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9F63" w14:textId="77777777" w:rsidR="00CA7FB2" w:rsidRDefault="00347555">
      <w:pPr>
        <w:spacing w:after="120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 xml:space="preserve">17.400 s </w:t>
      </w:r>
      <w:proofErr w:type="spellStart"/>
      <w:r>
        <w:rPr>
          <w:rFonts w:ascii="Arial" w:hAnsi="Arial" w:cs="Arial"/>
          <w:b/>
          <w:lang w:val="it-CH"/>
        </w:rPr>
        <w:t>Iv</w:t>
      </w:r>
      <w:proofErr w:type="spellEnd"/>
      <w:r>
        <w:rPr>
          <w:rFonts w:ascii="Arial" w:hAnsi="Arial" w:cs="Arial"/>
          <w:b/>
          <w:lang w:val="it-CH"/>
        </w:rPr>
        <w:t xml:space="preserve">. </w:t>
      </w:r>
      <w:proofErr w:type="spellStart"/>
      <w:r>
        <w:rPr>
          <w:rFonts w:ascii="Arial" w:hAnsi="Arial" w:cs="Arial"/>
          <w:b/>
          <w:lang w:val="it-CH"/>
        </w:rPr>
        <w:t>Pa</w:t>
      </w:r>
      <w:proofErr w:type="spellEnd"/>
      <w:r>
        <w:rPr>
          <w:rFonts w:ascii="Arial" w:hAnsi="Arial" w:cs="Arial"/>
          <w:b/>
          <w:lang w:val="it-CH"/>
        </w:rPr>
        <w:t>. CET-S. Cambio di sistema nell’ambito dell’imposizione della proprietà abitativa</w:t>
      </w:r>
    </w:p>
    <w:p w14:paraId="5EBD781F" w14:textId="77777777" w:rsidR="00CA7FB2" w:rsidRDefault="00CA7FB2">
      <w:pPr>
        <w:spacing w:after="120"/>
        <w:rPr>
          <w:rFonts w:ascii="Arial" w:hAnsi="Arial" w:cs="Arial"/>
          <w:b/>
          <w:lang w:val="it-CH"/>
        </w:rPr>
      </w:pPr>
    </w:p>
    <w:p w14:paraId="25B63154" w14:textId="77777777" w:rsidR="00CA7FB2" w:rsidRDefault="00347555">
      <w:pPr>
        <w:spacing w:after="120"/>
        <w:rPr>
          <w:rFonts w:ascii="Arial" w:hAnsi="Arial" w:cs="Arial"/>
          <w:b/>
          <w:sz w:val="28"/>
          <w:szCs w:val="28"/>
          <w:lang w:val="it-CH"/>
        </w:rPr>
      </w:pPr>
      <w:r>
        <w:rPr>
          <w:rFonts w:ascii="Arial" w:hAnsi="Arial" w:cs="Arial"/>
          <w:b/>
          <w:sz w:val="28"/>
          <w:szCs w:val="28"/>
          <w:lang w:val="it-CH"/>
        </w:rPr>
        <w:t>Procedura di consultazione sul progetto preliminare (PP)</w:t>
      </w:r>
    </w:p>
    <w:p w14:paraId="598F24DA" w14:textId="77777777" w:rsidR="00CA7FB2" w:rsidRDefault="00347555">
      <w:pPr>
        <w:rPr>
          <w:rFonts w:ascii="Arial" w:hAnsi="Arial" w:cs="Arial"/>
          <w:b/>
          <w:sz w:val="28"/>
          <w:szCs w:val="28"/>
          <w:lang w:val="it-CH"/>
        </w:rPr>
      </w:pPr>
      <w:r>
        <w:rPr>
          <w:rFonts w:ascii="Arial" w:hAnsi="Arial" w:cs="Arial"/>
          <w:b/>
          <w:sz w:val="28"/>
          <w:szCs w:val="28"/>
          <w:lang w:val="it-CH"/>
        </w:rPr>
        <w:t>Questionario</w:t>
      </w:r>
    </w:p>
    <w:p w14:paraId="6385A805" w14:textId="77777777" w:rsidR="00CA7FB2" w:rsidRDefault="00347555">
      <w:pPr>
        <w:pStyle w:val="Listenabsatz"/>
        <w:numPr>
          <w:ilvl w:val="0"/>
          <w:numId w:val="1"/>
        </w:numPr>
        <w:spacing w:after="120"/>
        <w:ind w:left="1134" w:hanging="1134"/>
        <w:rPr>
          <w:rFonts w:ascii="Arial" w:hAnsi="Arial" w:cs="Arial"/>
          <w:b/>
          <w:lang w:val="it-CH"/>
        </w:rPr>
      </w:pPr>
      <w:bookmarkStart w:id="0" w:name="_GoBack"/>
      <w:bookmarkEnd w:id="0"/>
      <w:r>
        <w:rPr>
          <w:rFonts w:ascii="Arial" w:hAnsi="Arial" w:cs="Arial"/>
          <w:b/>
          <w:lang w:val="it-CH"/>
        </w:rPr>
        <w:t>Necessità di intervenire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4C411FD8" w14:textId="77777777">
        <w:trPr>
          <w:trHeight w:val="737"/>
        </w:trPr>
        <w:tc>
          <w:tcPr>
            <w:tcW w:w="1242" w:type="dxa"/>
          </w:tcPr>
          <w:p w14:paraId="198BA614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1.</w:t>
            </w:r>
            <w:r>
              <w:rPr>
                <w:rFonts w:ascii="Arial" w:hAnsi="Arial" w:cs="Arial"/>
                <w:sz w:val="20"/>
                <w:lang w:val="it-CH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1D6F1413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lang w:val="it-CH"/>
              </w:rPr>
            </w:pPr>
            <w:r>
              <w:rPr>
                <w:rFonts w:ascii="Arial" w:hAnsi="Arial" w:cs="Arial"/>
                <w:lang w:val="it-CH"/>
              </w:rPr>
              <w:t>Ritenete che vi sia necessità di legiferare per introdurre</w:t>
            </w:r>
            <w:r>
              <w:rPr>
                <w:rFonts w:ascii="Arial" w:hAnsi="Arial" w:cs="Arial"/>
                <w:lang w:val="it-CH"/>
              </w:rPr>
              <w:t xml:space="preserve"> una riforma dell’imposizione della proprietà abitativa?</w:t>
            </w:r>
          </w:p>
          <w:p w14:paraId="4961E954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lang w:val="it-CH"/>
              </w:rPr>
            </w:pPr>
            <w:r>
              <w:rPr>
                <w:rFonts w:ascii="Arial" w:hAnsi="Arial" w:cs="Arial"/>
                <w:lang w:val="it-CH"/>
              </w:rPr>
              <w:t>In caso di risposta affermativa: quali scopi deve perseguire la riforma?</w:t>
            </w:r>
          </w:p>
        </w:tc>
      </w:tr>
      <w:tr w:rsidR="00CA7FB2" w14:paraId="6E7473F5" w14:textId="77777777">
        <w:trPr>
          <w:trHeight w:val="1103"/>
        </w:trPr>
        <w:tc>
          <w:tcPr>
            <w:tcW w:w="1242" w:type="dxa"/>
          </w:tcPr>
          <w:p w14:paraId="796F839F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46196904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57DE9AD7" w14:textId="77777777" w:rsidR="00CA7FB2" w:rsidRDefault="00CA7FB2">
            <w:pPr>
              <w:spacing w:before="120" w:after="120" w:line="240" w:lineRule="auto"/>
              <w:rPr>
                <w:rFonts w:ascii="Arial" w:hAnsi="Arial" w:cs="Arial"/>
                <w:lang w:val="it-CH"/>
              </w:rPr>
            </w:pPr>
          </w:p>
          <w:p w14:paraId="11E70286" w14:textId="77777777" w:rsidR="00CA7FB2" w:rsidRDefault="00CA7FB2">
            <w:pPr>
              <w:spacing w:before="120" w:after="120" w:line="240" w:lineRule="auto"/>
              <w:rPr>
                <w:rFonts w:ascii="Arial" w:hAnsi="Arial" w:cs="Arial"/>
                <w:lang w:val="it-CH"/>
              </w:rPr>
            </w:pPr>
          </w:p>
          <w:p w14:paraId="66588F0B" w14:textId="77777777" w:rsidR="00CA7FB2" w:rsidRDefault="00CA7FB2">
            <w:pPr>
              <w:spacing w:before="120" w:after="120" w:line="240" w:lineRule="auto"/>
              <w:rPr>
                <w:rFonts w:ascii="Arial" w:hAnsi="Arial" w:cs="Arial"/>
                <w:lang w:val="it-CH"/>
              </w:rPr>
            </w:pPr>
          </w:p>
        </w:tc>
      </w:tr>
    </w:tbl>
    <w:p w14:paraId="04916B7A" w14:textId="77777777" w:rsidR="00CA7FB2" w:rsidRDefault="00347555" w:rsidP="00347555">
      <w:pPr>
        <w:pStyle w:val="Listenabsatz"/>
        <w:numPr>
          <w:ilvl w:val="0"/>
          <w:numId w:val="1"/>
        </w:numPr>
        <w:spacing w:before="120" w:after="120"/>
        <w:ind w:hanging="1080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Proprietà abitativa a uso proprio presso il domicilio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14:paraId="483DA8EC" w14:textId="77777777">
        <w:trPr>
          <w:trHeight w:val="733"/>
        </w:trPr>
        <w:tc>
          <w:tcPr>
            <w:tcW w:w="1242" w:type="dxa"/>
          </w:tcPr>
          <w:p w14:paraId="59D4E955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2.</w:t>
            </w:r>
          </w:p>
        </w:tc>
        <w:tc>
          <w:tcPr>
            <w:tcW w:w="8222" w:type="dxa"/>
          </w:tcPr>
          <w:p w14:paraId="58083CB1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abolire l’imposizione </w:t>
            </w:r>
            <w:r>
              <w:rPr>
                <w:rFonts w:ascii="Arial" w:hAnsi="Arial" w:cs="Arial"/>
                <w:szCs w:val="24"/>
                <w:lang w:val="it-CH"/>
              </w:rPr>
              <w:t xml:space="preserve">del valore locativo sulla proprietà abitativa ad uso proprio presso il domicilio? (art. 21 cpv. 1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>. b nonché cpv. 2 PP-LIFD / art. 7 cpv. 1 primo periodo PP-LAID)</w:t>
            </w:r>
          </w:p>
          <w:p w14:paraId="4F0D31D5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>Come giudicate la proposta di mantenere il valore locativo per le persone che sono tassat</w:t>
            </w:r>
            <w:r>
              <w:rPr>
                <w:rFonts w:ascii="Arial" w:hAnsi="Arial" w:cs="Arial"/>
                <w:szCs w:val="24"/>
                <w:lang w:val="it-CH"/>
              </w:rPr>
              <w:t xml:space="preserve">e secondo il dispendio? (art. 14 cpv. 3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 b PP-LIFD / art. 6 cpv. 3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>. b PP-LAID)</w:t>
            </w:r>
          </w:p>
        </w:tc>
      </w:tr>
      <w:tr w:rsidR="00CA7FB2" w14:paraId="6D6087C9" w14:textId="77777777">
        <w:tc>
          <w:tcPr>
            <w:tcW w:w="1242" w:type="dxa"/>
          </w:tcPr>
          <w:p w14:paraId="008638D6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383F07B7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6517C422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5BCC2AAF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428E6FB7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2B460EBA" w14:textId="77777777" w:rsidR="00CA7FB2" w:rsidRDefault="00CA7FB2">
      <w:pPr>
        <w:spacing w:after="120"/>
        <w:rPr>
          <w:rFonts w:ascii="Arial" w:hAnsi="Arial" w:cs="Arial"/>
          <w:b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14:paraId="6AA4F5CF" w14:textId="77777777">
        <w:trPr>
          <w:trHeight w:val="733"/>
        </w:trPr>
        <w:tc>
          <w:tcPr>
            <w:tcW w:w="1242" w:type="dxa"/>
          </w:tcPr>
          <w:p w14:paraId="39AFADD8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3.</w:t>
            </w:r>
          </w:p>
        </w:tc>
        <w:tc>
          <w:tcPr>
            <w:tcW w:w="8222" w:type="dxa"/>
          </w:tcPr>
          <w:p w14:paraId="23ACFAC2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abolire nell’ambito dell’imposta federale diretta, per la proprietà abitativa a uso proprio presso il domicilio, le </w:t>
            </w:r>
            <w:r>
              <w:rPr>
                <w:rFonts w:ascii="Arial" w:hAnsi="Arial" w:cs="Arial"/>
                <w:szCs w:val="24"/>
                <w:lang w:val="it-CH"/>
              </w:rPr>
              <w:t xml:space="preserve">deduzioni per le spese di manutenzione, le spese di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riattazione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 di immobili di nuova acquisizione, i premi d’assicurazione e le spese d’amministrazione da parte di terzi? (art. 32 LIFD – abrogazione degli attuali capoversi 2 primo periodo e 4)</w:t>
            </w:r>
          </w:p>
          <w:p w14:paraId="3E1C9C4C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>Come giudica</w:t>
            </w:r>
            <w:r>
              <w:rPr>
                <w:rFonts w:ascii="Arial" w:hAnsi="Arial" w:cs="Arial"/>
                <w:szCs w:val="24"/>
                <w:lang w:val="it-CH"/>
              </w:rPr>
              <w:t>te la proposta di abolire anche le deduzioni per gli investimenti destinati al risparmio energetico e alla protezione dell’ambiente, per i lavori di cura di monumenti storici nonché per le spese di demolizione? (art. 32 LIFD – abrogazione degli attuali cap</w:t>
            </w:r>
            <w:r>
              <w:rPr>
                <w:rFonts w:ascii="Arial" w:hAnsi="Arial" w:cs="Arial"/>
                <w:szCs w:val="24"/>
                <w:lang w:val="it-CH"/>
              </w:rPr>
              <w:t>oversi 2 secondo periodo e 3)</w:t>
            </w:r>
          </w:p>
        </w:tc>
      </w:tr>
      <w:tr w:rsidR="00CA7FB2" w14:paraId="54BA1DF6" w14:textId="77777777">
        <w:tc>
          <w:tcPr>
            <w:tcW w:w="1242" w:type="dxa"/>
          </w:tcPr>
          <w:p w14:paraId="5576FD1C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50D8FF20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2FC0544E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006EFA79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3C8BA808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031C509F" w14:textId="77777777" w:rsidR="00CA7FB2" w:rsidRDefault="00CA7FB2">
      <w:pPr>
        <w:spacing w:after="120"/>
        <w:rPr>
          <w:rFonts w:ascii="Arial" w:hAnsi="Arial" w:cs="Arial"/>
          <w:b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5067A2F2" w14:textId="77777777">
        <w:trPr>
          <w:trHeight w:val="733"/>
        </w:trPr>
        <w:tc>
          <w:tcPr>
            <w:tcW w:w="1242" w:type="dxa"/>
          </w:tcPr>
          <w:p w14:paraId="704D869A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4.</w:t>
            </w:r>
          </w:p>
        </w:tc>
        <w:tc>
          <w:tcPr>
            <w:tcW w:w="8222" w:type="dxa"/>
          </w:tcPr>
          <w:p w14:paraId="6931AD8B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abolire nella legge sull’armonizzazione delle imposte, per la proprietà abitativa a uso proprio presso il domicilio, le deduzioni per le spese di manutenzione, le spese di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riattazione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 di immobili di nuova acquisizione, i </w:t>
            </w:r>
            <w:r>
              <w:rPr>
                <w:rFonts w:ascii="Arial" w:hAnsi="Arial" w:cs="Arial"/>
                <w:szCs w:val="24"/>
                <w:lang w:val="it-CH"/>
              </w:rPr>
              <w:lastRenderedPageBreak/>
              <w:t>premi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d’assicurazione e le spese d’amministrazione da parte di terzi? (art. 9 LAID – abrogazione del capoverso 3 primo periodo)</w:t>
            </w:r>
          </w:p>
          <w:p w14:paraId="31DB981F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lasciare ai Cantoni la possibilità di continuare ad autorizzare nel diritto cantonale le deduzioni per </w:t>
            </w:r>
            <w:r>
              <w:rPr>
                <w:rFonts w:ascii="Arial" w:hAnsi="Arial" w:cs="Arial"/>
                <w:szCs w:val="24"/>
                <w:lang w:val="it-CH"/>
              </w:rPr>
              <w:t>gli investimenti destinati al risparmio energetico e alla protezione dell’ambiente, per i lavori di cura di monumenti storici nonché per le spese di demolizione? (art. 9 LAID – abrogazione dei capoversi 3 secondo periodo lettere a e b nonché 3</w:t>
            </w:r>
            <w:r>
              <w:rPr>
                <w:rFonts w:ascii="Arial" w:hAnsi="Arial" w:cs="Arial"/>
                <w:szCs w:val="24"/>
                <w:vertAlign w:val="superscript"/>
                <w:lang w:val="it-CH"/>
              </w:rPr>
              <w:t>bis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/ nuovo a</w:t>
            </w:r>
            <w:r>
              <w:rPr>
                <w:rFonts w:ascii="Arial" w:hAnsi="Arial" w:cs="Arial"/>
                <w:szCs w:val="24"/>
                <w:lang w:val="it-CH"/>
              </w:rPr>
              <w:t>rt. 9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b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cpv. 5 PP-LAID)</w:t>
            </w:r>
          </w:p>
        </w:tc>
      </w:tr>
      <w:tr w:rsidR="00CA7FB2" w14:paraId="4E6D203C" w14:textId="77777777">
        <w:tc>
          <w:tcPr>
            <w:tcW w:w="1242" w:type="dxa"/>
          </w:tcPr>
          <w:p w14:paraId="32E2F4E8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47DA3DB3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1A7DD891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68E9F2AA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720F423D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4B7A8439" w14:textId="77777777" w:rsidR="00CA7FB2" w:rsidRDefault="00347555">
      <w:pPr>
        <w:pStyle w:val="Listenabsatz"/>
        <w:numPr>
          <w:ilvl w:val="0"/>
          <w:numId w:val="1"/>
        </w:numPr>
        <w:spacing w:before="120" w:after="120"/>
        <w:ind w:left="1134" w:hanging="1134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>Abitazioni secondarie a uso proprio nonché immobili locati e affittati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66768BD9" w14:textId="77777777">
        <w:trPr>
          <w:trHeight w:val="733"/>
        </w:trPr>
        <w:tc>
          <w:tcPr>
            <w:tcW w:w="1242" w:type="dxa"/>
          </w:tcPr>
          <w:p w14:paraId="362F6429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5.</w:t>
            </w:r>
          </w:p>
        </w:tc>
        <w:tc>
          <w:tcPr>
            <w:tcW w:w="8222" w:type="dxa"/>
          </w:tcPr>
          <w:p w14:paraId="5322507C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continuare a tassare il valore locativo nel caso delle abitazioni secondarie? (art. 21 cpv. 1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 b e 2 PP-LIFD </w:t>
            </w:r>
            <w:r>
              <w:rPr>
                <w:rFonts w:ascii="Arial" w:hAnsi="Arial" w:cs="Arial"/>
                <w:szCs w:val="24"/>
                <w:lang w:val="it-CH"/>
              </w:rPr>
              <w:t>/ art. 7 cpv. 1 primo periodo PP-LAID)</w:t>
            </w:r>
          </w:p>
        </w:tc>
      </w:tr>
      <w:tr w:rsidR="00CA7FB2" w14:paraId="780B5789" w14:textId="77777777">
        <w:tc>
          <w:tcPr>
            <w:tcW w:w="1242" w:type="dxa"/>
          </w:tcPr>
          <w:p w14:paraId="6CDFE5C3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647E5330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5D4A4143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04B6859B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69302BC0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662A2D76" w14:textId="77777777" w:rsidR="00CA7FB2" w:rsidRDefault="00CA7FB2">
      <w:pPr>
        <w:spacing w:after="120"/>
        <w:rPr>
          <w:rFonts w:ascii="Arial" w:hAnsi="Arial" w:cs="Arial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14:paraId="53B4E2A9" w14:textId="77777777">
        <w:trPr>
          <w:trHeight w:val="733"/>
        </w:trPr>
        <w:tc>
          <w:tcPr>
            <w:tcW w:w="1242" w:type="dxa"/>
          </w:tcPr>
          <w:p w14:paraId="7B1EEA18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6.</w:t>
            </w:r>
          </w:p>
        </w:tc>
        <w:tc>
          <w:tcPr>
            <w:tcW w:w="8222" w:type="dxa"/>
          </w:tcPr>
          <w:p w14:paraId="6C079FF0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continuare ad autorizzare nell’imposta federale diretta, per le abitazioni secondarie a uso proprio nonché per gli immobili locati e affittati, le deduzioni per le </w:t>
            </w:r>
            <w:r>
              <w:rPr>
                <w:rFonts w:ascii="Arial" w:hAnsi="Arial" w:cs="Arial"/>
                <w:szCs w:val="24"/>
                <w:lang w:val="it-CH"/>
              </w:rPr>
              <w:t xml:space="preserve">spese di manutenzione, le spese di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riattazione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 di immobili di nuova acquisizione, i premi d’assicurazione e le spese d’amministrazione da parte di terzi? (art. 32 LIFD – abrogazione degli attuali capoversi 2 primo periodo e 4 / nuovo art. 32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a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PP-LIFD)</w:t>
            </w:r>
          </w:p>
          <w:p w14:paraId="7B8FB8E3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>Come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giudicate la proposta di abolire le deduzioni per gli investimenti destinati al risparmio energetico e alla protezione dell’ambiente, per i lavori di cura di monumenti storici nonché per le spese di demolizione? (art. 32 LIFD – abrogazione degli attuali c</w:t>
            </w:r>
            <w:r>
              <w:rPr>
                <w:rFonts w:ascii="Arial" w:hAnsi="Arial" w:cs="Arial"/>
                <w:szCs w:val="24"/>
                <w:lang w:val="it-CH"/>
              </w:rPr>
              <w:t xml:space="preserve">apoversi 2 secondo periodo e 3) </w:t>
            </w:r>
          </w:p>
        </w:tc>
      </w:tr>
      <w:tr w:rsidR="00CA7FB2" w14:paraId="7380D434" w14:textId="77777777">
        <w:tc>
          <w:tcPr>
            <w:tcW w:w="1242" w:type="dxa"/>
          </w:tcPr>
          <w:p w14:paraId="5D685385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06590543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202B9D0E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4434E107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3BA99333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3059D670" w14:textId="77777777" w:rsidR="00CA7FB2" w:rsidRDefault="00CA7FB2">
      <w:pPr>
        <w:spacing w:line="240" w:lineRule="auto"/>
        <w:rPr>
          <w:rFonts w:ascii="Arial" w:hAnsi="Arial" w:cs="Arial"/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77D7D71E" w14:textId="77777777">
        <w:trPr>
          <w:trHeight w:val="733"/>
        </w:trPr>
        <w:tc>
          <w:tcPr>
            <w:tcW w:w="1242" w:type="dxa"/>
          </w:tcPr>
          <w:p w14:paraId="018450CC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7.</w:t>
            </w:r>
          </w:p>
        </w:tc>
        <w:tc>
          <w:tcPr>
            <w:tcW w:w="8222" w:type="dxa"/>
          </w:tcPr>
          <w:p w14:paraId="4C1C47DF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continuare ad autorizzare nella legge sull’armonizzazione delle imposte, per le abitazioni secondarie a uso proprio nonché per gli immobili locati e affittati, le deduzioni </w:t>
            </w:r>
            <w:r>
              <w:rPr>
                <w:rFonts w:ascii="Arial" w:hAnsi="Arial" w:cs="Arial"/>
                <w:szCs w:val="24"/>
                <w:lang w:val="it-CH"/>
              </w:rPr>
              <w:t xml:space="preserve">per le spese di manutenzione, le spese di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riattazione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 di immobili di nuova acquisizione, i premi d’assicurazione e le spese d’amministrazione da parte di terzi? (art. 9 LAID – abrogazione del capoverso 3 primo periodo / nuovo art. 9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a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cpv. 1 PP-LAID)</w:t>
            </w:r>
          </w:p>
          <w:p w14:paraId="73FE24D4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>Come g</w:t>
            </w:r>
            <w:r>
              <w:rPr>
                <w:rFonts w:ascii="Arial" w:hAnsi="Arial" w:cs="Arial"/>
                <w:szCs w:val="24"/>
                <w:lang w:val="it-CH"/>
              </w:rPr>
              <w:t>iudicate la proposta di lasciare ai Cantoni la possibilità di continuare ad autorizzare le deduzioni per gli investimenti destinati al risparmio energetico e alla protezione dell’ambiente, per i lavori di cura di monumenti storici nonché per le spese di de</w:t>
            </w:r>
            <w:r>
              <w:rPr>
                <w:rFonts w:ascii="Arial" w:hAnsi="Arial" w:cs="Arial"/>
                <w:szCs w:val="24"/>
                <w:lang w:val="it-CH"/>
              </w:rPr>
              <w:t>molizione? (art. 9 LAID – abrogazione del capoverso 3 secondo periodo lettere a e b nonché 3</w:t>
            </w:r>
            <w:r>
              <w:rPr>
                <w:rFonts w:ascii="Arial" w:hAnsi="Arial" w:cs="Arial"/>
                <w:szCs w:val="24"/>
                <w:vertAlign w:val="superscript"/>
                <w:lang w:val="it-CH"/>
              </w:rPr>
              <w:t>bis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/ nuovo art. 9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a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cpv. 2–4 PP-LAID)</w:t>
            </w:r>
          </w:p>
        </w:tc>
      </w:tr>
      <w:tr w:rsidR="00CA7FB2" w14:paraId="133ED4AB" w14:textId="77777777">
        <w:tc>
          <w:tcPr>
            <w:tcW w:w="1242" w:type="dxa"/>
          </w:tcPr>
          <w:p w14:paraId="2E648EB7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62C3BCD9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0A30BDC8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0AED592F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4E83040A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6C716036" w14:textId="77777777" w:rsidR="00CA7FB2" w:rsidRDefault="00347555">
      <w:pPr>
        <w:spacing w:before="120" w:after="120" w:line="254" w:lineRule="auto"/>
        <w:ind w:left="1134" w:hanging="1134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 xml:space="preserve">IV. </w:t>
      </w:r>
      <w:r>
        <w:rPr>
          <w:rFonts w:ascii="Arial" w:hAnsi="Arial" w:cs="Arial"/>
          <w:b/>
          <w:lang w:val="it-CH"/>
        </w:rPr>
        <w:tab/>
        <w:t>Interessi maturati su debiti privati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2B3FCE6D" w14:textId="77777777">
        <w:trPr>
          <w:trHeight w:val="733"/>
        </w:trPr>
        <w:tc>
          <w:tcPr>
            <w:tcW w:w="1242" w:type="dxa"/>
          </w:tcPr>
          <w:p w14:paraId="5484EB61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8.</w:t>
            </w:r>
          </w:p>
        </w:tc>
        <w:tc>
          <w:tcPr>
            <w:tcW w:w="8222" w:type="dxa"/>
          </w:tcPr>
          <w:p w14:paraId="0A46DA82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Sono poste in consultazione cinque varianti per la deduzione </w:t>
            </w:r>
            <w:r>
              <w:rPr>
                <w:rFonts w:ascii="Arial" w:hAnsi="Arial" w:cs="Arial"/>
                <w:szCs w:val="24"/>
                <w:lang w:val="it-CH"/>
              </w:rPr>
              <w:t>degli interessi su debiti privati. Quale preferite?</w:t>
            </w:r>
          </w:p>
          <w:p w14:paraId="5B3960C7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u w:val="single"/>
                <w:lang w:val="it-CH"/>
              </w:rPr>
              <w:t>Variante 1: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deducibilità degli interessi su debiti privati fino a concorrenza dei redditi da sostanza imponibili (art. 33 cpv. 1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 a primo periodo PP-LIFD / art. 9 cpv. 2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>. a PP-LAID)</w:t>
            </w:r>
          </w:p>
          <w:p w14:paraId="43428AEF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u w:val="single"/>
                <w:lang w:val="it-CH"/>
              </w:rPr>
              <w:t>Variante 2</w:t>
            </w:r>
            <w:r>
              <w:rPr>
                <w:rFonts w:ascii="Arial" w:hAnsi="Arial" w:cs="Arial"/>
                <w:szCs w:val="24"/>
                <w:lang w:val="it-CH"/>
              </w:rPr>
              <w:t xml:space="preserve">: </w:t>
            </w:r>
            <w:r>
              <w:rPr>
                <w:rFonts w:ascii="Arial" w:hAnsi="Arial" w:cs="Arial"/>
                <w:szCs w:val="24"/>
                <w:lang w:val="it-CH"/>
              </w:rPr>
              <w:t xml:space="preserve">deducibilità degli interessi su debiti privati fino a concorrenza dell’80 per cento dei redditi da sostanza imponibili (art. 33 cpv. 1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 a primo periodo PP-LIFD / art. 9 cpv. 2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>. a PP-LAID)</w:t>
            </w:r>
          </w:p>
          <w:p w14:paraId="6AD8C817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u w:val="single"/>
                <w:lang w:val="it-CH"/>
              </w:rPr>
              <w:t>Variante 3: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deducibilità degli interessi su debiti privati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fino a concorrenza dei redditi imponibili da sostanza immobiliare e di 50 000 franchi in caso di detenzione di una o più partecipazioni qualificate (art. 33 cpv. 1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 a primo periodo e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a</w:t>
            </w:r>
            <w:r>
              <w:rPr>
                <w:rFonts w:ascii="Arial" w:hAnsi="Arial" w:cs="Arial"/>
                <w:szCs w:val="24"/>
                <w:vertAlign w:val="superscript"/>
                <w:lang w:val="it-CH"/>
              </w:rPr>
              <w:t>bis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 PP-LIFD / art. 9 cpv. 2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 a e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a</w:t>
            </w:r>
            <w:r>
              <w:rPr>
                <w:rFonts w:ascii="Arial" w:hAnsi="Arial" w:cs="Arial"/>
                <w:szCs w:val="24"/>
                <w:vertAlign w:val="superscript"/>
                <w:lang w:val="it-CH"/>
              </w:rPr>
              <w:t>bis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 PP-LAID)</w:t>
            </w:r>
          </w:p>
          <w:p w14:paraId="19810F52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u w:val="single"/>
                <w:lang w:val="it-CH"/>
              </w:rPr>
              <w:t>Variante 4: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de</w:t>
            </w:r>
            <w:r>
              <w:rPr>
                <w:rFonts w:ascii="Arial" w:hAnsi="Arial" w:cs="Arial"/>
                <w:szCs w:val="24"/>
                <w:lang w:val="it-CH"/>
              </w:rPr>
              <w:t xml:space="preserve">ducibilità degli interessi su debiti privati fino a concorrenza dei redditi imponibili da sostanza immobiliare (art. 33 cpv. 1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 a primo periodo PP-LIFD / art. 9 cpv. 2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>. a PP-LAID)</w:t>
            </w:r>
          </w:p>
          <w:p w14:paraId="07358519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u w:val="single"/>
                <w:lang w:val="it-CH"/>
              </w:rPr>
              <w:t>Variante 5: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soppressione generalizzata della deducibilità degli in</w:t>
            </w:r>
            <w:r>
              <w:rPr>
                <w:rFonts w:ascii="Arial" w:hAnsi="Arial" w:cs="Arial"/>
                <w:szCs w:val="24"/>
                <w:lang w:val="it-CH"/>
              </w:rPr>
              <w:t xml:space="preserve">teressi su debiti privati (art. 33 cpv. 1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 xml:space="preserve">. a PP-LIFD / art. 9 cpv. 2 </w:t>
            </w:r>
            <w:proofErr w:type="spellStart"/>
            <w:r>
              <w:rPr>
                <w:rFonts w:ascii="Arial" w:hAnsi="Arial" w:cs="Arial"/>
                <w:szCs w:val="24"/>
                <w:lang w:val="it-CH"/>
              </w:rPr>
              <w:t>lett</w:t>
            </w:r>
            <w:proofErr w:type="spellEnd"/>
            <w:r>
              <w:rPr>
                <w:rFonts w:ascii="Arial" w:hAnsi="Arial" w:cs="Arial"/>
                <w:szCs w:val="24"/>
                <w:lang w:val="it-CH"/>
              </w:rPr>
              <w:t>. a PP-LAID)</w:t>
            </w:r>
          </w:p>
        </w:tc>
      </w:tr>
      <w:tr w:rsidR="00CA7FB2" w14:paraId="77FD27AE" w14:textId="77777777">
        <w:tc>
          <w:tcPr>
            <w:tcW w:w="1242" w:type="dxa"/>
          </w:tcPr>
          <w:p w14:paraId="49DEE3DE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06D8A54D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404A32CB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798B7BF2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771EE9D2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45E82AEF" w14:textId="77777777" w:rsidR="00CA7FB2" w:rsidRDefault="00CA7FB2">
      <w:pPr>
        <w:spacing w:line="240" w:lineRule="auto"/>
        <w:rPr>
          <w:rFonts w:ascii="Arial" w:hAnsi="Arial" w:cs="Arial"/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14:paraId="5E433D3E" w14:textId="77777777">
        <w:trPr>
          <w:trHeight w:val="733"/>
        </w:trPr>
        <w:tc>
          <w:tcPr>
            <w:tcW w:w="1242" w:type="dxa"/>
          </w:tcPr>
          <w:p w14:paraId="76C3DBE0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9.</w:t>
            </w:r>
          </w:p>
        </w:tc>
        <w:tc>
          <w:tcPr>
            <w:tcW w:w="8222" w:type="dxa"/>
          </w:tcPr>
          <w:p w14:paraId="52D72466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proposta di introdurre una deduzione supplementare degli interessi debitori per gli acquirenti della prima proprietà abitativa? </w:t>
            </w:r>
            <w:r>
              <w:rPr>
                <w:rFonts w:ascii="Arial" w:hAnsi="Arial" w:cs="Arial"/>
                <w:szCs w:val="24"/>
                <w:lang w:val="it-CH"/>
              </w:rPr>
              <w:t>Che cosa ne pensate dell’entità e della durata proposte? (art. 33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a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PP-LIFD / art. 9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b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PP-LAID) </w:t>
            </w:r>
          </w:p>
          <w:p w14:paraId="229C38FE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>Come giudicate la relativa disposizione transitoria? (art. 205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g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PP-LIFD / art. 78</w:t>
            </w:r>
            <w:r>
              <w:rPr>
                <w:rFonts w:ascii="Arial" w:hAnsi="Arial" w:cs="Arial"/>
                <w:i/>
                <w:szCs w:val="24"/>
                <w:lang w:val="it-CH"/>
              </w:rPr>
              <w:t>g</w:t>
            </w:r>
            <w:r>
              <w:rPr>
                <w:rFonts w:ascii="Arial" w:hAnsi="Arial" w:cs="Arial"/>
                <w:szCs w:val="24"/>
                <w:lang w:val="it-CH"/>
              </w:rPr>
              <w:t xml:space="preserve"> PP-LAID)</w:t>
            </w:r>
          </w:p>
        </w:tc>
      </w:tr>
      <w:tr w:rsidR="00CA7FB2" w14:paraId="3AE8430A" w14:textId="77777777">
        <w:tc>
          <w:tcPr>
            <w:tcW w:w="1242" w:type="dxa"/>
          </w:tcPr>
          <w:p w14:paraId="54914C9D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6534FBC0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3CAAD0FD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00204465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70EC78EE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7B60B32A" w14:textId="77777777" w:rsidR="00CA7FB2" w:rsidRDefault="00347555" w:rsidP="00347555">
      <w:pPr>
        <w:spacing w:before="120" w:line="240" w:lineRule="auto"/>
        <w:rPr>
          <w:rFonts w:ascii="Arial" w:hAnsi="Arial" w:cs="Arial"/>
          <w:b/>
          <w:lang w:val="it-CH"/>
        </w:rPr>
      </w:pPr>
      <w:r>
        <w:rPr>
          <w:rFonts w:ascii="Arial" w:hAnsi="Arial" w:cs="Arial"/>
          <w:b/>
          <w:lang w:val="it-CH"/>
        </w:rPr>
        <w:t xml:space="preserve">V. </w:t>
      </w:r>
      <w:r>
        <w:rPr>
          <w:rFonts w:ascii="Arial" w:hAnsi="Arial" w:cs="Arial"/>
          <w:b/>
          <w:lang w:val="it-CH"/>
        </w:rPr>
        <w:tab/>
        <w:t>Varie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5F6B3D01" w14:textId="77777777">
        <w:trPr>
          <w:trHeight w:val="733"/>
        </w:trPr>
        <w:tc>
          <w:tcPr>
            <w:tcW w:w="1242" w:type="dxa"/>
          </w:tcPr>
          <w:p w14:paraId="47C65EF9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10.</w:t>
            </w:r>
          </w:p>
        </w:tc>
        <w:tc>
          <w:tcPr>
            <w:tcW w:w="8222" w:type="dxa"/>
          </w:tcPr>
          <w:p w14:paraId="20365518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 xml:space="preserve">Come giudicate la modifica della legge </w:t>
            </w:r>
            <w:r>
              <w:rPr>
                <w:rFonts w:ascii="Arial" w:hAnsi="Arial" w:cs="Arial"/>
                <w:szCs w:val="24"/>
                <w:lang w:val="it-CH"/>
              </w:rPr>
              <w:t>federale sulle prestazioni complementari all’assicurazione per la vecchiaia, i superstiti e l’invalidità (LPC) proposta nel progetto preliminare?</w:t>
            </w:r>
          </w:p>
        </w:tc>
      </w:tr>
      <w:tr w:rsidR="00CA7FB2" w14:paraId="455DDC9C" w14:textId="77777777">
        <w:tc>
          <w:tcPr>
            <w:tcW w:w="1242" w:type="dxa"/>
          </w:tcPr>
          <w:p w14:paraId="30102D8D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77B03A0F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3EB0485C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0BD4D574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7F0D896B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3CE5278F" w14:textId="77777777" w:rsidR="00CA7FB2" w:rsidRDefault="00CA7FB2">
      <w:pPr>
        <w:spacing w:line="240" w:lineRule="auto"/>
        <w:rPr>
          <w:rFonts w:ascii="Arial" w:hAnsi="Arial" w:cs="Arial"/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1CE2B700" w14:textId="77777777">
        <w:trPr>
          <w:trHeight w:val="733"/>
        </w:trPr>
        <w:tc>
          <w:tcPr>
            <w:tcW w:w="1242" w:type="dxa"/>
          </w:tcPr>
          <w:p w14:paraId="3E2B7F74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11.</w:t>
            </w:r>
          </w:p>
        </w:tc>
        <w:tc>
          <w:tcPr>
            <w:tcW w:w="8222" w:type="dxa"/>
          </w:tcPr>
          <w:p w14:paraId="25C54B33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>Avete osservazioni in merito all’attuazione pratica del progetto preliminare?</w:t>
            </w:r>
          </w:p>
        </w:tc>
      </w:tr>
      <w:tr w:rsidR="00CA7FB2" w14:paraId="120F6310" w14:textId="77777777">
        <w:tc>
          <w:tcPr>
            <w:tcW w:w="1242" w:type="dxa"/>
          </w:tcPr>
          <w:p w14:paraId="40933BD0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6B6A78F8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6EAFBD33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66FA3826" w14:textId="77777777" w:rsidR="00CA7FB2" w:rsidRDefault="00CA7FB2">
            <w:pPr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2848F5EE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735807BE" w14:textId="77777777" w:rsidR="00CA7FB2" w:rsidRDefault="00CA7FB2">
      <w:pPr>
        <w:spacing w:line="240" w:lineRule="auto"/>
        <w:rPr>
          <w:rFonts w:ascii="Arial" w:hAnsi="Arial" w:cs="Arial"/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A7FB2" w:rsidRPr="00347555" w14:paraId="50A1A5EE" w14:textId="77777777">
        <w:trPr>
          <w:trHeight w:val="733"/>
        </w:trPr>
        <w:tc>
          <w:tcPr>
            <w:tcW w:w="1242" w:type="dxa"/>
          </w:tcPr>
          <w:p w14:paraId="132E074D" w14:textId="77777777" w:rsidR="00CA7FB2" w:rsidRDefault="00347555">
            <w:pPr>
              <w:spacing w:before="120" w:after="120"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12.</w:t>
            </w:r>
          </w:p>
        </w:tc>
        <w:tc>
          <w:tcPr>
            <w:tcW w:w="8222" w:type="dxa"/>
          </w:tcPr>
          <w:p w14:paraId="67DAD170" w14:textId="77777777" w:rsidR="00CA7FB2" w:rsidRDefault="0034755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CH"/>
              </w:rPr>
              <w:t>Avete altre osservazioni o commenti?</w:t>
            </w:r>
          </w:p>
        </w:tc>
      </w:tr>
      <w:tr w:rsidR="00CA7FB2" w14:paraId="0C89FDE3" w14:textId="77777777">
        <w:tc>
          <w:tcPr>
            <w:tcW w:w="1242" w:type="dxa"/>
          </w:tcPr>
          <w:p w14:paraId="6467790B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  <w:p w14:paraId="709B962D" w14:textId="77777777" w:rsidR="00CA7FB2" w:rsidRDefault="00347555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1BDD2DDE" w14:textId="77777777" w:rsidR="00CA7FB2" w:rsidRDefault="00CA7FB2">
            <w:pPr>
              <w:suppressAutoHyphens/>
              <w:spacing w:line="240" w:lineRule="auto"/>
              <w:rPr>
                <w:rFonts w:ascii="Arial" w:hAnsi="Arial" w:cs="Arial"/>
                <w:lang w:val="it-CH"/>
              </w:rPr>
            </w:pPr>
          </w:p>
          <w:p w14:paraId="0F355852" w14:textId="77777777" w:rsidR="00CA7FB2" w:rsidRDefault="00CA7FB2">
            <w:pPr>
              <w:spacing w:line="240" w:lineRule="auto"/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24DD9481" w14:textId="77777777" w:rsidR="00CA7FB2" w:rsidRDefault="00CA7FB2">
      <w:pPr>
        <w:rPr>
          <w:rFonts w:ascii="Arial" w:hAnsi="Arial" w:cs="Arial"/>
          <w:sz w:val="28"/>
          <w:szCs w:val="28"/>
          <w:lang w:val="it-CH"/>
        </w:rPr>
      </w:pPr>
    </w:p>
    <w:p w14:paraId="6396E4B0" w14:textId="77777777" w:rsidR="00347555" w:rsidRPr="00347555" w:rsidRDefault="00347555" w:rsidP="00347555">
      <w:pPr>
        <w:rPr>
          <w:rFonts w:ascii="Arial" w:hAnsi="Arial" w:cs="Arial"/>
          <w:lang w:val="it-IT"/>
        </w:rPr>
      </w:pPr>
      <w:r w:rsidRPr="00347555">
        <w:rPr>
          <w:rFonts w:ascii="Arial" w:hAnsi="Arial" w:cs="Arial"/>
          <w:lang w:val="it-IT"/>
        </w:rPr>
        <w:t>Luogo, data</w:t>
      </w:r>
      <w:r w:rsidRPr="00347555">
        <w:rPr>
          <w:rFonts w:ascii="Arial" w:hAnsi="Arial" w:cs="Arial"/>
          <w:lang w:val="it-IT"/>
        </w:rPr>
        <w:t>: ………………………………………………………………………………………………………...</w:t>
      </w:r>
      <w:r>
        <w:rPr>
          <w:rFonts w:ascii="Arial" w:hAnsi="Arial" w:cs="Arial"/>
          <w:lang w:val="it-IT"/>
        </w:rPr>
        <w:t>...</w:t>
      </w:r>
      <w:r w:rsidRPr="00347555">
        <w:rPr>
          <w:rFonts w:ascii="Arial" w:hAnsi="Arial" w:cs="Arial"/>
          <w:lang w:val="it-IT"/>
        </w:rPr>
        <w:t>.</w:t>
      </w:r>
    </w:p>
    <w:p w14:paraId="2ED02D3F" w14:textId="77777777" w:rsidR="00347555" w:rsidRPr="00347555" w:rsidRDefault="00347555" w:rsidP="00347555">
      <w:pPr>
        <w:rPr>
          <w:rFonts w:ascii="Arial" w:hAnsi="Arial" w:cs="Arial"/>
          <w:lang w:val="it-IT"/>
        </w:rPr>
      </w:pPr>
      <w:r w:rsidRPr="00347555">
        <w:rPr>
          <w:rFonts w:ascii="Arial" w:hAnsi="Arial" w:cs="Arial"/>
          <w:lang w:val="it-IT"/>
        </w:rPr>
        <w:t>Cantone / organizza</w:t>
      </w:r>
      <w:r>
        <w:rPr>
          <w:rFonts w:ascii="Arial" w:hAnsi="Arial" w:cs="Arial"/>
          <w:lang w:val="it-IT"/>
        </w:rPr>
        <w:t>z</w:t>
      </w:r>
      <w:r w:rsidRPr="00347555">
        <w:rPr>
          <w:rFonts w:ascii="Arial" w:hAnsi="Arial" w:cs="Arial"/>
          <w:lang w:val="it-IT"/>
        </w:rPr>
        <w:t>ione ecc.</w:t>
      </w:r>
      <w:r w:rsidRPr="00347555">
        <w:rPr>
          <w:rFonts w:ascii="Arial" w:hAnsi="Arial" w:cs="Arial"/>
          <w:lang w:val="it-IT"/>
        </w:rPr>
        <w:t>:</w:t>
      </w:r>
    </w:p>
    <w:p w14:paraId="0364A6A7" w14:textId="77777777" w:rsidR="00347555" w:rsidRPr="00347555" w:rsidRDefault="00347555" w:rsidP="00347555">
      <w:pPr>
        <w:rPr>
          <w:rFonts w:ascii="Arial" w:hAnsi="Arial" w:cs="Arial"/>
          <w:lang w:val="it-IT"/>
        </w:rPr>
      </w:pPr>
      <w:r w:rsidRPr="00347555">
        <w:rPr>
          <w:rFonts w:ascii="Arial" w:hAnsi="Arial" w:cs="Arial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A0333" w14:textId="77777777" w:rsidR="00347555" w:rsidRDefault="00347555">
      <w:pPr>
        <w:rPr>
          <w:rFonts w:ascii="Arial" w:hAnsi="Arial" w:cs="Arial"/>
          <w:sz w:val="28"/>
          <w:szCs w:val="28"/>
          <w:lang w:val="it-CH"/>
        </w:rPr>
      </w:pPr>
    </w:p>
    <w:sectPr w:rsidR="00347555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5FB5B" w14:textId="77777777" w:rsidR="00CA7FB2" w:rsidRDefault="00347555">
      <w:pPr>
        <w:spacing w:after="0" w:line="240" w:lineRule="auto"/>
      </w:pPr>
      <w:r>
        <w:separator/>
      </w:r>
    </w:p>
  </w:endnote>
  <w:endnote w:type="continuationSeparator" w:id="0">
    <w:p w14:paraId="38DD6A2F" w14:textId="77777777" w:rsidR="00CA7FB2" w:rsidRDefault="0034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170E7FAF" w14:textId="77777777" w:rsidR="00CA7FB2" w:rsidRDefault="003475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7555">
          <w:rPr>
            <w:noProof/>
            <w:lang w:val="de-DE"/>
          </w:rPr>
          <w:t>4</w:t>
        </w:r>
        <w:r>
          <w:fldChar w:fldCharType="end"/>
        </w:r>
      </w:p>
    </w:sdtContent>
  </w:sdt>
  <w:p w14:paraId="22452149" w14:textId="77777777" w:rsidR="00CA7FB2" w:rsidRDefault="00CA7F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F7E32" w14:textId="77777777" w:rsidR="00CA7FB2" w:rsidRDefault="00347555">
      <w:pPr>
        <w:spacing w:after="0" w:line="240" w:lineRule="auto"/>
      </w:pPr>
      <w:r>
        <w:separator/>
      </w:r>
    </w:p>
  </w:footnote>
  <w:footnote w:type="continuationSeparator" w:id="0">
    <w:p w14:paraId="2107712D" w14:textId="77777777" w:rsidR="00CA7FB2" w:rsidRDefault="0034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B2"/>
    <w:rsid w:val="00347555"/>
    <w:rsid w:val="00CA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D232F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f:fields xmlns:f="http://schemas.fabasoft.com/folio/2007/fields">
  <f:record ref="">
    <f:field ref="objname" par="" edit="true" text="ITAL - Stato 28.02.2019 ¦ Entwurf Fragebogen (angepasst durch ESTV) I"/>
    <f:field ref="objsubject" par="" edit="true" text=""/>
    <f:field ref="objcreatedby" par="" text="Imelli, Michela, Imm"/>
    <f:field ref="objcreatedat" par="" text="28.02.2019 12:38:42"/>
    <f:field ref="objchangedby" par="" text="Bruno, Giovanni, bv"/>
    <f:field ref="objmodifiedat" par="" text="12.03.2019 16:19:41"/>
    <f:field ref="doc_FSCFOLIO_1_1001_FieldDocumentNumber" par="" text=""/>
    <f:field ref="doc_FSCFOLIO_1_1001_FieldSubject" par="" edit="true" text=""/>
    <f:field ref="FSCFOLIO_1_1001_FieldCurrentUser" par="" text="Giovanni Bruno"/>
    <f:field ref="CCAPRECONFIG_15_1001_Objektname" par="" edit="true" text="ITAL - Stato 28.02.2019 ¦ Entwurf Fragebogen (angepasst durch ESTV) I"/>
    <f:field ref="CHPRECONFIG_1_1001_Objektname" par="" edit="true" text="ITAL - Stato 28.02.2019 ¦ Entwurf Fragebogen (angepasst durch ESTV) 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Meier Kathrin PARL INT "/>
    <f:field ref="CHPRECONFIG_1_1001_Strasse" par="" text=""/>
    <f:field ref="CHPRECONFIG_1_1001_Postleitzahl" par="" text=""/>
    <f:field ref="CHPRECONFIG_1_1001_Ort" par="" text=""/>
    <f:field ref="CHPRECONFIG_1_1001_EMailAdresse" par="" text="Kathrin.Meier@parl.admin.ch"/>
  </f:record>
  <f:display par="" text="...">
    <f:field ref="objcreatedby" text="Creato da"/>
    <f:field ref="objcreatedat" text="Creato il/alle"/>
    <f:field ref="objname" text="Nome"/>
    <f:field ref="CCAPRECONFIG_15_1001_Objektname" text="Nome oggetto"/>
    <f:field ref="CHPRECONFIG_1_1001_Objektname" text="Nome oggetto"/>
    <f:field ref="objsubject" text="Subject (single-line)"/>
    <f:field ref="objchangedby" text="Ultima modifica da parte di"/>
    <f:field ref="objmodifiedat" text="Ultima modifica il/alle"/>
    <f:field ref="FSCFOLIO_1_1001_FieldCurrentUser" text="Utente corrente"/>
  </f:display>
  <f:display par="" text="Serialcontext &gt; Destinatari">
    <f:field ref="CHPRECONFIG_1_1001_Postleitzahl" text="CAP"/>
    <f:field ref="CHPRECONFIG_1_1001_Nachname" text="Cognome"/>
    <f:field ref="CHPRECONFIG_1_1001_Anrede" text="Formula"/>
    <f:field ref="CHPRECONFIG_1_1001_EMailAdresse" text="Indirizzo E-Mail"/>
    <f:field ref="CHPRECONFIG_1_1001_Ort" text="Luogo"/>
    <f:field ref="CHPRECONFIG_1_1001_Vorname" text="Nome"/>
    <f:field ref="CHPRECONFIG_1_1001_Titel" text="Titolo"/>
    <f:field ref="CHPRECONFIG_1_1001_Strasse" text="Via"/>
  </f:display>
  <f:display par="" text="Stampa unione">
    <f:field ref="doc_FSCFOLIO_1_1001_FieldDocumentNumber" text="Numero del documento"/>
    <f:field ref="doc_FSCFOLIO_1_1001_FieldSubject" text="Oggetto"/>
  </f:display>
</f:fields>
</file>

<file path=customXml/item3.xml><?xml version="1.0" encoding="utf-8"?>
<p:properties xmlns:p="http://schemas.microsoft.com/office/2006/metadata/properties" xmlns:xsi="http://www.w3.org/2001/XMLSchema-instance">
  <documentManagement>
    <Dokumententyp xmlns="7f707e96-1f10-4a6c-ae52-3ad34ac89802">Arbeitspapier--Document de travail</Dokumententyp>
    <Aktenzeichen xmlns="7f707e96-1f10-4a6c-ae52-3ad34ac89802">101-04/17.400s/WAK--CER</Aktenzeichen>
    <Teildossier xmlns="7f707e96-1f10-4a6c-ae52-3ad34ac89802">Vernehmlassung</Teildossier>
    <e-parl xmlns="7f707e96-1f10-4a6c-ae52-3ad34ac89802">false</e-parl>
    <Autor xmlns="7f707e96-1f10-4a6c-ae52-3ad34ac89802">Meier Kathrin PARL INT</Autor>
    <Dokumentendatum xmlns="7f707e96-1f10-4a6c-ae52-3ad34ac89802">2019-03-31T22:00:00+00:00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22128FAA13EAD44B8B53D021B58B628" ma:contentTypeVersion="4" ma:contentTypeDescription="Create a new document." ma:contentTypeScope="" ma:versionID="8c4679ed2500f18bc5dbc7c7f0d4d6ba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7AE13-68E2-4C98-AEC2-BD6AF6A6A2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85434D2-EBE2-4B59-B03B-90CCD59719A5}">
  <ds:schemaRefs>
    <ds:schemaRef ds:uri="http://purl.org/dc/elements/1.1/"/>
    <ds:schemaRef ds:uri="http://schemas.microsoft.com/office/2006/metadata/properties"/>
    <ds:schemaRef ds:uri="7f707e96-1f10-4a6c-ae52-3ad34ac898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D1491E-F52F-491B-B726-AC773CCEF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85FEDE-933D-4C8B-87D7-E3A0021A3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5358</Characters>
  <Application>Microsoft Office Word</Application>
  <DocSecurity>4</DocSecurity>
  <Lines>174</Lines>
  <Paragraphs>59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Questionario per la consultazione</vt:lpstr>
      <vt:lpstr>Fragebogen für Vernehmlassung</vt:lpstr>
    </vt:vector>
  </TitlesOfParts>
  <Company>Parlamentsdienste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per la consultazione</dc:title>
  <dc:subject/>
  <dc:creator>Meier Kathrin PARL INT</dc:creator>
  <cp:keywords/>
  <dc:description/>
  <cp:lastModifiedBy>Meier Kathrin PARL INT</cp:lastModifiedBy>
  <cp:revision>2</cp:revision>
  <cp:lastPrinted>2019-03-12T08:04:00Z</cp:lastPrinted>
  <dcterms:created xsi:type="dcterms:W3CDTF">2019-04-01T10:54:00Z</dcterms:created>
  <dcterms:modified xsi:type="dcterms:W3CDTF">2019-04-01T10:54:00Z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0x010100F71585DFDA751D469ADC5A68BF7DD0BA0100122128FAA13EAD44B8B53D021B58B628</vt:lpwstr>
  </property>
  <property fmtid="{D5CDD505-2E9C-101B-9397-08002B2CF9AE}" pid="3" name="FSC#BKCFG@15.1700:FileResponsible">
    <vt:lpwstr/>
  </property>
  <property fmtid="{D5CDD505-2E9C-101B-9397-08002B2CF9AE}" pid="4" name="FSC#BKCFG@15.1700:FileResponsibleTel">
    <vt:lpwstr/>
  </property>
  <property fmtid="{D5CDD505-2E9C-101B-9397-08002B2CF9AE}" pid="5" name="FSC#BKCFG@15.1700:FileResponsibleEmail">
    <vt:lpwstr/>
  </property>
  <property fmtid="{D5CDD505-2E9C-101B-9397-08002B2CF9AE}" pid="6" name="FSC#BKCFG@15.1700:FileResponsibleFax">
    <vt:lpwstr/>
  </property>
  <property fmtid="{D5CDD505-2E9C-101B-9397-08002B2CF9AE}" pid="7" name="FSC#BKCFG@15.1700:FileResponsibleAddress">
    <vt:lpwstr/>
  </property>
  <property fmtid="{D5CDD505-2E9C-101B-9397-08002B2CF9AE}" pid="8" name="FSC#BKCFG@15.1700:FileResponsibleStreet">
    <vt:lpwstr/>
  </property>
  <property fmtid="{D5CDD505-2E9C-101B-9397-08002B2CF9AE}" pid="9" name="FSC#BKCFG@15.1700:FileResponsiblezipcode">
    <vt:lpwstr/>
  </property>
  <property fmtid="{D5CDD505-2E9C-101B-9397-08002B2CF9AE}" pid="10" name="FSC#BKCFG@15.1700:FileResponsiblecity">
    <vt:lpwstr/>
  </property>
  <property fmtid="{D5CDD505-2E9C-101B-9397-08002B2CF9AE}" pid="11" name="FSC#BKCFG@15.1700:FileResponsibleAbbreviation">
    <vt:lpwstr/>
  </property>
  <property fmtid="{D5CDD505-2E9C-101B-9397-08002B2CF9AE}" pid="12" name="FSC#BKCFG@15.1700:FileRespOrg_DE">
    <vt:lpwstr>Bereich Bundesrat</vt:lpwstr>
  </property>
  <property fmtid="{D5CDD505-2E9C-101B-9397-08002B2CF9AE}" pid="13" name="FSC#BKCFG@15.1700:FileRespOrg_FR">
    <vt:lpwstr>Secteur Conseil fédéral</vt:lpwstr>
  </property>
  <property fmtid="{D5CDD505-2E9C-101B-9397-08002B2CF9AE}" pid="14" name="FSC#BKCFG@15.1700:FileRespOrg_IT">
    <vt:lpwstr>Settore Consiglio federale</vt:lpwstr>
  </property>
  <property fmtid="{D5CDD505-2E9C-101B-9397-08002B2CF9AE}" pid="15" name="FSC#BKCFG@15.1700:FileRespOrg_EN">
    <vt:lpwstr>Federal Council Sector</vt:lpwstr>
  </property>
  <property fmtid="{D5CDD505-2E9C-101B-9397-08002B2CF9AE}" pid="16" name="FSC#BKCFG@15.1700:FileRespOrgHome">
    <vt:lpwstr>Bundeshaus West, 3003 Bern</vt:lpwstr>
  </property>
  <property fmtid="{D5CDD505-2E9C-101B-9397-08002B2CF9AE}" pid="17" name="FSC#BKCFG@15.1700:FileRespFunction_DE">
    <vt:lpwstr/>
  </property>
  <property fmtid="{D5CDD505-2E9C-101B-9397-08002B2CF9AE}" pid="18" name="FSC#BKCFG@15.1700:FileRespFunction_FR">
    <vt:lpwstr/>
  </property>
  <property fmtid="{D5CDD505-2E9C-101B-9397-08002B2CF9AE}" pid="19" name="FSC#BKCFG@15.1700:FileRespFunction_IT">
    <vt:lpwstr/>
  </property>
  <property fmtid="{D5CDD505-2E9C-101B-9397-08002B2CF9AE}" pid="20" name="FSC#BKCFG@15.1700:FileRespFunction_EN">
    <vt:lpwstr/>
  </property>
  <property fmtid="{D5CDD505-2E9C-101B-9397-08002B2CF9AE}" pid="21" name="FSC#BKCFG@15.1700:CurrUserAbbreviation">
    <vt:lpwstr>bv</vt:lpwstr>
  </property>
  <property fmtid="{D5CDD505-2E9C-101B-9397-08002B2CF9AE}" pid="22" name="FSC#BKCFG@15.1700:CategoryReference">
    <vt:lpwstr>731.12</vt:lpwstr>
  </property>
  <property fmtid="{D5CDD505-2E9C-101B-9397-08002B2CF9AE}" pid="23" name="FSC#BKCFG@15.1700:AssignedClassification_DE">
    <vt:lpwstr>Nicht klassifiziert</vt:lpwstr>
  </property>
  <property fmtid="{D5CDD505-2E9C-101B-9397-08002B2CF9AE}" pid="24" name="FSC#BKCFG@15.1700:AssignedClassification_FR">
    <vt:lpwstr>Non classifié</vt:lpwstr>
  </property>
  <property fmtid="{D5CDD505-2E9C-101B-9397-08002B2CF9AE}" pid="25" name="FSC#BKCFG@15.1700:AssignedClassification_IT">
    <vt:lpwstr>Non classificato</vt:lpwstr>
  </property>
  <property fmtid="{D5CDD505-2E9C-101B-9397-08002B2CF9AE}" pid="26" name="FSC#BKCFG@15.1700:AssignedClassification_EN">
    <vt:lpwstr>Not categorized</vt:lpwstr>
  </property>
  <property fmtid="{D5CDD505-2E9C-101B-9397-08002B2CF9AE}" pid="27" name="FSC#BKCFG@15.1700:cooAddress">
    <vt:lpwstr>COO.2094.301.6.4127769</vt:lpwstr>
  </property>
  <property fmtid="{D5CDD505-2E9C-101B-9397-08002B2CF9AE}" pid="28" name="FSC#BKCFG@15.1700:sleeveFileReference">
    <vt:lpwstr>731.12-00001</vt:lpwstr>
  </property>
  <property fmtid="{D5CDD505-2E9C-101B-9397-08002B2CF9AE}" pid="29" name="FSC#COOELAK@1.1001:Subject">
    <vt:lpwstr/>
  </property>
  <property fmtid="{D5CDD505-2E9C-101B-9397-08002B2CF9AE}" pid="30" name="FSC#COOELAK@1.1001:FileReference">
    <vt:lpwstr>731.12-00001</vt:lpwstr>
  </property>
  <property fmtid="{D5CDD505-2E9C-101B-9397-08002B2CF9AE}" pid="31" name="FSC#COOELAK@1.1001:FileRefYear">
    <vt:lpwstr>2017</vt:lpwstr>
  </property>
  <property fmtid="{D5CDD505-2E9C-101B-9397-08002B2CF9AE}" pid="32" name="FSC#COOELAK@1.1001:FileRefOrdinal">
    <vt:lpwstr>1</vt:lpwstr>
  </property>
  <property fmtid="{D5CDD505-2E9C-101B-9397-08002B2CF9AE}" pid="33" name="FSC#COOELAK@1.1001:FileRefOU">
    <vt:lpwstr>GEVER+Log</vt:lpwstr>
  </property>
  <property fmtid="{D5CDD505-2E9C-101B-9397-08002B2CF9AE}" pid="34" name="FSC#COOELAK@1.1001:Organization">
    <vt:lpwstr/>
  </property>
  <property fmtid="{D5CDD505-2E9C-101B-9397-08002B2CF9AE}" pid="35" name="FSC#COOELAK@1.1001:Owner">
    <vt:lpwstr>Imelli Michela</vt:lpwstr>
  </property>
  <property fmtid="{D5CDD505-2E9C-101B-9397-08002B2CF9AE}" pid="36" name="FSC#COOELAK@1.1001:OwnerExtension">
    <vt:lpwstr>+41 58 466 54 72</vt:lpwstr>
  </property>
  <property fmtid="{D5CDD505-2E9C-101B-9397-08002B2CF9AE}" pid="37" name="FSC#COOELAK@1.1001:OwnerFaxExtension">
    <vt:lpwstr>+41 91 826 49 28</vt:lpwstr>
  </property>
  <property fmtid="{D5CDD505-2E9C-101B-9397-08002B2CF9AE}" pid="38" name="FSC#COOELAK@1.1001:DispatchedBy">
    <vt:lpwstr/>
  </property>
  <property fmtid="{D5CDD505-2E9C-101B-9397-08002B2CF9AE}" pid="39" name="FSC#COOELAK@1.1001:DispatchedAt">
    <vt:lpwstr/>
  </property>
  <property fmtid="{D5CDD505-2E9C-101B-9397-08002B2CF9AE}" pid="40" name="FSC#COOELAK@1.1001:ApprovedBy">
    <vt:lpwstr/>
  </property>
  <property fmtid="{D5CDD505-2E9C-101B-9397-08002B2CF9AE}" pid="41" name="FSC#COOELAK@1.1001:ApprovedAt">
    <vt:lpwstr/>
  </property>
  <property fmtid="{D5CDD505-2E9C-101B-9397-08002B2CF9AE}" pid="42" name="FSC#COOELAK@1.1001:Department">
    <vt:lpwstr>Servizi linguistici centrali Divisione italiana</vt:lpwstr>
  </property>
  <property fmtid="{D5CDD505-2E9C-101B-9397-08002B2CF9AE}" pid="43" name="FSC#COOELAK@1.1001:CreatedAt">
    <vt:lpwstr>28.02.2019</vt:lpwstr>
  </property>
  <property fmtid="{D5CDD505-2E9C-101B-9397-08002B2CF9AE}" pid="44" name="FSC#COOELAK@1.1001:OU">
    <vt:lpwstr>Settore Consiglio federale</vt:lpwstr>
  </property>
  <property fmtid="{D5CDD505-2E9C-101B-9397-08002B2CF9AE}" pid="45" name="FSC#COOELAK@1.1001:Priority">
    <vt:lpwstr> ()</vt:lpwstr>
  </property>
  <property fmtid="{D5CDD505-2E9C-101B-9397-08002B2CF9AE}" pid="46" name="FSC#COOELAK@1.1001:ObjBarCode">
    <vt:lpwstr>*COO.2094.301.6.4127769*</vt:lpwstr>
  </property>
  <property fmtid="{D5CDD505-2E9C-101B-9397-08002B2CF9AE}" pid="47" name="FSC#COOELAK@1.1001:RefBarCode">
    <vt:lpwstr>*COO.2094.301.2.4025357*</vt:lpwstr>
  </property>
  <property fmtid="{D5CDD505-2E9C-101B-9397-08002B2CF9AE}" pid="48" name="FSC#COOELAK@1.1001:FileRefBarCode">
    <vt:lpwstr>*731.12-00001*</vt:lpwstr>
  </property>
  <property fmtid="{D5CDD505-2E9C-101B-9397-08002B2CF9AE}" pid="49" name="FSC#COOELAK@1.1001:ExternalRef">
    <vt:lpwstr/>
  </property>
  <property fmtid="{D5CDD505-2E9C-101B-9397-08002B2CF9AE}" pid="50" name="FSC#COOELAK@1.1001:IncomingNumber">
    <vt:lpwstr/>
  </property>
  <property fmtid="{D5CDD505-2E9C-101B-9397-08002B2CF9AE}" pid="51" name="FSC#COOELAK@1.1001:IncomingSubject">
    <vt:lpwstr/>
  </property>
  <property fmtid="{D5CDD505-2E9C-101B-9397-08002B2CF9AE}" pid="52" name="FSC#COOELAK@1.1001:ProcessResponsible">
    <vt:lpwstr/>
  </property>
  <property fmtid="{D5CDD505-2E9C-101B-9397-08002B2CF9AE}" pid="53" name="FSC#COOELAK@1.1001:ProcessResponsiblePhone">
    <vt:lpwstr/>
  </property>
  <property fmtid="{D5CDD505-2E9C-101B-9397-08002B2CF9AE}" pid="54" name="FSC#COOELAK@1.1001:ProcessResponsibleMail">
    <vt:lpwstr/>
  </property>
  <property fmtid="{D5CDD505-2E9C-101B-9397-08002B2CF9AE}" pid="55" name="FSC#COOELAK@1.1001:ProcessResponsibleFax">
    <vt:lpwstr/>
  </property>
  <property fmtid="{D5CDD505-2E9C-101B-9397-08002B2CF9AE}" pid="56" name="FSC#COOELAK@1.1001:ApproverFirstName">
    <vt:lpwstr/>
  </property>
  <property fmtid="{D5CDD505-2E9C-101B-9397-08002B2CF9AE}" pid="57" name="FSC#COOELAK@1.1001:ApproverSurName">
    <vt:lpwstr/>
  </property>
  <property fmtid="{D5CDD505-2E9C-101B-9397-08002B2CF9AE}" pid="58" name="FSC#COOELAK@1.1001:ApproverTitle">
    <vt:lpwstr/>
  </property>
  <property fmtid="{D5CDD505-2E9C-101B-9397-08002B2CF9AE}" pid="59" name="FSC#COOELAK@1.1001:ExternalDate">
    <vt:lpwstr/>
  </property>
  <property fmtid="{D5CDD505-2E9C-101B-9397-08002B2CF9AE}" pid="60" name="FSC#COOELAK@1.1001:SettlementApprovedAt">
    <vt:lpwstr/>
  </property>
  <property fmtid="{D5CDD505-2E9C-101B-9397-08002B2CF9AE}" pid="61" name="FSC#COOELAK@1.1001:BaseNumber">
    <vt:lpwstr>731.12</vt:lpwstr>
  </property>
  <property fmtid="{D5CDD505-2E9C-101B-9397-08002B2CF9AE}" pid="62" name="FSC#COOELAK@1.1001:CurrentUserRolePos">
    <vt:lpwstr>Collaboratore responsabile</vt:lpwstr>
  </property>
  <property fmtid="{D5CDD505-2E9C-101B-9397-08002B2CF9AE}" pid="63" name="FSC#COOELAK@1.1001:CurrentUserEmail">
    <vt:lpwstr>giovanni.bruno@bk.admin.ch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ATSTATECFG@1.1001:Office">
    <vt:lpwstr/>
  </property>
  <property fmtid="{D5CDD505-2E9C-101B-9397-08002B2CF9AE}" pid="70" name="FSC#ATSTATECFG@1.1001:Agent">
    <vt:lpwstr/>
  </property>
  <property fmtid="{D5CDD505-2E9C-101B-9397-08002B2CF9AE}" pid="71" name="FSC#ATSTATECFG@1.1001:AgentPhone">
    <vt:lpwstr/>
  </property>
  <property fmtid="{D5CDD505-2E9C-101B-9397-08002B2CF9AE}" pid="72" name="FSC#ATSTATECFG@1.1001:DepartmentFax">
    <vt:lpwstr/>
  </property>
  <property fmtid="{D5CDD505-2E9C-101B-9397-08002B2CF9AE}" pid="73" name="FSC#ATSTATECFG@1.1001:DepartmentEmail">
    <vt:lpwstr/>
  </property>
  <property fmtid="{D5CDD505-2E9C-101B-9397-08002B2CF9AE}" pid="74" name="FSC#ATSTATECFG@1.1001:SubfileDate">
    <vt:lpwstr/>
  </property>
  <property fmtid="{D5CDD505-2E9C-101B-9397-08002B2CF9AE}" pid="75" name="FSC#ATSTATECFG@1.1001:SubfileSubject">
    <vt:lpwstr>17.0400 s ¦  Iv.Pa. CET-S ¦ Cambio di sistema nell'ambito dell'imposizione della proprietà abitativa¦Rapp. CET-S DEL 14.01.2019 ¦ 2017-00247-I/TI001-03</vt:lpwstr>
  </property>
  <property fmtid="{D5CDD505-2E9C-101B-9397-08002B2CF9AE}" pid="76" name="FSC#ATSTATECFG@1.1001:DepartmentZipCode">
    <vt:lpwstr>3003</vt:lpwstr>
  </property>
  <property fmtid="{D5CDD505-2E9C-101B-9397-08002B2CF9AE}" pid="77" name="FSC#ATSTATECFG@1.1001:DepartmentCountry">
    <vt:lpwstr>CH</vt:lpwstr>
  </property>
  <property fmtid="{D5CDD505-2E9C-101B-9397-08002B2CF9AE}" pid="78" name="FSC#ATSTATECFG@1.1001:DepartmentCity">
    <vt:lpwstr>Bern</vt:lpwstr>
  </property>
  <property fmtid="{D5CDD505-2E9C-101B-9397-08002B2CF9AE}" pid="79" name="FSC#ATSTATECFG@1.1001:DepartmentStreet">
    <vt:lpwstr>Bundeshaus West</vt:lpwstr>
  </property>
  <property fmtid="{D5CDD505-2E9C-101B-9397-08002B2CF9AE}" pid="80" name="FSC#ATSTATECFG@1.1001:DepartmentDVR">
    <vt:lpwstr/>
  </property>
  <property fmtid="{D5CDD505-2E9C-101B-9397-08002B2CF9AE}" pid="81" name="FSC#ATSTATECFG@1.1001:DepartmentUID">
    <vt:lpwstr/>
  </property>
  <property fmtid="{D5CDD505-2E9C-101B-9397-08002B2CF9AE}" pid="82" name="FSC#ATSTATECFG@1.1001:SubfileReference">
    <vt:lpwstr>731.12-00001</vt:lpwstr>
  </property>
  <property fmtid="{D5CDD505-2E9C-101B-9397-08002B2CF9AE}" pid="83" name="FSC#ATSTATECFG@1.1001:Clause">
    <vt:lpwstr/>
  </property>
  <property fmtid="{D5CDD505-2E9C-101B-9397-08002B2CF9AE}" pid="84" name="FSC#ATSTATECFG@1.1001:ApprovedSignature">
    <vt:lpwstr/>
  </property>
  <property fmtid="{D5CDD505-2E9C-101B-9397-08002B2CF9AE}" pid="85" name="FSC#ATSTATECFG@1.1001:BankAccount">
    <vt:lpwstr/>
  </property>
  <property fmtid="{D5CDD505-2E9C-101B-9397-08002B2CF9AE}" pid="86" name="FSC#ATSTATECFG@1.1001:BankAccountOwner">
    <vt:lpwstr/>
  </property>
  <property fmtid="{D5CDD505-2E9C-101B-9397-08002B2CF9AE}" pid="87" name="FSC#ATSTATECFG@1.1001:BankInstitute">
    <vt:lpwstr/>
  </property>
  <property fmtid="{D5CDD505-2E9C-101B-9397-08002B2CF9AE}" pid="88" name="FSC#ATSTATECFG@1.1001:BankAccountID">
    <vt:lpwstr/>
  </property>
  <property fmtid="{D5CDD505-2E9C-101B-9397-08002B2CF9AE}" pid="89" name="FSC#ATSTATECFG@1.1001:BankAccountIBAN">
    <vt:lpwstr/>
  </property>
  <property fmtid="{D5CDD505-2E9C-101B-9397-08002B2CF9AE}" pid="90" name="FSC#ATSTATECFG@1.1001:BankAccountBIC">
    <vt:lpwstr/>
  </property>
  <property fmtid="{D5CDD505-2E9C-101B-9397-08002B2CF9AE}" pid="91" name="FSC#ATSTATECFG@1.1001:BankName">
    <vt:lpwstr/>
  </property>
  <property fmtid="{D5CDD505-2E9C-101B-9397-08002B2CF9AE}" pid="92" name="FSC#COOSYSTEM@1.1:Container">
    <vt:lpwstr>COO.2094.301.6.4127769</vt:lpwstr>
  </property>
  <property fmtid="{D5CDD505-2E9C-101B-9397-08002B2CF9AE}" pid="93" name="FSC#FSCFOLIO@1.1001:docpropproject">
    <vt:lpwstr/>
  </property>
</Properties>
</file>