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60773C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36B63413" w14:textId="77777777" w:rsidR="00F5694F" w:rsidRDefault="00F5694F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  <w:bookmarkStart w:id="0" w:name="_GoBack"/>
          <w:bookmarkEnd w:id="0"/>
          <w:p w14:paraId="2E18C1F9" w14:textId="7298FE60" w:rsidR="00A90A80" w:rsidRPr="00F2266A" w:rsidRDefault="00A90A80" w:rsidP="00801EE1">
            <w:pPr>
              <w:tabs>
                <w:tab w:val="left" w:pos="0"/>
              </w:tabs>
              <w:jc w:val="center"/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60773C" w14:paraId="299EB2E2" w14:textId="77777777">
        <w:tc>
          <w:tcPr>
            <w:tcW w:w="1063" w:type="dxa"/>
          </w:tcPr>
          <w:p w14:paraId="638E7665" w14:textId="77777777" w:rsidR="00253814" w:rsidRDefault="0060773C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15pt;height:46.1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60773C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3pt;height:12.6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0629E025" w:rsidR="00253814" w:rsidRPr="00915CD4" w:rsidRDefault="0025381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915CD4">
              <w:rPr>
                <w:bCs/>
                <w:sz w:val="22"/>
                <w:lang w:val="de-CH"/>
              </w:rPr>
              <w:t xml:space="preserve">Tagesordnung für </w:t>
            </w:r>
            <w:r w:rsidR="00E606DC">
              <w:rPr>
                <w:bCs/>
                <w:sz w:val="22"/>
                <w:lang w:val="de-CH"/>
              </w:rPr>
              <w:t>Mittwoch</w:t>
            </w:r>
            <w:r w:rsidR="001511E1" w:rsidRPr="00915CD4">
              <w:rPr>
                <w:bCs/>
                <w:sz w:val="22"/>
                <w:lang w:val="de-CH"/>
              </w:rPr>
              <w:t xml:space="preserve">, </w:t>
            </w:r>
            <w:r w:rsidR="00E606DC">
              <w:rPr>
                <w:bCs/>
                <w:sz w:val="22"/>
                <w:lang w:val="de-CH"/>
              </w:rPr>
              <w:t>7</w:t>
            </w:r>
            <w:r w:rsidR="00F5694F" w:rsidRPr="00915CD4">
              <w:rPr>
                <w:bCs/>
                <w:sz w:val="22"/>
                <w:lang w:val="de-CH"/>
              </w:rPr>
              <w:t>. März</w:t>
            </w:r>
            <w:r w:rsidR="00ED03E2" w:rsidRPr="00915CD4">
              <w:rPr>
                <w:bCs/>
                <w:sz w:val="22"/>
                <w:lang w:val="de-CH"/>
              </w:rPr>
              <w:t xml:space="preserve"> 2018</w:t>
            </w:r>
          </w:p>
          <w:p w14:paraId="7373F54E" w14:textId="326DB164" w:rsidR="00253814" w:rsidRPr="0060773C" w:rsidRDefault="00D7694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60773C">
              <w:rPr>
                <w:bCs/>
                <w:sz w:val="22"/>
                <w:lang w:val="de-CH"/>
              </w:rPr>
              <w:t>Ord</w:t>
            </w:r>
            <w:r w:rsidR="00E606DC" w:rsidRPr="0060773C">
              <w:rPr>
                <w:bCs/>
                <w:sz w:val="22"/>
                <w:lang w:val="de-CH"/>
              </w:rPr>
              <w:t>re du jour du mercredi 7</w:t>
            </w:r>
            <w:r w:rsidR="00F5694F" w:rsidRPr="0060773C">
              <w:rPr>
                <w:bCs/>
                <w:sz w:val="22"/>
                <w:lang w:val="de-CH"/>
              </w:rPr>
              <w:t xml:space="preserve"> mars</w:t>
            </w:r>
            <w:r w:rsidR="00ED03E2" w:rsidRPr="0060773C">
              <w:rPr>
                <w:bCs/>
                <w:sz w:val="22"/>
                <w:lang w:val="de-CH"/>
              </w:rPr>
              <w:t xml:space="preserve"> 2018</w:t>
            </w:r>
          </w:p>
          <w:p w14:paraId="4296AE04" w14:textId="3C2F66A8" w:rsidR="007F77F4" w:rsidRPr="00F5694F" w:rsidRDefault="00A81EBE" w:rsidP="00E606DC">
            <w:pPr>
              <w:pStyle w:val="Empfaenger"/>
              <w:rPr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Ordine del giorno di </w:t>
            </w:r>
            <w:r w:rsidR="00E606DC">
              <w:rPr>
                <w:bCs/>
                <w:sz w:val="22"/>
                <w:lang w:val="it-IT"/>
              </w:rPr>
              <w:t>mercol</w:t>
            </w:r>
            <w:r w:rsidR="00801EE1">
              <w:rPr>
                <w:bCs/>
                <w:sz w:val="22"/>
                <w:lang w:val="it-IT"/>
              </w:rPr>
              <w:t>e</w:t>
            </w:r>
            <w:r w:rsidR="00EC7C04" w:rsidRPr="00F5694F">
              <w:rPr>
                <w:bCs/>
                <w:sz w:val="22"/>
                <w:lang w:val="it-IT"/>
              </w:rPr>
              <w:t xml:space="preserve">dì </w:t>
            </w:r>
            <w:r w:rsidR="00E606DC">
              <w:rPr>
                <w:bCs/>
                <w:sz w:val="22"/>
                <w:lang w:val="it-IT"/>
              </w:rPr>
              <w:t>7</w:t>
            </w:r>
            <w:r w:rsidR="00F5694F" w:rsidRPr="00F5694F">
              <w:rPr>
                <w:bCs/>
                <w:sz w:val="22"/>
                <w:lang w:val="it-IT"/>
              </w:rPr>
              <w:t xml:space="preserve"> marzo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</w:tc>
      </w:tr>
    </w:tbl>
    <w:p w14:paraId="4841635D" w14:textId="77777777" w:rsidR="00F037C8" w:rsidRPr="00F5694F" w:rsidRDefault="00F037C8" w:rsidP="00F037C8">
      <w:pPr>
        <w:rPr>
          <w:lang w:val="it-IT"/>
        </w:rPr>
      </w:pPr>
    </w:p>
    <w:p w14:paraId="0F8DC9C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39203F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17A63C54" w:rsidR="00253814" w:rsidRPr="008B21D7" w:rsidRDefault="00E606DC" w:rsidP="00253814">
      <w:pPr>
        <w:pStyle w:val="WocheCharCharCharCharChar"/>
        <w:spacing w:after="0" w:line="360" w:lineRule="auto"/>
        <w:rPr>
          <w:rFonts w:cs="Arial"/>
          <w:spacing w:val="50"/>
          <w:szCs w:val="18"/>
          <w:lang w:val="it-IT"/>
        </w:rPr>
      </w:pPr>
      <w:r>
        <w:rPr>
          <w:rFonts w:cs="Arial"/>
          <w:b w:val="0"/>
          <w:spacing w:val="50"/>
          <w:szCs w:val="18"/>
          <w:lang w:val="it-IT"/>
        </w:rPr>
        <w:t>6</w:t>
      </w:r>
      <w:r w:rsidR="00253814" w:rsidRPr="00F5694F">
        <w:rPr>
          <w:rFonts w:cs="Arial"/>
          <w:b w:val="0"/>
          <w:spacing w:val="50"/>
          <w:szCs w:val="18"/>
          <w:lang w:val="it-IT"/>
        </w:rPr>
        <w:t xml:space="preserve">. Sitzung; Beginn: </w:t>
      </w:r>
      <w:r w:rsidR="00801EE1">
        <w:rPr>
          <w:rFonts w:cs="Arial"/>
          <w:b w:val="0"/>
          <w:spacing w:val="50"/>
          <w:szCs w:val="18"/>
          <w:lang w:val="it-IT"/>
        </w:rPr>
        <w:t>08</w:t>
      </w:r>
      <w:r w:rsidR="001511E1" w:rsidRPr="00F5694F">
        <w:rPr>
          <w:rFonts w:cs="Arial"/>
          <w:b w:val="0"/>
          <w:spacing w:val="50"/>
          <w:szCs w:val="18"/>
          <w:lang w:val="it-IT"/>
        </w:rPr>
        <w:t>.</w:t>
      </w:r>
      <w:r w:rsidR="00023A0D" w:rsidRPr="00F5694F">
        <w:rPr>
          <w:rFonts w:cs="Arial"/>
          <w:b w:val="0"/>
          <w:spacing w:val="50"/>
          <w:szCs w:val="18"/>
          <w:lang w:val="it-IT"/>
        </w:rPr>
        <w:t>15</w:t>
      </w:r>
      <w:r w:rsidR="00A7673B" w:rsidRPr="00F5694F">
        <w:rPr>
          <w:rFonts w:cs="Arial"/>
          <w:b w:val="0"/>
          <w:spacing w:val="50"/>
          <w:szCs w:val="18"/>
          <w:lang w:val="it-IT"/>
        </w:rPr>
        <w:t xml:space="preserve"> </w:t>
      </w:r>
      <w:r w:rsidR="006C63BC" w:rsidRPr="00F5694F">
        <w:rPr>
          <w:rFonts w:cs="Arial"/>
          <w:b w:val="0"/>
          <w:spacing w:val="50"/>
          <w:szCs w:val="18"/>
          <w:lang w:val="it-IT"/>
        </w:rPr>
        <w:t xml:space="preserve">Uhr – </w:t>
      </w:r>
      <w:r w:rsidR="00801EE1">
        <w:rPr>
          <w:rFonts w:cs="Arial"/>
          <w:b w:val="0"/>
          <w:spacing w:val="50"/>
          <w:szCs w:val="18"/>
          <w:lang w:val="it-IT"/>
        </w:rPr>
        <w:t>13</w:t>
      </w:r>
      <w:r w:rsidR="00EC7C04" w:rsidRPr="00F5694F">
        <w:rPr>
          <w:rFonts w:cs="Arial"/>
          <w:b w:val="0"/>
          <w:spacing w:val="50"/>
          <w:szCs w:val="18"/>
          <w:lang w:val="it-IT"/>
        </w:rPr>
        <w:t>.00</w:t>
      </w:r>
      <w:r w:rsidR="00F637A5" w:rsidRPr="00F5694F">
        <w:rPr>
          <w:rFonts w:cs="Arial"/>
          <w:b w:val="0"/>
          <w:spacing w:val="50"/>
          <w:szCs w:val="18"/>
          <w:lang w:val="it-IT"/>
        </w:rPr>
        <w:t xml:space="preserve"> Uhr</w:t>
      </w:r>
      <w:r w:rsidR="00F957D3" w:rsidRPr="00F5694F">
        <w:rPr>
          <w:rFonts w:cs="Arial"/>
          <w:b w:val="0"/>
          <w:spacing w:val="50"/>
          <w:szCs w:val="18"/>
          <w:lang w:val="it-IT"/>
        </w:rPr>
        <w:br/>
      </w:r>
      <w:r>
        <w:rPr>
          <w:rFonts w:cs="Arial"/>
          <w:spacing w:val="50"/>
          <w:szCs w:val="18"/>
          <w:lang w:val="it-IT"/>
        </w:rPr>
        <w:t>6</w:t>
      </w:r>
      <w:r w:rsidR="008B21D7" w:rsidRPr="00F5694F">
        <w:rPr>
          <w:rFonts w:cs="Arial"/>
          <w:spacing w:val="50"/>
          <w:szCs w:val="18"/>
          <w:vertAlign w:val="superscript"/>
          <w:lang w:val="it-IT"/>
        </w:rPr>
        <w:t>ème</w:t>
      </w:r>
      <w:r w:rsidR="00F41D2B" w:rsidRPr="00F5694F">
        <w:rPr>
          <w:rFonts w:cs="Arial"/>
          <w:spacing w:val="50"/>
          <w:szCs w:val="18"/>
          <w:lang w:val="it-IT"/>
        </w:rPr>
        <w:t xml:space="preserve"> </w:t>
      </w:r>
      <w:r w:rsidR="00F637A5" w:rsidRPr="00F5694F">
        <w:rPr>
          <w:rFonts w:cs="Arial"/>
          <w:spacing w:val="50"/>
          <w:szCs w:val="18"/>
          <w:lang w:val="it-IT"/>
        </w:rPr>
        <w:t xml:space="preserve">séance; Ouverture: </w:t>
      </w:r>
      <w:r w:rsidR="00801EE1">
        <w:rPr>
          <w:rFonts w:cs="Arial"/>
          <w:spacing w:val="50"/>
          <w:szCs w:val="18"/>
          <w:lang w:val="it-IT"/>
        </w:rPr>
        <w:t>08</w:t>
      </w:r>
      <w:r w:rsidR="00F637A5" w:rsidRPr="00F5694F">
        <w:rPr>
          <w:rFonts w:cs="Arial"/>
          <w:spacing w:val="50"/>
          <w:szCs w:val="18"/>
          <w:lang w:val="it-IT"/>
        </w:rPr>
        <w:t>.</w:t>
      </w:r>
      <w:r w:rsidR="00023A0D" w:rsidRPr="00F5694F">
        <w:rPr>
          <w:rFonts w:cs="Arial"/>
          <w:spacing w:val="50"/>
          <w:szCs w:val="18"/>
          <w:lang w:val="it-IT"/>
        </w:rPr>
        <w:t>15</w:t>
      </w:r>
      <w:r w:rsidR="00F637A5" w:rsidRPr="00F5694F">
        <w:rPr>
          <w:rFonts w:cs="Arial"/>
          <w:spacing w:val="50"/>
          <w:szCs w:val="18"/>
          <w:lang w:val="it-IT"/>
        </w:rPr>
        <w:t xml:space="preserve"> h </w:t>
      </w:r>
      <w:r w:rsidR="00F637A5" w:rsidRPr="008B21D7">
        <w:rPr>
          <w:rFonts w:cs="Arial"/>
          <w:spacing w:val="50"/>
          <w:szCs w:val="18"/>
          <w:lang w:val="it-IT"/>
        </w:rPr>
        <w:t xml:space="preserve">– </w:t>
      </w:r>
      <w:r w:rsidR="00801EE1">
        <w:rPr>
          <w:rFonts w:cs="Arial"/>
          <w:spacing w:val="50"/>
          <w:szCs w:val="18"/>
          <w:lang w:val="it-IT"/>
        </w:rPr>
        <w:t>13</w:t>
      </w:r>
      <w:r w:rsidR="00EC7C04">
        <w:rPr>
          <w:rFonts w:cs="Arial"/>
          <w:spacing w:val="50"/>
          <w:szCs w:val="18"/>
          <w:lang w:val="it-CH"/>
        </w:rPr>
        <w:t>.00</w:t>
      </w:r>
      <w:r w:rsidR="00F637A5" w:rsidRPr="00023A0D">
        <w:rPr>
          <w:rFonts w:cs="Arial"/>
          <w:spacing w:val="50"/>
          <w:szCs w:val="18"/>
          <w:lang w:val="it-CH"/>
        </w:rPr>
        <w:t xml:space="preserve"> h</w:t>
      </w:r>
      <w:r w:rsidR="00F957D3">
        <w:rPr>
          <w:rFonts w:cs="Arial"/>
          <w:spacing w:val="50"/>
          <w:szCs w:val="18"/>
          <w:lang w:val="it-CH"/>
        </w:rPr>
        <w:br/>
      </w:r>
      <w:r>
        <w:rPr>
          <w:rFonts w:cs="Arial"/>
          <w:b w:val="0"/>
          <w:bCs/>
          <w:spacing w:val="50"/>
          <w:szCs w:val="18"/>
          <w:lang w:val="it-CH"/>
        </w:rPr>
        <w:t>6</w:t>
      </w:r>
      <w:r w:rsidR="00AB06DE" w:rsidRPr="00023A0D">
        <w:rPr>
          <w:rFonts w:cs="Arial"/>
          <w:b w:val="0"/>
          <w:bCs/>
          <w:spacing w:val="50"/>
          <w:szCs w:val="18"/>
          <w:lang w:val="it-CH"/>
        </w:rPr>
        <w:t xml:space="preserve">a 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>seduta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;</w:t>
      </w:r>
      <w:r w:rsidR="007F77F4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5952F5" w:rsidRPr="00023A0D">
        <w:rPr>
          <w:rFonts w:cs="Arial"/>
          <w:b w:val="0"/>
          <w:bCs/>
          <w:spacing w:val="50"/>
          <w:szCs w:val="18"/>
          <w:lang w:val="it-CH"/>
        </w:rPr>
        <w:t>Inizio: o</w:t>
      </w:r>
      <w:r w:rsidR="00BF7000" w:rsidRPr="00023A0D">
        <w:rPr>
          <w:rFonts w:cs="Arial"/>
          <w:b w:val="0"/>
          <w:bCs/>
          <w:spacing w:val="50"/>
          <w:szCs w:val="18"/>
          <w:lang w:val="it-CH"/>
        </w:rPr>
        <w:t>re</w:t>
      </w:r>
      <w:r w:rsidR="00D00602" w:rsidRPr="00023A0D">
        <w:rPr>
          <w:rFonts w:cs="Arial"/>
          <w:b w:val="0"/>
          <w:bCs/>
          <w:spacing w:val="50"/>
          <w:szCs w:val="18"/>
          <w:lang w:val="it-CH"/>
        </w:rPr>
        <w:t xml:space="preserve"> </w:t>
      </w:r>
      <w:r w:rsidR="00801EE1">
        <w:rPr>
          <w:rFonts w:cs="Arial"/>
          <w:b w:val="0"/>
          <w:bCs/>
          <w:spacing w:val="50"/>
          <w:szCs w:val="18"/>
          <w:lang w:val="it-CH"/>
        </w:rPr>
        <w:t>08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>.</w:t>
      </w:r>
      <w:r w:rsidR="00023A0D" w:rsidRPr="00023A0D">
        <w:rPr>
          <w:rFonts w:cs="Arial"/>
          <w:b w:val="0"/>
          <w:bCs/>
          <w:spacing w:val="50"/>
          <w:szCs w:val="18"/>
          <w:lang w:val="it-CH"/>
        </w:rPr>
        <w:t>15</w:t>
      </w:r>
      <w:r w:rsidR="00F637A5" w:rsidRPr="00023A0D">
        <w:rPr>
          <w:rFonts w:cs="Arial"/>
          <w:b w:val="0"/>
          <w:bCs/>
          <w:spacing w:val="50"/>
          <w:szCs w:val="18"/>
          <w:lang w:val="it-CH"/>
        </w:rPr>
        <w:t xml:space="preserve"> – </w:t>
      </w:r>
      <w:r w:rsidR="00801EE1">
        <w:rPr>
          <w:rFonts w:cs="Arial"/>
          <w:b w:val="0"/>
          <w:bCs/>
          <w:spacing w:val="50"/>
          <w:szCs w:val="18"/>
          <w:lang w:val="it-CH"/>
        </w:rPr>
        <w:t>13</w:t>
      </w:r>
      <w:r w:rsidR="00EC7C04">
        <w:rPr>
          <w:rFonts w:cs="Arial"/>
          <w:b w:val="0"/>
          <w:bCs/>
          <w:spacing w:val="50"/>
          <w:szCs w:val="18"/>
          <w:lang w:val="it-CH"/>
        </w:rPr>
        <w:t>.00</w:t>
      </w:r>
    </w:p>
    <w:p w14:paraId="7C10A844" w14:textId="18BD5E5B" w:rsidR="00A90A80" w:rsidRPr="001511E1" w:rsidRDefault="00A90A80">
      <w:pPr>
        <w:rPr>
          <w:lang w:val="it-CH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A90A80" w14:paraId="356C7739" w14:textId="77777777" w:rsidTr="00ED03E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6BCC0D6" w14:textId="753937A7" w:rsidR="008B21D7" w:rsidRDefault="008B21D7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52"/>
        <w:gridCol w:w="994"/>
        <w:gridCol w:w="996"/>
      </w:tblGrid>
      <w:tr w:rsidR="00E606DC" w14:paraId="5FCE74E6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A21D3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059C5" w14:textId="77777777" w:rsidR="00E606DC" w:rsidRDefault="0060773C" w:rsidP="008B19A0">
            <w:pPr>
              <w:spacing w:beforeAutospacing="1" w:afterAutospacing="1"/>
            </w:pPr>
            <w:hyperlink r:id="rId14" w:history="1">
              <w:r w:rsidR="00E606DC">
                <w:rPr>
                  <w:rStyle w:val="Hyperlink"/>
                  <w:b/>
                  <w:lang w:val="de-DE"/>
                </w:rPr>
                <w:t>15.073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0A44C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4BC742" w14:textId="77777777" w:rsidR="00E606DC" w:rsidRDefault="00E606DC" w:rsidP="008B19A0">
            <w:pPr>
              <w:spacing w:beforeAutospacing="1" w:afterAutospacing="1"/>
            </w:pPr>
            <w:r w:rsidRPr="00025AFB">
              <w:t xml:space="preserve">Finanzdienstleistungsgesetz (FIDLEG) und Finanzinstitutsgesetz (FINIG) </w:t>
            </w:r>
            <w:r w:rsidRPr="00025AFB">
              <w:br/>
              <w:t xml:space="preserve">Loi sur les services financiers (LSFin) et loi sur les établissements financiers (LEFin) </w:t>
            </w:r>
            <w:r w:rsidRPr="00025AFB">
              <w:br/>
              <w:t xml:space="preserve">Legge sul servizi finanziari (LSF) e legge sugli istituti finanziari (LiFin)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80C09" w14:textId="77777777" w:rsidR="00E606DC" w:rsidRDefault="00E606DC" w:rsidP="008B19A0">
            <w:pPr>
              <w:rPr>
                <w:b/>
              </w:rPr>
            </w:pPr>
            <w:r w:rsidRPr="0028166B">
              <w:rPr>
                <w:b/>
              </w:rPr>
              <w:t>Entw</w:t>
            </w:r>
            <w:r>
              <w:rPr>
                <w:b/>
              </w:rPr>
              <w:t>ürfe/Projets/</w:t>
            </w:r>
            <w:r>
              <w:rPr>
                <w:b/>
              </w:rPr>
              <w:br/>
              <w:t>Disegni:</w:t>
            </w:r>
            <w:r w:rsidRPr="0028166B">
              <w:rPr>
                <w:b/>
              </w:rPr>
              <w:t xml:space="preserve"> 1,2,4</w:t>
            </w:r>
          </w:p>
          <w:p w14:paraId="1162A60A" w14:textId="77777777" w:rsidR="00E606DC" w:rsidRDefault="00E606DC" w:rsidP="008B19A0">
            <w:pPr>
              <w:rPr>
                <w:b/>
              </w:rPr>
            </w:pPr>
          </w:p>
          <w:p w14:paraId="10888F59" w14:textId="77777777" w:rsidR="00E606DC" w:rsidRPr="0028166B" w:rsidRDefault="00E606DC" w:rsidP="008B19A0">
            <w:pPr>
              <w:rPr>
                <w:b/>
              </w:rPr>
            </w:pPr>
            <w:r w:rsidRPr="0028166B">
              <w:rPr>
                <w:b/>
              </w:rPr>
              <w:t>Differenzen</w:t>
            </w:r>
          </w:p>
          <w:p w14:paraId="61F00845" w14:textId="77777777" w:rsidR="00E606DC" w:rsidRDefault="00E606DC" w:rsidP="008B19A0">
            <w:pPr>
              <w:rPr>
                <w:b/>
              </w:rPr>
            </w:pPr>
            <w:r>
              <w:rPr>
                <w:b/>
              </w:rPr>
              <w:t>Divergences</w:t>
            </w:r>
          </w:p>
          <w:p w14:paraId="507A2F15" w14:textId="77777777" w:rsidR="00E606DC" w:rsidRPr="0028166B" w:rsidRDefault="00E606DC" w:rsidP="008B19A0">
            <w:pPr>
              <w:rPr>
                <w:b/>
              </w:rPr>
            </w:pPr>
            <w:r>
              <w:rPr>
                <w:b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D27AB" w14:textId="77777777" w:rsidR="00E606DC" w:rsidRDefault="00E606DC" w:rsidP="008B19A0">
            <w:pPr>
              <w:spacing w:beforeAutospacing="1" w:afterAutospacing="1"/>
            </w:pPr>
            <w:r w:rsidRPr="00025AFB">
              <w:t>WAK</w:t>
            </w:r>
            <w:r w:rsidRPr="00025AFB">
              <w:br/>
              <w:t>CER</w:t>
            </w:r>
            <w:r w:rsidRPr="00025AFB"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7D2AB" w14:textId="77777777" w:rsidR="00E606DC" w:rsidRDefault="00E606DC" w:rsidP="008B19A0">
            <w:pPr>
              <w:spacing w:beforeAutospacing="1" w:afterAutospacing="1"/>
            </w:pPr>
            <w:r w:rsidRPr="00025AFB">
              <w:t>EFD</w:t>
            </w:r>
            <w:r w:rsidRPr="00025AFB">
              <w:br/>
              <w:t>DFF</w:t>
            </w:r>
            <w:r w:rsidRPr="00025AFB"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9B43B" w14:textId="77777777" w:rsidR="00E606DC" w:rsidRDefault="00E606DC" w:rsidP="008B19A0">
            <w:pPr>
              <w:spacing w:beforeAutospacing="1" w:afterAutospacing="1"/>
            </w:pPr>
            <w:r w:rsidRPr="00025AFB">
              <w:t>Schmid Martin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03E132" w14:textId="77777777" w:rsidR="00E606DC" w:rsidRDefault="00E606DC" w:rsidP="008B19A0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329FD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  <w:tr w:rsidR="00E606DC" w14:paraId="137CDD81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778EC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96A64A" w14:textId="77777777" w:rsidR="00E606DC" w:rsidRDefault="0060773C" w:rsidP="008B19A0">
            <w:pPr>
              <w:spacing w:beforeAutospacing="1" w:afterAutospacing="1"/>
            </w:pPr>
            <w:hyperlink r:id="rId15" w:history="1">
              <w:r w:rsidR="00E606DC">
                <w:rPr>
                  <w:rStyle w:val="Hyperlink"/>
                  <w:b/>
                  <w:lang w:val="de-DE"/>
                </w:rPr>
                <w:t>16.076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763355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C2489" w14:textId="77777777" w:rsidR="00E606DC" w:rsidRDefault="00E606DC" w:rsidP="008B19A0">
            <w:pPr>
              <w:spacing w:beforeAutospacing="1" w:afterAutospacing="1"/>
            </w:pPr>
            <w:r w:rsidRPr="00025AFB">
              <w:t xml:space="preserve">Bundesgesetz über die steuerliche Behandlung finanzieller Sanktionen </w:t>
            </w:r>
            <w:r w:rsidRPr="00025AFB">
              <w:br/>
              <w:t xml:space="preserve">Loi sur le traitement fiscal des sanctions financières </w:t>
            </w:r>
            <w:r w:rsidRPr="00025AFB">
              <w:br/>
              <w:t xml:space="preserve">Legge federale sul trattamento fiscale delle sanzioni finanziarie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281C0" w14:textId="77777777" w:rsidR="00E606DC" w:rsidRPr="0028166B" w:rsidRDefault="00E606DC" w:rsidP="008B19A0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85E64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A12A6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A287F" w14:textId="77777777" w:rsidR="00E606DC" w:rsidRDefault="00E606DC" w:rsidP="008B19A0">
            <w:r>
              <w:t>Schmid Martin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060D5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FBD46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</w:tbl>
    <w:p w14:paraId="2E028B09" w14:textId="3C3A2164" w:rsidR="00E606DC" w:rsidRDefault="00E606DC"/>
    <w:p w14:paraId="6F56812F" w14:textId="77777777" w:rsidR="00E606DC" w:rsidRDefault="00E606DC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606DC" w14:paraId="46FA7CDF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A6E547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6C2B6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8ABDE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61EEA" w14:textId="77777777" w:rsidR="00E606DC" w:rsidRPr="00934858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CEAD9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A59A1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D444F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28E32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60BF9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63A61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B551E78" w14:textId="77777777" w:rsidR="00E606DC" w:rsidRDefault="00E606DC"/>
    <w:tbl>
      <w:tblPr>
        <w:tblW w:w="15173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52"/>
        <w:gridCol w:w="994"/>
        <w:gridCol w:w="996"/>
      </w:tblGrid>
      <w:tr w:rsidR="00E606DC" w14:paraId="34BBCEED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A64BF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07C6C9" w14:textId="77777777" w:rsidR="00E606DC" w:rsidRDefault="0060773C" w:rsidP="008B19A0">
            <w:pPr>
              <w:spacing w:beforeAutospacing="1" w:afterAutospacing="1"/>
            </w:pPr>
            <w:hyperlink r:id="rId16" w:history="1">
              <w:r w:rsidR="00E606DC">
                <w:rPr>
                  <w:rStyle w:val="Hyperlink"/>
                  <w:b/>
                  <w:lang w:val="de-DE"/>
                </w:rPr>
                <w:t>17.4099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1C6DD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6EED0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Hegglin Peter. Ist die unterschiedliche steuerliche Behandlung von Renten im Ausland noch angebracht? </w:t>
            </w:r>
            <w:r>
              <w:rPr>
                <w:lang w:val="de-DE"/>
              </w:rPr>
              <w:br/>
            </w:r>
            <w:r w:rsidRPr="00570255">
              <w:rPr>
                <w:lang w:val="fr-CH"/>
              </w:rPr>
              <w:t xml:space="preserve">Ip. Hegglin Peter. Retraités résidant à l'étranger. Y a-t-il lieu de maintenir les différences de traitement fiscal? </w:t>
            </w:r>
            <w:r w:rsidRPr="00570255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Hegglin Peter. È ancora opportuno il diverso trattamento fiscale delle rendite all’estero?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49C4C" w14:textId="77777777" w:rsidR="00E606DC" w:rsidRPr="00DB4DB3" w:rsidRDefault="00E606DC" w:rsidP="008B19A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CD778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2D17D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B7968" w14:textId="77777777" w:rsidR="00E606DC" w:rsidRDefault="00E606DC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D7230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24206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  <w:tr w:rsidR="00E606DC" w14:paraId="2B24D69B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E1F8F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D7309" w14:textId="77777777" w:rsidR="00E606DC" w:rsidRDefault="0060773C" w:rsidP="008B19A0">
            <w:pPr>
              <w:spacing w:beforeAutospacing="1" w:afterAutospacing="1"/>
            </w:pPr>
            <w:hyperlink r:id="rId17" w:history="1">
              <w:r w:rsidR="00E606DC">
                <w:rPr>
                  <w:rStyle w:val="Hyperlink"/>
                  <w:b/>
                  <w:lang w:val="de-DE"/>
                </w:rPr>
                <w:t>17.4100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3020E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28823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Müller Damian. Digitalisierung der Aussen- und Sicherheitspolitik. </w:t>
            </w:r>
            <w:r w:rsidRPr="00570255">
              <w:rPr>
                <w:lang w:val="fr-CH"/>
              </w:rPr>
              <w:t xml:space="preserve">Risiken und Chancen für die Schweiz? </w:t>
            </w:r>
            <w:r w:rsidRPr="00570255">
              <w:rPr>
                <w:lang w:val="fr-CH"/>
              </w:rPr>
              <w:br/>
              <w:t xml:space="preserve">Ip. Müller Damian. Passage au numérique de la politique étrangère et de sécurité. Quels sont les risques et les opportunités pour la Suisse? </w:t>
            </w:r>
            <w:r w:rsidRPr="00570255">
              <w:rPr>
                <w:lang w:val="fr-CH"/>
              </w:rPr>
              <w:br/>
            </w:r>
            <w:r w:rsidRPr="00DB4DB3">
              <w:rPr>
                <w:lang w:val="it-IT"/>
              </w:rPr>
              <w:t xml:space="preserve">Ip. Müller Damian. Digitalizzazione della politica estera e di sicurezza. Quali sono i rischi e le opportunità per la Svizzera?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D7145" w14:textId="77777777" w:rsidR="00E606DC" w:rsidRPr="00DB4DB3" w:rsidRDefault="00E606DC" w:rsidP="008B19A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F33A4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CF0AC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9C502" w14:textId="77777777" w:rsidR="00E606DC" w:rsidRDefault="00E606DC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7C55A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AEF8D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  <w:tr w:rsidR="00E606DC" w14:paraId="271641FD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9BEBE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74EFA" w14:textId="77777777" w:rsidR="00E606DC" w:rsidRDefault="0060773C" w:rsidP="008B19A0">
            <w:pPr>
              <w:spacing w:beforeAutospacing="1" w:afterAutospacing="1"/>
            </w:pPr>
            <w:hyperlink r:id="rId18" w:history="1">
              <w:r w:rsidR="00E606DC">
                <w:rPr>
                  <w:rStyle w:val="Hyperlink"/>
                  <w:b/>
                  <w:lang w:val="de-DE"/>
                </w:rPr>
                <w:t>17.4204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D7906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8E1D3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de-CH"/>
              </w:rPr>
              <w:t xml:space="preserve">Po. Seydoux. Reicht die Bankenaufsicht, um die Gefahren der Geldwäscherei im Rohstoffsektor einzudämmen? </w:t>
            </w:r>
            <w:r w:rsidRPr="00DB4DB3">
              <w:rPr>
                <w:lang w:val="de-CH"/>
              </w:rPr>
              <w:br/>
            </w:r>
            <w:r w:rsidRPr="00DB4DB3">
              <w:rPr>
                <w:lang w:val="fr-CH"/>
              </w:rPr>
              <w:t xml:space="preserve">Po. </w:t>
            </w:r>
            <w:r w:rsidRPr="00570255">
              <w:rPr>
                <w:lang w:val="fr-CH"/>
              </w:rPr>
              <w:t xml:space="preserve">Seydoux. La supervision bancaire est-elle suffisante pour juguler les risques de blanchiment dans le secteur des matières premières? </w:t>
            </w:r>
            <w:r w:rsidRPr="00570255">
              <w:rPr>
                <w:lang w:val="fr-CH"/>
              </w:rPr>
              <w:br/>
            </w:r>
            <w:r w:rsidRPr="00DB4DB3">
              <w:rPr>
                <w:lang w:val="it-IT"/>
              </w:rPr>
              <w:t>Po. Seydoux. La vigilanza bancaria è sufficiente a fermare il rischio di riciclaggio di denaro nel settore delle materie prime?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C453A" w14:textId="77777777" w:rsidR="00E606DC" w:rsidRPr="00DB4DB3" w:rsidRDefault="00E606DC" w:rsidP="008B19A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89949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D6FD8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881A5" w14:textId="77777777" w:rsidR="00E606DC" w:rsidRDefault="00E606DC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2580F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8E502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  <w:tr w:rsidR="00E606DC" w14:paraId="185072AE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E4C99" w14:textId="77777777" w:rsidR="00E606DC" w:rsidRPr="00F94C82" w:rsidRDefault="00E606DC" w:rsidP="008B19A0">
            <w:pPr>
              <w:keepLines/>
              <w:widowControl w:val="0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D3A36" w14:textId="77777777" w:rsidR="00E606DC" w:rsidRDefault="0060773C" w:rsidP="008B19A0">
            <w:pPr>
              <w:keepLines/>
              <w:widowControl w:val="0"/>
            </w:pPr>
            <w:hyperlink r:id="rId19" w:history="1">
              <w:r w:rsidR="00E606DC">
                <w:rPr>
                  <w:rStyle w:val="Hyperlink"/>
                  <w:b/>
                  <w:lang w:val="de-DE"/>
                </w:rPr>
                <w:t>17.4209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EFF09" w14:textId="77777777" w:rsidR="00E606DC" w:rsidRDefault="00E606DC" w:rsidP="008B19A0">
            <w:pPr>
              <w:keepLines/>
              <w:widowControl w:val="0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AD8CE" w14:textId="77777777" w:rsidR="00E606DC" w:rsidRPr="00DB4DB3" w:rsidRDefault="00E606DC" w:rsidP="008B19A0">
            <w:pPr>
              <w:keepLines/>
              <w:widowControl w:val="0"/>
              <w:rPr>
                <w:lang w:val="it-IT"/>
              </w:rPr>
            </w:pPr>
            <w:r>
              <w:rPr>
                <w:lang w:val="de-DE"/>
              </w:rPr>
              <w:t xml:space="preserve">Ip. Vonlanthen. Online-Verkäufe in den europäischen Binnenmarkt. </w:t>
            </w:r>
            <w:r w:rsidRPr="00570255">
              <w:rPr>
                <w:lang w:val="fr-CH"/>
              </w:rPr>
              <w:t xml:space="preserve">Gleich lange Spiesse für Schweizer Anbieter </w:t>
            </w:r>
            <w:r w:rsidRPr="00570255">
              <w:rPr>
                <w:lang w:val="fr-CH"/>
              </w:rPr>
              <w:br/>
              <w:t xml:space="preserve">Ip. Vonlanthen. Ventes en ligne sur le marché intérieur de l'UE. Permettre aux fournisseurs suisses de lutter à armes égales avec leurs concurrents européens </w:t>
            </w:r>
            <w:r w:rsidRPr="00570255">
              <w:rPr>
                <w:lang w:val="fr-CH"/>
              </w:rPr>
              <w:br/>
              <w:t xml:space="preserve">Ip. </w:t>
            </w:r>
            <w:r w:rsidRPr="00DB4DB3">
              <w:rPr>
                <w:lang w:val="it-IT"/>
              </w:rPr>
              <w:t xml:space="preserve">Vonlanthen. Vendite online nel mercato unico dell’UE. Parità di trattamento per i commercianti svizzeri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C3D30" w14:textId="77777777" w:rsidR="00E606DC" w:rsidRPr="00DB4DB3" w:rsidRDefault="00E606DC" w:rsidP="008B19A0">
            <w:pPr>
              <w:keepLines/>
              <w:widowControl w:val="0"/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438EC" w14:textId="77777777" w:rsidR="00E606DC" w:rsidRPr="00DB4DB3" w:rsidRDefault="00E606DC" w:rsidP="008B19A0">
            <w:pPr>
              <w:keepLines/>
              <w:widowControl w:val="0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89173" w14:textId="77777777" w:rsidR="00E606DC" w:rsidRDefault="00E606DC" w:rsidP="008B19A0">
            <w:pPr>
              <w:keepLines/>
              <w:widowControl w:val="0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E0A8D7" w14:textId="77777777" w:rsidR="00E606DC" w:rsidRDefault="00E606DC" w:rsidP="008B19A0">
            <w:pPr>
              <w:keepLines/>
              <w:widowControl w:val="0"/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A258E" w14:textId="77777777" w:rsidR="00E606DC" w:rsidRDefault="00E606DC" w:rsidP="008B19A0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FB6B1" w14:textId="77777777" w:rsidR="00E606DC" w:rsidRDefault="00E606DC" w:rsidP="008B19A0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E606DC" w14:paraId="0133A104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C3089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EEE1DE" w14:textId="77777777" w:rsidR="00E606DC" w:rsidRDefault="0060773C" w:rsidP="008B19A0">
            <w:pPr>
              <w:spacing w:beforeAutospacing="1" w:afterAutospacing="1"/>
            </w:pPr>
            <w:hyperlink r:id="rId20" w:history="1">
              <w:r w:rsidR="00E606DC">
                <w:rPr>
                  <w:rStyle w:val="Hyperlink"/>
                  <w:b/>
                  <w:lang w:val="de-DE"/>
                </w:rPr>
                <w:t>17.4213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BE347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B0EA2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Noser. Attraktivität der Schweiz als Standort für FinTech-Unternehmen </w:t>
            </w:r>
            <w:r>
              <w:rPr>
                <w:lang w:val="de-DE"/>
              </w:rPr>
              <w:br/>
              <w:t xml:space="preserve">Ip. </w:t>
            </w:r>
            <w:r w:rsidRPr="0025775F">
              <w:rPr>
                <w:lang w:val="fr-CH"/>
              </w:rPr>
              <w:t xml:space="preserve">Noser. Attrait de la Suisse pour les entreprises FinTech </w:t>
            </w:r>
            <w:r w:rsidRPr="0025775F">
              <w:rPr>
                <w:lang w:val="fr-CH"/>
              </w:rPr>
              <w:br/>
              <w:t xml:space="preserve">Ip. </w:t>
            </w:r>
            <w:r w:rsidRPr="00DB4DB3">
              <w:rPr>
                <w:lang w:val="it-IT"/>
              </w:rPr>
              <w:t xml:space="preserve">Noser. Attrattiva della piazza economica svizzera per le imprese tecnofinanziarie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D2FA6" w14:textId="77777777" w:rsidR="00E606DC" w:rsidRPr="00DB4DB3" w:rsidRDefault="00E606DC" w:rsidP="008B19A0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9C222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94920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721FF" w14:textId="77777777" w:rsidR="00E606DC" w:rsidRDefault="00E606DC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01783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301A9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  <w:tr w:rsidR="00E606DC" w14:paraId="0D9CDFAB" w14:textId="77777777" w:rsidTr="008B19A0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4CA3B" w14:textId="77777777" w:rsidR="00E606DC" w:rsidRPr="00F94C82" w:rsidRDefault="00E606DC" w:rsidP="008B19A0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F009F" w14:textId="77777777" w:rsidR="00E606DC" w:rsidRDefault="0060773C" w:rsidP="008B19A0">
            <w:pPr>
              <w:spacing w:beforeAutospacing="1" w:afterAutospacing="1"/>
            </w:pPr>
            <w:hyperlink r:id="rId21" w:history="1">
              <w:r w:rsidR="00E606DC">
                <w:rPr>
                  <w:rStyle w:val="Hyperlink"/>
                  <w:b/>
                  <w:lang w:val="de-DE"/>
                </w:rPr>
                <w:t>17.4318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781CE" w14:textId="77777777" w:rsidR="00E606DC" w:rsidRDefault="00E606DC" w:rsidP="008B19A0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B9A35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 xml:space="preserve">Mo. Minder. Einführung des eidgenössischen fakultativen Finanzreferendums </w:t>
            </w:r>
            <w:r>
              <w:rPr>
                <w:lang w:val="de-DE"/>
              </w:rPr>
              <w:br/>
              <w:t xml:space="preserve">Mo. </w:t>
            </w:r>
            <w:r w:rsidRPr="00570255">
              <w:rPr>
                <w:lang w:val="fr-CH"/>
              </w:rPr>
              <w:t xml:space="preserve">Minder. Introduire le référendum financier facultatif au niveau fédéral </w:t>
            </w:r>
            <w:r w:rsidRPr="00570255">
              <w:rPr>
                <w:lang w:val="fr-CH"/>
              </w:rPr>
              <w:br/>
              <w:t xml:space="preserve">Mo. </w:t>
            </w:r>
            <w:r w:rsidRPr="002D77AE">
              <w:rPr>
                <w:lang w:val="fr-CH"/>
              </w:rPr>
              <w:t xml:space="preserve">Minder. </w:t>
            </w:r>
            <w:r w:rsidRPr="004035A4">
              <w:rPr>
                <w:lang w:val="de-DE"/>
              </w:rPr>
              <w:t>Introduzione del referendum finanziario facoltativo a livello federale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7C7A9" w14:textId="77777777" w:rsidR="00E606DC" w:rsidRDefault="00E606DC" w:rsidP="008B19A0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36127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30F4C" w14:textId="77777777" w:rsidR="00E606DC" w:rsidRDefault="00E606DC" w:rsidP="008B19A0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ED9CF" w14:textId="77777777" w:rsidR="00E606DC" w:rsidRDefault="00E606DC" w:rsidP="008B19A0"/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6B623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631AE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</w:tbl>
    <w:p w14:paraId="72533449" w14:textId="70C249EA" w:rsidR="00E606DC" w:rsidRDefault="00E606DC"/>
    <w:p w14:paraId="028520B7" w14:textId="77777777" w:rsidR="00E606DC" w:rsidRDefault="00E606DC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E606DC" w14:paraId="41424560" w14:textId="77777777" w:rsidTr="008B19A0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4B6BD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35B97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D5BB0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352BF" w14:textId="77777777" w:rsidR="00E606DC" w:rsidRPr="00934858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A1AC4" w14:textId="77777777" w:rsidR="00E606DC" w:rsidRPr="00EB36F1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19F95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3CA74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AAE3C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B3BCB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1A84C" w14:textId="77777777" w:rsidR="00E606DC" w:rsidRDefault="00E606DC" w:rsidP="008B19A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00F3265F" w14:textId="77777777" w:rsidR="00E606DC" w:rsidRDefault="00E606DC"/>
    <w:tbl>
      <w:tblPr>
        <w:tblW w:w="15160" w:type="dxa"/>
        <w:tblInd w:w="8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48"/>
        <w:gridCol w:w="425"/>
        <w:gridCol w:w="5386"/>
        <w:gridCol w:w="1703"/>
        <w:gridCol w:w="850"/>
        <w:gridCol w:w="850"/>
        <w:gridCol w:w="2544"/>
        <w:gridCol w:w="992"/>
        <w:gridCol w:w="993"/>
      </w:tblGrid>
      <w:tr w:rsidR="00E606DC" w14:paraId="6DE993A6" w14:textId="77777777" w:rsidTr="00E606DC"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D5579" w14:textId="77777777" w:rsidR="00E606DC" w:rsidRPr="00F94C82" w:rsidRDefault="00E606DC" w:rsidP="008B19A0">
            <w:pPr>
              <w:spacing w:beforeAutospacing="1" w:afterAutospacing="1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4DF33" w14:textId="77777777" w:rsidR="00E606DC" w:rsidRPr="00DB7394" w:rsidRDefault="0060773C" w:rsidP="008B19A0">
            <w:pPr>
              <w:spacing w:beforeAutospacing="1" w:afterAutospacing="1"/>
              <w:rPr>
                <w:b/>
                <w:lang w:val="de-DE"/>
              </w:rPr>
            </w:pPr>
            <w:hyperlink r:id="rId22" w:history="1">
              <w:r w:rsidR="00E606DC" w:rsidRPr="00DB7394">
                <w:rPr>
                  <w:rStyle w:val="Hyperlink"/>
                  <w:b/>
                  <w:lang w:val="de-DE"/>
                </w:rPr>
                <w:t>17.4097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34BA4" w14:textId="77777777" w:rsidR="00E606DC" w:rsidRPr="00DB7394" w:rsidRDefault="00E606DC" w:rsidP="008B19A0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9C18C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Hêche. </w:t>
            </w:r>
            <w:r w:rsidRPr="00D366E5">
              <w:rPr>
                <w:lang w:val="de-DE"/>
              </w:rPr>
              <w:t>Beschaffungspolitik des Bundes. Wie offen ist der Bund gegenüber regionalen Unternehmen?</w:t>
            </w:r>
            <w:r>
              <w:rPr>
                <w:lang w:val="de-DE"/>
              </w:rPr>
              <w:br/>
            </w:r>
            <w:r w:rsidRPr="00DB4DB3">
              <w:rPr>
                <w:lang w:val="fr-CH"/>
              </w:rPr>
              <w:t xml:space="preserve">Ip. </w:t>
            </w:r>
            <w:r w:rsidRPr="00DB7394">
              <w:rPr>
                <w:lang w:val="fr-CH"/>
              </w:rPr>
              <w:t xml:space="preserve">Hêche. Politique d'achats de la Confédération. </w:t>
            </w:r>
            <w:r w:rsidRPr="00DB4DB3">
              <w:rPr>
                <w:lang w:val="fr-CH"/>
              </w:rPr>
              <w:t xml:space="preserve">Quelle ouverture aux entreprises régionales? </w:t>
            </w:r>
            <w:r w:rsidRPr="00DB4DB3">
              <w:rPr>
                <w:lang w:val="fr-CH"/>
              </w:rPr>
              <w:br/>
            </w:r>
            <w:r w:rsidRPr="00DB4DB3">
              <w:rPr>
                <w:lang w:val="it-IT"/>
              </w:rPr>
              <w:t>Ip. Hêche. Politica della Confederazione in materia di acquisti. Quale margine per le imprese regionali?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2F226" w14:textId="77777777" w:rsidR="00E606DC" w:rsidRPr="00DB4DB3" w:rsidRDefault="00E606DC" w:rsidP="008B19A0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070ED" w14:textId="77777777" w:rsidR="00E606DC" w:rsidRPr="00DB4DB3" w:rsidRDefault="00E606DC" w:rsidP="008B19A0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8F4C4" w14:textId="77777777" w:rsidR="00E606DC" w:rsidRDefault="00E606DC" w:rsidP="008B19A0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2AD50" w14:textId="77777777" w:rsidR="00E606DC" w:rsidRDefault="00E606DC" w:rsidP="008B19A0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FB30D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4BD29" w14:textId="77777777" w:rsidR="00E606DC" w:rsidRDefault="00E606DC" w:rsidP="008B19A0">
            <w:pPr>
              <w:rPr>
                <w:sz w:val="20"/>
                <w:szCs w:val="20"/>
              </w:rPr>
            </w:pPr>
          </w:p>
        </w:tc>
      </w:tr>
    </w:tbl>
    <w:p w14:paraId="2F18FBA7" w14:textId="382F7C47" w:rsidR="00E606DC" w:rsidRDefault="00E606DC"/>
    <w:p w14:paraId="10BF7AE0" w14:textId="788E1E43" w:rsidR="00E606DC" w:rsidRDefault="00E606DC"/>
    <w:p w14:paraId="4EE75736" w14:textId="77777777" w:rsidR="008B21D7" w:rsidRDefault="008B21D7"/>
    <w:sectPr w:rsidR="008B21D7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activeWritingStyle w:appName="MSWord" w:lang="de-CH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7AC5"/>
    <w:rsid w:val="001D0FEE"/>
    <w:rsid w:val="001E35AA"/>
    <w:rsid w:val="001E427B"/>
    <w:rsid w:val="001F046F"/>
    <w:rsid w:val="00206AF7"/>
    <w:rsid w:val="00215B4C"/>
    <w:rsid w:val="00216C0B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902B5"/>
    <w:rsid w:val="0039203F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763"/>
    <w:rsid w:val="004F2817"/>
    <w:rsid w:val="00503B1E"/>
    <w:rsid w:val="0051434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0773C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96CA5"/>
    <w:rsid w:val="006B1731"/>
    <w:rsid w:val="006C63BC"/>
    <w:rsid w:val="006C6D76"/>
    <w:rsid w:val="006D2F0E"/>
    <w:rsid w:val="006D5F18"/>
    <w:rsid w:val="006E0126"/>
    <w:rsid w:val="006E0ACF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1EE1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97224"/>
    <w:rsid w:val="008A1AAF"/>
    <w:rsid w:val="008A64B4"/>
    <w:rsid w:val="008B21D7"/>
    <w:rsid w:val="008C67C4"/>
    <w:rsid w:val="008E2276"/>
    <w:rsid w:val="009019AF"/>
    <w:rsid w:val="00915CD4"/>
    <w:rsid w:val="0092540C"/>
    <w:rsid w:val="00934858"/>
    <w:rsid w:val="0093644E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06DC"/>
    <w:rsid w:val="00E61D3F"/>
    <w:rsid w:val="00E67508"/>
    <w:rsid w:val="00E71438"/>
    <w:rsid w:val="00E71962"/>
    <w:rsid w:val="00E76F3D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5694F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7420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4318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741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099" TargetMode="External"/><Relationship Id="rId20" Type="http://schemas.openxmlformats.org/officeDocument/2006/relationships/hyperlink" Target="https://www.parlament.ch/de/ratsbetrieb/suche-curia-vista/geschaeft?AffairId=2017421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0076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7420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50073" TargetMode="External"/><Relationship Id="rId22" Type="http://schemas.openxmlformats.org/officeDocument/2006/relationships/hyperlink" Target="https://www.parlament.ch/de/ratsbetrieb/suche-curia-vista/geschaeft?AffairId=2017409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2018-03-05T23:00:00+00:00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D89BB-F593-4409-8C75-664D010EF29E}"/>
</file>

<file path=customXml/itemProps2.xml><?xml version="1.0" encoding="utf-8"?>
<ds:datastoreItem xmlns:ds="http://schemas.openxmlformats.org/officeDocument/2006/customXml" ds:itemID="{36B9EC00-1971-4DDC-A0D2-B6D9ADDE08E7}"/>
</file>

<file path=customXml/itemProps3.xml><?xml version="1.0" encoding="utf-8"?>
<ds:datastoreItem xmlns:ds="http://schemas.openxmlformats.org/officeDocument/2006/customXml" ds:itemID="{82FA9106-03D8-433F-870C-EE573F201ABF}"/>
</file>

<file path=customXml/itemProps4.xml><?xml version="1.0" encoding="utf-8"?>
<ds:datastoreItem xmlns:ds="http://schemas.openxmlformats.org/officeDocument/2006/customXml" ds:itemID="{40E7C232-E906-41B2-8217-EE1D15A1B238}"/>
</file>

<file path=customXml/itemProps5.xml><?xml version="1.0" encoding="utf-8"?>
<ds:datastoreItem xmlns:ds="http://schemas.openxmlformats.org/officeDocument/2006/customXml" ds:itemID="{45CC0137-341C-425A-997E-48ABB67CE4E7}"/>
</file>

<file path=customXml/itemProps6.xml><?xml version="1.0" encoding="utf-8"?>
<ds:datastoreItem xmlns:ds="http://schemas.openxmlformats.org/officeDocument/2006/customXml" ds:itemID="{ECB59B60-5D60-4D19-A0D3-64BB36146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4884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3</cp:revision>
  <cp:lastPrinted>2018-03-06T09:45:00Z</cp:lastPrinted>
  <dcterms:created xsi:type="dcterms:W3CDTF">2018-03-06T07:08:00Z</dcterms:created>
  <dcterms:modified xsi:type="dcterms:W3CDTF">2018-03-06T09:45:00Z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