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2694"/>
        <w:gridCol w:w="2433"/>
        <w:gridCol w:w="9000"/>
      </w:tblGrid>
      <w:tr w:rsidR="00253814" w:rsidRPr="00B054A5" w14:paraId="06D63A7D" w14:textId="77777777">
        <w:tc>
          <w:tcPr>
            <w:tcW w:w="6190" w:type="dxa"/>
            <w:gridSpan w:val="3"/>
          </w:tcPr>
          <w:p w14:paraId="098428AA" w14:textId="77777777" w:rsidR="00253814" w:rsidRPr="00D320EE" w:rsidRDefault="00253814" w:rsidP="00253814">
            <w:pPr>
              <w:pStyle w:val="LogoTitelOben"/>
              <w:spacing w:before="0" w:after="240" w:line="440" w:lineRule="atLeast"/>
              <w:ind w:left="0"/>
              <w:rPr>
                <w:lang w:val="it-IT"/>
              </w:rPr>
            </w:pPr>
            <w:r w:rsidRPr="00D320EE">
              <w:rPr>
                <w:spacing w:val="40"/>
                <w:lang w:val="it-IT"/>
              </w:rPr>
              <w:t>Bundesversammlung</w:t>
            </w:r>
            <w:r w:rsidRPr="00D320EE">
              <w:rPr>
                <w:spacing w:val="40"/>
                <w:lang w:val="it-IT"/>
              </w:rPr>
              <w:br/>
              <w:t>Assemblée fédérale</w:t>
            </w:r>
            <w:r w:rsidRPr="00D320EE">
              <w:rPr>
                <w:spacing w:val="40"/>
                <w:lang w:val="it-IT"/>
              </w:rPr>
              <w:br/>
              <w:t>Assemblea federale</w:t>
            </w:r>
            <w:r w:rsidRPr="00D320EE">
              <w:rPr>
                <w:spacing w:val="40"/>
                <w:lang w:val="it-IT"/>
              </w:rPr>
              <w:br/>
              <w:t>Assamblea federala</w:t>
            </w:r>
          </w:p>
        </w:tc>
        <w:tc>
          <w:tcPr>
            <w:tcW w:w="9000" w:type="dxa"/>
          </w:tcPr>
          <w:p w14:paraId="36B63413" w14:textId="77777777" w:rsidR="00F5694F" w:rsidRDefault="00F5694F" w:rsidP="00897224">
            <w:pPr>
              <w:tabs>
                <w:tab w:val="left" w:pos="0"/>
              </w:tabs>
              <w:rPr>
                <w:b/>
                <w:sz w:val="44"/>
                <w:szCs w:val="44"/>
                <w:lang w:val="it-IT"/>
              </w:rPr>
            </w:pPr>
          </w:p>
          <w:p w14:paraId="2E18C1F9" w14:textId="21396FF6" w:rsidR="00A90A80" w:rsidRPr="00F2266A" w:rsidRDefault="00A90A80" w:rsidP="00801EE1">
            <w:pPr>
              <w:tabs>
                <w:tab w:val="left" w:pos="0"/>
              </w:tabs>
              <w:jc w:val="center"/>
              <w:rPr>
                <w:b/>
                <w:sz w:val="44"/>
                <w:szCs w:val="44"/>
                <w:lang w:val="it-IT"/>
              </w:rPr>
            </w:pPr>
          </w:p>
        </w:tc>
      </w:tr>
      <w:tr w:rsidR="00253814" w:rsidRPr="00B054A5" w14:paraId="299EB2E2" w14:textId="77777777">
        <w:tc>
          <w:tcPr>
            <w:tcW w:w="1063" w:type="dxa"/>
          </w:tcPr>
          <w:p w14:paraId="638E7665" w14:textId="77777777" w:rsidR="00253814" w:rsidRDefault="00B054A5" w:rsidP="00253814">
            <w:pPr>
              <w:pStyle w:val="LogoTitelOben"/>
              <w:spacing w:before="0"/>
              <w:ind w:left="0"/>
              <w:rPr>
                <w:sz w:val="20"/>
              </w:rPr>
            </w:pPr>
            <w:r>
              <w:pict w14:anchorId="278BC4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45pt;height:46.35pt">
                  <v:imagedata r:id="rId12" o:title=""/>
                </v:shape>
              </w:pict>
            </w:r>
          </w:p>
        </w:tc>
        <w:tc>
          <w:tcPr>
            <w:tcW w:w="2694" w:type="dxa"/>
          </w:tcPr>
          <w:p w14:paraId="6B60E83D" w14:textId="77777777" w:rsidR="00253814" w:rsidRDefault="00B054A5" w:rsidP="00253814">
            <w:pPr>
              <w:pStyle w:val="LogoWinkel"/>
              <w:rPr>
                <w:sz w:val="16"/>
              </w:rPr>
            </w:pPr>
            <w:r>
              <w:rPr>
                <w:sz w:val="16"/>
              </w:rPr>
              <w:pict w14:anchorId="37F59DB4">
                <v:shape id="_x0000_i1026" type="#_x0000_t75" style="width:108.55pt;height:12.55pt">
                  <v:imagedata r:id="rId13" o:title=""/>
                </v:shape>
              </w:pict>
            </w:r>
          </w:p>
          <w:p w14:paraId="7FBA6D68" w14:textId="77777777" w:rsidR="00253814" w:rsidRDefault="00253814" w:rsidP="00253814">
            <w:pPr>
              <w:pStyle w:val="Absender"/>
            </w:pPr>
          </w:p>
        </w:tc>
        <w:tc>
          <w:tcPr>
            <w:tcW w:w="11433" w:type="dxa"/>
            <w:gridSpan w:val="2"/>
          </w:tcPr>
          <w:p w14:paraId="2E043BB9" w14:textId="700B4ECD" w:rsidR="00253814" w:rsidRPr="001B5955" w:rsidRDefault="00253814" w:rsidP="00253814">
            <w:pPr>
              <w:pStyle w:val="Empfaenger"/>
              <w:rPr>
                <w:bCs/>
                <w:sz w:val="22"/>
                <w:lang w:val="de-CH"/>
              </w:rPr>
            </w:pPr>
            <w:r w:rsidRPr="001B5955">
              <w:rPr>
                <w:bCs/>
                <w:sz w:val="22"/>
                <w:lang w:val="de-CH"/>
              </w:rPr>
              <w:t xml:space="preserve">Tagesordnung für </w:t>
            </w:r>
            <w:r w:rsidR="00FE529C">
              <w:rPr>
                <w:bCs/>
                <w:sz w:val="22"/>
                <w:lang w:val="de-CH"/>
              </w:rPr>
              <w:t>Donnerstag</w:t>
            </w:r>
            <w:r w:rsidR="001511E1" w:rsidRPr="001B5955">
              <w:rPr>
                <w:bCs/>
                <w:sz w:val="22"/>
                <w:lang w:val="de-CH"/>
              </w:rPr>
              <w:t xml:space="preserve">, </w:t>
            </w:r>
            <w:r w:rsidR="001E24E0" w:rsidRPr="001B5955">
              <w:rPr>
                <w:bCs/>
                <w:sz w:val="22"/>
                <w:lang w:val="de-CH"/>
              </w:rPr>
              <w:t>1</w:t>
            </w:r>
            <w:r w:rsidR="00FE529C">
              <w:rPr>
                <w:bCs/>
                <w:sz w:val="22"/>
                <w:lang w:val="de-CH"/>
              </w:rPr>
              <w:t>5</w:t>
            </w:r>
            <w:r w:rsidR="00F5694F" w:rsidRPr="001B5955">
              <w:rPr>
                <w:bCs/>
                <w:sz w:val="22"/>
                <w:lang w:val="de-CH"/>
              </w:rPr>
              <w:t>. März</w:t>
            </w:r>
            <w:r w:rsidR="00ED03E2" w:rsidRPr="001B5955">
              <w:rPr>
                <w:bCs/>
                <w:sz w:val="22"/>
                <w:lang w:val="de-CH"/>
              </w:rPr>
              <w:t xml:space="preserve"> 2018</w:t>
            </w:r>
          </w:p>
          <w:p w14:paraId="7373F54E" w14:textId="0F3B9A40" w:rsidR="00253814" w:rsidRPr="00B054A5" w:rsidRDefault="00D76944" w:rsidP="00253814">
            <w:pPr>
              <w:pStyle w:val="Empfaenger"/>
              <w:rPr>
                <w:bCs/>
                <w:sz w:val="22"/>
                <w:lang w:val="de-CH"/>
              </w:rPr>
            </w:pPr>
            <w:r w:rsidRPr="00B054A5">
              <w:rPr>
                <w:bCs/>
                <w:sz w:val="22"/>
                <w:lang w:val="de-CH"/>
              </w:rPr>
              <w:t>Ord</w:t>
            </w:r>
            <w:r w:rsidR="00FE529C" w:rsidRPr="00B054A5">
              <w:rPr>
                <w:bCs/>
                <w:sz w:val="22"/>
                <w:lang w:val="de-CH"/>
              </w:rPr>
              <w:t>re du jour du jeudi 15</w:t>
            </w:r>
            <w:r w:rsidR="00F5694F" w:rsidRPr="00B054A5">
              <w:rPr>
                <w:bCs/>
                <w:sz w:val="22"/>
                <w:lang w:val="de-CH"/>
              </w:rPr>
              <w:t xml:space="preserve"> mars</w:t>
            </w:r>
            <w:r w:rsidR="00ED03E2" w:rsidRPr="00B054A5">
              <w:rPr>
                <w:bCs/>
                <w:sz w:val="22"/>
                <w:lang w:val="de-CH"/>
              </w:rPr>
              <w:t xml:space="preserve"> 2018</w:t>
            </w:r>
          </w:p>
          <w:p w14:paraId="4296AE04" w14:textId="42BFEC64" w:rsidR="007F77F4" w:rsidRPr="00F5694F" w:rsidRDefault="00A81EBE" w:rsidP="00FE529C">
            <w:pPr>
              <w:pStyle w:val="Empfaenger"/>
              <w:rPr>
                <w:lang w:val="it-IT"/>
              </w:rPr>
            </w:pPr>
            <w:r w:rsidRPr="00F5694F">
              <w:rPr>
                <w:bCs/>
                <w:sz w:val="22"/>
                <w:lang w:val="it-IT"/>
              </w:rPr>
              <w:t xml:space="preserve">Ordine del giorno di </w:t>
            </w:r>
            <w:r w:rsidR="00FE529C">
              <w:rPr>
                <w:bCs/>
                <w:sz w:val="22"/>
                <w:lang w:val="it-IT"/>
              </w:rPr>
              <w:t>giov</w:t>
            </w:r>
            <w:r w:rsidR="00221F7A">
              <w:rPr>
                <w:bCs/>
                <w:sz w:val="22"/>
                <w:lang w:val="it-IT"/>
              </w:rPr>
              <w:t>e</w:t>
            </w:r>
            <w:r w:rsidR="00EC7C04" w:rsidRPr="00F5694F">
              <w:rPr>
                <w:bCs/>
                <w:sz w:val="22"/>
                <w:lang w:val="it-IT"/>
              </w:rPr>
              <w:t xml:space="preserve">dì </w:t>
            </w:r>
            <w:r w:rsidR="001E24E0">
              <w:rPr>
                <w:bCs/>
                <w:sz w:val="22"/>
                <w:lang w:val="it-IT"/>
              </w:rPr>
              <w:t>1</w:t>
            </w:r>
            <w:r w:rsidR="00FE529C">
              <w:rPr>
                <w:bCs/>
                <w:sz w:val="22"/>
                <w:lang w:val="it-IT"/>
              </w:rPr>
              <w:t>5</w:t>
            </w:r>
            <w:r w:rsidR="00F5694F" w:rsidRPr="00F5694F">
              <w:rPr>
                <w:bCs/>
                <w:sz w:val="22"/>
                <w:lang w:val="it-IT"/>
              </w:rPr>
              <w:t xml:space="preserve"> marzo</w:t>
            </w:r>
            <w:r w:rsidR="00ED03E2" w:rsidRPr="00F5694F">
              <w:rPr>
                <w:bCs/>
                <w:sz w:val="22"/>
                <w:lang w:val="it-IT"/>
              </w:rPr>
              <w:t xml:space="preserve"> 2018</w:t>
            </w:r>
          </w:p>
        </w:tc>
      </w:tr>
    </w:tbl>
    <w:p w14:paraId="4841635D" w14:textId="77777777" w:rsidR="00F037C8" w:rsidRPr="00F5694F" w:rsidRDefault="00F037C8" w:rsidP="00F037C8">
      <w:pPr>
        <w:rPr>
          <w:lang w:val="it-IT"/>
        </w:rPr>
      </w:pPr>
    </w:p>
    <w:p w14:paraId="0F8DC9C5" w14:textId="77777777" w:rsidR="00253814" w:rsidRPr="0039203F" w:rsidRDefault="00253814" w:rsidP="00253814">
      <w:pPr>
        <w:pStyle w:val="WocheCharCharCharCharChar"/>
        <w:spacing w:before="120" w:after="0" w:line="360" w:lineRule="auto"/>
        <w:rPr>
          <w:rFonts w:cs="Arial"/>
          <w:b w:val="0"/>
          <w:spacing w:val="50"/>
          <w:szCs w:val="18"/>
          <w:lang w:val="it-IT"/>
        </w:rPr>
      </w:pPr>
      <w:r w:rsidRPr="0039203F">
        <w:rPr>
          <w:rFonts w:cs="Arial"/>
          <w:b w:val="0"/>
          <w:spacing w:val="50"/>
          <w:szCs w:val="18"/>
          <w:lang w:val="it-IT"/>
        </w:rPr>
        <w:t>STÄNDERAT</w:t>
      </w:r>
    </w:p>
    <w:p w14:paraId="4D823C05" w14:textId="77777777" w:rsidR="00253814" w:rsidRPr="0039203F" w:rsidRDefault="00253814" w:rsidP="00253814">
      <w:pPr>
        <w:pStyle w:val="WocheCharCharCharCharChar"/>
        <w:spacing w:before="120" w:after="0" w:line="360" w:lineRule="auto"/>
        <w:rPr>
          <w:rFonts w:cs="Arial"/>
          <w:spacing w:val="50"/>
          <w:szCs w:val="18"/>
          <w:lang w:val="it-IT"/>
        </w:rPr>
      </w:pPr>
      <w:r w:rsidRPr="0039203F">
        <w:rPr>
          <w:rFonts w:cs="Arial"/>
          <w:spacing w:val="50"/>
          <w:szCs w:val="18"/>
          <w:lang w:val="it-IT"/>
        </w:rPr>
        <w:t>CONSEIL DES ETATS</w:t>
      </w:r>
    </w:p>
    <w:p w14:paraId="1845612A" w14:textId="77777777" w:rsidR="007F77F4" w:rsidRPr="0039203F" w:rsidRDefault="007F77F4" w:rsidP="00253814">
      <w:pPr>
        <w:pStyle w:val="WocheCharCharCharCharChar"/>
        <w:spacing w:before="120" w:after="0" w:line="360" w:lineRule="auto"/>
        <w:rPr>
          <w:rFonts w:cs="Arial"/>
          <w:b w:val="0"/>
          <w:spacing w:val="50"/>
          <w:szCs w:val="18"/>
          <w:lang w:val="it-IT"/>
        </w:rPr>
      </w:pPr>
      <w:r w:rsidRPr="0039203F">
        <w:rPr>
          <w:rFonts w:cs="Arial"/>
          <w:b w:val="0"/>
          <w:spacing w:val="50"/>
          <w:szCs w:val="18"/>
          <w:lang w:val="it-IT"/>
        </w:rPr>
        <w:t>CONSIGLIO DEGLI STATI</w:t>
      </w:r>
    </w:p>
    <w:p w14:paraId="38AD3777" w14:textId="77777777" w:rsidR="007F77F4" w:rsidRPr="0039203F" w:rsidRDefault="007F77F4" w:rsidP="00253814">
      <w:pPr>
        <w:pStyle w:val="WocheCharCharCharCharChar"/>
        <w:spacing w:before="120" w:after="0" w:line="360" w:lineRule="auto"/>
        <w:rPr>
          <w:b w:val="0"/>
          <w:spacing w:val="50"/>
          <w:szCs w:val="18"/>
          <w:lang w:val="it-IT"/>
        </w:rPr>
      </w:pPr>
    </w:p>
    <w:p w14:paraId="68359457" w14:textId="6BD47BFB" w:rsidR="00253814" w:rsidRPr="00587290" w:rsidRDefault="00E84B04" w:rsidP="00253814">
      <w:pPr>
        <w:pStyle w:val="WocheCharCharCharCharChar"/>
        <w:spacing w:after="0" w:line="360" w:lineRule="auto"/>
        <w:rPr>
          <w:rFonts w:cs="Arial"/>
          <w:spacing w:val="50"/>
          <w:szCs w:val="18"/>
          <w:lang w:val="it-IT"/>
        </w:rPr>
      </w:pPr>
      <w:r>
        <w:rPr>
          <w:rFonts w:cs="Arial"/>
          <w:b w:val="0"/>
          <w:spacing w:val="50"/>
          <w:szCs w:val="18"/>
          <w:lang w:val="it-IT"/>
        </w:rPr>
        <w:t>1</w:t>
      </w:r>
      <w:r w:rsidR="00B054A5">
        <w:rPr>
          <w:rFonts w:cs="Arial"/>
          <w:b w:val="0"/>
          <w:spacing w:val="50"/>
          <w:szCs w:val="18"/>
          <w:lang w:val="it-IT"/>
        </w:rPr>
        <w:t>0</w:t>
      </w:r>
      <w:r w:rsidR="00253814" w:rsidRPr="00FE529C">
        <w:rPr>
          <w:rFonts w:cs="Arial"/>
          <w:b w:val="0"/>
          <w:spacing w:val="50"/>
          <w:szCs w:val="18"/>
          <w:lang w:val="it-IT"/>
        </w:rPr>
        <w:t xml:space="preserve">. Sitzung; Beginn: </w:t>
      </w:r>
      <w:r w:rsidR="00221F7A" w:rsidRPr="00FE529C">
        <w:rPr>
          <w:rFonts w:cs="Arial"/>
          <w:b w:val="0"/>
          <w:spacing w:val="50"/>
          <w:szCs w:val="18"/>
          <w:lang w:val="it-IT"/>
        </w:rPr>
        <w:t>08</w:t>
      </w:r>
      <w:r w:rsidR="001511E1" w:rsidRPr="00FE529C">
        <w:rPr>
          <w:rFonts w:cs="Arial"/>
          <w:b w:val="0"/>
          <w:spacing w:val="50"/>
          <w:szCs w:val="18"/>
          <w:lang w:val="it-IT"/>
        </w:rPr>
        <w:t>.</w:t>
      </w:r>
      <w:r w:rsidR="00FE529C">
        <w:rPr>
          <w:rFonts w:cs="Arial"/>
          <w:b w:val="0"/>
          <w:spacing w:val="50"/>
          <w:szCs w:val="18"/>
          <w:lang w:val="it-IT"/>
        </w:rPr>
        <w:t>15</w:t>
      </w:r>
      <w:r w:rsidR="00A7673B" w:rsidRPr="00FE529C">
        <w:rPr>
          <w:rFonts w:cs="Arial"/>
          <w:b w:val="0"/>
          <w:spacing w:val="50"/>
          <w:szCs w:val="18"/>
          <w:lang w:val="it-IT"/>
        </w:rPr>
        <w:t xml:space="preserve"> </w:t>
      </w:r>
      <w:r w:rsidR="006C63BC" w:rsidRPr="00FE529C">
        <w:rPr>
          <w:rFonts w:cs="Arial"/>
          <w:b w:val="0"/>
          <w:spacing w:val="50"/>
          <w:szCs w:val="18"/>
          <w:lang w:val="it-IT"/>
        </w:rPr>
        <w:t xml:space="preserve">Uhr – </w:t>
      </w:r>
      <w:r w:rsidR="00221F7A" w:rsidRPr="00FE529C">
        <w:rPr>
          <w:rFonts w:cs="Arial"/>
          <w:b w:val="0"/>
          <w:spacing w:val="50"/>
          <w:szCs w:val="18"/>
          <w:lang w:val="it-IT"/>
        </w:rPr>
        <w:t>13</w:t>
      </w:r>
      <w:r w:rsidR="00EC7C04" w:rsidRPr="00FE529C">
        <w:rPr>
          <w:rFonts w:cs="Arial"/>
          <w:b w:val="0"/>
          <w:spacing w:val="50"/>
          <w:szCs w:val="18"/>
          <w:lang w:val="it-IT"/>
        </w:rPr>
        <w:t>.00</w:t>
      </w:r>
      <w:r w:rsidR="00F637A5" w:rsidRPr="00FE529C">
        <w:rPr>
          <w:rFonts w:cs="Arial"/>
          <w:b w:val="0"/>
          <w:spacing w:val="50"/>
          <w:szCs w:val="18"/>
          <w:lang w:val="it-IT"/>
        </w:rPr>
        <w:t xml:space="preserve"> Uhr</w:t>
      </w:r>
      <w:r w:rsidR="00FE529C" w:rsidRPr="00587290">
        <w:rPr>
          <w:rFonts w:cs="Arial"/>
          <w:b w:val="0"/>
          <w:spacing w:val="50"/>
          <w:szCs w:val="18"/>
          <w:lang w:val="it-IT"/>
        </w:rPr>
        <w:t xml:space="preserve"> </w:t>
      </w:r>
      <w:r w:rsidR="00F957D3" w:rsidRPr="00587290">
        <w:rPr>
          <w:rFonts w:cs="Arial"/>
          <w:b w:val="0"/>
          <w:spacing w:val="50"/>
          <w:szCs w:val="18"/>
          <w:lang w:val="it-IT"/>
        </w:rPr>
        <w:br/>
      </w:r>
      <w:r w:rsidR="00FE529C" w:rsidRPr="00FE529C">
        <w:rPr>
          <w:rFonts w:cs="Arial"/>
          <w:spacing w:val="50"/>
          <w:szCs w:val="18"/>
          <w:lang w:val="it-IT"/>
        </w:rPr>
        <w:t>1</w:t>
      </w:r>
      <w:r w:rsidR="00B054A5">
        <w:rPr>
          <w:rFonts w:cs="Arial"/>
          <w:spacing w:val="50"/>
          <w:szCs w:val="18"/>
          <w:lang w:val="it-IT"/>
        </w:rPr>
        <w:t>0</w:t>
      </w:r>
      <w:r w:rsidR="008B21D7" w:rsidRPr="00587290">
        <w:rPr>
          <w:rFonts w:cs="Arial"/>
          <w:spacing w:val="50"/>
          <w:szCs w:val="18"/>
          <w:vertAlign w:val="superscript"/>
          <w:lang w:val="it-IT"/>
        </w:rPr>
        <w:t>ème</w:t>
      </w:r>
      <w:r w:rsidR="00F41D2B" w:rsidRPr="00587290">
        <w:rPr>
          <w:rFonts w:cs="Arial"/>
          <w:spacing w:val="50"/>
          <w:szCs w:val="18"/>
          <w:lang w:val="it-IT"/>
        </w:rPr>
        <w:t xml:space="preserve"> </w:t>
      </w:r>
      <w:r w:rsidR="00FE529C">
        <w:rPr>
          <w:rFonts w:cs="Arial"/>
          <w:spacing w:val="50"/>
          <w:szCs w:val="18"/>
          <w:lang w:val="it-IT"/>
        </w:rPr>
        <w:t>s</w:t>
      </w:r>
      <w:r w:rsidR="00F637A5" w:rsidRPr="00587290">
        <w:rPr>
          <w:rFonts w:cs="Arial"/>
          <w:spacing w:val="50"/>
          <w:szCs w:val="18"/>
          <w:lang w:val="it-IT"/>
        </w:rPr>
        <w:t xml:space="preserve">éance; Ouverture: </w:t>
      </w:r>
      <w:r w:rsidR="00221F7A" w:rsidRPr="00587290">
        <w:rPr>
          <w:rFonts w:cs="Arial"/>
          <w:spacing w:val="50"/>
          <w:szCs w:val="18"/>
          <w:lang w:val="it-IT"/>
        </w:rPr>
        <w:t>08</w:t>
      </w:r>
      <w:r w:rsidR="00F637A5" w:rsidRPr="00587290">
        <w:rPr>
          <w:rFonts w:cs="Arial"/>
          <w:spacing w:val="50"/>
          <w:szCs w:val="18"/>
          <w:lang w:val="it-IT"/>
        </w:rPr>
        <w:t>.</w:t>
      </w:r>
      <w:r w:rsidR="00FE529C">
        <w:rPr>
          <w:rFonts w:cs="Arial"/>
          <w:spacing w:val="50"/>
          <w:szCs w:val="18"/>
          <w:lang w:val="it-IT"/>
        </w:rPr>
        <w:t>15</w:t>
      </w:r>
      <w:r w:rsidR="00F637A5" w:rsidRPr="00587290">
        <w:rPr>
          <w:rFonts w:cs="Arial"/>
          <w:spacing w:val="50"/>
          <w:szCs w:val="18"/>
          <w:lang w:val="it-IT"/>
        </w:rPr>
        <w:t xml:space="preserve"> h – </w:t>
      </w:r>
      <w:r w:rsidR="00221F7A" w:rsidRPr="00587290">
        <w:rPr>
          <w:rFonts w:cs="Arial"/>
          <w:spacing w:val="50"/>
          <w:szCs w:val="18"/>
          <w:lang w:val="it-IT"/>
        </w:rPr>
        <w:t>13</w:t>
      </w:r>
      <w:r w:rsidR="00EC7C04" w:rsidRPr="00587290">
        <w:rPr>
          <w:rFonts w:cs="Arial"/>
          <w:spacing w:val="50"/>
          <w:szCs w:val="18"/>
          <w:lang w:val="it-IT"/>
        </w:rPr>
        <w:t>.00</w:t>
      </w:r>
      <w:r w:rsidR="00F637A5" w:rsidRPr="00587290">
        <w:rPr>
          <w:rFonts w:cs="Arial"/>
          <w:spacing w:val="50"/>
          <w:szCs w:val="18"/>
          <w:lang w:val="it-IT"/>
        </w:rPr>
        <w:t xml:space="preserve"> h</w:t>
      </w:r>
      <w:r w:rsidR="00FE529C" w:rsidRPr="00587290">
        <w:rPr>
          <w:rFonts w:cs="Arial"/>
          <w:spacing w:val="50"/>
          <w:szCs w:val="18"/>
          <w:lang w:val="it-IT"/>
        </w:rPr>
        <w:t xml:space="preserve"> </w:t>
      </w:r>
      <w:r w:rsidR="00F957D3" w:rsidRPr="00587290">
        <w:rPr>
          <w:rFonts w:cs="Arial"/>
          <w:spacing w:val="50"/>
          <w:szCs w:val="18"/>
          <w:lang w:val="it-IT"/>
        </w:rPr>
        <w:br/>
      </w:r>
      <w:r w:rsidR="00FE529C">
        <w:rPr>
          <w:rFonts w:cs="Arial"/>
          <w:b w:val="0"/>
          <w:bCs/>
          <w:spacing w:val="50"/>
          <w:szCs w:val="18"/>
          <w:lang w:val="it-IT"/>
        </w:rPr>
        <w:t>1</w:t>
      </w:r>
      <w:r w:rsidR="00B054A5">
        <w:rPr>
          <w:rFonts w:cs="Arial"/>
          <w:b w:val="0"/>
          <w:bCs/>
          <w:spacing w:val="50"/>
          <w:szCs w:val="18"/>
          <w:lang w:val="it-IT"/>
        </w:rPr>
        <w:t>0</w:t>
      </w:r>
      <w:bookmarkStart w:id="0" w:name="_GoBack"/>
      <w:bookmarkEnd w:id="0"/>
      <w:r w:rsidR="00AB06DE" w:rsidRPr="00587290">
        <w:rPr>
          <w:rFonts w:cs="Arial"/>
          <w:b w:val="0"/>
          <w:bCs/>
          <w:spacing w:val="50"/>
          <w:szCs w:val="18"/>
          <w:lang w:val="it-IT"/>
        </w:rPr>
        <w:t xml:space="preserve">a </w:t>
      </w:r>
      <w:r w:rsidR="007F77F4" w:rsidRPr="00587290">
        <w:rPr>
          <w:rFonts w:cs="Arial"/>
          <w:b w:val="0"/>
          <w:bCs/>
          <w:spacing w:val="50"/>
          <w:szCs w:val="18"/>
          <w:lang w:val="it-IT"/>
        </w:rPr>
        <w:t>seduta</w:t>
      </w:r>
      <w:r w:rsidR="00BF7000" w:rsidRPr="00587290">
        <w:rPr>
          <w:rFonts w:cs="Arial"/>
          <w:b w:val="0"/>
          <w:bCs/>
          <w:spacing w:val="50"/>
          <w:szCs w:val="18"/>
          <w:lang w:val="it-IT"/>
        </w:rPr>
        <w:t>;</w:t>
      </w:r>
      <w:r w:rsidR="007F77F4" w:rsidRPr="00587290">
        <w:rPr>
          <w:rFonts w:cs="Arial"/>
          <w:b w:val="0"/>
          <w:bCs/>
          <w:spacing w:val="50"/>
          <w:szCs w:val="18"/>
          <w:lang w:val="it-IT"/>
        </w:rPr>
        <w:t xml:space="preserve"> </w:t>
      </w:r>
      <w:r w:rsidR="005952F5" w:rsidRPr="00587290">
        <w:rPr>
          <w:rFonts w:cs="Arial"/>
          <w:b w:val="0"/>
          <w:bCs/>
          <w:spacing w:val="50"/>
          <w:szCs w:val="18"/>
          <w:lang w:val="it-IT"/>
        </w:rPr>
        <w:t>Inizio: o</w:t>
      </w:r>
      <w:r w:rsidR="00BF7000" w:rsidRPr="00587290">
        <w:rPr>
          <w:rFonts w:cs="Arial"/>
          <w:b w:val="0"/>
          <w:bCs/>
          <w:spacing w:val="50"/>
          <w:szCs w:val="18"/>
          <w:lang w:val="it-IT"/>
        </w:rPr>
        <w:t>re</w:t>
      </w:r>
      <w:r w:rsidR="00D00602" w:rsidRPr="00587290">
        <w:rPr>
          <w:rFonts w:cs="Arial"/>
          <w:b w:val="0"/>
          <w:bCs/>
          <w:spacing w:val="50"/>
          <w:szCs w:val="18"/>
          <w:lang w:val="it-IT"/>
        </w:rPr>
        <w:t xml:space="preserve"> </w:t>
      </w:r>
      <w:r w:rsidR="00221F7A" w:rsidRPr="00587290">
        <w:rPr>
          <w:rFonts w:cs="Arial"/>
          <w:b w:val="0"/>
          <w:bCs/>
          <w:spacing w:val="50"/>
          <w:szCs w:val="18"/>
          <w:lang w:val="it-IT"/>
        </w:rPr>
        <w:t>08</w:t>
      </w:r>
      <w:r w:rsidR="00F637A5" w:rsidRPr="00587290">
        <w:rPr>
          <w:rFonts w:cs="Arial"/>
          <w:b w:val="0"/>
          <w:bCs/>
          <w:spacing w:val="50"/>
          <w:szCs w:val="18"/>
          <w:lang w:val="it-IT"/>
        </w:rPr>
        <w:t>.</w:t>
      </w:r>
      <w:r w:rsidR="00FE529C">
        <w:rPr>
          <w:rFonts w:cs="Arial"/>
          <w:b w:val="0"/>
          <w:bCs/>
          <w:spacing w:val="50"/>
          <w:szCs w:val="18"/>
          <w:lang w:val="it-IT"/>
        </w:rPr>
        <w:t>15</w:t>
      </w:r>
      <w:r w:rsidR="00F637A5" w:rsidRPr="00587290">
        <w:rPr>
          <w:rFonts w:cs="Arial"/>
          <w:b w:val="0"/>
          <w:bCs/>
          <w:spacing w:val="50"/>
          <w:szCs w:val="18"/>
          <w:lang w:val="it-IT"/>
        </w:rPr>
        <w:t xml:space="preserve"> – </w:t>
      </w:r>
      <w:r w:rsidR="00221F7A" w:rsidRPr="00587290">
        <w:rPr>
          <w:rFonts w:cs="Arial"/>
          <w:b w:val="0"/>
          <w:bCs/>
          <w:spacing w:val="50"/>
          <w:szCs w:val="18"/>
          <w:lang w:val="it-IT"/>
        </w:rPr>
        <w:t>13</w:t>
      </w:r>
      <w:r w:rsidR="00EC7C04" w:rsidRPr="00587290">
        <w:rPr>
          <w:rFonts w:cs="Arial"/>
          <w:b w:val="0"/>
          <w:bCs/>
          <w:spacing w:val="50"/>
          <w:szCs w:val="18"/>
          <w:lang w:val="it-IT"/>
        </w:rPr>
        <w:t>.00</w:t>
      </w:r>
    </w:p>
    <w:p w14:paraId="7C10A844" w14:textId="18BD5E5B" w:rsidR="00A90A80" w:rsidRPr="00587290" w:rsidRDefault="00A90A80">
      <w:pPr>
        <w:rPr>
          <w:lang w:val="it-IT"/>
        </w:rPr>
      </w:pPr>
    </w:p>
    <w:tbl>
      <w:tblPr>
        <w:tblW w:w="151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847"/>
        <w:gridCol w:w="425"/>
        <w:gridCol w:w="5382"/>
        <w:gridCol w:w="1702"/>
        <w:gridCol w:w="848"/>
        <w:gridCol w:w="851"/>
        <w:gridCol w:w="2553"/>
        <w:gridCol w:w="991"/>
        <w:gridCol w:w="996"/>
      </w:tblGrid>
      <w:tr w:rsidR="00A90A80" w14:paraId="356C7739" w14:textId="77777777" w:rsidTr="00FE529C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142EB8" w14:textId="77777777" w:rsidR="00A90A80" w:rsidRPr="00587290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50FF9D" w14:textId="77777777" w:rsidR="00A90A80" w:rsidRPr="00EB36F1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No.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n.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6B21C6" w14:textId="77777777" w:rsidR="00A90A80" w:rsidRPr="00EB36F1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FB6698" w14:textId="77777777" w:rsidR="00A90A80" w:rsidRPr="00934858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t>Geschäftstitel</w:t>
            </w: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br/>
              <w:t>Titre de l'objet</w:t>
            </w: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br/>
              <w:t>Titolo dell'oggetto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9BC1DE" w14:textId="77777777" w:rsidR="00A90A80" w:rsidRPr="00EB36F1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Status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Statut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Stato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6923A8" w14:textId="77777777" w:rsidR="00A90A80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Kommission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Commission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 w:rsidRPr="00D152B8">
              <w:rPr>
                <w:b/>
                <w:bCs/>
                <w:noProof/>
                <w:sz w:val="12"/>
                <w:szCs w:val="12"/>
                <w:lang w:val="it-CH"/>
              </w:rPr>
              <w:t>Co</w:t>
            </w:r>
            <w:r>
              <w:rPr>
                <w:b/>
                <w:bCs/>
                <w:noProof/>
                <w:sz w:val="12"/>
                <w:szCs w:val="12"/>
              </w:rPr>
              <w:t>mm.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89E536" w14:textId="77777777" w:rsidR="00A90A80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Dep.</w:t>
            </w:r>
            <w:r>
              <w:rPr>
                <w:b/>
                <w:bCs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Dép.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Dip.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2B01C9" w14:textId="77777777" w:rsidR="00A90A80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Ber.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Rapp.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Rel.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F06C90" w14:textId="77777777" w:rsidR="00A90A80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 xml:space="preserve">AB </w:t>
            </w:r>
            <w:r>
              <w:rPr>
                <w:b/>
                <w:bCs/>
                <w:noProof/>
                <w:sz w:val="14"/>
                <w:szCs w:val="14"/>
              </w:rPr>
              <w:sym w:font="Symbol" w:char="F0D1"/>
            </w:r>
            <w:r>
              <w:rPr>
                <w:b/>
                <w:bCs/>
                <w:noProof/>
                <w:sz w:val="14"/>
                <w:szCs w:val="14"/>
              </w:rPr>
              <w:br/>
              <w:t>FD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81A390" w14:textId="77777777" w:rsidR="00A90A80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jc w:val="center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Kat.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</w:p>
        </w:tc>
      </w:tr>
    </w:tbl>
    <w:p w14:paraId="79378531" w14:textId="77777777" w:rsidR="00FE529C" w:rsidRDefault="00FE529C"/>
    <w:tbl>
      <w:tblPr>
        <w:tblW w:w="15179" w:type="dxa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47"/>
        <w:gridCol w:w="430"/>
        <w:gridCol w:w="5370"/>
        <w:gridCol w:w="1699"/>
        <w:gridCol w:w="847"/>
        <w:gridCol w:w="14"/>
        <w:gridCol w:w="833"/>
        <w:gridCol w:w="18"/>
        <w:gridCol w:w="2525"/>
        <w:gridCol w:w="22"/>
        <w:gridCol w:w="972"/>
        <w:gridCol w:w="24"/>
        <w:gridCol w:w="1000"/>
        <w:gridCol w:w="8"/>
      </w:tblGrid>
      <w:tr w:rsidR="00E84B04" w:rsidRPr="002C5BA6" w14:paraId="32786174" w14:textId="77777777" w:rsidTr="00E84B04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E440A4" w14:textId="77777777" w:rsidR="00E84B04" w:rsidRPr="00F94C82" w:rsidRDefault="00E84B04" w:rsidP="00F57AA7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907AD7" w14:textId="77777777" w:rsidR="00E84B04" w:rsidRPr="000C6989" w:rsidRDefault="00B054A5" w:rsidP="00F57AA7">
            <w:pPr>
              <w:spacing w:beforeAutospacing="1" w:afterAutospacing="1"/>
              <w:rPr>
                <w:b/>
                <w:lang w:val="de-DE"/>
              </w:rPr>
            </w:pPr>
            <w:hyperlink r:id="rId14" w:history="1">
              <w:r w:rsidR="00E84B04" w:rsidRPr="000C6989">
                <w:rPr>
                  <w:rStyle w:val="Hyperlink"/>
                  <w:b/>
                  <w:lang w:val="de-DE"/>
                </w:rPr>
                <w:t>14.307</w:t>
              </w:r>
            </w:hyperlink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C56AD6" w14:textId="77777777" w:rsidR="00E84B04" w:rsidRPr="000C6989" w:rsidRDefault="00E84B04" w:rsidP="00F57AA7">
            <w:pPr>
              <w:spacing w:beforeAutospacing="1" w:afterAutospacing="1"/>
              <w:rPr>
                <w:b/>
                <w:lang w:val="de-DE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A080B0" w14:textId="77777777" w:rsidR="00E84B04" w:rsidRPr="000C6989" w:rsidRDefault="00E84B04" w:rsidP="00F57AA7">
            <w:pPr>
              <w:spacing w:beforeAutospacing="1" w:afterAutospacing="1"/>
              <w:rPr>
                <w:lang w:val="de-DE"/>
              </w:rPr>
            </w:pPr>
            <w:r>
              <w:rPr>
                <w:lang w:val="de-DE"/>
              </w:rPr>
              <w:t xml:space="preserve">Kt.Iv. ZG. Wiederherstellung der Souveränität der Kantone bei Wahlfragen. </w:t>
            </w:r>
            <w:r w:rsidRPr="000C6989">
              <w:rPr>
                <w:lang w:val="fr-CH"/>
              </w:rPr>
              <w:t xml:space="preserve">Änderung der Bundesverfassung </w:t>
            </w:r>
            <w:r w:rsidRPr="000C6989">
              <w:rPr>
                <w:lang w:val="fr-CH"/>
              </w:rPr>
              <w:br/>
              <w:t xml:space="preserve">Iv.ct. ZG. Rétablissement de la souveraineté des cantons en matière de procédure électorale. </w:t>
            </w:r>
            <w:r w:rsidRPr="000C6989">
              <w:rPr>
                <w:lang w:val="it-IT"/>
              </w:rPr>
              <w:t xml:space="preserve">Modification de la Constitution fédérale </w:t>
            </w:r>
            <w:r w:rsidRPr="000C6989">
              <w:rPr>
                <w:lang w:val="it-IT"/>
              </w:rPr>
              <w:br/>
              <w:t xml:space="preserve">Iv.ct. ZG. Ripristino della sovranità cantonale su questioni elettorali. </w:t>
            </w:r>
            <w:r>
              <w:rPr>
                <w:lang w:val="de-DE"/>
              </w:rPr>
              <w:t xml:space="preserve">Modifica della Costituzione federale 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75BDD3" w14:textId="77777777" w:rsidR="00E84B04" w:rsidRPr="002C5BA6" w:rsidRDefault="00E84B04" w:rsidP="00F57AA7">
            <w:pPr>
              <w:rPr>
                <w:b/>
                <w:lang w:val="en-US"/>
              </w:rPr>
            </w:pPr>
            <w:r w:rsidRPr="002C5BA6">
              <w:rPr>
                <w:b/>
                <w:lang w:val="en-US"/>
              </w:rPr>
              <w:t>)</w:t>
            </w:r>
            <w:r>
              <w:rPr>
                <w:b/>
                <w:lang w:val="en-US"/>
              </w:rPr>
              <w:t xml:space="preserve"> </w:t>
            </w:r>
            <w:r w:rsidRPr="002C5BA6">
              <w:rPr>
                <w:b/>
                <w:lang w:val="en-US"/>
              </w:rPr>
              <w:t>2. Phase</w:t>
            </w:r>
            <w:r w:rsidRPr="002C5BA6">
              <w:rPr>
                <w:b/>
                <w:lang w:val="en-US"/>
              </w:rPr>
              <w:br/>
              <w:t>)</w:t>
            </w:r>
            <w:r w:rsidRPr="002C5BA6">
              <w:rPr>
                <w:b/>
                <w:lang w:val="en-US"/>
              </w:rPr>
              <w:br/>
              <w:t>)</w:t>
            </w:r>
            <w:r>
              <w:rPr>
                <w:b/>
                <w:lang w:val="en-US"/>
              </w:rPr>
              <w:t xml:space="preserve"> 2ème phase</w:t>
            </w:r>
            <w:r w:rsidRPr="002C5BA6">
              <w:rPr>
                <w:b/>
                <w:lang w:val="en-US"/>
              </w:rPr>
              <w:br/>
              <w:t>)</w:t>
            </w:r>
            <w:r w:rsidRPr="002C5BA6">
              <w:rPr>
                <w:b/>
                <w:lang w:val="en-US"/>
              </w:rPr>
              <w:br/>
              <w:t>)</w:t>
            </w:r>
            <w:r>
              <w:rPr>
                <w:b/>
                <w:lang w:val="en-US"/>
              </w:rPr>
              <w:t xml:space="preserve"> 2a fase</w:t>
            </w:r>
            <w:r w:rsidRPr="002C5BA6">
              <w:rPr>
                <w:b/>
                <w:lang w:val="en-US"/>
              </w:rPr>
              <w:br/>
              <w:t>)</w:t>
            </w:r>
            <w:r w:rsidRPr="002C5BA6">
              <w:rPr>
                <w:b/>
                <w:lang w:val="en-US"/>
              </w:rPr>
              <w:br/>
              <w:t>)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0011FC" w14:textId="77777777" w:rsidR="00E84B04" w:rsidRPr="00FA1A18" w:rsidRDefault="00E84B04" w:rsidP="00F57AA7">
            <w:pPr>
              <w:spacing w:beforeAutospacing="1" w:afterAutospacing="1"/>
              <w:rPr>
                <w:lang w:val="en-US"/>
              </w:rPr>
            </w:pP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 w:rsidRPr="00FA1A18">
              <w:rPr>
                <w:lang w:val="en-US"/>
              </w:rPr>
              <w:t>SPK</w:t>
            </w:r>
            <w:r w:rsidRPr="00FA1A18">
              <w:rPr>
                <w:lang w:val="en-US"/>
              </w:rPr>
              <w:br/>
              <w:t>CIP</w:t>
            </w:r>
            <w:r w:rsidRPr="00FA1A18">
              <w:rPr>
                <w:lang w:val="en-US"/>
              </w:rPr>
              <w:br/>
              <w:t>CIP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BEAB37" w14:textId="77777777" w:rsidR="00E84B04" w:rsidRPr="00FA1A18" w:rsidRDefault="00E84B04" w:rsidP="00F57AA7">
            <w:pPr>
              <w:spacing w:beforeAutospacing="1" w:afterAutospacing="1"/>
              <w:rPr>
                <w:lang w:val="en-US"/>
              </w:rPr>
            </w:pP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 w:rsidRPr="002C5BA6">
              <w:rPr>
                <w:lang w:val="en-US"/>
              </w:rPr>
              <w:t>EJPD</w:t>
            </w:r>
            <w:r w:rsidRPr="002C5BA6">
              <w:rPr>
                <w:lang w:val="en-US"/>
              </w:rPr>
              <w:br/>
              <w:t>DFJP</w:t>
            </w:r>
            <w:r w:rsidRPr="002C5BA6">
              <w:rPr>
                <w:lang w:val="en-US"/>
              </w:rPr>
              <w:br/>
              <w:t>DFGP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BB3F71" w14:textId="77777777" w:rsidR="00E84B04" w:rsidRPr="00FA1A18" w:rsidRDefault="00E84B04" w:rsidP="00F57AA7">
            <w:pPr>
              <w:rPr>
                <w:lang w:val="en-US"/>
              </w:rPr>
            </w:pP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 w:rsidRPr="00FA1A18">
              <w:rPr>
                <w:lang w:val="en-US"/>
              </w:rPr>
              <w:t>Föhn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7D9017" w14:textId="77777777" w:rsidR="00E84B04" w:rsidRPr="00FA1A18" w:rsidRDefault="00E84B04" w:rsidP="00F57A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0DAB7C" w14:textId="77777777" w:rsidR="00E84B04" w:rsidRPr="00FA1A18" w:rsidRDefault="00E84B04" w:rsidP="00F57AA7">
            <w:pPr>
              <w:rPr>
                <w:sz w:val="20"/>
                <w:szCs w:val="20"/>
                <w:lang w:val="en-US"/>
              </w:rPr>
            </w:pPr>
          </w:p>
        </w:tc>
      </w:tr>
      <w:tr w:rsidR="00E84B04" w14:paraId="52E6CF62" w14:textId="77777777" w:rsidTr="00E84B04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3F7BD4" w14:textId="77777777" w:rsidR="00E84B04" w:rsidRPr="00F94C82" w:rsidRDefault="00E84B04" w:rsidP="00F57AA7">
            <w:pPr>
              <w:jc w:val="center"/>
              <w:rPr>
                <w:rFonts w:cs="Arial"/>
                <w:b/>
                <w:lang w:val="en-US" w:eastAsia="de-CH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7E41F1" w14:textId="77777777" w:rsidR="00E84B04" w:rsidRPr="002C5BA6" w:rsidRDefault="00B054A5" w:rsidP="00F57AA7">
            <w:pPr>
              <w:spacing w:beforeAutospacing="1" w:afterAutospacing="1"/>
              <w:rPr>
                <w:b/>
                <w:lang w:val="en-US"/>
              </w:rPr>
            </w:pPr>
            <w:hyperlink r:id="rId15" w:history="1">
              <w:r w:rsidR="00E84B04" w:rsidRPr="002C5BA6">
                <w:rPr>
                  <w:rStyle w:val="Hyperlink"/>
                  <w:b/>
                  <w:lang w:val="en-US"/>
                </w:rPr>
                <w:t>14.316</w:t>
              </w:r>
            </w:hyperlink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B490CA" w14:textId="77777777" w:rsidR="00E84B04" w:rsidRPr="002C5BA6" w:rsidRDefault="00E84B04" w:rsidP="00F57AA7">
            <w:pPr>
              <w:spacing w:beforeAutospacing="1" w:afterAutospacing="1"/>
              <w:rPr>
                <w:b/>
                <w:lang w:val="en-US"/>
              </w:rPr>
            </w:pPr>
            <w:r w:rsidRPr="002C5BA6">
              <w:rPr>
                <w:b/>
                <w:lang w:val="en-US"/>
              </w:rPr>
              <w:t>s</w:t>
            </w:r>
          </w:p>
        </w:tc>
        <w:tc>
          <w:tcPr>
            <w:tcW w:w="5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239834" w14:textId="77777777" w:rsidR="00E84B04" w:rsidRPr="000C6989" w:rsidRDefault="00E84B04" w:rsidP="00F57AA7">
            <w:pPr>
              <w:spacing w:beforeAutospacing="1" w:afterAutospacing="1"/>
              <w:rPr>
                <w:lang w:val="de-DE"/>
              </w:rPr>
            </w:pPr>
            <w:r w:rsidRPr="00DB4DB3">
              <w:rPr>
                <w:lang w:val="de-CH"/>
              </w:rPr>
              <w:t>Kt.Iv. UR. S</w:t>
            </w:r>
            <w:r>
              <w:rPr>
                <w:lang w:val="de-DE"/>
              </w:rPr>
              <w:t xml:space="preserve">ouveränität bei Wahlfragen </w:t>
            </w:r>
            <w:r>
              <w:rPr>
                <w:lang w:val="de-DE"/>
              </w:rPr>
              <w:br/>
              <w:t xml:space="preserve">Iv.ct. UR. </w:t>
            </w:r>
            <w:r w:rsidRPr="000C6989">
              <w:rPr>
                <w:lang w:val="fr-CH"/>
              </w:rPr>
              <w:t xml:space="preserve">Souveraineté en matière de procédure électorale </w:t>
            </w:r>
            <w:r w:rsidRPr="000C6989">
              <w:rPr>
                <w:lang w:val="fr-CH"/>
              </w:rPr>
              <w:br/>
              <w:t xml:space="preserve">Iv.ct. UR. </w:t>
            </w:r>
            <w:r>
              <w:rPr>
                <w:lang w:val="de-DE"/>
              </w:rPr>
              <w:t xml:space="preserve">Sovranità in materia elettorale 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9308C9" w14:textId="77777777" w:rsidR="00E84B04" w:rsidRPr="002C5BA6" w:rsidRDefault="00E84B04" w:rsidP="00F57AA7">
            <w:pPr>
              <w:rPr>
                <w:b/>
                <w:lang w:val="it-IT"/>
              </w:rPr>
            </w:pPr>
            <w:r w:rsidRPr="002C5BA6">
              <w:rPr>
                <w:b/>
                <w:lang w:val="it-IT"/>
              </w:rPr>
              <w:t>)</w:t>
            </w:r>
            <w:r w:rsidRPr="002C5BA6">
              <w:rPr>
                <w:b/>
                <w:lang w:val="it-IT"/>
              </w:rPr>
              <w:br/>
              <w:t>)</w:t>
            </w:r>
            <w:r w:rsidRPr="002C5BA6">
              <w:rPr>
                <w:b/>
                <w:lang w:val="it-IT"/>
              </w:rPr>
              <w:br/>
              <w:t>)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C4F7A4" w14:textId="77777777" w:rsidR="00E84B04" w:rsidRPr="000C6989" w:rsidRDefault="00E84B04" w:rsidP="00F57AA7">
            <w:pPr>
              <w:spacing w:beforeAutospacing="1" w:afterAutospacing="1"/>
              <w:rPr>
                <w:lang w:val="it-IT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5D025A" w14:textId="77777777" w:rsidR="00E84B04" w:rsidRPr="000C6989" w:rsidRDefault="00E84B04" w:rsidP="00F57AA7">
            <w:pPr>
              <w:spacing w:beforeAutospacing="1" w:afterAutospacing="1"/>
              <w:rPr>
                <w:lang w:val="de-DE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30243E" w14:textId="77777777" w:rsidR="00E84B04" w:rsidRDefault="00E84B04" w:rsidP="00F57AA7"/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EB2794" w14:textId="77777777" w:rsidR="00E84B04" w:rsidRPr="000C6989" w:rsidRDefault="00E84B04" w:rsidP="00F57AA7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5A366D" w14:textId="77777777" w:rsidR="00E84B04" w:rsidRDefault="00E84B04" w:rsidP="00F57AA7">
            <w:pPr>
              <w:rPr>
                <w:sz w:val="20"/>
                <w:szCs w:val="20"/>
              </w:rPr>
            </w:pPr>
          </w:p>
        </w:tc>
      </w:tr>
      <w:tr w:rsidR="00FE529C" w14:paraId="484B91DF" w14:textId="77777777" w:rsidTr="00E84B04">
        <w:trPr>
          <w:gridAfter w:val="1"/>
          <w:wAfter w:w="8" w:type="dxa"/>
        </w:trPr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E07AB3" w14:textId="77777777" w:rsidR="00FE529C" w:rsidRDefault="00FE529C" w:rsidP="00C05804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D01233" w14:textId="77777777" w:rsidR="00FE529C" w:rsidRDefault="00B054A5" w:rsidP="00C05804">
            <w:pPr>
              <w:spacing w:beforeAutospacing="1" w:afterAutospacing="1"/>
            </w:pPr>
            <w:hyperlink r:id="rId16" w:history="1">
              <w:r w:rsidR="00FE529C">
                <w:rPr>
                  <w:rStyle w:val="Hyperlink"/>
                  <w:b/>
                  <w:lang w:val="de-DE"/>
                </w:rPr>
                <w:t>16.479</w:t>
              </w:r>
            </w:hyperlink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56FAF5" w14:textId="77777777" w:rsidR="00FE529C" w:rsidRDefault="00FE529C" w:rsidP="00C05804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E646F8" w14:textId="77777777" w:rsidR="00FE529C" w:rsidRDefault="00FE529C" w:rsidP="00C05804">
            <w:pPr>
              <w:spacing w:beforeAutospacing="1" w:afterAutospacing="1"/>
            </w:pPr>
            <w:r>
              <w:rPr>
                <w:lang w:val="de-DE"/>
              </w:rPr>
              <w:t xml:space="preserve">Pa.Iv. SGK-SR. Gesetzliche Grundlage für die Überwachung von Versicherten </w:t>
            </w:r>
            <w:r>
              <w:rPr>
                <w:lang w:val="de-DE"/>
              </w:rPr>
              <w:br/>
              <w:t xml:space="preserve">Iv.pa. CSSS-CE. </w:t>
            </w:r>
            <w:r w:rsidRPr="00D730E9">
              <w:rPr>
                <w:lang w:val="fr-CH"/>
              </w:rPr>
              <w:t xml:space="preserve">Base légale pour la surveillance des assurés </w:t>
            </w:r>
            <w:r w:rsidRPr="00D730E9">
              <w:rPr>
                <w:lang w:val="fr-CH"/>
              </w:rPr>
              <w:br/>
              <w:t xml:space="preserve">Iv.pa. CSS-CS. </w:t>
            </w:r>
            <w:r>
              <w:rPr>
                <w:lang w:val="de-DE"/>
              </w:rPr>
              <w:t xml:space="preserve">Base legale per la sorveglianza degli assicurati 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3D7A3F" w14:textId="77777777" w:rsidR="00FE529C" w:rsidRDefault="00FE529C" w:rsidP="00C05804">
            <w:pPr>
              <w:rPr>
                <w:b/>
              </w:rPr>
            </w:pPr>
            <w:r>
              <w:rPr>
                <w:b/>
              </w:rPr>
              <w:t>Differenzen</w:t>
            </w:r>
          </w:p>
          <w:p w14:paraId="7587C123" w14:textId="77777777" w:rsidR="00FE529C" w:rsidRDefault="00FE529C" w:rsidP="00C05804">
            <w:pPr>
              <w:rPr>
                <w:b/>
              </w:rPr>
            </w:pPr>
            <w:r>
              <w:rPr>
                <w:b/>
              </w:rPr>
              <w:t>Divergences</w:t>
            </w:r>
          </w:p>
          <w:p w14:paraId="74095E76" w14:textId="77777777" w:rsidR="00FE529C" w:rsidRDefault="00FE529C" w:rsidP="00C05804">
            <w:r>
              <w:rPr>
                <w:b/>
              </w:rPr>
              <w:t>Divergenze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79D3B9" w14:textId="77777777" w:rsidR="00FE529C" w:rsidRDefault="00FE529C" w:rsidP="00C05804">
            <w:pPr>
              <w:spacing w:beforeAutospacing="1" w:afterAutospacing="1"/>
            </w:pPr>
            <w:r>
              <w:rPr>
                <w:lang w:val="de-DE"/>
              </w:rPr>
              <w:t>SGK</w:t>
            </w:r>
            <w:r>
              <w:rPr>
                <w:lang w:val="de-DE"/>
              </w:rPr>
              <w:br/>
              <w:t>CSSS</w:t>
            </w:r>
            <w:r>
              <w:rPr>
                <w:lang w:val="de-DE"/>
              </w:rPr>
              <w:br/>
              <w:t>CSS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BC279E" w14:textId="77777777" w:rsidR="00FE529C" w:rsidRDefault="00FE529C" w:rsidP="00C05804">
            <w:pPr>
              <w:spacing w:beforeAutospacing="1" w:afterAutospacing="1"/>
            </w:pP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488FD9" w14:textId="5F533FB7" w:rsidR="00FE529C" w:rsidRDefault="00D052EE" w:rsidP="00C05804">
            <w:pPr>
              <w:spacing w:beforeAutospacing="1" w:afterAutospacing="1"/>
            </w:pPr>
            <w:r>
              <w:rPr>
                <w:lang w:val="de-DE"/>
              </w:rPr>
              <w:t>Bischof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C33B31" w14:textId="77777777" w:rsidR="00FE529C" w:rsidRDefault="00FE529C" w:rsidP="00C05804"/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C2ABF3" w14:textId="77777777" w:rsidR="00FE529C" w:rsidRDefault="00FE529C" w:rsidP="00C05804">
            <w:pPr>
              <w:rPr>
                <w:sz w:val="20"/>
                <w:szCs w:val="20"/>
              </w:rPr>
            </w:pPr>
          </w:p>
        </w:tc>
      </w:tr>
    </w:tbl>
    <w:p w14:paraId="7FAD00E0" w14:textId="3E517332" w:rsidR="00E84B04" w:rsidRDefault="00E84B04"/>
    <w:p w14:paraId="3A417155" w14:textId="7BA592DB" w:rsidR="001F466A" w:rsidRDefault="001F466A"/>
    <w:tbl>
      <w:tblPr>
        <w:tblW w:w="15157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847"/>
        <w:gridCol w:w="430"/>
        <w:gridCol w:w="5376"/>
        <w:gridCol w:w="1700"/>
        <w:gridCol w:w="854"/>
        <w:gridCol w:w="851"/>
        <w:gridCol w:w="2547"/>
        <w:gridCol w:w="990"/>
        <w:gridCol w:w="992"/>
      </w:tblGrid>
      <w:tr w:rsidR="00E84B04" w14:paraId="229D4449" w14:textId="77777777" w:rsidTr="00F57AA7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FD8AFE" w14:textId="00AB1501" w:rsidR="00E84B04" w:rsidRPr="00EB36F1" w:rsidRDefault="001F466A" w:rsidP="00F57AA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lastRenderedPageBreak/>
              <w:br w:type="page"/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CA2AFB" w14:textId="77777777" w:rsidR="00E84B04" w:rsidRPr="00EB36F1" w:rsidRDefault="00E84B04" w:rsidP="00F57AA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No.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n.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DFD100" w14:textId="77777777" w:rsidR="00E84B04" w:rsidRPr="00EB36F1" w:rsidRDefault="00E84B04" w:rsidP="00F57AA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61C378" w14:textId="77777777" w:rsidR="00E84B04" w:rsidRPr="00934858" w:rsidRDefault="00E84B04" w:rsidP="00F57AA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t>Geschäftstitel</w:t>
            </w: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br/>
              <w:t>Titre de l'objet</w:t>
            </w: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br/>
              <w:t>Titolo dell'oggetto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949D99" w14:textId="77777777" w:rsidR="00E84B04" w:rsidRPr="00EB36F1" w:rsidRDefault="00E84B04" w:rsidP="00F57AA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Status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Statut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Stato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6EC99A" w14:textId="77777777" w:rsidR="00E84B04" w:rsidRDefault="00E84B04" w:rsidP="00F57AA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Kommission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Commission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 w:rsidRPr="00D152B8">
              <w:rPr>
                <w:b/>
                <w:bCs/>
                <w:noProof/>
                <w:sz w:val="12"/>
                <w:szCs w:val="12"/>
                <w:lang w:val="it-CH"/>
              </w:rPr>
              <w:t>Co</w:t>
            </w:r>
            <w:r>
              <w:rPr>
                <w:b/>
                <w:bCs/>
                <w:noProof/>
                <w:sz w:val="12"/>
                <w:szCs w:val="12"/>
              </w:rPr>
              <w:t>mm.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38FCAC" w14:textId="77777777" w:rsidR="00E84B04" w:rsidRDefault="00E84B04" w:rsidP="00F57AA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Dep.</w:t>
            </w:r>
            <w:r>
              <w:rPr>
                <w:b/>
                <w:bCs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Dép.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Dip.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4249A0" w14:textId="77777777" w:rsidR="00E84B04" w:rsidRDefault="00E84B04" w:rsidP="00F57AA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Ber.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Rapp.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Rel.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0F2B69" w14:textId="77777777" w:rsidR="00E84B04" w:rsidRDefault="00E84B04" w:rsidP="00F57AA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 xml:space="preserve">AB </w:t>
            </w:r>
            <w:r>
              <w:rPr>
                <w:b/>
                <w:bCs/>
                <w:noProof/>
                <w:sz w:val="14"/>
                <w:szCs w:val="14"/>
              </w:rPr>
              <w:sym w:font="Symbol" w:char="F0D1"/>
            </w:r>
            <w:r>
              <w:rPr>
                <w:b/>
                <w:bCs/>
                <w:noProof/>
                <w:sz w:val="14"/>
                <w:szCs w:val="14"/>
              </w:rPr>
              <w:br/>
              <w:t>FD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011C09" w14:textId="77777777" w:rsidR="00E84B04" w:rsidRDefault="00E84B04" w:rsidP="00F57AA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jc w:val="center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Kat.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</w:p>
        </w:tc>
      </w:tr>
    </w:tbl>
    <w:p w14:paraId="383945E5" w14:textId="77777777" w:rsidR="00E84B04" w:rsidRDefault="00E84B04"/>
    <w:tbl>
      <w:tblPr>
        <w:tblW w:w="15157" w:type="dxa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847"/>
        <w:gridCol w:w="430"/>
        <w:gridCol w:w="5331"/>
        <w:gridCol w:w="11"/>
        <w:gridCol w:w="1680"/>
        <w:gridCol w:w="14"/>
        <w:gridCol w:w="864"/>
        <w:gridCol w:w="16"/>
        <w:gridCol w:w="846"/>
        <w:gridCol w:w="10"/>
        <w:gridCol w:w="2532"/>
        <w:gridCol w:w="10"/>
        <w:gridCol w:w="984"/>
        <w:gridCol w:w="9"/>
        <w:gridCol w:w="1004"/>
      </w:tblGrid>
      <w:tr w:rsidR="00FE529C" w14:paraId="36AB0FAB" w14:textId="77777777" w:rsidTr="00E84B04"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27F6F3" w14:textId="77777777" w:rsidR="00FE529C" w:rsidRPr="00F94C82" w:rsidRDefault="00FE529C" w:rsidP="00C05804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398113" w14:textId="77777777" w:rsidR="00FE529C" w:rsidRDefault="00B054A5" w:rsidP="00C05804">
            <w:pPr>
              <w:spacing w:beforeAutospacing="1" w:afterAutospacing="1"/>
            </w:pPr>
            <w:hyperlink r:id="rId17" w:history="1">
              <w:r w:rsidR="00FE529C">
                <w:rPr>
                  <w:rStyle w:val="Hyperlink"/>
                  <w:b/>
                  <w:lang w:val="de-DE"/>
                </w:rPr>
                <w:t>15.3905</w:t>
              </w:r>
            </w:hyperlink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19839B" w14:textId="77777777" w:rsidR="00FE529C" w:rsidRDefault="00FE529C" w:rsidP="00C05804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DA92A5" w14:textId="77777777" w:rsidR="00FE529C" w:rsidRPr="001E4763" w:rsidRDefault="00FE529C" w:rsidP="00C05804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Nationalrat (Weibel). Infrastrukturanlagen für Pensionskassen attraktiver machen </w:t>
            </w:r>
            <w:r>
              <w:rPr>
                <w:lang w:val="de-DE"/>
              </w:rPr>
              <w:br/>
              <w:t xml:space="preserve">Mo. </w:t>
            </w:r>
            <w:r w:rsidRPr="001E4763">
              <w:rPr>
                <w:lang w:val="fr-CH"/>
              </w:rPr>
              <w:t xml:space="preserve">Conseil national (Weibel). Rendre les placements dans les infrastructures plus attrayants pour les caisses de pension </w:t>
            </w:r>
            <w:r w:rsidRPr="001E4763">
              <w:rPr>
                <w:lang w:val="fr-CH"/>
              </w:rPr>
              <w:br/>
              <w:t xml:space="preserve">Mo. </w:t>
            </w:r>
            <w:r w:rsidRPr="001E4763">
              <w:rPr>
                <w:lang w:val="it-IT"/>
              </w:rPr>
              <w:t xml:space="preserve">Consiglio nazionale (Weibel). Rendere più interessanti gli investimenti infrastrutturali per le casse pensioni 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38ACC5" w14:textId="77777777" w:rsidR="00FE529C" w:rsidRPr="00515A60" w:rsidRDefault="00FE529C" w:rsidP="00C05804">
            <w:pPr>
              <w:rPr>
                <w:b/>
                <w:lang w:val="it-IT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48B977" w14:textId="77777777" w:rsidR="00FE529C" w:rsidRDefault="00FE529C" w:rsidP="00C05804">
            <w:pPr>
              <w:spacing w:beforeAutospacing="1" w:afterAutospacing="1"/>
            </w:pPr>
            <w:r>
              <w:rPr>
                <w:lang w:val="de-DE"/>
              </w:rPr>
              <w:t>SGK</w:t>
            </w:r>
            <w:r>
              <w:rPr>
                <w:lang w:val="de-DE"/>
              </w:rPr>
              <w:br/>
              <w:t>CSSS</w:t>
            </w:r>
            <w:r>
              <w:rPr>
                <w:lang w:val="de-DE"/>
              </w:rPr>
              <w:br/>
              <w:t>CSS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FFD109" w14:textId="77777777" w:rsidR="00FE529C" w:rsidRDefault="00FE529C" w:rsidP="00C05804">
            <w:pPr>
              <w:spacing w:beforeAutospacing="1" w:afterAutospacing="1"/>
            </w:pPr>
            <w:r>
              <w:rPr>
                <w:lang w:val="de-DE"/>
              </w:rPr>
              <w:t>EDI</w:t>
            </w:r>
            <w:r>
              <w:rPr>
                <w:lang w:val="de-DE"/>
              </w:rPr>
              <w:br/>
              <w:t>DFI</w:t>
            </w:r>
            <w:r>
              <w:rPr>
                <w:lang w:val="de-DE"/>
              </w:rPr>
              <w:br/>
              <w:t>DFI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03390F" w14:textId="74985167" w:rsidR="00FE529C" w:rsidRDefault="00FE529C" w:rsidP="00C05804">
            <w:r>
              <w:t>Graber</w:t>
            </w:r>
            <w:r w:rsidR="00D052EE">
              <w:t xml:space="preserve"> Konrad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B0D8C8" w14:textId="77777777" w:rsidR="00FE529C" w:rsidRDefault="00FE529C" w:rsidP="00C05804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792C74" w14:textId="77777777" w:rsidR="00FE529C" w:rsidRDefault="00FE529C" w:rsidP="00C05804">
            <w:pPr>
              <w:rPr>
                <w:sz w:val="20"/>
                <w:szCs w:val="20"/>
              </w:rPr>
            </w:pPr>
          </w:p>
        </w:tc>
      </w:tr>
      <w:tr w:rsidR="00FE529C" w14:paraId="2CC47704" w14:textId="77777777" w:rsidTr="00E84B04"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84EF6E" w14:textId="77777777" w:rsidR="00FE529C" w:rsidRPr="00F94C82" w:rsidRDefault="00FE529C" w:rsidP="00C05804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E246C6" w14:textId="77777777" w:rsidR="00FE529C" w:rsidRDefault="00B054A5" w:rsidP="00C05804">
            <w:pPr>
              <w:spacing w:beforeAutospacing="1" w:afterAutospacing="1"/>
            </w:pPr>
            <w:hyperlink r:id="rId18" w:history="1">
              <w:r w:rsidR="00FE529C">
                <w:rPr>
                  <w:rStyle w:val="Hyperlink"/>
                  <w:b/>
                  <w:lang w:val="de-DE"/>
                </w:rPr>
                <w:t>16.3225</w:t>
              </w:r>
            </w:hyperlink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C1DE6B" w14:textId="77777777" w:rsidR="00FE529C" w:rsidRDefault="00FE529C" w:rsidP="00C05804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7E6319" w14:textId="77777777" w:rsidR="00FE529C" w:rsidRPr="001E4763" w:rsidRDefault="00FE529C" w:rsidP="00C05804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Hegglin Peter. Einführung eines AHV-Referenzalters und dessen Anbindung an die durchschnittliche Lebenserwartung </w:t>
            </w:r>
            <w:r>
              <w:rPr>
                <w:lang w:val="de-DE"/>
              </w:rPr>
              <w:br/>
              <w:t xml:space="preserve">Mo. </w:t>
            </w:r>
            <w:r w:rsidRPr="001E4763">
              <w:rPr>
                <w:lang w:val="fr-CH"/>
              </w:rPr>
              <w:t xml:space="preserve">Hegglin Peter. Instaurer un âge AVS de référence et le lier à l'espérance de vie moyenne </w:t>
            </w:r>
            <w:r w:rsidRPr="001E4763">
              <w:rPr>
                <w:lang w:val="fr-CH"/>
              </w:rPr>
              <w:br/>
              <w:t xml:space="preserve">Mo. </w:t>
            </w:r>
            <w:r w:rsidRPr="001E4763">
              <w:rPr>
                <w:lang w:val="it-IT"/>
              </w:rPr>
              <w:t xml:space="preserve">Hegglin Peter. Introdurre un'età di riferimento AVS agganciata alla speranza di vita media 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AC80B6" w14:textId="77777777" w:rsidR="00FE529C" w:rsidRPr="00515A60" w:rsidRDefault="00FE529C" w:rsidP="00C05804">
            <w:pPr>
              <w:rPr>
                <w:b/>
                <w:lang w:val="it-IT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D29CAA" w14:textId="77777777" w:rsidR="00FE529C" w:rsidRDefault="00FE529C" w:rsidP="00C05804">
            <w:pPr>
              <w:spacing w:beforeAutospacing="1" w:afterAutospacing="1"/>
            </w:pPr>
            <w:r>
              <w:rPr>
                <w:lang w:val="de-DE"/>
              </w:rPr>
              <w:t>SGK</w:t>
            </w:r>
            <w:r>
              <w:rPr>
                <w:lang w:val="de-DE"/>
              </w:rPr>
              <w:br/>
              <w:t>CSSS</w:t>
            </w:r>
            <w:r>
              <w:rPr>
                <w:lang w:val="de-DE"/>
              </w:rPr>
              <w:br/>
              <w:t>CSS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D0D15E" w14:textId="77777777" w:rsidR="00FE529C" w:rsidRDefault="00FE529C" w:rsidP="00C05804">
            <w:pPr>
              <w:spacing w:beforeAutospacing="1" w:afterAutospacing="1"/>
            </w:pPr>
            <w:r>
              <w:rPr>
                <w:lang w:val="de-DE"/>
              </w:rPr>
              <w:t>EDI</w:t>
            </w:r>
            <w:r>
              <w:rPr>
                <w:lang w:val="de-DE"/>
              </w:rPr>
              <w:br/>
              <w:t>DFI</w:t>
            </w:r>
            <w:r>
              <w:rPr>
                <w:lang w:val="de-DE"/>
              </w:rPr>
              <w:br/>
              <w:t>DFI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FCD20C" w14:textId="77777777" w:rsidR="00FE529C" w:rsidRDefault="00FE529C" w:rsidP="00C05804">
            <w:r>
              <w:t>Eder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12FA76" w14:textId="77777777" w:rsidR="00FE529C" w:rsidRDefault="00FE529C" w:rsidP="00C05804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F747C" w14:textId="77777777" w:rsidR="00FE529C" w:rsidRDefault="00FE529C" w:rsidP="00C05804">
            <w:pPr>
              <w:rPr>
                <w:sz w:val="20"/>
                <w:szCs w:val="20"/>
              </w:rPr>
            </w:pPr>
          </w:p>
        </w:tc>
      </w:tr>
      <w:tr w:rsidR="00FE529C" w14:paraId="6E1C6481" w14:textId="77777777" w:rsidTr="00E84B04"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169040" w14:textId="77777777" w:rsidR="00FE529C" w:rsidRPr="00F94C82" w:rsidRDefault="00FE529C" w:rsidP="00C05804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A898C7" w14:textId="77777777" w:rsidR="00FE529C" w:rsidRDefault="00B054A5" w:rsidP="00C05804">
            <w:pPr>
              <w:spacing w:beforeAutospacing="1" w:afterAutospacing="1"/>
            </w:pPr>
            <w:hyperlink r:id="rId19" w:history="1">
              <w:r w:rsidR="00FE529C">
                <w:rPr>
                  <w:rStyle w:val="Hyperlink"/>
                  <w:b/>
                  <w:lang w:val="de-DE"/>
                </w:rPr>
                <w:t>17.3311</w:t>
              </w:r>
            </w:hyperlink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F9E69B" w14:textId="77777777" w:rsidR="00FE529C" w:rsidRDefault="00FE529C" w:rsidP="00C05804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1099C2" w14:textId="77777777" w:rsidR="00FE529C" w:rsidRPr="001E4763" w:rsidRDefault="00FE529C" w:rsidP="00C05804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Nationalrat (Brand). Phantome aus dem Risikoausgleich entfernen </w:t>
            </w:r>
            <w:r>
              <w:rPr>
                <w:lang w:val="de-DE"/>
              </w:rPr>
              <w:br/>
              <w:t xml:space="preserve">Mo. </w:t>
            </w:r>
            <w:r w:rsidRPr="001E4763">
              <w:rPr>
                <w:lang w:val="fr-CH"/>
              </w:rPr>
              <w:t xml:space="preserve">Conseil national (Brand). Compensation des risques. Supprimer les assurés fantômes </w:t>
            </w:r>
            <w:r w:rsidRPr="001E4763">
              <w:rPr>
                <w:lang w:val="fr-CH"/>
              </w:rPr>
              <w:br/>
              <w:t xml:space="preserve">Mo. </w:t>
            </w:r>
            <w:r w:rsidRPr="00B054A5">
              <w:rPr>
                <w:lang w:val="it-IT"/>
              </w:rPr>
              <w:t xml:space="preserve">Consiglio nazionale (Brand). </w:t>
            </w:r>
            <w:r w:rsidRPr="001E4763">
              <w:rPr>
                <w:lang w:val="it-IT"/>
              </w:rPr>
              <w:t xml:space="preserve">Compensazione dei rischi. Escludere gli assicurati fantasma 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E76BF5" w14:textId="77777777" w:rsidR="00FE529C" w:rsidRPr="00515A60" w:rsidRDefault="00FE529C" w:rsidP="00C05804">
            <w:pPr>
              <w:rPr>
                <w:b/>
                <w:lang w:val="it-IT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2596F5" w14:textId="77777777" w:rsidR="00FE529C" w:rsidRDefault="00FE529C" w:rsidP="00C05804">
            <w:pPr>
              <w:spacing w:beforeAutospacing="1" w:afterAutospacing="1"/>
            </w:pPr>
            <w:r>
              <w:rPr>
                <w:lang w:val="de-DE"/>
              </w:rPr>
              <w:t>SGK</w:t>
            </w:r>
            <w:r>
              <w:rPr>
                <w:lang w:val="de-DE"/>
              </w:rPr>
              <w:br/>
              <w:t>CSSS</w:t>
            </w:r>
            <w:r>
              <w:rPr>
                <w:lang w:val="de-DE"/>
              </w:rPr>
              <w:br/>
              <w:t>CSS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1CFFB5" w14:textId="77777777" w:rsidR="00FE529C" w:rsidRDefault="00FE529C" w:rsidP="00C05804">
            <w:pPr>
              <w:spacing w:beforeAutospacing="1" w:afterAutospacing="1"/>
            </w:pPr>
            <w:r>
              <w:rPr>
                <w:lang w:val="de-DE"/>
              </w:rPr>
              <w:t>EDI</w:t>
            </w:r>
            <w:r>
              <w:rPr>
                <w:lang w:val="de-DE"/>
              </w:rPr>
              <w:br/>
              <w:t>DFI</w:t>
            </w:r>
            <w:r>
              <w:rPr>
                <w:lang w:val="de-DE"/>
              </w:rPr>
              <w:br/>
              <w:t>DFI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8AA044" w14:textId="77777777" w:rsidR="00FE529C" w:rsidRDefault="00FE529C" w:rsidP="00C05804">
            <w:r>
              <w:t>Eder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331E8E" w14:textId="77777777" w:rsidR="00FE529C" w:rsidRDefault="00FE529C" w:rsidP="00C05804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27FCDC" w14:textId="77777777" w:rsidR="00FE529C" w:rsidRDefault="00FE529C" w:rsidP="00C05804">
            <w:pPr>
              <w:rPr>
                <w:sz w:val="20"/>
                <w:szCs w:val="20"/>
              </w:rPr>
            </w:pPr>
          </w:p>
        </w:tc>
      </w:tr>
      <w:tr w:rsidR="00FE529C" w:rsidRPr="00AA6EA7" w14:paraId="4828C017" w14:textId="77777777" w:rsidTr="00E84B04"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4887DF" w14:textId="77777777" w:rsidR="00FE529C" w:rsidRPr="00F94C82" w:rsidRDefault="00FE529C" w:rsidP="00C05804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915C24" w14:textId="77777777" w:rsidR="00FE529C" w:rsidRDefault="00B054A5" w:rsidP="00C05804">
            <w:pPr>
              <w:spacing w:beforeAutospacing="1" w:afterAutospacing="1"/>
            </w:pPr>
            <w:hyperlink r:id="rId20" w:history="1">
              <w:r w:rsidR="00FE529C">
                <w:rPr>
                  <w:rStyle w:val="Hyperlink"/>
                  <w:b/>
                  <w:lang w:val="de-DE"/>
                </w:rPr>
                <w:t>17.3637</w:t>
              </w:r>
            </w:hyperlink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889AA9" w14:textId="77777777" w:rsidR="00FE529C" w:rsidRDefault="00FE529C" w:rsidP="00C05804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A2071C" w14:textId="77777777" w:rsidR="00FE529C" w:rsidRPr="001E4763" w:rsidRDefault="00FE529C" w:rsidP="00C05804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SGK-SR. Maximalrabatte bei Wahlfranchisen. Keine Bestrafung von eigenverantwortlich handelnden Versicherten </w:t>
            </w:r>
            <w:r>
              <w:rPr>
                <w:lang w:val="de-DE"/>
              </w:rPr>
              <w:br/>
              <w:t xml:space="preserve">Mo. </w:t>
            </w:r>
            <w:r w:rsidRPr="001E4763">
              <w:rPr>
                <w:lang w:val="fr-CH"/>
              </w:rPr>
              <w:t xml:space="preserve">CSSS-CE. Rabais maximal applicable aux franchises à option. Ne pas sanctionner les assurés qui font des choix responsables </w:t>
            </w:r>
            <w:r w:rsidRPr="001E4763">
              <w:rPr>
                <w:lang w:val="fr-CH"/>
              </w:rPr>
              <w:br/>
              <w:t xml:space="preserve">Mo. </w:t>
            </w:r>
            <w:r w:rsidRPr="001E4763">
              <w:rPr>
                <w:lang w:val="it-IT"/>
              </w:rPr>
              <w:t>CSS-CS. Sconto massimo per le franchigie opzionali. Non penalizzare gli assicurati che si comportano in mo</w:t>
            </w:r>
            <w:r>
              <w:rPr>
                <w:lang w:val="it-IT"/>
              </w:rPr>
              <w:t xml:space="preserve">do responsabile 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F77C1C" w14:textId="77777777" w:rsidR="00FE529C" w:rsidRPr="00515A60" w:rsidRDefault="00FE529C" w:rsidP="00C05804">
            <w:pPr>
              <w:rPr>
                <w:b/>
                <w:lang w:val="it-IT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12E30" w14:textId="77777777" w:rsidR="00FE529C" w:rsidRPr="00AA6EA7" w:rsidRDefault="00FE529C" w:rsidP="00C05804">
            <w:pPr>
              <w:spacing w:beforeAutospacing="1" w:afterAutospacing="1"/>
              <w:rPr>
                <w:lang w:val="it-IT"/>
              </w:rPr>
            </w:pPr>
            <w:r w:rsidRPr="00AA6EA7">
              <w:rPr>
                <w:lang w:val="it-IT"/>
              </w:rPr>
              <w:t>SGK</w:t>
            </w:r>
            <w:r w:rsidRPr="00AA6EA7">
              <w:rPr>
                <w:lang w:val="it-IT"/>
              </w:rPr>
              <w:br/>
              <w:t>CSSS</w:t>
            </w:r>
            <w:r w:rsidRPr="00AA6EA7">
              <w:rPr>
                <w:lang w:val="it-IT"/>
              </w:rPr>
              <w:br/>
              <w:t>CSS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35D67C" w14:textId="77777777" w:rsidR="00FE529C" w:rsidRPr="00AA6EA7" w:rsidRDefault="00FE529C" w:rsidP="00C05804">
            <w:pPr>
              <w:spacing w:beforeAutospacing="1" w:afterAutospacing="1"/>
              <w:rPr>
                <w:lang w:val="it-IT"/>
              </w:rPr>
            </w:pPr>
            <w:r w:rsidRPr="00AA6EA7">
              <w:rPr>
                <w:lang w:val="it-IT"/>
              </w:rPr>
              <w:t>EDI</w:t>
            </w:r>
            <w:r w:rsidRPr="00AA6EA7">
              <w:rPr>
                <w:lang w:val="it-IT"/>
              </w:rPr>
              <w:br/>
              <w:t>DFI</w:t>
            </w:r>
            <w:r w:rsidRPr="00AA6EA7">
              <w:rPr>
                <w:lang w:val="it-IT"/>
              </w:rPr>
              <w:br/>
              <w:t>DFI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720DDD" w14:textId="77777777" w:rsidR="00FE529C" w:rsidRPr="00AA6EA7" w:rsidRDefault="00FE529C" w:rsidP="00C05804">
            <w:pPr>
              <w:spacing w:beforeAutospacing="1" w:afterAutospacing="1"/>
              <w:rPr>
                <w:lang w:val="it-IT"/>
              </w:rPr>
            </w:pPr>
            <w:r w:rsidRPr="00AA6EA7">
              <w:rPr>
                <w:lang w:val="it-IT"/>
              </w:rPr>
              <w:t>Eder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8AC7AE" w14:textId="77777777" w:rsidR="00FE529C" w:rsidRPr="00AA6EA7" w:rsidRDefault="00FE529C" w:rsidP="00C05804">
            <w:pPr>
              <w:rPr>
                <w:lang w:val="it-IT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1B235F" w14:textId="77777777" w:rsidR="00FE529C" w:rsidRPr="00AA6EA7" w:rsidRDefault="00FE529C" w:rsidP="00C05804">
            <w:pPr>
              <w:rPr>
                <w:sz w:val="20"/>
                <w:szCs w:val="20"/>
                <w:lang w:val="it-IT"/>
              </w:rPr>
            </w:pPr>
          </w:p>
        </w:tc>
      </w:tr>
      <w:tr w:rsidR="00FE529C" w14:paraId="50673D22" w14:textId="77777777" w:rsidTr="00E84B04"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5DFE42" w14:textId="77777777" w:rsidR="00FE529C" w:rsidRPr="00F94C82" w:rsidRDefault="00FE529C" w:rsidP="00C05804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F003E4" w14:textId="77777777" w:rsidR="00FE529C" w:rsidRDefault="00B054A5" w:rsidP="00C05804">
            <w:pPr>
              <w:spacing w:beforeAutospacing="1" w:afterAutospacing="1"/>
            </w:pPr>
            <w:hyperlink r:id="rId21" w:history="1">
              <w:r w:rsidR="00FE529C">
                <w:rPr>
                  <w:rStyle w:val="Hyperlink"/>
                  <w:b/>
                  <w:lang w:val="de-DE"/>
                </w:rPr>
                <w:t>15.4222</w:t>
              </w:r>
            </w:hyperlink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D21A78" w14:textId="77777777" w:rsidR="00FE529C" w:rsidRDefault="00FE529C" w:rsidP="00C05804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4E42DD" w14:textId="77777777" w:rsidR="00FE529C" w:rsidRPr="001E4763" w:rsidRDefault="00FE529C" w:rsidP="00C05804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Nationalrat (Weibel). Richtige Anreize mit Wahlfranchisen </w:t>
            </w:r>
            <w:r>
              <w:rPr>
                <w:lang w:val="de-DE"/>
              </w:rPr>
              <w:br/>
              <w:t xml:space="preserve">Mo. </w:t>
            </w:r>
            <w:r w:rsidRPr="001E4763">
              <w:rPr>
                <w:lang w:val="fr-CH"/>
              </w:rPr>
              <w:t xml:space="preserve">Conseil national (Weibel). Franchises à option. Donner les bons signaux </w:t>
            </w:r>
            <w:r w:rsidRPr="001E4763">
              <w:rPr>
                <w:lang w:val="fr-CH"/>
              </w:rPr>
              <w:br/>
              <w:t xml:space="preserve">Mo. </w:t>
            </w:r>
            <w:r w:rsidRPr="00B054A5">
              <w:rPr>
                <w:lang w:val="it-IT"/>
              </w:rPr>
              <w:t xml:space="preserve">Consiglio nazionale (Weibel). </w:t>
            </w:r>
            <w:r w:rsidRPr="001E4763">
              <w:rPr>
                <w:lang w:val="it-IT"/>
              </w:rPr>
              <w:t xml:space="preserve">Le franchigie opzionali devono incentivare i comportamenti giusti 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67E6E4" w14:textId="77777777" w:rsidR="00FE529C" w:rsidRPr="001E4763" w:rsidRDefault="00FE529C" w:rsidP="00C05804">
            <w:pPr>
              <w:rPr>
                <w:lang w:val="it-IT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115AB2" w14:textId="77777777" w:rsidR="00FE529C" w:rsidRDefault="00FE529C" w:rsidP="00C05804">
            <w:pPr>
              <w:spacing w:beforeAutospacing="1" w:afterAutospacing="1"/>
            </w:pPr>
            <w:r>
              <w:rPr>
                <w:lang w:val="de-DE"/>
              </w:rPr>
              <w:t>SGK</w:t>
            </w:r>
            <w:r>
              <w:rPr>
                <w:lang w:val="de-DE"/>
              </w:rPr>
              <w:br/>
              <w:t>CSSS</w:t>
            </w:r>
            <w:r>
              <w:rPr>
                <w:lang w:val="de-DE"/>
              </w:rPr>
              <w:br/>
              <w:t>CSS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D13C67" w14:textId="77777777" w:rsidR="00FE529C" w:rsidRDefault="00FE529C" w:rsidP="00C05804">
            <w:pPr>
              <w:spacing w:beforeAutospacing="1" w:afterAutospacing="1"/>
            </w:pPr>
            <w:r>
              <w:rPr>
                <w:lang w:val="de-DE"/>
              </w:rPr>
              <w:t>EDI</w:t>
            </w:r>
            <w:r>
              <w:rPr>
                <w:lang w:val="de-DE"/>
              </w:rPr>
              <w:br/>
              <w:t>DFI</w:t>
            </w:r>
            <w:r>
              <w:rPr>
                <w:lang w:val="de-DE"/>
              </w:rPr>
              <w:br/>
              <w:t>DFI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070633" w14:textId="77777777" w:rsidR="00FE529C" w:rsidRDefault="00FE529C" w:rsidP="00C05804">
            <w:r>
              <w:t>Eder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8590A5" w14:textId="77777777" w:rsidR="00FE529C" w:rsidRDefault="00FE529C" w:rsidP="00C05804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0AD3AD" w14:textId="77777777" w:rsidR="00FE529C" w:rsidRDefault="00FE529C" w:rsidP="00C05804">
            <w:pPr>
              <w:rPr>
                <w:sz w:val="20"/>
                <w:szCs w:val="20"/>
              </w:rPr>
            </w:pPr>
          </w:p>
        </w:tc>
      </w:tr>
      <w:tr w:rsidR="00FE529C" w14:paraId="283EE833" w14:textId="77777777" w:rsidTr="00E84B04"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A11E6A" w14:textId="77777777" w:rsidR="00FE529C" w:rsidRPr="00F94C82" w:rsidRDefault="00FE529C" w:rsidP="00C05804">
            <w:pPr>
              <w:jc w:val="center"/>
              <w:rPr>
                <w:rFonts w:cs="Arial"/>
                <w:b/>
                <w:lang w:val="it-IT" w:eastAsia="de-CH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1892E9" w14:textId="77777777" w:rsidR="00FE529C" w:rsidRDefault="00B054A5" w:rsidP="00C05804">
            <w:pPr>
              <w:spacing w:beforeAutospacing="1" w:afterAutospacing="1"/>
            </w:pPr>
            <w:hyperlink r:id="rId22" w:history="1">
              <w:r w:rsidR="00FE529C">
                <w:rPr>
                  <w:rStyle w:val="Hyperlink"/>
                  <w:b/>
                  <w:lang w:val="de-DE"/>
                </w:rPr>
                <w:t>17.3771</w:t>
              </w:r>
            </w:hyperlink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C8DCA6" w14:textId="77777777" w:rsidR="00FE529C" w:rsidRDefault="00FE529C" w:rsidP="00C05804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C58447" w14:textId="77777777" w:rsidR="00FE529C" w:rsidRPr="00AA6EA7" w:rsidRDefault="00FE529C" w:rsidP="00C05804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Stöckli. Wahlfranchise von 500 Schweizerfranken mit einem Maximalrabatt von 80 Prozent </w:t>
            </w:r>
            <w:r>
              <w:rPr>
                <w:lang w:val="de-DE"/>
              </w:rPr>
              <w:br/>
              <w:t xml:space="preserve">Mo. </w:t>
            </w:r>
            <w:r w:rsidRPr="00AA6EA7">
              <w:rPr>
                <w:lang w:val="fr-CH"/>
              </w:rPr>
              <w:t xml:space="preserve">Stöckli. Assurance-maladie. Fixer à 80 pour cent le rabais maximal pour la franchise à option de 500 francs </w:t>
            </w:r>
            <w:r w:rsidRPr="00AA6EA7">
              <w:rPr>
                <w:lang w:val="fr-CH"/>
              </w:rPr>
              <w:br/>
              <w:t xml:space="preserve">Mo. </w:t>
            </w:r>
            <w:r w:rsidRPr="00AA6EA7">
              <w:rPr>
                <w:lang w:val="it-IT"/>
              </w:rPr>
              <w:t xml:space="preserve">Stöckli. Franchigia opzionale di 500 franchi con riduzione massima dei premi dell'80 per cento 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706592" w14:textId="77777777" w:rsidR="00FE529C" w:rsidRPr="00515A60" w:rsidRDefault="00FE529C" w:rsidP="00C05804">
            <w:pPr>
              <w:rPr>
                <w:b/>
                <w:lang w:val="it-IT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F55A58" w14:textId="77777777" w:rsidR="00FE529C" w:rsidRPr="00AA6EA7" w:rsidRDefault="00FE529C" w:rsidP="00C05804">
            <w:pPr>
              <w:spacing w:beforeAutospacing="1" w:afterAutospacing="1"/>
              <w:rPr>
                <w:lang w:val="it-IT"/>
              </w:rPr>
            </w:pPr>
            <w:r w:rsidRPr="00AA6EA7">
              <w:rPr>
                <w:lang w:val="it-IT"/>
              </w:rPr>
              <w:br/>
            </w:r>
            <w:r w:rsidRPr="00AA6EA7">
              <w:rPr>
                <w:lang w:val="it-IT"/>
              </w:rPr>
              <w:br/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97C6AC" w14:textId="77777777" w:rsidR="00FE529C" w:rsidRDefault="00FE529C" w:rsidP="00C05804">
            <w:pPr>
              <w:spacing w:beforeAutospacing="1" w:afterAutospacing="1"/>
            </w:pPr>
            <w:r>
              <w:rPr>
                <w:lang w:val="de-DE"/>
              </w:rPr>
              <w:t>EDI</w:t>
            </w:r>
            <w:r>
              <w:rPr>
                <w:lang w:val="de-DE"/>
              </w:rPr>
              <w:br/>
              <w:t>DFI</w:t>
            </w:r>
            <w:r>
              <w:rPr>
                <w:lang w:val="de-DE"/>
              </w:rPr>
              <w:br/>
              <w:t>DFI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AD931F" w14:textId="77777777" w:rsidR="00FE529C" w:rsidRDefault="00FE529C" w:rsidP="00C05804"/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F1CF8C" w14:textId="77777777" w:rsidR="00FE529C" w:rsidRDefault="00FE529C" w:rsidP="00C05804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B40C0B" w14:textId="77777777" w:rsidR="00FE529C" w:rsidRDefault="00FE529C" w:rsidP="00C05804">
            <w:pPr>
              <w:rPr>
                <w:sz w:val="20"/>
                <w:szCs w:val="20"/>
              </w:rPr>
            </w:pPr>
          </w:p>
        </w:tc>
      </w:tr>
      <w:tr w:rsidR="00FE529C" w14:paraId="41D60FDF" w14:textId="77777777" w:rsidTr="00E84B04"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5EBD14" w14:textId="77777777" w:rsidR="00FE529C" w:rsidRPr="00F94C82" w:rsidRDefault="00FE529C" w:rsidP="00C05804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8865DC" w14:textId="77777777" w:rsidR="00FE529C" w:rsidRDefault="00B054A5" w:rsidP="00C05804">
            <w:pPr>
              <w:spacing w:beforeAutospacing="1" w:afterAutospacing="1"/>
            </w:pPr>
            <w:hyperlink r:id="rId23" w:history="1">
              <w:r w:rsidR="00FE529C">
                <w:rPr>
                  <w:rStyle w:val="Hyperlink"/>
                  <w:b/>
                  <w:lang w:val="de-DE"/>
                </w:rPr>
                <w:t>17.3860</w:t>
              </w:r>
            </w:hyperlink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B8683D" w14:textId="77777777" w:rsidR="00FE529C" w:rsidRDefault="00FE529C" w:rsidP="00C05804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83B24C" w14:textId="77777777" w:rsidR="00FE529C" w:rsidRDefault="00FE529C" w:rsidP="00C05804">
            <w:pPr>
              <w:spacing w:beforeAutospacing="1" w:afterAutospacing="1"/>
            </w:pPr>
            <w:r>
              <w:rPr>
                <w:lang w:val="de-DE"/>
              </w:rPr>
              <w:t xml:space="preserve">Mo. Baumann. Familienzulagen. Für eine faire Lastenverteilung </w:t>
            </w:r>
            <w:r>
              <w:rPr>
                <w:lang w:val="de-DE"/>
              </w:rPr>
              <w:br/>
              <w:t xml:space="preserve">Mo. </w:t>
            </w:r>
            <w:r w:rsidRPr="001E4763">
              <w:rPr>
                <w:lang w:val="fr-CH"/>
              </w:rPr>
              <w:t xml:space="preserve">Baumann. Allocations familiales. Pour une répartition des charges équitable </w:t>
            </w:r>
            <w:r w:rsidRPr="001E4763">
              <w:rPr>
                <w:lang w:val="fr-CH"/>
              </w:rPr>
              <w:br/>
              <w:t xml:space="preserve">Mo. </w:t>
            </w:r>
            <w:r w:rsidRPr="002D77AE">
              <w:rPr>
                <w:lang w:val="fr-CH"/>
              </w:rPr>
              <w:t xml:space="preserve">Baumann. </w:t>
            </w:r>
            <w:r>
              <w:rPr>
                <w:lang w:val="de-DE"/>
              </w:rPr>
              <w:t xml:space="preserve">Assegni familiari. Per un'equa ripartizione degli oneri 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5BC1B0" w14:textId="77777777" w:rsidR="00FE529C" w:rsidRDefault="00FE529C" w:rsidP="00C05804"/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2239A2" w14:textId="77777777" w:rsidR="00FE529C" w:rsidRDefault="00FE529C" w:rsidP="00C05804">
            <w:pPr>
              <w:spacing w:beforeAutospacing="1" w:afterAutospacing="1"/>
            </w:pPr>
            <w:r>
              <w:rPr>
                <w:lang w:val="de-DE"/>
              </w:rPr>
              <w:t>SGK</w:t>
            </w:r>
            <w:r>
              <w:rPr>
                <w:lang w:val="de-DE"/>
              </w:rPr>
              <w:br/>
              <w:t>CSSS</w:t>
            </w:r>
            <w:r>
              <w:rPr>
                <w:lang w:val="de-DE"/>
              </w:rPr>
              <w:br/>
              <w:t>CSS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09BFC7" w14:textId="77777777" w:rsidR="00FE529C" w:rsidRDefault="00FE529C" w:rsidP="00C05804">
            <w:pPr>
              <w:spacing w:beforeAutospacing="1" w:afterAutospacing="1"/>
            </w:pPr>
            <w:r>
              <w:rPr>
                <w:lang w:val="de-DE"/>
              </w:rPr>
              <w:t>EDI</w:t>
            </w:r>
            <w:r>
              <w:rPr>
                <w:lang w:val="de-DE"/>
              </w:rPr>
              <w:br/>
              <w:t>DFI</w:t>
            </w:r>
            <w:r>
              <w:rPr>
                <w:lang w:val="de-DE"/>
              </w:rPr>
              <w:br/>
              <w:t>DFI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0EEED6" w14:textId="77777777" w:rsidR="00FE529C" w:rsidRDefault="00FE529C" w:rsidP="00C05804"/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ED74C3" w14:textId="77777777" w:rsidR="00FE529C" w:rsidRDefault="00FE529C" w:rsidP="00C05804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A541B2" w14:textId="77777777" w:rsidR="00FE529C" w:rsidRDefault="00FE529C" w:rsidP="00C05804">
            <w:pPr>
              <w:rPr>
                <w:sz w:val="20"/>
                <w:szCs w:val="20"/>
              </w:rPr>
            </w:pPr>
          </w:p>
        </w:tc>
      </w:tr>
    </w:tbl>
    <w:p w14:paraId="4CBA231A" w14:textId="10D21385" w:rsidR="00E84B04" w:rsidRDefault="00E84B04"/>
    <w:p w14:paraId="6643A26A" w14:textId="2B4061A0" w:rsidR="00E84B04" w:rsidRDefault="00E84B04"/>
    <w:tbl>
      <w:tblPr>
        <w:tblW w:w="15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848"/>
        <w:gridCol w:w="425"/>
        <w:gridCol w:w="5387"/>
        <w:gridCol w:w="1703"/>
        <w:gridCol w:w="849"/>
        <w:gridCol w:w="850"/>
        <w:gridCol w:w="2552"/>
        <w:gridCol w:w="992"/>
        <w:gridCol w:w="994"/>
      </w:tblGrid>
      <w:tr w:rsidR="00E84B04" w14:paraId="6A2664C5" w14:textId="77777777" w:rsidTr="00F57AA7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47605D" w14:textId="77777777" w:rsidR="00E84B04" w:rsidRPr="00EB36F1" w:rsidRDefault="00E84B04" w:rsidP="00F57AA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48ABB8" w14:textId="77777777" w:rsidR="00E84B04" w:rsidRPr="00EB36F1" w:rsidRDefault="00E84B04" w:rsidP="00F57AA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No.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n.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F0AD2D" w14:textId="77777777" w:rsidR="00E84B04" w:rsidRPr="00EB36F1" w:rsidRDefault="00E84B04" w:rsidP="00F57AA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307096" w14:textId="77777777" w:rsidR="00E84B04" w:rsidRPr="00934858" w:rsidRDefault="00E84B04" w:rsidP="00F57AA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t>Geschäftstitel</w:t>
            </w: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br/>
              <w:t>Titre de l'objet</w:t>
            </w: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br/>
              <w:t>Titolo dell'oggetto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5C1124" w14:textId="77777777" w:rsidR="00E84B04" w:rsidRPr="00EB36F1" w:rsidRDefault="00E84B04" w:rsidP="00F57AA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Status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Statut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Stato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0A8C97" w14:textId="77777777" w:rsidR="00E84B04" w:rsidRDefault="00E84B04" w:rsidP="00F57AA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Kommission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Commission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 w:rsidRPr="00D152B8">
              <w:rPr>
                <w:b/>
                <w:bCs/>
                <w:noProof/>
                <w:sz w:val="12"/>
                <w:szCs w:val="12"/>
                <w:lang w:val="it-CH"/>
              </w:rPr>
              <w:t>Co</w:t>
            </w:r>
            <w:r>
              <w:rPr>
                <w:b/>
                <w:bCs/>
                <w:noProof/>
                <w:sz w:val="12"/>
                <w:szCs w:val="12"/>
              </w:rPr>
              <w:t>mm.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C02FA8" w14:textId="77777777" w:rsidR="00E84B04" w:rsidRDefault="00E84B04" w:rsidP="00F57AA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Dep.</w:t>
            </w:r>
            <w:r>
              <w:rPr>
                <w:b/>
                <w:bCs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Dép.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Dip.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F11FB7" w14:textId="77777777" w:rsidR="00E84B04" w:rsidRDefault="00E84B04" w:rsidP="00F57AA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Ber.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Rapp.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Rel.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5A8798" w14:textId="77777777" w:rsidR="00E84B04" w:rsidRDefault="00E84B04" w:rsidP="00F57AA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 xml:space="preserve">AB </w:t>
            </w:r>
            <w:r>
              <w:rPr>
                <w:b/>
                <w:bCs/>
                <w:noProof/>
                <w:sz w:val="14"/>
                <w:szCs w:val="14"/>
              </w:rPr>
              <w:sym w:font="Symbol" w:char="F0D1"/>
            </w:r>
            <w:r>
              <w:rPr>
                <w:b/>
                <w:bCs/>
                <w:noProof/>
                <w:sz w:val="14"/>
                <w:szCs w:val="14"/>
              </w:rPr>
              <w:br/>
              <w:t>FD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10C370" w14:textId="77777777" w:rsidR="00E84B04" w:rsidRDefault="00E84B04" w:rsidP="00F57AA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jc w:val="center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Kat.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</w:p>
        </w:tc>
      </w:tr>
    </w:tbl>
    <w:p w14:paraId="5FEE0EF0" w14:textId="1D4FFF33" w:rsidR="00E84B04" w:rsidRDefault="00E84B04"/>
    <w:tbl>
      <w:tblPr>
        <w:tblW w:w="15168" w:type="dxa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847"/>
        <w:gridCol w:w="430"/>
        <w:gridCol w:w="5341"/>
        <w:gridCol w:w="16"/>
        <w:gridCol w:w="12"/>
        <w:gridCol w:w="1666"/>
        <w:gridCol w:w="17"/>
        <w:gridCol w:w="16"/>
        <w:gridCol w:w="837"/>
        <w:gridCol w:w="10"/>
        <w:gridCol w:w="14"/>
        <w:gridCol w:w="842"/>
        <w:gridCol w:w="9"/>
        <w:gridCol w:w="2532"/>
        <w:gridCol w:w="10"/>
        <w:gridCol w:w="983"/>
        <w:gridCol w:w="13"/>
        <w:gridCol w:w="994"/>
        <w:gridCol w:w="11"/>
      </w:tblGrid>
      <w:tr w:rsidR="00FE529C" w14:paraId="7F0E28C2" w14:textId="77777777" w:rsidTr="00E84B04">
        <w:trPr>
          <w:gridAfter w:val="1"/>
          <w:wAfter w:w="11" w:type="dxa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2BBF6B" w14:textId="77777777" w:rsidR="00FE529C" w:rsidRPr="00F94C82" w:rsidRDefault="00FE529C" w:rsidP="00C05804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5B4ACE" w14:textId="77777777" w:rsidR="00FE529C" w:rsidRDefault="00B054A5" w:rsidP="00C05804">
            <w:pPr>
              <w:spacing w:beforeAutospacing="1" w:afterAutospacing="1"/>
            </w:pPr>
            <w:hyperlink r:id="rId24" w:history="1">
              <w:r w:rsidR="00FE529C">
                <w:rPr>
                  <w:rStyle w:val="Hyperlink"/>
                  <w:b/>
                  <w:lang w:val="de-DE"/>
                </w:rPr>
                <w:t>17.4021</w:t>
              </w:r>
            </w:hyperlink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519FFE" w14:textId="77777777" w:rsidR="00FE529C" w:rsidRDefault="00FE529C" w:rsidP="00C05804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73C757" w14:textId="77777777" w:rsidR="00FE529C" w:rsidRPr="00580E01" w:rsidRDefault="00FE529C" w:rsidP="00C05804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Ip. Noser. Massives Handelshemmnis und willkürliche Beschränkung des Cassis-de-Dijon-Prinzips in der Kosmetikbranche angehen </w:t>
            </w:r>
            <w:r>
              <w:rPr>
                <w:lang w:val="de-DE"/>
              </w:rPr>
              <w:br/>
              <w:t xml:space="preserve">Ip. </w:t>
            </w:r>
            <w:r w:rsidRPr="00AA6EA7">
              <w:rPr>
                <w:lang w:val="fr-CH"/>
              </w:rPr>
              <w:t xml:space="preserve">Noser. Entraves considérables au commerce des cosmétiques et restriction arbitraire du principe du Cassis de Dijon. </w:t>
            </w:r>
            <w:r w:rsidRPr="00580E01">
              <w:rPr>
                <w:lang w:val="it-IT"/>
              </w:rPr>
              <w:t xml:space="preserve">Il faut revoir la question </w:t>
            </w:r>
            <w:r w:rsidRPr="00580E01">
              <w:rPr>
                <w:lang w:val="it-IT"/>
              </w:rPr>
              <w:br/>
              <w:t xml:space="preserve">Ip. Noser. Opporsi a una robusta barriera commerciale e alla limitazione arbitraria del principio «Cassis de Dijon» nel settore cosmetico </w:t>
            </w: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B315F1" w14:textId="77777777" w:rsidR="00FE529C" w:rsidRPr="00580E01" w:rsidRDefault="00FE529C" w:rsidP="00C05804">
            <w:pPr>
              <w:rPr>
                <w:lang w:val="it-IT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5DA760" w14:textId="77777777" w:rsidR="00FE529C" w:rsidRPr="00580E01" w:rsidRDefault="00FE529C" w:rsidP="00C05804">
            <w:pPr>
              <w:spacing w:beforeAutospacing="1" w:afterAutospacing="1"/>
              <w:rPr>
                <w:lang w:val="it-IT"/>
              </w:rPr>
            </w:pPr>
            <w:r w:rsidRPr="00580E01">
              <w:rPr>
                <w:lang w:val="it-IT"/>
              </w:rPr>
              <w:br/>
            </w:r>
            <w:r w:rsidRPr="00580E01">
              <w:rPr>
                <w:lang w:val="it-IT"/>
              </w:rPr>
              <w:br/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EAEC22" w14:textId="77777777" w:rsidR="00FE529C" w:rsidRDefault="00FE529C" w:rsidP="00C05804">
            <w:pPr>
              <w:spacing w:beforeAutospacing="1" w:afterAutospacing="1"/>
            </w:pPr>
            <w:r>
              <w:rPr>
                <w:lang w:val="de-DE"/>
              </w:rPr>
              <w:t>EDI</w:t>
            </w:r>
            <w:r>
              <w:rPr>
                <w:lang w:val="de-DE"/>
              </w:rPr>
              <w:br/>
              <w:t>DFI</w:t>
            </w:r>
            <w:r>
              <w:rPr>
                <w:lang w:val="de-DE"/>
              </w:rPr>
              <w:br/>
              <w:t>DFI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71C187" w14:textId="77777777" w:rsidR="00FE529C" w:rsidRDefault="00FE529C" w:rsidP="00C05804"/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19FE2F" w14:textId="77777777" w:rsidR="00FE529C" w:rsidRDefault="00FE529C" w:rsidP="00C05804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391602" w14:textId="77777777" w:rsidR="00FE529C" w:rsidRDefault="00FE529C" w:rsidP="00C05804">
            <w:pPr>
              <w:rPr>
                <w:sz w:val="20"/>
                <w:szCs w:val="20"/>
              </w:rPr>
            </w:pPr>
          </w:p>
        </w:tc>
      </w:tr>
      <w:tr w:rsidR="00FE529C" w14:paraId="51F53206" w14:textId="77777777" w:rsidTr="00E84B04">
        <w:trPr>
          <w:gridAfter w:val="1"/>
          <w:wAfter w:w="11" w:type="dxa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3E991B" w14:textId="77777777" w:rsidR="00FE529C" w:rsidRPr="00F94C82" w:rsidRDefault="00FE529C" w:rsidP="00C05804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8479C0" w14:textId="77777777" w:rsidR="00FE529C" w:rsidRDefault="00B054A5" w:rsidP="00C05804">
            <w:pPr>
              <w:spacing w:beforeAutospacing="1" w:afterAutospacing="1"/>
            </w:pPr>
            <w:hyperlink r:id="rId25" w:history="1">
              <w:r w:rsidR="00FE529C">
                <w:rPr>
                  <w:rStyle w:val="Hyperlink"/>
                  <w:b/>
                  <w:lang w:val="de-DE"/>
                </w:rPr>
                <w:t>17.4049</w:t>
              </w:r>
            </w:hyperlink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3F8588" w14:textId="77777777" w:rsidR="00FE529C" w:rsidRDefault="00FE529C" w:rsidP="00C05804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F27085" w14:textId="77777777" w:rsidR="00FE529C" w:rsidRPr="00580E01" w:rsidRDefault="00FE529C" w:rsidP="00C05804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Ip. Fournier. Muss schwere Legasthenie nicht von der IV anerkannt und in die gestützt auf Artikel 13 Absatz 2 IVG erlassene Liste im Anhang der Verordnung über Geburtsgebrechen (GgV) aufgenommen werden? </w:t>
            </w:r>
            <w:r>
              <w:rPr>
                <w:lang w:val="de-DE"/>
              </w:rPr>
              <w:br/>
            </w:r>
            <w:r w:rsidRPr="00AA6EA7">
              <w:rPr>
                <w:lang w:val="fr-CH"/>
              </w:rPr>
              <w:t xml:space="preserve">Ip. Fournier. La dyslexie grave ne doit-elle pas être reconnue par l'Al en l'inscrivant sur la liste en annexe de l'ordonnance concernant les infirmités congénitales (OIC), liste prévue à l'article 13LAI alinéa 2? </w:t>
            </w:r>
            <w:r w:rsidRPr="00AA6EA7">
              <w:rPr>
                <w:lang w:val="fr-CH"/>
              </w:rPr>
              <w:br/>
            </w:r>
            <w:r w:rsidRPr="00580E01">
              <w:rPr>
                <w:lang w:val="it-IT"/>
              </w:rPr>
              <w:t xml:space="preserve">Ip. Fournier. La dislessia grave non dovrebbe essere riconosciuta dall'AI e inserita nell’elenco in allegato all’ordinanza sulle infermità congenite (OIC), come previsto all’articolo 13 capoverso 2 LAI? </w:t>
            </w: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D38E68" w14:textId="77777777" w:rsidR="00FE529C" w:rsidRPr="00580E01" w:rsidRDefault="00FE529C" w:rsidP="00C05804">
            <w:pPr>
              <w:rPr>
                <w:lang w:val="it-IT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0B21CC" w14:textId="77777777" w:rsidR="00FE529C" w:rsidRPr="00580E01" w:rsidRDefault="00FE529C" w:rsidP="00C05804">
            <w:pPr>
              <w:spacing w:beforeAutospacing="1" w:afterAutospacing="1"/>
              <w:rPr>
                <w:lang w:val="it-IT"/>
              </w:rPr>
            </w:pPr>
            <w:r w:rsidRPr="00580E01">
              <w:rPr>
                <w:lang w:val="it-IT"/>
              </w:rPr>
              <w:br/>
            </w:r>
            <w:r w:rsidRPr="00580E01">
              <w:rPr>
                <w:lang w:val="it-IT"/>
              </w:rPr>
              <w:br/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1C45CF" w14:textId="77777777" w:rsidR="00FE529C" w:rsidRDefault="00FE529C" w:rsidP="00C05804">
            <w:pPr>
              <w:spacing w:beforeAutospacing="1" w:afterAutospacing="1"/>
            </w:pPr>
            <w:r>
              <w:rPr>
                <w:lang w:val="de-DE"/>
              </w:rPr>
              <w:t>EDI</w:t>
            </w:r>
            <w:r>
              <w:rPr>
                <w:lang w:val="de-DE"/>
              </w:rPr>
              <w:br/>
              <w:t>DFI</w:t>
            </w:r>
            <w:r>
              <w:rPr>
                <w:lang w:val="de-DE"/>
              </w:rPr>
              <w:br/>
              <w:t>DFI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AEE09A" w14:textId="77777777" w:rsidR="00FE529C" w:rsidRDefault="00FE529C" w:rsidP="00C05804"/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EB5BF2" w14:textId="77777777" w:rsidR="00FE529C" w:rsidRDefault="00FE529C" w:rsidP="00C05804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333141" w14:textId="77777777" w:rsidR="00FE529C" w:rsidRDefault="00FE529C" w:rsidP="00C05804">
            <w:pPr>
              <w:rPr>
                <w:sz w:val="20"/>
                <w:szCs w:val="20"/>
              </w:rPr>
            </w:pPr>
          </w:p>
        </w:tc>
      </w:tr>
      <w:tr w:rsidR="00FE529C" w14:paraId="1C7324CB" w14:textId="77777777" w:rsidTr="00E84B04">
        <w:trPr>
          <w:gridAfter w:val="1"/>
          <w:wAfter w:w="11" w:type="dxa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8CFED9" w14:textId="77777777" w:rsidR="00FE529C" w:rsidRPr="00F94C82" w:rsidRDefault="00FE529C" w:rsidP="00C05804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19AF8A" w14:textId="77777777" w:rsidR="00FE529C" w:rsidRDefault="00B054A5" w:rsidP="00C05804">
            <w:pPr>
              <w:spacing w:beforeAutospacing="1" w:afterAutospacing="1"/>
            </w:pPr>
            <w:hyperlink r:id="rId26" w:history="1">
              <w:r w:rsidR="00FE529C">
                <w:rPr>
                  <w:rStyle w:val="Hyperlink"/>
                  <w:b/>
                  <w:lang w:val="de-DE"/>
                </w:rPr>
                <w:t>17.4076</w:t>
              </w:r>
            </w:hyperlink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6FF968" w14:textId="77777777" w:rsidR="00FE529C" w:rsidRDefault="00FE529C" w:rsidP="00C05804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BFCE12" w14:textId="77777777" w:rsidR="00FE529C" w:rsidRPr="00AA6EA7" w:rsidRDefault="00FE529C" w:rsidP="00C05804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Po. Rechsteiner Paul. Perspektiven der schweizerischen Drogenpolitik </w:t>
            </w:r>
            <w:r>
              <w:rPr>
                <w:lang w:val="de-DE"/>
              </w:rPr>
              <w:br/>
              <w:t xml:space="preserve">Po. </w:t>
            </w:r>
            <w:r w:rsidRPr="0025775F">
              <w:rPr>
                <w:lang w:val="fr-CH"/>
              </w:rPr>
              <w:t xml:space="preserve">Rechsteiner Paul. </w:t>
            </w:r>
            <w:r w:rsidRPr="00580E01">
              <w:rPr>
                <w:lang w:val="fr-CH"/>
              </w:rPr>
              <w:t xml:space="preserve">Avenir de la politique suisse en matière de drogues </w:t>
            </w:r>
            <w:r w:rsidRPr="00580E01">
              <w:rPr>
                <w:lang w:val="fr-CH"/>
              </w:rPr>
              <w:br/>
              <w:t xml:space="preserve">Po. </w:t>
            </w:r>
            <w:r w:rsidRPr="00AA6EA7">
              <w:rPr>
                <w:lang w:val="it-IT"/>
              </w:rPr>
              <w:t xml:space="preserve">Rechsteiner Paul. Prospettive della politica svizzera in materia di droghe </w:t>
            </w: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51405C" w14:textId="77777777" w:rsidR="00FE529C" w:rsidRPr="00AA6EA7" w:rsidRDefault="00FE529C" w:rsidP="00C05804">
            <w:pPr>
              <w:rPr>
                <w:lang w:val="it-IT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1EEFA1" w14:textId="77777777" w:rsidR="00FE529C" w:rsidRPr="00AA6EA7" w:rsidRDefault="00FE529C" w:rsidP="00C05804">
            <w:pPr>
              <w:spacing w:beforeAutospacing="1" w:afterAutospacing="1"/>
              <w:rPr>
                <w:lang w:val="it-IT"/>
              </w:rPr>
            </w:pPr>
            <w:r w:rsidRPr="00AA6EA7">
              <w:rPr>
                <w:lang w:val="it-IT"/>
              </w:rPr>
              <w:br/>
            </w:r>
            <w:r w:rsidRPr="00AA6EA7">
              <w:rPr>
                <w:lang w:val="it-IT"/>
              </w:rPr>
              <w:br/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DBA923" w14:textId="77777777" w:rsidR="00FE529C" w:rsidRDefault="00FE529C" w:rsidP="00C05804">
            <w:pPr>
              <w:spacing w:beforeAutospacing="1" w:afterAutospacing="1"/>
            </w:pPr>
            <w:r>
              <w:rPr>
                <w:lang w:val="de-DE"/>
              </w:rPr>
              <w:t>EDI</w:t>
            </w:r>
            <w:r>
              <w:rPr>
                <w:lang w:val="de-DE"/>
              </w:rPr>
              <w:br/>
              <w:t>DFI</w:t>
            </w:r>
            <w:r>
              <w:rPr>
                <w:lang w:val="de-DE"/>
              </w:rPr>
              <w:br/>
              <w:t>DFI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F47FA6" w14:textId="77777777" w:rsidR="00FE529C" w:rsidRDefault="00FE529C" w:rsidP="00C05804"/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D1FEA4" w14:textId="77777777" w:rsidR="00FE529C" w:rsidRDefault="00FE529C" w:rsidP="00C05804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228C74" w14:textId="77777777" w:rsidR="00FE529C" w:rsidRDefault="00FE529C" w:rsidP="00C05804">
            <w:pPr>
              <w:rPr>
                <w:sz w:val="20"/>
                <w:szCs w:val="20"/>
              </w:rPr>
            </w:pPr>
          </w:p>
        </w:tc>
      </w:tr>
      <w:tr w:rsidR="00FE529C" w14:paraId="343B3AD7" w14:textId="77777777" w:rsidTr="00E84B04">
        <w:trPr>
          <w:gridAfter w:val="1"/>
          <w:wAfter w:w="11" w:type="dxa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40BBB7" w14:textId="3E9EA56B" w:rsidR="00FE529C" w:rsidRPr="00F94C82" w:rsidRDefault="00FE529C" w:rsidP="00C05804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6E2D61" w14:textId="77777777" w:rsidR="00FE529C" w:rsidRDefault="00B054A5" w:rsidP="00C05804">
            <w:pPr>
              <w:spacing w:beforeAutospacing="1" w:afterAutospacing="1"/>
            </w:pPr>
            <w:hyperlink r:id="rId27" w:history="1">
              <w:r w:rsidR="00FE529C">
                <w:rPr>
                  <w:rStyle w:val="Hyperlink"/>
                  <w:b/>
                  <w:lang w:val="de-DE"/>
                </w:rPr>
                <w:t>17.4205</w:t>
              </w:r>
            </w:hyperlink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CFAA2C" w14:textId="77777777" w:rsidR="00FE529C" w:rsidRDefault="00FE529C" w:rsidP="00C05804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C01BDA" w14:textId="77777777" w:rsidR="00FE529C" w:rsidRDefault="00FE529C" w:rsidP="00C05804">
            <w:pPr>
              <w:spacing w:beforeAutospacing="1" w:afterAutospacing="1"/>
            </w:pPr>
            <w:r>
              <w:rPr>
                <w:lang w:val="de-DE"/>
              </w:rPr>
              <w:t xml:space="preserve">Ip. Seydoux. </w:t>
            </w:r>
            <w:r w:rsidRPr="00D366E5">
              <w:rPr>
                <w:lang w:val="de-DE"/>
              </w:rPr>
              <w:t>Bericht über die Umsetzung der Agenda 2030 durch die Schweiz</w:t>
            </w:r>
            <w:r>
              <w:rPr>
                <w:lang w:val="de-DE"/>
              </w:rPr>
              <w:t xml:space="preserve"> </w:t>
            </w:r>
            <w:r>
              <w:rPr>
                <w:lang w:val="de-DE"/>
              </w:rPr>
              <w:br/>
              <w:t xml:space="preserve">Ip. </w:t>
            </w:r>
            <w:r w:rsidRPr="00AA6EA7">
              <w:rPr>
                <w:lang w:val="fr-CH"/>
              </w:rPr>
              <w:t xml:space="preserve">Seydoux. Rapport sur la mise en oeuvre de l'Agenda 2030 en Suisse </w:t>
            </w:r>
            <w:r w:rsidRPr="00AA6EA7">
              <w:rPr>
                <w:lang w:val="fr-CH"/>
              </w:rPr>
              <w:br/>
              <w:t xml:space="preserve">Ip. </w:t>
            </w:r>
            <w:r>
              <w:rPr>
                <w:lang w:val="de-DE"/>
              </w:rPr>
              <w:t xml:space="preserve">Seydoux. </w:t>
            </w:r>
            <w:r w:rsidRPr="00D366E5">
              <w:rPr>
                <w:lang w:val="de-DE"/>
              </w:rPr>
              <w:t>Rapporto sull’attuazione dell’Agenda 2030 in Svizzera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F920B5" w14:textId="77777777" w:rsidR="00FE529C" w:rsidRDefault="00FE529C" w:rsidP="00C05804"/>
        </w:tc>
        <w:tc>
          <w:tcPr>
            <w:tcW w:w="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68A788" w14:textId="77777777" w:rsidR="00FE529C" w:rsidRDefault="00FE529C" w:rsidP="00C05804">
            <w:pPr>
              <w:spacing w:beforeAutospacing="1" w:afterAutospacing="1"/>
            </w:pP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EFD5EA" w14:textId="77777777" w:rsidR="00FE529C" w:rsidRDefault="00FE529C" w:rsidP="00C05804">
            <w:pPr>
              <w:spacing w:beforeAutospacing="1" w:afterAutospacing="1"/>
            </w:pPr>
            <w:r>
              <w:rPr>
                <w:lang w:val="de-DE"/>
              </w:rPr>
              <w:t>EDI</w:t>
            </w:r>
            <w:r>
              <w:rPr>
                <w:lang w:val="de-DE"/>
              </w:rPr>
              <w:br/>
              <w:t>DFI</w:t>
            </w:r>
            <w:r>
              <w:rPr>
                <w:lang w:val="de-DE"/>
              </w:rPr>
              <w:br/>
              <w:t>DFI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EE2CC1" w14:textId="77777777" w:rsidR="00FE529C" w:rsidRDefault="00FE529C" w:rsidP="00C05804"/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37AB2C" w14:textId="77777777" w:rsidR="00FE529C" w:rsidRDefault="00FE529C" w:rsidP="00C0580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AEA6A0" w14:textId="77777777" w:rsidR="00FE529C" w:rsidRDefault="00FE529C" w:rsidP="00C05804">
            <w:pPr>
              <w:rPr>
                <w:sz w:val="20"/>
                <w:szCs w:val="20"/>
              </w:rPr>
            </w:pPr>
          </w:p>
        </w:tc>
      </w:tr>
      <w:tr w:rsidR="00FE529C" w14:paraId="3488D620" w14:textId="77777777" w:rsidTr="00E84B04"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4D2777" w14:textId="77777777" w:rsidR="00FE529C" w:rsidRPr="00F94C82" w:rsidRDefault="00FE529C" w:rsidP="00C05804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EFE682" w14:textId="77777777" w:rsidR="00FE529C" w:rsidRDefault="00B054A5" w:rsidP="00C05804">
            <w:pPr>
              <w:spacing w:beforeAutospacing="1" w:afterAutospacing="1"/>
            </w:pPr>
            <w:hyperlink r:id="rId28" w:history="1">
              <w:r w:rsidR="00FE529C">
                <w:rPr>
                  <w:rStyle w:val="Hyperlink"/>
                  <w:b/>
                  <w:lang w:val="de-DE"/>
                </w:rPr>
                <w:t>17.4210</w:t>
              </w:r>
            </w:hyperlink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6AE0BE" w14:textId="77777777" w:rsidR="00FE529C" w:rsidRDefault="00FE529C" w:rsidP="00C05804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3CB8DC" w14:textId="77777777" w:rsidR="00FE529C" w:rsidRPr="000765F0" w:rsidRDefault="00FE529C" w:rsidP="00C05804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Zanetti Roberto. Experimentierartikel als Grundlage für Studien zur regulierten Cannabis-Abgabe </w:t>
            </w:r>
            <w:r>
              <w:rPr>
                <w:lang w:val="de-DE"/>
              </w:rPr>
              <w:br/>
              <w:t xml:space="preserve">Mo. </w:t>
            </w:r>
            <w:r w:rsidRPr="000765F0">
              <w:rPr>
                <w:lang w:val="fr-CH"/>
              </w:rPr>
              <w:t xml:space="preserve">Zanetti Roberto. Études sur la remise contrôlée de cannabis. Créer un article relatif aux projets pilotes </w:t>
            </w:r>
            <w:r w:rsidRPr="000765F0">
              <w:rPr>
                <w:lang w:val="fr-CH"/>
              </w:rPr>
              <w:br/>
              <w:t xml:space="preserve">Mo. </w:t>
            </w:r>
            <w:r w:rsidRPr="000765F0">
              <w:rPr>
                <w:lang w:val="it-IT"/>
              </w:rPr>
              <w:t xml:space="preserve">Zanetti Roberto. Introdurre un articolo sulla sperimentazione per consentire studi sulla dispensazione controllata di canapa 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8C8F9C" w14:textId="77777777" w:rsidR="00FE529C" w:rsidRPr="000765F0" w:rsidRDefault="00FE529C" w:rsidP="00C05804">
            <w:pPr>
              <w:rPr>
                <w:lang w:val="it-IT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E3CA5" w14:textId="77777777" w:rsidR="00FE529C" w:rsidRPr="000765F0" w:rsidRDefault="00FE529C" w:rsidP="00C05804">
            <w:pPr>
              <w:spacing w:beforeAutospacing="1" w:afterAutospacing="1"/>
              <w:rPr>
                <w:lang w:val="it-IT"/>
              </w:rPr>
            </w:pPr>
            <w:r w:rsidRPr="000765F0">
              <w:rPr>
                <w:lang w:val="it-IT"/>
              </w:rPr>
              <w:br/>
            </w:r>
            <w:r w:rsidRPr="000765F0">
              <w:rPr>
                <w:lang w:val="it-IT"/>
              </w:rPr>
              <w:br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197223" w14:textId="77777777" w:rsidR="00FE529C" w:rsidRDefault="00FE529C" w:rsidP="00C05804">
            <w:pPr>
              <w:spacing w:beforeAutospacing="1" w:afterAutospacing="1"/>
            </w:pPr>
            <w:r>
              <w:rPr>
                <w:lang w:val="de-DE"/>
              </w:rPr>
              <w:t>EDI</w:t>
            </w:r>
            <w:r>
              <w:rPr>
                <w:lang w:val="de-DE"/>
              </w:rPr>
              <w:br/>
              <w:t>DFI</w:t>
            </w:r>
            <w:r>
              <w:rPr>
                <w:lang w:val="de-DE"/>
              </w:rPr>
              <w:br/>
              <w:t>DFI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3C8DA4" w14:textId="77777777" w:rsidR="00FE529C" w:rsidRDefault="00FE529C" w:rsidP="00C05804"/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12C01E" w14:textId="77777777" w:rsidR="00FE529C" w:rsidRDefault="00FE529C" w:rsidP="00C05804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611C55" w14:textId="77777777" w:rsidR="00FE529C" w:rsidRDefault="00FE529C" w:rsidP="00C05804">
            <w:pPr>
              <w:rPr>
                <w:sz w:val="20"/>
                <w:szCs w:val="20"/>
              </w:rPr>
            </w:pPr>
          </w:p>
        </w:tc>
      </w:tr>
      <w:tr w:rsidR="00FE529C" w14:paraId="1A858A36" w14:textId="77777777" w:rsidTr="00E84B04">
        <w:trPr>
          <w:gridAfter w:val="1"/>
          <w:wAfter w:w="11" w:type="dxa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8B5D2D" w14:textId="77777777" w:rsidR="00FE529C" w:rsidRPr="00F94C82" w:rsidRDefault="00FE529C" w:rsidP="00C05804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8228C3" w14:textId="77777777" w:rsidR="00FE529C" w:rsidRDefault="00B054A5" w:rsidP="00C05804">
            <w:pPr>
              <w:spacing w:beforeAutospacing="1" w:afterAutospacing="1"/>
            </w:pPr>
            <w:hyperlink r:id="rId29" w:history="1">
              <w:r w:rsidR="00FE529C">
                <w:rPr>
                  <w:rStyle w:val="Hyperlink"/>
                  <w:b/>
                  <w:lang w:val="de-DE"/>
                </w:rPr>
                <w:t>17.4214</w:t>
              </w:r>
            </w:hyperlink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62C17F" w14:textId="77777777" w:rsidR="00FE529C" w:rsidRDefault="00FE529C" w:rsidP="00C05804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A5DF82" w14:textId="77777777" w:rsidR="00FE529C" w:rsidRPr="0025775F" w:rsidRDefault="00FE529C" w:rsidP="00C05804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Ip. Stöckli. Werbung für ungesunde Lebensmittel. Wie können wir Kinder schützen? </w:t>
            </w:r>
            <w:r>
              <w:rPr>
                <w:lang w:val="de-DE"/>
              </w:rPr>
              <w:br/>
            </w:r>
            <w:r w:rsidRPr="0025775F">
              <w:rPr>
                <w:lang w:val="fr-CH"/>
              </w:rPr>
              <w:t xml:space="preserve">Ip. Stöckli. </w:t>
            </w:r>
            <w:r w:rsidRPr="00580E01">
              <w:rPr>
                <w:lang w:val="fr-CH"/>
              </w:rPr>
              <w:t xml:space="preserve">Publicité pour des aliments portant atteinte à la santé. </w:t>
            </w:r>
            <w:r w:rsidRPr="0025775F">
              <w:rPr>
                <w:lang w:val="it-IT"/>
              </w:rPr>
              <w:t xml:space="preserve">Comment protéger les enfants </w:t>
            </w:r>
            <w:r w:rsidRPr="0025775F">
              <w:rPr>
                <w:lang w:val="it-IT"/>
              </w:rPr>
              <w:br/>
              <w:t xml:space="preserve">Ip. </w:t>
            </w:r>
            <w:r w:rsidRPr="00AA6EA7">
              <w:rPr>
                <w:lang w:val="it-IT"/>
              </w:rPr>
              <w:t xml:space="preserve">Stöckli. Pubblicità di alimenti malsani. </w:t>
            </w:r>
            <w:r w:rsidRPr="0025775F">
              <w:rPr>
                <w:lang w:val="it-IT"/>
              </w:rPr>
              <w:t xml:space="preserve">Come tutelare i bambini?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7C44CF" w14:textId="77777777" w:rsidR="00FE529C" w:rsidRPr="0025775F" w:rsidRDefault="00FE529C" w:rsidP="00C05804">
            <w:pPr>
              <w:rPr>
                <w:b/>
                <w:lang w:val="it-IT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689716" w14:textId="77777777" w:rsidR="00FE529C" w:rsidRPr="0025775F" w:rsidRDefault="00FE529C" w:rsidP="00C05804">
            <w:pPr>
              <w:spacing w:beforeAutospacing="1" w:afterAutospacing="1"/>
              <w:rPr>
                <w:lang w:val="it-IT"/>
              </w:rPr>
            </w:pPr>
            <w:r w:rsidRPr="0025775F">
              <w:rPr>
                <w:lang w:val="it-IT"/>
              </w:rPr>
              <w:br/>
            </w:r>
            <w:r w:rsidRPr="0025775F">
              <w:rPr>
                <w:lang w:val="it-IT"/>
              </w:rPr>
              <w:br/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78F153" w14:textId="77777777" w:rsidR="00FE529C" w:rsidRDefault="00FE529C" w:rsidP="00C05804">
            <w:pPr>
              <w:spacing w:beforeAutospacing="1" w:afterAutospacing="1"/>
            </w:pPr>
            <w:r>
              <w:rPr>
                <w:lang w:val="de-DE"/>
              </w:rPr>
              <w:t>EDI</w:t>
            </w:r>
            <w:r>
              <w:rPr>
                <w:lang w:val="de-DE"/>
              </w:rPr>
              <w:br/>
              <w:t>DFI</w:t>
            </w:r>
            <w:r>
              <w:rPr>
                <w:lang w:val="de-DE"/>
              </w:rPr>
              <w:br/>
              <w:t>DFI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CEB7D3" w14:textId="77777777" w:rsidR="00FE529C" w:rsidRDefault="00FE529C" w:rsidP="00C05804"/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6ED5BF" w14:textId="77777777" w:rsidR="00FE529C" w:rsidRDefault="00FE529C" w:rsidP="00C0580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0ACDC9" w14:textId="77777777" w:rsidR="00FE529C" w:rsidRDefault="00FE529C" w:rsidP="00C05804">
            <w:pPr>
              <w:rPr>
                <w:sz w:val="20"/>
                <w:szCs w:val="20"/>
              </w:rPr>
            </w:pPr>
          </w:p>
        </w:tc>
      </w:tr>
    </w:tbl>
    <w:p w14:paraId="30523811" w14:textId="560168B0" w:rsidR="00E84B04" w:rsidRDefault="00E84B04"/>
    <w:p w14:paraId="0F1A0F44" w14:textId="58C12174" w:rsidR="00E84B04" w:rsidRDefault="00E84B04"/>
    <w:tbl>
      <w:tblPr>
        <w:tblW w:w="15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848"/>
        <w:gridCol w:w="425"/>
        <w:gridCol w:w="5387"/>
        <w:gridCol w:w="1703"/>
        <w:gridCol w:w="849"/>
        <w:gridCol w:w="850"/>
        <w:gridCol w:w="2552"/>
        <w:gridCol w:w="992"/>
        <w:gridCol w:w="994"/>
      </w:tblGrid>
      <w:tr w:rsidR="00E84B04" w14:paraId="4907DA92" w14:textId="77777777" w:rsidTr="00F57AA7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AD9809" w14:textId="77777777" w:rsidR="00E84B04" w:rsidRPr="00EB36F1" w:rsidRDefault="00E84B04" w:rsidP="00F57AA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AE7E84" w14:textId="77777777" w:rsidR="00E84B04" w:rsidRPr="00EB36F1" w:rsidRDefault="00E84B04" w:rsidP="00F57AA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No.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n.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386159" w14:textId="77777777" w:rsidR="00E84B04" w:rsidRPr="00EB36F1" w:rsidRDefault="00E84B04" w:rsidP="00F57AA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FB738A" w14:textId="77777777" w:rsidR="00E84B04" w:rsidRPr="00934858" w:rsidRDefault="00E84B04" w:rsidP="00F57AA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t>Geschäftstitel</w:t>
            </w: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br/>
              <w:t>Titre de l'objet</w:t>
            </w: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br/>
              <w:t>Titolo dell'oggetto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8C57AA" w14:textId="77777777" w:rsidR="00E84B04" w:rsidRPr="00EB36F1" w:rsidRDefault="00E84B04" w:rsidP="00F57AA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Status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Statut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Stato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0BE920" w14:textId="77777777" w:rsidR="00E84B04" w:rsidRDefault="00E84B04" w:rsidP="00F57AA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Kommission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Commission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 w:rsidRPr="00D152B8">
              <w:rPr>
                <w:b/>
                <w:bCs/>
                <w:noProof/>
                <w:sz w:val="12"/>
                <w:szCs w:val="12"/>
                <w:lang w:val="it-CH"/>
              </w:rPr>
              <w:t>Co</w:t>
            </w:r>
            <w:r>
              <w:rPr>
                <w:b/>
                <w:bCs/>
                <w:noProof/>
                <w:sz w:val="12"/>
                <w:szCs w:val="12"/>
              </w:rPr>
              <w:t>mm.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B5EB1" w14:textId="77777777" w:rsidR="00E84B04" w:rsidRDefault="00E84B04" w:rsidP="00F57AA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Dep.</w:t>
            </w:r>
            <w:r>
              <w:rPr>
                <w:b/>
                <w:bCs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Dép.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Dip.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6CA610" w14:textId="77777777" w:rsidR="00E84B04" w:rsidRDefault="00E84B04" w:rsidP="00F57AA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Ber.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Rapp.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Rel.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2B6DBB" w14:textId="77777777" w:rsidR="00E84B04" w:rsidRDefault="00E84B04" w:rsidP="00F57AA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 xml:space="preserve">AB </w:t>
            </w:r>
            <w:r>
              <w:rPr>
                <w:b/>
                <w:bCs/>
                <w:noProof/>
                <w:sz w:val="14"/>
                <w:szCs w:val="14"/>
              </w:rPr>
              <w:sym w:font="Symbol" w:char="F0D1"/>
            </w:r>
            <w:r>
              <w:rPr>
                <w:b/>
                <w:bCs/>
                <w:noProof/>
                <w:sz w:val="14"/>
                <w:szCs w:val="14"/>
              </w:rPr>
              <w:br/>
              <w:t>FD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1D886F" w14:textId="77777777" w:rsidR="00E84B04" w:rsidRDefault="00E84B04" w:rsidP="00F57AA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jc w:val="center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Kat.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</w:p>
        </w:tc>
      </w:tr>
    </w:tbl>
    <w:p w14:paraId="4CC13AB7" w14:textId="77777777" w:rsidR="00E84B04" w:rsidRDefault="00E84B04"/>
    <w:tbl>
      <w:tblPr>
        <w:tblW w:w="15179" w:type="dxa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47"/>
        <w:gridCol w:w="430"/>
        <w:gridCol w:w="5341"/>
        <w:gridCol w:w="15"/>
        <w:gridCol w:w="13"/>
        <w:gridCol w:w="1660"/>
        <w:gridCol w:w="22"/>
        <w:gridCol w:w="17"/>
        <w:gridCol w:w="808"/>
        <w:gridCol w:w="28"/>
        <w:gridCol w:w="25"/>
        <w:gridCol w:w="794"/>
        <w:gridCol w:w="57"/>
        <w:gridCol w:w="2474"/>
        <w:gridCol w:w="69"/>
        <w:gridCol w:w="996"/>
        <w:gridCol w:w="994"/>
        <w:gridCol w:w="11"/>
        <w:gridCol w:w="11"/>
      </w:tblGrid>
      <w:tr w:rsidR="00FE529C" w14:paraId="637FC556" w14:textId="77777777" w:rsidTr="00E84B04">
        <w:trPr>
          <w:gridAfter w:val="2"/>
          <w:wAfter w:w="22" w:type="dxa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140C91" w14:textId="77777777" w:rsidR="00FE529C" w:rsidRPr="00F94C82" w:rsidRDefault="00FE529C" w:rsidP="00C05804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32CD12" w14:textId="77777777" w:rsidR="00FE529C" w:rsidRDefault="00B054A5" w:rsidP="00C05804">
            <w:pPr>
              <w:spacing w:beforeAutospacing="1" w:afterAutospacing="1"/>
            </w:pPr>
            <w:hyperlink r:id="rId30" w:history="1">
              <w:r w:rsidR="00FE529C">
                <w:rPr>
                  <w:rStyle w:val="Hyperlink"/>
                  <w:b/>
                  <w:lang w:val="de-DE"/>
                </w:rPr>
                <w:t>17.4215</w:t>
              </w:r>
            </w:hyperlink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F226CB" w14:textId="77777777" w:rsidR="00FE529C" w:rsidRDefault="00FE529C" w:rsidP="00C05804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C7324F" w14:textId="77777777" w:rsidR="00FE529C" w:rsidRDefault="00FE529C" w:rsidP="00C05804">
            <w:pPr>
              <w:spacing w:beforeAutospacing="1" w:afterAutospacing="1"/>
            </w:pPr>
            <w:r>
              <w:rPr>
                <w:lang w:val="de-DE"/>
              </w:rPr>
              <w:t xml:space="preserve">Ip. Stöckli. Höhere Flexibilität bei der Anwendung des TQV gefordert </w:t>
            </w:r>
            <w:r>
              <w:rPr>
                <w:lang w:val="de-DE"/>
              </w:rPr>
              <w:br/>
              <w:t xml:space="preserve">Ip. </w:t>
            </w:r>
            <w:r w:rsidRPr="00AA6EA7">
              <w:rPr>
                <w:lang w:val="fr-CH"/>
              </w:rPr>
              <w:t xml:space="preserve">Stöckli. Comparaison thérapeutique. Faire preuve de davantage de flexibilité </w:t>
            </w:r>
            <w:r w:rsidRPr="00AA6EA7">
              <w:rPr>
                <w:lang w:val="fr-CH"/>
              </w:rPr>
              <w:br/>
              <w:t xml:space="preserve">Ip. </w:t>
            </w:r>
            <w:r>
              <w:rPr>
                <w:lang w:val="de-DE"/>
              </w:rPr>
              <w:t xml:space="preserve">Stöckli. </w:t>
            </w:r>
            <w:r w:rsidRPr="00D366E5">
              <w:rPr>
                <w:lang w:val="de-DE"/>
              </w:rPr>
              <w:t>Maggiore flessibilità nell’applicazione del confronto terapeutico trasversale</w:t>
            </w:r>
            <w:r>
              <w:rPr>
                <w:lang w:val="de-DE"/>
              </w:rPr>
              <w:t xml:space="preserve">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E1BE38" w14:textId="77777777" w:rsidR="00FE529C" w:rsidRPr="00AF4961" w:rsidRDefault="00FE529C" w:rsidP="00C05804">
            <w:pPr>
              <w:rPr>
                <w:b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4B22B0" w14:textId="77777777" w:rsidR="00FE529C" w:rsidRDefault="00FE529C" w:rsidP="00C05804">
            <w:pPr>
              <w:spacing w:beforeAutospacing="1" w:afterAutospacing="1"/>
            </w:pP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7EAA8F" w14:textId="77777777" w:rsidR="00FE529C" w:rsidRDefault="00FE529C" w:rsidP="00C05804">
            <w:pPr>
              <w:spacing w:beforeAutospacing="1" w:afterAutospacing="1"/>
            </w:pPr>
            <w:r>
              <w:rPr>
                <w:lang w:val="de-DE"/>
              </w:rPr>
              <w:t>EDI</w:t>
            </w:r>
            <w:r>
              <w:rPr>
                <w:lang w:val="de-DE"/>
              </w:rPr>
              <w:br/>
              <w:t>DFI</w:t>
            </w:r>
            <w:r>
              <w:rPr>
                <w:lang w:val="de-DE"/>
              </w:rPr>
              <w:br/>
              <w:t>DFI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61E3A6" w14:textId="77777777" w:rsidR="00FE529C" w:rsidRDefault="00FE529C" w:rsidP="00C05804"/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673DE1" w14:textId="77777777" w:rsidR="00FE529C" w:rsidRDefault="00FE529C" w:rsidP="00C0580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BDD421" w14:textId="77777777" w:rsidR="00FE529C" w:rsidRDefault="00FE529C" w:rsidP="00C05804">
            <w:pPr>
              <w:rPr>
                <w:sz w:val="20"/>
                <w:szCs w:val="20"/>
              </w:rPr>
            </w:pPr>
          </w:p>
        </w:tc>
      </w:tr>
      <w:tr w:rsidR="00FE529C" w14:paraId="63F82B0E" w14:textId="77777777" w:rsidTr="00E84B04">
        <w:trPr>
          <w:gridAfter w:val="1"/>
          <w:wAfter w:w="11" w:type="dxa"/>
        </w:trPr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6D7F59" w14:textId="77777777" w:rsidR="00FE529C" w:rsidRPr="00F94C82" w:rsidRDefault="00FE529C" w:rsidP="00C05804">
            <w:pPr>
              <w:keepLines/>
              <w:widowControl w:val="0"/>
              <w:jc w:val="center"/>
              <w:rPr>
                <w:rFonts w:cs="Arial"/>
                <w:b/>
                <w:lang w:val="en-US" w:eastAsia="de-CH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BB72A5" w14:textId="77777777" w:rsidR="00FE529C" w:rsidRPr="00FD575B" w:rsidRDefault="00B054A5" w:rsidP="00C05804">
            <w:pPr>
              <w:keepLines/>
              <w:widowControl w:val="0"/>
              <w:rPr>
                <w:b/>
              </w:rPr>
            </w:pPr>
            <w:hyperlink r:id="rId31" w:history="1">
              <w:r w:rsidR="00FE529C" w:rsidRPr="00FD575B">
                <w:rPr>
                  <w:rStyle w:val="Hyperlink"/>
                  <w:b/>
                </w:rPr>
                <w:t>15.472</w:t>
              </w:r>
            </w:hyperlink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29DA6B" w14:textId="77777777" w:rsidR="00FE529C" w:rsidRPr="002D77AE" w:rsidRDefault="00FE529C" w:rsidP="00C05804">
            <w:pPr>
              <w:keepLines/>
              <w:widowControl w:val="0"/>
              <w:rPr>
                <w:b/>
                <w:lang w:val="de-DE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ACF05F" w14:textId="77777777" w:rsidR="00FE529C" w:rsidRPr="002D77AE" w:rsidRDefault="00FE529C" w:rsidP="00C05804">
            <w:pPr>
              <w:keepLines/>
              <w:widowControl w:val="0"/>
              <w:rPr>
                <w:lang w:val="it-IT"/>
              </w:rPr>
            </w:pPr>
            <w:r>
              <w:rPr>
                <w:lang w:val="de-DE"/>
              </w:rPr>
              <w:t xml:space="preserve">Pa.Iv. Schneeberger. KMU-taugliche Lösung sichern. Eingeschränkte Revision zum Schutz unserer KMU verwesentlichen </w:t>
            </w:r>
            <w:r>
              <w:rPr>
                <w:lang w:val="de-DE"/>
              </w:rPr>
              <w:br/>
              <w:t xml:space="preserve">Iv.pa. Schneeberger. </w:t>
            </w:r>
            <w:r w:rsidRPr="002D77AE">
              <w:rPr>
                <w:lang w:val="fr-CH"/>
              </w:rPr>
              <w:t xml:space="preserve">Droit de la révision. Concrétiser le contrôle restreint pour protéger nos PME </w:t>
            </w:r>
            <w:r w:rsidRPr="002D77AE">
              <w:rPr>
                <w:lang w:val="fr-CH"/>
              </w:rPr>
              <w:br/>
              <w:t xml:space="preserve">Iv.pa. Schneeberger. </w:t>
            </w:r>
            <w:r w:rsidRPr="002D77AE">
              <w:rPr>
                <w:lang w:val="it-IT"/>
              </w:rPr>
              <w:t xml:space="preserve">Garantire una soluzione idonea per le PMI. Concretizzare la revisione limitata per proteggere le nostre PMI 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8E3A84" w14:textId="77777777" w:rsidR="00FE529C" w:rsidRPr="002C5BA6" w:rsidRDefault="00FE529C" w:rsidP="00C05804">
            <w:pPr>
              <w:keepLines/>
              <w:widowControl w:val="0"/>
              <w:rPr>
                <w:b/>
                <w:lang w:val="it-IT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679C44" w14:textId="77777777" w:rsidR="00FE529C" w:rsidRPr="002D77AE" w:rsidRDefault="00FE529C" w:rsidP="00C05804">
            <w:pPr>
              <w:keepLines/>
              <w:widowControl w:val="0"/>
              <w:rPr>
                <w:lang w:val="it-IT"/>
              </w:rPr>
            </w:pPr>
            <w:r w:rsidRPr="002D77AE">
              <w:rPr>
                <w:lang w:val="it-IT"/>
              </w:rPr>
              <w:t>RK</w:t>
            </w:r>
            <w:r w:rsidRPr="002D77AE">
              <w:rPr>
                <w:lang w:val="it-IT"/>
              </w:rPr>
              <w:br/>
              <w:t>CAJ</w:t>
            </w:r>
            <w:r w:rsidRPr="002D77AE">
              <w:rPr>
                <w:lang w:val="it-IT"/>
              </w:rPr>
              <w:br/>
              <w:t>CAG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E2AD07" w14:textId="77777777" w:rsidR="00FE529C" w:rsidRPr="002D77AE" w:rsidRDefault="00FE529C" w:rsidP="00C05804">
            <w:pPr>
              <w:keepLines/>
              <w:widowControl w:val="0"/>
              <w:rPr>
                <w:lang w:val="de-DE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14B497" w14:textId="77777777" w:rsidR="00FE529C" w:rsidRDefault="00FE529C" w:rsidP="00C05804">
            <w:pPr>
              <w:keepLines/>
              <w:widowControl w:val="0"/>
            </w:pPr>
            <w:r>
              <w:t>Levrat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60F6E6" w14:textId="77777777" w:rsidR="00FE529C" w:rsidRDefault="00FE529C" w:rsidP="00C05804">
            <w:pPr>
              <w:keepLines/>
              <w:widowControl w:val="0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EC9AB6" w14:textId="77777777" w:rsidR="00FE529C" w:rsidRDefault="00FE529C" w:rsidP="00C05804">
            <w:pPr>
              <w:keepLines/>
              <w:widowControl w:val="0"/>
              <w:rPr>
                <w:sz w:val="20"/>
                <w:szCs w:val="20"/>
              </w:rPr>
            </w:pPr>
          </w:p>
        </w:tc>
      </w:tr>
      <w:tr w:rsidR="00FE529C" w:rsidRPr="003F4C23" w14:paraId="45EBE0B6" w14:textId="77777777" w:rsidTr="00E84B04">
        <w:trPr>
          <w:cantSplit/>
        </w:trPr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98AA5A" w14:textId="77777777" w:rsidR="00FE529C" w:rsidRPr="00F94C82" w:rsidRDefault="00FE529C" w:rsidP="00C05804">
            <w:pPr>
              <w:jc w:val="center"/>
              <w:rPr>
                <w:rFonts w:cs="Arial"/>
                <w:b/>
                <w:lang w:eastAsia="de-CH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CC189B" w14:textId="77777777" w:rsidR="00FE529C" w:rsidRPr="003F4C23" w:rsidRDefault="00FE529C" w:rsidP="00C05804">
            <w:pPr>
              <w:spacing w:beforeAutospacing="1" w:afterAutospacing="1"/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D8F150" w14:textId="77777777" w:rsidR="00FE529C" w:rsidRPr="003F4C23" w:rsidRDefault="00FE529C" w:rsidP="00C05804">
            <w:pPr>
              <w:spacing w:beforeAutospacing="1" w:afterAutospacing="1"/>
              <w:rPr>
                <w:b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AE5F67" w14:textId="77777777" w:rsidR="00FE529C" w:rsidRPr="003F4C23" w:rsidRDefault="00FE529C" w:rsidP="00C05804">
            <w:pPr>
              <w:spacing w:beforeAutospacing="1" w:afterAutospacing="1"/>
            </w:pPr>
            <w:r w:rsidRPr="003F4C23">
              <w:t>Petitionen</w:t>
            </w:r>
            <w:r w:rsidRPr="003F4C23">
              <w:br/>
              <w:t>Pétitions</w:t>
            </w:r>
            <w:r w:rsidRPr="003F4C23">
              <w:br/>
              <w:t>Petizioni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8EEE5A" w14:textId="77777777" w:rsidR="00FE529C" w:rsidRPr="00AF4961" w:rsidRDefault="00FE529C" w:rsidP="00C05804">
            <w:pPr>
              <w:rPr>
                <w:b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5AB6CF" w14:textId="77777777" w:rsidR="00FE529C" w:rsidRPr="00AF4961" w:rsidRDefault="00FE529C" w:rsidP="00C05804">
            <w:pPr>
              <w:spacing w:beforeAutospacing="1" w:afterAutospacing="1"/>
              <w:rPr>
                <w:b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23DAF3" w14:textId="77777777" w:rsidR="00FE529C" w:rsidRPr="003F4C23" w:rsidRDefault="00FE529C" w:rsidP="00C05804">
            <w:pPr>
              <w:spacing w:beforeAutospacing="1" w:afterAutospacing="1"/>
            </w:pP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935525" w14:textId="77777777" w:rsidR="00FE529C" w:rsidRPr="003F4C23" w:rsidRDefault="00FE529C" w:rsidP="00C05804"/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366779" w14:textId="77777777" w:rsidR="00FE529C" w:rsidRPr="003F4C23" w:rsidRDefault="00FE529C" w:rsidP="00C0580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2C70AF" w14:textId="77777777" w:rsidR="00FE529C" w:rsidRPr="003F4C23" w:rsidRDefault="00FE529C" w:rsidP="00C05804">
            <w:pPr>
              <w:rPr>
                <w:sz w:val="20"/>
                <w:szCs w:val="20"/>
              </w:rPr>
            </w:pPr>
          </w:p>
        </w:tc>
      </w:tr>
    </w:tbl>
    <w:p w14:paraId="0518789E" w14:textId="20A03F07" w:rsidR="00FE529C" w:rsidRDefault="00FE529C" w:rsidP="00FE529C">
      <w:pPr>
        <w:rPr>
          <w:rFonts w:cs="Arial"/>
          <w:spacing w:val="50"/>
        </w:rPr>
      </w:pPr>
    </w:p>
    <w:p w14:paraId="76BCC0D6" w14:textId="41B9619C" w:rsidR="008B21D7" w:rsidRDefault="008B21D7"/>
    <w:sectPr w:rsidR="008B21D7" w:rsidSect="00696C8D">
      <w:pgSz w:w="16840" w:h="11907" w:orient="landscape" w:code="9"/>
      <w:pgMar w:top="567" w:right="567" w:bottom="567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EDAF1" w14:textId="77777777" w:rsidR="00042A8D" w:rsidRDefault="00042A8D">
      <w:r>
        <w:separator/>
      </w:r>
    </w:p>
  </w:endnote>
  <w:endnote w:type="continuationSeparator" w:id="0">
    <w:p w14:paraId="75E859E8" w14:textId="77777777" w:rsidR="00042A8D" w:rsidRDefault="0004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FC7EC" w14:textId="77777777" w:rsidR="00042A8D" w:rsidRDefault="00042A8D">
      <w:r>
        <w:separator/>
      </w:r>
    </w:p>
  </w:footnote>
  <w:footnote w:type="continuationSeparator" w:id="0">
    <w:p w14:paraId="73FAEDD3" w14:textId="77777777" w:rsidR="00042A8D" w:rsidRDefault="00042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de-CH" w:vendorID="64" w:dllVersion="131078" w:nlCheck="1" w:checkStyle="0"/>
  <w:activeWritingStyle w:appName="MSWord" w:lang="fr-FR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CH" w:vendorID="64" w:dllVersion="131078" w:nlCheck="1" w:checkStyle="0"/>
  <w:activeWritingStyle w:appName="MSWord" w:lang="it-IT" w:vendorID="64" w:dllVersion="131078" w:nlCheck="1" w:checkStyle="0"/>
  <w:activeWritingStyle w:appName="MSWord" w:lang="it-CH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10F2"/>
    <w:rsid w:val="00002255"/>
    <w:rsid w:val="00010F47"/>
    <w:rsid w:val="00011E25"/>
    <w:rsid w:val="00023A0D"/>
    <w:rsid w:val="00023CB7"/>
    <w:rsid w:val="00026C6F"/>
    <w:rsid w:val="00042A8D"/>
    <w:rsid w:val="0005581B"/>
    <w:rsid w:val="00056A69"/>
    <w:rsid w:val="00062CBF"/>
    <w:rsid w:val="00073FEB"/>
    <w:rsid w:val="00074CA6"/>
    <w:rsid w:val="00082112"/>
    <w:rsid w:val="00093179"/>
    <w:rsid w:val="000B5970"/>
    <w:rsid w:val="000B5B31"/>
    <w:rsid w:val="000C451E"/>
    <w:rsid w:val="000C5BB5"/>
    <w:rsid w:val="000D3DDF"/>
    <w:rsid w:val="000D6265"/>
    <w:rsid w:val="000E0767"/>
    <w:rsid w:val="001001AD"/>
    <w:rsid w:val="00115A5D"/>
    <w:rsid w:val="001246D5"/>
    <w:rsid w:val="00127892"/>
    <w:rsid w:val="001419E2"/>
    <w:rsid w:val="001467AC"/>
    <w:rsid w:val="001468F0"/>
    <w:rsid w:val="001469F7"/>
    <w:rsid w:val="001511E1"/>
    <w:rsid w:val="00152847"/>
    <w:rsid w:val="00165C7C"/>
    <w:rsid w:val="00174939"/>
    <w:rsid w:val="00184CE8"/>
    <w:rsid w:val="001913D6"/>
    <w:rsid w:val="0019464C"/>
    <w:rsid w:val="001A5336"/>
    <w:rsid w:val="001B3185"/>
    <w:rsid w:val="001B5955"/>
    <w:rsid w:val="001B7AC5"/>
    <w:rsid w:val="001D0FEE"/>
    <w:rsid w:val="001E24E0"/>
    <w:rsid w:val="001E35AA"/>
    <w:rsid w:val="001E427B"/>
    <w:rsid w:val="001F046F"/>
    <w:rsid w:val="001F466A"/>
    <w:rsid w:val="00206AF7"/>
    <w:rsid w:val="00215B4C"/>
    <w:rsid w:val="00216C0B"/>
    <w:rsid w:val="00221F7A"/>
    <w:rsid w:val="002309E6"/>
    <w:rsid w:val="00236174"/>
    <w:rsid w:val="002410C9"/>
    <w:rsid w:val="0024509B"/>
    <w:rsid w:val="002511DD"/>
    <w:rsid w:val="00253814"/>
    <w:rsid w:val="00260A11"/>
    <w:rsid w:val="002740AB"/>
    <w:rsid w:val="00281C17"/>
    <w:rsid w:val="00287E8C"/>
    <w:rsid w:val="002A2D26"/>
    <w:rsid w:val="002B0A47"/>
    <w:rsid w:val="002B12F7"/>
    <w:rsid w:val="002D0477"/>
    <w:rsid w:val="002D1319"/>
    <w:rsid w:val="002D1804"/>
    <w:rsid w:val="002E7095"/>
    <w:rsid w:val="003015A1"/>
    <w:rsid w:val="0031514D"/>
    <w:rsid w:val="00331207"/>
    <w:rsid w:val="0033322D"/>
    <w:rsid w:val="00334BFB"/>
    <w:rsid w:val="00335A8E"/>
    <w:rsid w:val="00342A84"/>
    <w:rsid w:val="00350A51"/>
    <w:rsid w:val="00350E90"/>
    <w:rsid w:val="00355071"/>
    <w:rsid w:val="0037088D"/>
    <w:rsid w:val="00373E0F"/>
    <w:rsid w:val="003741E2"/>
    <w:rsid w:val="003902B5"/>
    <w:rsid w:val="0039203F"/>
    <w:rsid w:val="003925C6"/>
    <w:rsid w:val="003928CC"/>
    <w:rsid w:val="00392D4C"/>
    <w:rsid w:val="003A1766"/>
    <w:rsid w:val="003B3DD8"/>
    <w:rsid w:val="003B4FE0"/>
    <w:rsid w:val="003C1CD0"/>
    <w:rsid w:val="003C45BD"/>
    <w:rsid w:val="003C4DB0"/>
    <w:rsid w:val="003D5A69"/>
    <w:rsid w:val="003D7207"/>
    <w:rsid w:val="003E0DA7"/>
    <w:rsid w:val="003E61A0"/>
    <w:rsid w:val="003F188C"/>
    <w:rsid w:val="003F1F3C"/>
    <w:rsid w:val="003F27D3"/>
    <w:rsid w:val="003F3F30"/>
    <w:rsid w:val="003F668A"/>
    <w:rsid w:val="00402271"/>
    <w:rsid w:val="00403143"/>
    <w:rsid w:val="00403590"/>
    <w:rsid w:val="004172DB"/>
    <w:rsid w:val="00421C67"/>
    <w:rsid w:val="004264F5"/>
    <w:rsid w:val="0043567D"/>
    <w:rsid w:val="004457EF"/>
    <w:rsid w:val="0046550C"/>
    <w:rsid w:val="00490594"/>
    <w:rsid w:val="0049401B"/>
    <w:rsid w:val="004C2C8C"/>
    <w:rsid w:val="004C3339"/>
    <w:rsid w:val="004D5483"/>
    <w:rsid w:val="004E6BA6"/>
    <w:rsid w:val="004F2763"/>
    <w:rsid w:val="004F2817"/>
    <w:rsid w:val="00503B1E"/>
    <w:rsid w:val="0051434B"/>
    <w:rsid w:val="0051487B"/>
    <w:rsid w:val="00520302"/>
    <w:rsid w:val="00526DA7"/>
    <w:rsid w:val="0052736B"/>
    <w:rsid w:val="005321EE"/>
    <w:rsid w:val="005339C2"/>
    <w:rsid w:val="00546A43"/>
    <w:rsid w:val="00547051"/>
    <w:rsid w:val="005477DB"/>
    <w:rsid w:val="00561330"/>
    <w:rsid w:val="00567059"/>
    <w:rsid w:val="00570E1E"/>
    <w:rsid w:val="00575DCE"/>
    <w:rsid w:val="00583A76"/>
    <w:rsid w:val="005846D0"/>
    <w:rsid w:val="00587290"/>
    <w:rsid w:val="005906E4"/>
    <w:rsid w:val="00591894"/>
    <w:rsid w:val="005952F5"/>
    <w:rsid w:val="00597F3D"/>
    <w:rsid w:val="005A14C2"/>
    <w:rsid w:val="005A4090"/>
    <w:rsid w:val="005A4ED2"/>
    <w:rsid w:val="005B403D"/>
    <w:rsid w:val="005D61CB"/>
    <w:rsid w:val="005D7CE5"/>
    <w:rsid w:val="005E019F"/>
    <w:rsid w:val="005F4969"/>
    <w:rsid w:val="0060773C"/>
    <w:rsid w:val="00614E52"/>
    <w:rsid w:val="00616050"/>
    <w:rsid w:val="00633C5A"/>
    <w:rsid w:val="00655C10"/>
    <w:rsid w:val="00670BF2"/>
    <w:rsid w:val="00674908"/>
    <w:rsid w:val="00681EA6"/>
    <w:rsid w:val="006841F1"/>
    <w:rsid w:val="00690237"/>
    <w:rsid w:val="00695DC1"/>
    <w:rsid w:val="00696425"/>
    <w:rsid w:val="00696C8D"/>
    <w:rsid w:val="00696CA5"/>
    <w:rsid w:val="006B1731"/>
    <w:rsid w:val="006C63BC"/>
    <w:rsid w:val="006C6D76"/>
    <w:rsid w:val="006D2F0E"/>
    <w:rsid w:val="006D5F18"/>
    <w:rsid w:val="006E0126"/>
    <w:rsid w:val="006E0ACF"/>
    <w:rsid w:val="006E42C8"/>
    <w:rsid w:val="006F29E1"/>
    <w:rsid w:val="006F2E08"/>
    <w:rsid w:val="006F3FFF"/>
    <w:rsid w:val="00706708"/>
    <w:rsid w:val="00707311"/>
    <w:rsid w:val="007142A4"/>
    <w:rsid w:val="00714CFC"/>
    <w:rsid w:val="00721A90"/>
    <w:rsid w:val="007275DB"/>
    <w:rsid w:val="00727F75"/>
    <w:rsid w:val="0073140F"/>
    <w:rsid w:val="007451E9"/>
    <w:rsid w:val="007463C0"/>
    <w:rsid w:val="00747E55"/>
    <w:rsid w:val="00750983"/>
    <w:rsid w:val="00755EB7"/>
    <w:rsid w:val="007610F2"/>
    <w:rsid w:val="00774F27"/>
    <w:rsid w:val="00780FC5"/>
    <w:rsid w:val="00781F97"/>
    <w:rsid w:val="00784E7E"/>
    <w:rsid w:val="00785E73"/>
    <w:rsid w:val="0079057D"/>
    <w:rsid w:val="00790928"/>
    <w:rsid w:val="0079266C"/>
    <w:rsid w:val="007960B2"/>
    <w:rsid w:val="00797F4E"/>
    <w:rsid w:val="007B0500"/>
    <w:rsid w:val="007B1BD7"/>
    <w:rsid w:val="007C067A"/>
    <w:rsid w:val="007C1193"/>
    <w:rsid w:val="007E0C8C"/>
    <w:rsid w:val="007F77F4"/>
    <w:rsid w:val="00801EE1"/>
    <w:rsid w:val="00802DAC"/>
    <w:rsid w:val="00810108"/>
    <w:rsid w:val="00814445"/>
    <w:rsid w:val="00815D86"/>
    <w:rsid w:val="008166D3"/>
    <w:rsid w:val="00822D2E"/>
    <w:rsid w:val="00824ED9"/>
    <w:rsid w:val="00825D04"/>
    <w:rsid w:val="00833121"/>
    <w:rsid w:val="008371E8"/>
    <w:rsid w:val="00837CA0"/>
    <w:rsid w:val="00841981"/>
    <w:rsid w:val="008464A3"/>
    <w:rsid w:val="00847ABC"/>
    <w:rsid w:val="00851BBC"/>
    <w:rsid w:val="008608A3"/>
    <w:rsid w:val="008755D6"/>
    <w:rsid w:val="00876877"/>
    <w:rsid w:val="0088190E"/>
    <w:rsid w:val="008861F0"/>
    <w:rsid w:val="008872F9"/>
    <w:rsid w:val="00895E86"/>
    <w:rsid w:val="00897224"/>
    <w:rsid w:val="008A1AAF"/>
    <w:rsid w:val="008A64B4"/>
    <w:rsid w:val="008B21D7"/>
    <w:rsid w:val="008C67C4"/>
    <w:rsid w:val="008E2276"/>
    <w:rsid w:val="009019AF"/>
    <w:rsid w:val="00915CD4"/>
    <w:rsid w:val="0092540C"/>
    <w:rsid w:val="00934858"/>
    <w:rsid w:val="0093644E"/>
    <w:rsid w:val="00954A0A"/>
    <w:rsid w:val="00955441"/>
    <w:rsid w:val="009571CE"/>
    <w:rsid w:val="009647CE"/>
    <w:rsid w:val="00971130"/>
    <w:rsid w:val="00972177"/>
    <w:rsid w:val="00972FEA"/>
    <w:rsid w:val="00980380"/>
    <w:rsid w:val="00982D87"/>
    <w:rsid w:val="00991A3E"/>
    <w:rsid w:val="00997B99"/>
    <w:rsid w:val="009A2C13"/>
    <w:rsid w:val="009B085B"/>
    <w:rsid w:val="009B59DE"/>
    <w:rsid w:val="009D0207"/>
    <w:rsid w:val="009D52AB"/>
    <w:rsid w:val="009D5777"/>
    <w:rsid w:val="009E6C83"/>
    <w:rsid w:val="009E715E"/>
    <w:rsid w:val="009F6C65"/>
    <w:rsid w:val="00A00A7F"/>
    <w:rsid w:val="00A10A14"/>
    <w:rsid w:val="00A11503"/>
    <w:rsid w:val="00A377FA"/>
    <w:rsid w:val="00A42AC6"/>
    <w:rsid w:val="00A51E67"/>
    <w:rsid w:val="00A54F4A"/>
    <w:rsid w:val="00A574B0"/>
    <w:rsid w:val="00A61600"/>
    <w:rsid w:val="00A7673B"/>
    <w:rsid w:val="00A81EBE"/>
    <w:rsid w:val="00A86463"/>
    <w:rsid w:val="00A90A80"/>
    <w:rsid w:val="00A96413"/>
    <w:rsid w:val="00A96C19"/>
    <w:rsid w:val="00AA0571"/>
    <w:rsid w:val="00AA43CB"/>
    <w:rsid w:val="00AB0277"/>
    <w:rsid w:val="00AB06DE"/>
    <w:rsid w:val="00AC279D"/>
    <w:rsid w:val="00AC3018"/>
    <w:rsid w:val="00AD44CB"/>
    <w:rsid w:val="00AD5365"/>
    <w:rsid w:val="00AE14CB"/>
    <w:rsid w:val="00AF5E16"/>
    <w:rsid w:val="00B047AD"/>
    <w:rsid w:val="00B054A5"/>
    <w:rsid w:val="00B0550F"/>
    <w:rsid w:val="00B2272A"/>
    <w:rsid w:val="00B30564"/>
    <w:rsid w:val="00B3088C"/>
    <w:rsid w:val="00B57D91"/>
    <w:rsid w:val="00B65FF0"/>
    <w:rsid w:val="00B8023B"/>
    <w:rsid w:val="00B81644"/>
    <w:rsid w:val="00B83D85"/>
    <w:rsid w:val="00B958A3"/>
    <w:rsid w:val="00BA4CE8"/>
    <w:rsid w:val="00BA5F2C"/>
    <w:rsid w:val="00BB2490"/>
    <w:rsid w:val="00BC4192"/>
    <w:rsid w:val="00BC6AE4"/>
    <w:rsid w:val="00BE0784"/>
    <w:rsid w:val="00BE6B86"/>
    <w:rsid w:val="00BE6D9A"/>
    <w:rsid w:val="00BE7491"/>
    <w:rsid w:val="00BF1460"/>
    <w:rsid w:val="00BF4C08"/>
    <w:rsid w:val="00BF53D8"/>
    <w:rsid w:val="00BF7000"/>
    <w:rsid w:val="00C07724"/>
    <w:rsid w:val="00C1220E"/>
    <w:rsid w:val="00C128B9"/>
    <w:rsid w:val="00C13B35"/>
    <w:rsid w:val="00C1600F"/>
    <w:rsid w:val="00C1789E"/>
    <w:rsid w:val="00C17D5F"/>
    <w:rsid w:val="00C24183"/>
    <w:rsid w:val="00C32F0A"/>
    <w:rsid w:val="00C34DA2"/>
    <w:rsid w:val="00C5096C"/>
    <w:rsid w:val="00C66C10"/>
    <w:rsid w:val="00C72A49"/>
    <w:rsid w:val="00C75D3F"/>
    <w:rsid w:val="00C776CF"/>
    <w:rsid w:val="00C80B02"/>
    <w:rsid w:val="00C80BA6"/>
    <w:rsid w:val="00C847CC"/>
    <w:rsid w:val="00C90F60"/>
    <w:rsid w:val="00C96C2A"/>
    <w:rsid w:val="00CA3F2E"/>
    <w:rsid w:val="00CB42DD"/>
    <w:rsid w:val="00CD079B"/>
    <w:rsid w:val="00CD20F3"/>
    <w:rsid w:val="00CD2BE3"/>
    <w:rsid w:val="00CD3990"/>
    <w:rsid w:val="00CD4075"/>
    <w:rsid w:val="00CF0527"/>
    <w:rsid w:val="00CF2695"/>
    <w:rsid w:val="00CF29D3"/>
    <w:rsid w:val="00CF4630"/>
    <w:rsid w:val="00CF74D9"/>
    <w:rsid w:val="00D00602"/>
    <w:rsid w:val="00D0271F"/>
    <w:rsid w:val="00D0432B"/>
    <w:rsid w:val="00D052EE"/>
    <w:rsid w:val="00D0626F"/>
    <w:rsid w:val="00D11D80"/>
    <w:rsid w:val="00D1512A"/>
    <w:rsid w:val="00D152B8"/>
    <w:rsid w:val="00D245A7"/>
    <w:rsid w:val="00D26136"/>
    <w:rsid w:val="00D320EE"/>
    <w:rsid w:val="00D3284F"/>
    <w:rsid w:val="00D56478"/>
    <w:rsid w:val="00D57680"/>
    <w:rsid w:val="00D67208"/>
    <w:rsid w:val="00D71B42"/>
    <w:rsid w:val="00D73EA4"/>
    <w:rsid w:val="00D767DB"/>
    <w:rsid w:val="00D76944"/>
    <w:rsid w:val="00D81418"/>
    <w:rsid w:val="00D84094"/>
    <w:rsid w:val="00D85B2E"/>
    <w:rsid w:val="00D85B90"/>
    <w:rsid w:val="00D86ECC"/>
    <w:rsid w:val="00DA49F6"/>
    <w:rsid w:val="00DA5AED"/>
    <w:rsid w:val="00DA62F0"/>
    <w:rsid w:val="00DA70D4"/>
    <w:rsid w:val="00DB7B6C"/>
    <w:rsid w:val="00DC54DE"/>
    <w:rsid w:val="00DE08AF"/>
    <w:rsid w:val="00DE2733"/>
    <w:rsid w:val="00DE7D19"/>
    <w:rsid w:val="00E01A78"/>
    <w:rsid w:val="00E0313B"/>
    <w:rsid w:val="00E119B8"/>
    <w:rsid w:val="00E14893"/>
    <w:rsid w:val="00E24CD2"/>
    <w:rsid w:val="00E254E4"/>
    <w:rsid w:val="00E40BD6"/>
    <w:rsid w:val="00E55489"/>
    <w:rsid w:val="00E606DC"/>
    <w:rsid w:val="00E61D3F"/>
    <w:rsid w:val="00E67508"/>
    <w:rsid w:val="00E71438"/>
    <w:rsid w:val="00E71962"/>
    <w:rsid w:val="00E76F3D"/>
    <w:rsid w:val="00E84B04"/>
    <w:rsid w:val="00E93548"/>
    <w:rsid w:val="00E93EEE"/>
    <w:rsid w:val="00EA564F"/>
    <w:rsid w:val="00EB36F1"/>
    <w:rsid w:val="00EB4B43"/>
    <w:rsid w:val="00EC0583"/>
    <w:rsid w:val="00EC7C04"/>
    <w:rsid w:val="00ED03E2"/>
    <w:rsid w:val="00ED483E"/>
    <w:rsid w:val="00EE3887"/>
    <w:rsid w:val="00EE3C17"/>
    <w:rsid w:val="00EF4805"/>
    <w:rsid w:val="00EF5AC6"/>
    <w:rsid w:val="00F037C8"/>
    <w:rsid w:val="00F03D4F"/>
    <w:rsid w:val="00F17F61"/>
    <w:rsid w:val="00F21037"/>
    <w:rsid w:val="00F2266A"/>
    <w:rsid w:val="00F315D6"/>
    <w:rsid w:val="00F35BA6"/>
    <w:rsid w:val="00F41D2B"/>
    <w:rsid w:val="00F427DF"/>
    <w:rsid w:val="00F544D3"/>
    <w:rsid w:val="00F5694F"/>
    <w:rsid w:val="00F62416"/>
    <w:rsid w:val="00F637A5"/>
    <w:rsid w:val="00F90331"/>
    <w:rsid w:val="00F957D3"/>
    <w:rsid w:val="00FA78BB"/>
    <w:rsid w:val="00FB35EA"/>
    <w:rsid w:val="00FC5E2E"/>
    <w:rsid w:val="00FD0071"/>
    <w:rsid w:val="00FD426C"/>
    <w:rsid w:val="00FE2B68"/>
    <w:rsid w:val="00FE529C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;"/>
  <w14:docId w14:val="3941B432"/>
  <w15:docId w15:val="{70338E5E-1637-456C-888D-E70ECF78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81EBE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93548"/>
    <w:rPr>
      <w:color w:val="0000FF"/>
      <w:u w:val="single"/>
    </w:rPr>
  </w:style>
  <w:style w:type="paragraph" w:customStyle="1" w:styleId="a">
    <w:basedOn w:val="Standard"/>
    <w:rsid w:val="004F2817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character" w:styleId="Fett">
    <w:name w:val="Strong"/>
    <w:qFormat/>
    <w:rsid w:val="001913D6"/>
    <w:rPr>
      <w:b/>
      <w:bCs/>
    </w:rPr>
  </w:style>
  <w:style w:type="paragraph" w:customStyle="1" w:styleId="ZchnZchn">
    <w:name w:val="Zchn Zchn"/>
    <w:basedOn w:val="Standard"/>
    <w:rsid w:val="00E01A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2740AB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0">
    <w:name w:val="Zchn Zchn Zchn Zchn"/>
    <w:basedOn w:val="Standard"/>
    <w:rsid w:val="00D320EE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KeinLeerraum">
    <w:name w:val="No Spacing"/>
    <w:uiPriority w:val="1"/>
    <w:qFormat/>
    <w:rsid w:val="00A377FA"/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wmf"/><Relationship Id="rId18" Type="http://schemas.openxmlformats.org/officeDocument/2006/relationships/hyperlink" Target="https://www.parlament.ch/de/ratsbetrieb/suche-curia-vista/geschaeft?AffairId=20163225" TargetMode="External"/><Relationship Id="rId26" Type="http://schemas.openxmlformats.org/officeDocument/2006/relationships/hyperlink" Target="https://www.parlament.ch/de/ratsbetrieb/suche-curia-vista/geschaeft?AffairId=2017407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54222" TargetMode="Externa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hyperlink" Target="https://www.parlament.ch/de/ratsbetrieb/suche-curia-vista/geschaeft?AffairId=20153905" TargetMode="External"/><Relationship Id="rId25" Type="http://schemas.openxmlformats.org/officeDocument/2006/relationships/hyperlink" Target="https://www.parlament.ch/de/ratsbetrieb/suche-curia-vista/geschaeft?AffairId=20174049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60479" TargetMode="External"/><Relationship Id="rId20" Type="http://schemas.openxmlformats.org/officeDocument/2006/relationships/hyperlink" Target="https://www.parlament.ch/de/ratsbetrieb/suche-curia-vista/geschaeft?AffairId=20173637" TargetMode="External"/><Relationship Id="rId29" Type="http://schemas.openxmlformats.org/officeDocument/2006/relationships/hyperlink" Target="https://www.parlament.ch/de/ratsbetrieb/suche-curia-vista/geschaeft?AffairId=20174214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174021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40316" TargetMode="External"/><Relationship Id="rId23" Type="http://schemas.openxmlformats.org/officeDocument/2006/relationships/hyperlink" Target="https://www.parlament.ch/de/ratsbetrieb/suche-curia-vista/geschaeft?AffairId=20173860" TargetMode="External"/><Relationship Id="rId28" Type="http://schemas.openxmlformats.org/officeDocument/2006/relationships/hyperlink" Target="https://www.parlament.ch/de/ratsbetrieb/suche-curia-vista/geschaeft?AffairId=20174210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de/ratsbetrieb/suche-curia-vista/geschaeft?AffairId=20173311" TargetMode="External"/><Relationship Id="rId31" Type="http://schemas.openxmlformats.org/officeDocument/2006/relationships/hyperlink" Target="https://www.parlament.ch/de/ratsbetrieb/suche-curia-vista/geschaeft?AffairId=20150472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de/ratsbetrieb/suche-curia-vista/geschaeft?AffairId=20140307" TargetMode="External"/><Relationship Id="rId22" Type="http://schemas.openxmlformats.org/officeDocument/2006/relationships/hyperlink" Target="https://www.parlament.ch/de/ratsbetrieb/suche-curia-vista/geschaeft?AffairId=20173771" TargetMode="External"/><Relationship Id="rId27" Type="http://schemas.openxmlformats.org/officeDocument/2006/relationships/hyperlink" Target="https://www.parlament.ch/de/ratsbetrieb/suche-curia-vista/geschaeft?AffairId=20174205" TargetMode="External"/><Relationship Id="rId30" Type="http://schemas.openxmlformats.org/officeDocument/2006/relationships/hyperlink" Target="https://www.parlament.ch/de/ratsbetrieb/suche-curia-vista/geschaeft?AffairId=20174215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kumententyp xmlns="673932bc-7c50-4e93-afe1-7c692330eb19">Tagesordnung--Ordre du jour</Dokumententyp>
    <Aktenzeichen xmlns="673932bc-7c50-4e93-afe1-7c692330eb19">203/2018 I/Tagesordnungen--Ordres du jour</Aktenzeichen>
    <Teildossier xmlns="673932bc-7c50-4e93-afe1-7c692330eb19">2018 I S</Teildossier>
    <e-parl xmlns="673932bc-7c50-4e93-afe1-7c692330eb19">true</e-parl>
    <Autor xmlns="673932bc-7c50-4e93-afe1-7c692330eb19">Zülli Margaret</Autor>
    <Dokumentendatum xmlns="673932bc-7c50-4e93-afe1-7c692330eb19">2018-03-13T23:00:00+00:00</Dokumentendatum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B8A23672E7F98D428DAC5BF6613BDDB9" ma:contentTypeVersion="4" ma:contentTypeDescription="Create a new document." ma:contentTypeScope="" ma:versionID="b766ba5066a270bd6e5f75634b86e524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06764f3356c5fd6ae84804bb9f01d20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E146019-42D6-4DFC-8976-5189FA6B782E}"/>
</file>

<file path=customXml/itemProps2.xml><?xml version="1.0" encoding="utf-8"?>
<ds:datastoreItem xmlns:ds="http://schemas.openxmlformats.org/officeDocument/2006/customXml" ds:itemID="{EF1AB074-BB8B-424B-90DE-CC90D226CFC9}"/>
</file>

<file path=customXml/itemProps3.xml><?xml version="1.0" encoding="utf-8"?>
<ds:datastoreItem xmlns:ds="http://schemas.openxmlformats.org/officeDocument/2006/customXml" ds:itemID="{801A730D-2424-48CE-BCE8-B13A0B922D6F}"/>
</file>

<file path=customXml/itemProps4.xml><?xml version="1.0" encoding="utf-8"?>
<ds:datastoreItem xmlns:ds="http://schemas.openxmlformats.org/officeDocument/2006/customXml" ds:itemID="{C3031FA9-9015-4692-8F30-5EB9DA1A55C2}"/>
</file>

<file path=customXml/itemProps5.xml><?xml version="1.0" encoding="utf-8"?>
<ds:datastoreItem xmlns:ds="http://schemas.openxmlformats.org/officeDocument/2006/customXml" ds:itemID="{36B9EC00-1971-4DDC-A0D2-B6D9ADDE08E7}"/>
</file>

<file path=customXml/itemProps6.xml><?xml version="1.0" encoding="utf-8"?>
<ds:datastoreItem xmlns:ds="http://schemas.openxmlformats.org/officeDocument/2006/customXml" ds:itemID="{F56D89BB-F593-4409-8C75-664D010EF2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1249</Words>
  <Characters>7874</Characters>
  <Application>Microsoft Office Word</Application>
  <DocSecurity>0</DocSecurity>
  <Lines>65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Tagesordnung Ständerat--Ordre du jour Conseil des Etats--Ordine del giorno Consiglio degli Stati</vt:lpstr>
      <vt:lpstr>1</vt:lpstr>
    </vt:vector>
  </TitlesOfParts>
  <Company>Parlamentsdienste</Company>
  <LinksUpToDate>false</LinksUpToDate>
  <CharactersWithSpaces>9105</CharactersWithSpaces>
  <SharedDoc>false</SharedDoc>
  <HLinks>
    <vt:vector size="66" baseType="variant">
      <vt:variant>
        <vt:i4>1245227</vt:i4>
      </vt:variant>
      <vt:variant>
        <vt:i4>30</vt:i4>
      </vt:variant>
      <vt:variant>
        <vt:i4>0</vt:i4>
      </vt:variant>
      <vt:variant>
        <vt:i4>5</vt:i4>
      </vt:variant>
      <vt:variant>
        <vt:lpwstr>http://www.parlament.ch/D/Suche/Seiten/geschaefte.aspx?gesch_id=20093449</vt:lpwstr>
      </vt:variant>
      <vt:variant>
        <vt:lpwstr/>
      </vt:variant>
      <vt:variant>
        <vt:i4>1179694</vt:i4>
      </vt:variant>
      <vt:variant>
        <vt:i4>27</vt:i4>
      </vt:variant>
      <vt:variant>
        <vt:i4>0</vt:i4>
      </vt:variant>
      <vt:variant>
        <vt:i4>5</vt:i4>
      </vt:variant>
      <vt:variant>
        <vt:lpwstr>http://www.parlament.ch/D/Suche/Seiten/geschaefte.aspx?gesch_id=20093418</vt:lpwstr>
      </vt:variant>
      <vt:variant>
        <vt:lpwstr/>
      </vt:variant>
      <vt:variant>
        <vt:i4>1900590</vt:i4>
      </vt:variant>
      <vt:variant>
        <vt:i4>24</vt:i4>
      </vt:variant>
      <vt:variant>
        <vt:i4>0</vt:i4>
      </vt:variant>
      <vt:variant>
        <vt:i4>5</vt:i4>
      </vt:variant>
      <vt:variant>
        <vt:lpwstr>http://www.parlament.ch/D/Suche/Seiten/geschaefte.aspx?gesch_id=20093417</vt:lpwstr>
      </vt:variant>
      <vt:variant>
        <vt:lpwstr/>
      </vt:variant>
      <vt:variant>
        <vt:i4>1572902</vt:i4>
      </vt:variant>
      <vt:variant>
        <vt:i4>21</vt:i4>
      </vt:variant>
      <vt:variant>
        <vt:i4>0</vt:i4>
      </vt:variant>
      <vt:variant>
        <vt:i4>5</vt:i4>
      </vt:variant>
      <vt:variant>
        <vt:lpwstr>http://www.parlament.ch/D/Suche/Seiten/geschaefte.aspx?gesch_id=20083790</vt:lpwstr>
      </vt:variant>
      <vt:variant>
        <vt:lpwstr/>
      </vt:variant>
      <vt:variant>
        <vt:i4>1638446</vt:i4>
      </vt:variant>
      <vt:variant>
        <vt:i4>18</vt:i4>
      </vt:variant>
      <vt:variant>
        <vt:i4>0</vt:i4>
      </vt:variant>
      <vt:variant>
        <vt:i4>5</vt:i4>
      </vt:variant>
      <vt:variant>
        <vt:lpwstr>http://www.parlament.ch/D/Suche/Seiten/geschaefte.aspx?gesch_id=20090423</vt:lpwstr>
      </vt:variant>
      <vt:variant>
        <vt:lpwstr/>
      </vt:variant>
      <vt:variant>
        <vt:i4>1835052</vt:i4>
      </vt:variant>
      <vt:variant>
        <vt:i4>15</vt:i4>
      </vt:variant>
      <vt:variant>
        <vt:i4>0</vt:i4>
      </vt:variant>
      <vt:variant>
        <vt:i4>5</vt:i4>
      </vt:variant>
      <vt:variant>
        <vt:lpwstr>http://www.parlament.ch/D/Suche/Seiten/geschaefte.aspx?gesch_id=20083033</vt:lpwstr>
      </vt:variant>
      <vt:variant>
        <vt:lpwstr/>
      </vt:variant>
      <vt:variant>
        <vt:i4>1703976</vt:i4>
      </vt:variant>
      <vt:variant>
        <vt:i4>12</vt:i4>
      </vt:variant>
      <vt:variant>
        <vt:i4>0</vt:i4>
      </vt:variant>
      <vt:variant>
        <vt:i4>5</vt:i4>
      </vt:variant>
      <vt:variant>
        <vt:lpwstr>http://www.parlament.ch/D/Suche/Seiten/geschaefte.aspx?gesch_id=20094307</vt:lpwstr>
      </vt:variant>
      <vt:variant>
        <vt:lpwstr/>
      </vt:variant>
      <vt:variant>
        <vt:i4>2031656</vt:i4>
      </vt:variant>
      <vt:variant>
        <vt:i4>9</vt:i4>
      </vt:variant>
      <vt:variant>
        <vt:i4>0</vt:i4>
      </vt:variant>
      <vt:variant>
        <vt:i4>5</vt:i4>
      </vt:variant>
      <vt:variant>
        <vt:lpwstr>http://www.parlament.ch/D/Suche/Seiten/geschaefte.aspx?gesch_id=20100058</vt:lpwstr>
      </vt:variant>
      <vt:variant>
        <vt:lpwstr/>
      </vt:variant>
      <vt:variant>
        <vt:i4>1966125</vt:i4>
      </vt:variant>
      <vt:variant>
        <vt:i4>6</vt:i4>
      </vt:variant>
      <vt:variant>
        <vt:i4>0</vt:i4>
      </vt:variant>
      <vt:variant>
        <vt:i4>5</vt:i4>
      </vt:variant>
      <vt:variant>
        <vt:lpwstr>http://www.parlament.ch/D/Suche/Seiten/geschaefte.aspx?gesch_id=20080011</vt:lpwstr>
      </vt:variant>
      <vt:variant>
        <vt:lpwstr/>
      </vt:variant>
      <vt:variant>
        <vt:i4>1310763</vt:i4>
      </vt:variant>
      <vt:variant>
        <vt:i4>3</vt:i4>
      </vt:variant>
      <vt:variant>
        <vt:i4>0</vt:i4>
      </vt:variant>
      <vt:variant>
        <vt:i4>5</vt:i4>
      </vt:variant>
      <vt:variant>
        <vt:lpwstr>http://www.parlament.ch/D/Suche/Seiten/geschaefte.aspx?gesch_id=20100063</vt:lpwstr>
      </vt:variant>
      <vt:variant>
        <vt:lpwstr/>
      </vt:variant>
      <vt:variant>
        <vt:i4>1245228</vt:i4>
      </vt:variant>
      <vt:variant>
        <vt:i4>0</vt:i4>
      </vt:variant>
      <vt:variant>
        <vt:i4>0</vt:i4>
      </vt:variant>
      <vt:variant>
        <vt:i4>5</vt:i4>
      </vt:variant>
      <vt:variant>
        <vt:lpwstr>http://www.parlament.ch/D/Suche/Seiten/geschaefte.aspx?gesch_id=20100216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 Ständerat--Ordre du jour Conseil des Etats--Ordine del giorno Consiglio degli Stati</dc:title>
  <dc:subject/>
  <dc:creator>M. Zülli</dc:creator>
  <cp:keywords/>
  <dc:description/>
  <cp:lastModifiedBy>Zülli Margaret PARL INT</cp:lastModifiedBy>
  <cp:revision>7</cp:revision>
  <cp:lastPrinted>2018-03-14T09:07:00Z</cp:lastPrinted>
  <dcterms:created xsi:type="dcterms:W3CDTF">2018-03-14T08:07:00Z</dcterms:created>
  <dcterms:modified xsi:type="dcterms:W3CDTF">2018-03-15T06:22:00Z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ort">
    <vt:lpwstr>beim betreuenden Dienst--Service compétent</vt:lpwstr>
  </property>
  <property fmtid="{D5CDD505-2E9C-101B-9397-08002B2CF9AE}" pid="3" name="Registraturdatum">
    <vt:lpwstr>30.03.2004</vt:lpwstr>
  </property>
  <property fmtid="{D5CDD505-2E9C-101B-9397-08002B2CF9AE}" pid="4" name="Publish">
    <vt:lpwstr>0</vt:lpwstr>
  </property>
  <property fmtid="{D5CDD505-2E9C-101B-9397-08002B2CF9AE}" pid="5" name="Subject">
    <vt:lpwstr/>
  </property>
  <property fmtid="{D5CDD505-2E9C-101B-9397-08002B2CF9AE}" pid="6" name="Keywords">
    <vt:lpwstr/>
  </property>
  <property fmtid="{D5CDD505-2E9C-101B-9397-08002B2CF9AE}" pid="7" name="_Author">
    <vt:lpwstr>M. Zülli</vt:lpwstr>
  </property>
  <property fmtid="{D5CDD505-2E9C-101B-9397-08002B2CF9AE}" pid="8" name="_Category">
    <vt:lpwstr/>
  </property>
  <property fmtid="{D5CDD505-2E9C-101B-9397-08002B2CF9AE}" pid="9" name="Categories">
    <vt:lpwstr/>
  </property>
  <property fmtid="{D5CDD505-2E9C-101B-9397-08002B2CF9AE}" pid="10" name="Approval Level">
    <vt:lpwstr/>
  </property>
  <property fmtid="{D5CDD505-2E9C-101B-9397-08002B2CF9AE}" pid="11" name="_Comments">
    <vt:lpwstr/>
  </property>
  <property fmtid="{D5CDD505-2E9C-101B-9397-08002B2CF9AE}" pid="12" name="Assigned To">
    <vt:lpwstr/>
  </property>
  <property fmtid="{D5CDD505-2E9C-101B-9397-08002B2CF9AE}" pid="13" name="ContentTypeId">
    <vt:lpwstr>0x0101006F7700D8DF1953488F58F32AB4E7CBB30100B8A23672E7F98D428DAC5BF6613BDDB9</vt:lpwstr>
  </property>
  <property fmtid="{D5CDD505-2E9C-101B-9397-08002B2CF9AE}" pid="14" name="ContentType">
    <vt:lpwstr>DmDocument</vt:lpwstr>
  </property>
</Properties>
</file>