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3BCF5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58471A" w14:paraId="549950B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84C2C6" w14:textId="77777777" w:rsidR="00E822EB" w:rsidRDefault="00CF4FD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25. September 2018, 08:00-12:30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30C925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A17885" w14:textId="77777777" w:rsidR="00E822EB" w:rsidRDefault="00CF4FD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8471A" w14:paraId="6ACE995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BA8AD9" w14:textId="77777777" w:rsidR="00E822EB" w:rsidRPr="008117B0" w:rsidRDefault="00CF4FD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25 septembre 2018, 08:00-12:30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6D5ECE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DAD29C" w14:textId="77777777" w:rsidR="00E822EB" w:rsidRPr="008117B0" w:rsidRDefault="00CF4FD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8471A" w14:paraId="36C9133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DD8350" w14:textId="77777777" w:rsidR="00E822EB" w:rsidRDefault="00CF4FD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25 settembre 2018, 08:00-12:30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034C55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944287" w14:textId="77777777" w:rsidR="00E822EB" w:rsidRDefault="00CF4FD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8471A" w14:paraId="3D272E9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37E45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013FA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B41C7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58471A" w14:paraId="44858395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33DCCF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AAA547" w14:textId="77777777" w:rsidR="00E822EB" w:rsidRPr="003268EC" w:rsidRDefault="00CF4FD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93517D" w14:textId="77777777" w:rsidR="00E822EB" w:rsidRPr="003268EC" w:rsidRDefault="00CF4FD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A9E0D6" w14:textId="77777777" w:rsidR="00E822EB" w:rsidRPr="003268EC" w:rsidRDefault="00CF4FD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231C9B" w14:textId="77777777" w:rsidR="00E822EB" w:rsidRPr="003268EC" w:rsidRDefault="00CF4FD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0D15E3" w14:textId="77777777" w:rsidR="00E822EB" w:rsidRPr="004C13D5" w:rsidRDefault="00CF4FD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0D8C6B" w14:textId="77777777" w:rsidR="00E822EB" w:rsidRPr="003268EC" w:rsidRDefault="00CF4FD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D0AE86" w14:textId="77777777" w:rsidR="00E822EB" w:rsidRPr="003268EC" w:rsidRDefault="00CF4FD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C439B9" w14:textId="77777777" w:rsidR="00E822EB" w:rsidRPr="003268EC" w:rsidRDefault="00CF4FD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E74F64" w14:textId="77777777" w:rsidR="00E822EB" w:rsidRPr="003268EC" w:rsidRDefault="00CF4FD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DD795B" w14:textId="77777777" w:rsidR="00E822EB" w:rsidRPr="00230BCC" w:rsidRDefault="00CF4FD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58471A" w14:paraId="1E3865FF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115B7B4" w14:textId="77777777" w:rsidR="00E822EB" w:rsidRPr="00230BCC" w:rsidRDefault="00CF4FDA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93566A8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0B014F3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E20608E" w14:textId="77777777" w:rsidR="00E822EB" w:rsidRPr="003268EC" w:rsidRDefault="00CF4FDA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B24FCDA" w14:textId="77777777" w:rsidR="0058471A" w:rsidRDefault="00CF4FD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35052C29" w14:textId="77777777" w:rsidR="0058471A" w:rsidRDefault="00CF4FD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27BE921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6AB4E5D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4EA022D" w14:textId="77777777" w:rsidR="0058471A" w:rsidRPr="003C6844" w:rsidRDefault="00CF4FD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062619F" w14:textId="77777777" w:rsidR="0058471A" w:rsidRPr="003C6844" w:rsidRDefault="00CF4FD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947F28A" w14:textId="77777777" w:rsidR="00E822EB" w:rsidRPr="003C6844" w:rsidRDefault="00CF4FD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83099EA" w14:textId="77777777" w:rsidR="0058471A" w:rsidRPr="003C6844" w:rsidRDefault="00CF4FD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B8D4A33" w14:textId="77777777" w:rsidR="0058471A" w:rsidRPr="003C6844" w:rsidRDefault="00CF4FD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664561B" w14:textId="77777777" w:rsidR="00E822EB" w:rsidRPr="003C6844" w:rsidRDefault="00CF4FD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247F98A" w14:textId="77777777" w:rsidR="0058471A" w:rsidRPr="003C6844" w:rsidRDefault="00CF4FD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Jans</w:t>
            </w:r>
          </w:p>
          <w:p w14:paraId="2E3CF1A9" w14:textId="77777777" w:rsidR="00E822EB" w:rsidRPr="003C6844" w:rsidRDefault="00CF4FD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0FA1A7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9B98BE3" w14:textId="77777777" w:rsidR="00E822EB" w:rsidRPr="003C6844" w:rsidRDefault="00CF4FD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58471A" w14:paraId="4EDB5E26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4ADBC01" w14:textId="77777777" w:rsidR="00E822EB" w:rsidRPr="00230BCC" w:rsidRDefault="00CF4FD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12606F" w14:textId="77777777" w:rsidR="00E822EB" w:rsidRPr="004C13D5" w:rsidRDefault="00184E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CF4FDA" w:rsidRPr="007B04AB">
                <w:rPr>
                  <w:rStyle w:val="Hyperlink"/>
                  <w:b/>
                </w:rPr>
                <w:t>16.309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0A55B9" w14:textId="77777777" w:rsidR="00E822EB" w:rsidRPr="00A026A1" w:rsidRDefault="00CF4FD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87540E" w14:textId="77777777" w:rsidR="00E822EB" w:rsidRPr="003268EC" w:rsidRDefault="00CF4FD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JU. Milchkrise und Milchmengensteuerung</w:t>
            </w:r>
          </w:p>
          <w:p w14:paraId="31B05941" w14:textId="77777777" w:rsidR="0058471A" w:rsidRPr="00D942D6" w:rsidRDefault="00CF4FDA" w:rsidP="00B207C5">
            <w:pPr>
              <w:rPr>
                <w:lang w:val="fr-CH"/>
              </w:rPr>
            </w:pPr>
            <w:r w:rsidRPr="00D942D6">
              <w:rPr>
                <w:noProof/>
                <w:lang w:val="fr-CH"/>
              </w:rPr>
              <w:t>Iv.ct. JU. Crise laitière et gestion des volumes</w:t>
            </w:r>
          </w:p>
          <w:p w14:paraId="555CE6FB" w14:textId="77777777" w:rsidR="00E822EB" w:rsidRPr="00D942D6" w:rsidRDefault="00CF4FD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942D6">
              <w:rPr>
                <w:noProof/>
                <w:lang w:val="it-IT"/>
              </w:rPr>
              <w:t>Iv.ct. JU. Crisi lattiera e gestione dei volumi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6194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D3A5EF" w14:textId="77777777" w:rsidR="00E822EB" w:rsidRPr="00D942D6" w:rsidRDefault="00CF4FDA" w:rsidP="00642EDF">
            <w:pPr>
              <w:rPr>
                <w:lang w:val="en-US"/>
              </w:rPr>
            </w:pPr>
            <w:r w:rsidRPr="00D942D6">
              <w:rPr>
                <w:noProof/>
                <w:lang w:val="en-US"/>
              </w:rPr>
              <w:t>Kt.Iv. 1. Phase</w:t>
            </w:r>
          </w:p>
          <w:p w14:paraId="7C919B0F" w14:textId="77777777" w:rsidR="0058471A" w:rsidRPr="00D942D6" w:rsidRDefault="00CF4FDA" w:rsidP="00642EDF">
            <w:pPr>
              <w:rPr>
                <w:lang w:val="en-US"/>
              </w:rPr>
            </w:pPr>
            <w:r w:rsidRPr="00D942D6">
              <w:rPr>
                <w:noProof/>
                <w:lang w:val="en-US"/>
              </w:rPr>
              <w:t>Iv.ct. 1re phase</w:t>
            </w:r>
          </w:p>
          <w:p w14:paraId="78F69B76" w14:textId="77777777" w:rsidR="00E822EB" w:rsidRPr="003C6844" w:rsidRDefault="00CF4FD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B6F86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63541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9EC33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B2DC6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3BF598E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58471A" w14:paraId="3EEDBF8C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0B7AF2C" w14:textId="77777777" w:rsidR="00E822EB" w:rsidRPr="00230BCC" w:rsidRDefault="00CF4FD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C7FCE2" w14:textId="77777777" w:rsidR="00E822EB" w:rsidRPr="004C13D5" w:rsidRDefault="00184E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CF4FDA" w:rsidRPr="007B04AB">
                <w:rPr>
                  <w:rStyle w:val="Hyperlink"/>
                  <w:b/>
                </w:rPr>
                <w:t>17.301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3D3208" w14:textId="77777777" w:rsidR="00E822EB" w:rsidRPr="00A026A1" w:rsidRDefault="00CF4FD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B54522" w14:textId="77777777" w:rsidR="00E822EB" w:rsidRPr="003268EC" w:rsidRDefault="00CF4FD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FR. Mengensteuerung der Milchproduktion</w:t>
            </w:r>
          </w:p>
          <w:p w14:paraId="1329F63B" w14:textId="77777777" w:rsidR="0058471A" w:rsidRPr="00D942D6" w:rsidRDefault="00CF4FDA" w:rsidP="00B207C5">
            <w:pPr>
              <w:rPr>
                <w:lang w:val="fr-CH"/>
              </w:rPr>
            </w:pPr>
            <w:r w:rsidRPr="00D942D6">
              <w:rPr>
                <w:noProof/>
                <w:lang w:val="fr-CH"/>
              </w:rPr>
              <w:t>Iv.ct. FR. Gestion des volumes de production laitière</w:t>
            </w:r>
          </w:p>
          <w:p w14:paraId="4BD7F6D8" w14:textId="77777777" w:rsidR="00E822EB" w:rsidRPr="00D942D6" w:rsidRDefault="00CF4FD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942D6">
              <w:rPr>
                <w:noProof/>
                <w:lang w:val="it-IT"/>
              </w:rPr>
              <w:t>Iv.ct. FR. Gestione dei quantitativi di latte prodotto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5AC4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4E607B" w14:textId="77777777" w:rsidR="00E822EB" w:rsidRPr="00D942D6" w:rsidRDefault="00CF4FDA" w:rsidP="00642EDF">
            <w:pPr>
              <w:rPr>
                <w:lang w:val="en-US"/>
              </w:rPr>
            </w:pPr>
            <w:r w:rsidRPr="00D942D6">
              <w:rPr>
                <w:noProof/>
                <w:lang w:val="en-US"/>
              </w:rPr>
              <w:t>Kt.Iv. 1. Phase</w:t>
            </w:r>
          </w:p>
          <w:p w14:paraId="48D815DE" w14:textId="77777777" w:rsidR="0058471A" w:rsidRPr="00D942D6" w:rsidRDefault="00CF4FDA" w:rsidP="00642EDF">
            <w:pPr>
              <w:rPr>
                <w:lang w:val="en-US"/>
              </w:rPr>
            </w:pPr>
            <w:r w:rsidRPr="00D942D6">
              <w:rPr>
                <w:noProof/>
                <w:lang w:val="en-US"/>
              </w:rPr>
              <w:t>Iv.ct. 1re phase</w:t>
            </w:r>
          </w:p>
          <w:p w14:paraId="24CBAE8E" w14:textId="77777777" w:rsidR="00E822EB" w:rsidRPr="003C6844" w:rsidRDefault="00CF4FD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F44D5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46B3B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69D33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D8CD5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84AF6E1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58471A" w14:paraId="6743BBA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1DA4556" w14:textId="77777777" w:rsidR="00E822EB" w:rsidRPr="00230BCC" w:rsidRDefault="00CF4FD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DA2C829" w14:textId="77777777" w:rsidR="00E822EB" w:rsidRPr="004C13D5" w:rsidRDefault="00184E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CF4FDA" w:rsidRPr="007B04AB">
                <w:rPr>
                  <w:rStyle w:val="Hyperlink"/>
                  <w:b/>
                </w:rPr>
                <w:t>17.310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8E5B785" w14:textId="77777777" w:rsidR="00E822EB" w:rsidRPr="00A026A1" w:rsidRDefault="00CF4FD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FBE2F13" w14:textId="77777777" w:rsidR="00E822EB" w:rsidRPr="003268EC" w:rsidRDefault="00CF4FD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GE. Allgemeinverbindliche Regelung der Milchmengen- und der Milchpreissteuerung</w:t>
            </w:r>
          </w:p>
          <w:p w14:paraId="7E20C9DC" w14:textId="77777777" w:rsidR="0058471A" w:rsidRPr="00D942D6" w:rsidRDefault="00CF4FDA" w:rsidP="00B207C5">
            <w:pPr>
              <w:rPr>
                <w:lang w:val="fr-CH"/>
              </w:rPr>
            </w:pPr>
            <w:r w:rsidRPr="00D942D6">
              <w:rPr>
                <w:noProof/>
                <w:lang w:val="fr-CH"/>
              </w:rPr>
              <w:t>Iv.ct. GE. La gestion des volumes et le prix du lait doivent être réorganisés et redéfinis avec force obligatoire</w:t>
            </w:r>
          </w:p>
          <w:p w14:paraId="4AECF495" w14:textId="77777777" w:rsidR="00E822EB" w:rsidRPr="00D942D6" w:rsidRDefault="00CF4FD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942D6">
              <w:rPr>
                <w:noProof/>
                <w:lang w:val="it-IT"/>
              </w:rPr>
              <w:t>Iv.ct. GE. Riorganizzazione e ridefinizione della gestione dei volumi e del prezzo del latte con effetti vincolanti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F6FD51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04FA357" w14:textId="77777777" w:rsidR="00E822EB" w:rsidRPr="00D942D6" w:rsidRDefault="00CF4FDA" w:rsidP="00642EDF">
            <w:pPr>
              <w:rPr>
                <w:lang w:val="en-US"/>
              </w:rPr>
            </w:pPr>
            <w:r w:rsidRPr="00D942D6">
              <w:rPr>
                <w:noProof/>
                <w:lang w:val="en-US"/>
              </w:rPr>
              <w:t>Kt.Iv. 1. Phase</w:t>
            </w:r>
          </w:p>
          <w:p w14:paraId="0A39E001" w14:textId="77777777" w:rsidR="0058471A" w:rsidRPr="00D942D6" w:rsidRDefault="00CF4FDA" w:rsidP="00642EDF">
            <w:pPr>
              <w:rPr>
                <w:lang w:val="en-US"/>
              </w:rPr>
            </w:pPr>
            <w:r w:rsidRPr="00D942D6">
              <w:rPr>
                <w:noProof/>
                <w:lang w:val="en-US"/>
              </w:rPr>
              <w:t>Iv.ct. 1re phase</w:t>
            </w:r>
          </w:p>
          <w:p w14:paraId="69533DF6" w14:textId="77777777" w:rsidR="00E822EB" w:rsidRPr="003C6844" w:rsidRDefault="00CF4FD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97CE60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791FCD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69D19C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3F282B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198D92C1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58471A" w14:paraId="3F37C416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82985C" w14:textId="77777777" w:rsidR="00E822EB" w:rsidRPr="00230BCC" w:rsidRDefault="00CF4FD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BDF15" w14:textId="77777777" w:rsidR="00E822EB" w:rsidRPr="004C13D5" w:rsidRDefault="00184E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CF4FDA" w:rsidRPr="007B04AB">
                <w:rPr>
                  <w:rStyle w:val="Hyperlink"/>
                  <w:b/>
                </w:rPr>
                <w:t>17.303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4A046B" w14:textId="77777777" w:rsidR="00E822EB" w:rsidRPr="00A026A1" w:rsidRDefault="00CF4FD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843E8" w14:textId="77777777" w:rsidR="00E822EB" w:rsidRPr="003268EC" w:rsidRDefault="00CF4FD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AG. Für eine wirksame Flüchtlingspolitik vor Ort anstelle falscher Anreize für Völkerwanderungen</w:t>
            </w:r>
          </w:p>
          <w:p w14:paraId="6B71D63F" w14:textId="77777777" w:rsidR="0058471A" w:rsidRPr="00D942D6" w:rsidRDefault="00CF4FDA" w:rsidP="00B207C5">
            <w:pPr>
              <w:rPr>
                <w:lang w:val="fr-CH"/>
              </w:rPr>
            </w:pPr>
            <w:r w:rsidRPr="00D942D6">
              <w:rPr>
                <w:noProof/>
                <w:lang w:val="fr-CH"/>
              </w:rPr>
              <w:t>Iv.ct. AG. Pour une politique en matière de réfugiés efficace et la fin des incitations aux mouvements migratoires</w:t>
            </w:r>
          </w:p>
          <w:p w14:paraId="09352D38" w14:textId="77777777" w:rsidR="00E822EB" w:rsidRPr="00D942D6" w:rsidRDefault="00CF4FD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942D6">
              <w:rPr>
                <w:noProof/>
                <w:lang w:val="it-IT"/>
              </w:rPr>
              <w:t>Iv.ct. AG. Potenziare la politica in materia di rifugiati in loco invece di creare falsi incentivi per esodi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47A6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A8E969" w14:textId="77777777" w:rsidR="00E822EB" w:rsidRPr="00D942D6" w:rsidRDefault="00CF4FDA" w:rsidP="00642EDF">
            <w:pPr>
              <w:rPr>
                <w:lang w:val="en-US"/>
              </w:rPr>
            </w:pPr>
            <w:r w:rsidRPr="00D942D6">
              <w:rPr>
                <w:noProof/>
                <w:lang w:val="en-US"/>
              </w:rPr>
              <w:t>Kt.Iv. 1. Phase</w:t>
            </w:r>
          </w:p>
          <w:p w14:paraId="7F0F1DC2" w14:textId="77777777" w:rsidR="0058471A" w:rsidRPr="00D942D6" w:rsidRDefault="00CF4FDA" w:rsidP="00642EDF">
            <w:pPr>
              <w:rPr>
                <w:lang w:val="en-US"/>
              </w:rPr>
            </w:pPr>
            <w:r w:rsidRPr="00D942D6">
              <w:rPr>
                <w:noProof/>
                <w:lang w:val="en-US"/>
              </w:rPr>
              <w:t>Iv.ct. 1re phase</w:t>
            </w:r>
          </w:p>
          <w:p w14:paraId="01F599A9" w14:textId="77777777" w:rsidR="00E822EB" w:rsidRPr="003C6844" w:rsidRDefault="00CF4FD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149760" w14:textId="77777777" w:rsidR="0058471A" w:rsidRPr="003C6844" w:rsidRDefault="00CF4FD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F001373" w14:textId="77777777" w:rsidR="0058471A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0F6D786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B72B15" w14:textId="77777777" w:rsidR="0058471A" w:rsidRPr="003C6844" w:rsidRDefault="00CF4FD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5FCCB0D" w14:textId="77777777" w:rsidR="0058471A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E068677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616DC8" w14:textId="77777777" w:rsidR="0058471A" w:rsidRPr="003C6844" w:rsidRDefault="00CF4FD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Moret</w:t>
            </w:r>
          </w:p>
          <w:p w14:paraId="33BD5086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Wermuth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6E75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A6CDF3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58471A" w14:paraId="5CB21E14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A5901" w14:textId="77777777" w:rsidR="00E822EB" w:rsidRPr="00230BCC" w:rsidRDefault="00CF4FD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57379" w14:textId="77777777" w:rsidR="00E822EB" w:rsidRPr="004C13D5" w:rsidRDefault="00184E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CF4FDA" w:rsidRPr="007B04AB">
                <w:rPr>
                  <w:rStyle w:val="Hyperlink"/>
                  <w:b/>
                </w:rPr>
                <w:t>17.306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BC952" w14:textId="77777777" w:rsidR="00E822EB" w:rsidRPr="00A026A1" w:rsidRDefault="00CF4FD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6F289" w14:textId="77777777" w:rsidR="00E822EB" w:rsidRPr="003268EC" w:rsidRDefault="00CF4FD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GE. Für eine gerechte Verwaltung der KVG-Reserven</w:t>
            </w:r>
          </w:p>
          <w:p w14:paraId="3E831789" w14:textId="77777777" w:rsidR="0058471A" w:rsidRPr="00D942D6" w:rsidRDefault="00CF4FDA" w:rsidP="00B207C5">
            <w:pPr>
              <w:rPr>
                <w:lang w:val="fr-CH"/>
              </w:rPr>
            </w:pPr>
            <w:r w:rsidRPr="00D942D6">
              <w:rPr>
                <w:noProof/>
                <w:lang w:val="fr-CH"/>
              </w:rPr>
              <w:t>Iv.ct. GE. Pour une gestion équitable des réserves LAMal</w:t>
            </w:r>
          </w:p>
          <w:p w14:paraId="462AB6BA" w14:textId="77777777" w:rsidR="00E822EB" w:rsidRPr="00D942D6" w:rsidRDefault="00CF4FD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942D6">
              <w:rPr>
                <w:noProof/>
                <w:lang w:val="it-IT"/>
              </w:rPr>
              <w:t>Iv.ct. GE. Per una gestione equa delle riserve LAMal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0D888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6FC6E0" w14:textId="77777777" w:rsidR="00E822EB" w:rsidRPr="00D942D6" w:rsidRDefault="00CF4FDA" w:rsidP="00642EDF">
            <w:pPr>
              <w:rPr>
                <w:lang w:val="en-US"/>
              </w:rPr>
            </w:pPr>
            <w:r w:rsidRPr="00D942D6">
              <w:rPr>
                <w:noProof/>
                <w:lang w:val="en-US"/>
              </w:rPr>
              <w:t>Kt.Iv. 1. Phase</w:t>
            </w:r>
          </w:p>
          <w:p w14:paraId="512D67C0" w14:textId="77777777" w:rsidR="0058471A" w:rsidRPr="00D942D6" w:rsidRDefault="00CF4FDA" w:rsidP="00642EDF">
            <w:pPr>
              <w:rPr>
                <w:lang w:val="en-US"/>
              </w:rPr>
            </w:pPr>
            <w:r w:rsidRPr="00D942D6">
              <w:rPr>
                <w:noProof/>
                <w:lang w:val="en-US"/>
              </w:rPr>
              <w:t>Iv.ct. 1re phase</w:t>
            </w:r>
          </w:p>
          <w:p w14:paraId="55F20BA3" w14:textId="77777777" w:rsidR="00E822EB" w:rsidRPr="003C6844" w:rsidRDefault="00CF4FD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B552B8" w14:textId="77777777" w:rsidR="0058471A" w:rsidRPr="003C6844" w:rsidRDefault="00CF4FD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43322E6" w14:textId="77777777" w:rsidR="0058471A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8CECB64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D7C24" w14:textId="77777777" w:rsidR="0058471A" w:rsidRPr="003C6844" w:rsidRDefault="00CF4FD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D704F7D" w14:textId="77777777" w:rsidR="0058471A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8A64327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B19B8" w14:textId="77777777" w:rsidR="0058471A" w:rsidRPr="003C6844" w:rsidRDefault="00CF4FD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Brand</w:t>
            </w:r>
          </w:p>
          <w:p w14:paraId="00C66690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59571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6DD5DC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58471A" w14:paraId="3737C5BC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8D835" w14:textId="77777777" w:rsidR="00E822EB" w:rsidRPr="00230BCC" w:rsidRDefault="00CF4FD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CB3527" w14:textId="77777777" w:rsidR="00E822EB" w:rsidRPr="004C13D5" w:rsidRDefault="00184E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CF4FDA" w:rsidRPr="007B04AB">
                <w:rPr>
                  <w:rStyle w:val="Hyperlink"/>
                  <w:b/>
                </w:rPr>
                <w:t>17.309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31972" w14:textId="77777777" w:rsidR="00E822EB" w:rsidRPr="00A026A1" w:rsidRDefault="00CF4FD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4030E" w14:textId="77777777" w:rsidR="00E822EB" w:rsidRPr="003268EC" w:rsidRDefault="00CF4FD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BE. Ärztliche Weiterbildungsfinanzierung</w:t>
            </w:r>
          </w:p>
          <w:p w14:paraId="00E6055C" w14:textId="77777777" w:rsidR="0058471A" w:rsidRPr="00D942D6" w:rsidRDefault="00CF4FD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Iv.ct. BE. </w:t>
            </w:r>
            <w:r w:rsidRPr="00D942D6">
              <w:rPr>
                <w:noProof/>
                <w:lang w:val="fr-CH"/>
              </w:rPr>
              <w:t>Formation médicale postgrade. Financement</w:t>
            </w:r>
          </w:p>
          <w:p w14:paraId="136842A9" w14:textId="77777777" w:rsidR="00E822EB" w:rsidRPr="00D942D6" w:rsidRDefault="00CF4FD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942D6">
              <w:rPr>
                <w:noProof/>
                <w:lang w:val="fr-CH"/>
              </w:rPr>
              <w:t xml:space="preserve">Iv.ct. BE. </w:t>
            </w:r>
            <w:r w:rsidRPr="00D942D6">
              <w:rPr>
                <w:noProof/>
                <w:lang w:val="it-IT"/>
              </w:rPr>
              <w:t>Finanziamento del perfezionamento dei medici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215A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4845D" w14:textId="77777777" w:rsidR="00E822EB" w:rsidRPr="00D942D6" w:rsidRDefault="00CF4FDA" w:rsidP="00642EDF">
            <w:pPr>
              <w:rPr>
                <w:lang w:val="en-US"/>
              </w:rPr>
            </w:pPr>
            <w:r w:rsidRPr="00D942D6">
              <w:rPr>
                <w:noProof/>
                <w:lang w:val="en-US"/>
              </w:rPr>
              <w:t>Kt.Iv. 1. Phase</w:t>
            </w:r>
          </w:p>
          <w:p w14:paraId="43A6AED3" w14:textId="77777777" w:rsidR="0058471A" w:rsidRPr="00D942D6" w:rsidRDefault="00CF4FDA" w:rsidP="00642EDF">
            <w:pPr>
              <w:rPr>
                <w:lang w:val="en-US"/>
              </w:rPr>
            </w:pPr>
            <w:r w:rsidRPr="00D942D6">
              <w:rPr>
                <w:noProof/>
                <w:lang w:val="en-US"/>
              </w:rPr>
              <w:t>Iv.ct. 1re phase</w:t>
            </w:r>
          </w:p>
          <w:p w14:paraId="6C8DBE56" w14:textId="77777777" w:rsidR="00E822EB" w:rsidRPr="003C6844" w:rsidRDefault="00CF4FD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BDE22" w14:textId="77777777" w:rsidR="0058471A" w:rsidRPr="003C6844" w:rsidRDefault="00CF4FD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6C157F9D" w14:textId="77777777" w:rsidR="0058471A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FCD8BE5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C8C5C" w14:textId="77777777" w:rsidR="0058471A" w:rsidRPr="003C6844" w:rsidRDefault="00CF4FD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42179CA" w14:textId="77777777" w:rsidR="0058471A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34A2874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FEBD7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7311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3BF89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58471A" w14:paraId="3255BFBD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98467" w14:textId="77777777" w:rsidR="00E822EB" w:rsidRPr="00230BCC" w:rsidRDefault="00CF4FD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94BB9" w14:textId="77777777" w:rsidR="00E822EB" w:rsidRPr="004C13D5" w:rsidRDefault="00184E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CF4FDA" w:rsidRPr="007B04AB">
                <w:rPr>
                  <w:rStyle w:val="Hyperlink"/>
                  <w:b/>
                </w:rPr>
                <w:t>17.312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AA5B1" w14:textId="77777777" w:rsidR="00E822EB" w:rsidRPr="00A026A1" w:rsidRDefault="00CF4FD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33499" w14:textId="77777777" w:rsidR="00E822EB" w:rsidRPr="003268EC" w:rsidRDefault="00CF4FD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AG. Für eine höhere Kostenbeteiligung des Bundes im Asylbereich</w:t>
            </w:r>
          </w:p>
          <w:p w14:paraId="6C657505" w14:textId="77777777" w:rsidR="0058471A" w:rsidRPr="00D942D6" w:rsidRDefault="00CF4FDA" w:rsidP="00B207C5">
            <w:pPr>
              <w:rPr>
                <w:lang w:val="fr-CH"/>
              </w:rPr>
            </w:pPr>
            <w:r w:rsidRPr="00D942D6">
              <w:rPr>
                <w:noProof/>
                <w:lang w:val="fr-CH"/>
              </w:rPr>
              <w:t>Iv.ct. AG. Augmenter la participation de la Confédération aux coûts dans le domaine de l'asile</w:t>
            </w:r>
          </w:p>
          <w:p w14:paraId="0B473DCD" w14:textId="77777777" w:rsidR="00E822EB" w:rsidRPr="00D942D6" w:rsidRDefault="00CF4FD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942D6">
              <w:rPr>
                <w:noProof/>
                <w:lang w:val="it-IT"/>
              </w:rPr>
              <w:t>Iv.ct. AG. Per una maggiore partecipazione della Confederazione ai costi nel settore dell'asilo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A940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AE8180" w14:textId="77777777" w:rsidR="00E822EB" w:rsidRPr="00D942D6" w:rsidRDefault="00CF4FDA" w:rsidP="00642EDF">
            <w:pPr>
              <w:rPr>
                <w:lang w:val="en-US"/>
              </w:rPr>
            </w:pPr>
            <w:r w:rsidRPr="00D942D6">
              <w:rPr>
                <w:noProof/>
                <w:lang w:val="en-US"/>
              </w:rPr>
              <w:t>Kt.Iv. 1. Phase</w:t>
            </w:r>
          </w:p>
          <w:p w14:paraId="7EAAEFFA" w14:textId="77777777" w:rsidR="0058471A" w:rsidRPr="00D942D6" w:rsidRDefault="00CF4FDA" w:rsidP="00642EDF">
            <w:pPr>
              <w:rPr>
                <w:lang w:val="en-US"/>
              </w:rPr>
            </w:pPr>
            <w:r w:rsidRPr="00D942D6">
              <w:rPr>
                <w:noProof/>
                <w:lang w:val="en-US"/>
              </w:rPr>
              <w:t>Iv.ct. 1re phase</w:t>
            </w:r>
          </w:p>
          <w:p w14:paraId="7EC539E9" w14:textId="77777777" w:rsidR="00E822EB" w:rsidRPr="003C6844" w:rsidRDefault="00CF4FD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B95A7" w14:textId="77777777" w:rsidR="0058471A" w:rsidRPr="003C6844" w:rsidRDefault="00CF4FD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1B92B2B" w14:textId="77777777" w:rsidR="0058471A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7B9E211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29106" w14:textId="77777777" w:rsidR="0058471A" w:rsidRPr="003C6844" w:rsidRDefault="00CF4FD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6226DEC" w14:textId="77777777" w:rsidR="0058471A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1DFA8F0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60CD7D" w14:textId="77777777" w:rsidR="0058471A" w:rsidRPr="003C6844" w:rsidRDefault="00CF4FD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Glättli</w:t>
            </w:r>
          </w:p>
          <w:p w14:paraId="68B80721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Moret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66B3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BB182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58471A" w14:paraId="757BC7F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984A3" w14:textId="77777777" w:rsidR="00E822EB" w:rsidRPr="00230BCC" w:rsidRDefault="00CF4FD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225EC" w14:textId="77777777" w:rsidR="00E822EB" w:rsidRPr="004C13D5" w:rsidRDefault="00184E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="00CF4FDA" w:rsidRPr="007B04AB">
                <w:rPr>
                  <w:rStyle w:val="Hyperlink"/>
                  <w:b/>
                </w:rPr>
                <w:t>17.319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85BE3B" w14:textId="77777777" w:rsidR="00E822EB" w:rsidRPr="00A026A1" w:rsidRDefault="00CF4FD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F9BB3" w14:textId="77777777" w:rsidR="00E822EB" w:rsidRPr="003268EC" w:rsidRDefault="00CF4FD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JU. Für einen Transfer der Reserven der KVG-Versicherten bei einem Kassenwechsel</w:t>
            </w:r>
          </w:p>
          <w:p w14:paraId="5064F9B1" w14:textId="77777777" w:rsidR="0058471A" w:rsidRPr="00D942D6" w:rsidRDefault="00CF4FDA" w:rsidP="00B207C5">
            <w:pPr>
              <w:rPr>
                <w:lang w:val="fr-CH"/>
              </w:rPr>
            </w:pPr>
            <w:r w:rsidRPr="00D942D6">
              <w:rPr>
                <w:noProof/>
                <w:lang w:val="fr-CH"/>
              </w:rPr>
              <w:t>Iv.ct. JU. Pour le transfert des réserves des assurés LAMal en cas de changement de caisse</w:t>
            </w:r>
          </w:p>
          <w:p w14:paraId="4CCBE912" w14:textId="77777777" w:rsidR="00E822EB" w:rsidRPr="00D942D6" w:rsidRDefault="00CF4FD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942D6">
              <w:rPr>
                <w:noProof/>
                <w:lang w:val="it-IT"/>
              </w:rPr>
              <w:t>Iv.ct. JU. Per il trasferimento delle riserve degli assicurati LAMal in caso di cambiamento di cassa malati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9355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40810E" w14:textId="77777777" w:rsidR="00E822EB" w:rsidRPr="00D942D6" w:rsidRDefault="00CF4FDA" w:rsidP="00642EDF">
            <w:pPr>
              <w:rPr>
                <w:lang w:val="en-US"/>
              </w:rPr>
            </w:pPr>
            <w:r w:rsidRPr="00D942D6">
              <w:rPr>
                <w:noProof/>
                <w:lang w:val="en-US"/>
              </w:rPr>
              <w:t>Kt.Iv. 1. Phase</w:t>
            </w:r>
          </w:p>
          <w:p w14:paraId="5EA3DB3D" w14:textId="77777777" w:rsidR="0058471A" w:rsidRPr="00D942D6" w:rsidRDefault="00CF4FDA" w:rsidP="00642EDF">
            <w:pPr>
              <w:rPr>
                <w:lang w:val="en-US"/>
              </w:rPr>
            </w:pPr>
            <w:r w:rsidRPr="00D942D6">
              <w:rPr>
                <w:noProof/>
                <w:lang w:val="en-US"/>
              </w:rPr>
              <w:t>Iv.ct. 1re phase</w:t>
            </w:r>
          </w:p>
          <w:p w14:paraId="4F1E9564" w14:textId="77777777" w:rsidR="00E822EB" w:rsidRPr="003C6844" w:rsidRDefault="00CF4FD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5FC2F" w14:textId="77777777" w:rsidR="0058471A" w:rsidRPr="003C6844" w:rsidRDefault="00CF4FD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4B895A0" w14:textId="77777777" w:rsidR="0058471A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851134F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EA507" w14:textId="77777777" w:rsidR="0058471A" w:rsidRPr="003C6844" w:rsidRDefault="00CF4FD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EEDC388" w14:textId="77777777" w:rsidR="0058471A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272DE8B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D065CC" w14:textId="77777777" w:rsidR="0058471A" w:rsidRPr="003C6844" w:rsidRDefault="00CF4FD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Brand</w:t>
            </w:r>
          </w:p>
          <w:p w14:paraId="24DDFAC8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AA2E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791087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58471A" w:rsidRPr="00184E62" w14:paraId="73360EFB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2F5B2" w14:textId="32185A8E" w:rsidR="00E822EB" w:rsidRPr="00184E62" w:rsidRDefault="00CF4FDA" w:rsidP="00184E62">
            <w:pPr>
              <w:rPr>
                <w:rFonts w:cs="Arial"/>
                <w:lang w:val="de-CH" w:eastAsia="de-CH"/>
              </w:rPr>
            </w:pPr>
            <w:r w:rsidRPr="00184E62">
              <w:rPr>
                <w:rFonts w:cs="Arial"/>
                <w:lang w:val="de-CH" w:eastAsia="de-CH"/>
              </w:rPr>
              <w:fldChar w:fldCharType="begin"/>
            </w:r>
            <w:r w:rsidRPr="00184E62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887285" w14:textId="77777777" w:rsidR="00E822EB" w:rsidRPr="00184E62" w:rsidRDefault="00184E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9" w:history="1">
              <w:r w:rsidR="00CF4FDA" w:rsidRPr="00184E62">
                <w:rPr>
                  <w:rStyle w:val="Hyperlink"/>
                  <w:b/>
                </w:rPr>
                <w:t>17.047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9E55BF" w14:textId="77777777" w:rsidR="00E822EB" w:rsidRPr="00184E62" w:rsidRDefault="00CF4FD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184E62"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4C5CED" w14:textId="77777777" w:rsidR="00E822EB" w:rsidRPr="00184E62" w:rsidRDefault="00CF4FD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84E62">
              <w:rPr>
                <w:noProof/>
                <w:lang w:val="de-DE"/>
              </w:rPr>
              <w:t>Gleichstellungsgesetz. Änderung</w:t>
            </w:r>
            <w:bookmarkStart w:id="0" w:name="_GoBack"/>
            <w:bookmarkEnd w:id="0"/>
          </w:p>
          <w:p w14:paraId="6695B016" w14:textId="77777777" w:rsidR="0058471A" w:rsidRPr="00184E62" w:rsidRDefault="00CF4FDA" w:rsidP="00B207C5">
            <w:pPr>
              <w:rPr>
                <w:lang w:val="it-IT"/>
              </w:rPr>
            </w:pPr>
            <w:r w:rsidRPr="00184E62">
              <w:rPr>
                <w:noProof/>
                <w:lang w:val="de-DE"/>
              </w:rPr>
              <w:t xml:space="preserve">Loi sur l'égalité. </w:t>
            </w:r>
            <w:r w:rsidRPr="00184E62">
              <w:rPr>
                <w:noProof/>
                <w:lang w:val="it-IT"/>
              </w:rPr>
              <w:t>Modification</w:t>
            </w:r>
          </w:p>
          <w:p w14:paraId="17911A7B" w14:textId="77777777" w:rsidR="00E822EB" w:rsidRPr="00184E62" w:rsidRDefault="00CF4FD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84E62">
              <w:rPr>
                <w:noProof/>
                <w:lang w:val="it-IT"/>
              </w:rPr>
              <w:t xml:space="preserve">Legge federale sulla parità dei sessi. </w:t>
            </w:r>
            <w:r w:rsidRPr="00184E62">
              <w:rPr>
                <w:noProof/>
                <w:lang w:val="de-DE"/>
              </w:rPr>
              <w:t>Modifica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19609" w14:textId="77777777" w:rsidR="00E822EB" w:rsidRPr="00184E62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D59756" w14:textId="77777777" w:rsidR="0058471A" w:rsidRPr="00184E62" w:rsidRDefault="00CF4FDA" w:rsidP="00642EDF">
            <w:pPr>
              <w:rPr>
                <w:noProof/>
                <w:lang w:val="de-CH"/>
              </w:rPr>
            </w:pPr>
            <w:r w:rsidRPr="00184E62">
              <w:rPr>
                <w:noProof/>
                <w:lang w:val="de-CH"/>
              </w:rPr>
              <w:t>Fortsetzung</w:t>
            </w:r>
          </w:p>
          <w:p w14:paraId="6C1B7D54" w14:textId="77777777" w:rsidR="0058471A" w:rsidRPr="00184E62" w:rsidRDefault="00CF4FDA" w:rsidP="00642EDF">
            <w:pPr>
              <w:rPr>
                <w:lang w:val="de-CH"/>
              </w:rPr>
            </w:pPr>
            <w:r w:rsidRPr="00184E62">
              <w:rPr>
                <w:noProof/>
                <w:lang w:val="de-CH"/>
              </w:rPr>
              <w:t>Suite</w:t>
            </w:r>
          </w:p>
          <w:p w14:paraId="75A3FD78" w14:textId="77777777" w:rsidR="00E822EB" w:rsidRPr="00184E62" w:rsidRDefault="00CF4FDA" w:rsidP="00642EDF">
            <w:pPr>
              <w:rPr>
                <w:lang w:val="de-CH"/>
              </w:rPr>
            </w:pPr>
            <w:r w:rsidRPr="00184E62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3FCB79" w14:textId="77777777" w:rsidR="0058471A" w:rsidRPr="00184E62" w:rsidRDefault="00CF4FDA" w:rsidP="00B207C5">
            <w:pPr>
              <w:rPr>
                <w:noProof/>
                <w:lang w:val="de-CH"/>
              </w:rPr>
            </w:pPr>
            <w:r w:rsidRPr="00184E62">
              <w:rPr>
                <w:noProof/>
                <w:lang w:val="de-CH"/>
              </w:rPr>
              <w:t>WBK</w:t>
            </w:r>
          </w:p>
          <w:p w14:paraId="3D6DA392" w14:textId="77777777" w:rsidR="0058471A" w:rsidRPr="00184E62" w:rsidRDefault="00CF4FDA" w:rsidP="00B207C5">
            <w:pPr>
              <w:rPr>
                <w:lang w:val="de-CH"/>
              </w:rPr>
            </w:pPr>
            <w:r w:rsidRPr="00184E62">
              <w:rPr>
                <w:noProof/>
                <w:lang w:val="de-CH"/>
              </w:rPr>
              <w:t>CSEC</w:t>
            </w:r>
          </w:p>
          <w:p w14:paraId="3228DDE0" w14:textId="77777777" w:rsidR="00E822EB" w:rsidRPr="00184E62" w:rsidRDefault="00CF4FDA" w:rsidP="00B207C5">
            <w:pPr>
              <w:rPr>
                <w:lang w:val="de-CH"/>
              </w:rPr>
            </w:pPr>
            <w:r w:rsidRPr="00184E62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498F0" w14:textId="77777777" w:rsidR="0058471A" w:rsidRPr="00184E62" w:rsidRDefault="00CF4FDA" w:rsidP="00B207C5">
            <w:pPr>
              <w:rPr>
                <w:noProof/>
                <w:lang w:val="de-CH"/>
              </w:rPr>
            </w:pPr>
            <w:r w:rsidRPr="00184E62">
              <w:rPr>
                <w:noProof/>
                <w:lang w:val="de-CH"/>
              </w:rPr>
              <w:t>EJPD</w:t>
            </w:r>
          </w:p>
          <w:p w14:paraId="4AFC22BA" w14:textId="77777777" w:rsidR="0058471A" w:rsidRPr="00184E62" w:rsidRDefault="00CF4FDA" w:rsidP="00B207C5">
            <w:pPr>
              <w:rPr>
                <w:lang w:val="de-CH"/>
              </w:rPr>
            </w:pPr>
            <w:r w:rsidRPr="00184E62">
              <w:rPr>
                <w:noProof/>
                <w:lang w:val="de-CH"/>
              </w:rPr>
              <w:t>DFJP</w:t>
            </w:r>
          </w:p>
          <w:p w14:paraId="45CD16DB" w14:textId="77777777" w:rsidR="00E822EB" w:rsidRPr="00184E62" w:rsidRDefault="00CF4FDA" w:rsidP="00B207C5">
            <w:pPr>
              <w:rPr>
                <w:lang w:val="de-CH"/>
              </w:rPr>
            </w:pPr>
            <w:r w:rsidRPr="00184E62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F2AEDE" w14:textId="77777777" w:rsidR="0058471A" w:rsidRPr="00184E62" w:rsidRDefault="00CF4FDA" w:rsidP="00B207C5">
            <w:pPr>
              <w:rPr>
                <w:noProof/>
                <w:lang w:val="de-CH"/>
              </w:rPr>
            </w:pPr>
            <w:r w:rsidRPr="00184E62">
              <w:rPr>
                <w:noProof/>
                <w:lang w:val="de-CH"/>
              </w:rPr>
              <w:t>Bulliard</w:t>
            </w:r>
          </w:p>
          <w:p w14:paraId="642B5649" w14:textId="77777777" w:rsidR="00E822EB" w:rsidRPr="00184E62" w:rsidRDefault="00CF4FDA" w:rsidP="00B207C5">
            <w:pPr>
              <w:rPr>
                <w:lang w:val="de-CH"/>
              </w:rPr>
            </w:pPr>
            <w:r w:rsidRPr="00184E62">
              <w:rPr>
                <w:noProof/>
                <w:lang w:val="de-CH"/>
              </w:rPr>
              <w:t>Quadranti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9A0DFA" w14:textId="77777777" w:rsidR="00E822EB" w:rsidRPr="00184E62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71965" w14:textId="77777777" w:rsidR="00E822EB" w:rsidRPr="00184E62" w:rsidRDefault="00CF4FDA" w:rsidP="00B207C5">
            <w:pPr>
              <w:rPr>
                <w:lang w:val="de-CH"/>
              </w:rPr>
            </w:pPr>
            <w:r w:rsidRPr="00184E62">
              <w:rPr>
                <w:noProof/>
                <w:lang w:val="de-CH"/>
              </w:rPr>
              <w:t>IIIa/IV</w:t>
            </w:r>
          </w:p>
        </w:tc>
      </w:tr>
      <w:tr w:rsidR="0058471A" w14:paraId="550C99C7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9A479" w14:textId="77777777" w:rsidR="00E822EB" w:rsidRPr="00230BCC" w:rsidRDefault="00CF4FD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7A85F" w14:textId="77777777" w:rsidR="00E822EB" w:rsidRPr="004C13D5" w:rsidRDefault="00184E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0" w:history="1">
              <w:r w:rsidR="00CF4FDA" w:rsidRPr="007B04AB">
                <w:rPr>
                  <w:rStyle w:val="Hyperlink"/>
                  <w:b/>
                </w:rPr>
                <w:t>13.407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E32C70" w14:textId="77777777" w:rsidR="00E822EB" w:rsidRPr="00A026A1" w:rsidRDefault="00CF4FD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C9C0E" w14:textId="77777777" w:rsidR="00E822EB" w:rsidRPr="003268EC" w:rsidRDefault="00CF4FD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Reynard. Kampf gegen die Diskriminierung aufgrund der sexuellen Orientierung</w:t>
            </w:r>
          </w:p>
          <w:p w14:paraId="7E6B96FB" w14:textId="77777777" w:rsidR="0058471A" w:rsidRPr="00D942D6" w:rsidRDefault="00CF4FDA" w:rsidP="00B207C5">
            <w:pPr>
              <w:rPr>
                <w:lang w:val="fr-CH"/>
              </w:rPr>
            </w:pPr>
            <w:r w:rsidRPr="00D942D6">
              <w:rPr>
                <w:noProof/>
                <w:lang w:val="fr-CH"/>
              </w:rPr>
              <w:t>Iv.pa. Reynard. Lutter contre les discriminations basées sur l'orientation sexuelle</w:t>
            </w:r>
          </w:p>
          <w:p w14:paraId="008C097B" w14:textId="77777777" w:rsidR="00E822EB" w:rsidRPr="00D942D6" w:rsidRDefault="00CF4FD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942D6">
              <w:rPr>
                <w:noProof/>
                <w:lang w:val="it-IT"/>
              </w:rPr>
              <w:t>Iv.pa. Reynard. Lottare contro le discriminazioni basate sull'orientamento sessuale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4758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E48BD" w14:textId="77777777" w:rsidR="00E822EB" w:rsidRPr="00D942D6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94792" w14:textId="77777777" w:rsidR="0058471A" w:rsidRPr="003C6844" w:rsidRDefault="00CF4FD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92BAA7B" w14:textId="77777777" w:rsidR="0058471A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B380B47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154710" w14:textId="77777777" w:rsidR="0058471A" w:rsidRPr="003C6844" w:rsidRDefault="00CF4FD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B53E0FE" w14:textId="77777777" w:rsidR="0058471A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BEB423E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59476C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Fehlmann Rielle</w:t>
            </w:r>
          </w:p>
          <w:p w14:paraId="6B15E0A9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5898D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EC9492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58471A" w14:paraId="18898F9B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44121" w14:textId="77777777" w:rsidR="00E822EB" w:rsidRPr="00230BCC" w:rsidRDefault="00CF4FD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38707" w14:textId="77777777" w:rsidR="00E822EB" w:rsidRPr="004C13D5" w:rsidRDefault="00184E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1" w:history="1">
              <w:r w:rsidR="00CF4FDA" w:rsidRPr="007B04AB">
                <w:rPr>
                  <w:rStyle w:val="Hyperlink"/>
                  <w:b/>
                </w:rPr>
                <w:t>18.026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FCA91" w14:textId="77777777" w:rsidR="00E822EB" w:rsidRPr="00A026A1" w:rsidRDefault="00CF4FD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B1144" w14:textId="77777777" w:rsidR="00E822EB" w:rsidRPr="003268EC" w:rsidRDefault="00CF4FD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Ausländergesetz. Verfahrensregelungen und Informationssysteme</w:t>
            </w:r>
          </w:p>
          <w:p w14:paraId="39B22975" w14:textId="77777777" w:rsidR="0058471A" w:rsidRPr="00D942D6" w:rsidRDefault="00CF4FD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Loi sur les étrangers. </w:t>
            </w:r>
            <w:r w:rsidRPr="00D942D6">
              <w:rPr>
                <w:noProof/>
                <w:lang w:val="fr-CH"/>
              </w:rPr>
              <w:t>Normes procédurales et systèmes d’information</w:t>
            </w:r>
          </w:p>
          <w:p w14:paraId="02ED397C" w14:textId="77777777" w:rsidR="00E822EB" w:rsidRPr="00D942D6" w:rsidRDefault="00CF4FD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942D6">
              <w:rPr>
                <w:noProof/>
                <w:lang w:val="fr-CH"/>
              </w:rPr>
              <w:t xml:space="preserve">Legge federale sugli stranieri. </w:t>
            </w:r>
            <w:r w:rsidRPr="00D942D6">
              <w:rPr>
                <w:noProof/>
                <w:lang w:val="it-IT"/>
              </w:rPr>
              <w:t>Norme procedurali e sistemi d’informazione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3049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930333" w14:textId="77777777" w:rsidR="00E822EB" w:rsidRPr="00D942D6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EE81CF" w14:textId="77777777" w:rsidR="0058471A" w:rsidRPr="003C6844" w:rsidRDefault="00CF4FD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BF6CA94" w14:textId="77777777" w:rsidR="0058471A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5C64438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33D183" w14:textId="77777777" w:rsidR="0058471A" w:rsidRPr="003C6844" w:rsidRDefault="00CF4FD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8F97F22" w14:textId="77777777" w:rsidR="0058471A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68F0E99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FD5DA" w14:textId="77777777" w:rsidR="0058471A" w:rsidRPr="003C6844" w:rsidRDefault="00CF4FD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Brand</w:t>
            </w:r>
          </w:p>
          <w:p w14:paraId="1B2BF6F8" w14:textId="77777777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E5BB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014A3B" w14:textId="25839113" w:rsidR="00E822EB" w:rsidRPr="003C6844" w:rsidRDefault="00CF4FD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</w:t>
            </w:r>
            <w:r w:rsidR="000968B2">
              <w:rPr>
                <w:noProof/>
                <w:lang w:val="de-CH"/>
              </w:rPr>
              <w:t>/IV</w:t>
            </w:r>
          </w:p>
        </w:tc>
      </w:tr>
      <w:tr w:rsidR="0058471A" w:rsidRPr="0080737E" w14:paraId="128E856F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56E7E6" w14:textId="77777777" w:rsidR="00E822EB" w:rsidRPr="0080737E" w:rsidRDefault="00CF4FDA" w:rsidP="00B207C5">
            <w:pPr>
              <w:rPr>
                <w:rFonts w:cs="Arial"/>
                <w:b/>
                <w:lang w:val="de-CH" w:eastAsia="de-CH"/>
              </w:rPr>
            </w:pPr>
            <w:r w:rsidRPr="0080737E">
              <w:rPr>
                <w:rFonts w:cs="Arial"/>
                <w:b/>
                <w:lang w:val="de-CH" w:eastAsia="de-CH"/>
              </w:rPr>
              <w:fldChar w:fldCharType="begin"/>
            </w:r>
            <w:r w:rsidRPr="0080737E">
              <w:rPr>
                <w:rFonts w:cs="Arial"/>
                <w:b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0B6468" w14:textId="77777777" w:rsidR="00E822EB" w:rsidRPr="0080737E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17BB61" w14:textId="77777777" w:rsidR="00E822EB" w:rsidRPr="0080737E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C4AA9" w14:textId="77777777" w:rsidR="00E822EB" w:rsidRPr="0080737E" w:rsidRDefault="00CF4FDA" w:rsidP="00B207C5">
            <w:pPr>
              <w:rPr>
                <w:b/>
                <w:sz w:val="16"/>
                <w:szCs w:val="16"/>
                <w:highlight w:val="yellow"/>
                <w:lang w:val="de-DE"/>
              </w:rPr>
            </w:pPr>
            <w:r w:rsidRPr="0080737E">
              <w:rPr>
                <w:b/>
                <w:noProof/>
                <w:lang w:val="de-DE"/>
              </w:rPr>
              <w:t>anschliessend, ab 12.30 Uhr</w:t>
            </w:r>
          </w:p>
          <w:p w14:paraId="054907BF" w14:textId="77777777" w:rsidR="0058471A" w:rsidRPr="0080737E" w:rsidRDefault="00CF4FDA" w:rsidP="00B207C5">
            <w:pPr>
              <w:rPr>
                <w:b/>
                <w:lang w:val="de-DE"/>
              </w:rPr>
            </w:pPr>
            <w:r w:rsidRPr="0080737E">
              <w:rPr>
                <w:b/>
                <w:noProof/>
                <w:lang w:val="de-DE"/>
              </w:rPr>
              <w:t>ensuite, dès 12.30 h.</w:t>
            </w:r>
          </w:p>
          <w:p w14:paraId="5DBACF66" w14:textId="77777777" w:rsidR="00E822EB" w:rsidRPr="0080737E" w:rsidRDefault="00CF4FDA" w:rsidP="00B207C5">
            <w:pPr>
              <w:rPr>
                <w:b/>
                <w:sz w:val="16"/>
                <w:szCs w:val="16"/>
                <w:highlight w:val="yellow"/>
                <w:lang w:val="de-DE"/>
              </w:rPr>
            </w:pPr>
            <w:r w:rsidRPr="0080737E">
              <w:rPr>
                <w:b/>
                <w:noProof/>
                <w:lang w:val="de-DE"/>
              </w:rPr>
              <w:t>in seguito, dalle ore 12.30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371EA" w14:textId="77777777" w:rsidR="00E822EB" w:rsidRPr="0080737E" w:rsidRDefault="00E822EB" w:rsidP="00B207C5">
            <w:pPr>
              <w:rPr>
                <w:b/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61380" w14:textId="77777777" w:rsidR="00E822EB" w:rsidRPr="0080737E" w:rsidRDefault="00E822EB" w:rsidP="00642EDF">
            <w:pPr>
              <w:rPr>
                <w:b/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C6C1C8" w14:textId="77777777" w:rsidR="00E822EB" w:rsidRPr="0080737E" w:rsidRDefault="00E822EB" w:rsidP="00B207C5">
            <w:pPr>
              <w:rPr>
                <w:b/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4FCE9" w14:textId="77777777" w:rsidR="00E822EB" w:rsidRPr="0080737E" w:rsidRDefault="00E822EB" w:rsidP="00B207C5">
            <w:pPr>
              <w:rPr>
                <w:b/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6735A9" w14:textId="77777777" w:rsidR="00E822EB" w:rsidRPr="0080737E" w:rsidRDefault="00E822EB" w:rsidP="00B207C5">
            <w:pPr>
              <w:rPr>
                <w:b/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26505" w14:textId="77777777" w:rsidR="00E822EB" w:rsidRPr="0080737E" w:rsidRDefault="00E822EB" w:rsidP="00B207C5">
            <w:pPr>
              <w:rPr>
                <w:b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6A3560" w14:textId="77777777" w:rsidR="00E822EB" w:rsidRPr="0080737E" w:rsidRDefault="00E822EB" w:rsidP="00B207C5">
            <w:pPr>
              <w:rPr>
                <w:b/>
                <w:lang w:val="de-CH"/>
              </w:rPr>
            </w:pPr>
          </w:p>
        </w:tc>
      </w:tr>
      <w:tr w:rsidR="0058471A" w:rsidRPr="0080737E" w14:paraId="09B06CA8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B9FC" w14:textId="77777777" w:rsidR="00E822EB" w:rsidRPr="0080737E" w:rsidRDefault="00CF4FDA" w:rsidP="00B207C5">
            <w:pPr>
              <w:rPr>
                <w:rFonts w:cs="Arial"/>
                <w:b/>
                <w:lang w:val="de-CH" w:eastAsia="de-CH"/>
              </w:rPr>
            </w:pPr>
            <w:r w:rsidRPr="0080737E">
              <w:rPr>
                <w:rFonts w:cs="Arial"/>
                <w:b/>
                <w:lang w:val="de-CH" w:eastAsia="de-CH"/>
              </w:rPr>
              <w:fldChar w:fldCharType="begin"/>
            </w:r>
            <w:r w:rsidRPr="0080737E">
              <w:rPr>
                <w:rFonts w:cs="Arial"/>
                <w:b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68B709" w14:textId="77777777" w:rsidR="00E822EB" w:rsidRPr="0080737E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2C0D7" w14:textId="77777777" w:rsidR="00E822EB" w:rsidRPr="0080737E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ECE4FB" w14:textId="77777777" w:rsidR="00E822EB" w:rsidRPr="0080737E" w:rsidRDefault="00CF4FDA" w:rsidP="00B207C5">
            <w:pPr>
              <w:rPr>
                <w:b/>
                <w:sz w:val="16"/>
                <w:szCs w:val="16"/>
                <w:highlight w:val="yellow"/>
                <w:lang w:val="de-DE"/>
              </w:rPr>
            </w:pPr>
            <w:r w:rsidRPr="0080737E">
              <w:rPr>
                <w:b/>
                <w:noProof/>
                <w:lang w:val="de-DE"/>
              </w:rPr>
              <w:t>Rede der Präsidentin der Parlamentarischen Versammlung des Europarates, Frau Ständerätin Liliane Maury Pasquier</w:t>
            </w:r>
          </w:p>
          <w:p w14:paraId="491921BD" w14:textId="77777777" w:rsidR="0058471A" w:rsidRPr="0080737E" w:rsidRDefault="00CF4FDA" w:rsidP="00B207C5">
            <w:pPr>
              <w:rPr>
                <w:b/>
                <w:lang w:val="fr-CH"/>
              </w:rPr>
            </w:pPr>
            <w:r w:rsidRPr="0080737E">
              <w:rPr>
                <w:b/>
                <w:noProof/>
                <w:lang w:val="fr-CH"/>
              </w:rPr>
              <w:t>Discours de la Présidente de l'Assemblée parlementaire du Conseil de l'Europe, Madame la Conseillère aux Etats Liliane Maury Pasquier</w:t>
            </w:r>
          </w:p>
          <w:p w14:paraId="64301E1C" w14:textId="77777777" w:rsidR="00E822EB" w:rsidRPr="0080737E" w:rsidRDefault="00CF4FDA" w:rsidP="00B207C5">
            <w:pPr>
              <w:rPr>
                <w:b/>
                <w:sz w:val="16"/>
                <w:szCs w:val="16"/>
                <w:highlight w:val="yellow"/>
                <w:lang w:val="it-IT"/>
              </w:rPr>
            </w:pPr>
            <w:r w:rsidRPr="0080737E">
              <w:rPr>
                <w:b/>
                <w:noProof/>
                <w:lang w:val="it-IT"/>
              </w:rPr>
              <w:t>Discorso della Presidente dell’Assemblea parlamentare del Consiglio d’Europa, Signora Consigliera agli Stati Liliane Maury Pasquier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FF8D5" w14:textId="77777777" w:rsidR="00E822EB" w:rsidRPr="0080737E" w:rsidRDefault="00E822EB" w:rsidP="00B207C5">
            <w:pPr>
              <w:rPr>
                <w:b/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F9C2FF" w14:textId="77777777" w:rsidR="00E822EB" w:rsidRPr="0080737E" w:rsidRDefault="00E822EB" w:rsidP="00642EDF">
            <w:pPr>
              <w:rPr>
                <w:b/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A6C48" w14:textId="77777777" w:rsidR="00E822EB" w:rsidRPr="0080737E" w:rsidRDefault="00E822EB" w:rsidP="00B207C5">
            <w:pPr>
              <w:rPr>
                <w:b/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8D01C" w14:textId="77777777" w:rsidR="00E822EB" w:rsidRPr="0080737E" w:rsidRDefault="00E822EB" w:rsidP="00B207C5">
            <w:pPr>
              <w:rPr>
                <w:b/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4A6BA" w14:textId="77777777" w:rsidR="00E822EB" w:rsidRPr="0080737E" w:rsidRDefault="00E822EB" w:rsidP="00B207C5">
            <w:pPr>
              <w:rPr>
                <w:b/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6CFE45" w14:textId="77777777" w:rsidR="00E822EB" w:rsidRPr="0080737E" w:rsidRDefault="00E822EB" w:rsidP="00B207C5">
            <w:pPr>
              <w:rPr>
                <w:b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36899" w14:textId="77777777" w:rsidR="00E822EB" w:rsidRPr="0080737E" w:rsidRDefault="00E822EB" w:rsidP="00B207C5">
            <w:pPr>
              <w:rPr>
                <w:b/>
                <w:lang w:val="it-IT"/>
              </w:rPr>
            </w:pPr>
          </w:p>
        </w:tc>
      </w:tr>
    </w:tbl>
    <w:p w14:paraId="425F0AA0" w14:textId="77777777" w:rsidR="00E822EB" w:rsidRPr="00D942D6" w:rsidRDefault="00E822EB" w:rsidP="004053D8">
      <w:pPr>
        <w:pStyle w:val="Kopfzeile"/>
        <w:rPr>
          <w:b/>
          <w:lang w:val="it-IT"/>
        </w:rPr>
      </w:pPr>
    </w:p>
    <w:sectPr w:rsidR="00E822EB" w:rsidRPr="00D942D6" w:rsidSect="00644F7D">
      <w:footerReference w:type="default" r:id="rId22"/>
      <w:headerReference w:type="first" r:id="rId23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D4E72" w14:textId="77777777" w:rsidR="005D7EAC" w:rsidRDefault="00CF4FDA">
      <w:r>
        <w:separator/>
      </w:r>
    </w:p>
  </w:endnote>
  <w:endnote w:type="continuationSeparator" w:id="0">
    <w:p w14:paraId="7C75CAE3" w14:textId="77777777" w:rsidR="005D7EAC" w:rsidRDefault="00CF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1C96B" w14:textId="36D92419" w:rsidR="00B207C5" w:rsidRDefault="00CF4FDA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84E62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84E62" w:rsidRPr="00184E62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641F2" w14:textId="77777777" w:rsidR="005D7EAC" w:rsidRDefault="00CF4FDA">
      <w:r>
        <w:separator/>
      </w:r>
    </w:p>
  </w:footnote>
  <w:footnote w:type="continuationSeparator" w:id="0">
    <w:p w14:paraId="4B3E319D" w14:textId="77777777" w:rsidR="005D7EAC" w:rsidRDefault="00CF4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58471A" w:rsidRPr="000968B2" w14:paraId="6146CC20" w14:textId="77777777" w:rsidTr="00B77A5F">
      <w:tc>
        <w:tcPr>
          <w:tcW w:w="6166" w:type="dxa"/>
          <w:gridSpan w:val="3"/>
        </w:tcPr>
        <w:p w14:paraId="71B10804" w14:textId="77777777" w:rsidR="00B207C5" w:rsidRPr="003C72B3" w:rsidRDefault="00CF4FDA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2F8D7824" w14:textId="77777777" w:rsidR="00B207C5" w:rsidRPr="009212A9" w:rsidRDefault="00CF4FDA" w:rsidP="00AF3AA8">
          <w:pPr>
            <w:spacing w:before="120" w:after="120"/>
            <w:ind w:left="213"/>
            <w:rPr>
              <w:b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58471A" w14:paraId="654327CC" w14:textId="77777777" w:rsidTr="00B77A5F">
      <w:tc>
        <w:tcPr>
          <w:tcW w:w="1063" w:type="dxa"/>
        </w:tcPr>
        <w:p w14:paraId="7411D9AA" w14:textId="77777777" w:rsidR="00B207C5" w:rsidRDefault="00CF4FDA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1481CC07" wp14:editId="527CDE6A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158549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BD83A21" w14:textId="77777777" w:rsidR="00B207C5" w:rsidRDefault="00CF4FDA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1B6D795A" wp14:editId="51D53A4D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64823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3AE911" w14:textId="77777777" w:rsidR="00B207C5" w:rsidRPr="0033750B" w:rsidRDefault="00CF4FDA" w:rsidP="00D942D6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D942D6">
            <w:rPr>
              <w:noProof/>
            </w:rPr>
            <w:t>24</w:t>
          </w:r>
          <w:r w:rsidRPr="0033750B">
            <w:rPr>
              <w:noProof/>
            </w:rPr>
            <w:t>.09.2018</w:t>
          </w:r>
        </w:p>
      </w:tc>
      <w:tc>
        <w:tcPr>
          <w:tcW w:w="11622" w:type="dxa"/>
          <w:gridSpan w:val="2"/>
        </w:tcPr>
        <w:p w14:paraId="2C0C0C5D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5C5A990C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540B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8B2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4E62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471A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D7EAC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37E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4FDA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42D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04D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70310" TargetMode="External"/><Relationship Id="rId18" Type="http://schemas.openxmlformats.org/officeDocument/2006/relationships/hyperlink" Target="https://www.parlament.ch/de/ratsbetrieb/suche-curia-vista/geschaeft?AffairId=2017031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002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70301" TargetMode="External"/><Relationship Id="rId17" Type="http://schemas.openxmlformats.org/officeDocument/2006/relationships/hyperlink" Target="https://www.parlament.ch/de/ratsbetrieb/suche-curia-vista/geschaeft?AffairId=20170312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0309" TargetMode="External"/><Relationship Id="rId20" Type="http://schemas.openxmlformats.org/officeDocument/2006/relationships/hyperlink" Target="https://www.parlament.ch/de/ratsbetrieb/suche-curia-vista/geschaeft?AffairId=2013040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60309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306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7004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70303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III/Tagesordnungen--Ordres du jour</Aktenzeichen>
    <Teildossier xmlns="673932bc-7c50-4e93-afe1-7c692330eb19">2018 III N</Teildossier>
    <e-parl xmlns="673932bc-7c50-4e93-afe1-7c692330eb19">true</e-parl>
    <Autor xmlns="673932bc-7c50-4e93-afe1-7c692330eb19">Zülli Margaret</Autor>
    <Dokumentendatum xmlns="673932bc-7c50-4e93-afe1-7c692330eb19">2018-09-23T22:00:00+00:00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6B86187B1BE014E8E110B303BE9E95D" ma:contentTypeVersion="4" ma:contentTypeDescription="Create a new document." ma:contentTypeScope="" ma:versionID="564767ca2235be1a28d4ef12e27683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60DFA-E3D1-4659-98B0-0CAA2D22FB67}"/>
</file>

<file path=customXml/itemProps2.xml><?xml version="1.0" encoding="utf-8"?>
<ds:datastoreItem xmlns:ds="http://schemas.openxmlformats.org/officeDocument/2006/customXml" ds:itemID="{BEA1455D-118E-4E38-9AA9-6D00E32B9D78}"/>
</file>

<file path=customXml/itemProps3.xml><?xml version="1.0" encoding="utf-8"?>
<ds:datastoreItem xmlns:ds="http://schemas.openxmlformats.org/officeDocument/2006/customXml" ds:itemID="{33061199-4238-4DEB-8018-0C023E311EC9}"/>
</file>

<file path=customXml/itemProps4.xml><?xml version="1.0" encoding="utf-8"?>
<ds:datastoreItem xmlns:ds="http://schemas.openxmlformats.org/officeDocument/2006/customXml" ds:itemID="{AB26B23B-9AC8-4447-B1CE-EAAF430E5248}"/>
</file>

<file path=customXml/itemProps5.xml><?xml version="1.0" encoding="utf-8"?>
<ds:datastoreItem xmlns:ds="http://schemas.openxmlformats.org/officeDocument/2006/customXml" ds:itemID="{A5F850AC-08B4-4031-AD0C-F5288E9C12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4911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national--Ordine del giorno Consiglio nazionale</dc:title>
  <cp:lastModifiedBy/>
  <cp:revision>1</cp:revision>
  <dcterms:created xsi:type="dcterms:W3CDTF">2018-09-24T11:58:00Z</dcterms:created>
  <dcterms:modified xsi:type="dcterms:W3CDTF">2018-09-24T16:37:00Z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0x0101006F7700D8DF1953488F58F32AB4E7CBB30100C6B86187B1BE014E8E110B303BE9E95D</vt:lpwstr>
  </property>
</Properties>
</file>