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AB47" w14:textId="77777777" w:rsidR="00976B30" w:rsidRPr="003A77EA" w:rsidRDefault="00976B30" w:rsidP="003A77EA">
      <w:bookmarkStart w:id="0" w:name="bd3dceec-64c7-4a6c-901b-a9e700aa61a0"/>
      <w:bookmarkEnd w:id="0"/>
    </w:p>
    <w:p w14:paraId="26BE7A77" w14:textId="77777777" w:rsidR="00291278" w:rsidRDefault="0085513D">
      <w:r>
        <w:rPr>
          <w:rFonts w:eastAsia="Arial" w:cs="Arial"/>
          <w:b/>
          <w:sz w:val="20"/>
        </w:rPr>
        <w:t>Parlamentarische Vorstösse in Kategorie IV</w:t>
      </w:r>
    </w:p>
    <w:p w14:paraId="746CFF7E" w14:textId="77777777" w:rsidR="00291278" w:rsidRDefault="0085513D">
      <w:r>
        <w:rPr>
          <w:rFonts w:eastAsia="Arial" w:cs="Arial"/>
          <w:b/>
          <w:sz w:val="20"/>
        </w:rPr>
        <w:t>Interventions parlementaires de catégorie IV</w:t>
      </w:r>
    </w:p>
    <w:p w14:paraId="149283EE" w14:textId="77777777" w:rsidR="00291278" w:rsidRDefault="0085513D">
      <w:r>
        <w:rPr>
          <w:rFonts w:eastAsia="Arial" w:cs="Arial"/>
          <w:b/>
          <w:sz w:val="20"/>
        </w:rPr>
        <w:t>Interventi della categoria IV</w:t>
      </w:r>
    </w:p>
    <w:p w14:paraId="53DBFE60" w14:textId="77777777" w:rsidR="00291278" w:rsidRDefault="00291278"/>
    <w:p w14:paraId="39BA9C91" w14:textId="77777777" w:rsidR="00291278" w:rsidRDefault="00291278"/>
    <w:p w14:paraId="47152B89" w14:textId="77777777" w:rsidR="00291278" w:rsidRDefault="0085513D">
      <w:r>
        <w:rPr>
          <w:rFonts w:eastAsia="Arial" w:cs="Arial"/>
          <w:b/>
          <w:sz w:val="20"/>
        </w:rPr>
        <w:t>Justiz- und Polizeidepartement</w:t>
      </w:r>
    </w:p>
    <w:p w14:paraId="1233FDD7" w14:textId="77777777" w:rsidR="00291278" w:rsidRDefault="0085513D">
      <w:r>
        <w:rPr>
          <w:rFonts w:eastAsia="Arial" w:cs="Arial"/>
          <w:b/>
          <w:sz w:val="20"/>
        </w:rPr>
        <w:t>Département de justice et police</w:t>
      </w:r>
    </w:p>
    <w:p w14:paraId="6F9DD720" w14:textId="77777777" w:rsidR="00291278" w:rsidRDefault="0085513D">
      <w:r>
        <w:rPr>
          <w:rFonts w:eastAsia="Arial" w:cs="Arial"/>
          <w:b/>
          <w:sz w:val="20"/>
        </w:rPr>
        <w:t>Dipartimento di giustizia e polizia</w:t>
      </w:r>
    </w:p>
    <w:p w14:paraId="1552E568" w14:textId="77777777" w:rsidR="00291278" w:rsidRDefault="002912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545"/>
        <w:gridCol w:w="815"/>
        <w:gridCol w:w="1228"/>
        <w:gridCol w:w="855"/>
        <w:gridCol w:w="2129"/>
      </w:tblGrid>
      <w:tr w:rsidR="00291278" w14:paraId="1E1D16BF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8378725" w14:textId="77777777" w:rsidR="00291278" w:rsidRDefault="0085513D">
            <w:r>
              <w:rPr>
                <w:rFonts w:eastAsia="Arial" w:cs="Arial"/>
                <w:b/>
                <w:sz w:val="12"/>
              </w:rPr>
              <w:t>Nr.</w:t>
            </w:r>
          </w:p>
          <w:p w14:paraId="75487167" w14:textId="77777777" w:rsidR="00291278" w:rsidRDefault="0085513D">
            <w:r>
              <w:rPr>
                <w:rFonts w:eastAsia="Arial" w:cs="Arial"/>
                <w:b/>
                <w:sz w:val="12"/>
              </w:rPr>
              <w:t>No.</w:t>
            </w:r>
          </w:p>
          <w:p w14:paraId="773369E3" w14:textId="77777777" w:rsidR="00291278" w:rsidRDefault="0085513D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A7211D8" w14:textId="77777777" w:rsidR="00291278" w:rsidRDefault="0085513D">
            <w:r>
              <w:rPr>
                <w:rFonts w:eastAsia="Arial" w:cs="Arial"/>
                <w:b/>
                <w:sz w:val="12"/>
              </w:rPr>
              <w:t>Rat</w:t>
            </w:r>
          </w:p>
          <w:p w14:paraId="55233FFE" w14:textId="77777777" w:rsidR="00291278" w:rsidRDefault="0085513D">
            <w:r>
              <w:rPr>
                <w:rFonts w:eastAsia="Arial" w:cs="Arial"/>
                <w:b/>
                <w:sz w:val="12"/>
              </w:rPr>
              <w:t>Cons.</w:t>
            </w:r>
          </w:p>
          <w:p w14:paraId="445AD9C7" w14:textId="77777777" w:rsidR="00291278" w:rsidRDefault="0085513D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616D59" w14:textId="77777777" w:rsidR="00291278" w:rsidRDefault="0085513D">
            <w:r>
              <w:rPr>
                <w:rFonts w:eastAsia="Arial" w:cs="Arial"/>
                <w:b/>
                <w:sz w:val="12"/>
              </w:rPr>
              <w:t>Geschäftstitel</w:t>
            </w:r>
          </w:p>
          <w:p w14:paraId="70ACE92A" w14:textId="77777777" w:rsidR="00291278" w:rsidRDefault="0085513D">
            <w:r>
              <w:rPr>
                <w:rFonts w:eastAsia="Arial" w:cs="Arial"/>
                <w:b/>
                <w:sz w:val="12"/>
              </w:rPr>
              <w:t>Titre de l'objet</w:t>
            </w:r>
          </w:p>
          <w:p w14:paraId="3479D796" w14:textId="77777777" w:rsidR="00291278" w:rsidRDefault="0085513D">
            <w:r>
              <w:rPr>
                <w:rFonts w:eastAsia="Arial" w:cs="Arial"/>
                <w:b/>
                <w:sz w:val="12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1505B8D" w14:textId="77777777" w:rsidR="00291278" w:rsidRDefault="0085513D">
            <w:r>
              <w:rPr>
                <w:rFonts w:eastAsia="Arial" w:cs="Arial"/>
                <w:b/>
                <w:sz w:val="12"/>
              </w:rPr>
              <w:t>Sprecher/in</w:t>
            </w:r>
          </w:p>
          <w:p w14:paraId="42D503B1" w14:textId="77777777" w:rsidR="00291278" w:rsidRDefault="0085513D">
            <w:r>
              <w:rPr>
                <w:rFonts w:eastAsia="Arial" w:cs="Arial"/>
                <w:b/>
                <w:sz w:val="12"/>
              </w:rPr>
              <w:t>Porte-parole</w:t>
            </w:r>
          </w:p>
          <w:p w14:paraId="00FB847B" w14:textId="77777777" w:rsidR="00291278" w:rsidRDefault="0085513D">
            <w:r>
              <w:rPr>
                <w:rFonts w:eastAsia="Arial" w:cs="Arial"/>
                <w:b/>
                <w:sz w:val="12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C161ABB" w14:textId="77777777" w:rsidR="00291278" w:rsidRDefault="0085513D">
            <w:r>
              <w:rPr>
                <w:rFonts w:eastAsia="Arial" w:cs="Arial"/>
                <w:b/>
                <w:sz w:val="12"/>
              </w:rPr>
              <w:t>Bekämpft durch</w:t>
            </w:r>
          </w:p>
          <w:p w14:paraId="070C4CAF" w14:textId="77777777" w:rsidR="00291278" w:rsidRDefault="0085513D">
            <w:r>
              <w:rPr>
                <w:rFonts w:eastAsia="Arial" w:cs="Arial"/>
                <w:b/>
                <w:sz w:val="12"/>
              </w:rPr>
              <w:t>Combattu par</w:t>
            </w:r>
          </w:p>
          <w:p w14:paraId="7DE67EDB" w14:textId="77777777" w:rsidR="00291278" w:rsidRDefault="0085513D">
            <w:r>
              <w:rPr>
                <w:rFonts w:eastAsia="Arial" w:cs="Arial"/>
                <w:b/>
                <w:sz w:val="12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E9D9AFC" w14:textId="77777777" w:rsidR="00291278" w:rsidRDefault="0085513D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4F4F801A" w14:textId="77777777" w:rsidR="00291278" w:rsidRDefault="0085513D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7F23505" w14:textId="77777777" w:rsidR="00291278" w:rsidRDefault="0085513D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1E8D6E8" w14:textId="77777777" w:rsidR="00291278" w:rsidRDefault="0085513D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C89772B" w14:textId="77777777" w:rsidR="00291278" w:rsidRDefault="0085513D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00AD9440" w14:textId="77777777" w:rsidR="00291278" w:rsidRDefault="0085513D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291278" w14:paraId="189B0A4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FE5967" w14:textId="77777777" w:rsidR="00291278" w:rsidRDefault="002E740C">
            <w:pPr>
              <w:pStyle w:val="Normal0"/>
            </w:pPr>
            <w:hyperlink r:id="rId13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18.3476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B8BCB8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2C970A" w14:textId="77777777" w:rsidR="00291278" w:rsidRDefault="0085513D">
            <w:r>
              <w:rPr>
                <w:rFonts w:eastAsia="Arial" w:cs="Arial"/>
              </w:rPr>
              <w:t>Po. Brélaz. Studie über die Entwicklung der Geldspielsucht</w:t>
            </w:r>
          </w:p>
          <w:p w14:paraId="6FAB3D50" w14:textId="77777777" w:rsidR="00291278" w:rsidRDefault="0085513D">
            <w:r>
              <w:rPr>
                <w:rFonts w:eastAsia="Arial" w:cs="Arial"/>
              </w:rPr>
              <w:t>Po. Brélaz. Etude sur l'évolution de l'addiction aux jeux d'argent</w:t>
            </w:r>
          </w:p>
          <w:p w14:paraId="175C085F" w14:textId="77777777" w:rsidR="00291278" w:rsidRDefault="0085513D">
            <w:r>
              <w:rPr>
                <w:rFonts w:eastAsia="Arial" w:cs="Arial"/>
              </w:rPr>
              <w:t>Po. Brélaz. Studio sull'evoluzione della dipendenza dai giochi in denaro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B9E3FA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6BC1E4" w14:textId="77777777" w:rsidR="00291278" w:rsidRDefault="0085513D">
            <w:r>
              <w:rPr>
                <w:rFonts w:eastAsia="Arial" w:cs="Arial"/>
              </w:rPr>
              <w:t>Bauer, Reimann Lukas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FA1A06" w14:textId="77777777" w:rsidR="00291278" w:rsidRDefault="0085513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C53BFC" w14:textId="77777777" w:rsidR="00291278" w:rsidRDefault="0085513D">
            <w:r>
              <w:rPr>
                <w:rFonts w:eastAsia="Arial" w:cs="Arial"/>
              </w:rPr>
              <w:t>✔</w:t>
            </w:r>
          </w:p>
        </w:tc>
      </w:tr>
      <w:tr w:rsidR="00291278" w14:paraId="3F8DDF2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E68743" w14:textId="77777777" w:rsidR="00291278" w:rsidRDefault="002E740C">
            <w:pPr>
              <w:pStyle w:val="Normal1"/>
            </w:pPr>
            <w:hyperlink r:id="rId14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18.3531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DFC8AB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220BDB" w14:textId="77777777" w:rsidR="00291278" w:rsidRDefault="0085513D">
            <w:r>
              <w:rPr>
                <w:rFonts w:eastAsia="Arial" w:cs="Arial"/>
              </w:rPr>
              <w:t>Po. Rickli Natalie. Reform der "lebenslangen" Freiheitsstrafe für besonders schwere Straftaten</w:t>
            </w:r>
          </w:p>
          <w:p w14:paraId="652DB230" w14:textId="77777777" w:rsidR="00291278" w:rsidRDefault="0085513D">
            <w:r>
              <w:rPr>
                <w:rFonts w:eastAsia="Arial" w:cs="Arial"/>
              </w:rPr>
              <w:t>Po. Rickli Natalie. Réforme de la peine privative de liberté "à vie" pour les infractions particulièrement graves</w:t>
            </w:r>
          </w:p>
          <w:p w14:paraId="2519CF5B" w14:textId="77777777" w:rsidR="00291278" w:rsidRDefault="0085513D">
            <w:r>
              <w:rPr>
                <w:rFonts w:eastAsia="Arial" w:cs="Arial"/>
              </w:rPr>
              <w:t>Po. Rickli Natalie. Riforma delle pene detentive "a vita" per i reati particolarmente gravi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48975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8A3E91" w14:textId="77777777" w:rsidR="00291278" w:rsidRDefault="0085513D">
            <w:r>
              <w:rPr>
                <w:rFonts w:eastAsia="Arial" w:cs="Arial"/>
              </w:rPr>
              <w:t>Arslan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8F448C" w14:textId="77777777" w:rsidR="00291278" w:rsidRDefault="0085513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45A313" w14:textId="77777777" w:rsidR="00291278" w:rsidRDefault="0085513D">
            <w:r>
              <w:rPr>
                <w:rFonts w:eastAsia="Arial" w:cs="Arial"/>
              </w:rPr>
              <w:t>✔</w:t>
            </w:r>
          </w:p>
        </w:tc>
      </w:tr>
      <w:tr w:rsidR="00291278" w14:paraId="263F7DF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B7A1EE" w14:textId="77777777" w:rsidR="00291278" w:rsidRDefault="002E740C">
            <w:pPr>
              <w:pStyle w:val="Normal2"/>
            </w:pPr>
            <w:hyperlink r:id="rId15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18.3592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CC0678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210FB9" w14:textId="77777777" w:rsidR="00291278" w:rsidRDefault="0085513D">
            <w:r>
              <w:rPr>
                <w:rFonts w:eastAsia="Arial" w:cs="Arial"/>
              </w:rPr>
              <w:t>Mo. Eichenberger. Nationaler polizeilicher Datenaustausch</w:t>
            </w:r>
          </w:p>
          <w:p w14:paraId="5C64F5C9" w14:textId="77777777" w:rsidR="00291278" w:rsidRDefault="0085513D">
            <w:r>
              <w:rPr>
                <w:rFonts w:eastAsia="Arial" w:cs="Arial"/>
              </w:rPr>
              <w:t>Mo. Eichenberger. Echange de données de police au niveau national</w:t>
            </w:r>
          </w:p>
          <w:p w14:paraId="28360819" w14:textId="77777777" w:rsidR="00291278" w:rsidRDefault="0085513D">
            <w:r>
              <w:rPr>
                <w:rFonts w:eastAsia="Arial" w:cs="Arial"/>
              </w:rPr>
              <w:t>Mo. Eichenberger. Scambio di dati di polizia su scala 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E16606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13BDD5" w14:textId="77777777" w:rsidR="00291278" w:rsidRDefault="0085513D">
            <w:r>
              <w:rPr>
                <w:rFonts w:eastAsia="Arial" w:cs="Arial"/>
              </w:rPr>
              <w:t>Trede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66836B" w14:textId="77777777" w:rsidR="00291278" w:rsidRDefault="0085513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CCA76A" w14:textId="77777777" w:rsidR="00291278" w:rsidRDefault="0085513D">
            <w:r>
              <w:rPr>
                <w:rFonts w:eastAsia="Arial" w:cs="Arial"/>
              </w:rPr>
              <w:t>✔</w:t>
            </w:r>
          </w:p>
        </w:tc>
      </w:tr>
      <w:tr w:rsidR="00291278" w14:paraId="4138D61E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D0ABF2" w14:textId="77777777" w:rsidR="00291278" w:rsidRDefault="002E740C">
            <w:pPr>
              <w:pStyle w:val="Normal3"/>
            </w:pPr>
            <w:hyperlink r:id="rId16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18.3690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6151BC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8965A6" w14:textId="77777777" w:rsidR="00291278" w:rsidRDefault="0085513D">
            <w:r>
              <w:rPr>
                <w:rFonts w:eastAsia="Arial" w:cs="Arial"/>
              </w:rPr>
              <w:t>Po. Flach. Alle Menschen sind vor dem Gesetz gleich. Rechtliche Anknüpfungen an das Geschlecht abschaffen</w:t>
            </w:r>
          </w:p>
          <w:p w14:paraId="1E0D6EAB" w14:textId="77777777" w:rsidR="00291278" w:rsidRDefault="0085513D">
            <w:r>
              <w:rPr>
                <w:rFonts w:eastAsia="Arial" w:cs="Arial"/>
              </w:rPr>
              <w:t>Po. Flach. Supprimer en droit toute référence au sexe, pour assurer l'égalité de tous devant la loi</w:t>
            </w:r>
          </w:p>
          <w:p w14:paraId="045B560A" w14:textId="77777777" w:rsidR="00291278" w:rsidRDefault="0085513D">
            <w:r>
              <w:rPr>
                <w:rFonts w:eastAsia="Arial" w:cs="Arial"/>
              </w:rPr>
              <w:t>Po. Flach. Tutti sono uguali davanti alla legge. Abolire i riferimenti giuridici al sesso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006EC9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A6F4DB" w14:textId="77777777" w:rsidR="00291278" w:rsidRDefault="0085513D">
            <w:r>
              <w:rPr>
                <w:rFonts w:eastAsia="Arial" w:cs="Arial"/>
              </w:rPr>
              <w:t>Herzog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0C3540" w14:textId="77777777" w:rsidR="00291278" w:rsidRDefault="0085513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639ADD" w14:textId="77777777" w:rsidR="00291278" w:rsidRDefault="0085513D">
            <w:r>
              <w:rPr>
                <w:rFonts w:eastAsia="Arial" w:cs="Arial"/>
              </w:rPr>
              <w:t>✔</w:t>
            </w:r>
          </w:p>
        </w:tc>
      </w:tr>
      <w:tr w:rsidR="00291278" w14:paraId="23A9DD5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7B21D4" w14:textId="77777777" w:rsidR="00291278" w:rsidRDefault="002E740C">
            <w:pPr>
              <w:pStyle w:val="Normal4"/>
            </w:pPr>
            <w:hyperlink r:id="rId17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18.4063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CD8F31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FB2817" w14:textId="77777777" w:rsidR="00291278" w:rsidRDefault="0085513D">
            <w:r>
              <w:rPr>
                <w:rFonts w:eastAsia="Arial" w:cs="Arial"/>
              </w:rPr>
              <w:t>Po. Mazzone. Wiedergutmachungsjustiz in unsere Rechtsordnung integrieren. Es muss mehr getan werden</w:t>
            </w:r>
          </w:p>
          <w:p w14:paraId="303DB34D" w14:textId="77777777" w:rsidR="00291278" w:rsidRDefault="0085513D">
            <w:r>
              <w:rPr>
                <w:rFonts w:eastAsia="Arial" w:cs="Arial"/>
              </w:rPr>
              <w:t>Po. Mazzone. Intégration de la justice restaurative dans notre législation, un progrès nécessaire</w:t>
            </w:r>
          </w:p>
          <w:p w14:paraId="4A146C9C" w14:textId="77777777" w:rsidR="00291278" w:rsidRDefault="0085513D">
            <w:r>
              <w:rPr>
                <w:rFonts w:eastAsia="Arial" w:cs="Arial"/>
              </w:rPr>
              <w:t>Po. Mazzone. Integrazione della giustizia riparativa nella nostra legislazione, un progresso necessario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977C22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81E790" w14:textId="77777777" w:rsidR="00291278" w:rsidRDefault="0085513D">
            <w:r>
              <w:rPr>
                <w:rFonts w:eastAsia="Arial" w:cs="Arial"/>
              </w:rPr>
              <w:t>Fluri, Schwander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9D5687" w14:textId="77777777" w:rsidR="00291278" w:rsidRDefault="0085513D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0D635E" w14:textId="77777777" w:rsidR="00291278" w:rsidRDefault="0085513D">
            <w:r>
              <w:rPr>
                <w:rFonts w:eastAsia="Arial" w:cs="Arial"/>
              </w:rPr>
              <w:t>✔</w:t>
            </w:r>
          </w:p>
        </w:tc>
      </w:tr>
      <w:tr w:rsidR="00291278" w14:paraId="7F0215F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9C7A44" w14:textId="77777777" w:rsidR="00291278" w:rsidRDefault="002E740C">
            <w:pPr>
              <w:pStyle w:val="Normal5"/>
            </w:pPr>
            <w:hyperlink r:id="rId18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17.3178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0B569F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06FC62" w14:textId="77777777" w:rsidR="00291278" w:rsidRDefault="0085513D">
            <w:r>
              <w:rPr>
                <w:rFonts w:eastAsia="Arial" w:cs="Arial"/>
              </w:rPr>
              <w:t>Mo. Streiff. Fairness für Konsumenten, mehr Schutz für die Umwelt</w:t>
            </w:r>
          </w:p>
          <w:p w14:paraId="590D27B9" w14:textId="77777777" w:rsidR="00291278" w:rsidRDefault="0085513D">
            <w:r>
              <w:rPr>
                <w:rFonts w:eastAsia="Arial" w:cs="Arial"/>
              </w:rPr>
              <w:t>Mo. Streiff. Accroître la satisfaction des consommateurs tout en renforçant la protection de l'environnement</w:t>
            </w:r>
          </w:p>
          <w:p w14:paraId="68B9C22A" w14:textId="77777777" w:rsidR="00291278" w:rsidRDefault="0085513D">
            <w:r>
              <w:rPr>
                <w:rFonts w:eastAsia="Arial" w:cs="Arial"/>
              </w:rPr>
              <w:t>Mo. Streiff. Aumentare la soddisfazione dei consumatori rafforzando la protezione dell'ambiente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5ABCEB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90E6048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908CFC" w14:textId="77777777" w:rsidR="00291278" w:rsidRDefault="0085513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D8FCA" w14:textId="77777777" w:rsidR="00291278" w:rsidRDefault="00291278"/>
        </w:tc>
      </w:tr>
      <w:tr w:rsidR="00291278" w14:paraId="27F491B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E119FEA" w14:textId="77777777" w:rsidR="00291278" w:rsidRDefault="002E740C">
            <w:pPr>
              <w:pStyle w:val="Normal6"/>
            </w:pPr>
            <w:hyperlink r:id="rId19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17.3189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309F29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56C8DA" w14:textId="77777777" w:rsidR="00291278" w:rsidRDefault="0085513D">
            <w:r>
              <w:rPr>
                <w:rFonts w:eastAsia="Arial" w:cs="Arial"/>
              </w:rPr>
              <w:t>Mo. Quadranti. Berufliche Potenziale von Flüchtlingen und vorläufig Aufgenommenen möglichst rasch nutzen können</w:t>
            </w:r>
          </w:p>
          <w:p w14:paraId="2D642EAF" w14:textId="77777777" w:rsidR="00291278" w:rsidRDefault="0085513D">
            <w:r>
              <w:rPr>
                <w:rFonts w:eastAsia="Arial" w:cs="Arial"/>
              </w:rPr>
              <w:t>Mo. Quadranti. Réfugiés et bénéficiaires d'une admission provisoire. Tirer d'emblée parti de leur potentiel professionnel</w:t>
            </w:r>
          </w:p>
          <w:p w14:paraId="775FC118" w14:textId="77777777" w:rsidR="00291278" w:rsidRDefault="0085513D">
            <w:r>
              <w:rPr>
                <w:rFonts w:eastAsia="Arial" w:cs="Arial"/>
              </w:rPr>
              <w:t>Mo. Quadranti. Utilizzare quanto prima il potenziale professionale dei rifugiati e delle persone ammesse provvisoriamente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7FA789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4B0950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CB1140A" w14:textId="77777777" w:rsidR="00291278" w:rsidRDefault="0085513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5A6C2C" w14:textId="77777777" w:rsidR="00291278" w:rsidRDefault="00291278"/>
        </w:tc>
      </w:tr>
      <w:tr w:rsidR="00291278" w14:paraId="7ADA311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8759D2" w14:textId="77777777" w:rsidR="00291278" w:rsidRDefault="002E740C">
            <w:pPr>
              <w:pStyle w:val="Normal7"/>
            </w:pPr>
            <w:hyperlink r:id="rId20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17.3209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8DBFEF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C08E401" w14:textId="77777777" w:rsidR="00291278" w:rsidRDefault="0085513D">
            <w:r>
              <w:rPr>
                <w:rFonts w:eastAsia="Arial" w:cs="Arial"/>
              </w:rPr>
              <w:t>Mo. Gmür-Schönenberger. Eigentumsrechte bei archäologischen Funden umfassend klären</w:t>
            </w:r>
          </w:p>
          <w:p w14:paraId="1C1FCC56" w14:textId="77777777" w:rsidR="00291278" w:rsidRDefault="0085513D">
            <w:r>
              <w:rPr>
                <w:rFonts w:eastAsia="Arial" w:cs="Arial"/>
              </w:rPr>
              <w:t>Mo. Gmür-Schönenberger. Découvertes archéologiques. Clarification de tous les droits de propriété</w:t>
            </w:r>
          </w:p>
          <w:p w14:paraId="0AEECE25" w14:textId="77777777" w:rsidR="00291278" w:rsidRDefault="0085513D">
            <w:r>
              <w:rPr>
                <w:rFonts w:eastAsia="Arial" w:cs="Arial"/>
              </w:rPr>
              <w:t>Mo. Gmür-Schönenberger. Reperti archeologici. Chiarire in maniera esaustiva i diritti di proprietà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671F30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D241B53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392368" w14:textId="77777777" w:rsidR="00291278" w:rsidRDefault="0085513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41027F9" w14:textId="77777777" w:rsidR="00291278" w:rsidRDefault="00291278"/>
        </w:tc>
      </w:tr>
      <w:tr w:rsidR="00291278" w14:paraId="6329A5B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F9AB4BF" w14:textId="77777777" w:rsidR="00291278" w:rsidRDefault="002E740C">
            <w:pPr>
              <w:pStyle w:val="Normal8"/>
            </w:pPr>
            <w:hyperlink r:id="rId21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17.3217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14D86F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3BFD404" w14:textId="77777777" w:rsidR="00291278" w:rsidRDefault="0085513D">
            <w:r>
              <w:rPr>
                <w:rFonts w:eastAsia="Arial" w:cs="Arial"/>
              </w:rPr>
              <w:t>Mo. Mazzone. Verschwinden von unbegleiteten Minderjährigen. Für das Wohl der Kinder den Kampf gegen dieses besorgniserregende Phänomen aufnehmen</w:t>
            </w:r>
          </w:p>
          <w:p w14:paraId="2135986A" w14:textId="77777777" w:rsidR="00291278" w:rsidRDefault="0085513D">
            <w:r>
              <w:rPr>
                <w:rFonts w:eastAsia="Arial" w:cs="Arial"/>
              </w:rPr>
              <w:t>Mo. Mazzone. Disparition de mineurs non accompagnés. Lutter contre ce phénomène inquiétant, dans l'intérêt supérieur de l'enfant</w:t>
            </w:r>
          </w:p>
          <w:p w14:paraId="2024D0D5" w14:textId="77777777" w:rsidR="00291278" w:rsidRDefault="0085513D">
            <w:r>
              <w:rPr>
                <w:rFonts w:eastAsia="Arial" w:cs="Arial"/>
              </w:rPr>
              <w:t>Mo. Mazzone. Sparizione di minorenni non accompagnati. Lottare contro questo fenomeno inquietante, nell'interesse superiore del minore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F6C494E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450B94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DA093A" w14:textId="77777777" w:rsidR="00291278" w:rsidRDefault="0085513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0D575" w14:textId="77777777" w:rsidR="00291278" w:rsidRDefault="00291278"/>
        </w:tc>
      </w:tr>
      <w:tr w:rsidR="00291278" w14:paraId="786447C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C86BB9" w14:textId="77777777" w:rsidR="00291278" w:rsidRDefault="002E740C">
            <w:pPr>
              <w:pStyle w:val="Normal9"/>
            </w:pPr>
            <w:hyperlink r:id="rId22" w:history="1">
              <w:r w:rsidR="0085513D">
                <w:rPr>
                  <w:b/>
                  <w:bCs/>
                  <w:color w:val="0000EE"/>
                  <w:u w:val="single" w:color="0000EE"/>
                </w:rPr>
                <w:t>17.3284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D98228" w14:textId="77777777" w:rsidR="00291278" w:rsidRDefault="0085513D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630C39" w14:textId="77777777" w:rsidR="00291278" w:rsidRDefault="0085513D">
            <w:r>
              <w:rPr>
                <w:rFonts w:eastAsia="Arial" w:cs="Arial"/>
              </w:rPr>
              <w:t>Mo. Quadri. Ausbürgerung von eingebürgerten Personen, die schwere Verbrechen begehen</w:t>
            </w:r>
          </w:p>
          <w:p w14:paraId="7FD8E2C9" w14:textId="77777777" w:rsidR="00291278" w:rsidRDefault="0085513D">
            <w:r>
              <w:rPr>
                <w:rFonts w:eastAsia="Arial" w:cs="Arial"/>
              </w:rPr>
              <w:t>Mo. Quadri. Retrait de la nationalité suisse aux naturalisés qui ont commis des crimes graves</w:t>
            </w:r>
          </w:p>
          <w:p w14:paraId="3E81316E" w14:textId="77777777" w:rsidR="00291278" w:rsidRDefault="0085513D">
            <w:r>
              <w:rPr>
                <w:rFonts w:eastAsia="Arial" w:cs="Arial"/>
              </w:rPr>
              <w:t>Mo. Quadri. Ritiro della cittadinanza svizzera a naturalizzati che si sono macchiati di gravi crimini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521EE6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786ADE" w14:textId="77777777" w:rsidR="00291278" w:rsidRDefault="0029127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A8B6AA" w14:textId="77777777" w:rsidR="00291278" w:rsidRDefault="0085513D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7486CE" w14:textId="77777777" w:rsidR="00291278" w:rsidRDefault="00291278"/>
        </w:tc>
      </w:tr>
    </w:tbl>
    <w:p w14:paraId="3A2381CD" w14:textId="77777777" w:rsidR="00291278" w:rsidRDefault="0085513D">
      <w:r>
        <w:rPr>
          <w:rFonts w:eastAsia="Arial" w:cs="Arial"/>
          <w:sz w:val="14"/>
        </w:rPr>
        <w:t>*     Annahme/Adoption/Adozione +</w:t>
      </w:r>
    </w:p>
    <w:p w14:paraId="7F3778E6" w14:textId="77777777" w:rsidR="00291278" w:rsidRDefault="0085513D">
      <w:r>
        <w:rPr>
          <w:rFonts w:eastAsia="Arial" w:cs="Arial"/>
          <w:sz w:val="14"/>
        </w:rPr>
        <w:t xml:space="preserve">      Ablehnung/Rejet/Reiezione -</w:t>
      </w:r>
    </w:p>
    <w:p w14:paraId="0E26112F" w14:textId="77777777" w:rsidR="00291278" w:rsidRDefault="0085513D">
      <w:r>
        <w:rPr>
          <w:rFonts w:eastAsia="Arial" w:cs="Arial"/>
          <w:sz w:val="14"/>
        </w:rPr>
        <w:t>**   Ja/Oui/Sì ✔</w:t>
      </w:r>
    </w:p>
    <w:p w14:paraId="656DF4D7" w14:textId="77777777" w:rsidR="00291278" w:rsidRDefault="0085513D">
      <w:r>
        <w:rPr>
          <w:rFonts w:eastAsia="Arial" w:cs="Arial"/>
          <w:sz w:val="14"/>
        </w:rPr>
        <w:t xml:space="preserve">      Nein/Non/No ✖</w:t>
      </w:r>
    </w:p>
    <w:sectPr w:rsidR="00291278" w:rsidSect="00A011C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AC2B" w14:textId="77777777" w:rsidR="0011397D" w:rsidRDefault="0085513D">
      <w:r>
        <w:separator/>
      </w:r>
    </w:p>
  </w:endnote>
  <w:endnote w:type="continuationSeparator" w:id="0">
    <w:p w14:paraId="3AF20EE7" w14:textId="77777777" w:rsidR="0011397D" w:rsidRDefault="0085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ED55D" w14:textId="77777777" w:rsidR="002D05A0" w:rsidRDefault="002D05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8721" w14:textId="783DAFF8" w:rsidR="00B12E56" w:rsidRPr="00F05DDF" w:rsidRDefault="0085513D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E740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E740C" w:rsidRPr="002E740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5CC7D1E1" w14:textId="77777777" w:rsidR="00B12E56" w:rsidRDefault="00B12E5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1D40D" w14:textId="2CE9173C" w:rsidR="003A77EA" w:rsidRPr="00F05DDF" w:rsidRDefault="0085513D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E740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E740C" w:rsidRPr="002E740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0C00BA89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E207" w14:textId="77777777" w:rsidR="0011397D" w:rsidRDefault="0085513D">
      <w:r>
        <w:separator/>
      </w:r>
    </w:p>
  </w:footnote>
  <w:footnote w:type="continuationSeparator" w:id="0">
    <w:p w14:paraId="4EDFA991" w14:textId="77777777" w:rsidR="0011397D" w:rsidRDefault="0085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2BA1" w14:textId="77777777" w:rsidR="00294471" w:rsidRDefault="0085513D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1DC096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9268" w14:textId="77777777" w:rsidR="00485287" w:rsidRDefault="00485287">
    <w:pPr>
      <w:pStyle w:val="Kopfzeile"/>
    </w:pPr>
  </w:p>
  <w:p w14:paraId="07416E63" w14:textId="77777777" w:rsidR="00485287" w:rsidRDefault="00485287">
    <w:pPr>
      <w:pStyle w:val="Kopfzeile"/>
    </w:pPr>
  </w:p>
  <w:p w14:paraId="74346DD4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291278" w14:paraId="35F5574B" w14:textId="77777777" w:rsidTr="00A011C3">
      <w:tc>
        <w:tcPr>
          <w:tcW w:w="6096" w:type="dxa"/>
          <w:gridSpan w:val="3"/>
        </w:tcPr>
        <w:p w14:paraId="365B708B" w14:textId="77777777" w:rsidR="00294471" w:rsidRPr="007610F2" w:rsidRDefault="0085513D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6CF9606E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291278" w14:paraId="70E3E310" w14:textId="77777777" w:rsidTr="00A011C3">
      <w:tc>
        <w:tcPr>
          <w:tcW w:w="993" w:type="dxa"/>
        </w:tcPr>
        <w:p w14:paraId="2022B17D" w14:textId="77777777" w:rsidR="00294471" w:rsidRDefault="0085513D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22DB2CD" wp14:editId="7E312DC6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296527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DFFC8B2" w14:textId="77777777" w:rsidR="00294471" w:rsidRDefault="0085513D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FB5F3D3" wp14:editId="4257B8E6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14324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C34F07" w14:textId="7AF24CEB" w:rsidR="00294471" w:rsidRPr="002F71A0" w:rsidRDefault="0085513D" w:rsidP="002E740C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2D05A0">
            <w:rPr>
              <w:noProof/>
              <w:lang w:val="en-US"/>
            </w:rPr>
            <w:t>1</w:t>
          </w:r>
          <w:r w:rsidR="002E740C">
            <w:rPr>
              <w:noProof/>
              <w:lang w:val="en-US"/>
            </w:rPr>
            <w:t>5</w:t>
          </w:r>
          <w:bookmarkStart w:id="7" w:name="_GoBack"/>
          <w:bookmarkEnd w:id="7"/>
          <w:r w:rsidRPr="002F71A0">
            <w:rPr>
              <w:noProof/>
              <w:lang w:val="en-US"/>
            </w:rPr>
            <w:t>.02.2019</w:t>
          </w:r>
        </w:p>
      </w:tc>
      <w:tc>
        <w:tcPr>
          <w:tcW w:w="7228" w:type="dxa"/>
          <w:gridSpan w:val="2"/>
        </w:tcPr>
        <w:p w14:paraId="47BB647C" w14:textId="77777777" w:rsidR="002F71A0" w:rsidRPr="002F71A0" w:rsidRDefault="0085513D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Ergänzung zur Tagesordnung</w:t>
          </w:r>
        </w:p>
        <w:p w14:paraId="7B0AB193" w14:textId="77777777" w:rsidR="00294471" w:rsidRPr="002F71A0" w:rsidRDefault="0085513D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Complément à l'ordre du jour</w:t>
          </w:r>
        </w:p>
        <w:p w14:paraId="644B4E02" w14:textId="77777777" w:rsidR="005E462B" w:rsidRDefault="0085513D" w:rsidP="006A3A42">
          <w:pPr>
            <w:pStyle w:val="Empfaenger"/>
            <w:rPr>
              <w:sz w:val="22"/>
              <w:lang w:val="en-US"/>
            </w:rPr>
          </w:pPr>
          <w:r w:rsidRPr="002F71A0">
            <w:rPr>
              <w:noProof/>
              <w:sz w:val="22"/>
              <w:lang w:val="en-US"/>
            </w:rPr>
            <w:t>Complemento all'ordine del giorno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Frühjahrssession 2019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Session de printemps 2019</w:t>
          </w:r>
          <w:r w:rsidR="00294471" w:rsidRPr="002F71A0">
            <w:rPr>
              <w:sz w:val="22"/>
              <w:lang w:val="en-US"/>
            </w:rPr>
            <w:br/>
          </w:r>
          <w:r>
            <w:rPr>
              <w:noProof/>
              <w:sz w:val="22"/>
              <w:lang w:val="en-US"/>
            </w:rPr>
            <w:t>Sessione primaverile 2019</w:t>
          </w:r>
        </w:p>
        <w:p w14:paraId="37FC9B70" w14:textId="77777777" w:rsidR="00C74678" w:rsidRPr="002F71A0" w:rsidRDefault="0085513D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18.03.2019</w:t>
          </w:r>
        </w:p>
      </w:tc>
    </w:tr>
    <w:bookmarkEnd w:id="1"/>
    <w:bookmarkEnd w:id="2"/>
    <w:bookmarkEnd w:id="3"/>
    <w:bookmarkEnd w:id="4"/>
    <w:bookmarkEnd w:id="5"/>
    <w:bookmarkEnd w:id="6"/>
  </w:tbl>
  <w:p w14:paraId="718AD2AC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F8545EA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A704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8876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EF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0E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03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AC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E8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41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A178F40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04EC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059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C9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E4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C6B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65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F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0E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F2B83C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3B6C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A2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A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67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00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6A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01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4AAE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98E054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764C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01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85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AD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AF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08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C5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6B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4C769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5C3946" w:tentative="1">
      <w:start w:val="1"/>
      <w:numFmt w:val="lowerLetter"/>
      <w:lvlText w:val="%2."/>
      <w:lvlJc w:val="left"/>
      <w:pPr>
        <w:ind w:left="1080" w:hanging="360"/>
      </w:pPr>
    </w:lvl>
    <w:lvl w:ilvl="2" w:tplc="9D38E854" w:tentative="1">
      <w:start w:val="1"/>
      <w:numFmt w:val="lowerRoman"/>
      <w:lvlText w:val="%3."/>
      <w:lvlJc w:val="right"/>
      <w:pPr>
        <w:ind w:left="1800" w:hanging="180"/>
      </w:pPr>
    </w:lvl>
    <w:lvl w:ilvl="3" w:tplc="9718F2D8" w:tentative="1">
      <w:start w:val="1"/>
      <w:numFmt w:val="decimal"/>
      <w:lvlText w:val="%4."/>
      <w:lvlJc w:val="left"/>
      <w:pPr>
        <w:ind w:left="2520" w:hanging="360"/>
      </w:pPr>
    </w:lvl>
    <w:lvl w:ilvl="4" w:tplc="FB0A7924" w:tentative="1">
      <w:start w:val="1"/>
      <w:numFmt w:val="lowerLetter"/>
      <w:lvlText w:val="%5."/>
      <w:lvlJc w:val="left"/>
      <w:pPr>
        <w:ind w:left="3240" w:hanging="360"/>
      </w:pPr>
    </w:lvl>
    <w:lvl w:ilvl="5" w:tplc="F72AC5A0" w:tentative="1">
      <w:start w:val="1"/>
      <w:numFmt w:val="lowerRoman"/>
      <w:lvlText w:val="%6."/>
      <w:lvlJc w:val="right"/>
      <w:pPr>
        <w:ind w:left="3960" w:hanging="180"/>
      </w:pPr>
    </w:lvl>
    <w:lvl w:ilvl="6" w:tplc="30D26A5C" w:tentative="1">
      <w:start w:val="1"/>
      <w:numFmt w:val="decimal"/>
      <w:lvlText w:val="%7."/>
      <w:lvlJc w:val="left"/>
      <w:pPr>
        <w:ind w:left="4680" w:hanging="360"/>
      </w:pPr>
    </w:lvl>
    <w:lvl w:ilvl="7" w:tplc="E43C4FEA" w:tentative="1">
      <w:start w:val="1"/>
      <w:numFmt w:val="lowerLetter"/>
      <w:lvlText w:val="%8."/>
      <w:lvlJc w:val="left"/>
      <w:pPr>
        <w:ind w:left="5400" w:hanging="360"/>
      </w:pPr>
    </w:lvl>
    <w:lvl w:ilvl="8" w:tplc="5D38B2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A56A7D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7C48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29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64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8D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AA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A5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EC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86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397D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278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5A0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40C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13D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A789F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E7866D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83476" TargetMode="External"/><Relationship Id="rId18" Type="http://schemas.openxmlformats.org/officeDocument/2006/relationships/hyperlink" Target="https://www.parlament.ch/de/ratsbetrieb/suche-curia-vista/geschaeft?AffairId=20173178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217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4063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690" TargetMode="External"/><Relationship Id="rId20" Type="http://schemas.openxmlformats.org/officeDocument/2006/relationships/hyperlink" Target="https://www.parlament.ch/de/ratsbetrieb/suche-curia-vista/geschaeft?AffairId=2017320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592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318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83531" TargetMode="External"/><Relationship Id="rId22" Type="http://schemas.openxmlformats.org/officeDocument/2006/relationships/hyperlink" Target="https://www.parlament.ch/de/ratsbetrieb/suche-curia-vista/geschaeft?AffairId=2017328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I/Vorstosslisten--Listes des interventions</Aktenzeichen>
    <Teildossier xmlns="673932bc-7c50-4e93-afe1-7c692330eb19">2019 I N</Teildossier>
    <e-parl xmlns="673932bc-7c50-4e93-afe1-7c692330eb19">true</e-parl>
    <Autor xmlns="673932bc-7c50-4e93-afe1-7c692330eb19">Brügger Karin</Autor>
    <Dokumentendatum xmlns="673932bc-7c50-4e93-afe1-7c692330eb19">2017-02-19T23:00:00+00:00</Dokumentendatu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150AD9531B7D4CB8F9960D02DA724A" ma:contentTypeVersion="4" ma:contentTypeDescription="Crée un document." ma:contentTypeScope="" ma:versionID="a007b4ebdf120aace7e7152dc0bdb1c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46fb7296ea32b8d98c5defea2dc713c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34915817-F1DB-4727-AB7F-0D7AB121454D}"/>
</file>

<file path=customXml/itemProps2.xml><?xml version="1.0" encoding="utf-8"?>
<ds:datastoreItem xmlns:ds="http://schemas.openxmlformats.org/officeDocument/2006/customXml" ds:itemID="{2249307F-5195-45DF-91AB-34FF01950042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88828469-E3F6-40AA-920E-68F4695431CB}"/>
</file>

<file path=customXml/itemProps5.xml><?xml version="1.0" encoding="utf-8"?>
<ds:datastoreItem xmlns:ds="http://schemas.openxmlformats.org/officeDocument/2006/customXml" ds:itemID="{2ECEA713-4CD9-4ABB-83D7-2B38ECEE74D9}"/>
</file>

<file path=customXml/itemProps6.xml><?xml version="1.0" encoding="utf-8"?>
<ds:datastoreItem xmlns:ds="http://schemas.openxmlformats.org/officeDocument/2006/customXml" ds:itemID="{1C26BD2F-95E3-4A79-B1F9-72A8F9DED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4234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Brügger Karin PARL INT</cp:lastModifiedBy>
  <cp:revision>3</cp:revision>
  <cp:lastPrinted>2016-10-27T15:51:00Z</cp:lastPrinted>
  <dcterms:created xsi:type="dcterms:W3CDTF">2019-02-14T13:37:00Z</dcterms:created>
  <dcterms:modified xsi:type="dcterms:W3CDTF">2019-02-14T13:41:00Z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0x0101006F7700D8DF1953488F58F32AB4E7CBB301009D150AD9531B7D4CB8F9960D02DA724A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