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FA65" w14:textId="77777777" w:rsidR="00976B30" w:rsidRPr="003A77EA" w:rsidRDefault="00976B30" w:rsidP="003A77EA">
      <w:bookmarkStart w:id="0" w:name="7acd5a2c-9bb3-4b83-b166-a9e700aa61a5"/>
      <w:bookmarkEnd w:id="0"/>
    </w:p>
    <w:p w14:paraId="3534E9CE" w14:textId="77777777" w:rsidR="008D4FCC" w:rsidRDefault="000F1ACD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49FA5A14" w14:textId="77777777" w:rsidR="008D4FCC" w:rsidRDefault="000F1ACD">
      <w:r>
        <w:rPr>
          <w:rFonts w:eastAsia="Arial" w:cs="Arial"/>
          <w:b/>
          <w:sz w:val="20"/>
        </w:rPr>
        <w:t>Interventions parlementaires de catégorie IV</w:t>
      </w:r>
    </w:p>
    <w:p w14:paraId="245E8DBB" w14:textId="77777777" w:rsidR="008D4FCC" w:rsidRPr="00FB3E1B" w:rsidRDefault="000F1ACD">
      <w:pPr>
        <w:rPr>
          <w:lang w:val="de-CH"/>
        </w:rPr>
      </w:pPr>
      <w:proofErr w:type="spellStart"/>
      <w:r w:rsidRPr="00FB3E1B">
        <w:rPr>
          <w:rFonts w:eastAsia="Arial" w:cs="Arial"/>
          <w:b/>
          <w:sz w:val="20"/>
          <w:lang w:val="de-CH"/>
        </w:rPr>
        <w:t>Interventi</w:t>
      </w:r>
      <w:proofErr w:type="spellEnd"/>
      <w:r w:rsidRPr="00FB3E1B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FB3E1B">
        <w:rPr>
          <w:rFonts w:eastAsia="Arial" w:cs="Arial"/>
          <w:b/>
          <w:sz w:val="20"/>
          <w:lang w:val="de-CH"/>
        </w:rPr>
        <w:t>categoria</w:t>
      </w:r>
      <w:proofErr w:type="spellEnd"/>
      <w:r w:rsidRPr="00FB3E1B">
        <w:rPr>
          <w:rFonts w:eastAsia="Arial" w:cs="Arial"/>
          <w:b/>
          <w:sz w:val="20"/>
          <w:lang w:val="de-CH"/>
        </w:rPr>
        <w:t xml:space="preserve"> IV</w:t>
      </w:r>
    </w:p>
    <w:p w14:paraId="5A6FF7F4" w14:textId="77777777" w:rsidR="008D4FCC" w:rsidRPr="00FB3E1B" w:rsidRDefault="008D4FCC">
      <w:pPr>
        <w:rPr>
          <w:lang w:val="de-CH"/>
        </w:rPr>
      </w:pPr>
    </w:p>
    <w:p w14:paraId="14882E40" w14:textId="77777777" w:rsidR="008D4FCC" w:rsidRPr="00FB3E1B" w:rsidRDefault="008D4FCC">
      <w:pPr>
        <w:rPr>
          <w:lang w:val="de-CH"/>
        </w:rPr>
      </w:pPr>
    </w:p>
    <w:p w14:paraId="47630239" w14:textId="77777777" w:rsidR="008D4FCC" w:rsidRPr="00FB3E1B" w:rsidRDefault="000F1ACD">
      <w:pPr>
        <w:rPr>
          <w:lang w:val="de-CH"/>
        </w:rPr>
      </w:pPr>
      <w:r w:rsidRPr="00FB3E1B">
        <w:rPr>
          <w:rFonts w:eastAsia="Arial" w:cs="Arial"/>
          <w:b/>
          <w:sz w:val="20"/>
          <w:lang w:val="de-CH"/>
        </w:rPr>
        <w:t>Departement für Wirtschaft, Bildung und Forschung</w:t>
      </w:r>
    </w:p>
    <w:p w14:paraId="3C592EA8" w14:textId="77777777" w:rsidR="008D4FCC" w:rsidRDefault="000F1ACD">
      <w:r>
        <w:rPr>
          <w:rFonts w:eastAsia="Arial" w:cs="Arial"/>
          <w:b/>
          <w:sz w:val="20"/>
        </w:rPr>
        <w:t>Département de l'économie, de la formation et de la recherche</w:t>
      </w:r>
    </w:p>
    <w:p w14:paraId="445FB6BA" w14:textId="77777777" w:rsidR="008D4FCC" w:rsidRPr="00FB3E1B" w:rsidRDefault="000F1ACD">
      <w:pPr>
        <w:rPr>
          <w:lang w:val="it-CH"/>
        </w:rPr>
      </w:pPr>
      <w:r w:rsidRPr="00FB3E1B">
        <w:rPr>
          <w:rFonts w:eastAsia="Arial" w:cs="Arial"/>
          <w:b/>
          <w:sz w:val="20"/>
          <w:lang w:val="it-CH"/>
        </w:rPr>
        <w:t>Dipartimento dell'economia, della formazione e della ricerca</w:t>
      </w:r>
    </w:p>
    <w:p w14:paraId="26F1D34A" w14:textId="77777777" w:rsidR="008D4FCC" w:rsidRPr="00FB3E1B" w:rsidRDefault="008D4FCC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75"/>
        <w:gridCol w:w="458"/>
        <w:gridCol w:w="3434"/>
        <w:gridCol w:w="1145"/>
        <w:gridCol w:w="1038"/>
        <w:gridCol w:w="871"/>
        <w:gridCol w:w="1691"/>
        <w:gridCol w:w="1361"/>
      </w:tblGrid>
      <w:tr w:rsidR="00392A19" w14:paraId="4A4924C5" w14:textId="47A976B8" w:rsidTr="00392A19">
        <w:trPr>
          <w:cantSplit/>
          <w:tblHeader/>
        </w:trPr>
        <w:tc>
          <w:tcPr>
            <w:tcW w:w="767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6438FEE" w14:textId="77777777" w:rsidR="00392A19" w:rsidRDefault="00392A19">
            <w:r>
              <w:rPr>
                <w:rFonts w:eastAsia="Arial" w:cs="Arial"/>
                <w:b/>
                <w:sz w:val="12"/>
              </w:rPr>
              <w:t>Nr.</w:t>
            </w:r>
          </w:p>
          <w:p w14:paraId="08F57355" w14:textId="77777777" w:rsidR="00392A19" w:rsidRDefault="00392A19">
            <w:r>
              <w:rPr>
                <w:rFonts w:eastAsia="Arial" w:cs="Arial"/>
                <w:b/>
                <w:sz w:val="12"/>
              </w:rPr>
              <w:t>No.</w:t>
            </w:r>
          </w:p>
          <w:p w14:paraId="4B563D80" w14:textId="77777777" w:rsidR="00392A19" w:rsidRDefault="00392A19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450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822520" w14:textId="77777777" w:rsidR="00392A19" w:rsidRDefault="00392A19">
            <w:r>
              <w:rPr>
                <w:rFonts w:eastAsia="Arial" w:cs="Arial"/>
                <w:b/>
                <w:sz w:val="12"/>
              </w:rPr>
              <w:t>Rat</w:t>
            </w:r>
          </w:p>
          <w:p w14:paraId="09D71D5C" w14:textId="77777777" w:rsidR="00392A19" w:rsidRDefault="00392A19">
            <w:r>
              <w:rPr>
                <w:rFonts w:eastAsia="Arial" w:cs="Arial"/>
                <w:b/>
                <w:sz w:val="12"/>
              </w:rPr>
              <w:t>Cons.</w:t>
            </w:r>
          </w:p>
          <w:p w14:paraId="1C8E1902" w14:textId="77777777" w:rsidR="00392A19" w:rsidRDefault="00392A19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3426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2621940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586F7694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FB3E1B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FB3E1B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4724ECCC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1137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E9D3090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FB3E1B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1F5CF814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4CA5E32B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1030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308C28A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FB3E1B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FB3E1B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521BDA69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FB3E1B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1196C36B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863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FD3881B" w14:textId="77777777" w:rsidR="00392A19" w:rsidRDefault="00392A19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51196267" w14:textId="77777777" w:rsidR="00392A19" w:rsidRDefault="00392A19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5E0E727" w14:textId="77777777" w:rsidR="00392A19" w:rsidRDefault="00392A19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1683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010A5ED" w14:textId="77777777" w:rsidR="00392A19" w:rsidRDefault="00392A19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09BA3803" w14:textId="77777777" w:rsidR="00392A19" w:rsidRDefault="00392A19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4803866F" w14:textId="77777777" w:rsidR="00392A19" w:rsidRDefault="00392A19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B3C42F7" w14:textId="77777777" w:rsidR="00392A19" w:rsidRDefault="00392A19">
            <w:pPr>
              <w:rPr>
                <w:rFonts w:eastAsia="Arial" w:cs="Arial"/>
                <w:b/>
                <w:sz w:val="12"/>
              </w:rPr>
            </w:pPr>
          </w:p>
        </w:tc>
      </w:tr>
      <w:tr w:rsidR="00392A19" w14:paraId="164ED8B4" w14:textId="08F8F95F" w:rsidTr="00886DC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14683D" w14:textId="77777777" w:rsidR="00392A19" w:rsidRDefault="00886DC9">
            <w:pPr>
              <w:pStyle w:val="Normal0"/>
            </w:pPr>
            <w:hyperlink r:id="rId13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18.3834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EFE1B8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B34FE6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Mo. Eymann. Frühe Sprachförderung vor dem Kindergarteneintritt als Voraussetzung für einen Sek-II-Abschluss und als Integrationsmassnahme</w:t>
            </w:r>
          </w:p>
          <w:p w14:paraId="230CEE5E" w14:textId="77777777" w:rsidR="00392A19" w:rsidRDefault="00392A19">
            <w:r>
              <w:rPr>
                <w:rFonts w:eastAsia="Arial" w:cs="Arial"/>
              </w:rPr>
              <w:t>Mo. Eymann. Soutien linguistique précoce, avant l’école enfantine, pour faciliter l'intégration et l'obtention d'un certificat du secondaire II</w:t>
            </w:r>
          </w:p>
          <w:p w14:paraId="42214E63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>. Eymann. Promozione linguistica prima dell'inizio della scuola dell'infanzia come condizione per i titoli di livello secondario e misura per l'integrazione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C8F553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781DF6" w14:textId="77777777" w:rsidR="00392A19" w:rsidRDefault="00392A19">
            <w:r>
              <w:rPr>
                <w:rFonts w:eastAsia="Arial" w:cs="Arial"/>
              </w:rPr>
              <w:t>Herzog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2231AC" w14:textId="77777777" w:rsidR="00392A19" w:rsidRDefault="00392A19">
            <w:r>
              <w:rPr>
                <w:rFonts w:eastAsia="Arial" w:cs="Arial"/>
              </w:rPr>
              <w:t>+</w:t>
            </w:r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D85C03" w14:textId="77777777" w:rsidR="00392A19" w:rsidRDefault="00392A19">
            <w:r>
              <w:rPr>
                <w:rFonts w:eastAsia="Arial" w:cs="Arial"/>
              </w:rPr>
              <w:t>✔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836F40" w14:textId="77777777" w:rsidR="00392A19" w:rsidRDefault="00392A19">
            <w:pPr>
              <w:rPr>
                <w:rFonts w:eastAsia="Arial" w:cs="Arial"/>
              </w:rPr>
            </w:pPr>
          </w:p>
        </w:tc>
      </w:tr>
      <w:tr w:rsidR="00392A19" w14:paraId="18D2790F" w14:textId="7601C851" w:rsidTr="00886DC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DC1D4C" w14:textId="77777777" w:rsidR="00392A19" w:rsidRDefault="00886DC9">
            <w:pPr>
              <w:pStyle w:val="Normal1"/>
            </w:pPr>
            <w:hyperlink r:id="rId14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18.3959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5CD762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BF9E39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Po. Wasserfallen Christian. Stärkung der Berufs-, Laufbahn- und Studienberatung</w:t>
            </w:r>
          </w:p>
          <w:p w14:paraId="6225BF74" w14:textId="77777777" w:rsidR="00392A19" w:rsidRDefault="00392A19">
            <w:r>
              <w:rPr>
                <w:rFonts w:eastAsia="Arial" w:cs="Arial"/>
              </w:rPr>
              <w:t>Po. Wasserfallen Christian. Renforcer l'orientation professionnelle, universitaire et de carrière</w:t>
            </w:r>
          </w:p>
          <w:p w14:paraId="5D2EC1AC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>Po. Wasserfallen Christian. Rafforzamento del servizio d'orientamento professionale, negli studi e nella carriera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C8B8FA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6D3253" w14:textId="77777777" w:rsidR="00392A19" w:rsidRDefault="00392A19">
            <w:r>
              <w:rPr>
                <w:rFonts w:eastAsia="Arial" w:cs="Arial"/>
              </w:rPr>
              <w:t>Rime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307C62" w14:textId="77777777" w:rsidR="00392A19" w:rsidRDefault="00392A19">
            <w:r>
              <w:rPr>
                <w:rFonts w:eastAsia="Arial" w:cs="Arial"/>
              </w:rPr>
              <w:t>+</w:t>
            </w:r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209A76" w14:textId="77777777" w:rsidR="00392A19" w:rsidRDefault="00392A19">
            <w:r>
              <w:rPr>
                <w:rFonts w:eastAsia="Arial" w:cs="Arial"/>
              </w:rPr>
              <w:t>✔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D6ECDE0" w14:textId="77777777" w:rsidR="00392A19" w:rsidRDefault="00392A19">
            <w:pPr>
              <w:rPr>
                <w:rFonts w:eastAsia="Arial" w:cs="Arial"/>
              </w:rPr>
            </w:pPr>
          </w:p>
        </w:tc>
      </w:tr>
      <w:tr w:rsidR="00392A19" w14:paraId="357FC7F1" w14:textId="4B57CDB8" w:rsidTr="00886DC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7B0645" w14:textId="77777777" w:rsidR="00392A19" w:rsidRDefault="00886DC9">
            <w:pPr>
              <w:pStyle w:val="Normal2"/>
            </w:pPr>
            <w:hyperlink r:id="rId15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17.3038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AC6C64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C724AD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FB3E1B">
              <w:rPr>
                <w:rFonts w:eastAsia="Arial" w:cs="Arial"/>
                <w:lang w:val="de-CH"/>
              </w:rPr>
              <w:t>Reynard</w:t>
            </w:r>
            <w:proofErr w:type="spellEnd"/>
            <w:r w:rsidRPr="00FB3E1B">
              <w:rPr>
                <w:rFonts w:eastAsia="Arial" w:cs="Arial"/>
                <w:lang w:val="de-CH"/>
              </w:rPr>
              <w:t>. Arbeitslosenversicherung. Die unsichere Lage von Forschungsstipendiatinnen und -stipendiaten bekämpfen</w:t>
            </w:r>
          </w:p>
          <w:p w14:paraId="2AD6CD5A" w14:textId="77777777" w:rsidR="00392A19" w:rsidRDefault="00392A19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Reynard</w:t>
            </w:r>
            <w:proofErr w:type="spellEnd"/>
            <w:r>
              <w:rPr>
                <w:rFonts w:eastAsia="Arial" w:cs="Arial"/>
              </w:rPr>
              <w:t>. Assurance-chômage. Combattre la précarité des chercheurs boursiers</w:t>
            </w:r>
          </w:p>
          <w:p w14:paraId="0D90BAA2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FB3E1B">
              <w:rPr>
                <w:rFonts w:eastAsia="Arial" w:cs="Arial"/>
                <w:lang w:val="it-CH"/>
              </w:rPr>
              <w:t>Reynard</w:t>
            </w:r>
            <w:proofErr w:type="spellEnd"/>
            <w:r w:rsidRPr="00FB3E1B">
              <w:rPr>
                <w:rFonts w:eastAsia="Arial" w:cs="Arial"/>
                <w:lang w:val="it-CH"/>
              </w:rPr>
              <w:t>. Assicurazione contro la disoccupazione. Combattere la precarietà dei ricercatori borsisti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549087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393CF2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E3E8B5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632498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27BE16A" w14:textId="77777777" w:rsidR="00392A19" w:rsidRDefault="00392A19"/>
        </w:tc>
      </w:tr>
      <w:tr w:rsidR="00392A19" w14:paraId="713D97B2" w14:textId="7548AB76" w:rsidTr="00886DC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263189" w14:textId="77777777" w:rsidR="00392A19" w:rsidRDefault="00886DC9">
            <w:pPr>
              <w:pStyle w:val="Normal3"/>
            </w:pPr>
            <w:hyperlink r:id="rId16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17.3054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47051A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9B6FFE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Mo. Knecht. Verhältnismässige Sanktionen bei den Direktzahlungen</w:t>
            </w:r>
          </w:p>
          <w:p w14:paraId="472440EF" w14:textId="77777777" w:rsidR="00392A19" w:rsidRDefault="00392A1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Knecht</w:t>
            </w:r>
            <w:proofErr w:type="spellEnd"/>
            <w:r>
              <w:rPr>
                <w:rFonts w:eastAsia="Arial" w:cs="Arial"/>
              </w:rPr>
              <w:t>. Sanctions proportionnées en matière de paiements directs</w:t>
            </w:r>
          </w:p>
          <w:p w14:paraId="54DBEC9C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FB3E1B">
              <w:rPr>
                <w:rFonts w:eastAsia="Arial" w:cs="Arial"/>
                <w:lang w:val="it-CH"/>
              </w:rPr>
              <w:t>Knecht</w:t>
            </w:r>
            <w:proofErr w:type="spellEnd"/>
            <w:r w:rsidRPr="00FB3E1B">
              <w:rPr>
                <w:rFonts w:eastAsia="Arial" w:cs="Arial"/>
                <w:lang w:val="it-CH"/>
              </w:rPr>
              <w:t>. Sanzioni proporzionali nel campo dei pagamenti diretti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110A12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BC0F81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ABC632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DF293B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FE6BFFB" w14:textId="77777777" w:rsidR="00392A19" w:rsidRDefault="00392A19"/>
        </w:tc>
      </w:tr>
      <w:tr w:rsidR="00392A19" w14:paraId="0946E077" w14:textId="59C1B597" w:rsidTr="00886DC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F16AA4" w14:textId="77777777" w:rsidR="00392A19" w:rsidRDefault="00886DC9">
            <w:pPr>
              <w:pStyle w:val="Normal4"/>
            </w:pPr>
            <w:hyperlink r:id="rId17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17.3108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9513D5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26AEB2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Mo. Badran Jacqueline. Anpassung der möglichen Dividendenausschüttung bei gemeinnützigen Wohnbauträgern an die zeitgemässen Umstände</w:t>
            </w:r>
          </w:p>
          <w:p w14:paraId="43088DBF" w14:textId="77777777" w:rsidR="00392A19" w:rsidRDefault="00392A19">
            <w:r>
              <w:rPr>
                <w:rFonts w:eastAsia="Arial" w:cs="Arial"/>
              </w:rPr>
              <w:t>Mo. Badran Jacqueline. Sociétés coopératives mettant à disposition des logements d'utilité publique. Adapter le versement des dividendes au monde d'aujourd'hui</w:t>
            </w:r>
          </w:p>
          <w:p w14:paraId="3A32C33C" w14:textId="77777777" w:rsidR="00392A19" w:rsidRDefault="00392A19">
            <w:r>
              <w:rPr>
                <w:rFonts w:eastAsia="Arial" w:cs="Arial"/>
              </w:rPr>
              <w:t xml:space="preserve">Mo. Badran Jacqueline. </w:t>
            </w:r>
            <w:r w:rsidRPr="00FB3E1B">
              <w:rPr>
                <w:rFonts w:eastAsia="Arial" w:cs="Arial"/>
                <w:lang w:val="it-CH"/>
              </w:rPr>
              <w:t xml:space="preserve">Committenti di abitazioni di utilità pubblica. </w:t>
            </w:r>
            <w:proofErr w:type="spellStart"/>
            <w:r>
              <w:rPr>
                <w:rFonts w:eastAsia="Arial" w:cs="Arial"/>
              </w:rPr>
              <w:t>Adeguare</w:t>
            </w:r>
            <w:proofErr w:type="spellEnd"/>
            <w:r>
              <w:rPr>
                <w:rFonts w:eastAsia="Arial" w:cs="Arial"/>
              </w:rPr>
              <w:t xml:space="preserve"> il </w:t>
            </w:r>
            <w:proofErr w:type="spellStart"/>
            <w:r>
              <w:rPr>
                <w:rFonts w:eastAsia="Arial" w:cs="Arial"/>
              </w:rPr>
              <w:t>versamento</w:t>
            </w:r>
            <w:proofErr w:type="spellEnd"/>
            <w:r>
              <w:rPr>
                <w:rFonts w:eastAsia="Arial" w:cs="Arial"/>
              </w:rPr>
              <w:t xml:space="preserve"> dei </w:t>
            </w:r>
            <w:proofErr w:type="spellStart"/>
            <w:r>
              <w:rPr>
                <w:rFonts w:eastAsia="Arial" w:cs="Arial"/>
              </w:rPr>
              <w:t>dividendi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alle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condizioni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attuali</w:t>
            </w:r>
            <w:proofErr w:type="spellEnd"/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78AF63" w14:textId="77777777" w:rsidR="00392A19" w:rsidRDefault="00392A19"/>
        </w:tc>
        <w:tc>
          <w:tcPr>
            <w:tcW w:w="103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ED3398" w14:textId="77777777" w:rsidR="00392A19" w:rsidRDefault="00392A19"/>
        </w:tc>
        <w:tc>
          <w:tcPr>
            <w:tcW w:w="86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E124C3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4C1ED0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7605A1D" w14:textId="77777777" w:rsidR="00392A19" w:rsidRDefault="00392A19"/>
        </w:tc>
      </w:tr>
      <w:tr w:rsidR="00392A19" w14:paraId="521B871C" w14:textId="206EA867" w:rsidTr="00886DC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1DF2F8" w14:textId="77777777" w:rsidR="00392A19" w:rsidRDefault="00886DC9">
            <w:pPr>
              <w:pStyle w:val="Normal5"/>
            </w:pPr>
            <w:hyperlink r:id="rId18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17.3119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FF07B5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D78F15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 xml:space="preserve">Mo. Fraktion S. </w:t>
            </w:r>
            <w:proofErr w:type="spellStart"/>
            <w:r w:rsidRPr="00FB3E1B">
              <w:rPr>
                <w:rFonts w:eastAsia="Arial" w:cs="Arial"/>
                <w:lang w:val="de-CH"/>
              </w:rPr>
              <w:t>Efta</w:t>
            </w:r>
            <w:proofErr w:type="spellEnd"/>
            <w:r w:rsidRPr="00FB3E1B">
              <w:rPr>
                <w:rFonts w:eastAsia="Arial" w:cs="Arial"/>
                <w:lang w:val="de-CH"/>
              </w:rPr>
              <w:t>-Freihandelsabkommen mit konkreten Umsetzungsgarantien beim Arbeitsschutz, bei der sozialen und ökologischen Nachhaltigkeit und bei den Menschenrechten</w:t>
            </w:r>
          </w:p>
          <w:p w14:paraId="3C98FAC9" w14:textId="77777777" w:rsidR="00392A19" w:rsidRDefault="00392A19">
            <w:r>
              <w:rPr>
                <w:rFonts w:eastAsia="Arial" w:cs="Arial"/>
              </w:rPr>
              <w:t xml:space="preserve">Mo. Groupe S. Inscrire dans les accords de l'AELE des garanties de mise en </w:t>
            </w:r>
            <w:proofErr w:type="spellStart"/>
            <w:r>
              <w:rPr>
                <w:rFonts w:eastAsia="Arial" w:cs="Arial"/>
              </w:rPr>
              <w:t>oeuvre</w:t>
            </w:r>
            <w:proofErr w:type="spellEnd"/>
            <w:r>
              <w:rPr>
                <w:rFonts w:eastAsia="Arial" w:cs="Arial"/>
              </w:rPr>
              <w:t xml:space="preserve"> en matière de protection des travailleurs, de durabilité sociale et environnementale et de droits de l'homme</w:t>
            </w:r>
          </w:p>
          <w:p w14:paraId="53D9C8E9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>. Gruppo S. Accordi di libero scambio AELS. Garanzie di attuazione concrete in materia di protezione dei lavoratori, sostenibilità sociale e ambientale e diritti umani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FD6EF4" w14:textId="77777777" w:rsidR="00392A19" w:rsidRDefault="00392A19">
            <w:r>
              <w:rPr>
                <w:rFonts w:eastAsia="Arial" w:cs="Arial"/>
              </w:rPr>
              <w:t>Nussbaumer</w:t>
            </w: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967E73" w14:textId="77777777" w:rsidR="00392A19" w:rsidRDefault="00392A19"/>
        </w:tc>
        <w:tc>
          <w:tcPr>
            <w:tcW w:w="86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7DECA0" w14:textId="77777777" w:rsidR="00392A19" w:rsidRDefault="00392A19">
            <w:r>
              <w:rPr>
                <w:rFonts w:eastAsia="Arial" w:cs="Arial"/>
              </w:rPr>
              <w:t>-</w:t>
            </w:r>
            <w:bookmarkStart w:id="1" w:name="_GoBack"/>
            <w:bookmarkEnd w:id="1"/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EB90B6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03F38D4" w14:textId="77777777" w:rsidR="00392A19" w:rsidRDefault="00392A19"/>
        </w:tc>
      </w:tr>
      <w:tr w:rsidR="00392A19" w14:paraId="7DB0F460" w14:textId="3D1D3FCA" w:rsidTr="00886DC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1B13B8" w14:textId="77777777" w:rsidR="00392A19" w:rsidRDefault="00886DC9">
            <w:pPr>
              <w:pStyle w:val="Normal6"/>
            </w:pPr>
            <w:hyperlink r:id="rId19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17.3126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D02573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39A20B" w14:textId="77777777" w:rsidR="00392A19" w:rsidRPr="00392A19" w:rsidRDefault="00392A19">
            <w:pPr>
              <w:rPr>
                <w:lang w:val="fr-CH"/>
              </w:rPr>
            </w:pPr>
            <w:r w:rsidRPr="00FB3E1B">
              <w:rPr>
                <w:rFonts w:eastAsia="Arial" w:cs="Arial"/>
                <w:lang w:val="de-CH"/>
              </w:rPr>
              <w:t xml:space="preserve">Po. </w:t>
            </w:r>
            <w:r>
              <w:rPr>
                <w:rFonts w:eastAsia="Arial" w:cs="Arial"/>
                <w:lang w:val="de-CH"/>
              </w:rPr>
              <w:t>(</w:t>
            </w:r>
            <w:proofErr w:type="spellStart"/>
            <w:r w:rsidRPr="00FB3E1B">
              <w:rPr>
                <w:rFonts w:eastAsia="Arial" w:cs="Arial"/>
                <w:lang w:val="de-CH"/>
              </w:rPr>
              <w:t>Buttet</w:t>
            </w:r>
            <w:proofErr w:type="spellEnd"/>
            <w:r>
              <w:rPr>
                <w:rFonts w:eastAsia="Arial" w:cs="Arial"/>
                <w:lang w:val="de-CH"/>
              </w:rPr>
              <w:t xml:space="preserve">) </w:t>
            </w:r>
            <w:proofErr w:type="spellStart"/>
            <w:r>
              <w:rPr>
                <w:rFonts w:eastAsia="Arial" w:cs="Arial"/>
                <w:lang w:val="de-CH"/>
              </w:rPr>
              <w:t>Roduit</w:t>
            </w:r>
            <w:proofErr w:type="spellEnd"/>
            <w:r w:rsidRPr="00FB3E1B">
              <w:rPr>
                <w:rFonts w:eastAsia="Arial" w:cs="Arial"/>
                <w:lang w:val="de-CH"/>
              </w:rPr>
              <w:t xml:space="preserve">. Das Dumping im Rahmen der Umsetzung der EU-Richtlinie über die Entsendung von Arbeitnehmern bekämpfen. </w:t>
            </w:r>
            <w:proofErr w:type="spellStart"/>
            <w:r w:rsidRPr="00392A19">
              <w:rPr>
                <w:rFonts w:eastAsia="Arial" w:cs="Arial"/>
                <w:lang w:val="fr-CH"/>
              </w:rPr>
              <w:t>Vorzeigeschülerin</w:t>
            </w:r>
            <w:proofErr w:type="spellEnd"/>
            <w:r w:rsidRPr="00392A19">
              <w:rPr>
                <w:rFonts w:eastAsia="Arial" w:cs="Arial"/>
                <w:lang w:val="fr-CH"/>
              </w:rPr>
              <w:t xml:space="preserve"> Schweiz?</w:t>
            </w:r>
          </w:p>
          <w:p w14:paraId="240A3DD0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fr-CH"/>
              </w:rPr>
              <w:t>Po. (</w:t>
            </w:r>
            <w:proofErr w:type="spellStart"/>
            <w:r w:rsidRPr="00FB3E1B">
              <w:rPr>
                <w:rFonts w:eastAsia="Arial" w:cs="Arial"/>
                <w:lang w:val="fr-CH"/>
              </w:rPr>
              <w:t>Buttet</w:t>
            </w:r>
            <w:proofErr w:type="spellEnd"/>
            <w:r w:rsidRPr="00FB3E1B">
              <w:rPr>
                <w:rFonts w:eastAsia="Arial" w:cs="Arial"/>
                <w:lang w:val="fr-CH"/>
              </w:rPr>
              <w:t xml:space="preserve">) </w:t>
            </w:r>
            <w:proofErr w:type="spellStart"/>
            <w:r w:rsidRPr="00FB3E1B">
              <w:rPr>
                <w:rFonts w:eastAsia="Arial" w:cs="Arial"/>
                <w:lang w:val="fr-CH"/>
              </w:rPr>
              <w:t>Roduit</w:t>
            </w:r>
            <w:proofErr w:type="spellEnd"/>
            <w:r w:rsidRPr="00FB3E1B">
              <w:rPr>
                <w:rFonts w:eastAsia="Arial" w:cs="Arial"/>
                <w:lang w:val="fr-CH"/>
              </w:rPr>
              <w:t>. Lutte contre le dumping dans le cadre de l'application de la directive de l'UE sur les t</w:t>
            </w:r>
            <w:proofErr w:type="spellStart"/>
            <w:r>
              <w:rPr>
                <w:rFonts w:eastAsia="Arial" w:cs="Arial"/>
              </w:rPr>
              <w:t>ravailleurs</w:t>
            </w:r>
            <w:proofErr w:type="spellEnd"/>
            <w:r>
              <w:rPr>
                <w:rFonts w:eastAsia="Arial" w:cs="Arial"/>
              </w:rPr>
              <w:t xml:space="preserve"> détachés. </w:t>
            </w:r>
            <w:r w:rsidRPr="00FB3E1B">
              <w:rPr>
                <w:rFonts w:eastAsia="Arial" w:cs="Arial"/>
                <w:lang w:val="it-CH"/>
              </w:rPr>
              <w:t xml:space="preserve">La </w:t>
            </w:r>
            <w:proofErr w:type="spellStart"/>
            <w:r w:rsidRPr="00FB3E1B">
              <w:rPr>
                <w:rFonts w:eastAsia="Arial" w:cs="Arial"/>
                <w:lang w:val="it-CH"/>
              </w:rPr>
              <w:t>Suisse</w:t>
            </w:r>
            <w:proofErr w:type="spellEnd"/>
            <w:r w:rsidRPr="00FB3E1B">
              <w:rPr>
                <w:rFonts w:eastAsia="Arial" w:cs="Arial"/>
                <w:lang w:val="it-CH"/>
              </w:rPr>
              <w:t xml:space="preserve"> bonne </w:t>
            </w:r>
            <w:proofErr w:type="spellStart"/>
            <w:r w:rsidRPr="00FB3E1B">
              <w:rPr>
                <w:rFonts w:eastAsia="Arial" w:cs="Arial"/>
                <w:lang w:val="it-CH"/>
              </w:rPr>
              <w:t>élève</w:t>
            </w:r>
            <w:proofErr w:type="spellEnd"/>
            <w:r w:rsidRPr="00FB3E1B">
              <w:rPr>
                <w:rFonts w:eastAsia="Arial" w:cs="Arial"/>
                <w:lang w:val="it-CH"/>
              </w:rPr>
              <w:t>?</w:t>
            </w:r>
          </w:p>
          <w:p w14:paraId="37F228C8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>Po. (</w:t>
            </w:r>
            <w:proofErr w:type="spellStart"/>
            <w:r w:rsidRPr="00FB3E1B">
              <w:rPr>
                <w:rFonts w:eastAsia="Arial" w:cs="Arial"/>
                <w:lang w:val="it-CH"/>
              </w:rPr>
              <w:t>Buttet</w:t>
            </w:r>
            <w:proofErr w:type="spellEnd"/>
            <w:r w:rsidRPr="00FB3E1B">
              <w:rPr>
                <w:rFonts w:eastAsia="Arial" w:cs="Arial"/>
                <w:lang w:val="it-CH"/>
              </w:rPr>
              <w:t xml:space="preserve">) </w:t>
            </w:r>
            <w:proofErr w:type="spellStart"/>
            <w:r w:rsidRPr="00FB3E1B">
              <w:rPr>
                <w:rFonts w:eastAsia="Arial" w:cs="Arial"/>
                <w:lang w:val="it-CH"/>
              </w:rPr>
              <w:t>Roduit</w:t>
            </w:r>
            <w:proofErr w:type="spellEnd"/>
            <w:r w:rsidRPr="00FB3E1B">
              <w:rPr>
                <w:rFonts w:eastAsia="Arial" w:cs="Arial"/>
                <w:lang w:val="it-CH"/>
              </w:rPr>
              <w:t>. Lotta contro il dumping nell'ambito dell'applicazione della direttiva UE sul distacco di lavoratori. La Svizzera ha fatto bene i compiti?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1360CA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7500F2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B21C68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F8891C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24F14A" w14:textId="77777777" w:rsidR="00392A19" w:rsidRDefault="00392A19"/>
        </w:tc>
      </w:tr>
      <w:tr w:rsidR="00392A19" w14:paraId="0587FB72" w14:textId="163F00F7" w:rsidTr="00886DC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9BF4CC" w14:textId="77777777" w:rsidR="00392A19" w:rsidRDefault="00886DC9">
            <w:pPr>
              <w:pStyle w:val="Normal7"/>
            </w:pPr>
            <w:hyperlink r:id="rId20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17.3137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0AFB91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61D220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Po. Chiesa. Bericht über die Marktzutrittsbedingungen in der Schweiz und ihren Nachbarländern unter dem Aspekt der Gegenseitigkeit</w:t>
            </w:r>
          </w:p>
          <w:p w14:paraId="75C6F767" w14:textId="77777777" w:rsidR="00392A19" w:rsidRDefault="00392A19">
            <w:r>
              <w:rPr>
                <w:rFonts w:eastAsia="Arial" w:cs="Arial"/>
              </w:rPr>
              <w:t>Po. Chiesa. Rapport sur les conditions d'accès au marché entre la Suisse et les Etats limitrophes dans une perspective de réciprocité</w:t>
            </w:r>
          </w:p>
          <w:p w14:paraId="6D0E2C31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>Po. Chiesa. Rapporto sulle condizioni d'accesso al mercato tra la Svizzera e gli Stati limitrofi in un'ottica di reciprocità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C244B8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D3167E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12BCD5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E32825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A14CCB7" w14:textId="77777777" w:rsidR="00392A19" w:rsidRDefault="00392A19"/>
        </w:tc>
      </w:tr>
      <w:tr w:rsidR="00392A19" w14:paraId="7347AB87" w14:textId="66F321D4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C5FC63" w14:textId="77777777" w:rsidR="00392A19" w:rsidRDefault="00886DC9">
            <w:pPr>
              <w:pStyle w:val="Normal8"/>
            </w:pPr>
            <w:hyperlink r:id="rId21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17.3153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702FBD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E45455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Mo. Seiler Graf. Besondere militärische Güter dem Kriegsmaterialgesetz unterstellen</w:t>
            </w:r>
          </w:p>
          <w:p w14:paraId="4683FF38" w14:textId="77777777" w:rsidR="00392A19" w:rsidRDefault="00392A19">
            <w:r>
              <w:rPr>
                <w:rFonts w:eastAsia="Arial" w:cs="Arial"/>
              </w:rPr>
              <w:t>Mo. Seiler Graf. Soumettre les biens militaires spécifiques à la loi sur le matériel de guerre</w:t>
            </w:r>
          </w:p>
          <w:p w14:paraId="50E2E5FA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>. Seiler Graf. Assoggettare i beni militari speciali alla legislazione sul materiale bellico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9D9179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E286C7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59667F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BDE6AF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1865A6DF" w14:textId="77777777" w:rsidR="00392A19" w:rsidRDefault="00392A19"/>
        </w:tc>
      </w:tr>
      <w:tr w:rsidR="00392A19" w14:paraId="4313AF1D" w14:textId="503F6CAF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8C3FB9" w14:textId="77777777" w:rsidR="00392A19" w:rsidRDefault="00886DC9">
            <w:pPr>
              <w:pStyle w:val="Normal9"/>
            </w:pPr>
            <w:hyperlink r:id="rId22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17.3192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75626A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4D5DEA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FB3E1B">
              <w:rPr>
                <w:rFonts w:eastAsia="Arial" w:cs="Arial"/>
                <w:lang w:val="de-CH"/>
              </w:rPr>
              <w:t>Walti</w:t>
            </w:r>
            <w:proofErr w:type="spellEnd"/>
            <w:r w:rsidRPr="00FB3E1B">
              <w:rPr>
                <w:rFonts w:eastAsia="Arial" w:cs="Arial"/>
                <w:lang w:val="de-CH"/>
              </w:rPr>
              <w:t xml:space="preserve"> Beat. Neue Aussenwirtschaftsstrategie</w:t>
            </w:r>
          </w:p>
          <w:p w14:paraId="4F18B8F1" w14:textId="77777777" w:rsidR="00392A19" w:rsidRDefault="00392A19">
            <w:r w:rsidRPr="00FB3E1B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FB3E1B">
              <w:rPr>
                <w:rFonts w:eastAsia="Arial" w:cs="Arial"/>
                <w:lang w:val="de-CH"/>
              </w:rPr>
              <w:t>Walti</w:t>
            </w:r>
            <w:proofErr w:type="spellEnd"/>
            <w:r w:rsidRPr="00FB3E1B">
              <w:rPr>
                <w:rFonts w:eastAsia="Arial" w:cs="Arial"/>
                <w:lang w:val="de-CH"/>
              </w:rPr>
              <w:t xml:space="preserve"> Beat. </w:t>
            </w:r>
            <w:r>
              <w:rPr>
                <w:rFonts w:eastAsia="Arial" w:cs="Arial"/>
              </w:rPr>
              <w:t>Nouvelle stratégie de politique économique extérieure</w:t>
            </w:r>
          </w:p>
          <w:p w14:paraId="027BD4B7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FB3E1B">
              <w:rPr>
                <w:rFonts w:eastAsia="Arial" w:cs="Arial"/>
                <w:lang w:val="it-CH"/>
              </w:rPr>
              <w:t>Walti</w:t>
            </w:r>
            <w:proofErr w:type="spellEnd"/>
            <w:r w:rsidRPr="00FB3E1B">
              <w:rPr>
                <w:rFonts w:eastAsia="Arial" w:cs="Arial"/>
                <w:lang w:val="it-CH"/>
              </w:rPr>
              <w:t xml:space="preserve"> Beat. Nuova strategia di politica economica esterna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9C17D1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4A94A0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34BDF4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680EFC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2C3954BC" w14:textId="77777777" w:rsidR="00392A19" w:rsidRDefault="00392A19"/>
        </w:tc>
      </w:tr>
      <w:tr w:rsidR="00392A19" w14:paraId="20580618" w14:textId="4FDED711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31D602" w14:textId="77777777" w:rsidR="00392A19" w:rsidRDefault="00886DC9">
            <w:pPr>
              <w:pStyle w:val="Normal10"/>
            </w:pPr>
            <w:hyperlink r:id="rId23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17.3201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EBE8D6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5038FA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Mo. Mazzone. Abschalten ausserhalb der Arbeitszeit. Den rechtlichen Rahmen für die technologischen Veränderungen am Arbeitsplatz festlegen</w:t>
            </w:r>
          </w:p>
          <w:p w14:paraId="3CA6A37D" w14:textId="77777777" w:rsidR="00392A19" w:rsidRDefault="00392A19">
            <w:r>
              <w:rPr>
                <w:rFonts w:eastAsia="Arial" w:cs="Arial"/>
              </w:rPr>
              <w:t>Mo. Mazzone. Déconnexion en dehors des heures de travail. Préciser le cadre légal pour accompagner l'évolution technologique du travail</w:t>
            </w:r>
          </w:p>
          <w:p w14:paraId="5FDAD5FD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>. Mazzone. Disconnessione al di fuori delle ore di lavoro. Necessità di precisare il quadro legale per accompagnare l'evoluzione tecnologica del lavoro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50341B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EBF0E9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85F336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D02CEA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32ED8570" w14:textId="77777777" w:rsidR="00392A19" w:rsidRDefault="00392A19"/>
        </w:tc>
      </w:tr>
      <w:tr w:rsidR="00392A19" w14:paraId="4238D010" w14:textId="2A7E5CA5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EE8E93" w14:textId="77777777" w:rsidR="00392A19" w:rsidRDefault="00886DC9">
            <w:pPr>
              <w:pStyle w:val="Normal11"/>
            </w:pPr>
            <w:hyperlink r:id="rId24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17.3221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E07EA9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67EA8A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Po. Müller Leo. Wirtschaftskraft der Landwirtschaft stärken</w:t>
            </w:r>
          </w:p>
          <w:p w14:paraId="519DA578" w14:textId="77777777" w:rsidR="00392A19" w:rsidRDefault="00392A19">
            <w:r>
              <w:rPr>
                <w:rFonts w:eastAsia="Arial" w:cs="Arial"/>
              </w:rPr>
              <w:t>Po. Müller Leo. Renforcer le secteur agricole</w:t>
            </w:r>
          </w:p>
          <w:p w14:paraId="27E1D7D1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>Po. Müller Leo. Accrescere il potenziale economico dell'agricoltura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2143FF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3A43A8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4282CF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A125EC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4CB4E1CF" w14:textId="77777777" w:rsidR="00392A19" w:rsidRDefault="00392A19"/>
        </w:tc>
      </w:tr>
      <w:tr w:rsidR="00392A19" w14:paraId="7497CB50" w14:textId="48252966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92BD12" w14:textId="77777777" w:rsidR="00392A19" w:rsidRDefault="00886DC9">
            <w:pPr>
              <w:pStyle w:val="Normal12"/>
            </w:pPr>
            <w:hyperlink r:id="rId25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17.3234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6C2B69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CA4D1C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Po. Gmür-Schönenberger. Stärkung des dualen Bildungssystems durch die Wiederherstellung der klaren Rollenabgrenzung zwischen universitären Hochschulen und Fachhochschulen gemäss HFKG</w:t>
            </w:r>
          </w:p>
          <w:p w14:paraId="4BFD0F93" w14:textId="77777777" w:rsidR="00392A19" w:rsidRDefault="00392A19">
            <w:r>
              <w:rPr>
                <w:rFonts w:eastAsia="Arial" w:cs="Arial"/>
              </w:rPr>
              <w:t xml:space="preserve">Po. Gmür-Schönenberger. Renforcer le système dual de la formation professionnelle en </w:t>
            </w:r>
            <w:proofErr w:type="spellStart"/>
            <w:r>
              <w:rPr>
                <w:rFonts w:eastAsia="Arial" w:cs="Arial"/>
              </w:rPr>
              <w:t>redélimitant</w:t>
            </w:r>
            <w:proofErr w:type="spellEnd"/>
            <w:r>
              <w:rPr>
                <w:rFonts w:eastAsia="Arial" w:cs="Arial"/>
              </w:rPr>
              <w:t xml:space="preserve"> clairement les rôles respectifs des hautes écoles universitaires et des hautes écoles spécialisées conformément à la LEHE</w:t>
            </w:r>
          </w:p>
          <w:p w14:paraId="464B6387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>Po. Gmür-Schönenberger. Rafforzare il sistema di formazione duale ripristinando la chiara distinzione tra scuole universitarie e scuole universitarie professionali secondo la LPSU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3605D0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89D940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603A2E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A4A698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54B21561" w14:textId="77777777" w:rsidR="00392A19" w:rsidRDefault="00392A19"/>
        </w:tc>
      </w:tr>
      <w:tr w:rsidR="00392A19" w14:paraId="69874FC7" w14:textId="2339AF93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5FC1CE" w14:textId="77777777" w:rsidR="00392A19" w:rsidRDefault="00886DC9">
            <w:pPr>
              <w:pStyle w:val="Normal13"/>
            </w:pPr>
            <w:hyperlink r:id="rId26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17.3235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9B04E1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170E1E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Po. Sauter. Öffnung des Agrarmarkts für eine zukunftsfähige Freihandelspolitik</w:t>
            </w:r>
          </w:p>
          <w:p w14:paraId="578581B1" w14:textId="77777777" w:rsidR="00392A19" w:rsidRDefault="00392A19">
            <w:r>
              <w:rPr>
                <w:rFonts w:eastAsia="Arial" w:cs="Arial"/>
              </w:rPr>
              <w:t>Po. Sauter. Ouverture du marché agricole. Pour une politique de libre-échange durable</w:t>
            </w:r>
          </w:p>
          <w:p w14:paraId="37CD599D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FB3E1B">
              <w:rPr>
                <w:rFonts w:eastAsia="Arial" w:cs="Arial"/>
                <w:lang w:val="it-CH"/>
              </w:rPr>
              <w:t>Sauter</w:t>
            </w:r>
            <w:proofErr w:type="spellEnd"/>
            <w:r w:rsidRPr="00FB3E1B">
              <w:rPr>
                <w:rFonts w:eastAsia="Arial" w:cs="Arial"/>
                <w:lang w:val="it-CH"/>
              </w:rPr>
              <w:t>. Apertura del mercato agricolo per una politica di libero scambio orientata al futuro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F3AE9B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7E5098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E69A5B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BC654F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77115212" w14:textId="77777777" w:rsidR="00392A19" w:rsidRDefault="00392A19"/>
        </w:tc>
      </w:tr>
      <w:tr w:rsidR="00392A19" w14:paraId="7CF369CB" w14:textId="2385D42B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0C7B75" w14:textId="77777777" w:rsidR="00392A19" w:rsidRDefault="00886DC9">
            <w:pPr>
              <w:pStyle w:val="Normal14"/>
            </w:pPr>
            <w:hyperlink r:id="rId27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17.3246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E8FC24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1DB33D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 xml:space="preserve">Po. Béglé. Anpassung des Bildungswesens macht </w:t>
            </w:r>
            <w:proofErr w:type="spellStart"/>
            <w:r w:rsidRPr="00FB3E1B">
              <w:rPr>
                <w:rFonts w:eastAsia="Arial" w:cs="Arial"/>
                <w:lang w:val="de-CH"/>
              </w:rPr>
              <w:t>Robotisierung</w:t>
            </w:r>
            <w:proofErr w:type="spellEnd"/>
            <w:r w:rsidRPr="00FB3E1B">
              <w:rPr>
                <w:rFonts w:eastAsia="Arial" w:cs="Arial"/>
                <w:lang w:val="de-CH"/>
              </w:rPr>
              <w:t xml:space="preserve"> zur Chance für die Schweiz</w:t>
            </w:r>
          </w:p>
          <w:p w14:paraId="037213EA" w14:textId="77777777" w:rsidR="00392A19" w:rsidRDefault="00392A19">
            <w:r>
              <w:rPr>
                <w:rFonts w:eastAsia="Arial" w:cs="Arial"/>
              </w:rPr>
              <w:t>Po. Béglé. Grâce à une adaptation de notre formation, les robots seront une chance pour la Suisse!</w:t>
            </w:r>
          </w:p>
          <w:p w14:paraId="4A72A916" w14:textId="77777777" w:rsidR="00392A19" w:rsidRPr="00FB3E1B" w:rsidRDefault="00392A19">
            <w:pPr>
              <w:rPr>
                <w:lang w:val="it-CH"/>
              </w:rPr>
            </w:pPr>
            <w:r w:rsidRPr="00FB3E1B">
              <w:rPr>
                <w:rFonts w:eastAsia="Arial" w:cs="Arial"/>
                <w:lang w:val="it-CH"/>
              </w:rPr>
              <w:t>Po. Béglé. Adattando la nostra formazione, i robot sono un'opportunità per la Svizzera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CD89DC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2E80BC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0D6E89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564721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60293AB4" w14:textId="77777777" w:rsidR="00392A19" w:rsidRDefault="00392A19"/>
        </w:tc>
      </w:tr>
      <w:tr w:rsidR="00392A19" w14:paraId="7F68550B" w14:textId="71BF30BC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2E826A" w14:textId="77777777" w:rsidR="00392A19" w:rsidRDefault="00886DC9">
            <w:pPr>
              <w:pStyle w:val="Normal15"/>
            </w:pPr>
            <w:hyperlink r:id="rId28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17.3307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4DE51E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5B63C0" w14:textId="77777777" w:rsidR="00392A19" w:rsidRPr="00FB3E1B" w:rsidRDefault="00392A19">
            <w:pPr>
              <w:rPr>
                <w:lang w:val="en-US"/>
              </w:rPr>
            </w:pPr>
            <w:r w:rsidRPr="00FB3E1B">
              <w:rPr>
                <w:rFonts w:eastAsia="Arial" w:cs="Arial"/>
                <w:lang w:val="en-US"/>
              </w:rPr>
              <w:t xml:space="preserve">Po. </w:t>
            </w:r>
            <w:proofErr w:type="spellStart"/>
            <w:r w:rsidRPr="00FB3E1B">
              <w:rPr>
                <w:rFonts w:eastAsia="Arial" w:cs="Arial"/>
                <w:lang w:val="en-US"/>
              </w:rPr>
              <w:t>Marchand-Balet</w:t>
            </w:r>
            <w:proofErr w:type="spellEnd"/>
            <w:r w:rsidRPr="00FB3E1B">
              <w:rPr>
                <w:rFonts w:eastAsia="Arial" w:cs="Arial"/>
                <w:lang w:val="en-US"/>
              </w:rPr>
              <w:t xml:space="preserve">. </w:t>
            </w:r>
            <w:proofErr w:type="spellStart"/>
            <w:r w:rsidRPr="00FB3E1B">
              <w:rPr>
                <w:rFonts w:eastAsia="Arial" w:cs="Arial"/>
                <w:lang w:val="en-US"/>
              </w:rPr>
              <w:t>Jobsharing</w:t>
            </w:r>
            <w:proofErr w:type="spellEnd"/>
            <w:r w:rsidRPr="00FB3E1B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FB3E1B">
              <w:rPr>
                <w:rFonts w:eastAsia="Arial" w:cs="Arial"/>
                <w:lang w:val="en-US"/>
              </w:rPr>
              <w:t>fördern</w:t>
            </w:r>
            <w:proofErr w:type="spellEnd"/>
          </w:p>
          <w:p w14:paraId="280E8AE7" w14:textId="77777777" w:rsidR="00392A19" w:rsidRDefault="00392A19">
            <w:r w:rsidRPr="00FB3E1B">
              <w:rPr>
                <w:rFonts w:eastAsia="Arial" w:cs="Arial"/>
                <w:lang w:val="en-US"/>
              </w:rPr>
              <w:t xml:space="preserve">Po. </w:t>
            </w:r>
            <w:proofErr w:type="spellStart"/>
            <w:r w:rsidRPr="00FB3E1B">
              <w:rPr>
                <w:rFonts w:eastAsia="Arial" w:cs="Arial"/>
                <w:lang w:val="en-US"/>
              </w:rPr>
              <w:t>Marchand-Balet</w:t>
            </w:r>
            <w:proofErr w:type="spellEnd"/>
            <w:r w:rsidRPr="00FB3E1B">
              <w:rPr>
                <w:rFonts w:eastAsia="Arial" w:cs="Arial"/>
                <w:lang w:val="en-US"/>
              </w:rPr>
              <w:t xml:space="preserve">. </w:t>
            </w:r>
            <w:r>
              <w:rPr>
                <w:rFonts w:eastAsia="Arial" w:cs="Arial"/>
              </w:rPr>
              <w:t>Encouragement de l'emploi partagé</w:t>
            </w:r>
          </w:p>
          <w:p w14:paraId="50F384B4" w14:textId="77777777" w:rsidR="00392A19" w:rsidRDefault="00392A19">
            <w:r>
              <w:rPr>
                <w:rFonts w:eastAsia="Arial" w:cs="Arial"/>
              </w:rPr>
              <w:t>Po. Marchand-</w:t>
            </w:r>
            <w:proofErr w:type="spellStart"/>
            <w:r>
              <w:rPr>
                <w:rFonts w:eastAsia="Arial" w:cs="Arial"/>
              </w:rPr>
              <w:t>Balet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Promuovere</w:t>
            </w:r>
            <w:proofErr w:type="spellEnd"/>
            <w:r>
              <w:rPr>
                <w:rFonts w:eastAsia="Arial" w:cs="Arial"/>
              </w:rPr>
              <w:t xml:space="preserve"> il job sharing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36BD7E" w14:textId="77777777" w:rsidR="00392A19" w:rsidRDefault="00392A19"/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1044EB" w14:textId="77777777" w:rsidR="00392A19" w:rsidRDefault="00392A19"/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30C369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C57D65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4EBD9ED2" w14:textId="77777777" w:rsidR="00392A19" w:rsidRDefault="00392A19"/>
        </w:tc>
      </w:tr>
      <w:tr w:rsidR="00392A19" w14:paraId="382E55DD" w14:textId="426FD42B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938087" w14:textId="77777777" w:rsidR="00392A19" w:rsidRDefault="00886DC9">
            <w:pPr>
              <w:pStyle w:val="Normal16"/>
            </w:pPr>
            <w:hyperlink r:id="rId29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17.3315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B6ACDD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124A64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Mo. Nicolet. Milchproduktion in der Schweiz. Geben wir den Produzenten von Industriemilch wieder Zukunftsperspektiven</w:t>
            </w:r>
          </w:p>
          <w:p w14:paraId="04BCA956" w14:textId="77777777" w:rsidR="00392A19" w:rsidRDefault="00392A19">
            <w:r>
              <w:rPr>
                <w:rFonts w:eastAsia="Arial" w:cs="Arial"/>
              </w:rPr>
              <w:t>Mo. Nicolet. Production laitière suisse. Redonnons des perspectives et un avenir aux producteurs de lait d'industrie</w:t>
            </w:r>
          </w:p>
          <w:p w14:paraId="54B8F4E6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>. Nicolet. Produzione lattiera svizzera. Ridiamo delle prospettive e un futuro ai produttori di latte industriale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97FF48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29644B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F963BD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744956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572B480B" w14:textId="77777777" w:rsidR="00392A19" w:rsidRDefault="00392A19"/>
        </w:tc>
      </w:tr>
      <w:tr w:rsidR="00392A19" w14:paraId="209DEA8D" w14:textId="1FD8F4D5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A0CF3B" w14:textId="77777777" w:rsidR="00392A19" w:rsidRDefault="00886DC9">
            <w:pPr>
              <w:pStyle w:val="Normal17"/>
            </w:pPr>
            <w:hyperlink r:id="rId30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17.3326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3B035F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FD0D6E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>Mo. Sauter. Stärkung des Start-up-Standorts. Wahlrecht für Unternehmer bei der ALV</w:t>
            </w:r>
          </w:p>
          <w:p w14:paraId="38F91E76" w14:textId="77777777" w:rsidR="00392A19" w:rsidRDefault="00392A19">
            <w:r>
              <w:rPr>
                <w:rFonts w:eastAsia="Arial" w:cs="Arial"/>
              </w:rPr>
              <w:t>Mo. Sauter. Rendre la Suisse plus attrayante pour les jeunes entreprises en supprimant l'obligation de cotiser à l'assurance-chômage</w:t>
            </w:r>
          </w:p>
          <w:p w14:paraId="4812651D" w14:textId="77777777" w:rsidR="00392A19" w:rsidRDefault="00392A19"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FB3E1B">
              <w:rPr>
                <w:rFonts w:eastAsia="Arial" w:cs="Arial"/>
                <w:lang w:val="it-CH"/>
              </w:rPr>
              <w:t>Sauter</w:t>
            </w:r>
            <w:proofErr w:type="spellEnd"/>
            <w:r w:rsidRPr="00FB3E1B">
              <w:rPr>
                <w:rFonts w:eastAsia="Arial" w:cs="Arial"/>
                <w:lang w:val="it-CH"/>
              </w:rPr>
              <w:t xml:space="preserve">. Rafforzamento della piazza economica per </w:t>
            </w:r>
            <w:proofErr w:type="gramStart"/>
            <w:r w:rsidRPr="00FB3E1B">
              <w:rPr>
                <w:rFonts w:eastAsia="Arial" w:cs="Arial"/>
                <w:lang w:val="it-CH"/>
              </w:rPr>
              <w:t>le start-up</w:t>
            </w:r>
            <w:proofErr w:type="gramEnd"/>
            <w:r w:rsidRPr="00FB3E1B">
              <w:rPr>
                <w:rFonts w:eastAsia="Arial" w:cs="Arial"/>
                <w:lang w:val="it-CH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Affiliazione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facoltativa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all'AD</w:t>
            </w:r>
            <w:proofErr w:type="spellEnd"/>
            <w:r>
              <w:rPr>
                <w:rFonts w:eastAsia="Arial" w:cs="Arial"/>
              </w:rPr>
              <w:t xml:space="preserve"> per </w:t>
            </w:r>
            <w:proofErr w:type="spellStart"/>
            <w:r>
              <w:rPr>
                <w:rFonts w:eastAsia="Arial" w:cs="Arial"/>
              </w:rPr>
              <w:t>imprenditori</w:t>
            </w:r>
            <w:proofErr w:type="spellEnd"/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BDF7FC" w14:textId="77777777" w:rsidR="00392A19" w:rsidRDefault="00392A19"/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DF27FC" w14:textId="77777777" w:rsidR="00392A19" w:rsidRDefault="00392A19"/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0DB32F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9FD43D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61355E80" w14:textId="77777777" w:rsidR="00392A19" w:rsidRDefault="00392A19"/>
        </w:tc>
      </w:tr>
      <w:tr w:rsidR="00392A19" w14:paraId="057D717D" w14:textId="77F33CB2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3BD426" w14:textId="77777777" w:rsidR="00392A19" w:rsidRDefault="00886DC9">
            <w:pPr>
              <w:pStyle w:val="Normal18"/>
            </w:pPr>
            <w:hyperlink r:id="rId31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17.3331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46A719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853623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FB3E1B">
              <w:rPr>
                <w:rFonts w:eastAsia="Arial" w:cs="Arial"/>
                <w:lang w:val="de-CH"/>
              </w:rPr>
              <w:t>Nantermod</w:t>
            </w:r>
            <w:proofErr w:type="spellEnd"/>
            <w:r w:rsidRPr="00FB3E1B">
              <w:rPr>
                <w:rFonts w:eastAsia="Arial" w:cs="Arial"/>
                <w:lang w:val="de-CH"/>
              </w:rPr>
              <w:t>. Bei Frostschäden die Produktionsrechte flexibler handhaben</w:t>
            </w:r>
          </w:p>
          <w:p w14:paraId="797A9E33" w14:textId="77777777" w:rsidR="00392A19" w:rsidRDefault="00392A1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Nantermod</w:t>
            </w:r>
            <w:proofErr w:type="spellEnd"/>
            <w:r>
              <w:rPr>
                <w:rFonts w:eastAsia="Arial" w:cs="Arial"/>
              </w:rPr>
              <w:t>. Dégeler les droits de production en cas de gel des récoltes</w:t>
            </w:r>
          </w:p>
          <w:p w14:paraId="70140149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FB3E1B">
              <w:rPr>
                <w:rFonts w:eastAsia="Arial" w:cs="Arial"/>
                <w:lang w:val="it-CH"/>
              </w:rPr>
              <w:t>Nantermod</w:t>
            </w:r>
            <w:proofErr w:type="spellEnd"/>
            <w:r w:rsidRPr="00FB3E1B">
              <w:rPr>
                <w:rFonts w:eastAsia="Arial" w:cs="Arial"/>
                <w:lang w:val="it-CH"/>
              </w:rPr>
              <w:t>. Scongelare i diritti di produzione in caso di gelata dei raccolti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8249FA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5CCA6D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CE5978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4B07F8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496C6FA6" w14:textId="7E5A0275" w:rsidR="00392A19" w:rsidRPr="00392A19" w:rsidRDefault="00392A19" w:rsidP="00392A19">
            <w:pPr>
              <w:rPr>
                <w:b/>
              </w:rPr>
            </w:pPr>
            <w:proofErr w:type="spellStart"/>
            <w:r>
              <w:rPr>
                <w:b/>
              </w:rPr>
              <w:t>z</w:t>
            </w:r>
            <w:r w:rsidRPr="00392A19">
              <w:rPr>
                <w:b/>
              </w:rPr>
              <w:t>urück</w:t>
            </w:r>
            <w:r>
              <w:rPr>
                <w:b/>
              </w:rPr>
              <w:t>-</w:t>
            </w:r>
            <w:r w:rsidRPr="00392A19">
              <w:rPr>
                <w:b/>
              </w:rPr>
              <w:t>gezogen</w:t>
            </w:r>
            <w:proofErr w:type="spellEnd"/>
          </w:p>
        </w:tc>
      </w:tr>
      <w:tr w:rsidR="00392A19" w14:paraId="53F9F406" w14:textId="75087EFE" w:rsidTr="00392A19">
        <w:trPr>
          <w:cantSplit/>
        </w:trPr>
        <w:tc>
          <w:tcPr>
            <w:tcW w:w="76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778B52" w14:textId="77777777" w:rsidR="00392A19" w:rsidRDefault="00886DC9">
            <w:pPr>
              <w:pStyle w:val="Normal19"/>
            </w:pPr>
            <w:hyperlink r:id="rId32" w:history="1">
              <w:r w:rsidR="00392A19">
                <w:rPr>
                  <w:b/>
                  <w:bCs/>
                  <w:color w:val="0000EE"/>
                  <w:u w:val="single" w:color="0000EE"/>
                </w:rPr>
                <w:t>17.3383</w:t>
              </w:r>
            </w:hyperlink>
          </w:p>
        </w:tc>
        <w:tc>
          <w:tcPr>
            <w:tcW w:w="45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28AA7E" w14:textId="77777777" w:rsidR="00392A19" w:rsidRDefault="00392A1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426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219E94" w14:textId="77777777" w:rsidR="00392A19" w:rsidRPr="00FB3E1B" w:rsidRDefault="00392A19">
            <w:pPr>
              <w:rPr>
                <w:lang w:val="de-CH"/>
              </w:rPr>
            </w:pPr>
            <w:r w:rsidRPr="00FB3E1B">
              <w:rPr>
                <w:rFonts w:eastAsia="Arial" w:cs="Arial"/>
                <w:lang w:val="de-CH"/>
              </w:rPr>
              <w:t xml:space="preserve">Mo. </w:t>
            </w:r>
            <w:r>
              <w:rPr>
                <w:rFonts w:eastAsia="Arial" w:cs="Arial"/>
                <w:lang w:val="de-CH"/>
              </w:rPr>
              <w:t>(</w:t>
            </w:r>
            <w:proofErr w:type="spellStart"/>
            <w:r w:rsidRPr="00FB3E1B">
              <w:rPr>
                <w:rFonts w:eastAsia="Arial" w:cs="Arial"/>
                <w:lang w:val="de-CH"/>
              </w:rPr>
              <w:t>Schwaab</w:t>
            </w:r>
            <w:proofErr w:type="spellEnd"/>
            <w:r>
              <w:rPr>
                <w:rFonts w:eastAsia="Arial" w:cs="Arial"/>
                <w:lang w:val="de-CH"/>
              </w:rPr>
              <w:t xml:space="preserve">) </w:t>
            </w:r>
            <w:proofErr w:type="spellStart"/>
            <w:r>
              <w:rPr>
                <w:rFonts w:eastAsia="Arial" w:cs="Arial"/>
                <w:lang w:val="de-CH"/>
              </w:rPr>
              <w:t>Marra</w:t>
            </w:r>
            <w:proofErr w:type="spellEnd"/>
            <w:r w:rsidRPr="00FB3E1B">
              <w:rPr>
                <w:rFonts w:eastAsia="Arial" w:cs="Arial"/>
                <w:lang w:val="de-CH"/>
              </w:rPr>
              <w:t>. Die Arbeitslosenversicherung darf Versicherte nach einer langen Krankheit nicht mehr fallenlassen</w:t>
            </w:r>
          </w:p>
          <w:p w14:paraId="30CD88CE" w14:textId="77777777" w:rsidR="00392A19" w:rsidRDefault="00392A19">
            <w:r>
              <w:rPr>
                <w:rFonts w:eastAsia="Arial" w:cs="Arial"/>
              </w:rPr>
              <w:t xml:space="preserve">Mo. </w:t>
            </w:r>
            <w:r w:rsidRPr="00FB3E1B">
              <w:rPr>
                <w:rFonts w:eastAsia="Arial" w:cs="Arial"/>
              </w:rPr>
              <w:t>(</w:t>
            </w:r>
            <w:proofErr w:type="spellStart"/>
            <w:r w:rsidRPr="00FB3E1B">
              <w:rPr>
                <w:rFonts w:eastAsia="Arial" w:cs="Arial"/>
              </w:rPr>
              <w:t>Schwaab</w:t>
            </w:r>
            <w:proofErr w:type="spellEnd"/>
            <w:r w:rsidRPr="00FB3E1B">
              <w:rPr>
                <w:rFonts w:eastAsia="Arial" w:cs="Arial"/>
              </w:rPr>
              <w:t xml:space="preserve">) Marra. </w:t>
            </w:r>
            <w:r>
              <w:rPr>
                <w:rFonts w:eastAsia="Arial" w:cs="Arial"/>
              </w:rPr>
              <w:t>L'assurance-chômage ne doit plus laisser tomber les chômeurs qui sortent d'une longue maladie</w:t>
            </w:r>
          </w:p>
          <w:p w14:paraId="5806162F" w14:textId="77777777" w:rsidR="00392A19" w:rsidRPr="00FB3E1B" w:rsidRDefault="00392A19">
            <w:pPr>
              <w:rPr>
                <w:lang w:val="it-CH"/>
              </w:rPr>
            </w:pPr>
            <w:proofErr w:type="spellStart"/>
            <w:r w:rsidRPr="00FB3E1B">
              <w:rPr>
                <w:rFonts w:eastAsia="Arial" w:cs="Arial"/>
                <w:lang w:val="it-CH"/>
              </w:rPr>
              <w:t>Mo</w:t>
            </w:r>
            <w:proofErr w:type="spellEnd"/>
            <w:r w:rsidRPr="00FB3E1B">
              <w:rPr>
                <w:rFonts w:eastAsia="Arial" w:cs="Arial"/>
                <w:lang w:val="it-CH"/>
              </w:rPr>
              <w:t>. (</w:t>
            </w:r>
            <w:proofErr w:type="spellStart"/>
            <w:r w:rsidRPr="00FB3E1B">
              <w:rPr>
                <w:rFonts w:eastAsia="Arial" w:cs="Arial"/>
                <w:lang w:val="it-CH"/>
              </w:rPr>
              <w:t>Schwaab</w:t>
            </w:r>
            <w:proofErr w:type="spellEnd"/>
            <w:r w:rsidRPr="00FB3E1B">
              <w:rPr>
                <w:rFonts w:eastAsia="Arial" w:cs="Arial"/>
                <w:lang w:val="it-CH"/>
              </w:rPr>
              <w:t>) Marra. L'assicurazione contro la disoccupazione non deve più piantare in asso i disoccupati reduci da una lunga malattia</w:t>
            </w:r>
          </w:p>
        </w:tc>
        <w:tc>
          <w:tcPr>
            <w:tcW w:w="1137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8DF09F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550503" w14:textId="77777777" w:rsidR="00392A19" w:rsidRPr="00FB3E1B" w:rsidRDefault="00392A19">
            <w:pPr>
              <w:rPr>
                <w:lang w:val="it-CH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AE2AAB" w14:textId="77777777" w:rsidR="00392A19" w:rsidRDefault="00392A19">
            <w:r>
              <w:rPr>
                <w:rFonts w:eastAsia="Arial" w:cs="Arial"/>
              </w:rPr>
              <w:t>-</w:t>
            </w:r>
          </w:p>
        </w:tc>
        <w:tc>
          <w:tcPr>
            <w:tcW w:w="1683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A7AF38" w14:textId="77777777" w:rsidR="00392A19" w:rsidRDefault="00392A19"/>
        </w:tc>
        <w:tc>
          <w:tcPr>
            <w:tcW w:w="1417" w:type="dxa"/>
            <w:tcBorders>
              <w:left w:val="nil"/>
              <w:right w:val="nil"/>
            </w:tcBorders>
          </w:tcPr>
          <w:p w14:paraId="61FCD38D" w14:textId="77777777" w:rsidR="00392A19" w:rsidRDefault="00392A19"/>
        </w:tc>
      </w:tr>
    </w:tbl>
    <w:p w14:paraId="37136D9C" w14:textId="77777777" w:rsidR="008D4FCC" w:rsidRDefault="000F1ACD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7F60D4EE" w14:textId="77777777" w:rsidR="008D4FCC" w:rsidRDefault="000F1ACD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40D5B7CE" w14:textId="77777777" w:rsidR="008D4FCC" w:rsidRDefault="000F1ACD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61F931BA" w14:textId="77777777" w:rsidR="008D4FCC" w:rsidRDefault="000F1ACD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8D4FCC" w:rsidSect="00886DC9">
      <w:headerReference w:type="even" r:id="rId33"/>
      <w:headerReference w:type="default" r:id="rId34"/>
      <w:footerReference w:type="default" r:id="rId35"/>
      <w:headerReference w:type="first" r:id="rId36"/>
      <w:footerReference w:type="first" r:id="rId37"/>
      <w:pgSz w:w="11907" w:h="16840" w:code="9"/>
      <w:pgMar w:top="567" w:right="567" w:bottom="113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63E89" w14:textId="77777777" w:rsidR="009008CF" w:rsidRDefault="000F1ACD">
      <w:r>
        <w:separator/>
      </w:r>
    </w:p>
  </w:endnote>
  <w:endnote w:type="continuationSeparator" w:id="0">
    <w:p w14:paraId="57F57C1B" w14:textId="77777777" w:rsidR="009008CF" w:rsidRDefault="000F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02CB9" w14:textId="6E7FE7E3" w:rsidR="00B12E56" w:rsidRPr="00F05DDF" w:rsidRDefault="000F1ACD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86DC9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86DC9" w:rsidRPr="00886DC9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39607DAA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2C7D3" w14:textId="59983DAE" w:rsidR="003A77EA" w:rsidRPr="00F05DDF" w:rsidRDefault="000F1ACD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86DC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86DC9" w:rsidRPr="00886DC9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71FCAC80" w14:textId="77777777" w:rsidR="00886DC9" w:rsidRDefault="00886DC9" w:rsidP="00886DC9">
    <w:pPr>
      <w:pStyle w:val="Pieddepage"/>
      <w:shd w:val="clear" w:color="auto" w:fill="D9D9D9" w:themeFill="background1" w:themeFillShade="D9"/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déjà traité - </w:t>
    </w:r>
    <w:proofErr w:type="spellStart"/>
    <w:r w:rsidRPr="007A7CDB">
      <w:rPr>
        <w:color w:val="1F497D"/>
        <w:lang w:val="de-CH"/>
      </w:rPr>
      <w:t>già</w:t>
    </w:r>
    <w:proofErr w:type="spellEnd"/>
    <w:r w:rsidRPr="007A7CDB">
      <w:rPr>
        <w:color w:val="1F497D"/>
        <w:lang w:val="de-CH"/>
      </w:rPr>
      <w:t xml:space="preserve"> </w:t>
    </w:r>
    <w:proofErr w:type="spellStart"/>
    <w:r w:rsidRPr="007A7CDB">
      <w:rPr>
        <w:color w:val="1F497D"/>
        <w:lang w:val="de-CH"/>
      </w:rPr>
      <w:t>trattato</w:t>
    </w:r>
    <w:proofErr w:type="spellEnd"/>
  </w:p>
  <w:p w14:paraId="0BC8AC31" w14:textId="77777777" w:rsidR="003A77EA" w:rsidRDefault="003A77EA" w:rsidP="00886D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32F1" w14:textId="77777777" w:rsidR="009008CF" w:rsidRDefault="000F1ACD">
      <w:r>
        <w:separator/>
      </w:r>
    </w:p>
  </w:footnote>
  <w:footnote w:type="continuationSeparator" w:id="0">
    <w:p w14:paraId="02157928" w14:textId="77777777" w:rsidR="009008CF" w:rsidRDefault="000F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6EE2A" w14:textId="77777777" w:rsidR="00294471" w:rsidRDefault="000F1ACD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8EB9BFF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6BF30" w14:textId="77777777" w:rsidR="00485287" w:rsidRDefault="00485287">
    <w:pPr>
      <w:pStyle w:val="En-tte"/>
    </w:pPr>
  </w:p>
  <w:p w14:paraId="4D218D85" w14:textId="77777777" w:rsidR="00485287" w:rsidRDefault="00485287">
    <w:pPr>
      <w:pStyle w:val="En-tte"/>
    </w:pPr>
  </w:p>
  <w:p w14:paraId="1B3F158A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D4FCC" w:rsidRPr="00886DC9" w14:paraId="5773BDE3" w14:textId="77777777" w:rsidTr="00A011C3">
      <w:tc>
        <w:tcPr>
          <w:tcW w:w="6096" w:type="dxa"/>
          <w:gridSpan w:val="3"/>
        </w:tcPr>
        <w:p w14:paraId="3264C2AA" w14:textId="77777777" w:rsidR="00294471" w:rsidRPr="007610F2" w:rsidRDefault="000F1ACD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E8CB7CB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8D4FCC" w14:paraId="496B220A" w14:textId="77777777" w:rsidTr="00A011C3">
      <w:tc>
        <w:tcPr>
          <w:tcW w:w="993" w:type="dxa"/>
        </w:tcPr>
        <w:p w14:paraId="0E4890D3" w14:textId="77777777" w:rsidR="00294471" w:rsidRDefault="000F1ACD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0F80E00" wp14:editId="773DF6CE">
                <wp:extent cx="445770" cy="585470"/>
                <wp:effectExtent l="0" t="0" r="0" b="5080"/>
                <wp:docPr id="15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87101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0E89C96" w14:textId="77777777" w:rsidR="00294471" w:rsidRDefault="000F1ACD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F3230C1" wp14:editId="63850F96">
                <wp:extent cx="1382395" cy="159385"/>
                <wp:effectExtent l="0" t="0" r="8255" b="0"/>
                <wp:docPr id="1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82703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BE73B" w14:textId="022BFBA9" w:rsidR="00294471" w:rsidRPr="002F71A0" w:rsidRDefault="000F1ACD" w:rsidP="00886DC9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886DC9">
            <w:rPr>
              <w:noProof/>
              <w:lang w:val="en-US"/>
            </w:rPr>
            <w:t>21.03.2019</w:t>
          </w:r>
        </w:p>
      </w:tc>
      <w:tc>
        <w:tcPr>
          <w:tcW w:w="7228" w:type="dxa"/>
          <w:gridSpan w:val="2"/>
        </w:tcPr>
        <w:p w14:paraId="177299E1" w14:textId="77777777" w:rsidR="002F71A0" w:rsidRPr="00FB3E1B" w:rsidRDefault="000F1ACD" w:rsidP="006A3A42">
          <w:pPr>
            <w:pStyle w:val="Empfaenger"/>
            <w:rPr>
              <w:sz w:val="22"/>
              <w:lang w:val="fr-CH"/>
            </w:rPr>
          </w:pPr>
          <w:r w:rsidRPr="00FB3E1B">
            <w:rPr>
              <w:noProof/>
              <w:sz w:val="22"/>
              <w:lang w:val="fr-CH"/>
            </w:rPr>
            <w:t>Ergänzung zur Tagesordnung</w:t>
          </w:r>
        </w:p>
        <w:p w14:paraId="2285FF3E" w14:textId="77777777" w:rsidR="00294471" w:rsidRPr="00FB3E1B" w:rsidRDefault="000F1ACD" w:rsidP="006A3A42">
          <w:pPr>
            <w:pStyle w:val="Empfaenger"/>
            <w:rPr>
              <w:sz w:val="22"/>
              <w:lang w:val="fr-CH"/>
            </w:rPr>
          </w:pPr>
          <w:r w:rsidRPr="00FB3E1B">
            <w:rPr>
              <w:noProof/>
              <w:sz w:val="22"/>
              <w:lang w:val="fr-CH"/>
            </w:rPr>
            <w:t>Complément à l'ordre du jour</w:t>
          </w:r>
        </w:p>
        <w:p w14:paraId="099DB156" w14:textId="77777777" w:rsidR="005E462B" w:rsidRPr="00FB3E1B" w:rsidRDefault="000F1ACD" w:rsidP="006A3A42">
          <w:pPr>
            <w:pStyle w:val="Empfaenger"/>
            <w:rPr>
              <w:sz w:val="22"/>
              <w:lang w:val="it-CH"/>
            </w:rPr>
          </w:pPr>
          <w:r w:rsidRPr="00FB3E1B">
            <w:rPr>
              <w:noProof/>
              <w:sz w:val="22"/>
              <w:lang w:val="it-CH"/>
            </w:rPr>
            <w:t>Complemento all'ordine del giorno</w:t>
          </w:r>
          <w:r w:rsidR="00294471" w:rsidRPr="00FB3E1B">
            <w:rPr>
              <w:sz w:val="22"/>
              <w:lang w:val="it-CH"/>
            </w:rPr>
            <w:br/>
          </w:r>
          <w:r w:rsidRPr="00FB3E1B">
            <w:rPr>
              <w:noProof/>
              <w:sz w:val="22"/>
              <w:lang w:val="it-CH"/>
            </w:rPr>
            <w:t>Frühjahrssession 2019</w:t>
          </w:r>
          <w:r w:rsidR="00294471" w:rsidRPr="00FB3E1B">
            <w:rPr>
              <w:sz w:val="22"/>
              <w:lang w:val="it-CH"/>
            </w:rPr>
            <w:br/>
          </w:r>
          <w:r w:rsidRPr="00FB3E1B">
            <w:rPr>
              <w:noProof/>
              <w:sz w:val="22"/>
              <w:lang w:val="it-CH"/>
            </w:rPr>
            <w:t>Session de printemps 2019</w:t>
          </w:r>
          <w:r w:rsidR="00294471" w:rsidRPr="00FB3E1B">
            <w:rPr>
              <w:sz w:val="22"/>
              <w:lang w:val="it-CH"/>
            </w:rPr>
            <w:br/>
          </w:r>
          <w:r w:rsidRPr="00FB3E1B">
            <w:rPr>
              <w:noProof/>
              <w:sz w:val="22"/>
              <w:lang w:val="it-CH"/>
            </w:rPr>
            <w:t>Sessione primaverile 2019</w:t>
          </w:r>
        </w:p>
        <w:p w14:paraId="01A8F27C" w14:textId="77777777" w:rsidR="00C74678" w:rsidRPr="002F71A0" w:rsidRDefault="000F1ACD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21.03.2019</w:t>
          </w:r>
        </w:p>
      </w:tc>
    </w:tr>
    <w:bookmarkEnd w:id="2"/>
    <w:bookmarkEnd w:id="3"/>
    <w:bookmarkEnd w:id="4"/>
    <w:bookmarkEnd w:id="5"/>
    <w:bookmarkEnd w:id="6"/>
    <w:bookmarkEnd w:id="7"/>
  </w:tbl>
  <w:p w14:paraId="2E05ACCE" w14:textId="77777777" w:rsidR="00294471" w:rsidRPr="002F71A0" w:rsidRDefault="0029447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D632E46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9FA1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8E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C3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83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41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E8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49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AF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7E4C9A8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64EB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2F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0C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CD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4C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6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4C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85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7756A2E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C942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80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8B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02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42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AF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69E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34D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0B04E2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0828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C0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0D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66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42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C5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4E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EA0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454AB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A4D2CC" w:tentative="1">
      <w:start w:val="1"/>
      <w:numFmt w:val="lowerLetter"/>
      <w:lvlText w:val="%2."/>
      <w:lvlJc w:val="left"/>
      <w:pPr>
        <w:ind w:left="1080" w:hanging="360"/>
      </w:pPr>
    </w:lvl>
    <w:lvl w:ilvl="2" w:tplc="8EA4AFEE" w:tentative="1">
      <w:start w:val="1"/>
      <w:numFmt w:val="lowerRoman"/>
      <w:lvlText w:val="%3."/>
      <w:lvlJc w:val="right"/>
      <w:pPr>
        <w:ind w:left="1800" w:hanging="180"/>
      </w:pPr>
    </w:lvl>
    <w:lvl w:ilvl="3" w:tplc="D3D8B068" w:tentative="1">
      <w:start w:val="1"/>
      <w:numFmt w:val="decimal"/>
      <w:lvlText w:val="%4."/>
      <w:lvlJc w:val="left"/>
      <w:pPr>
        <w:ind w:left="2520" w:hanging="360"/>
      </w:pPr>
    </w:lvl>
    <w:lvl w:ilvl="4" w:tplc="043E3F6E" w:tentative="1">
      <w:start w:val="1"/>
      <w:numFmt w:val="lowerLetter"/>
      <w:lvlText w:val="%5."/>
      <w:lvlJc w:val="left"/>
      <w:pPr>
        <w:ind w:left="3240" w:hanging="360"/>
      </w:pPr>
    </w:lvl>
    <w:lvl w:ilvl="5" w:tplc="C5E2FA4E" w:tentative="1">
      <w:start w:val="1"/>
      <w:numFmt w:val="lowerRoman"/>
      <w:lvlText w:val="%6."/>
      <w:lvlJc w:val="right"/>
      <w:pPr>
        <w:ind w:left="3960" w:hanging="180"/>
      </w:pPr>
    </w:lvl>
    <w:lvl w:ilvl="6" w:tplc="38709756" w:tentative="1">
      <w:start w:val="1"/>
      <w:numFmt w:val="decimal"/>
      <w:lvlText w:val="%7."/>
      <w:lvlJc w:val="left"/>
      <w:pPr>
        <w:ind w:left="4680" w:hanging="360"/>
      </w:pPr>
    </w:lvl>
    <w:lvl w:ilvl="7" w:tplc="3D8463EC" w:tentative="1">
      <w:start w:val="1"/>
      <w:numFmt w:val="lowerLetter"/>
      <w:lvlText w:val="%8."/>
      <w:lvlJc w:val="left"/>
      <w:pPr>
        <w:ind w:left="5400" w:hanging="360"/>
      </w:pPr>
    </w:lvl>
    <w:lvl w:ilvl="8" w:tplc="E69EC3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7F60EED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2ACE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61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4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20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65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AE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65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84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ACD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8F0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2A19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6DC9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4FCC"/>
    <w:rsid w:val="008D51FA"/>
    <w:rsid w:val="008D59BB"/>
    <w:rsid w:val="008E0588"/>
    <w:rsid w:val="008E1392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8CF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E1B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79456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886DC9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83834" TargetMode="External"/><Relationship Id="rId18" Type="http://schemas.openxmlformats.org/officeDocument/2006/relationships/hyperlink" Target="https://www.parlament.ch/de/ratsbetrieb/suche-curia-vista/geschaeft?AffairId=20173119" TargetMode="External"/><Relationship Id="rId26" Type="http://schemas.openxmlformats.org/officeDocument/2006/relationships/hyperlink" Target="https://www.parlament.ch/de/ratsbetrieb/suche-curia-vista/geschaeft?AffairId=20173235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3153" TargetMode="External"/><Relationship Id="rId34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73108" TargetMode="External"/><Relationship Id="rId25" Type="http://schemas.openxmlformats.org/officeDocument/2006/relationships/hyperlink" Target="https://www.parlament.ch/de/ratsbetrieb/suche-curia-vista/geschaeft?AffairId=20173234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054" TargetMode="External"/><Relationship Id="rId20" Type="http://schemas.openxmlformats.org/officeDocument/2006/relationships/hyperlink" Target="https://www.parlament.ch/de/ratsbetrieb/suche-curia-vista/geschaeft?AffairId=20173137" TargetMode="External"/><Relationship Id="rId29" Type="http://schemas.openxmlformats.org/officeDocument/2006/relationships/hyperlink" Target="https://www.parlament.ch/de/ratsbetrieb/suche-curia-vista/geschaeft?AffairId=2017331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73221" TargetMode="External"/><Relationship Id="rId32" Type="http://schemas.openxmlformats.org/officeDocument/2006/relationships/hyperlink" Target="https://www.parlament.ch/de/ratsbetrieb/suche-curia-vista/geschaeft?AffairId=20173383" TargetMode="External"/><Relationship Id="rId37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038" TargetMode="External"/><Relationship Id="rId23" Type="http://schemas.openxmlformats.org/officeDocument/2006/relationships/hyperlink" Target="https://www.parlament.ch/de/ratsbetrieb/suche-curia-vista/geschaeft?AffairId=20173201" TargetMode="External"/><Relationship Id="rId28" Type="http://schemas.openxmlformats.org/officeDocument/2006/relationships/hyperlink" Target="https://www.parlament.ch/de/ratsbetrieb/suche-curia-vista/geschaeft?AffairId=20173307" TargetMode="External"/><Relationship Id="rId36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126" TargetMode="External"/><Relationship Id="rId31" Type="http://schemas.openxmlformats.org/officeDocument/2006/relationships/hyperlink" Target="https://www.parlament.ch/de/ratsbetrieb/suche-curia-vista/geschaeft?AffairId=2017333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83959" TargetMode="External"/><Relationship Id="rId22" Type="http://schemas.openxmlformats.org/officeDocument/2006/relationships/hyperlink" Target="https://www.parlament.ch/de/ratsbetrieb/suche-curia-vista/geschaeft?AffairId=20173192" TargetMode="External"/><Relationship Id="rId27" Type="http://schemas.openxmlformats.org/officeDocument/2006/relationships/hyperlink" Target="https://www.parlament.ch/de/ratsbetrieb/suche-curia-vista/geschaeft?AffairId=20173246" TargetMode="External"/><Relationship Id="rId30" Type="http://schemas.openxmlformats.org/officeDocument/2006/relationships/hyperlink" Target="https://www.parlament.ch/de/ratsbetrieb/suche-curia-vista/geschaeft?AffairId=20173326" TargetMode="External"/><Relationship Id="rId35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I/Vorstosslisten--Listes des interventions</Aktenzeichen>
    <Teildossier xmlns="673932bc-7c50-4e93-afe1-7c692330eb19">2019 I N</Teildossier>
    <e-parl xmlns="673932bc-7c50-4e93-afe1-7c692330eb19">true</e-parl>
    <Autor xmlns="673932bc-7c50-4e93-afe1-7c692330eb19">Brügger Karin</Autor>
    <Dokumentendatum xmlns="673932bc-7c50-4e93-afe1-7c692330eb19">2017-02-19T23:00:00+00:00</Dokumentendatum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D150AD9531B7D4CB8F9960D02DA724A" ma:contentTypeVersion="4" ma:contentTypeDescription="Create a new document." ma:contentTypeScope="" ma:versionID="285b0862d0f40bea34775ef37333e15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5AD5-DFF8-4D94-9DAF-E6A08521531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E1CBE6-68CA-4AA4-A594-45E756353D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FA251-C884-4E16-9AD4-AEC6497D3E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8B65E0F-A129-4BB3-AD84-3B9A1975B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94650E8-C09D-4661-A1EC-65683C69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8724</Characters>
  <Application>Microsoft Office Word</Application>
  <DocSecurity>0</DocSecurity>
  <Lines>72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WBF -- Interventions parlementaires relevant du DEFR -- Interventi parlamentari del DEFR</vt:lpstr>
      <vt:lpstr>Sessionsplanung - Vorlage Ergänzung zur Tagesordnung</vt:lpstr>
      <vt:lpstr>1</vt:lpstr>
    </vt:vector>
  </TitlesOfParts>
  <Company>Parlamentsdienste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Kohler Laetitia PARL INT</cp:lastModifiedBy>
  <cp:revision>4</cp:revision>
  <cp:lastPrinted>2016-10-27T15:51:00Z</cp:lastPrinted>
  <dcterms:created xsi:type="dcterms:W3CDTF">2019-02-14T13:39:00Z</dcterms:created>
  <dcterms:modified xsi:type="dcterms:W3CDTF">2019-03-22T06:58:00Z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0x0101006F7700D8DF1953488F58F32AB4E7CBB301009D150AD9531B7D4CB8F9960D02DA724A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