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EF4C37" w14:paraId="0E220D1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2D038" w14:textId="77777777" w:rsidR="00845E8C" w:rsidRPr="00845E8C" w:rsidRDefault="00B30C6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bookmarkStart w:id="0" w:name="_GoBack"/>
            <w:bookmarkEnd w:id="0"/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4AB77A" w14:textId="77777777" w:rsidR="00845E8C" w:rsidRDefault="00B30C6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20. Dezember 2019,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6DB9EF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82CDE8" w14:textId="77777777" w:rsidR="00845E8C" w:rsidRDefault="00B30C6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F4C37" w14:paraId="2C711B3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CA343" w14:textId="77777777" w:rsidR="00845E8C" w:rsidRPr="00845E8C" w:rsidRDefault="00B30C6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F029DE" w14:textId="77777777" w:rsidR="00845E8C" w:rsidRPr="008117B0" w:rsidRDefault="00B30C6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20 décembre 2019,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82EC0A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A5EC90" w14:textId="77777777" w:rsidR="00845E8C" w:rsidRPr="008117B0" w:rsidRDefault="00B30C6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F4C37" w14:paraId="63189CB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EE594" w14:textId="77777777" w:rsidR="00845E8C" w:rsidRPr="00845E8C" w:rsidRDefault="00B30C6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2A2041" w14:textId="77777777" w:rsidR="00845E8C" w:rsidRDefault="00B30C6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20 dicembre 2019,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242E03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05FF1B" w14:textId="77777777" w:rsidR="00845E8C" w:rsidRDefault="00B30C6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F4C37" w14:paraId="714E699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1775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B3FE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F8D2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81F1D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EF4C37" w14:paraId="36032F2D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669D9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87A47E" w14:textId="77777777" w:rsidR="00845E8C" w:rsidRPr="00C655F0" w:rsidRDefault="00B30C6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BE3684" w14:textId="77777777" w:rsidR="00845E8C" w:rsidRPr="00C655F0" w:rsidRDefault="00B30C6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E1707" w14:textId="77777777" w:rsidR="00845E8C" w:rsidRDefault="00B30C6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50666C6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1A17DE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676401" w14:textId="77777777" w:rsidR="00845E8C" w:rsidRPr="00DB1EC1" w:rsidRDefault="00B30C6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DB1EC1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DB1EC1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DB1EC1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743B7A" w14:textId="77777777" w:rsidR="00845E8C" w:rsidRPr="00A15E92" w:rsidRDefault="00B30C6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1A96BD" w14:textId="77777777" w:rsidR="00845E8C" w:rsidRPr="00A15E92" w:rsidRDefault="00B30C6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5C9E5" w14:textId="77777777" w:rsidR="00845E8C" w:rsidRPr="003268EC" w:rsidRDefault="00B30C6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F2BFD" w14:textId="77777777" w:rsidR="00845E8C" w:rsidRPr="00C655F0" w:rsidRDefault="00B30C6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73B8F" w14:textId="77777777" w:rsidR="00845E8C" w:rsidRPr="003268EC" w:rsidRDefault="00B30C6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4D50F" w14:textId="77777777" w:rsidR="00845E8C" w:rsidRPr="00230BCC" w:rsidRDefault="00B30C6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DE80E2" w14:textId="77777777" w:rsidR="00845E8C" w:rsidRDefault="00B30C6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EF4C37" w14:paraId="0346CE6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35995B" w14:textId="77777777" w:rsidR="00845E8C" w:rsidRPr="00230BCC" w:rsidRDefault="00B30C6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4900E4" w14:textId="77777777" w:rsidR="00845E8C" w:rsidRPr="004C13D5" w:rsidRDefault="00B30C6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B3F395" w14:textId="77777777" w:rsidR="00845E8C" w:rsidRPr="00A026A1" w:rsidRDefault="00B30C6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948348" w14:textId="77777777" w:rsidR="00845E8C" w:rsidRPr="00C655F0" w:rsidRDefault="00B30C69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B7D2710" w14:textId="77777777" w:rsidR="00845E8C" w:rsidRPr="00C655F0" w:rsidRDefault="00B30C69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B507CB5" w14:textId="77777777" w:rsidR="00845E8C" w:rsidRPr="00C655F0" w:rsidRDefault="00B30C6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D1B2D" w14:textId="77777777" w:rsidR="00845E8C" w:rsidRPr="00DB1EC1" w:rsidRDefault="00B30C6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Joder. Stärkung der Geschäftsprüfungskommissionen</w:t>
            </w:r>
          </w:p>
          <w:p w14:paraId="1C9844B9" w14:textId="77777777" w:rsidR="00EF4C37" w:rsidRPr="00DB1EC1" w:rsidRDefault="00B30C69" w:rsidP="00B207C5">
            <w:pPr>
              <w:rPr>
                <w:lang w:val="fr-CH"/>
              </w:rPr>
            </w:pPr>
            <w:r w:rsidRPr="00DB1EC1">
              <w:rPr>
                <w:noProof/>
                <w:lang w:val="fr-CH"/>
              </w:rPr>
              <w:t>Iv.pa. Joder. Renforcer les Commissions de gestion</w:t>
            </w:r>
          </w:p>
          <w:p w14:paraId="1891299A" w14:textId="77777777" w:rsidR="00845E8C" w:rsidRPr="003C6844" w:rsidRDefault="00B30C69" w:rsidP="00B207C5">
            <w:pPr>
              <w:rPr>
                <w:lang w:val="it-CH"/>
              </w:rPr>
            </w:pPr>
            <w:r w:rsidRPr="00DB1EC1">
              <w:rPr>
                <w:noProof/>
                <w:lang w:val="it-IT"/>
              </w:rPr>
              <w:t>Iv.pa. Joder. Rafforzamento delle Commissioni</w:t>
            </w:r>
            <w:r w:rsidRPr="00DB1EC1">
              <w:rPr>
                <w:noProof/>
                <w:lang w:val="it-IT"/>
              </w:rPr>
              <w:t xml:space="preserve"> della gestione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F5BBDC" w14:textId="77777777" w:rsidR="00845E8C" w:rsidRPr="00DB1EC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34A244" w14:textId="77777777" w:rsidR="00845E8C" w:rsidRPr="00DB1EC1" w:rsidRDefault="00B30C69" w:rsidP="00B207C5">
            <w:pPr>
              <w:rPr>
                <w:lang w:val="it-IT"/>
              </w:rPr>
            </w:pPr>
            <w:r w:rsidRPr="00DB1EC1">
              <w:rPr>
                <w:noProof/>
                <w:lang w:val="it-IT"/>
              </w:rPr>
              <w:t>Pa.Iv. 2. Phase</w:t>
            </w:r>
          </w:p>
          <w:p w14:paraId="5F41DF25" w14:textId="77777777" w:rsidR="00EF4C37" w:rsidRPr="00DB1EC1" w:rsidRDefault="00B30C69" w:rsidP="00B207C5">
            <w:pPr>
              <w:rPr>
                <w:lang w:val="it-IT"/>
              </w:rPr>
            </w:pPr>
            <w:r w:rsidRPr="00DB1EC1">
              <w:rPr>
                <w:noProof/>
                <w:lang w:val="it-IT"/>
              </w:rPr>
              <w:t>Iv.pa. 2e phase</w:t>
            </w:r>
          </w:p>
          <w:p w14:paraId="7D1A837A" w14:textId="77777777" w:rsidR="00845E8C" w:rsidRPr="00DB1EC1" w:rsidRDefault="00B30C69" w:rsidP="00B207C5">
            <w:pPr>
              <w:rPr>
                <w:lang w:val="it-IT"/>
              </w:rPr>
            </w:pPr>
            <w:r w:rsidRPr="00DB1EC1">
              <w:rPr>
                <w:noProof/>
                <w:lang w:val="it-IT"/>
              </w:rPr>
              <w:t>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32D4E1" w14:textId="77777777" w:rsidR="00EF4C37" w:rsidRPr="003C6844" w:rsidRDefault="00B30C6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221DBBCB" w14:textId="77777777" w:rsidR="00EF4C37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69BA1E8E" w14:textId="77777777" w:rsidR="00845E8C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331630" w14:textId="77777777" w:rsidR="00EF4C37" w:rsidRPr="003C6844" w:rsidRDefault="00B30C6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6E6F8CB" w14:textId="77777777" w:rsidR="00EF4C37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5E356EA" w14:textId="77777777" w:rsidR="00845E8C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A40AD" w14:textId="77777777" w:rsidR="00EF4C37" w:rsidRPr="003C6844" w:rsidRDefault="00B30C6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Heer</w:t>
            </w:r>
          </w:p>
          <w:p w14:paraId="2BDFF574" w14:textId="77777777" w:rsidR="00845E8C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D83D5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69A36" w14:textId="77777777" w:rsidR="00845E8C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EF4C37" w14:paraId="1AB69C3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91584" w14:textId="77777777" w:rsidR="00845E8C" w:rsidRPr="00230BCC" w:rsidRDefault="00B30C6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B4977" w14:textId="77777777" w:rsidR="00845E8C" w:rsidRPr="004C13D5" w:rsidRDefault="00B30C6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EE22EA" w14:textId="77777777" w:rsidR="00845E8C" w:rsidRPr="00A026A1" w:rsidRDefault="00B30C6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E25D4" w14:textId="77777777" w:rsidR="00845E8C" w:rsidRPr="00C655F0" w:rsidRDefault="00B30C69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9BE000C" w14:textId="77777777" w:rsidR="00845E8C" w:rsidRPr="00C655F0" w:rsidRDefault="00B30C69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9149184" w14:textId="77777777" w:rsidR="00845E8C" w:rsidRPr="00C655F0" w:rsidRDefault="00B30C6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F67E6" w14:textId="77777777" w:rsidR="00845E8C" w:rsidRPr="00DB1EC1" w:rsidRDefault="00B30C69" w:rsidP="00B207C5">
            <w:pPr>
              <w:rPr>
                <w:lang w:val="fr-CH"/>
              </w:rPr>
            </w:pPr>
            <w:r w:rsidRPr="00DB1EC1">
              <w:rPr>
                <w:noProof/>
                <w:lang w:val="fr-CH"/>
              </w:rPr>
              <w:t>Raumplanungsgesetz. Teilrevision. 2. Etappe</w:t>
            </w:r>
          </w:p>
          <w:p w14:paraId="20E18819" w14:textId="77777777" w:rsidR="00EF4C37" w:rsidRPr="00DB1EC1" w:rsidRDefault="00B30C69" w:rsidP="00B207C5">
            <w:pPr>
              <w:rPr>
                <w:lang w:val="it-IT"/>
              </w:rPr>
            </w:pPr>
            <w:r w:rsidRPr="00DB1EC1">
              <w:rPr>
                <w:noProof/>
                <w:lang w:val="fr-CH"/>
              </w:rPr>
              <w:t xml:space="preserve">Loi </w:t>
            </w:r>
            <w:r w:rsidRPr="00DB1EC1">
              <w:rPr>
                <w:noProof/>
                <w:lang w:val="fr-CH"/>
              </w:rPr>
              <w:t xml:space="preserve">sur l’aménagement du territoire. </w:t>
            </w:r>
            <w:r w:rsidRPr="00DB1EC1">
              <w:rPr>
                <w:noProof/>
                <w:lang w:val="it-IT"/>
              </w:rPr>
              <w:t>Révision partielle. 2ème phase</w:t>
            </w:r>
          </w:p>
          <w:p w14:paraId="072EDAA3" w14:textId="77777777" w:rsidR="00845E8C" w:rsidRPr="003C6844" w:rsidRDefault="00B30C69" w:rsidP="00B207C5">
            <w:pPr>
              <w:rPr>
                <w:lang w:val="it-CH"/>
              </w:rPr>
            </w:pPr>
            <w:r w:rsidRPr="00DB1EC1">
              <w:rPr>
                <w:noProof/>
                <w:lang w:val="it-IT"/>
              </w:rPr>
              <w:t xml:space="preserve">Legge sulla pianificazione del territorio. </w:t>
            </w:r>
            <w:r>
              <w:rPr>
                <w:noProof/>
                <w:lang w:val="de-DE"/>
              </w:rPr>
              <w:t>Revisione parziale. Seconda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86517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1240A" w14:textId="77777777" w:rsidR="00EF4C37" w:rsidRPr="003C6844" w:rsidRDefault="00B30C6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70008898" w14:textId="77777777" w:rsidR="00EF4C37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5F851DD0" w14:textId="77777777" w:rsidR="00845E8C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D5924D" w14:textId="77777777" w:rsidR="00EF4C37" w:rsidRPr="003C6844" w:rsidRDefault="00B30C6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C5A505D" w14:textId="77777777" w:rsidR="00EF4C37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5FC9E90F" w14:textId="77777777" w:rsidR="00845E8C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EC63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7A0D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B26F6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7F889" w14:textId="77777777" w:rsidR="00845E8C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EF4C37" w14:paraId="1EBA75B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942B98" w14:textId="77777777" w:rsidR="00845E8C" w:rsidRPr="00230BCC" w:rsidRDefault="00B30C6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594DD8" w14:textId="77777777" w:rsidR="00845E8C" w:rsidRPr="004C13D5" w:rsidRDefault="00B30C6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14.453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0C3953" w14:textId="77777777" w:rsidR="00845E8C" w:rsidRPr="00A026A1" w:rsidRDefault="00B30C6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00788" w14:textId="77777777" w:rsidR="00845E8C" w:rsidRPr="00C655F0" w:rsidRDefault="00B30C69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62DD935" w14:textId="77777777" w:rsidR="00845E8C" w:rsidRPr="00C655F0" w:rsidRDefault="00B30C69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7F26FD7" w14:textId="77777777" w:rsidR="00845E8C" w:rsidRPr="00C655F0" w:rsidRDefault="00B30C6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95DAE" w14:textId="77777777" w:rsidR="00845E8C" w:rsidRPr="00DB1EC1" w:rsidRDefault="00B30C6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Gössi. Für verbindliche Haftungsregeln beim Kauf neuer Wohnungen</w:t>
            </w:r>
          </w:p>
          <w:p w14:paraId="544B9621" w14:textId="77777777" w:rsidR="00EF4C37" w:rsidRPr="00DB1EC1" w:rsidRDefault="00B30C69" w:rsidP="00B207C5">
            <w:pPr>
              <w:rPr>
                <w:lang w:val="fr-CH"/>
              </w:rPr>
            </w:pPr>
            <w:r w:rsidRPr="00DB1EC1">
              <w:rPr>
                <w:noProof/>
                <w:lang w:val="fr-CH"/>
              </w:rPr>
              <w:t>Iv.pa. Gössi. Achat de nouveaux logements. Pour des règles contraignantes en ma</w:t>
            </w:r>
            <w:r w:rsidRPr="00DB1EC1">
              <w:rPr>
                <w:noProof/>
                <w:lang w:val="fr-CH"/>
              </w:rPr>
              <w:t>tière de responsabilité</w:t>
            </w:r>
          </w:p>
          <w:p w14:paraId="72CB597C" w14:textId="77777777" w:rsidR="00845E8C" w:rsidRPr="003C6844" w:rsidRDefault="00B30C69" w:rsidP="00B207C5">
            <w:pPr>
              <w:rPr>
                <w:lang w:val="it-CH"/>
              </w:rPr>
            </w:pPr>
            <w:r w:rsidRPr="00DB1EC1">
              <w:rPr>
                <w:noProof/>
                <w:lang w:val="it-IT"/>
              </w:rPr>
              <w:t>Iv.pa. Gössi. Per norme vincolanti sulla responsabilità in caso di acquisto di nuove abitazioni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4E0A8" w14:textId="77777777" w:rsidR="00845E8C" w:rsidRPr="00DB1EC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B7B8D" w14:textId="77777777" w:rsidR="00EF4C37" w:rsidRPr="003C6844" w:rsidRDefault="00B30C6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60DFA710" w14:textId="77777777" w:rsidR="00EF4C37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7F18FEA7" w14:textId="77777777" w:rsidR="00845E8C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EE57CE" w14:textId="77777777" w:rsidR="00EF4C37" w:rsidRPr="003C6844" w:rsidRDefault="00B30C6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EAB85E0" w14:textId="77777777" w:rsidR="00EF4C37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53BCEF1" w14:textId="77777777" w:rsidR="00845E8C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7EFB53" w14:textId="77777777" w:rsidR="00EF4C37" w:rsidRPr="003C6844" w:rsidRDefault="00B30C6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C7C57BA" w14:textId="77777777" w:rsidR="00EF4C37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93E335E" w14:textId="77777777" w:rsidR="00845E8C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456AD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20EE8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BC03A" w14:textId="77777777" w:rsidR="00845E8C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EF4C37" w14:paraId="6E0C574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1F49E" w14:textId="77777777" w:rsidR="00845E8C" w:rsidRPr="00230BCC" w:rsidRDefault="00B30C6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25220" w14:textId="77777777" w:rsidR="00845E8C" w:rsidRPr="004C13D5" w:rsidRDefault="00B30C6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2571DC" w14:textId="77777777" w:rsidR="00845E8C" w:rsidRPr="00A026A1" w:rsidRDefault="00B30C6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8DF5C4" w14:textId="77777777" w:rsidR="00845E8C" w:rsidRPr="00C655F0" w:rsidRDefault="00B30C69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181A28D0" w14:textId="77777777" w:rsidR="00845E8C" w:rsidRPr="00C655F0" w:rsidRDefault="00B30C69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3E9C676A" w14:textId="77777777" w:rsidR="00845E8C" w:rsidRPr="00C655F0" w:rsidRDefault="00B30C6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81BA9" w14:textId="77777777" w:rsidR="00845E8C" w:rsidRPr="00DB1EC1" w:rsidRDefault="00B30C6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Frehner. Kostentransparenz der Spitäler</w:t>
            </w:r>
          </w:p>
          <w:p w14:paraId="3089E72E" w14:textId="77777777" w:rsidR="00EF4C37" w:rsidRPr="00DB1EC1" w:rsidRDefault="00B30C69" w:rsidP="00B207C5">
            <w:pPr>
              <w:rPr>
                <w:lang w:val="fr-CH"/>
              </w:rPr>
            </w:pPr>
            <w:r w:rsidRPr="00DB1EC1">
              <w:rPr>
                <w:noProof/>
                <w:lang w:val="fr-CH"/>
              </w:rPr>
              <w:t>Iv.pa. Frehner. Transparence sur les coûts des hôpitaux</w:t>
            </w:r>
          </w:p>
          <w:p w14:paraId="35769FCF" w14:textId="77777777" w:rsidR="00845E8C" w:rsidRPr="003C6844" w:rsidRDefault="00B30C69" w:rsidP="00B207C5">
            <w:pPr>
              <w:rPr>
                <w:lang w:val="it-CH"/>
              </w:rPr>
            </w:pPr>
            <w:r w:rsidRPr="00DB1EC1">
              <w:rPr>
                <w:noProof/>
                <w:lang w:val="it-IT"/>
              </w:rPr>
              <w:t>Iv.pa. Frehner. Trasparenza dei costi degli ospeda</w:t>
            </w:r>
            <w:r w:rsidRPr="00DB1EC1">
              <w:rPr>
                <w:noProof/>
                <w:lang w:val="it-IT"/>
              </w:rPr>
              <w:t>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DDA8B5" w14:textId="77777777" w:rsidR="00845E8C" w:rsidRPr="00DB1EC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9DFFCC" w14:textId="77777777" w:rsidR="00EF4C37" w:rsidRPr="003C6844" w:rsidRDefault="00B30C6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446AF8FF" w14:textId="77777777" w:rsidR="00EF4C37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56DF17D7" w14:textId="77777777" w:rsidR="00845E8C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A27EB4" w14:textId="77777777" w:rsidR="00EF4C37" w:rsidRPr="003C6844" w:rsidRDefault="00B30C6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FE392F0" w14:textId="77777777" w:rsidR="00EF4C37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888C8F9" w14:textId="77777777" w:rsidR="00845E8C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92AC62" w14:textId="77777777" w:rsidR="00EF4C37" w:rsidRPr="003C6844" w:rsidRDefault="00B30C6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FEC00B8" w14:textId="77777777" w:rsidR="00EF4C37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BE479DE" w14:textId="77777777" w:rsidR="00845E8C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24307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64E23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5F672" w14:textId="77777777" w:rsidR="00845E8C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EF4C37" w14:paraId="2C26245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7DB6F4" w14:textId="77777777" w:rsidR="00845E8C" w:rsidRPr="00230BCC" w:rsidRDefault="00B30C6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E09F41" w14:textId="77777777" w:rsidR="00845E8C" w:rsidRPr="004C13D5" w:rsidRDefault="00B30C6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4A810B" w14:textId="77777777" w:rsidR="00845E8C" w:rsidRPr="00A026A1" w:rsidRDefault="00B30C6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5435C" w14:textId="77777777" w:rsidR="00845E8C" w:rsidRPr="00C655F0" w:rsidRDefault="00B30C69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3035FB63" w14:textId="77777777" w:rsidR="00845E8C" w:rsidRPr="00C655F0" w:rsidRDefault="00B30C69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1F9CC13" w14:textId="77777777" w:rsidR="00845E8C" w:rsidRPr="00C655F0" w:rsidRDefault="00B30C6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6B6D8" w14:textId="77777777" w:rsidR="00845E8C" w:rsidRPr="00DB1EC1" w:rsidRDefault="00B30C6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Müller-Altermatt. Ausbildungszulagen ab</w:t>
            </w:r>
            <w:r>
              <w:rPr>
                <w:noProof/>
                <w:lang w:val="de-DE"/>
              </w:rPr>
              <w:t xml:space="preserve"> dem Beginn der Ausbildung statt aufgrund des Geburtstages ausrichten</w:t>
            </w:r>
          </w:p>
          <w:p w14:paraId="0D7129F4" w14:textId="77777777" w:rsidR="00EF4C37" w:rsidRPr="00DB1EC1" w:rsidRDefault="00B30C69" w:rsidP="00B207C5">
            <w:pPr>
              <w:rPr>
                <w:lang w:val="fr-CH"/>
              </w:rPr>
            </w:pPr>
            <w:r w:rsidRPr="00DB1EC1">
              <w:rPr>
                <w:noProof/>
                <w:lang w:val="fr-CH"/>
              </w:rPr>
              <w:t>Iv.pa. Müller-Altermatt. Allocations de formation professionnelle. Leur versement doit débuter en même temps que la formation</w:t>
            </w:r>
          </w:p>
          <w:p w14:paraId="496332EF" w14:textId="77777777" w:rsidR="00845E8C" w:rsidRPr="003C6844" w:rsidRDefault="00B30C69" w:rsidP="00B207C5">
            <w:pPr>
              <w:rPr>
                <w:lang w:val="it-CH"/>
              </w:rPr>
            </w:pPr>
            <w:r w:rsidRPr="00DB1EC1">
              <w:rPr>
                <w:noProof/>
                <w:lang w:val="fr-CH"/>
              </w:rPr>
              <w:t xml:space="preserve">Iv.pa. Müller-Altermatt. </w:t>
            </w:r>
            <w:r w:rsidRPr="00DB1EC1">
              <w:rPr>
                <w:noProof/>
                <w:lang w:val="it-IT"/>
              </w:rPr>
              <w:t>Versare gli assegni di formazione i</w:t>
            </w:r>
            <w:r w:rsidRPr="00DB1EC1">
              <w:rPr>
                <w:noProof/>
                <w:lang w:val="it-IT"/>
              </w:rPr>
              <w:t>n funzione della formazione e non dell'età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A5C4A0" w14:textId="77777777" w:rsidR="00845E8C" w:rsidRPr="00DB1EC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752B1B" w14:textId="77777777" w:rsidR="00EF4C37" w:rsidRPr="003C6844" w:rsidRDefault="00B30C6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390383C0" w14:textId="77777777" w:rsidR="00EF4C37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56E22787" w14:textId="77777777" w:rsidR="00845E8C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134A86" w14:textId="77777777" w:rsidR="00EF4C37" w:rsidRPr="003C6844" w:rsidRDefault="00B30C6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81EC069" w14:textId="77777777" w:rsidR="00EF4C37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EC84BCB" w14:textId="77777777" w:rsidR="00845E8C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1087C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36DA9B" w14:textId="77777777" w:rsidR="00EF4C37" w:rsidRPr="003C6844" w:rsidRDefault="00B30C6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  <w:p w14:paraId="016D2DF3" w14:textId="77777777" w:rsidR="00845E8C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Schläpfer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887B3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D1408" w14:textId="77777777" w:rsidR="00845E8C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EF4C37" w14:paraId="0F53E27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4BEDC0" w14:textId="77777777" w:rsidR="00845E8C" w:rsidRPr="00230BCC" w:rsidRDefault="00B30C6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ECACAD" w14:textId="77777777" w:rsidR="00845E8C" w:rsidRPr="004C13D5" w:rsidRDefault="00B30C6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A93F16" w14:textId="77777777" w:rsidR="00845E8C" w:rsidRPr="00A026A1" w:rsidRDefault="00B30C6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E631D2" w14:textId="77777777" w:rsidR="00845E8C" w:rsidRPr="00C655F0" w:rsidRDefault="00B30C69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C11FE76" w14:textId="77777777" w:rsidR="00845E8C" w:rsidRPr="00C655F0" w:rsidRDefault="00B30C69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95BBF0C" w14:textId="77777777" w:rsidR="00845E8C" w:rsidRPr="00C655F0" w:rsidRDefault="00B30C6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D0275" w14:textId="77777777" w:rsidR="00845E8C" w:rsidRPr="00DB1EC1" w:rsidRDefault="00B30C6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Humbel. Wettbewerbspreise bei Medizinalpr</w:t>
            </w:r>
            <w:r>
              <w:rPr>
                <w:noProof/>
                <w:lang w:val="de-DE"/>
              </w:rPr>
              <w:t>odukten der Mittel- und Gegenständeliste</w:t>
            </w:r>
          </w:p>
          <w:p w14:paraId="511406D6" w14:textId="77777777" w:rsidR="00EF4C37" w:rsidRPr="00DB1EC1" w:rsidRDefault="00B30C69" w:rsidP="00B207C5">
            <w:pPr>
              <w:rPr>
                <w:lang w:val="it-IT"/>
              </w:rPr>
            </w:pPr>
            <w:r w:rsidRPr="00DB1EC1">
              <w:rPr>
                <w:noProof/>
                <w:lang w:val="fr-CH"/>
              </w:rPr>
              <w:t xml:space="preserve">Iv.pa. Humbel. Dispositifs médicaux figurant sur la liste des moyens et appareils. </w:t>
            </w:r>
            <w:r w:rsidRPr="00DB1EC1">
              <w:rPr>
                <w:noProof/>
                <w:lang w:val="it-IT"/>
              </w:rPr>
              <w:t>Instaurer la concurrence sur les prix</w:t>
            </w:r>
          </w:p>
          <w:p w14:paraId="085732C3" w14:textId="77777777" w:rsidR="00845E8C" w:rsidRPr="003C6844" w:rsidRDefault="00B30C69" w:rsidP="00B207C5">
            <w:pPr>
              <w:rPr>
                <w:lang w:val="it-CH"/>
              </w:rPr>
            </w:pPr>
            <w:r w:rsidRPr="00DB1EC1">
              <w:rPr>
                <w:noProof/>
                <w:lang w:val="it-IT"/>
              </w:rPr>
              <w:t>Iv.pa. Humbel. Concorrenza per i prodotti menzionati nell'elenco dei mezzi e degli apparecchi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430F5A" w14:textId="77777777" w:rsidR="00845E8C" w:rsidRPr="00DB1EC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B09F1F" w14:textId="77777777" w:rsidR="00EF4C37" w:rsidRPr="003C6844" w:rsidRDefault="00B30C6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71D567A3" w14:textId="77777777" w:rsidR="00EF4C37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22F5D054" w14:textId="77777777" w:rsidR="00845E8C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45E096" w14:textId="77777777" w:rsidR="00EF4C37" w:rsidRPr="003C6844" w:rsidRDefault="00B30C6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2C5AB90" w14:textId="77777777" w:rsidR="00EF4C37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453A1B0" w14:textId="77777777" w:rsidR="00845E8C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6E7F6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1A818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E84CE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BBFA5" w14:textId="77777777" w:rsidR="00845E8C" w:rsidRPr="003C6844" w:rsidRDefault="00B30C6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EF4C37" w14:paraId="257CADF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42B61" w14:textId="77777777" w:rsidR="00845E8C" w:rsidRPr="00230BCC" w:rsidRDefault="00B30C6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A0DF8A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AC6690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E742F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7017885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E7937EC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315A6" w14:textId="77777777" w:rsidR="00EF4C37" w:rsidRDefault="00B30C69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Petitionen</w:t>
            </w:r>
          </w:p>
          <w:p w14:paraId="234274FF" w14:textId="77777777" w:rsidR="00EF4C37" w:rsidRDefault="00B30C69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Pétitions</w:t>
            </w:r>
          </w:p>
          <w:p w14:paraId="478F1F7F" w14:textId="77777777" w:rsidR="00845E8C" w:rsidRPr="003C6844" w:rsidRDefault="00B30C69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Petizioni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B8223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05014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0ED93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AFACF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8BF43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4FCC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268D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F4C37" w:rsidRPr="00B30C69" w14:paraId="19F4B5C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A9680" w14:textId="77777777" w:rsidR="00845E8C" w:rsidRPr="00230BCC" w:rsidRDefault="00B30C6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DC880F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CA64F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64C5B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402E7D5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E84C01B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A8A9A" w14:textId="77777777" w:rsidR="00845E8C" w:rsidRPr="00DB1EC1" w:rsidRDefault="00B30C6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Bekämpfte bzw. nicht bekämpfte Vorstösse (beschleunigtes Verfahren) gemäss separater Liste</w:t>
            </w:r>
          </w:p>
          <w:p w14:paraId="1633F1AB" w14:textId="77777777" w:rsidR="00EF4C37" w:rsidRPr="00DB1EC1" w:rsidRDefault="00B30C69" w:rsidP="00B207C5">
            <w:pPr>
              <w:rPr>
                <w:lang w:val="fr-CH"/>
              </w:rPr>
            </w:pPr>
            <w:r w:rsidRPr="00DB1EC1">
              <w:rPr>
                <w:noProof/>
                <w:lang w:val="fr-CH"/>
              </w:rPr>
              <w:t xml:space="preserve">Interventions parlementaires </w:t>
            </w:r>
            <w:r w:rsidRPr="00DB1EC1">
              <w:rPr>
                <w:noProof/>
                <w:lang w:val="fr-CH"/>
              </w:rPr>
              <w:t>combattues resp. pas combattues (procédure accélérée) selon liste séparée</w:t>
            </w:r>
          </w:p>
          <w:p w14:paraId="61CAD7AE" w14:textId="77777777" w:rsidR="00845E8C" w:rsidRPr="003C6844" w:rsidRDefault="00B30C69" w:rsidP="00B207C5">
            <w:pPr>
              <w:rPr>
                <w:lang w:val="it-CH"/>
              </w:rPr>
            </w:pPr>
            <w:r w:rsidRPr="00DB1EC1">
              <w:rPr>
                <w:noProof/>
                <w:lang w:val="it-IT"/>
              </w:rPr>
              <w:t>Interventi parlamentari controversi risp. non controversi (procedura accellerata) secondo lista separata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C10EA5" w14:textId="77777777" w:rsidR="00845E8C" w:rsidRPr="00DB1EC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5BA104" w14:textId="77777777" w:rsidR="00845E8C" w:rsidRPr="00DB1EC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3CDE77" w14:textId="77777777" w:rsidR="00845E8C" w:rsidRPr="00DB1EC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2F1DB3" w14:textId="77777777" w:rsidR="00845E8C" w:rsidRPr="00DB1EC1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9324C9" w14:textId="77777777" w:rsidR="00845E8C" w:rsidRPr="00DB1EC1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70331" w14:textId="77777777" w:rsidR="00845E8C" w:rsidRPr="00DB1EC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25646" w14:textId="77777777" w:rsidR="00845E8C" w:rsidRPr="00DB1EC1" w:rsidRDefault="00845E8C" w:rsidP="00B207C5">
            <w:pPr>
              <w:rPr>
                <w:lang w:val="it-IT"/>
              </w:rPr>
            </w:pPr>
          </w:p>
        </w:tc>
      </w:tr>
      <w:tr w:rsidR="00EF4C37" w14:paraId="2854017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EED19C" w14:textId="77777777" w:rsidR="00845E8C" w:rsidRPr="00DB1EC1" w:rsidRDefault="00B30C6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EC3598" w14:textId="77777777" w:rsidR="00845E8C" w:rsidRPr="00DB1EC1" w:rsidRDefault="00845E8C" w:rsidP="00B207C5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D105F3" w14:textId="77777777" w:rsidR="00845E8C" w:rsidRPr="00DB1EC1" w:rsidRDefault="00845E8C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DE0D5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9B1FF05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C9142CC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C8019" w14:textId="77777777" w:rsidR="00845E8C" w:rsidRPr="003C6844" w:rsidRDefault="00B30C69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Schlussabstimmungen (siehe Ständerat)</w:t>
            </w:r>
          </w:p>
          <w:p w14:paraId="398B1FD1" w14:textId="77777777" w:rsidR="00EF4C37" w:rsidRDefault="00B30C69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Votations finales (voir</w:t>
            </w:r>
            <w:r>
              <w:rPr>
                <w:noProof/>
                <w:lang w:val="de-DE"/>
              </w:rPr>
              <w:t xml:space="preserve"> Conseil des Etats)</w:t>
            </w:r>
          </w:p>
          <w:p w14:paraId="29505B96" w14:textId="77777777" w:rsidR="00845E8C" w:rsidRPr="003C6844" w:rsidRDefault="00B30C69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Votazioni finale (v. Consiglio degli Stati)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D647F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9454C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84518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383A4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1F886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C0F1D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AD32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F4C37" w14:paraId="54CBC3A7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39C850AD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281DD076" w14:textId="77777777" w:rsidR="00EF4C37" w:rsidRDefault="00EF4C37"/>
    <w:sectPr w:rsidR="00EF4C37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0C69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1EC1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4C37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54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80077" TargetMode="External"/><Relationship Id="rId18" Type="http://schemas.openxmlformats.org/officeDocument/2006/relationships/hyperlink" Target="https://www.parlament.ch/de/ratsbetrieb/suche-curia-vista/geschaeft?AffairId=20150485" TargetMode="External"/><Relationship Id="rId26" Type="http://schemas.openxmlformats.org/officeDocument/2006/relationships/hyperlink" Target="https://www.parlament.ch/it/ratsbetrieb/suche-curia-vista/geschaeft?AffairId=2016041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60417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77" TargetMode="External"/><Relationship Id="rId17" Type="http://schemas.openxmlformats.org/officeDocument/2006/relationships/hyperlink" Target="https://www.parlament.ch/it/ratsbetrieb/suche-curia-vista/geschaeft?AffairId=20140453" TargetMode="External"/><Relationship Id="rId25" Type="http://schemas.openxmlformats.org/officeDocument/2006/relationships/hyperlink" Target="https://www.parlament.ch/fr/ratsbetrieb/suche-curia-vista/geschaeft?AffairId=201604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40453" TargetMode="External"/><Relationship Id="rId20" Type="http://schemas.openxmlformats.org/officeDocument/2006/relationships/hyperlink" Target="https://www.parlament.ch/it/ratsbetrieb/suche-curia-vista/geschaeft?AffairId=2015048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50451" TargetMode="External"/><Relationship Id="rId24" Type="http://schemas.openxmlformats.org/officeDocument/2006/relationships/hyperlink" Target="https://www.parlament.ch/de/ratsbetrieb/suche-curia-vista/geschaeft?AffairId=20160419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40453" TargetMode="External"/><Relationship Id="rId23" Type="http://schemas.openxmlformats.org/officeDocument/2006/relationships/hyperlink" Target="https://www.parlament.ch/it/ratsbetrieb/suche-curia-vista/geschaeft?AffairId=2016041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150451" TargetMode="External"/><Relationship Id="rId19" Type="http://schemas.openxmlformats.org/officeDocument/2006/relationships/hyperlink" Target="https://www.parlament.ch/fr/ratsbetrieb/suche-curia-vista/geschaeft?AffairId=20150485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50451" TargetMode="External"/><Relationship Id="rId14" Type="http://schemas.openxmlformats.org/officeDocument/2006/relationships/hyperlink" Target="https://www.parlament.ch/it/ratsbetrieb/suche-curia-vista/geschaeft?AffairId=20180077" TargetMode="External"/><Relationship Id="rId22" Type="http://schemas.openxmlformats.org/officeDocument/2006/relationships/hyperlink" Target="https://www.parlament.ch/fr/ratsbetrieb/suche-curia-vista/geschaeft?AffairId=2016041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203/2019 IV/Tagesordnungen--Ordres du jour</Aktenzeichen>
    <Teildossier xmlns="673932bc-7c50-4e93-afe1-7c692330eb19">2019 IV N</Teildossier>
    <e-parl xmlns="673932bc-7c50-4e93-afe1-7c692330eb19">true</e-parl>
    <Autor xmlns="673932bc-7c50-4e93-afe1-7c692330eb19">Kohler Laetitia</Autor>
    <Dokumentendatum xmlns="673932bc-7c50-4e93-afe1-7c692330eb19">2019-12-17T23:00:00+00:00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4B6958746685E4F849736B6E98FCD72" ma:contentTypeVersion="6" ma:contentTypeDescription="Crée un document." ma:contentTypeScope="" ma:versionID="e4cba11d307a5e15f10f5594bac3c46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63e143c6e9e0332648603eb9e29136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38E01-8AEE-4972-A168-6364DBCB0B0C}"/>
</file>

<file path=customXml/itemProps2.xml><?xml version="1.0" encoding="utf-8"?>
<ds:datastoreItem xmlns:ds="http://schemas.openxmlformats.org/officeDocument/2006/customXml" ds:itemID="{45DE1BC2-5BE0-4568-A3D4-A1F0496D63BD}"/>
</file>

<file path=customXml/itemProps3.xml><?xml version="1.0" encoding="utf-8"?>
<ds:datastoreItem xmlns:ds="http://schemas.openxmlformats.org/officeDocument/2006/customXml" ds:itemID="{97C40730-41E7-417E-9405-60F1C815E647}"/>
</file>

<file path=customXml/itemProps4.xml><?xml version="1.0" encoding="utf-8"?>
<ds:datastoreItem xmlns:ds="http://schemas.openxmlformats.org/officeDocument/2006/customXml" ds:itemID="{828C19FD-0496-437E-9F8E-44928E2CC650}"/>
</file>

<file path=customXml/itemProps5.xml><?xml version="1.0" encoding="utf-8"?>
<ds:datastoreItem xmlns:ds="http://schemas.openxmlformats.org/officeDocument/2006/customXml" ds:itemID="{DA81521A-1DE5-42BD-A30A-EFFBE41398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4503</Characters>
  <Application>Microsoft Office Word</Application>
  <DocSecurity>0</DocSecurity>
  <Lines>37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2019-12-18T15:32:00Z</dcterms:created>
  <dcterms:modified xsi:type="dcterms:W3CDTF">2019-12-19T13:26:00Z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0x0101006F7700D8DF1953488F58F32AB4E7CBB3010024B6958746685E4F849736B6E98FCD72</vt:lpwstr>
  </property>
</Properties>
</file>