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74192E" w14:paraId="3D68F06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19DA8" w14:textId="77777777" w:rsidR="00845E8C" w:rsidRP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A20A8" w14:textId="77777777" w:rsid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2392B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04D7A" w14:textId="77777777" w:rsid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4192E" w14:paraId="26EFCE2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A6F68" w14:textId="77777777" w:rsidR="00845E8C" w:rsidRP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F0F57F" w14:textId="77777777" w:rsidR="00845E8C" w:rsidRPr="008117B0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 décembre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06E7C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65A38" w14:textId="77777777" w:rsidR="00845E8C" w:rsidRPr="008117B0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4192E" w14:paraId="67772CF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50775" w14:textId="77777777" w:rsidR="00845E8C" w:rsidRP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C0A6B" w14:textId="77777777" w:rsid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E8687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C5C8C" w14:textId="77777777" w:rsidR="00845E8C" w:rsidRDefault="005F381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4192E" w14:paraId="45E1925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5E6B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0B72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FF1C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AE3C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4192E" w14:paraId="37B8855B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7612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7F230" w14:textId="77777777" w:rsidR="00845E8C" w:rsidRPr="00C655F0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2D236" w14:textId="77777777" w:rsidR="00845E8C" w:rsidRPr="00C655F0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732FD" w14:textId="77777777" w:rsidR="00845E8C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BABF7C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F4DDF1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465F9" w14:textId="77777777" w:rsidR="00845E8C" w:rsidRPr="005F3811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F381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F381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F3811">
              <w:rPr>
                <w:b/>
                <w:bCs/>
                <w:noProof/>
                <w:sz w:val="12"/>
                <w:szCs w:val="12"/>
                <w:lang w:val="it-IT"/>
              </w:rPr>
              <w:br/>
              <w:t xml:space="preserve">Titolo </w:t>
            </w:r>
            <w:r w:rsidRPr="005F3811">
              <w:rPr>
                <w:b/>
                <w:bCs/>
                <w:noProof/>
                <w:sz w:val="12"/>
                <w:szCs w:val="12"/>
                <w:lang w:val="it-IT"/>
              </w:rPr>
              <w:t>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8DB85" w14:textId="77777777" w:rsidR="00845E8C" w:rsidRPr="00A15E92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A63E4" w14:textId="77777777" w:rsidR="00845E8C" w:rsidRPr="00A15E92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71537" w14:textId="77777777" w:rsidR="00845E8C" w:rsidRPr="003268EC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5D4B1" w14:textId="77777777" w:rsidR="00845E8C" w:rsidRPr="00C655F0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D71D9" w14:textId="77777777" w:rsidR="00845E8C" w:rsidRPr="003268EC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59315" w14:textId="77777777" w:rsidR="00845E8C" w:rsidRPr="00230BCC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87335" w14:textId="77777777" w:rsidR="00845E8C" w:rsidRDefault="005F381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4192E" w:rsidRPr="005F3811" w14:paraId="4CCE6D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0CA60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0A84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5939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C379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EEC673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E401233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2656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 xml:space="preserve">Eröffnung </w:t>
            </w:r>
            <w:r>
              <w:rPr>
                <w:noProof/>
                <w:lang w:val="de-DE"/>
              </w:rPr>
              <w:t>der 51. Legislatur (Rede des Alterspräsidenten und des jüngsten erstmals gewählten Ratsmitglieds)</w:t>
            </w:r>
          </w:p>
          <w:p w14:paraId="3C569C17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Ouverture de la 51e législature (Discours du doyen de fonction et du plus jeune élu membre du Conseil)</w:t>
            </w:r>
          </w:p>
          <w:p w14:paraId="61AEF8F1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Apertura della 51a legislatura (discorso del presidente</w:t>
            </w:r>
            <w:r w:rsidRPr="005F3811">
              <w:rPr>
                <w:noProof/>
                <w:lang w:val="it-IT"/>
              </w:rPr>
              <w:t xml:space="preserve"> decano e del più giovane membro eletto del Consiglio nazionale)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1268C" w14:textId="77777777" w:rsidR="00845E8C" w:rsidRPr="005F38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0790A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0469A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17735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71070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E468A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522A1" w14:textId="77777777" w:rsidR="00845E8C" w:rsidRPr="005F3811" w:rsidRDefault="00845E8C" w:rsidP="00B207C5">
            <w:pPr>
              <w:rPr>
                <w:lang w:val="it-IT"/>
              </w:rPr>
            </w:pPr>
          </w:p>
        </w:tc>
      </w:tr>
      <w:tr w:rsidR="0074192E" w14:paraId="322217F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A8183" w14:textId="77777777" w:rsidR="00845E8C" w:rsidRPr="005F3811" w:rsidRDefault="005F381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746BF" w14:textId="77777777" w:rsidR="00845E8C" w:rsidRPr="004C13D5" w:rsidRDefault="005F381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1E428" w14:textId="77777777" w:rsidR="00845E8C" w:rsidRPr="00A026A1" w:rsidRDefault="005F381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A930B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737F5E5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8E1376C" w14:textId="77777777" w:rsidR="00845E8C" w:rsidRPr="00C655F0" w:rsidRDefault="005F38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7ECFF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Konstituierung und Vereidigung</w:t>
            </w:r>
          </w:p>
          <w:p w14:paraId="37EBC668" w14:textId="77777777" w:rsidR="0074192E" w:rsidRPr="005F3811" w:rsidRDefault="005F3811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>Co</w:t>
            </w:r>
            <w:r>
              <w:rPr>
                <w:noProof/>
                <w:lang w:val="de-DE"/>
              </w:rPr>
              <w:t xml:space="preserve">nseil national. </w:t>
            </w:r>
            <w:r w:rsidRPr="005F3811">
              <w:rPr>
                <w:noProof/>
                <w:lang w:val="it-IT"/>
              </w:rPr>
              <w:t>Constitution et assermentation</w:t>
            </w:r>
          </w:p>
          <w:p w14:paraId="6B276077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Consiglio nazionale. Costituzione e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CA984" w14:textId="5E436ACB" w:rsidR="00845E8C" w:rsidRPr="005F38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0298F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72F69" w14:textId="77777777" w:rsidR="0074192E" w:rsidRPr="003C6844" w:rsidRDefault="005F381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962AE87" w14:textId="77777777" w:rsidR="0074192E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9CE53A6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BE9BC" w14:textId="5B64C543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2CD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DD4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5CA6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14:paraId="397158D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D92E7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988A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C354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3B64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C4E6C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0D685C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83967" w14:textId="77777777" w:rsidR="00845E8C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1. Bericht des Bundesrates</w:t>
            </w:r>
          </w:p>
          <w:p w14:paraId="321F1124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1. Rapport du Conseil fédéral</w:t>
            </w:r>
          </w:p>
          <w:p w14:paraId="6CE15B21" w14:textId="77777777" w:rsidR="00845E8C" w:rsidRPr="003C6844" w:rsidRDefault="005F381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1. Rapporto del Consiglio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2050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720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481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957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586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60E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C3B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:rsidRPr="005F3811" w14:paraId="6FDA6F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8FDC7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C897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19F3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537C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989955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E3453A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AD87C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2. Feststellung</w:t>
            </w:r>
            <w:r>
              <w:rPr>
                <w:noProof/>
                <w:lang w:val="de-DE"/>
              </w:rPr>
              <w:t xml:space="preserve"> der Konstituierung. Bericht des provisorischen Büros des Nationalrates</w:t>
            </w:r>
          </w:p>
          <w:p w14:paraId="3BCFCF36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2. Constatation de la constitution. Rapport du Bureau provisoire du Conseil national</w:t>
            </w:r>
          </w:p>
          <w:p w14:paraId="2E4D0D01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2. Accertamento della Costituzione. Rapporto dell’ufficio provvisorio del Consiglio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8B6A7" w14:textId="77777777" w:rsidR="00845E8C" w:rsidRPr="005F38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415F6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B4A6C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2D2B9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AD39B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4CE55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C515F" w14:textId="77777777" w:rsidR="00845E8C" w:rsidRPr="005F3811" w:rsidRDefault="00845E8C" w:rsidP="00B207C5">
            <w:pPr>
              <w:rPr>
                <w:lang w:val="it-IT"/>
              </w:rPr>
            </w:pPr>
          </w:p>
        </w:tc>
      </w:tr>
      <w:tr w:rsidR="0074192E" w:rsidRPr="005F3811" w14:paraId="518DAC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CC741" w14:textId="77777777" w:rsidR="00845E8C" w:rsidRPr="005F3811" w:rsidRDefault="005F381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4C12F" w14:textId="77777777" w:rsidR="00845E8C" w:rsidRPr="005F3811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4073B" w14:textId="77777777" w:rsidR="00845E8C" w:rsidRPr="005F3811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6568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BA12DD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68539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AC003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3. Vereidigung</w:t>
            </w:r>
          </w:p>
          <w:p w14:paraId="468500DE" w14:textId="77777777" w:rsidR="0074192E" w:rsidRDefault="005F381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3. Prestation de serment</w:t>
            </w:r>
          </w:p>
          <w:p w14:paraId="777F0CF4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3. 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D15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BFB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02C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BA16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BD2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ECE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9A8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14:paraId="5D68C5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15FFC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C1A5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A721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89089" w14:textId="77777777" w:rsidR="00845E8C" w:rsidRPr="005F3811" w:rsidRDefault="00845E8C" w:rsidP="00A15E92">
            <w:pPr>
              <w:rPr>
                <w:rStyle w:val="Lienhypertexte"/>
                <w:b/>
                <w:lang w:val="de-CH"/>
              </w:rPr>
            </w:pPr>
          </w:p>
          <w:p w14:paraId="560DB4FB" w14:textId="77777777" w:rsidR="00845E8C" w:rsidRPr="005F3811" w:rsidRDefault="00845E8C" w:rsidP="00A15E92">
            <w:pPr>
              <w:rPr>
                <w:rStyle w:val="Lienhypertexte"/>
                <w:b/>
                <w:lang w:val="de-CH"/>
              </w:rPr>
            </w:pPr>
          </w:p>
          <w:p w14:paraId="66E4D986" w14:textId="77777777" w:rsidR="00845E8C" w:rsidRPr="005F3811" w:rsidRDefault="00845E8C" w:rsidP="00A15E92">
            <w:pPr>
              <w:rPr>
                <w:sz w:val="16"/>
                <w:szCs w:val="16"/>
                <w:highlight w:val="yellow"/>
                <w:lang w:val="de-CH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9C96F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4. Feststellung der Unvereinbarkeiten</w:t>
            </w:r>
          </w:p>
          <w:p w14:paraId="7F31ACC5" w14:textId="77777777" w:rsidR="0074192E" w:rsidRDefault="005F381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4. Constatation des incompatibilités</w:t>
            </w:r>
          </w:p>
          <w:p w14:paraId="2FBDEEBD" w14:textId="77777777" w:rsidR="00845E8C" w:rsidRPr="003C6844" w:rsidRDefault="005F381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4. Accertamento di incompatibilità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C952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331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302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0A4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0B9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9E0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94B4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14:paraId="2757CED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12EEA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1808D" w14:textId="77777777" w:rsidR="00845E8C" w:rsidRPr="004C13D5" w:rsidRDefault="005F381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D8E3E" w14:textId="77777777" w:rsidR="00845E8C" w:rsidRPr="00A026A1" w:rsidRDefault="005F381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6C574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9E1C051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49BC0B7" w14:textId="77777777" w:rsidR="00845E8C" w:rsidRPr="00C655F0" w:rsidRDefault="005F38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CE56D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Wahl des Präsidiums (Präsidentin, 1. Vizepräsident/in, 2. Vizepräsident/in)</w:t>
            </w:r>
          </w:p>
          <w:p w14:paraId="593A623C" w14:textId="77777777" w:rsidR="0074192E" w:rsidRPr="005F3811" w:rsidRDefault="005F381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Conseil national. </w:t>
            </w:r>
            <w:r w:rsidRPr="005F3811">
              <w:rPr>
                <w:noProof/>
                <w:lang w:val="fr-CH"/>
              </w:rPr>
              <w:t>Election de la présidence (présidente, 1er/è</w:t>
            </w:r>
            <w:r w:rsidRPr="005F3811">
              <w:rPr>
                <w:noProof/>
                <w:lang w:val="fr-CH"/>
              </w:rPr>
              <w:t>re vice-président/e, 2ème vice-président/e)</w:t>
            </w:r>
          </w:p>
          <w:p w14:paraId="2FD77742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Consiglio nazionale. Elezione (presidente, 1o/a vice-presidente, 2o/a vicepresidente)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6E22F" w14:textId="7BB22D09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022A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E4AFD" w14:textId="77777777" w:rsidR="0074192E" w:rsidRPr="003C6844" w:rsidRDefault="005F381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CEFC273" w14:textId="77777777" w:rsidR="0074192E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50376E4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D16C6" w14:textId="7D769B3E" w:rsidR="00845E8C" w:rsidRPr="003C6844" w:rsidRDefault="00845E8C" w:rsidP="00B207C5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F80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1B3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2BBB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:rsidRPr="005F3811" w14:paraId="226FACD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60D60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C19D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7C0E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FD3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BD4BA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50CC40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9F3E7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Nationalrat. Wahlen der Stimmenzählenden und Ersatzstimmenzählenden</w:t>
            </w:r>
          </w:p>
          <w:p w14:paraId="2F9E9BFE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 xml:space="preserve">Conseil national. </w:t>
            </w:r>
            <w:r w:rsidRPr="005F3811">
              <w:rPr>
                <w:noProof/>
                <w:lang w:val="fr-CH"/>
              </w:rPr>
              <w:t>Elections des scrutateurs et des scrutateurs suppléants</w:t>
            </w:r>
          </w:p>
          <w:p w14:paraId="72D32627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Consiglio nazionale. Elezioni dei scrutatori e dei scrutatori supplente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B9FEE" w14:textId="77777777" w:rsidR="00845E8C" w:rsidRPr="005F38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32762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A9DBD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22BE9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B51B9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B1C5F" w14:textId="77777777" w:rsidR="00845E8C" w:rsidRPr="005F38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2D39" w14:textId="77777777" w:rsidR="00845E8C" w:rsidRPr="005F3811" w:rsidRDefault="00845E8C" w:rsidP="00B207C5">
            <w:pPr>
              <w:rPr>
                <w:lang w:val="it-IT"/>
              </w:rPr>
            </w:pPr>
          </w:p>
        </w:tc>
      </w:tr>
      <w:tr w:rsidR="0074192E" w14:paraId="0A55DF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725F" w14:textId="77777777" w:rsidR="00845E8C" w:rsidRPr="005F3811" w:rsidRDefault="005F381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E7E2D" w14:textId="77777777" w:rsidR="00845E8C" w:rsidRPr="005F3811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B721E" w14:textId="77777777" w:rsidR="00845E8C" w:rsidRPr="005F3811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5C6C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E17D75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3AD525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D9C3D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Kurzer Unterbruch der Sitzung</w:t>
            </w:r>
          </w:p>
          <w:p w14:paraId="059FC3EE" w14:textId="77777777" w:rsidR="0074192E" w:rsidRDefault="005F381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Brève interruption de la séance</w:t>
            </w:r>
          </w:p>
          <w:p w14:paraId="5D2C2700" w14:textId="77777777" w:rsidR="00845E8C" w:rsidRPr="003C6844" w:rsidRDefault="005F381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Breve interruzione della seduta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104E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65D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37E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BB3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F12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493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71FA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4192E" w14:paraId="0425C5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259B8" w14:textId="77777777" w:rsidR="00845E8C" w:rsidRPr="00230BCC" w:rsidRDefault="005F381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8958D" w14:textId="77777777" w:rsidR="00845E8C" w:rsidRPr="004C13D5" w:rsidRDefault="005F381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E146B" w14:textId="77777777" w:rsidR="00845E8C" w:rsidRPr="00A026A1" w:rsidRDefault="005F381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230AE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1A23497" w14:textId="77777777" w:rsidR="00845E8C" w:rsidRPr="00C655F0" w:rsidRDefault="005F3811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6C8533B" w14:textId="77777777" w:rsidR="00845E8C" w:rsidRPr="00C655F0" w:rsidRDefault="005F3811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D820" w14:textId="77777777" w:rsidR="00845E8C" w:rsidRPr="005F3811" w:rsidRDefault="005F381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Berberat. Eine Regelung für transparentes Lobbying im eidgenössischen Parlament</w:t>
            </w:r>
          </w:p>
          <w:p w14:paraId="7FC9075B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Iv.pa. Berberat. Pour une réglementation destinée à instaurer de</w:t>
            </w:r>
            <w:r w:rsidRPr="005F3811">
              <w:rPr>
                <w:noProof/>
                <w:lang w:val="fr-CH"/>
              </w:rPr>
              <w:t xml:space="preserve"> la transparence en matière de lobbyisme au Parlement fédéral</w:t>
            </w:r>
          </w:p>
          <w:p w14:paraId="5E2C360D" w14:textId="77777777" w:rsidR="00845E8C" w:rsidRPr="003C6844" w:rsidRDefault="005F3811" w:rsidP="00B207C5">
            <w:pPr>
              <w:rPr>
                <w:lang w:val="it-CH"/>
              </w:rPr>
            </w:pPr>
            <w:r w:rsidRPr="005F3811">
              <w:rPr>
                <w:noProof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284A3" w14:textId="77777777" w:rsidR="00845E8C" w:rsidRPr="005F38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73AFC" w14:textId="77777777" w:rsidR="0074192E" w:rsidRPr="005F3811" w:rsidRDefault="005F3811" w:rsidP="00B207C5">
            <w:pPr>
              <w:rPr>
                <w:noProof/>
                <w:lang w:val="fr-CH"/>
              </w:rPr>
            </w:pPr>
            <w:r w:rsidRPr="005F3811">
              <w:rPr>
                <w:noProof/>
                <w:lang w:val="fr-CH"/>
              </w:rPr>
              <w:t>Nichteintreten</w:t>
            </w:r>
          </w:p>
          <w:p w14:paraId="3BAE79E3" w14:textId="77777777" w:rsidR="0074192E" w:rsidRPr="005F3811" w:rsidRDefault="005F3811" w:rsidP="00B207C5">
            <w:pPr>
              <w:rPr>
                <w:lang w:val="fr-CH"/>
              </w:rPr>
            </w:pPr>
            <w:r w:rsidRPr="005F3811">
              <w:rPr>
                <w:noProof/>
                <w:lang w:val="fr-CH"/>
              </w:rPr>
              <w:t>Ne pas entrer en matière</w:t>
            </w:r>
          </w:p>
          <w:p w14:paraId="2F86D6FA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202AB" w14:textId="77777777" w:rsidR="0074192E" w:rsidRPr="003C6844" w:rsidRDefault="005F381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95D4FC1" w14:textId="77777777" w:rsidR="0074192E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BC9A610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46C88" w14:textId="77777777" w:rsidR="0074192E" w:rsidRPr="003C6844" w:rsidRDefault="005F381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8F48A81" w14:textId="77777777" w:rsidR="0074192E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8723C52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0FE3D" w14:textId="77777777" w:rsidR="0074192E" w:rsidRPr="003C6844" w:rsidRDefault="005F381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2CA64BF1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37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BC94A" w14:textId="77777777" w:rsidR="00845E8C" w:rsidRPr="003C6844" w:rsidRDefault="005F381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4192E" w14:paraId="0302B96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80716CE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A8F6BD4" w14:textId="77777777" w:rsidR="0074192E" w:rsidRDefault="0074192E"/>
    <w:sectPr w:rsidR="0074192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6D95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811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192E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343D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1A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2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219" TargetMode="External"/><Relationship Id="rId17" Type="http://schemas.openxmlformats.org/officeDocument/2006/relationships/hyperlink" Target="https://www.parlament.ch/it/ratsbetrieb/suche-curia-vista/geschaeft?AffairId=201504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04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5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0438" TargetMode="External"/><Relationship Id="rId10" Type="http://schemas.openxmlformats.org/officeDocument/2006/relationships/hyperlink" Target="https://www.parlament.ch/fr/ratsbetrieb/suche-curia-vista/geschaeft?AffairId=20190055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55" TargetMode="External"/><Relationship Id="rId14" Type="http://schemas.openxmlformats.org/officeDocument/2006/relationships/hyperlink" Target="https://www.parlament.ch/it/ratsbetrieb/suche-curia-vista/geschaeft?AffairId=2019021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2019-11-14T23:00:00+00:00</Dokumentendatum>
    <Dokumententyp xmlns="673932bc-7c50-4e93-afe1-7c692330eb19">Tagesordnung--Ordre du jour</Dokumententyp>
    <Klassifizierung xmlns="673932bc-7c50-4e93-afe1-7c692330eb19" xsi:nil="true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ée un document." ma:contentTypeScope="" ma:versionID="e4cba11d307a5e15f10f5594bac3c46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63e143c6e9e0332648603eb9e29136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BB4A9-6485-494E-814A-CDB98E031FE1}"/>
</file>

<file path=customXml/itemProps2.xml><?xml version="1.0" encoding="utf-8"?>
<ds:datastoreItem xmlns:ds="http://schemas.openxmlformats.org/officeDocument/2006/customXml" ds:itemID="{A59C7159-1B8E-46B4-9892-7C6D00E9C1C5}"/>
</file>

<file path=customXml/itemProps3.xml><?xml version="1.0" encoding="utf-8"?>
<ds:datastoreItem xmlns:ds="http://schemas.openxmlformats.org/officeDocument/2006/customXml" ds:itemID="{6C7B1BA1-9405-4245-9ECC-BBE08994AA64}"/>
</file>

<file path=customXml/itemProps4.xml><?xml version="1.0" encoding="utf-8"?>
<ds:datastoreItem xmlns:ds="http://schemas.openxmlformats.org/officeDocument/2006/customXml" ds:itemID="{91D01B11-F8D1-42CD-B196-2C525E0230B9}"/>
</file>

<file path=customXml/itemProps5.xml><?xml version="1.0" encoding="utf-8"?>
<ds:datastoreItem xmlns:ds="http://schemas.openxmlformats.org/officeDocument/2006/customXml" ds:itemID="{D5FED33F-07AB-41ED-B599-E20EF26C0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3290</Characters>
  <Application>Microsoft Office Word</Application>
  <DocSecurity>0</DocSecurity>
  <Lines>365</Lines>
  <Paragraphs>145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2019-11-15T08:44:00Z</dcterms:created>
  <dcterms:modified xsi:type="dcterms:W3CDTF">2019-11-15T08:46:00Z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