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B3A7E" w14:paraId="79CD0D3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453CF" w14:textId="77777777" w:rsidR="00845E8C" w:rsidRP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FFB8B" w14:textId="5EDE5BB7" w:rsid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2. März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C21168" w14:textId="10658C6D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2C42F" w14:textId="77777777" w:rsid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B3A7E" w14:paraId="7FDBB8B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12EDB" w14:textId="77777777" w:rsidR="00845E8C" w:rsidRP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F57CE" w14:textId="77777777" w:rsidR="00845E8C" w:rsidRPr="008117B0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 mars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08684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561F4" w14:textId="77777777" w:rsidR="00845E8C" w:rsidRPr="008117B0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B3A7E" w14:paraId="272E725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A0D9D" w14:textId="77777777" w:rsidR="00845E8C" w:rsidRP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8FE4D" w14:textId="77777777" w:rsid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 marzo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0A7A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C05FD" w14:textId="77777777" w:rsidR="00845E8C" w:rsidRDefault="003F04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B3A7E" w14:paraId="63DEC31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F6C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93BD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8564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2D91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B3A7E" w14:paraId="49DD9A5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EEF5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0E055" w14:textId="77777777" w:rsidR="00845E8C" w:rsidRPr="00C655F0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ADCF2" w14:textId="77777777" w:rsidR="00845E8C" w:rsidRPr="00C655F0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AEF01" w14:textId="77777777" w:rsidR="00845E8C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EBFD0F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FC0077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A5BFB" w14:textId="77777777" w:rsidR="00845E8C" w:rsidRPr="001A7B9E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A7B9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A7B9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A7B9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79588" w14:textId="77777777" w:rsidR="00845E8C" w:rsidRPr="00A15E92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06B16" w14:textId="77777777" w:rsidR="00845E8C" w:rsidRPr="00A15E92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8D506" w14:textId="77777777" w:rsidR="00845E8C" w:rsidRPr="003268EC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14390" w14:textId="77777777" w:rsidR="00845E8C" w:rsidRPr="00C655F0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9C9F3" w14:textId="77777777" w:rsidR="00845E8C" w:rsidRPr="003268EC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53291" w14:textId="77777777" w:rsidR="00845E8C" w:rsidRPr="00230BCC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19C80" w14:textId="77777777" w:rsidR="00845E8C" w:rsidRDefault="003F04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B3A7E" w14:paraId="54F572C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6CC27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2D81F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A02F1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F9DB0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17911D04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3512DF25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76D3A" w14:textId="77777777" w:rsidR="00845E8C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Massnahmenpaket zugunsten der Medien</w:t>
            </w:r>
          </w:p>
          <w:p w14:paraId="27F61B4B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Train de mesures en faveur des médias</w:t>
            </w:r>
          </w:p>
          <w:p w14:paraId="2781E231" w14:textId="77777777" w:rsidR="00845E8C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Paccheto di misure a favore dei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F3264" w14:textId="77777777" w:rsidR="00845E8C" w:rsidRPr="003C6844" w:rsidRDefault="003F04D3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CEF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99F7D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A084179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9C4883D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B585D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69B735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5A65AC7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534C6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Borloz</w:t>
            </w:r>
          </w:p>
          <w:p w14:paraId="3EF65769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43BED" w14:textId="77777777" w:rsidR="00845E8C" w:rsidRPr="001A7B9E" w:rsidRDefault="003F04D3" w:rsidP="00B207C5">
            <w:pPr>
              <w:rPr>
                <w:lang w:val="en-US"/>
              </w:rPr>
            </w:pPr>
            <w:r w:rsidRPr="001A7B9E">
              <w:rPr>
                <w:noProof/>
                <w:lang w:val="en-US"/>
              </w:rPr>
              <w:t>PG Art. 16 + 19a; BFOM Art. 1 + Art.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BB256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B3A7E" w14:paraId="647A05F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0CE33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3642D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6F089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6779C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46776C38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6E7F844C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33D4A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Damian). CO2-Emissionsabgaben. Gerechtigkeit auch bei Nischenmarken</w:t>
            </w:r>
          </w:p>
          <w:p w14:paraId="70530617" w14:textId="77777777" w:rsidR="00AB3A7E" w:rsidRPr="001A7B9E" w:rsidRDefault="003F04D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(Müller Damian). </w:t>
            </w:r>
            <w:r w:rsidRPr="001A7B9E">
              <w:rPr>
                <w:noProof/>
                <w:lang w:val="fr-CH"/>
              </w:rPr>
              <w:t>Taxe sur les émissions de CO2. Le statut privilégié des constructeurs de niche doit être aboli</w:t>
            </w:r>
          </w:p>
          <w:p w14:paraId="3C1D81C3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fr-CH"/>
              </w:rPr>
              <w:t xml:space="preserve">Mo. Consiglio degli Stati (Müller Damian). </w:t>
            </w:r>
            <w:r w:rsidRPr="001A7B9E">
              <w:rPr>
                <w:noProof/>
                <w:lang w:val="it-IT"/>
              </w:rPr>
              <w:t xml:space="preserve">Tasse sulle emissioni di CO2. </w:t>
            </w:r>
            <w:r>
              <w:rPr>
                <w:noProof/>
                <w:lang w:val="de-DE"/>
              </w:rPr>
              <w:t>Giustizia anche per i costruttori di nicchia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7F4C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62F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9530E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D4427DD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ABA12B6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CD09E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8C2B05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5B2EB1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B0D52" w14:textId="41F8C60A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AEB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943C8" w14:textId="1DEF7095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B3A7E" w14:paraId="40E22E8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43C1C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2D46A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BC2F8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3837A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7EE7C1EC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1C077C70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D9859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(Fässler Daniel). Biomasseanlagen in der Schweiz nicht gefährden, sondern erhalten und ausbauen</w:t>
            </w:r>
          </w:p>
          <w:p w14:paraId="640A68FE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Mo. Conseil des Etats (Fässler Daniel). Il ne faut pas mettre en danger les installations de biomasse en Suisse, mais les maintenir et les développer</w:t>
            </w:r>
          </w:p>
          <w:p w14:paraId="7E6AD03B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it-IT"/>
              </w:rPr>
              <w:t>Mo. Consiglio degli Stati (Fässler Daniel). Impianti a biomassa in Svizzera. Non bisogna minacciarne l'esistenza, ma mantenerli in esercizio e potenziarli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36037" w14:textId="77777777" w:rsidR="00845E8C" w:rsidRPr="001A7B9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F16B0" w14:textId="77777777" w:rsidR="00845E8C" w:rsidRPr="001A7B9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64FAF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5CB95DC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E40F5FC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99A69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015B47E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BBA137A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9F0A8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62E245DB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EC0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7FF18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B3A7E" w14:paraId="30F79CF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F158E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ACABF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20.3625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0B2E9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C9753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19B5F63D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74B446A4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0288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(Zanetti Roberto). Wirksamer Trinkwasserschutz durch Bestimmung der Zuströmbereiche</w:t>
            </w:r>
          </w:p>
          <w:p w14:paraId="7EF8E61B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Mo. Conseil des Etats (Zanetti Roberto). Définir les aires d'alimentation des zones de captage pour protéger efficacement l'eau potable</w:t>
            </w:r>
          </w:p>
          <w:p w14:paraId="2DA09DAF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it-IT"/>
              </w:rPr>
              <w:t>Mo. Consiglio degli Stati (Zanetti Roberto). Protezione più efficace dell'acqua potabile mediante la determinazione dei settori d'alimentazione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E106E" w14:textId="77777777" w:rsidR="00845E8C" w:rsidRPr="001A7B9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8F4DF" w14:textId="77777777" w:rsidR="00845E8C" w:rsidRPr="001A7B9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6EF98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D12793A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8C18C32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C4A1C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23D5E3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3D12468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E736F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1D4F6F60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067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73636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B3A7E" w14:paraId="174B38B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CB5F9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DE4ED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20.3745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43F47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C3ED8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24F392DA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2F557962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E7A51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(Fässler Daniel). Sicherstellung der nachhaltigen Pflege und Nutzung des Waldes</w:t>
            </w:r>
          </w:p>
          <w:p w14:paraId="15476DD7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Mo. Conseil des Etats (Fässler Daniel). Garantir un entretien et une exploitation durables des forêts</w:t>
            </w:r>
          </w:p>
          <w:p w14:paraId="704D80AF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it-IT"/>
              </w:rPr>
              <w:t>Mo. Consiglio degli Stati (Fässler Daniel). Garantire una cura e un'utilizzazione sostenibili delle foreste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EA086" w14:textId="77777777" w:rsidR="00845E8C" w:rsidRPr="001A7B9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124B3" w14:textId="77777777" w:rsidR="00845E8C" w:rsidRPr="001A7B9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9AFB6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8F693EF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6962838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1B181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5536E70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CC0B0F5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15AA2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770EB218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33A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DB87D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B3A7E" w14:paraId="547A56E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BFC94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59EC6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8BFB6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F8249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13E5E3D8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75628738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A608F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Auswirkungen der Zulassung von pferdegestützten Therapien in der Landwirtschaftszone</w:t>
            </w:r>
          </w:p>
          <w:p w14:paraId="3D873979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Po. CEATE-CN. Conséquences de l'autorisation de l'équithérapie en zone agricole</w:t>
            </w:r>
          </w:p>
          <w:p w14:paraId="07B4A38A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it-IT"/>
              </w:rPr>
              <w:t>Po. CAPTE-CN. Conseguenze dell'autorizzazione dell'ippoterapia nelle zone agricole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28AAC" w14:textId="77777777" w:rsidR="00845E8C" w:rsidRPr="001A7B9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EC265" w14:textId="77777777" w:rsidR="00845E8C" w:rsidRPr="001A7B9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49BB2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845D102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9700F4C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79AB7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DC762F4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52C09E1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3AB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888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7627D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B3A7E" w14:paraId="710D41E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41781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6B649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BE344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A6BE2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2289C88C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1ADF57B0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3B097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Übermässigen Motorenlärm wirksam reduzieren</w:t>
            </w:r>
          </w:p>
          <w:p w14:paraId="2B0A466E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Mo. CEATE-CN. Réduire de manière efficace le bruit excessif des moteurs</w:t>
            </w:r>
          </w:p>
          <w:p w14:paraId="443CBEEE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it-IT"/>
              </w:rPr>
              <w:t>Mo. CAPTE-CN. Ridurre efficacemente il rumore eccessivo dei motori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5898C" w14:textId="77777777" w:rsidR="00845E8C" w:rsidRPr="001A7B9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ABEF0" w14:textId="77777777" w:rsidR="00845E8C" w:rsidRPr="001A7B9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BD96C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200F514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9C6C8DE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4ED3B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FDD9838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325877E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BBCDF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  <w:p w14:paraId="60199785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6A1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90A4E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B3A7E" w14:paraId="6AE00F5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62684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06980" w14:textId="77777777" w:rsidR="00845E8C" w:rsidRPr="004C13D5" w:rsidRDefault="003F04D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C1B49" w14:textId="77777777" w:rsidR="00845E8C" w:rsidRPr="00A026A1" w:rsidRDefault="003F04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F7373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3F04D3">
                <w:rPr>
                  <w:rStyle w:val="Lienhypertexte"/>
                  <w:b/>
                </w:rPr>
                <w:t>DE</w:t>
              </w:r>
            </w:hyperlink>
          </w:p>
          <w:p w14:paraId="2A6CB189" w14:textId="77777777" w:rsidR="00845E8C" w:rsidRPr="00C655F0" w:rsidRDefault="004B28EE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3F04D3">
                <w:rPr>
                  <w:rStyle w:val="Lienhypertexte"/>
                  <w:b/>
                </w:rPr>
                <w:t>FR</w:t>
              </w:r>
            </w:hyperlink>
          </w:p>
          <w:p w14:paraId="26E3956F" w14:textId="77777777" w:rsidR="00845E8C" w:rsidRPr="00C655F0" w:rsidRDefault="004B28E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3F04D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893CD" w14:textId="77777777" w:rsidR="00845E8C" w:rsidRPr="001A7B9E" w:rsidRDefault="003F04D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Schweizer Wolfspopulation. Geregelte Koexistenz zwischen Menschen, Grossraubtieren und Nutztieren</w:t>
            </w:r>
          </w:p>
          <w:p w14:paraId="0C7AD619" w14:textId="77777777" w:rsidR="00AB3A7E" w:rsidRPr="001A7B9E" w:rsidRDefault="003F04D3" w:rsidP="00B207C5">
            <w:pPr>
              <w:rPr>
                <w:lang w:val="fr-CH"/>
              </w:rPr>
            </w:pPr>
            <w:r w:rsidRPr="001A7B9E">
              <w:rPr>
                <w:noProof/>
                <w:lang w:val="fr-CH"/>
              </w:rPr>
              <w:t>Mo. CEATE-CN. Population de loups en Suisse. Cohabitation réglementée entre l'homme, les grands prédateurs et les animaux de rente</w:t>
            </w:r>
          </w:p>
          <w:p w14:paraId="5F744084" w14:textId="77777777" w:rsidR="00845E8C" w:rsidRPr="003C6844" w:rsidRDefault="003F04D3" w:rsidP="00B207C5">
            <w:pPr>
              <w:rPr>
                <w:lang w:val="it-CH"/>
              </w:rPr>
            </w:pPr>
            <w:r w:rsidRPr="001A7B9E">
              <w:rPr>
                <w:noProof/>
                <w:lang w:val="it-IT"/>
              </w:rPr>
              <w:t>Mo. CAPTE-CN. Popolazione svizzera di lupi. Convivenza regolamentata fra esseri umani, grandi predatori e animali da reddito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BF414" w14:textId="77777777" w:rsidR="00845E8C" w:rsidRPr="001A7B9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F5ADD" w14:textId="77777777" w:rsidR="00845E8C" w:rsidRPr="001A7B9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DA194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2ECAE0B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CDD9877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ED71B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BFF2AC2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718295E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7F3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A6A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BBDE0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B3A7E" w14:paraId="05A7DC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97C0F" w14:textId="77777777" w:rsidR="00845E8C" w:rsidRPr="00230BCC" w:rsidRDefault="003F04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9243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01B5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6AB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35E633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710BEF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A29D2" w14:textId="51C89F42" w:rsidR="00845E8C" w:rsidRPr="004B28EE" w:rsidRDefault="004B28EE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"https://www.parlament.ch/centers/eparl/_layouts/15/DocIdRedir.aspx?ID=MAUWFQFXFMCR-1-15146"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="003F04D3" w:rsidRPr="004B28E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1A34A50" w14:textId="77777777" w:rsidR="00AB3A7E" w:rsidRPr="004B28EE" w:rsidRDefault="003F04D3" w:rsidP="00B207C5">
            <w:pPr>
              <w:rPr>
                <w:rStyle w:val="Lienhypertexte"/>
                <w:lang w:val="fr-CH"/>
              </w:rPr>
            </w:pPr>
            <w:r w:rsidRPr="004B28EE">
              <w:rPr>
                <w:rStyle w:val="Lienhypertexte"/>
                <w:noProof/>
                <w:lang w:val="fr-CH"/>
              </w:rPr>
              <w:t>Initiatives parleme</w:t>
            </w:r>
            <w:r w:rsidRPr="004B28EE">
              <w:rPr>
                <w:rStyle w:val="Lienhypertexte"/>
                <w:noProof/>
                <w:lang w:val="fr-CH"/>
              </w:rPr>
              <w:t>n</w:t>
            </w:r>
            <w:r w:rsidRPr="004B28EE">
              <w:rPr>
                <w:rStyle w:val="Lienhypertexte"/>
                <w:noProof/>
                <w:lang w:val="fr-CH"/>
              </w:rPr>
              <w:t>taires 1re phase</w:t>
            </w:r>
          </w:p>
          <w:p w14:paraId="60669D8D" w14:textId="1E68B6DF" w:rsidR="00845E8C" w:rsidRPr="003C6844" w:rsidRDefault="003F04D3" w:rsidP="00B207C5">
            <w:pPr>
              <w:rPr>
                <w:lang w:val="it-CH"/>
              </w:rPr>
            </w:pPr>
            <w:r w:rsidRPr="004B28EE">
              <w:rPr>
                <w:rStyle w:val="Lienhypertexte"/>
                <w:noProof/>
                <w:lang w:val="de-DE"/>
              </w:rPr>
              <w:t>Iniziative parlamentari, prima fase</w:t>
            </w:r>
            <w:r w:rsidR="004B28EE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716C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24B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9F6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3229A" w14:textId="77777777" w:rsidR="00AB3A7E" w:rsidRPr="003C6844" w:rsidRDefault="003F04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736229" w14:textId="77777777" w:rsidR="00AB3A7E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3898E3F" w14:textId="77777777" w:rsidR="00845E8C" w:rsidRPr="003C6844" w:rsidRDefault="003F04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2C8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25B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83AE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B3A7E" w:rsidRPr="004B28EE" w14:paraId="7B00C6F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3C3D427" w14:textId="77777777" w:rsidR="00845E8C" w:rsidRPr="00C655F0" w:rsidRDefault="003F04D3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5AAE9CFB" w14:textId="77777777" w:rsidR="00845E8C" w:rsidRPr="001A7B9E" w:rsidRDefault="003F04D3" w:rsidP="00133AB0">
            <w:pPr>
              <w:keepLines/>
              <w:rPr>
                <w:lang w:val="fr-CH"/>
              </w:rPr>
            </w:pPr>
            <w:r w:rsidRPr="001A7B9E">
              <w:rPr>
                <w:noProof/>
                <w:vertAlign w:val="superscript"/>
                <w:lang w:val="fr-CH"/>
              </w:rPr>
              <w:t>1</w:t>
            </w:r>
            <w:r w:rsidRPr="001A7B9E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77C92797" w14:textId="77777777" w:rsidR="00845E8C" w:rsidRPr="001A7B9E" w:rsidRDefault="003F04D3" w:rsidP="00133AB0">
            <w:pPr>
              <w:keepLines/>
              <w:rPr>
                <w:rFonts w:cs="Arial"/>
                <w:lang w:val="it-IT"/>
              </w:rPr>
            </w:pPr>
            <w:r w:rsidRPr="001A7B9E">
              <w:rPr>
                <w:noProof/>
                <w:vertAlign w:val="superscript"/>
                <w:lang w:val="it-IT"/>
              </w:rPr>
              <w:t>1</w:t>
            </w:r>
            <w:r w:rsidRPr="001A7B9E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67DDB5FD" w14:textId="77777777" w:rsidR="00AB3A7E" w:rsidRPr="001A7B9E" w:rsidRDefault="00AB3A7E">
      <w:pPr>
        <w:rPr>
          <w:lang w:val="it-IT"/>
        </w:rPr>
      </w:pPr>
      <w:bookmarkStart w:id="0" w:name="_GoBack"/>
      <w:bookmarkEnd w:id="0"/>
    </w:p>
    <w:sectPr w:rsidR="00AB3A7E" w:rsidRPr="001A7B9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B9E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4E9E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2B69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04D3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8EE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16F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A7E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566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E7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3210" TargetMode="External"/><Relationship Id="rId18" Type="http://schemas.openxmlformats.org/officeDocument/2006/relationships/hyperlink" Target="https://www.parlament.ch/de/ratsbetrieb/suche-curia-vista/geschaeft?AffairId=20203625" TargetMode="External"/><Relationship Id="rId26" Type="http://schemas.openxmlformats.org/officeDocument/2006/relationships/hyperlink" Target="https://www.parlament.ch/it/ratsbetrieb/suche-curia-vista/geschaeft?AffairId=202039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745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3210" TargetMode="External"/><Relationship Id="rId17" Type="http://schemas.openxmlformats.org/officeDocument/2006/relationships/hyperlink" Target="https://www.parlament.ch/it/ratsbetrieb/suche-curia-vista/geschaeft?AffairId=20203485" TargetMode="External"/><Relationship Id="rId25" Type="http://schemas.openxmlformats.org/officeDocument/2006/relationships/hyperlink" Target="https://www.parlament.ch/fr/ratsbetrieb/suche-curia-vista/geschaeft?AffairId=20203938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3485" TargetMode="External"/><Relationship Id="rId20" Type="http://schemas.openxmlformats.org/officeDocument/2006/relationships/hyperlink" Target="https://www.parlament.ch/it/ratsbetrieb/suche-curia-vista/geschaeft?AffairId=20203625" TargetMode="External"/><Relationship Id="rId29" Type="http://schemas.openxmlformats.org/officeDocument/2006/relationships/hyperlink" Target="https://www.parlament.ch/it/ratsbetrieb/suche-curia-vista/geschaeft?AffairId=2020433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38" TargetMode="External"/><Relationship Id="rId24" Type="http://schemas.openxmlformats.org/officeDocument/2006/relationships/hyperlink" Target="https://www.parlament.ch/de/ratsbetrieb/suche-curia-vista/geschaeft?AffairId=20203938" TargetMode="External"/><Relationship Id="rId32" Type="http://schemas.openxmlformats.org/officeDocument/2006/relationships/hyperlink" Target="https://www.parlament.ch/it/ratsbetrieb/suche-curia-vista/geschaeft?AffairId=2020434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3485" TargetMode="External"/><Relationship Id="rId23" Type="http://schemas.openxmlformats.org/officeDocument/2006/relationships/hyperlink" Target="https://www.parlament.ch/it/ratsbetrieb/suche-curia-vista/geschaeft?AffairId=20203745" TargetMode="External"/><Relationship Id="rId28" Type="http://schemas.openxmlformats.org/officeDocument/2006/relationships/hyperlink" Target="https://www.parlament.ch/fr/ratsbetrieb/suche-curia-vista/geschaeft?AffairId=20204339" TargetMode="External"/><Relationship Id="rId10" Type="http://schemas.openxmlformats.org/officeDocument/2006/relationships/hyperlink" Target="https://www.parlament.ch/fr/ratsbetrieb/suche-curia-vista/geschaeft?AffairId=20200038" TargetMode="External"/><Relationship Id="rId19" Type="http://schemas.openxmlformats.org/officeDocument/2006/relationships/hyperlink" Target="https://www.parlament.ch/fr/ratsbetrieb/suche-curia-vista/geschaeft?AffairId=20203625" TargetMode="External"/><Relationship Id="rId31" Type="http://schemas.openxmlformats.org/officeDocument/2006/relationships/hyperlink" Target="https://www.parlament.ch/fr/ratsbetrieb/suche-curia-vista/geschaeft?AffairId=2020434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38" TargetMode="External"/><Relationship Id="rId14" Type="http://schemas.openxmlformats.org/officeDocument/2006/relationships/hyperlink" Target="https://www.parlament.ch/it/ratsbetrieb/suche-curia-vista/geschaeft?AffairId=20203210" TargetMode="External"/><Relationship Id="rId22" Type="http://schemas.openxmlformats.org/officeDocument/2006/relationships/hyperlink" Target="https://www.parlament.ch/fr/ratsbetrieb/suche-curia-vista/geschaeft?AffairId=20203745" TargetMode="External"/><Relationship Id="rId27" Type="http://schemas.openxmlformats.org/officeDocument/2006/relationships/hyperlink" Target="https://www.parlament.ch/de/ratsbetrieb/suche-curia-vista/geschaeft?AffairId=20204339" TargetMode="External"/><Relationship Id="rId30" Type="http://schemas.openxmlformats.org/officeDocument/2006/relationships/hyperlink" Target="https://www.parlament.ch/de/ratsbetrieb/suche-curia-vista/geschaeft?AffairId=2020434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2021-02-28T23:00:00+00:00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AA1E-4A81-4798-B19F-5E9900B0173E}"/>
</file>

<file path=customXml/itemProps2.xml><?xml version="1.0" encoding="utf-8"?>
<ds:datastoreItem xmlns:ds="http://schemas.openxmlformats.org/officeDocument/2006/customXml" ds:itemID="{7C6644CC-3481-4200-81B4-AE497BFDBAEE}"/>
</file>

<file path=customXml/itemProps3.xml><?xml version="1.0" encoding="utf-8"?>
<ds:datastoreItem xmlns:ds="http://schemas.openxmlformats.org/officeDocument/2006/customXml" ds:itemID="{BC019C9F-C8AC-4BA9-85B3-6E73B7858D3D}"/>
</file>

<file path=customXml/itemProps4.xml><?xml version="1.0" encoding="utf-8"?>
<ds:datastoreItem xmlns:ds="http://schemas.openxmlformats.org/officeDocument/2006/customXml" ds:itemID="{ED291F02-1538-449F-900A-DFDB4400F7B2}"/>
</file>

<file path=customXml/itemProps5.xml><?xml version="1.0" encoding="utf-8"?>
<ds:datastoreItem xmlns:ds="http://schemas.openxmlformats.org/officeDocument/2006/customXml" ds:itemID="{04827463-1EC6-4236-95AD-24D5318D16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5429</Characters>
  <Application>Microsoft Office Word</Application>
  <DocSecurity>0</DocSecurity>
  <Lines>45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FS21 NR 01.03.2021_170631362</vt:lpstr>
      <vt:lpstr/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2021-03-01T16:08:00Z</dcterms:created>
  <dcterms:modified xsi:type="dcterms:W3CDTF">2021-03-01T18:38:00Z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