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DA2D59" w14:paraId="49310ED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EA063" w14:textId="77777777" w:rsidR="00845E8C" w:rsidRP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3BCB75" w14:textId="77777777" w:rsid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31. Mai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F92B0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F3CDF5" w14:textId="77777777" w:rsid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A2D59" w14:paraId="1E93149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0C79" w14:textId="77777777" w:rsidR="00845E8C" w:rsidRP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F7624" w14:textId="77777777" w:rsidR="00845E8C" w:rsidRPr="008117B0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31 mai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D42A6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6B9DD7" w14:textId="77777777" w:rsidR="00845E8C" w:rsidRPr="008117B0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A2D59" w14:paraId="6BDD67F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93295" w14:textId="77777777" w:rsidR="00845E8C" w:rsidRP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6362D" w14:textId="77777777" w:rsid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31 maggio 2021,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39311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D29E8" w14:textId="77777777" w:rsidR="00845E8C" w:rsidRDefault="000D471E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DA2D59" w14:paraId="0330809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B7CC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DA6C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499C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D486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A2D59" w14:paraId="5669715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14E5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7F9C9" w14:textId="77777777" w:rsidR="00845E8C" w:rsidRPr="00C655F0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68730" w14:textId="77777777" w:rsidR="00845E8C" w:rsidRPr="00C655F0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CF6F6" w14:textId="77777777" w:rsidR="00845E8C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F7AE98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95D8F5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02E3C" w14:textId="77777777" w:rsidR="00845E8C" w:rsidRPr="00EF0663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F066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F066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F066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0A676D" w14:textId="77777777" w:rsidR="00845E8C" w:rsidRPr="00A15E92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E79D7" w14:textId="77777777" w:rsidR="00845E8C" w:rsidRPr="00A15E92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5249D" w14:textId="77777777" w:rsidR="00845E8C" w:rsidRPr="003268EC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A9073" w14:textId="77777777" w:rsidR="00845E8C" w:rsidRPr="00C655F0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45775" w14:textId="77777777" w:rsidR="00845E8C" w:rsidRPr="003268EC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7BE883" w14:textId="77777777" w:rsidR="00845E8C" w:rsidRPr="00230BCC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3CE99" w14:textId="77777777" w:rsidR="00845E8C" w:rsidRDefault="000D471E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A2D59" w14:paraId="4FDDB12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2ED5F4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D2AAF5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5777C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F59AE6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0D445501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117DCD20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2FC39" w14:textId="77777777" w:rsidR="00845E8C" w:rsidRPr="00EF0663" w:rsidRDefault="000D471E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Durchführung von internationalen Abkommen im Steuerbereich. </w:t>
            </w:r>
            <w:r w:rsidRPr="00EF0663">
              <w:rPr>
                <w:noProof/>
                <w:lang w:val="fr-CH"/>
              </w:rPr>
              <w:t>Bundesgesetz</w:t>
            </w:r>
          </w:p>
          <w:p w14:paraId="1902E802" w14:textId="77777777" w:rsidR="00DA2D59" w:rsidRPr="00EF0663" w:rsidRDefault="000D471E" w:rsidP="00B207C5">
            <w:pPr>
              <w:rPr>
                <w:lang w:val="it-IT"/>
              </w:rPr>
            </w:pPr>
            <w:r w:rsidRPr="00EF0663">
              <w:rPr>
                <w:noProof/>
                <w:lang w:val="fr-CH"/>
              </w:rPr>
              <w:t xml:space="preserve">Exécution des conventions internationales dans le domaine fiscal. </w:t>
            </w:r>
            <w:r w:rsidRPr="00EF0663">
              <w:rPr>
                <w:noProof/>
                <w:lang w:val="it-IT"/>
              </w:rPr>
              <w:t>Loi</w:t>
            </w:r>
          </w:p>
          <w:p w14:paraId="1F8B4B47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>Esecuzione delle convenzioni internazionali in ambito fiscale.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D39F43" w14:textId="77777777" w:rsidR="00845E8C" w:rsidRPr="00EF066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19737" w14:textId="77777777" w:rsidR="00845E8C" w:rsidRPr="00EF066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31CEE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B59AB5A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A0F942E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4858D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27427B8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D24B236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D58F78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52EDBDDE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99CE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98C71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A2D59" w14:paraId="6CE3F19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6E2FB5F" w14:textId="77777777" w:rsidR="00845E8C" w:rsidRPr="00230BCC" w:rsidRDefault="000D471E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D20DD4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695F33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75F18F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71C0C01B" w14:textId="77777777" w:rsidR="00845E8C" w:rsidRPr="00C655F0" w:rsidRDefault="00845E8C" w:rsidP="00A15E92">
            <w:pPr>
              <w:keepNext/>
              <w:rPr>
                <w:rStyle w:val="Hyperlink"/>
                <w:b/>
                <w:lang w:val="it-IT"/>
              </w:rPr>
            </w:pPr>
          </w:p>
          <w:p w14:paraId="0A96BEC1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42097CD" w14:textId="77777777" w:rsidR="00845E8C" w:rsidRPr="003C6844" w:rsidRDefault="000D471E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16C7B54" w14:textId="77777777" w:rsidR="00DA2D59" w:rsidRDefault="000D471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9C3EF8D" w14:textId="77777777" w:rsidR="00DA2D59" w:rsidRDefault="000D471E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C9CA3E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607F8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09DB3B" w14:textId="77777777" w:rsidR="00DA2D59" w:rsidRPr="003C6844" w:rsidRDefault="000D471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62C10D8" w14:textId="77777777" w:rsidR="00DA2D59" w:rsidRPr="003C6844" w:rsidRDefault="000D47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38F00F7" w14:textId="77777777" w:rsidR="00845E8C" w:rsidRPr="003C6844" w:rsidRDefault="000D47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024DD0C" w14:textId="77777777" w:rsidR="00DA2D59" w:rsidRPr="003C6844" w:rsidRDefault="000D471E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140DC9F" w14:textId="77777777" w:rsidR="00DA2D59" w:rsidRPr="003C6844" w:rsidRDefault="000D47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05C6947" w14:textId="77777777" w:rsidR="00845E8C" w:rsidRPr="003C6844" w:rsidRDefault="000D47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3F6E08" w14:textId="77777777" w:rsidR="00845E8C" w:rsidRPr="003C6844" w:rsidRDefault="000D47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6D0D5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2A48736" w14:textId="77777777" w:rsidR="00845E8C" w:rsidRPr="003C6844" w:rsidRDefault="000D471E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A2D59" w14:paraId="31BEF5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FB818ED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A12BAA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5046E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7CA7A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55FF6DFB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432B10D9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2266D" w14:textId="77777777" w:rsidR="00845E8C" w:rsidRPr="00EF0663" w:rsidRDefault="000D471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Doppelbesteuerung. Abkommen mit Liechtenstein</w:t>
            </w:r>
          </w:p>
          <w:p w14:paraId="2CF91C62" w14:textId="77777777" w:rsidR="00DA2D59" w:rsidRPr="00EF0663" w:rsidRDefault="000D471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EF0663">
              <w:rPr>
                <w:noProof/>
                <w:lang w:val="it-IT"/>
              </w:rPr>
              <w:t>Convention avec le Liechtenstein</w:t>
            </w:r>
          </w:p>
          <w:p w14:paraId="6BC2ADF2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il Liechtenstein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80EA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7712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147A4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A399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5168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1E2F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713E82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A2D59" w14:paraId="4F5C2BE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5CA7F29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7D002A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7C34E9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068677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4761696F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7F1697DE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D29F8" w14:textId="77777777" w:rsidR="00845E8C" w:rsidRPr="00EF0663" w:rsidRDefault="000D471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Doppelbesteuerung. Abkommen mit Malta</w:t>
            </w:r>
          </w:p>
          <w:p w14:paraId="79CFCE8E" w14:textId="77777777" w:rsidR="00DA2D59" w:rsidRPr="00EF0663" w:rsidRDefault="000D471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EF0663">
              <w:rPr>
                <w:noProof/>
                <w:lang w:val="it-IT"/>
              </w:rPr>
              <w:t>Convention avec Malte</w:t>
            </w:r>
          </w:p>
          <w:p w14:paraId="34341805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Malta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8A4A2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BF8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E54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54BF9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76FF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ECAE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8DA723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A2D59" w14:paraId="19EBBB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E0C1B4D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80142A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927C21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3B0D4E8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71E496BA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69776497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45ADAFC" w14:textId="77777777" w:rsidR="00845E8C" w:rsidRPr="00EF0663" w:rsidRDefault="000D471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Doppelbesteuerung. Abkommen mit Zypern</w:t>
            </w:r>
          </w:p>
          <w:p w14:paraId="4C8FBF20" w14:textId="77777777" w:rsidR="00DA2D59" w:rsidRPr="00EF0663" w:rsidRDefault="000D471E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Doubles impositions. </w:t>
            </w:r>
            <w:r w:rsidRPr="00EF0663">
              <w:rPr>
                <w:noProof/>
                <w:lang w:val="it-IT"/>
              </w:rPr>
              <w:t>Convention avec Chypre</w:t>
            </w:r>
          </w:p>
          <w:p w14:paraId="41A416B3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 xml:space="preserve">Doppia imposizione. </w:t>
            </w:r>
            <w:r>
              <w:rPr>
                <w:noProof/>
                <w:lang w:val="de-DE"/>
              </w:rPr>
              <w:t>Convenzione con Cipro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07B65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EAA48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B6E4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66F1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3C97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7EFC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1BC8FF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A2D59" w14:paraId="5520B2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866ED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14820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8A5AE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8C492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2F3A165E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6278DB67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5F4A7" w14:textId="77777777" w:rsidR="00845E8C" w:rsidRPr="00EF0663" w:rsidRDefault="000D471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Beschaffung von Druck-Erzeugnissen nur in der Schweiz. Bericht des Bundesrates zur Abschreibung der Motion 17.3571</w:t>
            </w:r>
          </w:p>
          <w:p w14:paraId="1B079CA3" w14:textId="77777777" w:rsidR="00DA2D59" w:rsidRPr="00EF0663" w:rsidRDefault="000D471E" w:rsidP="00B207C5">
            <w:pPr>
              <w:rPr>
                <w:lang w:val="fr-CH"/>
              </w:rPr>
            </w:pPr>
            <w:r w:rsidRPr="00EF0663">
              <w:rPr>
                <w:noProof/>
                <w:lang w:val="fr-CH"/>
              </w:rPr>
              <w:t>Marchés publics. Confier les mandats d'impression exclusivement à des entreprises suisses. Rapport du Conseil fédéral sur le classement de la motion 17.3571</w:t>
            </w:r>
          </w:p>
          <w:p w14:paraId="0E10D742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>Acquisto dei prodotti di stampa solo in Svizzera. Rapporto del Consiglio federale concernente lo stralcio della mozione 17.3571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EC1BD" w14:textId="77777777" w:rsidR="00845E8C" w:rsidRPr="00EF066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B436E" w14:textId="77777777" w:rsidR="00845E8C" w:rsidRPr="00EF066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6AFA7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B9D413C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ADC4AAD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9AB4F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99DD515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704693B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5FE22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3B334860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C65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3109B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A2D59" w14:paraId="1683E0F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2ED9B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24188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8B94C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98FF8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32250492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512D28F5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29A0" w14:textId="77777777" w:rsidR="00845E8C" w:rsidRPr="00EF0663" w:rsidRDefault="000D471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Addor. Befreiung der Schweizergarde von der Wehrpflichtersatzabgabe</w:t>
            </w:r>
          </w:p>
          <w:p w14:paraId="450ECB2C" w14:textId="77777777" w:rsidR="00DA2D59" w:rsidRPr="00EF0663" w:rsidRDefault="000D471E" w:rsidP="00B207C5">
            <w:pPr>
              <w:rPr>
                <w:lang w:val="fr-CH"/>
              </w:rPr>
            </w:pPr>
            <w:r w:rsidRPr="00EF0663">
              <w:rPr>
                <w:noProof/>
                <w:lang w:val="fr-CH"/>
              </w:rPr>
              <w:t>Iv. pa. Addor. Exonération de la taxe militaire pour les gardes suisses</w:t>
            </w:r>
          </w:p>
          <w:p w14:paraId="63952DF9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>Iv. pa. Addor. Esenzione dalla tassa militare per le guardie svizzere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1A53C" w14:textId="77777777" w:rsidR="00845E8C" w:rsidRPr="00EF066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CF1B2" w14:textId="77777777" w:rsidR="00845E8C" w:rsidRPr="00EF0663" w:rsidRDefault="000D471E" w:rsidP="00B207C5">
            <w:pPr>
              <w:rPr>
                <w:lang w:val="it-IT"/>
              </w:rPr>
            </w:pPr>
            <w:r w:rsidRPr="00EF0663">
              <w:rPr>
                <w:noProof/>
                <w:lang w:val="it-IT"/>
              </w:rPr>
              <w:t>Pa. Iv. 2. Phase</w:t>
            </w:r>
          </w:p>
          <w:p w14:paraId="7AD12016" w14:textId="77777777" w:rsidR="00DA2D59" w:rsidRPr="00EF0663" w:rsidRDefault="000D471E" w:rsidP="00B207C5">
            <w:pPr>
              <w:rPr>
                <w:lang w:val="it-IT"/>
              </w:rPr>
            </w:pPr>
            <w:r w:rsidRPr="00EF0663">
              <w:rPr>
                <w:noProof/>
                <w:lang w:val="it-IT"/>
              </w:rPr>
              <w:t>Iv. pa. 2e phase</w:t>
            </w:r>
          </w:p>
          <w:p w14:paraId="43C8F7CF" w14:textId="77777777" w:rsidR="00845E8C" w:rsidRPr="00EF0663" w:rsidRDefault="000D471E" w:rsidP="00B207C5">
            <w:pPr>
              <w:rPr>
                <w:lang w:val="it-IT"/>
              </w:rPr>
            </w:pPr>
            <w:r w:rsidRPr="00EF0663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797F2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CECC6ED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2984BCA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0481F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AFB8888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EB1ADE3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8A731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56E2F8D0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020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34466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A2D59" w14:paraId="6FDA37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90F88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5C506" w14:textId="77777777" w:rsidR="00845E8C" w:rsidRPr="004C13D5" w:rsidRDefault="000D471E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18.4194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4513E" w14:textId="77777777" w:rsidR="00845E8C" w:rsidRPr="00A026A1" w:rsidRDefault="000D471E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D9E1A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0D471E">
                <w:rPr>
                  <w:rStyle w:val="Hyperlink"/>
                  <w:b/>
                </w:rPr>
                <w:t>DE</w:t>
              </w:r>
            </w:hyperlink>
          </w:p>
          <w:p w14:paraId="21671879" w14:textId="77777777" w:rsidR="00845E8C" w:rsidRPr="00C655F0" w:rsidRDefault="00EF0663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0D471E">
                <w:rPr>
                  <w:rStyle w:val="Hyperlink"/>
                  <w:b/>
                </w:rPr>
                <w:t>FR</w:t>
              </w:r>
            </w:hyperlink>
          </w:p>
          <w:p w14:paraId="0B22A94F" w14:textId="77777777" w:rsidR="00845E8C" w:rsidRPr="00C655F0" w:rsidRDefault="00EF06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0D471E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5FCE3" w14:textId="77777777" w:rsidR="00845E8C" w:rsidRPr="00EF0663" w:rsidRDefault="000D471E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(Stöckli). Mehrwertsteuer für ausländische Tour Operators</w:t>
            </w:r>
          </w:p>
          <w:p w14:paraId="05836B5B" w14:textId="77777777" w:rsidR="00DA2D59" w:rsidRPr="00EF0663" w:rsidRDefault="000D471E" w:rsidP="00B207C5">
            <w:pPr>
              <w:rPr>
                <w:lang w:val="fr-CH"/>
              </w:rPr>
            </w:pPr>
            <w:r w:rsidRPr="00EF0663">
              <w:rPr>
                <w:noProof/>
                <w:lang w:val="fr-CH"/>
              </w:rPr>
              <w:t>Mo. Conseil des Etats (Stöckli). TVA pour les tour-opérateurs étrangers</w:t>
            </w:r>
          </w:p>
          <w:p w14:paraId="1DBA4233" w14:textId="77777777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noProof/>
                <w:lang w:val="it-IT"/>
              </w:rPr>
              <w:t>Mo. Consiglio degli Stati (Stöckli). Imposta sul valore aggiunto applicata a operatori turistici esteri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A6497" w14:textId="77777777" w:rsidR="00845E8C" w:rsidRPr="00EF066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1A1F7" w14:textId="77777777" w:rsidR="00845E8C" w:rsidRPr="00EF066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F418C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EB24FE7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9B04C07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16CCE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397E086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48D254E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D1D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2E4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25CA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A2D59" w14:paraId="2E8B978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F5356" w14:textId="77777777" w:rsidR="00845E8C" w:rsidRPr="00230BCC" w:rsidRDefault="000D471E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7CC237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385C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F2BC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6B5F7C5C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4932B40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266CF" w14:textId="59E553A9" w:rsidR="00845E8C" w:rsidRPr="00EF0663" w:rsidRDefault="00EF0663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de-DE"/>
              </w:rPr>
              <w:fldChar w:fldCharType="begin"/>
            </w:r>
            <w:r w:rsidRPr="00EF0663">
              <w:rPr>
                <w:noProof/>
                <w:lang w:val="fr-CH"/>
              </w:rPr>
              <w:instrText xml:space="preserve"> HYPERLINK "https://www.parlament.ch/centers/eparl/sessions/2021%20II/Tagesordnung%20EFD%20N%20DFI.pdf"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0D471E" w:rsidRPr="00EF0663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5D9EF85A" w14:textId="77777777" w:rsidR="00DA2D59" w:rsidRPr="00EF0663" w:rsidRDefault="000D471E" w:rsidP="00B207C5">
            <w:pPr>
              <w:rPr>
                <w:rStyle w:val="Hyperlink"/>
                <w:lang w:val="fr-CH"/>
              </w:rPr>
            </w:pPr>
            <w:r w:rsidRPr="00EF0663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36AA76C7" w14:textId="651359E4" w:rsidR="00845E8C" w:rsidRPr="003C6844" w:rsidRDefault="000D471E" w:rsidP="00B207C5">
            <w:pPr>
              <w:rPr>
                <w:lang w:val="it-CH"/>
              </w:rPr>
            </w:pPr>
            <w:r w:rsidRPr="00EF0663">
              <w:rPr>
                <w:rStyle w:val="Hyperlink"/>
                <w:noProof/>
                <w:lang w:val="de-DE"/>
              </w:rPr>
              <w:t>Interventi della categoria IV</w:t>
            </w:r>
            <w:r w:rsidR="00EF0663">
              <w:rPr>
                <w:noProof/>
                <w:lang w:val="de-D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B813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8FB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1E2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E3623" w14:textId="77777777" w:rsidR="00DA2D59" w:rsidRPr="003C6844" w:rsidRDefault="000D471E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85FA59F" w14:textId="77777777" w:rsidR="00DA2D59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861947B" w14:textId="77777777" w:rsidR="00845E8C" w:rsidRPr="003C6844" w:rsidRDefault="000D471E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A3D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5EE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0391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A2D59" w:rsidRPr="00EF0663" w14:paraId="6CE304D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C3FE969" w14:textId="77777777" w:rsidR="00845E8C" w:rsidRPr="00C655F0" w:rsidRDefault="000D471E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7AEA27CC" w14:textId="77777777" w:rsidR="00845E8C" w:rsidRPr="00EF0663" w:rsidRDefault="000D471E" w:rsidP="00133AB0">
            <w:pPr>
              <w:keepLines/>
              <w:rPr>
                <w:lang w:val="fr-CH"/>
              </w:rPr>
            </w:pPr>
            <w:r w:rsidRPr="00EF0663">
              <w:rPr>
                <w:noProof/>
                <w:vertAlign w:val="superscript"/>
                <w:lang w:val="fr-CH"/>
              </w:rPr>
              <w:t>1</w:t>
            </w:r>
            <w:r w:rsidRPr="00EF0663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0405C855" w14:textId="77777777" w:rsidR="00845E8C" w:rsidRPr="00EF0663" w:rsidRDefault="000D471E" w:rsidP="00133AB0">
            <w:pPr>
              <w:keepLines/>
              <w:rPr>
                <w:rFonts w:cs="Arial"/>
                <w:lang w:val="it-IT"/>
              </w:rPr>
            </w:pPr>
            <w:r w:rsidRPr="00EF0663">
              <w:rPr>
                <w:noProof/>
                <w:vertAlign w:val="superscript"/>
                <w:lang w:val="it-IT"/>
              </w:rPr>
              <w:t>1</w:t>
            </w:r>
            <w:r w:rsidRPr="00EF0663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5C3ECE5B" w14:textId="77777777" w:rsidR="00DA2D59" w:rsidRPr="00EF0663" w:rsidRDefault="00DA2D59">
      <w:pPr>
        <w:rPr>
          <w:lang w:val="it-IT"/>
        </w:rPr>
      </w:pPr>
    </w:p>
    <w:sectPr w:rsidR="00DA2D59" w:rsidRPr="00EF0663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471E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1BE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2D59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0663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99E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0085" TargetMode="External"/><Relationship Id="rId18" Type="http://schemas.openxmlformats.org/officeDocument/2006/relationships/hyperlink" Target="https://www.parlament.ch/de/ratsbetrieb/suche-curia-vista/geschaeft?AffairId=20200087" TargetMode="External"/><Relationship Id="rId26" Type="http://schemas.openxmlformats.org/officeDocument/2006/relationships/hyperlink" Target="https://www.parlament.ch/it/ratsbetrieb/suche-curia-vista/geschaeft?AffairId=2019042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0008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85" TargetMode="External"/><Relationship Id="rId17" Type="http://schemas.openxmlformats.org/officeDocument/2006/relationships/hyperlink" Target="https://www.parlament.ch/it/ratsbetrieb/suche-curia-vista/geschaeft?AffairId=20200086" TargetMode="External"/><Relationship Id="rId25" Type="http://schemas.openxmlformats.org/officeDocument/2006/relationships/hyperlink" Target="https://www.parlament.ch/fr/ratsbetrieb/suche-curia-vista/geschaeft?AffairId=201904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86" TargetMode="External"/><Relationship Id="rId20" Type="http://schemas.openxmlformats.org/officeDocument/2006/relationships/hyperlink" Target="https://www.parlament.ch/it/ratsbetrieb/suche-curia-vista/geschaeft?AffairId=20200087" TargetMode="External"/><Relationship Id="rId29" Type="http://schemas.openxmlformats.org/officeDocument/2006/relationships/hyperlink" Target="https://www.parlament.ch/it/ratsbetrieb/suche-curia-vista/geschaeft?AffairId=2018419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82" TargetMode="External"/><Relationship Id="rId24" Type="http://schemas.openxmlformats.org/officeDocument/2006/relationships/hyperlink" Target="https://www.parlament.ch/de/ratsbetrieb/suche-curia-vista/geschaeft?AffairId=2019042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86" TargetMode="External"/><Relationship Id="rId23" Type="http://schemas.openxmlformats.org/officeDocument/2006/relationships/hyperlink" Target="https://www.parlament.ch/it/ratsbetrieb/suche-curia-vista/geschaeft?AffairId=20200080" TargetMode="External"/><Relationship Id="rId28" Type="http://schemas.openxmlformats.org/officeDocument/2006/relationships/hyperlink" Target="https://www.parlament.ch/fr/ratsbetrieb/suche-curia-vista/geschaeft?AffairId=20184194" TargetMode="External"/><Relationship Id="rId10" Type="http://schemas.openxmlformats.org/officeDocument/2006/relationships/hyperlink" Target="https://www.parlament.ch/fr/ratsbetrieb/suche-curia-vista/geschaeft?AffairId=20200082" TargetMode="External"/><Relationship Id="rId19" Type="http://schemas.openxmlformats.org/officeDocument/2006/relationships/hyperlink" Target="https://www.parlament.ch/fr/ratsbetrieb/suche-curia-vista/geschaeft?AffairId=20200087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82" TargetMode="External"/><Relationship Id="rId14" Type="http://schemas.openxmlformats.org/officeDocument/2006/relationships/hyperlink" Target="https://www.parlament.ch/it/ratsbetrieb/suche-curia-vista/geschaeft?AffairId=20200085" TargetMode="External"/><Relationship Id="rId22" Type="http://schemas.openxmlformats.org/officeDocument/2006/relationships/hyperlink" Target="https://www.parlament.ch/fr/ratsbetrieb/suche-curia-vista/geschaeft?AffairId=20200080" TargetMode="External"/><Relationship Id="rId27" Type="http://schemas.openxmlformats.org/officeDocument/2006/relationships/hyperlink" Target="https://www.parlament.ch/de/ratsbetrieb/suche-curia-vista/geschaeft?AffairId=2018419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Kohler Laetitia</Autor>
    <Dokumentendatum xmlns="673932bc-7c50-4e93-afe1-7c692330eb19">2021-05-06T22:00:00+00:00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770E-AB58-4A97-B96A-70D81190E938}"/>
</file>

<file path=customXml/itemProps2.xml><?xml version="1.0" encoding="utf-8"?>
<ds:datastoreItem xmlns:ds="http://schemas.openxmlformats.org/officeDocument/2006/customXml" ds:itemID="{4BC08690-0CF2-4226-9AE2-3261BA4D1633}"/>
</file>

<file path=customXml/itemProps3.xml><?xml version="1.0" encoding="utf-8"?>
<ds:datastoreItem xmlns:ds="http://schemas.openxmlformats.org/officeDocument/2006/customXml" ds:itemID="{1852C81B-F2B8-4801-8590-D46949C367AF}"/>
</file>

<file path=customXml/itemProps4.xml><?xml version="1.0" encoding="utf-8"?>
<ds:datastoreItem xmlns:ds="http://schemas.openxmlformats.org/officeDocument/2006/customXml" ds:itemID="{71350FB5-7873-4D96-ABE4-74A020E22926}"/>
</file>

<file path=customXml/itemProps5.xml><?xml version="1.0" encoding="utf-8"?>
<ds:datastoreItem xmlns:ds="http://schemas.openxmlformats.org/officeDocument/2006/customXml" ds:itemID="{77783F5B-E1FB-4B40-AD24-D034E9305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2021-05-07T14:43:00Z</dcterms:created>
  <dcterms:modified xsi:type="dcterms:W3CDTF">2021-05-10T09:29:00Z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