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462FE" w14:textId="77777777" w:rsidR="00976B30" w:rsidRPr="003A77EA" w:rsidRDefault="00976B30" w:rsidP="003A77EA">
      <w:bookmarkStart w:id="0" w:name="3bf038eb-8631-4713-9724-ad1800f02787"/>
      <w:bookmarkEnd w:id="0"/>
    </w:p>
    <w:p w14:paraId="23A67009" w14:textId="77777777" w:rsidR="00BD357C" w:rsidRDefault="00375CCF">
      <w:r>
        <w:rPr>
          <w:rFonts w:eastAsia="Arial" w:cs="Arial"/>
          <w:b/>
          <w:sz w:val="20"/>
        </w:rPr>
        <w:t>Parlamentarische Vorstösse in Kategorie IV</w:t>
      </w:r>
    </w:p>
    <w:p w14:paraId="4324C0DE" w14:textId="77777777" w:rsidR="00BD357C" w:rsidRDefault="00375CCF">
      <w:r>
        <w:rPr>
          <w:rFonts w:eastAsia="Arial" w:cs="Arial"/>
          <w:b/>
          <w:sz w:val="20"/>
        </w:rPr>
        <w:t>Interventions parlementaires de catégorie IV</w:t>
      </w:r>
    </w:p>
    <w:p w14:paraId="7407D5F1" w14:textId="77777777" w:rsidR="00BD357C" w:rsidRPr="00375CCF" w:rsidRDefault="00375CCF">
      <w:pPr>
        <w:rPr>
          <w:lang w:val="it-CH"/>
        </w:rPr>
      </w:pPr>
      <w:r w:rsidRPr="00375CCF">
        <w:rPr>
          <w:rFonts w:eastAsia="Arial" w:cs="Arial"/>
          <w:b/>
          <w:sz w:val="20"/>
          <w:lang w:val="it-CH"/>
        </w:rPr>
        <w:t>Interventi della categoria IV</w:t>
      </w:r>
    </w:p>
    <w:p w14:paraId="6BA781D3" w14:textId="77777777" w:rsidR="00BD357C" w:rsidRPr="00375CCF" w:rsidRDefault="00BD357C">
      <w:pPr>
        <w:rPr>
          <w:lang w:val="it-CH"/>
        </w:rPr>
      </w:pPr>
    </w:p>
    <w:p w14:paraId="142C5E7C" w14:textId="77777777" w:rsidR="00BD357C" w:rsidRPr="00375CCF" w:rsidRDefault="00BD357C">
      <w:pPr>
        <w:rPr>
          <w:lang w:val="it-CH"/>
        </w:rPr>
      </w:pPr>
    </w:p>
    <w:p w14:paraId="05318501" w14:textId="77777777" w:rsidR="00BD357C" w:rsidRPr="00375CCF" w:rsidRDefault="00375CCF">
      <w:pPr>
        <w:rPr>
          <w:lang w:val="it-CH"/>
        </w:rPr>
      </w:pPr>
      <w:r w:rsidRPr="00375CCF">
        <w:rPr>
          <w:rFonts w:eastAsia="Arial" w:cs="Arial"/>
          <w:b/>
          <w:sz w:val="20"/>
          <w:lang w:val="it-CH"/>
        </w:rPr>
        <w:t>Departement des Innern</w:t>
      </w:r>
    </w:p>
    <w:p w14:paraId="57C8358D" w14:textId="77777777" w:rsidR="00BD357C" w:rsidRDefault="00375CCF">
      <w:r>
        <w:rPr>
          <w:rFonts w:eastAsia="Arial" w:cs="Arial"/>
          <w:b/>
          <w:sz w:val="20"/>
        </w:rPr>
        <w:t>Département de l'intérieur</w:t>
      </w:r>
    </w:p>
    <w:p w14:paraId="36BB5949" w14:textId="77777777" w:rsidR="00BD357C" w:rsidRDefault="00375CCF">
      <w:r>
        <w:rPr>
          <w:rFonts w:eastAsia="Arial" w:cs="Arial"/>
          <w:b/>
          <w:sz w:val="20"/>
        </w:rPr>
        <w:t>Dipartimento dell'interno</w:t>
      </w:r>
    </w:p>
    <w:p w14:paraId="4C5D110C" w14:textId="77777777" w:rsidR="00BD357C" w:rsidRDefault="00BD35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36"/>
        <w:gridCol w:w="815"/>
        <w:gridCol w:w="1022"/>
        <w:gridCol w:w="855"/>
        <w:gridCol w:w="2129"/>
      </w:tblGrid>
      <w:tr w:rsidR="00BD357C" w14:paraId="16CA1507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963D6CC" w14:textId="77777777" w:rsidR="00BD357C" w:rsidRDefault="00375CCF">
            <w:r>
              <w:rPr>
                <w:rFonts w:eastAsia="Arial" w:cs="Arial"/>
                <w:b/>
                <w:sz w:val="12"/>
              </w:rPr>
              <w:t>Nr.</w:t>
            </w:r>
          </w:p>
          <w:p w14:paraId="763416FD" w14:textId="77777777" w:rsidR="00BD357C" w:rsidRDefault="00375CCF">
            <w:r>
              <w:rPr>
                <w:rFonts w:eastAsia="Arial" w:cs="Arial"/>
                <w:b/>
                <w:sz w:val="12"/>
              </w:rPr>
              <w:t>No.</w:t>
            </w:r>
          </w:p>
          <w:p w14:paraId="4762E1AB" w14:textId="77777777" w:rsidR="00BD357C" w:rsidRDefault="00375CCF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7783D68" w14:textId="77777777" w:rsidR="00BD357C" w:rsidRDefault="00375CCF">
            <w:r>
              <w:rPr>
                <w:rFonts w:eastAsia="Arial" w:cs="Arial"/>
                <w:b/>
                <w:sz w:val="12"/>
              </w:rPr>
              <w:t>Rat</w:t>
            </w:r>
          </w:p>
          <w:p w14:paraId="1AD881EB" w14:textId="77777777" w:rsidR="00BD357C" w:rsidRDefault="00375CCF">
            <w:r>
              <w:rPr>
                <w:rFonts w:eastAsia="Arial" w:cs="Arial"/>
                <w:b/>
                <w:sz w:val="12"/>
              </w:rPr>
              <w:t>Cons.</w:t>
            </w:r>
          </w:p>
          <w:p w14:paraId="7EFCE49E" w14:textId="77777777" w:rsidR="00BD357C" w:rsidRDefault="00375CCF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6DB6FD8" w14:textId="77777777" w:rsidR="00BD357C" w:rsidRDefault="00375CCF">
            <w:r>
              <w:rPr>
                <w:rFonts w:eastAsia="Arial" w:cs="Arial"/>
                <w:b/>
                <w:sz w:val="12"/>
              </w:rPr>
              <w:t>Curia</w:t>
            </w:r>
          </w:p>
          <w:p w14:paraId="6B5E816A" w14:textId="77777777" w:rsidR="00BD357C" w:rsidRDefault="00375CCF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397B872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0E8BA77D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1EA5111F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D8E9A45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22C111E6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63D86D4F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0E657DB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1FC50C1B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656E2D57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ECE5D86" w14:textId="77777777" w:rsidR="00BD357C" w:rsidRDefault="00375CCF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5DE6CA06" w14:textId="77777777" w:rsidR="00BD357C" w:rsidRDefault="00375CCF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79E13B0B" w14:textId="77777777" w:rsidR="00BD357C" w:rsidRDefault="00375CCF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0A3004B" w14:textId="77777777" w:rsidR="00BD357C" w:rsidRDefault="00375CCF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184F1B49" w14:textId="77777777" w:rsidR="00BD357C" w:rsidRDefault="00375CCF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2DD6716C" w14:textId="77777777" w:rsidR="00BD357C" w:rsidRDefault="00375CCF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BD357C" w14:paraId="02935F74" w14:textId="77777777" w:rsidTr="004E3F3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956A62" w14:textId="77777777" w:rsidR="00BD357C" w:rsidRDefault="00375CCF">
            <w:r>
              <w:rPr>
                <w:rFonts w:eastAsia="Arial" w:cs="Arial"/>
                <w:b/>
              </w:rPr>
              <w:t>19.3627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1F1E53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DB1F23" w14:textId="77777777" w:rsidR="00BD357C" w:rsidRDefault="00730413">
            <w:pPr>
              <w:pStyle w:val="Normal0"/>
            </w:pPr>
            <w:hyperlink r:id="rId13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146320B" w14:textId="77777777" w:rsidR="00BD357C" w:rsidRDefault="00730413">
            <w:pPr>
              <w:pStyle w:val="Normal1"/>
            </w:pPr>
            <w:hyperlink r:id="rId14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CFAAFE8" w14:textId="77777777" w:rsidR="00BD357C" w:rsidRDefault="00730413">
            <w:pPr>
              <w:pStyle w:val="Normal2"/>
            </w:pPr>
            <w:hyperlink r:id="rId15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3B1DEF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Streiff. Die Geschichte der Frauen in der Schweiz soll in einem nationalen Frauenmuseum sichtbar werden</w:t>
            </w:r>
          </w:p>
          <w:p w14:paraId="0EF8650B" w14:textId="77777777" w:rsidR="00BD357C" w:rsidRDefault="00375CCF">
            <w:r>
              <w:rPr>
                <w:rFonts w:eastAsia="Arial" w:cs="Arial"/>
              </w:rPr>
              <w:t>Mo. Streiff. Créer un musée national sur la place de la femme dans l'histoire en Suisse</w:t>
            </w:r>
          </w:p>
          <w:p w14:paraId="6A491D5A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Streiff. Dare risalto alla storia delle donne in Svizzera con un museo nazionale a loro dedicato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F7F50B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805752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A2EB10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208B79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3C1E396D" w14:textId="77777777" w:rsidTr="004E3F3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C184FC" w14:textId="77777777" w:rsidR="00BD357C" w:rsidRDefault="00375CCF">
            <w:r>
              <w:rPr>
                <w:rFonts w:eastAsia="Arial" w:cs="Arial"/>
                <w:b/>
              </w:rPr>
              <w:t>19.3654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1798F5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53BE94" w14:textId="77777777" w:rsidR="00BD357C" w:rsidRDefault="00730413">
            <w:pPr>
              <w:pStyle w:val="Normal3"/>
            </w:pPr>
            <w:hyperlink r:id="rId16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0C309DD" w14:textId="77777777" w:rsidR="00BD357C" w:rsidRDefault="00730413">
            <w:pPr>
              <w:pStyle w:val="Normal4"/>
            </w:pPr>
            <w:hyperlink r:id="rId17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55E0B72" w14:textId="77777777" w:rsidR="00BD357C" w:rsidRDefault="00730413">
            <w:pPr>
              <w:pStyle w:val="Normal5"/>
            </w:pPr>
            <w:hyperlink r:id="rId18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E9FC0B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(Salzmann) Aeschi Thomas. Zeitgerechte Erhebung von Verzugszinsen bei der AHV</w:t>
            </w:r>
          </w:p>
          <w:p w14:paraId="1276F8F5" w14:textId="77777777" w:rsidR="00BD357C" w:rsidRDefault="00375CCF">
            <w:r>
              <w:rPr>
                <w:rFonts w:eastAsia="Arial" w:cs="Arial"/>
              </w:rPr>
              <w:t>Mo. (Salzmann) Aeschi Thomas. Personnes travaillant à leur compte. Différer la perception des intérêts moratoires dans l'AVS</w:t>
            </w:r>
          </w:p>
          <w:p w14:paraId="79398300" w14:textId="77777777" w:rsidR="00BD357C" w:rsidRPr="00375CCF" w:rsidRDefault="00375CCF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(Salzmann) Aeschi Thomas. </w:t>
            </w:r>
            <w:r w:rsidRPr="00375CCF">
              <w:rPr>
                <w:rFonts w:eastAsia="Arial" w:cs="Arial"/>
                <w:lang w:val="it-CH"/>
              </w:rPr>
              <w:t>Riscossione tempestiva degli interessi di mora nell'AVS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639974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02B3C2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B6F14C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539F96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0FD9233C" w14:textId="77777777" w:rsidTr="004E3F3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8DCEDB" w14:textId="77777777" w:rsidR="00BD357C" w:rsidRDefault="00375CCF">
            <w:r>
              <w:rPr>
                <w:rFonts w:eastAsia="Arial" w:cs="Arial"/>
                <w:b/>
              </w:rPr>
              <w:t>19.3655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45939B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3C7873" w14:textId="77777777" w:rsidR="00BD357C" w:rsidRDefault="00730413">
            <w:pPr>
              <w:pStyle w:val="Normal6"/>
            </w:pPr>
            <w:hyperlink r:id="rId19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BE5B722" w14:textId="77777777" w:rsidR="00BD357C" w:rsidRDefault="00730413">
            <w:pPr>
              <w:pStyle w:val="Normal7"/>
            </w:pPr>
            <w:hyperlink r:id="rId20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6AF67CC" w14:textId="77777777" w:rsidR="00BD357C" w:rsidRDefault="00730413">
            <w:pPr>
              <w:pStyle w:val="Normal8"/>
            </w:pPr>
            <w:hyperlink r:id="rId21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2DCBC9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(Salzmann) Aeschi Thomas. Marktkonforme Verzugszinsen bei der AHV</w:t>
            </w:r>
          </w:p>
          <w:p w14:paraId="21EFAD39" w14:textId="77777777" w:rsidR="00BD357C" w:rsidRDefault="00375CCF">
            <w:r>
              <w:rPr>
                <w:rFonts w:eastAsia="Arial" w:cs="Arial"/>
              </w:rPr>
              <w:t>Mo. (Salzmann) Aeschi Thomas. Pour des intérêts moratoires conformes aux conditions du marché dans l'AVS</w:t>
            </w:r>
          </w:p>
          <w:p w14:paraId="02D516F6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(Salzmann) Aeschi Thomas. AVS. Interessi di mora conformi al mercato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DE9822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7F361B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4B8DEA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901743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2BBA2601" w14:textId="77777777" w:rsidTr="004E3F3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2969A0" w14:textId="77777777" w:rsidR="00BD357C" w:rsidRDefault="00375CCF">
            <w:r>
              <w:rPr>
                <w:rFonts w:eastAsia="Arial" w:cs="Arial"/>
                <w:b/>
              </w:rPr>
              <w:t>19.3660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C5E047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39C804" w14:textId="77777777" w:rsidR="00BD357C" w:rsidRDefault="00730413">
            <w:pPr>
              <w:pStyle w:val="Normal9"/>
            </w:pPr>
            <w:hyperlink r:id="rId22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CBB16D6" w14:textId="77777777" w:rsidR="00BD357C" w:rsidRDefault="00730413">
            <w:pPr>
              <w:pStyle w:val="Normal10"/>
            </w:pPr>
            <w:hyperlink r:id="rId23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067D593" w14:textId="77777777" w:rsidR="00BD357C" w:rsidRDefault="00730413">
            <w:pPr>
              <w:pStyle w:val="Normal11"/>
            </w:pPr>
            <w:hyperlink r:id="rId24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794D54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Marti Samira. Verhütungsmittel gehören in den Grundkatalog der Krankenversicherung</w:t>
            </w:r>
          </w:p>
          <w:p w14:paraId="7A988320" w14:textId="77777777" w:rsidR="00BD357C" w:rsidRDefault="00375CCF">
            <w:r>
              <w:rPr>
                <w:rFonts w:eastAsia="Arial" w:cs="Arial"/>
              </w:rPr>
              <w:t>Mo. Marti Samira. Inscrire les moyens de contraception dans le catalogue des prestations de l'assurance de base</w:t>
            </w:r>
          </w:p>
          <w:p w14:paraId="47EB6D3E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Marti Samira. Aggiungere i contraccettivi al catalogo delle prestazioni obbligatorie dell'assicurazione malattie di base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CABEDD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08E7DF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B429B5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B0DA79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5D73D1DA" w14:textId="77777777" w:rsidTr="004E3F3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50CA3C" w14:textId="77777777" w:rsidR="00BD357C" w:rsidRDefault="00375CCF">
            <w:r>
              <w:rPr>
                <w:rFonts w:eastAsia="Arial" w:cs="Arial"/>
                <w:b/>
              </w:rPr>
              <w:t>19.3677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6B196A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BAEB80" w14:textId="77777777" w:rsidR="00BD357C" w:rsidRDefault="00730413">
            <w:pPr>
              <w:pStyle w:val="Normal12"/>
            </w:pPr>
            <w:hyperlink r:id="rId25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E947DE" w14:textId="77777777" w:rsidR="00BD357C" w:rsidRDefault="00730413">
            <w:pPr>
              <w:pStyle w:val="Normal13"/>
            </w:pPr>
            <w:hyperlink r:id="rId26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576FC99" w14:textId="77777777" w:rsidR="00BD357C" w:rsidRDefault="00730413">
            <w:pPr>
              <w:pStyle w:val="Normal14"/>
            </w:pPr>
            <w:hyperlink r:id="rId27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C5311B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Feri Yvonne. Stipendien statt Armut</w:t>
            </w:r>
          </w:p>
          <w:p w14:paraId="77F9A322" w14:textId="77777777" w:rsidR="00BD357C" w:rsidRDefault="00375CCF">
            <w:r>
              <w:rPr>
                <w:rFonts w:eastAsia="Arial" w:cs="Arial"/>
              </w:rPr>
              <w:t>Mo. Feri Yvonn</w:t>
            </w:r>
            <w:bookmarkStart w:id="1" w:name="_GoBack"/>
            <w:bookmarkEnd w:id="1"/>
            <w:r>
              <w:rPr>
                <w:rFonts w:eastAsia="Arial" w:cs="Arial"/>
              </w:rPr>
              <w:t>e. Des bourses pour faire reculer la pauvreté</w:t>
            </w:r>
          </w:p>
          <w:p w14:paraId="3EF456BF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Feri Yvonne. Borse di studio anziché povertà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B0BFEB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BF6EBE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0836BB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287741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6371C342" w14:textId="77777777" w:rsidTr="00730413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467ED9" w14:textId="77777777" w:rsidR="00BD357C" w:rsidRDefault="00375CCF">
            <w:r>
              <w:rPr>
                <w:rFonts w:eastAsia="Arial" w:cs="Arial"/>
                <w:b/>
              </w:rPr>
              <w:t>19.3688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7D1ED4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14763E" w14:textId="77777777" w:rsidR="00BD357C" w:rsidRDefault="00730413">
            <w:pPr>
              <w:pStyle w:val="Normal15"/>
            </w:pPr>
            <w:hyperlink r:id="rId28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9091073" w14:textId="77777777" w:rsidR="00BD357C" w:rsidRDefault="00730413">
            <w:pPr>
              <w:pStyle w:val="Normal16"/>
            </w:pPr>
            <w:hyperlink r:id="rId29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BC8E338" w14:textId="77777777" w:rsidR="00BD357C" w:rsidRDefault="00730413">
            <w:pPr>
              <w:pStyle w:val="Normal17"/>
            </w:pPr>
            <w:hyperlink r:id="rId30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C1B435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Fridez. Zugang zu einem Minimum an medizinischer Vorsorge für alle</w:t>
            </w:r>
          </w:p>
          <w:p w14:paraId="262B3F6E" w14:textId="77777777" w:rsidR="00BD357C" w:rsidRDefault="00375CCF">
            <w:r>
              <w:rPr>
                <w:rFonts w:eastAsia="Arial" w:cs="Arial"/>
              </w:rPr>
              <w:t>Mo. Fridez. Assurer l'accès à un dépistage médical minimum pour tous</w:t>
            </w:r>
          </w:p>
          <w:p w14:paraId="642D2132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Fridez. Garantire a tutti l'accesso a un controllo medico minimo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5F6AE2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943346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7FCFBB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5127D4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252A8D6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5CB39D" w14:textId="77777777" w:rsidR="00BD357C" w:rsidRDefault="00375CCF">
            <w:r>
              <w:rPr>
                <w:rFonts w:eastAsia="Arial" w:cs="Arial"/>
                <w:b/>
              </w:rPr>
              <w:lastRenderedPageBreak/>
              <w:t>19.3712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635271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5EB309" w14:textId="77777777" w:rsidR="00BD357C" w:rsidRDefault="00730413">
            <w:pPr>
              <w:pStyle w:val="Normal18"/>
            </w:pPr>
            <w:hyperlink r:id="rId31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2072F06" w14:textId="77777777" w:rsidR="00BD357C" w:rsidRDefault="00730413">
            <w:pPr>
              <w:pStyle w:val="Normal19"/>
            </w:pPr>
            <w:hyperlink r:id="rId32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8A3A8FB" w14:textId="77777777" w:rsidR="00BD357C" w:rsidRDefault="00730413">
            <w:pPr>
              <w:pStyle w:val="Normal20"/>
            </w:pPr>
            <w:hyperlink r:id="rId33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96A10A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Po. Fraktion BD. BVG. Altersleistungen durch früheres Sparen sichern</w:t>
            </w:r>
          </w:p>
          <w:p w14:paraId="52ACF724" w14:textId="77777777" w:rsidR="00BD357C" w:rsidRDefault="00375CCF">
            <w:r>
              <w:rPr>
                <w:rFonts w:eastAsia="Arial" w:cs="Arial"/>
              </w:rPr>
              <w:t>Po. Groupe BD. LPP. Garantir les prestations de vieillesse en abaissant l'âge de constitution de l'épargne</w:t>
            </w:r>
          </w:p>
          <w:p w14:paraId="5091F93E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Po. Gruppo BD. LPP. Garantire le prestazioni di vecchiaia iniziando a risparmiare prima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139F36" w14:textId="77777777" w:rsidR="00BD357C" w:rsidRDefault="00375CCF">
            <w:r>
              <w:rPr>
                <w:rFonts w:eastAsia="Arial" w:cs="Arial"/>
              </w:rPr>
              <w:t>Guhl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CF8C60" w14:textId="77777777" w:rsidR="00BD357C" w:rsidRDefault="00BD357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48E35D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47523C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6716093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7F9ECD" w14:textId="77777777" w:rsidR="00BD357C" w:rsidRDefault="00375CCF">
            <w:r>
              <w:rPr>
                <w:rFonts w:eastAsia="Arial" w:cs="Arial"/>
                <w:b/>
              </w:rPr>
              <w:t>19.3720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FC1E5F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26251D" w14:textId="77777777" w:rsidR="00BD357C" w:rsidRDefault="00730413">
            <w:pPr>
              <w:pStyle w:val="Normal21"/>
            </w:pPr>
            <w:hyperlink r:id="rId34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F6A9416" w14:textId="77777777" w:rsidR="00BD357C" w:rsidRDefault="00730413">
            <w:pPr>
              <w:pStyle w:val="Normal22"/>
            </w:pPr>
            <w:hyperlink r:id="rId35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6C005ED" w14:textId="77777777" w:rsidR="00BD357C" w:rsidRDefault="00730413">
            <w:pPr>
              <w:pStyle w:val="Normal23"/>
            </w:pPr>
            <w:hyperlink r:id="rId36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B051B3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Schneeberger. Gleichbehandlung von rentenbeziehenden Personen bei Härtefallleistungen von Wohlfahrtsfonds</w:t>
            </w:r>
          </w:p>
          <w:p w14:paraId="5A3B42DA" w14:textId="77777777" w:rsidR="00BD357C" w:rsidRDefault="00375CCF">
            <w:r>
              <w:rPr>
                <w:rFonts w:eastAsia="Arial" w:cs="Arial"/>
              </w:rPr>
              <w:t>Mo. Schneeberger. Prestations pour les cas de rigueur versées par les fonds de bienfaisance. Assurer le même traitement à tous les bénéficiaires de rentes</w:t>
            </w:r>
          </w:p>
          <w:p w14:paraId="2E8084BB" w14:textId="77777777" w:rsidR="00BD357C" w:rsidRDefault="00375CCF">
            <w:r>
              <w:rPr>
                <w:rFonts w:eastAsia="Arial" w:cs="Arial"/>
              </w:rPr>
              <w:t xml:space="preserve">Mo. Schneeberger. </w:t>
            </w:r>
            <w:r w:rsidRPr="00375CCF">
              <w:rPr>
                <w:rFonts w:eastAsia="Arial" w:cs="Arial"/>
                <w:lang w:val="it-CH"/>
              </w:rPr>
              <w:t xml:space="preserve">Prestazioni versate in casi di rigore da fondi di previdenza. </w:t>
            </w:r>
            <w:r>
              <w:rPr>
                <w:rFonts w:eastAsia="Arial" w:cs="Arial"/>
              </w:rPr>
              <w:t>Parità di trattamento di tutti i beneficiari di rendite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70C41E" w14:textId="77777777" w:rsidR="00BD357C" w:rsidRDefault="00BD357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205FA1" w14:textId="77777777" w:rsidR="00BD357C" w:rsidRDefault="00BD357C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018E30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B89416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1787B5A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6CCC03" w14:textId="77777777" w:rsidR="00BD357C" w:rsidRDefault="00375CCF">
            <w:r>
              <w:rPr>
                <w:rFonts w:eastAsia="Arial" w:cs="Arial"/>
                <w:b/>
              </w:rPr>
              <w:t>19.3769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DB760B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4C4D80" w14:textId="77777777" w:rsidR="00BD357C" w:rsidRDefault="00730413">
            <w:pPr>
              <w:pStyle w:val="Normal24"/>
            </w:pPr>
            <w:hyperlink r:id="rId37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746089C" w14:textId="77777777" w:rsidR="00BD357C" w:rsidRDefault="00730413">
            <w:pPr>
              <w:pStyle w:val="Normal25"/>
            </w:pPr>
            <w:hyperlink r:id="rId38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4C50BBB" w14:textId="77777777" w:rsidR="00BD357C" w:rsidRDefault="00730413">
            <w:pPr>
              <w:pStyle w:val="Normal26"/>
            </w:pPr>
            <w:hyperlink r:id="rId39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5FF494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(Weibel) Mettler. Schutz des Vorsorgekapitals beim Austritt aus einem 1e-Vorsorgeplan</w:t>
            </w:r>
          </w:p>
          <w:p w14:paraId="6A369E1E" w14:textId="77777777" w:rsidR="00BD357C" w:rsidRDefault="00375CCF">
            <w:r>
              <w:rPr>
                <w:rFonts w:eastAsia="Arial" w:cs="Arial"/>
              </w:rPr>
              <w:t>Mo. (Weibel) Mettler. Protéger le capital de prévoyance en cas de sortie d'un plan de prévoyance 1e</w:t>
            </w:r>
          </w:p>
          <w:p w14:paraId="4C5CC242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(Weibel) Mettler. Protezione del capitale previdenziale in caso di uscita da un piano di previdenza 1e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954442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684922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CA56D2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719C57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7D5AABC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50D834" w14:textId="77777777" w:rsidR="00BD357C" w:rsidRDefault="00375CCF">
            <w:r>
              <w:rPr>
                <w:rFonts w:eastAsia="Arial" w:cs="Arial"/>
                <w:b/>
              </w:rPr>
              <w:t>19.3772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832B7D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284A21" w14:textId="77777777" w:rsidR="00BD357C" w:rsidRDefault="00730413">
            <w:pPr>
              <w:pStyle w:val="Normal27"/>
            </w:pPr>
            <w:hyperlink r:id="rId40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FB0A728" w14:textId="77777777" w:rsidR="00BD357C" w:rsidRDefault="00730413">
            <w:pPr>
              <w:pStyle w:val="Normal28"/>
            </w:pPr>
            <w:hyperlink r:id="rId41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7099B32" w14:textId="77777777" w:rsidR="00BD357C" w:rsidRDefault="00730413">
            <w:pPr>
              <w:pStyle w:val="Normal29"/>
            </w:pPr>
            <w:hyperlink r:id="rId42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93BC21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Piller Carrard. Höhere AHV-Renten, um die Armut zu bekämpfen</w:t>
            </w:r>
          </w:p>
          <w:p w14:paraId="1CA53E91" w14:textId="77777777" w:rsidR="00BD357C" w:rsidRDefault="00375CCF">
            <w:r>
              <w:rPr>
                <w:rFonts w:eastAsia="Arial" w:cs="Arial"/>
              </w:rPr>
              <w:t>Mo. Piller Carrard. Renforcer les rentes AVS pour lutter contre la pauvreté</w:t>
            </w:r>
          </w:p>
          <w:p w14:paraId="0A5E0ED4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Piller Carrard. Rafforzare le rendite AVS per lottare contro la povertà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6B9FCC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DE4B93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06008D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4FD2E6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13CCF4B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7DC70B" w14:textId="77777777" w:rsidR="00BD357C" w:rsidRDefault="00375CCF">
            <w:r>
              <w:rPr>
                <w:rFonts w:eastAsia="Arial" w:cs="Arial"/>
                <w:b/>
              </w:rPr>
              <w:t>19.3785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49B64E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E3A8DA" w14:textId="77777777" w:rsidR="00BD357C" w:rsidRDefault="00730413">
            <w:pPr>
              <w:pStyle w:val="Normal30"/>
            </w:pPr>
            <w:hyperlink r:id="rId43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CD176DC" w14:textId="77777777" w:rsidR="00BD357C" w:rsidRDefault="00730413">
            <w:pPr>
              <w:pStyle w:val="Normal31"/>
            </w:pPr>
            <w:hyperlink r:id="rId44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AC98A39" w14:textId="77777777" w:rsidR="00BD357C" w:rsidRDefault="00730413">
            <w:pPr>
              <w:pStyle w:val="Normal32"/>
            </w:pPr>
            <w:hyperlink r:id="rId45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C87E4F" w14:textId="22082826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 xml:space="preserve">Po. </w:t>
            </w:r>
            <w:r w:rsidR="00B15BA6">
              <w:rPr>
                <w:rFonts w:eastAsia="Arial" w:cs="Arial"/>
                <w:lang w:val="de-CH"/>
              </w:rPr>
              <w:t>(</w:t>
            </w:r>
            <w:r w:rsidRPr="00375CCF">
              <w:rPr>
                <w:rFonts w:eastAsia="Arial" w:cs="Arial"/>
                <w:lang w:val="de-CH"/>
              </w:rPr>
              <w:t>Reynard</w:t>
            </w:r>
            <w:r w:rsidR="00B15BA6">
              <w:rPr>
                <w:rFonts w:eastAsia="Arial" w:cs="Arial"/>
                <w:lang w:val="de-CH"/>
              </w:rPr>
              <w:t>) Piller Carrard</w:t>
            </w:r>
            <w:r w:rsidRPr="00375CCF">
              <w:rPr>
                <w:rFonts w:eastAsia="Arial" w:cs="Arial"/>
                <w:lang w:val="de-CH"/>
              </w:rPr>
              <w:t>. Der digitale Analphabetismus führt zu sozialer Ausgrenzung</w:t>
            </w:r>
          </w:p>
          <w:p w14:paraId="76A248C1" w14:textId="681550FF" w:rsidR="00BD357C" w:rsidRDefault="00375CCF">
            <w:r>
              <w:rPr>
                <w:rFonts w:eastAsia="Arial" w:cs="Arial"/>
              </w:rPr>
              <w:t xml:space="preserve">Po. </w:t>
            </w:r>
            <w:r w:rsidR="00B15BA6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Reynard</w:t>
            </w:r>
            <w:r w:rsidR="00B15BA6">
              <w:rPr>
                <w:rFonts w:eastAsia="Arial" w:cs="Arial"/>
              </w:rPr>
              <w:t>) Piller Carrard</w:t>
            </w:r>
            <w:r>
              <w:rPr>
                <w:rFonts w:eastAsia="Arial" w:cs="Arial"/>
              </w:rPr>
              <w:t>. L'illettrisme numérique conduit à l'exclusion sociale</w:t>
            </w:r>
          </w:p>
          <w:p w14:paraId="4ACE0CD3" w14:textId="3D2E0C81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 xml:space="preserve">Po. </w:t>
            </w:r>
            <w:r w:rsidR="00B15BA6">
              <w:rPr>
                <w:rFonts w:eastAsia="Arial" w:cs="Arial"/>
                <w:lang w:val="it-CH"/>
              </w:rPr>
              <w:t>(</w:t>
            </w:r>
            <w:r w:rsidRPr="00375CCF">
              <w:rPr>
                <w:rFonts w:eastAsia="Arial" w:cs="Arial"/>
                <w:lang w:val="it-CH"/>
              </w:rPr>
              <w:t>Reynard</w:t>
            </w:r>
            <w:r w:rsidR="00B15BA6">
              <w:rPr>
                <w:rFonts w:eastAsia="Arial" w:cs="Arial"/>
                <w:lang w:val="it-CH"/>
              </w:rPr>
              <w:t>) Piller Carrard</w:t>
            </w:r>
            <w:r w:rsidRPr="00375CCF">
              <w:rPr>
                <w:rFonts w:eastAsia="Arial" w:cs="Arial"/>
                <w:lang w:val="it-CH"/>
              </w:rPr>
              <w:t>. L'analfabetismo digitale porta all'esclusione sociale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CEC61B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92D046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4CFECB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D7AB21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3E0F1D1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D5079E" w14:textId="77777777" w:rsidR="00BD357C" w:rsidRDefault="00375CCF">
            <w:r>
              <w:rPr>
                <w:rFonts w:eastAsia="Arial" w:cs="Arial"/>
                <w:b/>
              </w:rPr>
              <w:t>19.3803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920AE5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B8CC83" w14:textId="77777777" w:rsidR="00BD357C" w:rsidRDefault="00730413">
            <w:pPr>
              <w:pStyle w:val="Normal33"/>
            </w:pPr>
            <w:hyperlink r:id="rId46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C8A5E7C" w14:textId="77777777" w:rsidR="00BD357C" w:rsidRDefault="00730413">
            <w:pPr>
              <w:pStyle w:val="Normal34"/>
            </w:pPr>
            <w:hyperlink r:id="rId47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578AEB" w14:textId="77777777" w:rsidR="00BD357C" w:rsidRDefault="00730413">
            <w:pPr>
              <w:pStyle w:val="Normal35"/>
            </w:pPr>
            <w:hyperlink r:id="rId48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7956CE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Crottaz. Beiträge der zweiten Säule auch nach der Geburt eines Kindes sicherstellen</w:t>
            </w:r>
          </w:p>
          <w:p w14:paraId="4A03D302" w14:textId="77777777" w:rsidR="00BD357C" w:rsidRDefault="00375CCF">
            <w:r>
              <w:rPr>
                <w:rFonts w:eastAsia="Arial" w:cs="Arial"/>
              </w:rPr>
              <w:t>Mo. Crottaz. Pour une protection des cotisations au deuxième pilier après la naissance d'un enfant</w:t>
            </w:r>
          </w:p>
          <w:p w14:paraId="0FC2DA15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Crottaz. Proteggere i contributi al secondo pilastro dopo la nascita di un figlio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351B37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61E0AD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F52291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3BE6B9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0BD154D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DB41E2" w14:textId="77777777" w:rsidR="00BD357C" w:rsidRDefault="00375CCF">
            <w:r>
              <w:rPr>
                <w:rFonts w:eastAsia="Arial" w:cs="Arial"/>
                <w:b/>
              </w:rPr>
              <w:t>19.3807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7B6F17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61A616" w14:textId="77777777" w:rsidR="00BD357C" w:rsidRDefault="00730413">
            <w:pPr>
              <w:pStyle w:val="Normal36"/>
            </w:pPr>
            <w:hyperlink r:id="rId49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2D86F0" w14:textId="77777777" w:rsidR="00BD357C" w:rsidRDefault="00730413">
            <w:pPr>
              <w:pStyle w:val="Normal37"/>
            </w:pPr>
            <w:hyperlink r:id="rId50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29E8338" w14:textId="77777777" w:rsidR="00BD357C" w:rsidRDefault="00730413">
            <w:pPr>
              <w:pStyle w:val="Normal38"/>
            </w:pPr>
            <w:hyperlink r:id="rId51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1CF9F9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Müller-Altermatt. Wertschöpfungskette des Musiksektors. Erhebung von verlässlichen statistischen Daten</w:t>
            </w:r>
          </w:p>
          <w:p w14:paraId="60AE9E65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de-CH"/>
              </w:rPr>
              <w:t xml:space="preserve">Mo. Müller-Altermatt. </w:t>
            </w:r>
            <w:r>
              <w:rPr>
                <w:rFonts w:eastAsia="Arial" w:cs="Arial"/>
              </w:rPr>
              <w:t xml:space="preserve">Chaîne de création de valeur du secteur musical. </w:t>
            </w:r>
            <w:r w:rsidRPr="00375CCF">
              <w:rPr>
                <w:rFonts w:eastAsia="Arial" w:cs="Arial"/>
                <w:lang w:val="it-CH"/>
              </w:rPr>
              <w:t>Relevé de données statistiques fiables</w:t>
            </w:r>
          </w:p>
          <w:p w14:paraId="25FF79D6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Müller-Altermatt. Catena del valore aggiunto nel settore musicale. Raccolta di dati statistici affidabili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F1C4DB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19F5A6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F1D751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DE1B7D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49916C2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AF978F" w14:textId="77777777" w:rsidR="00BD357C" w:rsidRDefault="00375CCF">
            <w:r>
              <w:rPr>
                <w:rFonts w:eastAsia="Arial" w:cs="Arial"/>
                <w:b/>
              </w:rPr>
              <w:t>19.3819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564DA7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EDA728" w14:textId="77777777" w:rsidR="00BD357C" w:rsidRDefault="00730413">
            <w:pPr>
              <w:pStyle w:val="Normal39"/>
            </w:pPr>
            <w:hyperlink r:id="rId52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83278CE" w14:textId="77777777" w:rsidR="00BD357C" w:rsidRDefault="00730413">
            <w:pPr>
              <w:pStyle w:val="Normal40"/>
            </w:pPr>
            <w:hyperlink r:id="rId53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351576C" w14:textId="77777777" w:rsidR="00BD357C" w:rsidRDefault="00730413">
            <w:pPr>
              <w:pStyle w:val="Normal41"/>
            </w:pPr>
            <w:hyperlink r:id="rId54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9382E2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Flach. Transparenz bei den finanziellen Klimarisiken für Pensionskasseninvestitionen sicherstellen</w:t>
            </w:r>
          </w:p>
          <w:p w14:paraId="7010D7DD" w14:textId="77777777" w:rsidR="00BD357C" w:rsidRDefault="00375CCF">
            <w:r>
              <w:rPr>
                <w:rFonts w:eastAsia="Arial" w:cs="Arial"/>
              </w:rPr>
              <w:t>Mo. Flach. Investissements des caisses de pension. Garantir la transparence sur les risques financiers liés au changement climatique</w:t>
            </w:r>
          </w:p>
          <w:p w14:paraId="5136293B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Flach. Garantire la trasparenza sui rischi climatici per gli investimenti delle casse pensioni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D8953A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E18EEB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346D5D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547821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21300DC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EE9F54" w14:textId="77777777" w:rsidR="00BD357C" w:rsidRDefault="00375CCF">
            <w:r>
              <w:rPr>
                <w:rFonts w:eastAsia="Arial" w:cs="Arial"/>
                <w:b/>
              </w:rPr>
              <w:lastRenderedPageBreak/>
              <w:t>19.3833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635C30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D49541" w14:textId="77777777" w:rsidR="00BD357C" w:rsidRDefault="00730413">
            <w:pPr>
              <w:pStyle w:val="Normal42"/>
            </w:pPr>
            <w:hyperlink r:id="rId55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36E7CBC" w14:textId="77777777" w:rsidR="00BD357C" w:rsidRDefault="00730413">
            <w:pPr>
              <w:pStyle w:val="Normal43"/>
            </w:pPr>
            <w:hyperlink r:id="rId56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0B412E3" w14:textId="77777777" w:rsidR="00BD357C" w:rsidRDefault="00730413">
            <w:pPr>
              <w:pStyle w:val="Normal44"/>
            </w:pPr>
            <w:hyperlink r:id="rId57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457019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Po. Bendahan. System der Franchisen in der obligatorischen Krankenversicherung. Die richtigen Anreize schaffen für eine bessere öffentliche Gesundheit und für mehr Effizienz</w:t>
            </w:r>
          </w:p>
          <w:p w14:paraId="2DEA3C8F" w14:textId="77777777" w:rsidR="00BD357C" w:rsidRDefault="00375CCF">
            <w:r>
              <w:rPr>
                <w:rFonts w:eastAsia="Arial" w:cs="Arial"/>
              </w:rPr>
              <w:t>Po. Bendahan. Créer de bonnes incitations au système de franchises de l'assurance-maladie obligatoire pour une meilleure santé publique et une plus grande efficience</w:t>
            </w:r>
          </w:p>
          <w:p w14:paraId="0E220CC0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Po. Bendahan. Sistema delle franchigie nell'assicurazione malattie obbligatoria. Creare buoni incentivi per una sanità pubblica migliore e più efficiente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4FCA36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0D56C1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C5FB7C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4DA7ED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2EA62B9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8E8874" w14:textId="77777777" w:rsidR="00BD357C" w:rsidRDefault="00375CCF">
            <w:r>
              <w:rPr>
                <w:rFonts w:eastAsia="Arial" w:cs="Arial"/>
                <w:b/>
              </w:rPr>
              <w:t>19.3840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15A435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494577" w14:textId="77777777" w:rsidR="00BD357C" w:rsidRDefault="00730413">
            <w:pPr>
              <w:pStyle w:val="Normal45"/>
            </w:pPr>
            <w:hyperlink r:id="rId58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0FAD99F" w14:textId="77777777" w:rsidR="00BD357C" w:rsidRDefault="00730413">
            <w:pPr>
              <w:pStyle w:val="Normal46"/>
            </w:pPr>
            <w:hyperlink r:id="rId59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27B781C" w14:textId="77777777" w:rsidR="00BD357C" w:rsidRDefault="00730413">
            <w:pPr>
              <w:pStyle w:val="Normal47"/>
            </w:pPr>
            <w:hyperlink r:id="rId60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BBB1BA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(Quadranti) Landolt. Verbot der "Heilung" homosexueller Jugendlicher</w:t>
            </w:r>
          </w:p>
          <w:p w14:paraId="5C9DE118" w14:textId="77777777" w:rsidR="00BD357C" w:rsidRDefault="00375CCF">
            <w:r>
              <w:rPr>
                <w:rFonts w:eastAsia="Arial" w:cs="Arial"/>
              </w:rPr>
              <w:t>Mo. (Quadranti) Landolt. Interdiction de "guérir" les mineurs homosexuels</w:t>
            </w:r>
          </w:p>
          <w:p w14:paraId="2FD13C39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(Quadranti) Landolt. Divieto di "guarire" i giovani dall'omosessualità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001CC5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5C5EAC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A8D3A9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CCD8CE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62913DF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E2B751" w14:textId="77777777" w:rsidR="00BD357C" w:rsidRDefault="00375CCF">
            <w:r>
              <w:rPr>
                <w:rFonts w:eastAsia="Arial" w:cs="Arial"/>
                <w:b/>
              </w:rPr>
              <w:t>19.3847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9F5D25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C50930" w14:textId="77777777" w:rsidR="00BD357C" w:rsidRDefault="00730413">
            <w:pPr>
              <w:pStyle w:val="Normal48"/>
            </w:pPr>
            <w:hyperlink r:id="rId61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4FE71D7" w14:textId="77777777" w:rsidR="00BD357C" w:rsidRDefault="00730413">
            <w:pPr>
              <w:pStyle w:val="Normal49"/>
            </w:pPr>
            <w:hyperlink r:id="rId62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0624B9A" w14:textId="77777777" w:rsidR="00BD357C" w:rsidRDefault="00730413">
            <w:pPr>
              <w:pStyle w:val="Normal50"/>
            </w:pPr>
            <w:hyperlink r:id="rId63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FB2E95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Masshardt. Vereinbarkeit von Familie und Beruf verbessern. Endlich eine echte Elternzeit</w:t>
            </w:r>
          </w:p>
          <w:p w14:paraId="0036E997" w14:textId="77777777" w:rsidR="00BD357C" w:rsidRDefault="00375CCF">
            <w:r w:rsidRPr="00375CCF">
              <w:rPr>
                <w:rFonts w:eastAsia="Arial" w:cs="Arial"/>
                <w:lang w:val="de-CH"/>
              </w:rPr>
              <w:t xml:space="preserve">Mo. Masshardt. </w:t>
            </w:r>
            <w:r>
              <w:rPr>
                <w:rFonts w:eastAsia="Arial" w:cs="Arial"/>
              </w:rPr>
              <w:t>Enfin un vrai congé parental pour mieux concilier vie familiale et vie professionnelle</w:t>
            </w:r>
          </w:p>
          <w:p w14:paraId="55AC0911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Masshardt. Rafforzare la conciliabilità tra famiglia e lavoro introducendo finalmente un congedo parentale vero e proprio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E4A865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1CFD0A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243404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EC2697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12396CB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0398D4" w14:textId="77777777" w:rsidR="00BD357C" w:rsidRDefault="00375CCF">
            <w:r>
              <w:rPr>
                <w:rFonts w:eastAsia="Arial" w:cs="Arial"/>
                <w:b/>
              </w:rPr>
              <w:t>19.3848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0AE445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E3EA3B" w14:textId="77777777" w:rsidR="00BD357C" w:rsidRDefault="00730413">
            <w:pPr>
              <w:pStyle w:val="Normal51"/>
            </w:pPr>
            <w:hyperlink r:id="rId64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89DB7FD" w14:textId="77777777" w:rsidR="00BD357C" w:rsidRDefault="00730413">
            <w:pPr>
              <w:pStyle w:val="Normal52"/>
            </w:pPr>
            <w:hyperlink r:id="rId65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5A86DF4" w14:textId="77777777" w:rsidR="00BD357C" w:rsidRDefault="00730413">
            <w:pPr>
              <w:pStyle w:val="Normal53"/>
            </w:pPr>
            <w:hyperlink r:id="rId66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8F0C06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(Quadranti) Feri Yvonne. Elternzeit von 14 Wochen für beide Elternteile für Chancengleichheit im Erwerbsleben</w:t>
            </w:r>
          </w:p>
          <w:p w14:paraId="3FCD089D" w14:textId="77777777" w:rsidR="00BD357C" w:rsidRDefault="00375CCF">
            <w:r>
              <w:rPr>
                <w:rFonts w:eastAsia="Arial" w:cs="Arial"/>
              </w:rPr>
              <w:t>Mo. (Quadranti) Feri Yvonne. Assurer l'égalité des chances dans la vie professionnelle par un congé de quatorze semaines pour chaque parent</w:t>
            </w:r>
          </w:p>
          <w:p w14:paraId="37D03EFC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(Quadranti) Feri Yvonne. Congedo parentale di 14 settimane a ciascun genitore per garantire pari opportunità nel mondo del lavoro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0D1C1E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FC8B2E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744D37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C2E0DE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44B44BD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0D11BC" w14:textId="77777777" w:rsidR="00BD357C" w:rsidRDefault="00375CCF">
            <w:r>
              <w:rPr>
                <w:rFonts w:eastAsia="Arial" w:cs="Arial"/>
                <w:b/>
              </w:rPr>
              <w:t>19.3849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6E1DEE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7F1BFD" w14:textId="77777777" w:rsidR="00BD357C" w:rsidRDefault="00730413">
            <w:pPr>
              <w:pStyle w:val="Normal54"/>
            </w:pPr>
            <w:hyperlink r:id="rId67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6617B4C" w14:textId="77777777" w:rsidR="00BD357C" w:rsidRDefault="00730413">
            <w:pPr>
              <w:pStyle w:val="Normal55"/>
            </w:pPr>
            <w:hyperlink r:id="rId68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4C3E9E7" w14:textId="77777777" w:rsidR="00BD357C" w:rsidRDefault="00730413">
            <w:pPr>
              <w:pStyle w:val="Normal56"/>
            </w:pPr>
            <w:hyperlink r:id="rId69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F10DDA" w14:textId="77777777" w:rsidR="00BD357C" w:rsidRPr="00375CCF" w:rsidRDefault="00375CCF">
            <w:pPr>
              <w:rPr>
                <w:lang w:val="de-CH"/>
              </w:rPr>
            </w:pPr>
            <w:r w:rsidRPr="00375CCF">
              <w:rPr>
                <w:rFonts w:eastAsia="Arial" w:cs="Arial"/>
                <w:lang w:val="de-CH"/>
              </w:rPr>
              <w:t>Mo. Bertschy. Elternzeit von 14 Wochen für beide Elternteile. Gleiche Chancen im Erwerbsleben</w:t>
            </w:r>
          </w:p>
          <w:p w14:paraId="5CAD09E2" w14:textId="77777777" w:rsidR="00BD357C" w:rsidRDefault="00375CCF">
            <w:r w:rsidRPr="00375CCF">
              <w:rPr>
                <w:rFonts w:eastAsia="Arial" w:cs="Arial"/>
                <w:lang w:val="de-CH"/>
              </w:rPr>
              <w:t xml:space="preserve">Mo. Bertschy. </w:t>
            </w:r>
            <w:r>
              <w:rPr>
                <w:rFonts w:eastAsia="Arial" w:cs="Arial"/>
              </w:rPr>
              <w:t>Assurer l'égalité des chances dans la vie professionnelle par un congé de 14 semaines pour chaque parent</w:t>
            </w:r>
          </w:p>
          <w:p w14:paraId="75610AF3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Bertschy. Congedo parentale di 14 settimane a ciascun genitore per garantire pari opportunità nel mondo del lavoro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EE030A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F76CBA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12EA19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AB8258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  <w:tr w:rsidR="00BD357C" w14:paraId="3665254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CDC02F" w14:textId="77777777" w:rsidR="00BD357C" w:rsidRDefault="00375CCF">
            <w:r>
              <w:rPr>
                <w:rFonts w:eastAsia="Arial" w:cs="Arial"/>
                <w:b/>
              </w:rPr>
              <w:t>19.3857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529F72" w14:textId="77777777" w:rsidR="00BD357C" w:rsidRDefault="00375C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BBA01F" w14:textId="77777777" w:rsidR="00BD357C" w:rsidRDefault="00730413">
            <w:pPr>
              <w:pStyle w:val="Normal57"/>
            </w:pPr>
            <w:hyperlink r:id="rId70" w:history="1">
              <w:r w:rsidR="00375C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3FA9895" w14:textId="77777777" w:rsidR="00BD357C" w:rsidRDefault="00730413">
            <w:pPr>
              <w:pStyle w:val="Normal58"/>
            </w:pPr>
            <w:hyperlink r:id="rId71" w:history="1">
              <w:r w:rsidR="00375C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FBC655E" w14:textId="77777777" w:rsidR="00BD357C" w:rsidRDefault="00730413">
            <w:pPr>
              <w:pStyle w:val="Normal59"/>
            </w:pPr>
            <w:hyperlink r:id="rId72" w:history="1">
              <w:r w:rsidR="00375C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89ADCE" w14:textId="77777777" w:rsidR="00BD357C" w:rsidRPr="00375CCF" w:rsidRDefault="00375CCF">
            <w:pPr>
              <w:rPr>
                <w:lang w:val="en-US"/>
              </w:rPr>
            </w:pPr>
            <w:r w:rsidRPr="00375CCF">
              <w:rPr>
                <w:rFonts w:eastAsia="Arial" w:cs="Arial"/>
                <w:lang w:val="en-US"/>
              </w:rPr>
              <w:t>Mo. Eymann. Task-Force Antibiotikaresistenz</w:t>
            </w:r>
          </w:p>
          <w:p w14:paraId="01DD6579" w14:textId="77777777" w:rsidR="00BD357C" w:rsidRDefault="00375CCF">
            <w:r w:rsidRPr="00375CCF">
              <w:rPr>
                <w:rFonts w:eastAsia="Arial" w:cs="Arial"/>
                <w:lang w:val="en-US"/>
              </w:rPr>
              <w:t xml:space="preserve">Mo. Eymann. </w:t>
            </w:r>
            <w:r>
              <w:rPr>
                <w:rFonts w:eastAsia="Arial" w:cs="Arial"/>
              </w:rPr>
              <w:t>Pour une force opérationnelle contre la résistance aux antibiotiques</w:t>
            </w:r>
          </w:p>
          <w:p w14:paraId="258A77D3" w14:textId="77777777" w:rsidR="00BD357C" w:rsidRPr="00375CCF" w:rsidRDefault="00375CCF">
            <w:pPr>
              <w:rPr>
                <w:lang w:val="it-CH"/>
              </w:rPr>
            </w:pPr>
            <w:r w:rsidRPr="00375CCF">
              <w:rPr>
                <w:rFonts w:eastAsia="Arial" w:cs="Arial"/>
                <w:lang w:val="it-CH"/>
              </w:rPr>
              <w:t>Mo. Eymann. Istituire una task force sulla resistenza agli antibiotici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239B37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067B5A" w14:textId="77777777" w:rsidR="00BD357C" w:rsidRPr="00375CCF" w:rsidRDefault="00BD357C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B6F486" w14:textId="77777777" w:rsidR="00BD357C" w:rsidRDefault="00375C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CFA7CD" w14:textId="77777777" w:rsidR="00BD357C" w:rsidRDefault="00375CCF">
            <w:r>
              <w:rPr>
                <w:rFonts w:eastAsia="Arial" w:cs="Arial"/>
              </w:rPr>
              <w:t>✖</w:t>
            </w:r>
          </w:p>
        </w:tc>
      </w:tr>
    </w:tbl>
    <w:p w14:paraId="6153413F" w14:textId="77777777" w:rsidR="00BD357C" w:rsidRDefault="00375CCF">
      <w:r>
        <w:rPr>
          <w:rFonts w:eastAsia="Arial" w:cs="Arial"/>
          <w:sz w:val="14"/>
        </w:rPr>
        <w:t>*     Annahme/Adoption/Adozione +</w:t>
      </w:r>
    </w:p>
    <w:p w14:paraId="51FAF9C8" w14:textId="77777777" w:rsidR="00BD357C" w:rsidRDefault="00375CCF">
      <w:r>
        <w:rPr>
          <w:rFonts w:eastAsia="Arial" w:cs="Arial"/>
          <w:sz w:val="14"/>
        </w:rPr>
        <w:t xml:space="preserve">      Ablehnung/Rejet/Reiezione -</w:t>
      </w:r>
    </w:p>
    <w:p w14:paraId="244D5D14" w14:textId="77777777" w:rsidR="00BD357C" w:rsidRDefault="00375CCF">
      <w:r>
        <w:rPr>
          <w:rFonts w:eastAsia="Arial" w:cs="Arial"/>
          <w:sz w:val="14"/>
        </w:rPr>
        <w:t>**   Ja/Oui/Sì ✔</w:t>
      </w:r>
    </w:p>
    <w:p w14:paraId="46F87F90" w14:textId="77777777" w:rsidR="00BD357C" w:rsidRDefault="00375CCF">
      <w:r>
        <w:rPr>
          <w:rFonts w:eastAsia="Arial" w:cs="Arial"/>
          <w:sz w:val="14"/>
        </w:rPr>
        <w:t xml:space="preserve">      Nein/Non/No ✖</w:t>
      </w:r>
    </w:p>
    <w:sectPr w:rsidR="00BD357C" w:rsidSect="00A011C3">
      <w:headerReference w:type="even" r:id="rId73"/>
      <w:headerReference w:type="default" r:id="rId74"/>
      <w:footerReference w:type="default" r:id="rId75"/>
      <w:headerReference w:type="first" r:id="rId76"/>
      <w:footerReference w:type="first" r:id="rId7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F0F0C" w14:textId="77777777" w:rsidR="00E13CA0" w:rsidRDefault="00375CCF">
      <w:r>
        <w:separator/>
      </w:r>
    </w:p>
  </w:endnote>
  <w:endnote w:type="continuationSeparator" w:id="0">
    <w:p w14:paraId="37FEFF82" w14:textId="77777777" w:rsidR="00E13CA0" w:rsidRDefault="0037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07FCA" w14:textId="48813A34" w:rsidR="00B12E56" w:rsidRPr="00F05DDF" w:rsidRDefault="00375CCF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30413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30413" w:rsidRPr="00730413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2933314A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46236" w14:textId="1C97F471" w:rsidR="003A77EA" w:rsidRPr="00F05DDF" w:rsidRDefault="00375CCF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30413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30413" w:rsidRPr="00730413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342A89B4" w14:textId="77777777" w:rsidR="004E3F39" w:rsidRPr="00E84EDE" w:rsidRDefault="004E3F39" w:rsidP="004E3F39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64F876C6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F5F20" w14:textId="77777777" w:rsidR="00E13CA0" w:rsidRDefault="00375CCF">
      <w:r>
        <w:separator/>
      </w:r>
    </w:p>
  </w:footnote>
  <w:footnote w:type="continuationSeparator" w:id="0">
    <w:p w14:paraId="5B7B10F4" w14:textId="77777777" w:rsidR="00E13CA0" w:rsidRDefault="0037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69A1E" w14:textId="77777777" w:rsidR="00294471" w:rsidRDefault="00375CCF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2D338D5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DE867" w14:textId="77777777" w:rsidR="00485287" w:rsidRDefault="00485287">
    <w:pPr>
      <w:pStyle w:val="En-tte"/>
    </w:pPr>
  </w:p>
  <w:p w14:paraId="283978D5" w14:textId="77777777" w:rsidR="00485287" w:rsidRDefault="00485287">
    <w:pPr>
      <w:pStyle w:val="En-tte"/>
    </w:pPr>
  </w:p>
  <w:p w14:paraId="3FDD4CCF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BD357C" w:rsidRPr="004E3F39" w14:paraId="44742CD7" w14:textId="77777777" w:rsidTr="00A011C3">
      <w:tc>
        <w:tcPr>
          <w:tcW w:w="6096" w:type="dxa"/>
          <w:gridSpan w:val="3"/>
        </w:tcPr>
        <w:p w14:paraId="32552557" w14:textId="77777777" w:rsidR="00294471" w:rsidRPr="007610F2" w:rsidRDefault="00375CCF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078640E4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BD357C" w:rsidRPr="004E3F39" w14:paraId="045A0D1A" w14:textId="77777777" w:rsidTr="00A011C3">
      <w:tc>
        <w:tcPr>
          <w:tcW w:w="993" w:type="dxa"/>
        </w:tcPr>
        <w:p w14:paraId="37E90EEB" w14:textId="77777777" w:rsidR="00294471" w:rsidRDefault="00375CCF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5B23E4EC" wp14:editId="0B120A61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57845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2EE2CE9" w14:textId="77777777" w:rsidR="00294471" w:rsidRDefault="00375CCF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4E24DA25" wp14:editId="76D18C0A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910238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3D8A77" w14:textId="071E2AC8" w:rsidR="00294471" w:rsidRPr="002F71A0" w:rsidRDefault="00375CCF" w:rsidP="00730413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730413">
            <w:rPr>
              <w:noProof/>
              <w:lang w:val="en-US"/>
            </w:rPr>
            <w:t>16</w:t>
          </w:r>
          <w:r w:rsidRPr="002F71A0">
            <w:rPr>
              <w:noProof/>
              <w:lang w:val="en-US"/>
            </w:rPr>
            <w:t>.0</w:t>
          </w:r>
          <w:r w:rsidR="003F73B9">
            <w:rPr>
              <w:noProof/>
              <w:lang w:val="en-US"/>
            </w:rPr>
            <w:t>6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01F5A3F8" w14:textId="77777777" w:rsidR="002F71A0" w:rsidRPr="00375CCF" w:rsidRDefault="00375CCF" w:rsidP="006A3A42">
          <w:pPr>
            <w:pStyle w:val="Empfaenger"/>
            <w:rPr>
              <w:sz w:val="22"/>
              <w:lang w:val="fr-CH"/>
            </w:rPr>
          </w:pPr>
          <w:r w:rsidRPr="00375CCF">
            <w:rPr>
              <w:noProof/>
              <w:sz w:val="22"/>
              <w:lang w:val="fr-CH"/>
            </w:rPr>
            <w:t>Ergänzung zur Tagesordnung</w:t>
          </w:r>
        </w:p>
        <w:p w14:paraId="47A0160F" w14:textId="77777777" w:rsidR="00294471" w:rsidRPr="00375CCF" w:rsidRDefault="00375CCF" w:rsidP="006A3A42">
          <w:pPr>
            <w:pStyle w:val="Empfaenger"/>
            <w:rPr>
              <w:sz w:val="22"/>
              <w:lang w:val="fr-CH"/>
            </w:rPr>
          </w:pPr>
          <w:r w:rsidRPr="00375CCF">
            <w:rPr>
              <w:noProof/>
              <w:sz w:val="22"/>
              <w:lang w:val="fr-CH"/>
            </w:rPr>
            <w:t>Complément à l'ordre du jour</w:t>
          </w:r>
        </w:p>
        <w:p w14:paraId="637B1824" w14:textId="77777777" w:rsidR="00C74678" w:rsidRPr="00C9682A" w:rsidRDefault="00375CCF" w:rsidP="006A3A42">
          <w:pPr>
            <w:pStyle w:val="Empfaenger"/>
            <w:rPr>
              <w:sz w:val="22"/>
              <w:lang w:val="it-CH"/>
            </w:rPr>
          </w:pPr>
          <w:r w:rsidRPr="00C9682A">
            <w:rPr>
              <w:noProof/>
              <w:sz w:val="22"/>
              <w:lang w:val="it-CH"/>
            </w:rPr>
            <w:t>Complemento all'ordine del giorno</w:t>
          </w:r>
          <w:r w:rsidR="00294471" w:rsidRPr="00C9682A">
            <w:rPr>
              <w:sz w:val="22"/>
              <w:lang w:val="it-CH"/>
            </w:rPr>
            <w:br/>
          </w:r>
          <w:r w:rsidRPr="00C9682A">
            <w:rPr>
              <w:noProof/>
              <w:sz w:val="22"/>
              <w:lang w:val="it-CH"/>
            </w:rPr>
            <w:t>Sommersession 2021</w:t>
          </w:r>
          <w:r w:rsidR="00294471" w:rsidRPr="00C9682A">
            <w:rPr>
              <w:sz w:val="22"/>
              <w:lang w:val="it-CH"/>
            </w:rPr>
            <w:br/>
          </w:r>
          <w:r w:rsidRPr="00C9682A">
            <w:rPr>
              <w:noProof/>
              <w:sz w:val="22"/>
              <w:lang w:val="it-CH"/>
            </w:rPr>
            <w:t>Session d'été 2021</w:t>
          </w:r>
          <w:r w:rsidR="00294471" w:rsidRPr="00C9682A">
            <w:rPr>
              <w:sz w:val="22"/>
              <w:lang w:val="it-CH"/>
            </w:rPr>
            <w:br/>
          </w:r>
          <w:r w:rsidRPr="00C9682A">
            <w:rPr>
              <w:noProof/>
              <w:sz w:val="22"/>
              <w:lang w:val="it-CH"/>
            </w:rPr>
            <w:t>Sessione estiva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0DB540C4" w14:textId="77777777" w:rsidR="00294471" w:rsidRPr="00C9682A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27F43E7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4AC9A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4E11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89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66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E6A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64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1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C4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05A4C7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CA4DE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C70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6B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4E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03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EB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08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7A0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3DA202C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0723D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302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49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A3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4D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64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A2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E4A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22DA7DF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D6C31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8C5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60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42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64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AB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C9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0C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D1CC0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6097F8" w:tentative="1">
      <w:start w:val="1"/>
      <w:numFmt w:val="lowerLetter"/>
      <w:lvlText w:val="%2."/>
      <w:lvlJc w:val="left"/>
      <w:pPr>
        <w:ind w:left="1080" w:hanging="360"/>
      </w:pPr>
    </w:lvl>
    <w:lvl w:ilvl="2" w:tplc="8C32DB94" w:tentative="1">
      <w:start w:val="1"/>
      <w:numFmt w:val="lowerRoman"/>
      <w:lvlText w:val="%3."/>
      <w:lvlJc w:val="right"/>
      <w:pPr>
        <w:ind w:left="1800" w:hanging="180"/>
      </w:pPr>
    </w:lvl>
    <w:lvl w:ilvl="3" w:tplc="7CE49634" w:tentative="1">
      <w:start w:val="1"/>
      <w:numFmt w:val="decimal"/>
      <w:lvlText w:val="%4."/>
      <w:lvlJc w:val="left"/>
      <w:pPr>
        <w:ind w:left="2520" w:hanging="360"/>
      </w:pPr>
    </w:lvl>
    <w:lvl w:ilvl="4" w:tplc="E0D4B960" w:tentative="1">
      <w:start w:val="1"/>
      <w:numFmt w:val="lowerLetter"/>
      <w:lvlText w:val="%5."/>
      <w:lvlJc w:val="left"/>
      <w:pPr>
        <w:ind w:left="3240" w:hanging="360"/>
      </w:pPr>
    </w:lvl>
    <w:lvl w:ilvl="5" w:tplc="05D629F4" w:tentative="1">
      <w:start w:val="1"/>
      <w:numFmt w:val="lowerRoman"/>
      <w:lvlText w:val="%6."/>
      <w:lvlJc w:val="right"/>
      <w:pPr>
        <w:ind w:left="3960" w:hanging="180"/>
      </w:pPr>
    </w:lvl>
    <w:lvl w:ilvl="6" w:tplc="EDD22CC8" w:tentative="1">
      <w:start w:val="1"/>
      <w:numFmt w:val="decimal"/>
      <w:lvlText w:val="%7."/>
      <w:lvlJc w:val="left"/>
      <w:pPr>
        <w:ind w:left="4680" w:hanging="360"/>
      </w:pPr>
    </w:lvl>
    <w:lvl w:ilvl="7" w:tplc="3A5E9B38" w:tentative="1">
      <w:start w:val="1"/>
      <w:numFmt w:val="lowerLetter"/>
      <w:lvlText w:val="%8."/>
      <w:lvlJc w:val="left"/>
      <w:pPr>
        <w:ind w:left="5400" w:hanging="360"/>
      </w:pPr>
    </w:lvl>
    <w:lvl w:ilvl="8" w:tplc="1F5A11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DD06E11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154E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369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2B9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2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00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ED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A3C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148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5CCF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3F73B9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3F39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3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6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357C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82A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3CA0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A70CF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4E3F39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93627" TargetMode="External"/><Relationship Id="rId18" Type="http://schemas.openxmlformats.org/officeDocument/2006/relationships/hyperlink" Target="https://www.parlament.ch/it/ratsbetrieb/suche-curia-vista/geschaeft?AffairId=20193654" TargetMode="External"/><Relationship Id="rId26" Type="http://schemas.openxmlformats.org/officeDocument/2006/relationships/hyperlink" Target="https://www.parlament.ch/fr/ratsbetrieb/suche-curia-vista/geschaeft?AffairId=20193677" TargetMode="External"/><Relationship Id="rId39" Type="http://schemas.openxmlformats.org/officeDocument/2006/relationships/hyperlink" Target="https://www.parlament.ch/it/ratsbetrieb/suche-curia-vista/geschaeft?AffairId=20193769" TargetMode="External"/><Relationship Id="rId21" Type="http://schemas.openxmlformats.org/officeDocument/2006/relationships/hyperlink" Target="https://www.parlament.ch/it/ratsbetrieb/suche-curia-vista/geschaeft?AffairId=20193655" TargetMode="External"/><Relationship Id="rId34" Type="http://schemas.openxmlformats.org/officeDocument/2006/relationships/hyperlink" Target="https://www.parlament.ch/de/ratsbetrieb/suche-curia-vista/geschaeft?AffairId=20193720" TargetMode="External"/><Relationship Id="rId42" Type="http://schemas.openxmlformats.org/officeDocument/2006/relationships/hyperlink" Target="https://www.parlament.ch/it/ratsbetrieb/suche-curia-vista/geschaeft?AffairId=20193772" TargetMode="External"/><Relationship Id="rId47" Type="http://schemas.openxmlformats.org/officeDocument/2006/relationships/hyperlink" Target="https://www.parlament.ch/fr/ratsbetrieb/suche-curia-vista/geschaeft?AffairId=20193803" TargetMode="External"/><Relationship Id="rId50" Type="http://schemas.openxmlformats.org/officeDocument/2006/relationships/hyperlink" Target="https://www.parlament.ch/fr/ratsbetrieb/suche-curia-vista/geschaeft?AffairId=20193807" TargetMode="External"/><Relationship Id="rId55" Type="http://schemas.openxmlformats.org/officeDocument/2006/relationships/hyperlink" Target="https://www.parlament.ch/de/ratsbetrieb/suche-curia-vista/geschaeft?AffairId=20193833" TargetMode="External"/><Relationship Id="rId63" Type="http://schemas.openxmlformats.org/officeDocument/2006/relationships/hyperlink" Target="https://www.parlament.ch/it/ratsbetrieb/suche-curia-vista/geschaeft?AffairId=20193847" TargetMode="External"/><Relationship Id="rId68" Type="http://schemas.openxmlformats.org/officeDocument/2006/relationships/hyperlink" Target="https://www.parlament.ch/fr/ratsbetrieb/suche-curia-vista/geschaeft?AffairId=20193849" TargetMode="External"/><Relationship Id="rId76" Type="http://schemas.openxmlformats.org/officeDocument/2006/relationships/header" Target="header3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19385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93654" TargetMode="External"/><Relationship Id="rId29" Type="http://schemas.openxmlformats.org/officeDocument/2006/relationships/hyperlink" Target="https://www.parlament.ch/fr/ratsbetrieb/suche-curia-vista/geschaeft?AffairId=20193688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93660" TargetMode="External"/><Relationship Id="rId32" Type="http://schemas.openxmlformats.org/officeDocument/2006/relationships/hyperlink" Target="https://www.parlament.ch/fr/ratsbetrieb/suche-curia-vista/geschaeft?AffairId=20193712" TargetMode="External"/><Relationship Id="rId37" Type="http://schemas.openxmlformats.org/officeDocument/2006/relationships/hyperlink" Target="https://www.parlament.ch/de/ratsbetrieb/suche-curia-vista/geschaeft?AffairId=20193769" TargetMode="External"/><Relationship Id="rId40" Type="http://schemas.openxmlformats.org/officeDocument/2006/relationships/hyperlink" Target="https://www.parlament.ch/de/ratsbetrieb/suche-curia-vista/geschaeft?AffairId=20193772" TargetMode="External"/><Relationship Id="rId45" Type="http://schemas.openxmlformats.org/officeDocument/2006/relationships/hyperlink" Target="https://www.parlament.ch/it/ratsbetrieb/suche-curia-vista/geschaeft?AffairId=20193785" TargetMode="External"/><Relationship Id="rId53" Type="http://schemas.openxmlformats.org/officeDocument/2006/relationships/hyperlink" Target="https://www.parlament.ch/fr/ratsbetrieb/suche-curia-vista/geschaeft?AffairId=20193819" TargetMode="External"/><Relationship Id="rId58" Type="http://schemas.openxmlformats.org/officeDocument/2006/relationships/hyperlink" Target="https://www.parlament.ch/de/ratsbetrieb/suche-curia-vista/geschaeft?AffairId=20193840" TargetMode="External"/><Relationship Id="rId66" Type="http://schemas.openxmlformats.org/officeDocument/2006/relationships/hyperlink" Target="https://www.parlament.ch/it/ratsbetrieb/suche-curia-vista/geschaeft?AffairId=20193848" TargetMode="External"/><Relationship Id="rId74" Type="http://schemas.openxmlformats.org/officeDocument/2006/relationships/header" Target="header2.xm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193847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93655" TargetMode="External"/><Relationship Id="rId31" Type="http://schemas.openxmlformats.org/officeDocument/2006/relationships/hyperlink" Target="https://www.parlament.ch/de/ratsbetrieb/suche-curia-vista/geschaeft?AffairId=20193712" TargetMode="External"/><Relationship Id="rId44" Type="http://schemas.openxmlformats.org/officeDocument/2006/relationships/hyperlink" Target="https://www.parlament.ch/fr/ratsbetrieb/suche-curia-vista/geschaeft?AffairId=20193785" TargetMode="External"/><Relationship Id="rId52" Type="http://schemas.openxmlformats.org/officeDocument/2006/relationships/hyperlink" Target="https://www.parlament.ch/de/ratsbetrieb/suche-curia-vista/geschaeft?AffairId=20193819" TargetMode="External"/><Relationship Id="rId60" Type="http://schemas.openxmlformats.org/officeDocument/2006/relationships/hyperlink" Target="https://www.parlament.ch/it/ratsbetrieb/suche-curia-vista/geschaeft?AffairId=20193840" TargetMode="External"/><Relationship Id="rId65" Type="http://schemas.openxmlformats.org/officeDocument/2006/relationships/hyperlink" Target="https://www.parlament.ch/fr/ratsbetrieb/suche-curia-vista/geschaeft?AffairId=20193848" TargetMode="External"/><Relationship Id="rId73" Type="http://schemas.openxmlformats.org/officeDocument/2006/relationships/header" Target="header1.xm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93627" TargetMode="External"/><Relationship Id="rId22" Type="http://schemas.openxmlformats.org/officeDocument/2006/relationships/hyperlink" Target="https://www.parlament.ch/de/ratsbetrieb/suche-curia-vista/geschaeft?AffairId=20193660" TargetMode="External"/><Relationship Id="rId27" Type="http://schemas.openxmlformats.org/officeDocument/2006/relationships/hyperlink" Target="https://www.parlament.ch/it/ratsbetrieb/suche-curia-vista/geschaeft?AffairId=20193677" TargetMode="External"/><Relationship Id="rId30" Type="http://schemas.openxmlformats.org/officeDocument/2006/relationships/hyperlink" Target="https://www.parlament.ch/it/ratsbetrieb/suche-curia-vista/geschaeft?AffairId=20193688" TargetMode="External"/><Relationship Id="rId35" Type="http://schemas.openxmlformats.org/officeDocument/2006/relationships/hyperlink" Target="https://www.parlament.ch/fr/ratsbetrieb/suche-curia-vista/geschaeft?AffairId=20193720" TargetMode="External"/><Relationship Id="rId43" Type="http://schemas.openxmlformats.org/officeDocument/2006/relationships/hyperlink" Target="https://www.parlament.ch/de/ratsbetrieb/suche-curia-vista/geschaeft?AffairId=20193785" TargetMode="External"/><Relationship Id="rId48" Type="http://schemas.openxmlformats.org/officeDocument/2006/relationships/hyperlink" Target="https://www.parlament.ch/it/ratsbetrieb/suche-curia-vista/geschaeft?AffairId=20193803" TargetMode="External"/><Relationship Id="rId56" Type="http://schemas.openxmlformats.org/officeDocument/2006/relationships/hyperlink" Target="https://www.parlament.ch/fr/ratsbetrieb/suche-curia-vista/geschaeft?AffairId=20193833" TargetMode="External"/><Relationship Id="rId64" Type="http://schemas.openxmlformats.org/officeDocument/2006/relationships/hyperlink" Target="https://www.parlament.ch/de/ratsbetrieb/suche-curia-vista/geschaeft?AffairId=20193848" TargetMode="External"/><Relationship Id="rId69" Type="http://schemas.openxmlformats.org/officeDocument/2006/relationships/hyperlink" Target="https://www.parlament.ch/it/ratsbetrieb/suche-curia-vista/geschaeft?AffairId=20193849" TargetMode="External"/><Relationship Id="rId77" Type="http://schemas.openxmlformats.org/officeDocument/2006/relationships/footer" Target="footer2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93807" TargetMode="External"/><Relationship Id="rId72" Type="http://schemas.openxmlformats.org/officeDocument/2006/relationships/hyperlink" Target="https://www.parlament.ch/it/ratsbetrieb/suche-curia-vista/geschaeft?AffairId=20193857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93654" TargetMode="External"/><Relationship Id="rId25" Type="http://schemas.openxmlformats.org/officeDocument/2006/relationships/hyperlink" Target="https://www.parlament.ch/de/ratsbetrieb/suche-curia-vista/geschaeft?AffairId=20193677" TargetMode="External"/><Relationship Id="rId33" Type="http://schemas.openxmlformats.org/officeDocument/2006/relationships/hyperlink" Target="https://www.parlament.ch/it/ratsbetrieb/suche-curia-vista/geschaeft?AffairId=20193712" TargetMode="External"/><Relationship Id="rId38" Type="http://schemas.openxmlformats.org/officeDocument/2006/relationships/hyperlink" Target="https://www.parlament.ch/fr/ratsbetrieb/suche-curia-vista/geschaeft?AffairId=20193769" TargetMode="External"/><Relationship Id="rId46" Type="http://schemas.openxmlformats.org/officeDocument/2006/relationships/hyperlink" Target="https://www.parlament.ch/de/ratsbetrieb/suche-curia-vista/geschaeft?AffairId=20193803" TargetMode="External"/><Relationship Id="rId59" Type="http://schemas.openxmlformats.org/officeDocument/2006/relationships/hyperlink" Target="https://www.parlament.ch/fr/ratsbetrieb/suche-curia-vista/geschaeft?AffairId=20193840" TargetMode="External"/><Relationship Id="rId67" Type="http://schemas.openxmlformats.org/officeDocument/2006/relationships/hyperlink" Target="https://www.parlament.ch/de/ratsbetrieb/suche-curia-vista/geschaeft?AffairId=20193849" TargetMode="External"/><Relationship Id="rId20" Type="http://schemas.openxmlformats.org/officeDocument/2006/relationships/hyperlink" Target="https://www.parlament.ch/fr/ratsbetrieb/suche-curia-vista/geschaeft?AffairId=20193655" TargetMode="External"/><Relationship Id="rId41" Type="http://schemas.openxmlformats.org/officeDocument/2006/relationships/hyperlink" Target="https://www.parlament.ch/fr/ratsbetrieb/suche-curia-vista/geschaeft?AffairId=20193772" TargetMode="External"/><Relationship Id="rId54" Type="http://schemas.openxmlformats.org/officeDocument/2006/relationships/hyperlink" Target="https://www.parlament.ch/it/ratsbetrieb/suche-curia-vista/geschaeft?AffairId=20193819" TargetMode="External"/><Relationship Id="rId62" Type="http://schemas.openxmlformats.org/officeDocument/2006/relationships/hyperlink" Target="https://www.parlament.ch/fr/ratsbetrieb/suche-curia-vista/geschaeft?AffairId=20193847" TargetMode="External"/><Relationship Id="rId70" Type="http://schemas.openxmlformats.org/officeDocument/2006/relationships/hyperlink" Target="https://www.parlament.ch/de/ratsbetrieb/suche-curia-vista/geschaeft?AffairId=20193857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193627" TargetMode="External"/><Relationship Id="rId23" Type="http://schemas.openxmlformats.org/officeDocument/2006/relationships/hyperlink" Target="https://www.parlament.ch/fr/ratsbetrieb/suche-curia-vista/geschaeft?AffairId=20193660" TargetMode="External"/><Relationship Id="rId28" Type="http://schemas.openxmlformats.org/officeDocument/2006/relationships/hyperlink" Target="https://www.parlament.ch/de/ratsbetrieb/suche-curia-vista/geschaeft?AffairId=20193688" TargetMode="External"/><Relationship Id="rId36" Type="http://schemas.openxmlformats.org/officeDocument/2006/relationships/hyperlink" Target="https://www.parlament.ch/it/ratsbetrieb/suche-curia-vista/geschaeft?AffairId=20193720" TargetMode="External"/><Relationship Id="rId49" Type="http://schemas.openxmlformats.org/officeDocument/2006/relationships/hyperlink" Target="https://www.parlament.ch/de/ratsbetrieb/suche-curia-vista/geschaeft?AffairId=20193807" TargetMode="External"/><Relationship Id="rId57" Type="http://schemas.openxmlformats.org/officeDocument/2006/relationships/hyperlink" Target="https://www.parlament.ch/it/ratsbetrieb/suche-curia-vista/geschaeft?AffairId=20193833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87465F5C164C8469DC262B092E446EA" ma:contentTypeVersion="8" ma:contentTypeDescription="Create a new document." ma:contentTypeScope="" ma:versionID="155ff5eb4dca683134dc4a077cf7006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II N</Teildossier>
    <e-parl xmlns="673932bc-7c50-4e93-afe1-7c692330eb19">true</e-parl>
    <Autor xmlns="673932bc-7c50-4e93-afe1-7c692330eb19">Brügger Karin</Autor>
    <Dokumentendatum xmlns="673932bc-7c50-4e93-afe1-7c692330eb19">2021-05-05T22:00:00+00:00</Dokumentendatum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A4C1C92-1EB9-46EB-855A-C33E632DA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6F453-A426-42E6-8033-10155EBF2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EDFED-E781-4AC2-8DF4-8E9027E79D4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DB98CF4-00BA-40AC-85CB-3519BDA9E40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93F655E-8E9D-448A-A670-1C28AA97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2013</Words>
  <Characters>11075</Characters>
  <Application>Microsoft Office Word</Application>
  <DocSecurity>0</DocSecurity>
  <Lines>92</Lines>
  <Paragraphs>26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EDI--Interventions parlementaires relevant du DFI--Interventi parlamentari del DFI</dc:title>
  <dc:subject/>
  <dc:creator>Zülli Margaret</dc:creator>
  <cp:keywords/>
  <dc:description/>
  <cp:lastModifiedBy>Kohler Laetitia PARL INT</cp:lastModifiedBy>
  <cp:revision>6</cp:revision>
  <cp:lastPrinted>2021-05-06T12:43:00Z</cp:lastPrinted>
  <dcterms:created xsi:type="dcterms:W3CDTF">2021-05-06T12:45:00Z</dcterms:created>
  <dcterms:modified xsi:type="dcterms:W3CDTF">2021-06-16T16:49:00Z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0x0101006F7700D8DF1953488F58F32AB4E7CBB30100987465F5C164C8469DC262B092E446EA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