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286A6" w14:textId="77777777" w:rsidR="003343EE" w:rsidRPr="00FE7E5D" w:rsidRDefault="003343EE" w:rsidP="00F946EC">
      <w:pPr>
        <w:pStyle w:val="En-tte"/>
        <w:pageBreakBefore/>
        <w:widowControl w:val="0"/>
        <w:rPr>
          <w:b/>
        </w:rPr>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1276"/>
        <w:gridCol w:w="850"/>
        <w:gridCol w:w="2268"/>
        <w:gridCol w:w="850"/>
        <w:gridCol w:w="133"/>
        <w:gridCol w:w="576"/>
        <w:gridCol w:w="426"/>
        <w:gridCol w:w="1134"/>
      </w:tblGrid>
      <w:tr w:rsidR="00921800" w14:paraId="4B7890A7" w14:textId="77777777" w:rsidTr="00AD3C33">
        <w:trPr>
          <w:cantSplit/>
          <w:trHeight w:val="204"/>
          <w:tblHeader/>
        </w:trPr>
        <w:tc>
          <w:tcPr>
            <w:tcW w:w="993" w:type="dxa"/>
            <w:gridSpan w:val="2"/>
            <w:tcBorders>
              <w:top w:val="nil"/>
              <w:left w:val="nil"/>
              <w:bottom w:val="nil"/>
              <w:right w:val="nil"/>
            </w:tcBorders>
          </w:tcPr>
          <w:p w14:paraId="35D45BB5" w14:textId="77777777" w:rsidR="00C649D8" w:rsidRDefault="00AD3C3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SR</w:t>
            </w:r>
          </w:p>
        </w:tc>
        <w:tc>
          <w:tcPr>
            <w:tcW w:w="6662" w:type="dxa"/>
            <w:gridSpan w:val="4"/>
            <w:tcBorders>
              <w:top w:val="nil"/>
              <w:left w:val="nil"/>
              <w:bottom w:val="nil"/>
              <w:right w:val="nil"/>
            </w:tcBorders>
          </w:tcPr>
          <w:p w14:paraId="2ECEFA95" w14:textId="77777777" w:rsidR="00C649D8" w:rsidRDefault="00AD3C3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Freitag, 1. Oktober 2021, 08:15-08:30</w:t>
            </w:r>
          </w:p>
        </w:tc>
        <w:tc>
          <w:tcPr>
            <w:tcW w:w="5377" w:type="dxa"/>
            <w:gridSpan w:val="5"/>
            <w:tcBorders>
              <w:top w:val="nil"/>
              <w:left w:val="nil"/>
              <w:bottom w:val="nil"/>
              <w:right w:val="nil"/>
            </w:tcBorders>
          </w:tcPr>
          <w:p w14:paraId="556FF913" w14:textId="2A6B3812" w:rsidR="00C649D8" w:rsidRDefault="00C649D8" w:rsidP="009E4F31">
            <w:pPr>
              <w:overflowPunct w:val="0"/>
              <w:autoSpaceDE w:val="0"/>
              <w:autoSpaceDN w:val="0"/>
              <w:adjustRightInd w:val="0"/>
              <w:spacing w:before="20" w:after="20"/>
              <w:ind w:left="-113" w:right="-113"/>
              <w:textAlignment w:val="baseline"/>
              <w:rPr>
                <w:b/>
                <w:bCs/>
                <w:noProof/>
                <w:sz w:val="12"/>
                <w:szCs w:val="12"/>
                <w:lang w:val="de-CH"/>
              </w:rPr>
            </w:pPr>
          </w:p>
        </w:tc>
        <w:tc>
          <w:tcPr>
            <w:tcW w:w="2131" w:type="dxa"/>
            <w:gridSpan w:val="3"/>
            <w:tcBorders>
              <w:top w:val="nil"/>
              <w:left w:val="nil"/>
              <w:bottom w:val="nil"/>
              <w:right w:val="nil"/>
            </w:tcBorders>
          </w:tcPr>
          <w:p w14:paraId="43B32AAA" w14:textId="77777777" w:rsidR="00C649D8" w:rsidRDefault="00AD3C3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921800" w14:paraId="14C1F9B8" w14:textId="77777777" w:rsidTr="00AD3C33">
        <w:trPr>
          <w:cantSplit/>
          <w:trHeight w:val="204"/>
          <w:tblHeader/>
        </w:trPr>
        <w:tc>
          <w:tcPr>
            <w:tcW w:w="993" w:type="dxa"/>
            <w:gridSpan w:val="2"/>
            <w:tcBorders>
              <w:top w:val="nil"/>
              <w:left w:val="nil"/>
              <w:bottom w:val="nil"/>
              <w:right w:val="nil"/>
            </w:tcBorders>
          </w:tcPr>
          <w:p w14:paraId="6B5228C9" w14:textId="77777777" w:rsidR="00C649D8" w:rsidRPr="008117B0" w:rsidRDefault="00AD3C3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CE</w:t>
            </w:r>
          </w:p>
        </w:tc>
        <w:tc>
          <w:tcPr>
            <w:tcW w:w="6662" w:type="dxa"/>
            <w:gridSpan w:val="4"/>
            <w:tcBorders>
              <w:top w:val="nil"/>
              <w:left w:val="nil"/>
              <w:bottom w:val="nil"/>
              <w:right w:val="nil"/>
            </w:tcBorders>
          </w:tcPr>
          <w:p w14:paraId="49F3AA38" w14:textId="77777777" w:rsidR="00C649D8" w:rsidRPr="008117B0" w:rsidRDefault="00AD3C3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Vendredi, 1er octobre 2021, 08:15-08:30</w:t>
            </w:r>
          </w:p>
        </w:tc>
        <w:tc>
          <w:tcPr>
            <w:tcW w:w="5377" w:type="dxa"/>
            <w:gridSpan w:val="5"/>
            <w:tcBorders>
              <w:top w:val="nil"/>
              <w:left w:val="nil"/>
              <w:bottom w:val="nil"/>
              <w:right w:val="nil"/>
            </w:tcBorders>
          </w:tcPr>
          <w:p w14:paraId="23D60248" w14:textId="77777777" w:rsidR="00C649D8" w:rsidRPr="008117B0"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131" w:type="dxa"/>
            <w:gridSpan w:val="3"/>
            <w:tcBorders>
              <w:top w:val="nil"/>
              <w:left w:val="nil"/>
              <w:bottom w:val="nil"/>
              <w:right w:val="nil"/>
            </w:tcBorders>
          </w:tcPr>
          <w:p w14:paraId="64225920" w14:textId="77777777" w:rsidR="00C649D8" w:rsidRPr="008117B0" w:rsidRDefault="00AD3C3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921800" w14:paraId="170A0600" w14:textId="77777777" w:rsidTr="00AD3C33">
        <w:trPr>
          <w:cantSplit/>
          <w:trHeight w:val="204"/>
          <w:tblHeader/>
        </w:trPr>
        <w:tc>
          <w:tcPr>
            <w:tcW w:w="993" w:type="dxa"/>
            <w:gridSpan w:val="2"/>
            <w:tcBorders>
              <w:top w:val="nil"/>
              <w:left w:val="nil"/>
              <w:bottom w:val="nil"/>
              <w:right w:val="nil"/>
            </w:tcBorders>
          </w:tcPr>
          <w:p w14:paraId="7095BA31" w14:textId="77777777" w:rsidR="00C649D8" w:rsidRDefault="00AD3C3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noProof/>
                <w:spacing w:val="40"/>
                <w:sz w:val="28"/>
                <w:szCs w:val="28"/>
                <w:lang w:val="it-IT"/>
              </w:rPr>
              <w:t>CS</w:t>
            </w:r>
          </w:p>
        </w:tc>
        <w:tc>
          <w:tcPr>
            <w:tcW w:w="6662" w:type="dxa"/>
            <w:gridSpan w:val="4"/>
            <w:tcBorders>
              <w:top w:val="nil"/>
              <w:left w:val="nil"/>
              <w:bottom w:val="nil"/>
              <w:right w:val="nil"/>
            </w:tcBorders>
          </w:tcPr>
          <w:p w14:paraId="3B14EC67" w14:textId="77777777" w:rsidR="00C649D8" w:rsidRDefault="00AD3C3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Venerdì, 1° ottobre 2021, 08:15-08:30</w:t>
            </w:r>
          </w:p>
        </w:tc>
        <w:tc>
          <w:tcPr>
            <w:tcW w:w="5377" w:type="dxa"/>
            <w:gridSpan w:val="5"/>
            <w:tcBorders>
              <w:top w:val="nil"/>
              <w:left w:val="nil"/>
              <w:bottom w:val="nil"/>
              <w:right w:val="nil"/>
            </w:tcBorders>
          </w:tcPr>
          <w:p w14:paraId="2CBDF5F9" w14:textId="77777777" w:rsidR="00C649D8" w:rsidRDefault="00C649D8" w:rsidP="00C37706">
            <w:pPr>
              <w:overflowPunct w:val="0"/>
              <w:autoSpaceDE w:val="0"/>
              <w:autoSpaceDN w:val="0"/>
              <w:adjustRightInd w:val="0"/>
              <w:spacing w:before="20" w:after="20"/>
              <w:ind w:left="-113" w:right="-113"/>
              <w:textAlignment w:val="baseline"/>
              <w:rPr>
                <w:b/>
                <w:bCs/>
                <w:noProof/>
                <w:sz w:val="12"/>
                <w:szCs w:val="12"/>
                <w:lang w:val="de-CH"/>
              </w:rPr>
            </w:pPr>
          </w:p>
        </w:tc>
        <w:tc>
          <w:tcPr>
            <w:tcW w:w="2131" w:type="dxa"/>
            <w:gridSpan w:val="3"/>
            <w:tcBorders>
              <w:top w:val="nil"/>
              <w:left w:val="nil"/>
              <w:bottom w:val="nil"/>
              <w:right w:val="nil"/>
            </w:tcBorders>
          </w:tcPr>
          <w:p w14:paraId="0E922109" w14:textId="77777777" w:rsidR="00C649D8" w:rsidRDefault="00AD3C3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921800" w14:paraId="79EE978B" w14:textId="77777777" w:rsidTr="00AD3C33">
        <w:trPr>
          <w:cantSplit/>
          <w:trHeight w:val="204"/>
          <w:tblHeader/>
        </w:trPr>
        <w:tc>
          <w:tcPr>
            <w:tcW w:w="993" w:type="dxa"/>
            <w:gridSpan w:val="2"/>
            <w:tcBorders>
              <w:top w:val="nil"/>
              <w:left w:val="nil"/>
              <w:bottom w:val="single" w:sz="4" w:space="0" w:color="auto"/>
              <w:right w:val="nil"/>
            </w:tcBorders>
          </w:tcPr>
          <w:p w14:paraId="7694FC86" w14:textId="77777777" w:rsidR="00C649D8" w:rsidRPr="00DB7310" w:rsidRDefault="00C649D8"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CA8884E"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377" w:type="dxa"/>
            <w:gridSpan w:val="5"/>
            <w:tcBorders>
              <w:top w:val="nil"/>
              <w:left w:val="nil"/>
              <w:bottom w:val="single" w:sz="4" w:space="0" w:color="auto"/>
              <w:right w:val="nil"/>
            </w:tcBorders>
          </w:tcPr>
          <w:p w14:paraId="7881FA44" w14:textId="77777777" w:rsidR="00C649D8" w:rsidRPr="00DB7310" w:rsidRDefault="00C649D8"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131" w:type="dxa"/>
            <w:gridSpan w:val="3"/>
            <w:tcBorders>
              <w:top w:val="nil"/>
              <w:left w:val="nil"/>
              <w:bottom w:val="single" w:sz="4" w:space="0" w:color="auto"/>
              <w:right w:val="nil"/>
            </w:tcBorders>
          </w:tcPr>
          <w:p w14:paraId="2D6AEC0E" w14:textId="77777777" w:rsidR="00C649D8" w:rsidRPr="00DB7310" w:rsidRDefault="00C649D8"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921800" w:rsidRPr="00AD3C33" w14:paraId="48EA78A7" w14:textId="77777777" w:rsidTr="00AD3C33">
        <w:trPr>
          <w:cantSplit/>
          <w:trHeight w:val="204"/>
          <w:tblHeader/>
        </w:trPr>
        <w:tc>
          <w:tcPr>
            <w:tcW w:w="426" w:type="dxa"/>
            <w:tcBorders>
              <w:top w:val="single" w:sz="4" w:space="0" w:color="auto"/>
              <w:left w:val="nil"/>
              <w:bottom w:val="single" w:sz="4" w:space="0" w:color="auto"/>
              <w:right w:val="nil"/>
            </w:tcBorders>
            <w:vAlign w:val="center"/>
          </w:tcPr>
          <w:p w14:paraId="5138B41E" w14:textId="77777777"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0762D039" w14:textId="77777777" w:rsidR="00C649D8" w:rsidRPr="003268EC" w:rsidRDefault="00AD3C33"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74DACEB4" w14:textId="77777777" w:rsidR="00C649D8" w:rsidRPr="003268EC" w:rsidRDefault="00AD3C3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tcPr>
          <w:p w14:paraId="0938D1D8" w14:textId="77777777" w:rsidR="00C649D8" w:rsidRDefault="00AD3C33" w:rsidP="002809F9">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63D70815"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CH"/>
              </w:rPr>
            </w:pPr>
          </w:p>
          <w:p w14:paraId="4B5E0BCF" w14:textId="77777777" w:rsidR="00C649D8" w:rsidRDefault="00C649D8" w:rsidP="002809F9">
            <w:pPr>
              <w:overflowPunct w:val="0"/>
              <w:autoSpaceDE w:val="0"/>
              <w:autoSpaceDN w:val="0"/>
              <w:adjustRightInd w:val="0"/>
              <w:spacing w:before="60" w:after="60"/>
              <w:ind w:left="-113" w:right="-113"/>
              <w:textAlignment w:val="baseline"/>
              <w:rPr>
                <w:b/>
                <w:bCs/>
                <w:noProof/>
                <w:sz w:val="12"/>
                <w:szCs w:val="12"/>
                <w:lang w:val="it-IT"/>
              </w:rPr>
            </w:pPr>
          </w:p>
        </w:tc>
        <w:tc>
          <w:tcPr>
            <w:tcW w:w="6663" w:type="dxa"/>
            <w:gridSpan w:val="2"/>
            <w:tcBorders>
              <w:top w:val="single" w:sz="4" w:space="0" w:color="auto"/>
              <w:left w:val="nil"/>
              <w:bottom w:val="single" w:sz="4" w:space="0" w:color="auto"/>
              <w:right w:val="nil"/>
            </w:tcBorders>
            <w:vAlign w:val="center"/>
          </w:tcPr>
          <w:p w14:paraId="71F7D98A" w14:textId="77777777" w:rsidR="00C649D8" w:rsidRPr="003268EC" w:rsidRDefault="00AD3C33" w:rsidP="00B207C5">
            <w:pPr>
              <w:overflowPunct w:val="0"/>
              <w:autoSpaceDE w:val="0"/>
              <w:autoSpaceDN w:val="0"/>
              <w:adjustRightInd w:val="0"/>
              <w:spacing w:before="60" w:after="60"/>
              <w:ind w:left="-113" w:right="-113"/>
              <w:textAlignment w:val="baseline"/>
              <w:rPr>
                <w:b/>
                <w:bCs/>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850" w:type="dxa"/>
            <w:tcBorders>
              <w:top w:val="single" w:sz="4" w:space="0" w:color="auto"/>
              <w:left w:val="nil"/>
              <w:bottom w:val="single" w:sz="4" w:space="0" w:color="auto"/>
              <w:right w:val="nil"/>
            </w:tcBorders>
            <w:vAlign w:val="center"/>
          </w:tcPr>
          <w:p w14:paraId="4C617F10" w14:textId="28AE747C" w:rsidR="00C649D8" w:rsidRPr="003268EC" w:rsidRDefault="00AD3C3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2268" w:type="dxa"/>
            <w:tcBorders>
              <w:top w:val="single" w:sz="4" w:space="0" w:color="auto"/>
              <w:left w:val="nil"/>
              <w:bottom w:val="single" w:sz="4" w:space="0" w:color="auto"/>
              <w:right w:val="nil"/>
            </w:tcBorders>
            <w:vAlign w:val="center"/>
          </w:tcPr>
          <w:p w14:paraId="5354736F" w14:textId="7A70462E" w:rsidR="00C649D8" w:rsidRPr="004C13D5" w:rsidRDefault="00AD3C33" w:rsidP="00AD3C33">
            <w:pPr>
              <w:overflowPunct w:val="0"/>
              <w:autoSpaceDE w:val="0"/>
              <w:autoSpaceDN w:val="0"/>
              <w:adjustRightInd w:val="0"/>
              <w:spacing w:before="60" w:after="60"/>
              <w:ind w:left="30" w:right="-113"/>
              <w:textAlignment w:val="baseline"/>
              <w:rPr>
                <w:b/>
                <w:bCs/>
                <w:sz w:val="12"/>
                <w:szCs w:val="12"/>
                <w:lang w:val="en-US"/>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850" w:type="dxa"/>
            <w:tcBorders>
              <w:top w:val="single" w:sz="4" w:space="0" w:color="auto"/>
              <w:left w:val="nil"/>
              <w:bottom w:val="single" w:sz="4" w:space="0" w:color="auto"/>
              <w:right w:val="nil"/>
            </w:tcBorders>
            <w:vAlign w:val="center"/>
          </w:tcPr>
          <w:p w14:paraId="69DD555E" w14:textId="36E9D4C3" w:rsidR="00C649D8" w:rsidRPr="003268EC" w:rsidRDefault="00C649D8" w:rsidP="00B207C5">
            <w:pPr>
              <w:overflowPunct w:val="0"/>
              <w:autoSpaceDE w:val="0"/>
              <w:autoSpaceDN w:val="0"/>
              <w:adjustRightInd w:val="0"/>
              <w:spacing w:before="60" w:after="60"/>
              <w:ind w:left="-113" w:right="-113"/>
              <w:textAlignment w:val="baseline"/>
              <w:rPr>
                <w:b/>
                <w:bCs/>
                <w:sz w:val="12"/>
                <w:szCs w:val="12"/>
                <w:lang w:val="de-CH"/>
              </w:rPr>
            </w:pPr>
          </w:p>
        </w:tc>
        <w:tc>
          <w:tcPr>
            <w:tcW w:w="709" w:type="dxa"/>
            <w:gridSpan w:val="2"/>
            <w:tcBorders>
              <w:top w:val="single" w:sz="4" w:space="0" w:color="auto"/>
              <w:left w:val="nil"/>
              <w:bottom w:val="single" w:sz="4" w:space="0" w:color="auto"/>
              <w:right w:val="nil"/>
            </w:tcBorders>
            <w:vAlign w:val="center"/>
          </w:tcPr>
          <w:p w14:paraId="6B20F480" w14:textId="63D1D315" w:rsidR="00C649D8" w:rsidRPr="003268EC" w:rsidRDefault="00C649D8" w:rsidP="00B207C5">
            <w:pPr>
              <w:overflowPunct w:val="0"/>
              <w:autoSpaceDE w:val="0"/>
              <w:autoSpaceDN w:val="0"/>
              <w:adjustRightInd w:val="0"/>
              <w:spacing w:before="60" w:after="60"/>
              <w:ind w:left="-113" w:right="-113"/>
              <w:textAlignment w:val="baseline"/>
              <w:rPr>
                <w:b/>
                <w:bCs/>
                <w:noProof/>
                <w:sz w:val="12"/>
                <w:szCs w:val="12"/>
                <w:lang w:val="de-CH"/>
              </w:rPr>
            </w:pPr>
          </w:p>
        </w:tc>
        <w:tc>
          <w:tcPr>
            <w:tcW w:w="426" w:type="dxa"/>
            <w:tcBorders>
              <w:top w:val="single" w:sz="4" w:space="0" w:color="auto"/>
              <w:left w:val="nil"/>
              <w:bottom w:val="single" w:sz="4" w:space="0" w:color="auto"/>
              <w:right w:val="nil"/>
            </w:tcBorders>
            <w:vAlign w:val="center"/>
          </w:tcPr>
          <w:p w14:paraId="6A50CE47" w14:textId="5509DEED" w:rsidR="00C649D8" w:rsidRPr="003268EC" w:rsidRDefault="00C649D8" w:rsidP="00B207C5">
            <w:pPr>
              <w:overflowPunct w:val="0"/>
              <w:autoSpaceDE w:val="0"/>
              <w:autoSpaceDN w:val="0"/>
              <w:adjustRightInd w:val="0"/>
              <w:spacing w:before="60" w:after="60"/>
              <w:ind w:left="-113" w:right="-113"/>
              <w:textAlignment w:val="baseline"/>
              <w:rPr>
                <w:b/>
                <w:bCs/>
                <w:sz w:val="12"/>
                <w:szCs w:val="12"/>
              </w:rPr>
            </w:pPr>
          </w:p>
        </w:tc>
        <w:tc>
          <w:tcPr>
            <w:tcW w:w="1134" w:type="dxa"/>
            <w:tcBorders>
              <w:top w:val="single" w:sz="4" w:space="0" w:color="auto"/>
              <w:left w:val="nil"/>
              <w:bottom w:val="single" w:sz="4" w:space="0" w:color="auto"/>
              <w:right w:val="nil"/>
            </w:tcBorders>
            <w:vAlign w:val="center"/>
          </w:tcPr>
          <w:p w14:paraId="39067CB2" w14:textId="5B1C6B89" w:rsidR="00C649D8" w:rsidRPr="00230BCC" w:rsidRDefault="00C649D8" w:rsidP="00AD3C33">
            <w:pPr>
              <w:overflowPunct w:val="0"/>
              <w:autoSpaceDE w:val="0"/>
              <w:autoSpaceDN w:val="0"/>
              <w:adjustRightInd w:val="0"/>
              <w:spacing w:before="60" w:after="60"/>
              <w:ind w:left="-671" w:right="-113" w:firstLine="558"/>
              <w:textAlignment w:val="baseline"/>
              <w:rPr>
                <w:b/>
                <w:bCs/>
                <w:sz w:val="12"/>
                <w:szCs w:val="12"/>
                <w:lang w:val="de-CH"/>
              </w:rPr>
            </w:pPr>
          </w:p>
        </w:tc>
      </w:tr>
      <w:tr w:rsidR="00921800" w14:paraId="54B80136" w14:textId="77777777" w:rsidTr="00AD3C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6237D27" w14:textId="77777777" w:rsidR="00C649D8" w:rsidRPr="00230BCC" w:rsidRDefault="00AD3C3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A851CE0" w14:textId="77777777" w:rsidR="00C649D8" w:rsidRPr="004C13D5" w:rsidRDefault="00C649D8"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5FB1CA2A" w14:textId="77777777" w:rsidR="00C649D8" w:rsidRPr="00A026A1" w:rsidRDefault="00C649D8"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tcPr>
          <w:p w14:paraId="42A592C9" w14:textId="77777777" w:rsidR="00C649D8" w:rsidRPr="002B5DCE" w:rsidRDefault="00C649D8" w:rsidP="002809F9">
            <w:pPr>
              <w:rPr>
                <w:rStyle w:val="Lienhypertexte"/>
                <w:b/>
                <w:lang w:val="de-CH"/>
              </w:rPr>
            </w:pPr>
          </w:p>
          <w:p w14:paraId="64FD0794" w14:textId="77777777" w:rsidR="00C649D8" w:rsidRPr="002B5DCE" w:rsidRDefault="00C649D8" w:rsidP="002809F9">
            <w:pPr>
              <w:rPr>
                <w:rStyle w:val="Lienhypertexte"/>
                <w:b/>
                <w:lang w:val="de-CH"/>
              </w:rPr>
            </w:pPr>
          </w:p>
          <w:p w14:paraId="5A189B72" w14:textId="77777777" w:rsidR="00C649D8" w:rsidRPr="002B5DCE" w:rsidRDefault="00C649D8" w:rsidP="002809F9">
            <w:pPr>
              <w:rPr>
                <w:lang w:val="de-CH"/>
              </w:rPr>
            </w:pPr>
          </w:p>
        </w:tc>
        <w:tc>
          <w:tcPr>
            <w:tcW w:w="6663" w:type="dxa"/>
            <w:gridSpan w:val="2"/>
            <w:tcBorders>
              <w:top w:val="single" w:sz="4" w:space="0" w:color="auto"/>
              <w:left w:val="nil"/>
              <w:bottom w:val="single" w:sz="4" w:space="0" w:color="auto"/>
              <w:right w:val="nil"/>
            </w:tcBorders>
            <w:hideMark/>
          </w:tcPr>
          <w:p w14:paraId="7D1046B7" w14:textId="56A3B9EF" w:rsidR="00921800" w:rsidRPr="00EE6511" w:rsidRDefault="00EE6511" w:rsidP="00B207C5">
            <w:pPr>
              <w:rPr>
                <w:rStyle w:val="Lienhypertexte"/>
                <w:noProof/>
                <w:lang w:val="de-DE"/>
              </w:rPr>
            </w:pPr>
            <w:r>
              <w:rPr>
                <w:noProof/>
                <w:lang w:val="de-DE"/>
              </w:rPr>
              <w:fldChar w:fldCharType="begin"/>
            </w:r>
            <w:r>
              <w:rPr>
                <w:noProof/>
                <w:lang w:val="de-DE"/>
              </w:rPr>
              <w:instrText xml:space="preserve"> HYPERLINK "https://www.parlament.ch/centers/eparl/_layouts/15/DocIdRedir.aspx?ID=MAUWFQFXFMCR-1-15833" </w:instrText>
            </w:r>
            <w:r>
              <w:rPr>
                <w:noProof/>
                <w:lang w:val="de-DE"/>
              </w:rPr>
            </w:r>
            <w:r>
              <w:rPr>
                <w:noProof/>
                <w:lang w:val="de-DE"/>
              </w:rPr>
              <w:fldChar w:fldCharType="separate"/>
            </w:r>
            <w:r w:rsidR="00AD3C33" w:rsidRPr="00EE6511">
              <w:rPr>
                <w:rStyle w:val="Lienhypertexte"/>
                <w:noProof/>
                <w:lang w:val="de-DE"/>
              </w:rPr>
              <w:t>Schlussabstimmungen</w:t>
            </w:r>
          </w:p>
          <w:p w14:paraId="7475E6AB" w14:textId="77777777" w:rsidR="00921800" w:rsidRPr="00EE6511" w:rsidRDefault="00AD3C33" w:rsidP="00B207C5">
            <w:pPr>
              <w:rPr>
                <w:rStyle w:val="Lienhypertexte"/>
                <w:lang w:val="de-DE"/>
              </w:rPr>
            </w:pPr>
            <w:r w:rsidRPr="00EE6511">
              <w:rPr>
                <w:rStyle w:val="Lienhypertexte"/>
                <w:noProof/>
                <w:lang w:val="de-DE"/>
              </w:rPr>
              <w:t>Votati</w:t>
            </w:r>
            <w:r w:rsidRPr="00EE6511">
              <w:rPr>
                <w:rStyle w:val="Lienhypertexte"/>
                <w:noProof/>
                <w:lang w:val="de-DE"/>
              </w:rPr>
              <w:t>o</w:t>
            </w:r>
            <w:r w:rsidRPr="00EE6511">
              <w:rPr>
                <w:rStyle w:val="Lienhypertexte"/>
                <w:noProof/>
                <w:lang w:val="de-DE"/>
              </w:rPr>
              <w:t>ns finales</w:t>
            </w:r>
          </w:p>
          <w:p w14:paraId="6A1F28A0" w14:textId="1AEDD3D9" w:rsidR="00C649D8" w:rsidRPr="003268EC" w:rsidRDefault="00AD3C33" w:rsidP="00B207C5">
            <w:pPr>
              <w:rPr>
                <w:sz w:val="16"/>
                <w:szCs w:val="16"/>
                <w:highlight w:val="yellow"/>
                <w:lang w:val="de-DE"/>
              </w:rPr>
            </w:pPr>
            <w:r w:rsidRPr="00EE6511">
              <w:rPr>
                <w:rStyle w:val="Lienhypertexte"/>
                <w:noProof/>
                <w:lang w:val="de-DE"/>
              </w:rPr>
              <w:t>Votazioni finale</w:t>
            </w:r>
            <w:r w:rsidR="00EE6511">
              <w:rPr>
                <w:noProof/>
                <w:lang w:val="de-DE"/>
              </w:rPr>
              <w:fldChar w:fldCharType="end"/>
            </w:r>
          </w:p>
        </w:tc>
        <w:tc>
          <w:tcPr>
            <w:tcW w:w="850" w:type="dxa"/>
            <w:tcBorders>
              <w:top w:val="single" w:sz="4" w:space="0" w:color="auto"/>
              <w:left w:val="nil"/>
              <w:bottom w:val="single" w:sz="4" w:space="0" w:color="auto"/>
              <w:right w:val="nil"/>
            </w:tcBorders>
          </w:tcPr>
          <w:p w14:paraId="486681BA" w14:textId="77777777" w:rsidR="00C649D8" w:rsidRPr="003C6844" w:rsidRDefault="00C649D8" w:rsidP="00B207C5">
            <w:pPr>
              <w:rPr>
                <w:lang w:val="it-CH"/>
              </w:rPr>
            </w:pPr>
          </w:p>
        </w:tc>
        <w:tc>
          <w:tcPr>
            <w:tcW w:w="2268" w:type="dxa"/>
            <w:tcBorders>
              <w:top w:val="single" w:sz="4" w:space="0" w:color="auto"/>
              <w:left w:val="nil"/>
              <w:bottom w:val="single" w:sz="4" w:space="0" w:color="auto"/>
              <w:right w:val="nil"/>
            </w:tcBorders>
            <w:hideMark/>
          </w:tcPr>
          <w:p w14:paraId="1F8BA339" w14:textId="77777777" w:rsidR="00C649D8" w:rsidRPr="003C6844" w:rsidRDefault="00C649D8" w:rsidP="00642EDF">
            <w:pPr>
              <w:rPr>
                <w:lang w:val="de-CH"/>
              </w:rPr>
            </w:pPr>
          </w:p>
        </w:tc>
        <w:tc>
          <w:tcPr>
            <w:tcW w:w="850" w:type="dxa"/>
            <w:tcBorders>
              <w:top w:val="single" w:sz="4" w:space="0" w:color="auto"/>
              <w:left w:val="nil"/>
              <w:bottom w:val="single" w:sz="4" w:space="0" w:color="auto"/>
              <w:right w:val="nil"/>
            </w:tcBorders>
            <w:hideMark/>
          </w:tcPr>
          <w:p w14:paraId="4B0195B4" w14:textId="77777777" w:rsidR="00C649D8" w:rsidRPr="003C6844" w:rsidRDefault="00C649D8" w:rsidP="00B207C5">
            <w:pPr>
              <w:rPr>
                <w:lang w:val="de-CH"/>
              </w:rPr>
            </w:pPr>
          </w:p>
        </w:tc>
        <w:tc>
          <w:tcPr>
            <w:tcW w:w="709" w:type="dxa"/>
            <w:gridSpan w:val="2"/>
            <w:tcBorders>
              <w:top w:val="single" w:sz="4" w:space="0" w:color="auto"/>
              <w:left w:val="nil"/>
              <w:bottom w:val="single" w:sz="4" w:space="0" w:color="auto"/>
              <w:right w:val="nil"/>
            </w:tcBorders>
            <w:hideMark/>
          </w:tcPr>
          <w:p w14:paraId="16D8E59F" w14:textId="77777777" w:rsidR="00C649D8" w:rsidRPr="003C6844" w:rsidRDefault="00C649D8" w:rsidP="00B207C5">
            <w:pPr>
              <w:rPr>
                <w:lang w:val="de-CH"/>
              </w:rPr>
            </w:pPr>
          </w:p>
        </w:tc>
        <w:tc>
          <w:tcPr>
            <w:tcW w:w="426" w:type="dxa"/>
            <w:tcBorders>
              <w:top w:val="single" w:sz="4" w:space="0" w:color="auto"/>
              <w:left w:val="nil"/>
              <w:bottom w:val="single" w:sz="4" w:space="0" w:color="auto"/>
              <w:right w:val="nil"/>
            </w:tcBorders>
            <w:hideMark/>
          </w:tcPr>
          <w:p w14:paraId="19EDC654" w14:textId="77777777" w:rsidR="00C649D8" w:rsidRPr="003C6844" w:rsidRDefault="00C649D8" w:rsidP="00B207C5">
            <w:pPr>
              <w:rPr>
                <w:lang w:val="de-CH"/>
              </w:rPr>
            </w:pPr>
          </w:p>
        </w:tc>
        <w:tc>
          <w:tcPr>
            <w:tcW w:w="1134" w:type="dxa"/>
            <w:tcBorders>
              <w:top w:val="single" w:sz="4" w:space="0" w:color="auto"/>
              <w:left w:val="nil"/>
              <w:bottom w:val="single" w:sz="4" w:space="0" w:color="auto"/>
              <w:right w:val="nil"/>
            </w:tcBorders>
            <w:hideMark/>
          </w:tcPr>
          <w:p w14:paraId="51DE3585" w14:textId="77777777" w:rsidR="00C649D8" w:rsidRPr="003C6844" w:rsidRDefault="00C649D8" w:rsidP="00B207C5">
            <w:pPr>
              <w:rPr>
                <w:lang w:val="de-CH"/>
              </w:rPr>
            </w:pPr>
          </w:p>
        </w:tc>
      </w:tr>
      <w:tr w:rsidR="00921800" w14:paraId="2CC66CDF" w14:textId="77777777" w:rsidTr="00AD3C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163" w:type="dxa"/>
            <w:gridSpan w:val="14"/>
            <w:tcBorders>
              <w:top w:val="single" w:sz="4" w:space="0" w:color="auto"/>
              <w:left w:val="nil"/>
              <w:right w:val="nil"/>
            </w:tcBorders>
          </w:tcPr>
          <w:p w14:paraId="321362EA" w14:textId="77777777" w:rsidR="00C649D8" w:rsidRPr="00E822EB" w:rsidRDefault="00C649D8" w:rsidP="00133AB0">
            <w:pPr>
              <w:keepLines/>
              <w:rPr>
                <w:lang w:val="en-US"/>
              </w:rPr>
            </w:pPr>
          </w:p>
        </w:tc>
      </w:tr>
    </w:tbl>
    <w:p w14:paraId="5BC6828E" w14:textId="0B159FD8" w:rsidR="00AD3C33" w:rsidRDefault="00AD3C33" w:rsidP="00C43733">
      <w:pPr>
        <w:pStyle w:val="En-tte"/>
        <w:tabs>
          <w:tab w:val="clear" w:pos="4320"/>
          <w:tab w:val="clear" w:pos="8640"/>
          <w:tab w:val="left" w:pos="5580"/>
        </w:tabs>
        <w:rPr>
          <w:rFonts w:cs="Arial"/>
          <w:b/>
          <w:lang w:val="it-IT"/>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AD3C33" w14:paraId="577EB20D" w14:textId="77777777" w:rsidTr="00AD3C33">
        <w:trPr>
          <w:gridBefore w:val="1"/>
          <w:wBefore w:w="8" w:type="dxa"/>
        </w:trPr>
        <w:tc>
          <w:tcPr>
            <w:tcW w:w="570" w:type="dxa"/>
            <w:gridSpan w:val="2"/>
            <w:tcBorders>
              <w:top w:val="single" w:sz="4" w:space="0" w:color="auto"/>
              <w:left w:val="nil"/>
              <w:bottom w:val="single" w:sz="4" w:space="0" w:color="auto"/>
              <w:right w:val="nil"/>
            </w:tcBorders>
            <w:hideMark/>
          </w:tcPr>
          <w:p w14:paraId="36A2D902" w14:textId="2E24C84F" w:rsidR="00AD3C33" w:rsidRDefault="00AD3C33" w:rsidP="00AD3C33">
            <w:pPr>
              <w:spacing w:beforeAutospacing="1" w:afterAutospacing="1"/>
              <w:rPr>
                <w:rFonts w:ascii="Times New Roman" w:hAnsi="Times New Roman"/>
                <w:lang w:val="fr-CH" w:eastAsia="fr-CH"/>
              </w:rPr>
            </w:pPr>
          </w:p>
        </w:tc>
        <w:tc>
          <w:tcPr>
            <w:tcW w:w="848" w:type="dxa"/>
            <w:gridSpan w:val="2"/>
            <w:tcBorders>
              <w:top w:val="single" w:sz="4" w:space="0" w:color="auto"/>
              <w:left w:val="nil"/>
              <w:bottom w:val="single" w:sz="4" w:space="0" w:color="auto"/>
              <w:right w:val="nil"/>
            </w:tcBorders>
            <w:hideMark/>
          </w:tcPr>
          <w:p w14:paraId="206BEDA2" w14:textId="77777777" w:rsidR="00AD3C33" w:rsidRDefault="00EE6511">
            <w:pPr>
              <w:spacing w:beforeAutospacing="1" w:afterAutospacing="1"/>
            </w:pPr>
            <w:hyperlink r:id="rId9" w:history="1">
              <w:r w:rsidR="00AD3C33">
                <w:rPr>
                  <w:rStyle w:val="Lienhypertexte"/>
                  <w:b/>
                  <w:lang w:val="de-DE"/>
                </w:rPr>
                <w:t>13.478</w:t>
              </w:r>
            </w:hyperlink>
          </w:p>
        </w:tc>
        <w:tc>
          <w:tcPr>
            <w:tcW w:w="425" w:type="dxa"/>
            <w:gridSpan w:val="2"/>
            <w:tcBorders>
              <w:top w:val="single" w:sz="4" w:space="0" w:color="auto"/>
              <w:left w:val="nil"/>
              <w:bottom w:val="single" w:sz="4" w:space="0" w:color="auto"/>
              <w:right w:val="nil"/>
            </w:tcBorders>
            <w:hideMark/>
          </w:tcPr>
          <w:p w14:paraId="67881366" w14:textId="77777777" w:rsidR="00AD3C33" w:rsidRDefault="00AD3C33">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6A5D2F0E" w14:textId="77777777" w:rsidR="00AD3C33" w:rsidRPr="00AD3C33" w:rsidRDefault="00AD3C33">
            <w:pPr>
              <w:spacing w:beforeAutospacing="1" w:afterAutospacing="1"/>
              <w:rPr>
                <w:lang w:val="it-IT"/>
              </w:rPr>
            </w:pPr>
            <w:r>
              <w:rPr>
                <w:lang w:val="de-DE"/>
              </w:rPr>
              <w:t xml:space="preserve">Pa. Iv. Romano. Einführung einer Adoptionsentschädigung </w:t>
            </w:r>
            <w:r>
              <w:rPr>
                <w:lang w:val="de-DE"/>
              </w:rPr>
              <w:br/>
              <w:t xml:space="preserve">Iv. pa. </w:t>
            </w:r>
            <w:r w:rsidRPr="00AD3C33">
              <w:rPr>
                <w:lang w:val="fr-CH"/>
              </w:rPr>
              <w:t xml:space="preserve">Romano. Introduire des allocations en cas d'adoption d'un enfant </w:t>
            </w:r>
            <w:r w:rsidRPr="00AD3C33">
              <w:rPr>
                <w:lang w:val="fr-CH"/>
              </w:rPr>
              <w:br/>
              <w:t xml:space="preserve">Iv. pa. </w:t>
            </w:r>
            <w:r w:rsidRPr="00AD3C33">
              <w:rPr>
                <w:lang w:val="it-IT"/>
              </w:rPr>
              <w:t xml:space="preserve">Romano. Prevedere indennità in caso di adozione di un bambino </w:t>
            </w:r>
          </w:p>
        </w:tc>
        <w:tc>
          <w:tcPr>
            <w:tcW w:w="1703" w:type="dxa"/>
            <w:gridSpan w:val="3"/>
            <w:tcBorders>
              <w:top w:val="single" w:sz="4" w:space="0" w:color="auto"/>
              <w:left w:val="nil"/>
              <w:bottom w:val="single" w:sz="4" w:space="0" w:color="auto"/>
              <w:right w:val="nil"/>
            </w:tcBorders>
            <w:hideMark/>
          </w:tcPr>
          <w:p w14:paraId="13E327B8" w14:textId="77777777" w:rsidR="00AD3C33" w:rsidRPr="00AD3C33" w:rsidRDefault="00AD3C33">
            <w:pPr>
              <w:rPr>
                <w:lang w:val="it-IT"/>
              </w:rPr>
            </w:pPr>
          </w:p>
        </w:tc>
        <w:tc>
          <w:tcPr>
            <w:tcW w:w="850" w:type="dxa"/>
            <w:gridSpan w:val="2"/>
            <w:tcBorders>
              <w:top w:val="single" w:sz="4" w:space="0" w:color="auto"/>
              <w:left w:val="nil"/>
              <w:bottom w:val="single" w:sz="4" w:space="0" w:color="auto"/>
              <w:right w:val="nil"/>
            </w:tcBorders>
            <w:hideMark/>
          </w:tcPr>
          <w:p w14:paraId="0C778C72" w14:textId="77777777" w:rsidR="00AD3C33" w:rsidRDefault="00AD3C33">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hideMark/>
          </w:tcPr>
          <w:p w14:paraId="6153B9A5" w14:textId="77777777" w:rsidR="00AD3C33" w:rsidRDefault="00AD3C33">
            <w:pPr>
              <w:spacing w:beforeAutospacing="1" w:afterAutospacing="1"/>
            </w:pPr>
            <w:r>
              <w:rPr>
                <w:lang w:val="de-DE"/>
              </w:rPr>
              <w:t>Parl</w:t>
            </w:r>
            <w:r>
              <w:rPr>
                <w:lang w:val="de-DE"/>
              </w:rPr>
              <w:br/>
              <w:t>Parl</w:t>
            </w:r>
            <w:r>
              <w:rPr>
                <w:lang w:val="de-DE"/>
              </w:rPr>
              <w:br/>
              <w:t>Parl</w:t>
            </w:r>
          </w:p>
        </w:tc>
        <w:tc>
          <w:tcPr>
            <w:tcW w:w="2552" w:type="dxa"/>
            <w:tcBorders>
              <w:top w:val="single" w:sz="4" w:space="0" w:color="auto"/>
              <w:left w:val="nil"/>
              <w:bottom w:val="single" w:sz="4" w:space="0" w:color="auto"/>
              <w:right w:val="nil"/>
            </w:tcBorders>
            <w:hideMark/>
          </w:tcPr>
          <w:p w14:paraId="6405CCAD" w14:textId="18DC432D" w:rsidR="00AD3C33" w:rsidRDefault="00AD3C33">
            <w:pPr>
              <w:spacing w:beforeAutospacing="1" w:afterAutospacing="1"/>
            </w:pPr>
          </w:p>
        </w:tc>
        <w:tc>
          <w:tcPr>
            <w:tcW w:w="994" w:type="dxa"/>
            <w:tcBorders>
              <w:top w:val="single" w:sz="4" w:space="0" w:color="auto"/>
              <w:left w:val="nil"/>
              <w:bottom w:val="single" w:sz="4" w:space="0" w:color="auto"/>
              <w:right w:val="nil"/>
            </w:tcBorders>
            <w:hideMark/>
          </w:tcPr>
          <w:p w14:paraId="4D89EB9A" w14:textId="77777777" w:rsidR="00AD3C33" w:rsidRDefault="00AD3C33"/>
        </w:tc>
        <w:tc>
          <w:tcPr>
            <w:tcW w:w="994" w:type="dxa"/>
            <w:tcBorders>
              <w:top w:val="single" w:sz="4" w:space="0" w:color="auto"/>
              <w:left w:val="nil"/>
              <w:bottom w:val="single" w:sz="4" w:space="0" w:color="auto"/>
              <w:right w:val="nil"/>
            </w:tcBorders>
            <w:hideMark/>
          </w:tcPr>
          <w:p w14:paraId="3F205C38" w14:textId="77777777" w:rsidR="00AD3C33" w:rsidRDefault="00AD3C33">
            <w:pPr>
              <w:rPr>
                <w:sz w:val="20"/>
                <w:szCs w:val="20"/>
              </w:rPr>
            </w:pPr>
          </w:p>
        </w:tc>
      </w:tr>
      <w:tr w:rsidR="00AD3C33" w:rsidRPr="00AD3C33" w14:paraId="06AEC67F" w14:textId="77777777" w:rsidTr="00AD3C33">
        <w:tblPrEx>
          <w:tblCellMar>
            <w:top w:w="0" w:type="dxa"/>
            <w:bottom w:w="0" w:type="dxa"/>
          </w:tblCellMar>
        </w:tblPrEx>
        <w:trPr>
          <w:gridAfter w:val="5"/>
          <w:wAfter w:w="5971" w:type="dxa"/>
        </w:trPr>
        <w:tc>
          <w:tcPr>
            <w:tcW w:w="425" w:type="dxa"/>
            <w:gridSpan w:val="2"/>
            <w:hideMark/>
          </w:tcPr>
          <w:p w14:paraId="38271F84" w14:textId="77777777" w:rsidR="00AD3C33" w:rsidRPr="00AD3C33" w:rsidRDefault="00AD3C33">
            <w:pPr>
              <w:rPr>
                <w:rFonts w:ascii="Times New Roman" w:hAnsi="Times New Roman"/>
                <w:szCs w:val="20"/>
                <w:lang w:val="fr-CH" w:eastAsia="fr-CH"/>
              </w:rPr>
            </w:pPr>
          </w:p>
        </w:tc>
        <w:tc>
          <w:tcPr>
            <w:tcW w:w="425" w:type="dxa"/>
            <w:gridSpan w:val="2"/>
            <w:hideMark/>
          </w:tcPr>
          <w:p w14:paraId="4FF0E025" w14:textId="77777777" w:rsidR="00AD3C33" w:rsidRPr="00AD3C33" w:rsidRDefault="00AD3C33">
            <w:pPr>
              <w:rPr>
                <w:szCs w:val="20"/>
              </w:rPr>
            </w:pPr>
          </w:p>
        </w:tc>
        <w:tc>
          <w:tcPr>
            <w:tcW w:w="850" w:type="dxa"/>
            <w:gridSpan w:val="2"/>
            <w:hideMark/>
          </w:tcPr>
          <w:p w14:paraId="66D3D96F" w14:textId="77777777" w:rsidR="00AD3C33" w:rsidRPr="00AD3C33" w:rsidRDefault="00AD3C33">
            <w:pPr>
              <w:rPr>
                <w:szCs w:val="20"/>
              </w:rPr>
            </w:pPr>
          </w:p>
        </w:tc>
        <w:tc>
          <w:tcPr>
            <w:tcW w:w="425" w:type="dxa"/>
            <w:gridSpan w:val="2"/>
            <w:hideMark/>
          </w:tcPr>
          <w:p w14:paraId="68496A0A" w14:textId="77777777" w:rsidR="00AD3C33" w:rsidRPr="00AD3C33" w:rsidRDefault="00AD3C33">
            <w:pPr>
              <w:rPr>
                <w:szCs w:val="20"/>
              </w:rPr>
            </w:pPr>
          </w:p>
        </w:tc>
        <w:tc>
          <w:tcPr>
            <w:tcW w:w="5525" w:type="dxa"/>
            <w:gridSpan w:val="2"/>
            <w:hideMark/>
          </w:tcPr>
          <w:p w14:paraId="6375DEFE" w14:textId="77777777" w:rsidR="00AD3C33" w:rsidRPr="00AD3C33" w:rsidRDefault="00AD3C33">
            <w:pPr>
              <w:ind w:left="851" w:hanging="851"/>
              <w:rPr>
                <w:szCs w:val="20"/>
              </w:rPr>
            </w:pPr>
            <w:r w:rsidRPr="00AD3C33">
              <w:rPr>
                <w:szCs w:val="20"/>
              </w:rPr>
              <w:tab/>
              <w:t>1 Bundesgesetz über den Erwerbsersatz für Dienstleistende und bei Mutterschaft (Erwerbsersatzgesetz, EOG)</w:t>
            </w:r>
            <w:r w:rsidRPr="00AD3C33">
              <w:rPr>
                <w:szCs w:val="20"/>
              </w:rPr>
              <w:br/>
              <w:t>1 Loi fédérale sur les allocations pour perte de gain en cas de service et de maternité (Loi sur les allocations pour perte de gain, LAPG)</w:t>
            </w:r>
            <w:r w:rsidRPr="00AD3C33">
              <w:rPr>
                <w:szCs w:val="20"/>
              </w:rPr>
              <w:br/>
              <w:t>1 Legge federale sulle indennità di perdita di guadagno per chi presta servizio e in caso di maternità (Legge sulle indennità di perdita di guadagno, LIPG)</w:t>
            </w:r>
          </w:p>
        </w:tc>
        <w:tc>
          <w:tcPr>
            <w:tcW w:w="1135" w:type="dxa"/>
            <w:hideMark/>
          </w:tcPr>
          <w:p w14:paraId="3BF89C8D" w14:textId="77777777" w:rsidR="00AD3C33" w:rsidRPr="00AD3C33" w:rsidRDefault="00AD3C33">
            <w:pPr>
              <w:rPr>
                <w:szCs w:val="20"/>
              </w:rPr>
            </w:pPr>
            <w:bookmarkStart w:id="0" w:name="_GoBack"/>
            <w:bookmarkEnd w:id="0"/>
          </w:p>
        </w:tc>
        <w:tc>
          <w:tcPr>
            <w:tcW w:w="425" w:type="dxa"/>
            <w:gridSpan w:val="2"/>
            <w:hideMark/>
          </w:tcPr>
          <w:p w14:paraId="4B9AA4BD" w14:textId="77777777" w:rsidR="00AD3C33" w:rsidRPr="00AD3C33" w:rsidRDefault="00AD3C33">
            <w:pPr>
              <w:rPr>
                <w:szCs w:val="20"/>
              </w:rPr>
            </w:pPr>
          </w:p>
        </w:tc>
      </w:tr>
    </w:tbl>
    <w:p w14:paraId="57A1E581" w14:textId="0902F95E" w:rsidR="00AD3C33" w:rsidRDefault="00AD3C33" w:rsidP="00C43733">
      <w:pPr>
        <w:pStyle w:val="En-tte"/>
        <w:tabs>
          <w:tab w:val="clear" w:pos="4320"/>
          <w:tab w:val="clear" w:pos="8640"/>
          <w:tab w:val="left" w:pos="5580"/>
        </w:tabs>
        <w:rPr>
          <w:rFonts w:cs="Arial"/>
          <w:b/>
        </w:rPr>
      </w:pPr>
    </w:p>
    <w:p w14:paraId="52253CC0" w14:textId="08A2FCDA" w:rsidR="00AD3C33" w:rsidRDefault="00AD3C33"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AD3C33" w14:paraId="734DD6F9" w14:textId="77777777" w:rsidTr="00AD3C33">
        <w:trPr>
          <w:gridBefore w:val="1"/>
          <w:wBefore w:w="8" w:type="dxa"/>
        </w:trPr>
        <w:tc>
          <w:tcPr>
            <w:tcW w:w="570" w:type="dxa"/>
            <w:gridSpan w:val="2"/>
            <w:tcBorders>
              <w:top w:val="single" w:sz="4" w:space="0" w:color="auto"/>
              <w:left w:val="nil"/>
              <w:bottom w:val="single" w:sz="4" w:space="0" w:color="auto"/>
              <w:right w:val="nil"/>
            </w:tcBorders>
            <w:hideMark/>
          </w:tcPr>
          <w:p w14:paraId="7A0122F2" w14:textId="77777777" w:rsidR="00AD3C33" w:rsidRDefault="00AD3C33">
            <w:pPr>
              <w:rPr>
                <w:rFonts w:ascii="Times New Roman" w:hAnsi="Times New Roman"/>
                <w:sz w:val="20"/>
                <w:szCs w:val="20"/>
                <w:lang w:val="fr-CH" w:eastAsia="fr-CH"/>
              </w:rPr>
            </w:pPr>
          </w:p>
        </w:tc>
        <w:tc>
          <w:tcPr>
            <w:tcW w:w="848" w:type="dxa"/>
            <w:gridSpan w:val="2"/>
            <w:tcBorders>
              <w:top w:val="single" w:sz="4" w:space="0" w:color="auto"/>
              <w:left w:val="nil"/>
              <w:bottom w:val="single" w:sz="4" w:space="0" w:color="auto"/>
              <w:right w:val="nil"/>
            </w:tcBorders>
            <w:hideMark/>
          </w:tcPr>
          <w:p w14:paraId="18A6889D" w14:textId="77777777" w:rsidR="00AD3C33" w:rsidRDefault="00EE6511">
            <w:pPr>
              <w:spacing w:beforeAutospacing="1" w:afterAutospacing="1"/>
            </w:pPr>
            <w:hyperlink r:id="rId10" w:history="1">
              <w:r w:rsidR="00AD3C33">
                <w:rPr>
                  <w:rStyle w:val="Lienhypertexte"/>
                  <w:b/>
                  <w:lang w:val="de-DE"/>
                </w:rPr>
                <w:t>15.075</w:t>
              </w:r>
            </w:hyperlink>
          </w:p>
        </w:tc>
        <w:tc>
          <w:tcPr>
            <w:tcW w:w="425" w:type="dxa"/>
            <w:gridSpan w:val="2"/>
            <w:tcBorders>
              <w:top w:val="single" w:sz="4" w:space="0" w:color="auto"/>
              <w:left w:val="nil"/>
              <w:bottom w:val="single" w:sz="4" w:space="0" w:color="auto"/>
              <w:right w:val="nil"/>
            </w:tcBorders>
            <w:hideMark/>
          </w:tcPr>
          <w:p w14:paraId="47D3BBB0" w14:textId="77777777" w:rsidR="00AD3C33" w:rsidRDefault="00AD3C33">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20D421CF" w14:textId="66AD39D1" w:rsidR="00AD3C33" w:rsidRDefault="00AD3C33" w:rsidP="00AD3C33">
            <w:pPr>
              <w:spacing w:beforeAutospacing="1" w:afterAutospacing="1"/>
            </w:pPr>
            <w:r>
              <w:rPr>
                <w:lang w:val="de-DE"/>
              </w:rPr>
              <w:t xml:space="preserve">Bundesgesetz über Tabakprodukte </w:t>
            </w:r>
            <w:r>
              <w:rPr>
                <w:lang w:val="de-DE"/>
              </w:rPr>
              <w:br/>
              <w:t xml:space="preserve">Loi sur les produits du tabac </w:t>
            </w:r>
            <w:r>
              <w:rPr>
                <w:lang w:val="de-DE"/>
              </w:rPr>
              <w:br/>
              <w:t xml:space="preserve">Legge federale sui prodotti del tabacco </w:t>
            </w:r>
          </w:p>
        </w:tc>
        <w:tc>
          <w:tcPr>
            <w:tcW w:w="1703" w:type="dxa"/>
            <w:gridSpan w:val="3"/>
            <w:tcBorders>
              <w:top w:val="single" w:sz="4" w:space="0" w:color="auto"/>
              <w:left w:val="nil"/>
              <w:bottom w:val="single" w:sz="4" w:space="0" w:color="auto"/>
              <w:right w:val="nil"/>
            </w:tcBorders>
            <w:hideMark/>
          </w:tcPr>
          <w:p w14:paraId="0521D7FF" w14:textId="77777777" w:rsidR="00AD3C33" w:rsidRDefault="00AD3C33"/>
        </w:tc>
        <w:tc>
          <w:tcPr>
            <w:tcW w:w="850" w:type="dxa"/>
            <w:gridSpan w:val="2"/>
            <w:tcBorders>
              <w:top w:val="single" w:sz="4" w:space="0" w:color="auto"/>
              <w:left w:val="nil"/>
              <w:bottom w:val="single" w:sz="4" w:space="0" w:color="auto"/>
              <w:right w:val="nil"/>
            </w:tcBorders>
            <w:hideMark/>
          </w:tcPr>
          <w:p w14:paraId="7E680449" w14:textId="77777777" w:rsidR="00AD3C33" w:rsidRDefault="00AD3C33">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hideMark/>
          </w:tcPr>
          <w:p w14:paraId="77795CA0" w14:textId="77777777" w:rsidR="00AD3C33" w:rsidRDefault="00AD3C33">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hideMark/>
          </w:tcPr>
          <w:p w14:paraId="05E36CED" w14:textId="22ED4435" w:rsidR="00AD3C33" w:rsidRDefault="00AD3C33">
            <w:pPr>
              <w:spacing w:beforeAutospacing="1" w:afterAutospacing="1"/>
            </w:pPr>
          </w:p>
        </w:tc>
        <w:tc>
          <w:tcPr>
            <w:tcW w:w="994" w:type="dxa"/>
            <w:tcBorders>
              <w:top w:val="single" w:sz="4" w:space="0" w:color="auto"/>
              <w:left w:val="nil"/>
              <w:bottom w:val="single" w:sz="4" w:space="0" w:color="auto"/>
              <w:right w:val="nil"/>
            </w:tcBorders>
            <w:hideMark/>
          </w:tcPr>
          <w:p w14:paraId="00D66AE3" w14:textId="77777777" w:rsidR="00AD3C33" w:rsidRDefault="00AD3C33"/>
        </w:tc>
        <w:tc>
          <w:tcPr>
            <w:tcW w:w="994" w:type="dxa"/>
            <w:tcBorders>
              <w:top w:val="single" w:sz="4" w:space="0" w:color="auto"/>
              <w:left w:val="nil"/>
              <w:bottom w:val="single" w:sz="4" w:space="0" w:color="auto"/>
              <w:right w:val="nil"/>
            </w:tcBorders>
            <w:hideMark/>
          </w:tcPr>
          <w:p w14:paraId="3CCF2F14" w14:textId="77777777" w:rsidR="00AD3C33" w:rsidRDefault="00AD3C33">
            <w:pPr>
              <w:rPr>
                <w:sz w:val="20"/>
                <w:szCs w:val="20"/>
              </w:rPr>
            </w:pPr>
          </w:p>
        </w:tc>
      </w:tr>
      <w:tr w:rsidR="00AD3C33" w:rsidRPr="00AD3C33" w14:paraId="7AA90E21" w14:textId="77777777" w:rsidTr="00AD3C33">
        <w:tblPrEx>
          <w:tblCellMar>
            <w:top w:w="0" w:type="dxa"/>
            <w:bottom w:w="0" w:type="dxa"/>
          </w:tblCellMar>
        </w:tblPrEx>
        <w:trPr>
          <w:gridAfter w:val="5"/>
          <w:wAfter w:w="5971" w:type="dxa"/>
        </w:trPr>
        <w:tc>
          <w:tcPr>
            <w:tcW w:w="425" w:type="dxa"/>
            <w:gridSpan w:val="2"/>
            <w:hideMark/>
          </w:tcPr>
          <w:p w14:paraId="5A41110C" w14:textId="77777777" w:rsidR="00AD3C33" w:rsidRPr="00AD3C33" w:rsidRDefault="00AD3C33">
            <w:pPr>
              <w:rPr>
                <w:rFonts w:ascii="Times New Roman" w:hAnsi="Times New Roman"/>
                <w:szCs w:val="20"/>
                <w:lang w:val="fr-CH" w:eastAsia="fr-CH"/>
              </w:rPr>
            </w:pPr>
          </w:p>
        </w:tc>
        <w:tc>
          <w:tcPr>
            <w:tcW w:w="425" w:type="dxa"/>
            <w:gridSpan w:val="2"/>
            <w:hideMark/>
          </w:tcPr>
          <w:p w14:paraId="0D37ED5A" w14:textId="77777777" w:rsidR="00AD3C33" w:rsidRPr="00AD3C33" w:rsidRDefault="00AD3C33">
            <w:pPr>
              <w:rPr>
                <w:szCs w:val="20"/>
              </w:rPr>
            </w:pPr>
          </w:p>
        </w:tc>
        <w:tc>
          <w:tcPr>
            <w:tcW w:w="850" w:type="dxa"/>
            <w:gridSpan w:val="2"/>
            <w:hideMark/>
          </w:tcPr>
          <w:p w14:paraId="35995011" w14:textId="77777777" w:rsidR="00AD3C33" w:rsidRPr="00AD3C33" w:rsidRDefault="00AD3C33">
            <w:pPr>
              <w:rPr>
                <w:szCs w:val="20"/>
              </w:rPr>
            </w:pPr>
          </w:p>
        </w:tc>
        <w:tc>
          <w:tcPr>
            <w:tcW w:w="425" w:type="dxa"/>
            <w:gridSpan w:val="2"/>
            <w:hideMark/>
          </w:tcPr>
          <w:p w14:paraId="55A162C2" w14:textId="77777777" w:rsidR="00AD3C33" w:rsidRPr="00AD3C33" w:rsidRDefault="00AD3C33">
            <w:pPr>
              <w:rPr>
                <w:szCs w:val="20"/>
              </w:rPr>
            </w:pPr>
          </w:p>
        </w:tc>
        <w:tc>
          <w:tcPr>
            <w:tcW w:w="5525" w:type="dxa"/>
            <w:gridSpan w:val="2"/>
            <w:hideMark/>
          </w:tcPr>
          <w:p w14:paraId="2B568A5D" w14:textId="77777777" w:rsidR="00AD3C33" w:rsidRPr="00AD3C33" w:rsidRDefault="00AD3C33">
            <w:pPr>
              <w:ind w:left="851" w:hanging="851"/>
              <w:rPr>
                <w:szCs w:val="20"/>
              </w:rPr>
            </w:pPr>
            <w:r w:rsidRPr="00AD3C33">
              <w:rPr>
                <w:szCs w:val="20"/>
              </w:rPr>
              <w:tab/>
              <w:t>2 Bundesgesetz über Tabakprodukte und elektronische Zigaretten (Tabakproduktegesetz, TabPG)</w:t>
            </w:r>
            <w:r w:rsidRPr="00AD3C33">
              <w:rPr>
                <w:szCs w:val="20"/>
              </w:rPr>
              <w:br/>
              <w:t>2 Loi fédérale sur les produits du tabac et les cigarettes électroniques (Loi sur les produits du tabac, LPTab)</w:t>
            </w:r>
            <w:r w:rsidRPr="00AD3C33">
              <w:rPr>
                <w:szCs w:val="20"/>
              </w:rPr>
              <w:br/>
              <w:t>2 Legge federale sui prodotti del tabacco e sulle sigarette elettroniche (Legge sui prodotti del tabacco, LPTab)</w:t>
            </w:r>
          </w:p>
        </w:tc>
        <w:tc>
          <w:tcPr>
            <w:tcW w:w="1135" w:type="dxa"/>
            <w:hideMark/>
          </w:tcPr>
          <w:p w14:paraId="3206DC1D" w14:textId="77777777" w:rsidR="00AD3C33" w:rsidRPr="00AD3C33" w:rsidRDefault="00AD3C33">
            <w:pPr>
              <w:rPr>
                <w:szCs w:val="20"/>
              </w:rPr>
            </w:pPr>
          </w:p>
        </w:tc>
        <w:tc>
          <w:tcPr>
            <w:tcW w:w="425" w:type="dxa"/>
            <w:gridSpan w:val="2"/>
            <w:hideMark/>
          </w:tcPr>
          <w:p w14:paraId="4C372591" w14:textId="77777777" w:rsidR="00AD3C33" w:rsidRPr="00AD3C33" w:rsidRDefault="00AD3C33">
            <w:pPr>
              <w:rPr>
                <w:szCs w:val="20"/>
              </w:rPr>
            </w:pPr>
          </w:p>
        </w:tc>
      </w:tr>
    </w:tbl>
    <w:p w14:paraId="10718286" w14:textId="3366D267" w:rsidR="00AD3C33" w:rsidRDefault="00AD3C33" w:rsidP="00C43733">
      <w:pPr>
        <w:pStyle w:val="En-tte"/>
        <w:tabs>
          <w:tab w:val="clear" w:pos="4320"/>
          <w:tab w:val="clear" w:pos="8640"/>
          <w:tab w:val="left" w:pos="5580"/>
        </w:tabs>
        <w:rPr>
          <w:rFonts w:cs="Arial"/>
          <w:b/>
        </w:rPr>
      </w:pPr>
    </w:p>
    <w:p w14:paraId="0AA281E1" w14:textId="77777777" w:rsidR="00431F84" w:rsidRDefault="00431F84" w:rsidP="00C43733">
      <w:pPr>
        <w:pStyle w:val="En-tte"/>
        <w:tabs>
          <w:tab w:val="clear" w:pos="4320"/>
          <w:tab w:val="clear" w:pos="8640"/>
          <w:tab w:val="left" w:pos="5580"/>
        </w:tabs>
        <w:rPr>
          <w:rFonts w:cs="Arial"/>
          <w:b/>
        </w:rPr>
      </w:pPr>
    </w:p>
    <w:p w14:paraId="2414BE18" w14:textId="1E457D8D" w:rsidR="00BB7537" w:rsidRDefault="00BB7537">
      <w:pPr>
        <w:rPr>
          <w:rFonts w:cs="Arial"/>
          <w:b/>
        </w:rPr>
      </w:pPr>
      <w:r>
        <w:rPr>
          <w:rFonts w:cs="Arial"/>
          <w:b/>
        </w:rPr>
        <w:br w:type="page"/>
      </w:r>
    </w:p>
    <w:p w14:paraId="6AEE5274" w14:textId="77777777" w:rsidR="00AD3C33" w:rsidRDefault="00AD3C33"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169F6" w14:paraId="1C67457D" w14:textId="77777777" w:rsidTr="002169F6">
        <w:trPr>
          <w:gridBefore w:val="1"/>
          <w:wBefore w:w="8" w:type="dxa"/>
        </w:trPr>
        <w:tc>
          <w:tcPr>
            <w:tcW w:w="570" w:type="dxa"/>
            <w:gridSpan w:val="2"/>
            <w:tcBorders>
              <w:top w:val="single" w:sz="4" w:space="0" w:color="auto"/>
              <w:left w:val="nil"/>
              <w:bottom w:val="single" w:sz="4" w:space="0" w:color="auto"/>
              <w:right w:val="nil"/>
            </w:tcBorders>
            <w:hideMark/>
          </w:tcPr>
          <w:p w14:paraId="03840BD8" w14:textId="77777777" w:rsidR="002169F6" w:rsidRPr="009E4F31" w:rsidRDefault="002169F6">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7BC71763" w14:textId="77777777" w:rsidR="002169F6" w:rsidRDefault="00EE6511">
            <w:pPr>
              <w:spacing w:beforeAutospacing="1" w:afterAutospacing="1"/>
            </w:pPr>
            <w:hyperlink r:id="rId11" w:history="1">
              <w:r w:rsidR="002169F6">
                <w:rPr>
                  <w:rStyle w:val="Lienhypertexte"/>
                  <w:b/>
                  <w:lang w:val="de-DE"/>
                </w:rPr>
                <w:t>15.479</w:t>
              </w:r>
            </w:hyperlink>
          </w:p>
        </w:tc>
        <w:tc>
          <w:tcPr>
            <w:tcW w:w="425" w:type="dxa"/>
            <w:gridSpan w:val="2"/>
            <w:tcBorders>
              <w:top w:val="single" w:sz="4" w:space="0" w:color="auto"/>
              <w:left w:val="nil"/>
              <w:bottom w:val="single" w:sz="4" w:space="0" w:color="auto"/>
              <w:right w:val="nil"/>
            </w:tcBorders>
            <w:hideMark/>
          </w:tcPr>
          <w:p w14:paraId="1FD91A77" w14:textId="77777777" w:rsidR="002169F6" w:rsidRDefault="002169F6">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66D9177A" w14:textId="77777777" w:rsidR="002169F6" w:rsidRPr="002169F6" w:rsidRDefault="002169F6">
            <w:pPr>
              <w:spacing w:beforeAutospacing="1" w:afterAutospacing="1"/>
              <w:rPr>
                <w:lang w:val="it-IT"/>
              </w:rPr>
            </w:pPr>
            <w:r>
              <w:rPr>
                <w:lang w:val="de-DE"/>
              </w:rPr>
              <w:t xml:space="preserve">Pa. Iv. Bourgeois. Stopp dem ruinösen Preisdumping beim Zucker! Sicherung der inländischen Zuckerwirtschaft </w:t>
            </w:r>
            <w:r>
              <w:rPr>
                <w:lang w:val="de-DE"/>
              </w:rPr>
              <w:br/>
              <w:t xml:space="preserve">Iv. pa. </w:t>
            </w:r>
            <w:r w:rsidRPr="002169F6">
              <w:rPr>
                <w:lang w:val="fr-CH"/>
              </w:rPr>
              <w:t xml:space="preserve">Bourgeois. Stop au bradage ruineux du sucre! Pour la sauvegarde de l'économie sucrière indigène </w:t>
            </w:r>
            <w:r w:rsidRPr="002169F6">
              <w:rPr>
                <w:lang w:val="fr-CH"/>
              </w:rPr>
              <w:br/>
              <w:t xml:space="preserve">Iv. pa. </w:t>
            </w:r>
            <w:r w:rsidRPr="002169F6">
              <w:rPr>
                <w:lang w:val="it-IT"/>
              </w:rPr>
              <w:t xml:space="preserve">Bourgeois. Basta svendere lo zucchero! Per la salvaguardia dell'economia indigena dello zucchero </w:t>
            </w:r>
          </w:p>
        </w:tc>
        <w:tc>
          <w:tcPr>
            <w:tcW w:w="1703" w:type="dxa"/>
            <w:gridSpan w:val="3"/>
            <w:tcBorders>
              <w:top w:val="single" w:sz="4" w:space="0" w:color="auto"/>
              <w:left w:val="nil"/>
              <w:bottom w:val="single" w:sz="4" w:space="0" w:color="auto"/>
              <w:right w:val="nil"/>
            </w:tcBorders>
            <w:hideMark/>
          </w:tcPr>
          <w:p w14:paraId="316691C4" w14:textId="77777777" w:rsidR="002169F6" w:rsidRPr="002169F6" w:rsidRDefault="002169F6">
            <w:pPr>
              <w:rPr>
                <w:lang w:val="it-IT"/>
              </w:rPr>
            </w:pPr>
          </w:p>
        </w:tc>
        <w:tc>
          <w:tcPr>
            <w:tcW w:w="850" w:type="dxa"/>
            <w:gridSpan w:val="2"/>
            <w:tcBorders>
              <w:top w:val="single" w:sz="4" w:space="0" w:color="auto"/>
              <w:left w:val="nil"/>
              <w:bottom w:val="single" w:sz="4" w:space="0" w:color="auto"/>
              <w:right w:val="nil"/>
            </w:tcBorders>
            <w:hideMark/>
          </w:tcPr>
          <w:p w14:paraId="46F2DC00" w14:textId="77777777" w:rsidR="002169F6" w:rsidRDefault="002169F6">
            <w:pPr>
              <w:spacing w:beforeAutospacing="1" w:afterAutospacing="1"/>
            </w:pPr>
            <w:r>
              <w:rPr>
                <w:lang w:val="de-DE"/>
              </w:rPr>
              <w:t>WAK</w:t>
            </w:r>
            <w:r>
              <w:rPr>
                <w:lang w:val="de-DE"/>
              </w:rPr>
              <w:br/>
              <w:t>CER</w:t>
            </w:r>
            <w:r>
              <w:rPr>
                <w:lang w:val="de-DE"/>
              </w:rPr>
              <w:br/>
              <w:t>CET</w:t>
            </w:r>
          </w:p>
        </w:tc>
        <w:tc>
          <w:tcPr>
            <w:tcW w:w="850" w:type="dxa"/>
            <w:tcBorders>
              <w:top w:val="single" w:sz="4" w:space="0" w:color="auto"/>
              <w:left w:val="nil"/>
              <w:bottom w:val="single" w:sz="4" w:space="0" w:color="auto"/>
              <w:right w:val="nil"/>
            </w:tcBorders>
            <w:hideMark/>
          </w:tcPr>
          <w:p w14:paraId="6DEED6FF" w14:textId="77777777" w:rsidR="002169F6" w:rsidRDefault="002169F6">
            <w:pPr>
              <w:spacing w:beforeAutospacing="1" w:afterAutospacing="1"/>
            </w:pPr>
            <w:r>
              <w:rPr>
                <w:lang w:val="de-DE"/>
              </w:rPr>
              <w:t>Parl</w:t>
            </w:r>
            <w:r>
              <w:rPr>
                <w:lang w:val="de-DE"/>
              </w:rPr>
              <w:br/>
              <w:t>Parl</w:t>
            </w:r>
            <w:r>
              <w:rPr>
                <w:lang w:val="de-DE"/>
              </w:rPr>
              <w:br/>
              <w:t>Parl</w:t>
            </w:r>
          </w:p>
        </w:tc>
        <w:tc>
          <w:tcPr>
            <w:tcW w:w="2552" w:type="dxa"/>
            <w:tcBorders>
              <w:top w:val="single" w:sz="4" w:space="0" w:color="auto"/>
              <w:left w:val="nil"/>
              <w:bottom w:val="single" w:sz="4" w:space="0" w:color="auto"/>
              <w:right w:val="nil"/>
            </w:tcBorders>
            <w:hideMark/>
          </w:tcPr>
          <w:p w14:paraId="7EBADD28" w14:textId="37C0647C" w:rsidR="002169F6" w:rsidRDefault="002169F6" w:rsidP="002169F6">
            <w:pPr>
              <w:spacing w:beforeAutospacing="1" w:afterAutospacing="1"/>
            </w:pPr>
          </w:p>
        </w:tc>
        <w:tc>
          <w:tcPr>
            <w:tcW w:w="994" w:type="dxa"/>
            <w:tcBorders>
              <w:top w:val="single" w:sz="4" w:space="0" w:color="auto"/>
              <w:left w:val="nil"/>
              <w:bottom w:val="single" w:sz="4" w:space="0" w:color="auto"/>
              <w:right w:val="nil"/>
            </w:tcBorders>
            <w:hideMark/>
          </w:tcPr>
          <w:p w14:paraId="61C356B8" w14:textId="77777777" w:rsidR="002169F6" w:rsidRDefault="002169F6"/>
        </w:tc>
        <w:tc>
          <w:tcPr>
            <w:tcW w:w="994" w:type="dxa"/>
            <w:tcBorders>
              <w:top w:val="single" w:sz="4" w:space="0" w:color="auto"/>
              <w:left w:val="nil"/>
              <w:bottom w:val="single" w:sz="4" w:space="0" w:color="auto"/>
              <w:right w:val="nil"/>
            </w:tcBorders>
            <w:hideMark/>
          </w:tcPr>
          <w:p w14:paraId="1DE2AF2E" w14:textId="77777777" w:rsidR="002169F6" w:rsidRDefault="002169F6">
            <w:pPr>
              <w:rPr>
                <w:sz w:val="20"/>
                <w:szCs w:val="20"/>
              </w:rPr>
            </w:pPr>
          </w:p>
        </w:tc>
      </w:tr>
      <w:tr w:rsidR="002169F6" w:rsidRPr="009E4F31" w14:paraId="2B31E638" w14:textId="77777777" w:rsidTr="002169F6">
        <w:tblPrEx>
          <w:tblCellMar>
            <w:top w:w="0" w:type="dxa"/>
            <w:bottom w:w="0" w:type="dxa"/>
          </w:tblCellMar>
        </w:tblPrEx>
        <w:trPr>
          <w:gridAfter w:val="5"/>
          <w:wAfter w:w="5971" w:type="dxa"/>
        </w:trPr>
        <w:tc>
          <w:tcPr>
            <w:tcW w:w="425" w:type="dxa"/>
            <w:gridSpan w:val="2"/>
            <w:hideMark/>
          </w:tcPr>
          <w:p w14:paraId="41D8407A" w14:textId="77777777" w:rsidR="002169F6" w:rsidRPr="009E4F31" w:rsidRDefault="002169F6">
            <w:pPr>
              <w:rPr>
                <w:rFonts w:ascii="Times New Roman" w:hAnsi="Times New Roman"/>
                <w:szCs w:val="20"/>
                <w:lang w:val="de-CH" w:eastAsia="de-CH"/>
              </w:rPr>
            </w:pPr>
          </w:p>
        </w:tc>
        <w:tc>
          <w:tcPr>
            <w:tcW w:w="425" w:type="dxa"/>
            <w:gridSpan w:val="2"/>
            <w:hideMark/>
          </w:tcPr>
          <w:p w14:paraId="202E5E44" w14:textId="77777777" w:rsidR="002169F6" w:rsidRPr="009E4F31" w:rsidRDefault="002169F6">
            <w:pPr>
              <w:rPr>
                <w:szCs w:val="20"/>
              </w:rPr>
            </w:pPr>
          </w:p>
        </w:tc>
        <w:tc>
          <w:tcPr>
            <w:tcW w:w="850" w:type="dxa"/>
            <w:gridSpan w:val="2"/>
            <w:hideMark/>
          </w:tcPr>
          <w:p w14:paraId="2DE3174B" w14:textId="77777777" w:rsidR="002169F6" w:rsidRPr="009E4F31" w:rsidRDefault="002169F6">
            <w:pPr>
              <w:rPr>
                <w:szCs w:val="20"/>
              </w:rPr>
            </w:pPr>
          </w:p>
        </w:tc>
        <w:tc>
          <w:tcPr>
            <w:tcW w:w="425" w:type="dxa"/>
            <w:gridSpan w:val="2"/>
            <w:hideMark/>
          </w:tcPr>
          <w:p w14:paraId="7C0161BF" w14:textId="77777777" w:rsidR="002169F6" w:rsidRPr="009E4F31" w:rsidRDefault="002169F6">
            <w:pPr>
              <w:rPr>
                <w:szCs w:val="20"/>
              </w:rPr>
            </w:pPr>
          </w:p>
        </w:tc>
        <w:tc>
          <w:tcPr>
            <w:tcW w:w="5525" w:type="dxa"/>
            <w:gridSpan w:val="2"/>
            <w:hideMark/>
          </w:tcPr>
          <w:p w14:paraId="5C0FE3DB" w14:textId="77777777" w:rsidR="002169F6" w:rsidRPr="009E4F31" w:rsidRDefault="002169F6">
            <w:pPr>
              <w:ind w:left="851" w:hanging="851"/>
              <w:rPr>
                <w:szCs w:val="20"/>
              </w:rPr>
            </w:pPr>
            <w:r w:rsidRPr="009E4F31">
              <w:rPr>
                <w:szCs w:val="20"/>
              </w:rPr>
              <w:tab/>
              <w:t>1 Bundesgesetz über die Landwirtschaft (Landwirtschaftsgesetz, LwG)</w:t>
            </w:r>
            <w:r w:rsidRPr="009E4F31">
              <w:rPr>
                <w:szCs w:val="20"/>
              </w:rPr>
              <w:br/>
              <w:t>1 Loi fédérale sur l'agriculture (Loi sur l'agriculture, LAgr)</w:t>
            </w:r>
            <w:r w:rsidRPr="009E4F31">
              <w:rPr>
                <w:szCs w:val="20"/>
              </w:rPr>
              <w:br/>
              <w:t>1 Legge federale sull'agricoltura (Legge sull'agricoltura, LAgr)</w:t>
            </w:r>
          </w:p>
        </w:tc>
        <w:tc>
          <w:tcPr>
            <w:tcW w:w="1135" w:type="dxa"/>
            <w:hideMark/>
          </w:tcPr>
          <w:p w14:paraId="68A531FB" w14:textId="77777777" w:rsidR="002169F6" w:rsidRPr="009E4F31" w:rsidRDefault="002169F6">
            <w:pPr>
              <w:rPr>
                <w:szCs w:val="20"/>
              </w:rPr>
            </w:pPr>
          </w:p>
        </w:tc>
        <w:tc>
          <w:tcPr>
            <w:tcW w:w="425" w:type="dxa"/>
            <w:gridSpan w:val="2"/>
            <w:hideMark/>
          </w:tcPr>
          <w:p w14:paraId="247B59D4" w14:textId="77777777" w:rsidR="002169F6" w:rsidRPr="009E4F31" w:rsidRDefault="002169F6">
            <w:pPr>
              <w:rPr>
                <w:szCs w:val="20"/>
              </w:rPr>
            </w:pPr>
          </w:p>
        </w:tc>
      </w:tr>
    </w:tbl>
    <w:p w14:paraId="062B5D62" w14:textId="2E94DC8B" w:rsidR="00AD3C33" w:rsidRDefault="00AD3C33" w:rsidP="00C43733">
      <w:pPr>
        <w:pStyle w:val="En-tte"/>
        <w:tabs>
          <w:tab w:val="clear" w:pos="4320"/>
          <w:tab w:val="clear" w:pos="8640"/>
          <w:tab w:val="left" w:pos="5580"/>
        </w:tabs>
        <w:rPr>
          <w:rFonts w:cs="Arial"/>
          <w:b/>
        </w:rPr>
      </w:pPr>
    </w:p>
    <w:p w14:paraId="1FDD983D" w14:textId="77777777" w:rsidR="002169F6" w:rsidRDefault="002169F6" w:rsidP="00C43733">
      <w:pPr>
        <w:pStyle w:val="En-tte"/>
        <w:tabs>
          <w:tab w:val="clear" w:pos="4320"/>
          <w:tab w:val="clear" w:pos="8640"/>
          <w:tab w:val="left" w:pos="5580"/>
        </w:tabs>
        <w:rPr>
          <w:rFonts w:cs="Arial"/>
          <w:b/>
        </w:rPr>
      </w:pPr>
    </w:p>
    <w:p w14:paraId="6B27DC80" w14:textId="59AA422D" w:rsidR="002169F6" w:rsidRDefault="002169F6"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169F6" w14:paraId="0683C6CA" w14:textId="77777777" w:rsidTr="002169F6">
        <w:trPr>
          <w:gridBefore w:val="1"/>
          <w:wBefore w:w="8" w:type="dxa"/>
        </w:trPr>
        <w:tc>
          <w:tcPr>
            <w:tcW w:w="570" w:type="dxa"/>
            <w:gridSpan w:val="2"/>
            <w:tcBorders>
              <w:top w:val="single" w:sz="4" w:space="0" w:color="auto"/>
              <w:left w:val="nil"/>
              <w:bottom w:val="single" w:sz="4" w:space="0" w:color="auto"/>
              <w:right w:val="nil"/>
            </w:tcBorders>
            <w:hideMark/>
          </w:tcPr>
          <w:p w14:paraId="5B9A3C29" w14:textId="77777777" w:rsidR="002169F6" w:rsidRPr="009E4F31" w:rsidRDefault="002169F6">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4702E436" w14:textId="77777777" w:rsidR="002169F6" w:rsidRDefault="00EE6511">
            <w:pPr>
              <w:spacing w:beforeAutospacing="1" w:afterAutospacing="1"/>
            </w:pPr>
            <w:hyperlink r:id="rId12" w:history="1">
              <w:r w:rsidR="002169F6">
                <w:rPr>
                  <w:rStyle w:val="Lienhypertexte"/>
                  <w:b/>
                  <w:lang w:val="de-DE"/>
                </w:rPr>
                <w:t>16.461</w:t>
              </w:r>
            </w:hyperlink>
          </w:p>
        </w:tc>
        <w:tc>
          <w:tcPr>
            <w:tcW w:w="425" w:type="dxa"/>
            <w:gridSpan w:val="2"/>
            <w:tcBorders>
              <w:top w:val="single" w:sz="4" w:space="0" w:color="auto"/>
              <w:left w:val="nil"/>
              <w:bottom w:val="single" w:sz="4" w:space="0" w:color="auto"/>
              <w:right w:val="nil"/>
            </w:tcBorders>
            <w:hideMark/>
          </w:tcPr>
          <w:p w14:paraId="54F9CB00" w14:textId="77777777" w:rsidR="002169F6" w:rsidRDefault="002169F6">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0DEDA19C" w14:textId="77777777" w:rsidR="002169F6" w:rsidRPr="002169F6" w:rsidRDefault="002169F6">
            <w:pPr>
              <w:spacing w:beforeAutospacing="1" w:afterAutospacing="1"/>
              <w:rPr>
                <w:lang w:val="it-IT"/>
              </w:rPr>
            </w:pPr>
            <w:r>
              <w:rPr>
                <w:lang w:val="de-DE"/>
              </w:rPr>
              <w:t xml:space="preserve">Pa. Iv. Nidegger. EMRK, Strafregister, Restitutio in integrum. Bundesgerichtsgesetz anpassen </w:t>
            </w:r>
            <w:r>
              <w:rPr>
                <w:lang w:val="de-DE"/>
              </w:rPr>
              <w:br/>
              <w:t xml:space="preserve">Iv. pa. </w:t>
            </w:r>
            <w:r w:rsidRPr="002169F6">
              <w:rPr>
                <w:lang w:val="fr-CH"/>
              </w:rPr>
              <w:t xml:space="preserve">Nidegger. CEDH et casier judiciaire, réparation "in integrum". Adapter la loi sur le Tribunal fédéral </w:t>
            </w:r>
            <w:r w:rsidRPr="002169F6">
              <w:rPr>
                <w:lang w:val="fr-CH"/>
              </w:rPr>
              <w:br/>
              <w:t xml:space="preserve">Iv. pa. </w:t>
            </w:r>
            <w:r w:rsidRPr="002169F6">
              <w:rPr>
                <w:lang w:val="it-IT"/>
              </w:rPr>
              <w:t xml:space="preserve">Nidegger. CEDU e casellario giudiziale, riparazione "in integrum". Adeguare la legge sul Tribunale federale </w:t>
            </w:r>
          </w:p>
        </w:tc>
        <w:tc>
          <w:tcPr>
            <w:tcW w:w="1703" w:type="dxa"/>
            <w:gridSpan w:val="3"/>
            <w:tcBorders>
              <w:top w:val="single" w:sz="4" w:space="0" w:color="auto"/>
              <w:left w:val="nil"/>
              <w:bottom w:val="single" w:sz="4" w:space="0" w:color="auto"/>
              <w:right w:val="nil"/>
            </w:tcBorders>
            <w:hideMark/>
          </w:tcPr>
          <w:p w14:paraId="705D92A5" w14:textId="77777777" w:rsidR="002169F6" w:rsidRPr="002169F6" w:rsidRDefault="002169F6">
            <w:pPr>
              <w:rPr>
                <w:lang w:val="it-IT"/>
              </w:rPr>
            </w:pPr>
          </w:p>
        </w:tc>
        <w:tc>
          <w:tcPr>
            <w:tcW w:w="850" w:type="dxa"/>
            <w:gridSpan w:val="2"/>
            <w:tcBorders>
              <w:top w:val="single" w:sz="4" w:space="0" w:color="auto"/>
              <w:left w:val="nil"/>
              <w:bottom w:val="single" w:sz="4" w:space="0" w:color="auto"/>
              <w:right w:val="nil"/>
            </w:tcBorders>
            <w:hideMark/>
          </w:tcPr>
          <w:p w14:paraId="50CFADE4" w14:textId="77777777" w:rsidR="002169F6" w:rsidRDefault="002169F6">
            <w:pPr>
              <w:spacing w:beforeAutospacing="1" w:afterAutospacing="1"/>
            </w:pPr>
            <w:r>
              <w:rPr>
                <w:lang w:val="de-DE"/>
              </w:rPr>
              <w:t>RK</w:t>
            </w:r>
            <w:r>
              <w:rPr>
                <w:lang w:val="de-DE"/>
              </w:rPr>
              <w:br/>
              <w:t>CAJ</w:t>
            </w:r>
            <w:r>
              <w:rPr>
                <w:lang w:val="de-DE"/>
              </w:rPr>
              <w:br/>
              <w:t>CAG</w:t>
            </w:r>
          </w:p>
        </w:tc>
        <w:tc>
          <w:tcPr>
            <w:tcW w:w="850" w:type="dxa"/>
            <w:tcBorders>
              <w:top w:val="single" w:sz="4" w:space="0" w:color="auto"/>
              <w:left w:val="nil"/>
              <w:bottom w:val="single" w:sz="4" w:space="0" w:color="auto"/>
              <w:right w:val="nil"/>
            </w:tcBorders>
            <w:hideMark/>
          </w:tcPr>
          <w:p w14:paraId="4A4ED7AC" w14:textId="77777777" w:rsidR="002169F6" w:rsidRDefault="002169F6">
            <w:pPr>
              <w:spacing w:beforeAutospacing="1" w:afterAutospacing="1"/>
            </w:pPr>
            <w:r>
              <w:rPr>
                <w:lang w:val="de-DE"/>
              </w:rPr>
              <w:t>EJPD</w:t>
            </w:r>
            <w:r>
              <w:rPr>
                <w:lang w:val="de-DE"/>
              </w:rPr>
              <w:br/>
              <w:t>DFJP</w:t>
            </w:r>
            <w:r>
              <w:rPr>
                <w:lang w:val="de-DE"/>
              </w:rPr>
              <w:br/>
              <w:t>DFGP</w:t>
            </w:r>
          </w:p>
        </w:tc>
        <w:tc>
          <w:tcPr>
            <w:tcW w:w="2552" w:type="dxa"/>
            <w:tcBorders>
              <w:top w:val="single" w:sz="4" w:space="0" w:color="auto"/>
              <w:left w:val="nil"/>
              <w:bottom w:val="single" w:sz="4" w:space="0" w:color="auto"/>
              <w:right w:val="nil"/>
            </w:tcBorders>
            <w:hideMark/>
          </w:tcPr>
          <w:p w14:paraId="4DB4C523" w14:textId="4A88B064" w:rsidR="002169F6" w:rsidRDefault="002169F6">
            <w:pPr>
              <w:spacing w:beforeAutospacing="1" w:afterAutospacing="1"/>
            </w:pPr>
            <w:r>
              <w:rPr>
                <w:lang w:val="de-DE"/>
              </w:rPr>
              <w:t>r</w:t>
            </w:r>
          </w:p>
        </w:tc>
        <w:tc>
          <w:tcPr>
            <w:tcW w:w="994" w:type="dxa"/>
            <w:tcBorders>
              <w:top w:val="single" w:sz="4" w:space="0" w:color="auto"/>
              <w:left w:val="nil"/>
              <w:bottom w:val="single" w:sz="4" w:space="0" w:color="auto"/>
              <w:right w:val="nil"/>
            </w:tcBorders>
            <w:hideMark/>
          </w:tcPr>
          <w:p w14:paraId="2AFBBFE2" w14:textId="77777777" w:rsidR="002169F6" w:rsidRDefault="002169F6"/>
        </w:tc>
        <w:tc>
          <w:tcPr>
            <w:tcW w:w="994" w:type="dxa"/>
            <w:tcBorders>
              <w:top w:val="single" w:sz="4" w:space="0" w:color="auto"/>
              <w:left w:val="nil"/>
              <w:bottom w:val="single" w:sz="4" w:space="0" w:color="auto"/>
              <w:right w:val="nil"/>
            </w:tcBorders>
            <w:hideMark/>
          </w:tcPr>
          <w:p w14:paraId="16FD17B9" w14:textId="77777777" w:rsidR="002169F6" w:rsidRDefault="002169F6">
            <w:pPr>
              <w:rPr>
                <w:sz w:val="20"/>
                <w:szCs w:val="20"/>
              </w:rPr>
            </w:pPr>
          </w:p>
        </w:tc>
      </w:tr>
      <w:tr w:rsidR="002169F6" w:rsidRPr="00EE6511" w14:paraId="5263678F" w14:textId="77777777" w:rsidTr="002169F6">
        <w:tblPrEx>
          <w:tblCellMar>
            <w:top w:w="0" w:type="dxa"/>
            <w:bottom w:w="0" w:type="dxa"/>
          </w:tblCellMar>
        </w:tblPrEx>
        <w:trPr>
          <w:gridAfter w:val="5"/>
          <w:wAfter w:w="5971" w:type="dxa"/>
        </w:trPr>
        <w:tc>
          <w:tcPr>
            <w:tcW w:w="425" w:type="dxa"/>
            <w:gridSpan w:val="2"/>
            <w:hideMark/>
          </w:tcPr>
          <w:p w14:paraId="4A4EB1AE" w14:textId="77777777" w:rsidR="002169F6" w:rsidRPr="009E4F31" w:rsidRDefault="002169F6">
            <w:pPr>
              <w:rPr>
                <w:rFonts w:ascii="Times New Roman" w:hAnsi="Times New Roman"/>
                <w:szCs w:val="20"/>
                <w:lang w:val="de-CH" w:eastAsia="de-CH"/>
              </w:rPr>
            </w:pPr>
          </w:p>
        </w:tc>
        <w:tc>
          <w:tcPr>
            <w:tcW w:w="425" w:type="dxa"/>
            <w:gridSpan w:val="2"/>
            <w:hideMark/>
          </w:tcPr>
          <w:p w14:paraId="48032C7D" w14:textId="77777777" w:rsidR="002169F6" w:rsidRPr="009E4F31" w:rsidRDefault="002169F6">
            <w:pPr>
              <w:rPr>
                <w:szCs w:val="20"/>
              </w:rPr>
            </w:pPr>
          </w:p>
        </w:tc>
        <w:tc>
          <w:tcPr>
            <w:tcW w:w="850" w:type="dxa"/>
            <w:gridSpan w:val="2"/>
            <w:hideMark/>
          </w:tcPr>
          <w:p w14:paraId="3CCE8DCE" w14:textId="77777777" w:rsidR="002169F6" w:rsidRPr="009E4F31" w:rsidRDefault="002169F6">
            <w:pPr>
              <w:rPr>
                <w:szCs w:val="20"/>
              </w:rPr>
            </w:pPr>
          </w:p>
        </w:tc>
        <w:tc>
          <w:tcPr>
            <w:tcW w:w="425" w:type="dxa"/>
            <w:gridSpan w:val="2"/>
            <w:hideMark/>
          </w:tcPr>
          <w:p w14:paraId="5B22DBDF" w14:textId="77777777" w:rsidR="002169F6" w:rsidRPr="009E4F31" w:rsidRDefault="002169F6">
            <w:pPr>
              <w:rPr>
                <w:szCs w:val="20"/>
              </w:rPr>
            </w:pPr>
          </w:p>
        </w:tc>
        <w:tc>
          <w:tcPr>
            <w:tcW w:w="5525" w:type="dxa"/>
            <w:gridSpan w:val="2"/>
            <w:hideMark/>
          </w:tcPr>
          <w:p w14:paraId="6359D127" w14:textId="77777777" w:rsidR="002169F6" w:rsidRPr="009E4F31" w:rsidRDefault="002169F6">
            <w:pPr>
              <w:ind w:left="851" w:hanging="851"/>
              <w:rPr>
                <w:szCs w:val="20"/>
                <w:lang w:val="de-CH"/>
              </w:rPr>
            </w:pPr>
            <w:r w:rsidRPr="009E4F31">
              <w:rPr>
                <w:szCs w:val="20"/>
                <w:lang w:val="de-CH"/>
              </w:rPr>
              <w:tab/>
              <w:t>1 Bundesgesetz über das Bundesgericht (Bundesgerichtsgesetz, BGG)</w:t>
            </w:r>
            <w:r w:rsidRPr="009E4F31">
              <w:rPr>
                <w:szCs w:val="20"/>
                <w:lang w:val="de-CH"/>
              </w:rPr>
              <w:br/>
              <w:t>1 Loi sur le Tribunal fédéral (LTF)</w:t>
            </w:r>
            <w:r w:rsidRPr="009E4F31">
              <w:rPr>
                <w:szCs w:val="20"/>
                <w:lang w:val="de-CH"/>
              </w:rPr>
              <w:br/>
              <w:t>1 Legge sul Tribunale federale (LTF)</w:t>
            </w:r>
          </w:p>
        </w:tc>
        <w:tc>
          <w:tcPr>
            <w:tcW w:w="1135" w:type="dxa"/>
            <w:hideMark/>
          </w:tcPr>
          <w:p w14:paraId="07B9A887" w14:textId="77777777" w:rsidR="002169F6" w:rsidRPr="009E4F31" w:rsidRDefault="002169F6">
            <w:pPr>
              <w:rPr>
                <w:szCs w:val="20"/>
                <w:lang w:val="de-CH"/>
              </w:rPr>
            </w:pPr>
          </w:p>
        </w:tc>
        <w:tc>
          <w:tcPr>
            <w:tcW w:w="425" w:type="dxa"/>
            <w:gridSpan w:val="2"/>
            <w:hideMark/>
          </w:tcPr>
          <w:p w14:paraId="7882F0F9" w14:textId="77777777" w:rsidR="002169F6" w:rsidRPr="009E4F31" w:rsidRDefault="002169F6">
            <w:pPr>
              <w:rPr>
                <w:szCs w:val="20"/>
                <w:lang w:val="de-CH"/>
              </w:rPr>
            </w:pPr>
          </w:p>
        </w:tc>
      </w:tr>
    </w:tbl>
    <w:p w14:paraId="73B99C73" w14:textId="30A34F84" w:rsidR="002169F6" w:rsidRDefault="002169F6" w:rsidP="00C43733">
      <w:pPr>
        <w:pStyle w:val="En-tte"/>
        <w:tabs>
          <w:tab w:val="clear" w:pos="4320"/>
          <w:tab w:val="clear" w:pos="8640"/>
          <w:tab w:val="left" w:pos="5580"/>
        </w:tabs>
        <w:rPr>
          <w:rFonts w:cs="Arial"/>
          <w:b/>
          <w:lang w:val="de-CH"/>
        </w:rPr>
      </w:pPr>
    </w:p>
    <w:p w14:paraId="042E4343" w14:textId="77777777" w:rsidR="00BB7537" w:rsidRPr="002169F6" w:rsidRDefault="00BB7537" w:rsidP="00C43733">
      <w:pPr>
        <w:pStyle w:val="En-tte"/>
        <w:tabs>
          <w:tab w:val="clear" w:pos="4320"/>
          <w:tab w:val="clear" w:pos="8640"/>
          <w:tab w:val="left" w:pos="5580"/>
        </w:tabs>
        <w:rPr>
          <w:rFonts w:cs="Arial"/>
          <w:b/>
          <w:lang w:val="de-CH"/>
        </w:rPr>
      </w:pPr>
    </w:p>
    <w:p w14:paraId="1629A9D5" w14:textId="28DB582A" w:rsidR="002169F6" w:rsidRPr="002169F6" w:rsidRDefault="002169F6" w:rsidP="00C43733">
      <w:pPr>
        <w:pStyle w:val="En-tte"/>
        <w:tabs>
          <w:tab w:val="clear" w:pos="4320"/>
          <w:tab w:val="clear" w:pos="8640"/>
          <w:tab w:val="left" w:pos="5580"/>
        </w:tabs>
        <w:rPr>
          <w:rFonts w:cs="Arial"/>
          <w:b/>
          <w:lang w:val="de-CH"/>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169F6" w14:paraId="3080AE4D" w14:textId="77777777" w:rsidTr="002169F6">
        <w:trPr>
          <w:gridBefore w:val="1"/>
          <w:wBefore w:w="8" w:type="dxa"/>
        </w:trPr>
        <w:tc>
          <w:tcPr>
            <w:tcW w:w="570" w:type="dxa"/>
            <w:gridSpan w:val="2"/>
            <w:tcBorders>
              <w:top w:val="single" w:sz="4" w:space="0" w:color="auto"/>
              <w:left w:val="nil"/>
              <w:bottom w:val="single" w:sz="4" w:space="0" w:color="auto"/>
              <w:right w:val="nil"/>
            </w:tcBorders>
            <w:hideMark/>
          </w:tcPr>
          <w:p w14:paraId="779E47E5" w14:textId="77777777" w:rsidR="002169F6" w:rsidRDefault="002169F6">
            <w:pPr>
              <w:rPr>
                <w:rFonts w:ascii="Times New Roman" w:hAnsi="Times New Roman"/>
                <w:sz w:val="20"/>
                <w:szCs w:val="20"/>
                <w:lang w:val="de-CH" w:eastAsia="de-CH"/>
              </w:rPr>
            </w:pPr>
          </w:p>
        </w:tc>
        <w:tc>
          <w:tcPr>
            <w:tcW w:w="848" w:type="dxa"/>
            <w:gridSpan w:val="2"/>
            <w:tcBorders>
              <w:top w:val="single" w:sz="4" w:space="0" w:color="auto"/>
              <w:left w:val="nil"/>
              <w:bottom w:val="single" w:sz="4" w:space="0" w:color="auto"/>
              <w:right w:val="nil"/>
            </w:tcBorders>
            <w:hideMark/>
          </w:tcPr>
          <w:p w14:paraId="0E392025" w14:textId="77777777" w:rsidR="002169F6" w:rsidRDefault="00EE6511">
            <w:pPr>
              <w:spacing w:beforeAutospacing="1" w:afterAutospacing="1"/>
            </w:pPr>
            <w:hyperlink r:id="rId13" w:history="1">
              <w:r w:rsidR="002169F6">
                <w:rPr>
                  <w:rStyle w:val="Lienhypertexte"/>
                  <w:b/>
                  <w:lang w:val="de-DE"/>
                </w:rPr>
                <w:t>17.304</w:t>
              </w:r>
            </w:hyperlink>
          </w:p>
        </w:tc>
        <w:tc>
          <w:tcPr>
            <w:tcW w:w="425" w:type="dxa"/>
            <w:gridSpan w:val="2"/>
            <w:tcBorders>
              <w:top w:val="single" w:sz="4" w:space="0" w:color="auto"/>
              <w:left w:val="nil"/>
              <w:bottom w:val="single" w:sz="4" w:space="0" w:color="auto"/>
              <w:right w:val="nil"/>
            </w:tcBorders>
            <w:hideMark/>
          </w:tcPr>
          <w:p w14:paraId="4092D9F9" w14:textId="77777777" w:rsidR="002169F6" w:rsidRDefault="002169F6">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5CC0F794" w14:textId="77777777" w:rsidR="002169F6" w:rsidRDefault="002169F6">
            <w:pPr>
              <w:spacing w:beforeAutospacing="1" w:afterAutospacing="1"/>
            </w:pPr>
            <w:r>
              <w:rPr>
                <w:lang w:val="de-DE"/>
              </w:rPr>
              <w:t xml:space="preserve">Kt. Iv. TI. Sicherere Strassen jetzt! </w:t>
            </w:r>
            <w:r>
              <w:rPr>
                <w:lang w:val="de-DE"/>
              </w:rPr>
              <w:br/>
            </w:r>
            <w:r w:rsidRPr="002169F6">
              <w:rPr>
                <w:lang w:val="fr-CH"/>
              </w:rPr>
              <w:t xml:space="preserve">Iv. ct. TI. Pour des routes plus sûres, des mesures maintenant! </w:t>
            </w:r>
            <w:r w:rsidRPr="002169F6">
              <w:rPr>
                <w:lang w:val="fr-CH"/>
              </w:rPr>
              <w:br/>
            </w:r>
            <w:r>
              <w:rPr>
                <w:lang w:val="de-DE"/>
              </w:rPr>
              <w:t xml:space="preserve">Iv. ct. TI. Strade più sicure subito </w:t>
            </w:r>
          </w:p>
        </w:tc>
        <w:tc>
          <w:tcPr>
            <w:tcW w:w="1703" w:type="dxa"/>
            <w:gridSpan w:val="3"/>
            <w:tcBorders>
              <w:top w:val="single" w:sz="4" w:space="0" w:color="auto"/>
              <w:left w:val="nil"/>
              <w:bottom w:val="single" w:sz="4" w:space="0" w:color="auto"/>
              <w:right w:val="nil"/>
            </w:tcBorders>
            <w:hideMark/>
          </w:tcPr>
          <w:p w14:paraId="71E6C599" w14:textId="77777777" w:rsidR="002169F6" w:rsidRDefault="002169F6"/>
        </w:tc>
        <w:tc>
          <w:tcPr>
            <w:tcW w:w="850" w:type="dxa"/>
            <w:gridSpan w:val="2"/>
            <w:tcBorders>
              <w:top w:val="single" w:sz="4" w:space="0" w:color="auto"/>
              <w:left w:val="nil"/>
              <w:bottom w:val="single" w:sz="4" w:space="0" w:color="auto"/>
              <w:right w:val="nil"/>
            </w:tcBorders>
            <w:hideMark/>
          </w:tcPr>
          <w:p w14:paraId="3D3780CF" w14:textId="77777777" w:rsidR="002169F6" w:rsidRDefault="002169F6">
            <w:pPr>
              <w:spacing w:beforeAutospacing="1" w:afterAutospacing="1"/>
            </w:pPr>
            <w:r>
              <w:rPr>
                <w:lang w:val="de-DE"/>
              </w:rPr>
              <w:t>KVF</w:t>
            </w:r>
            <w:r>
              <w:rPr>
                <w:lang w:val="de-DE"/>
              </w:rPr>
              <w:br/>
              <w:t>CTT</w:t>
            </w:r>
            <w:r>
              <w:rPr>
                <w:lang w:val="de-DE"/>
              </w:rPr>
              <w:br/>
              <w:t>CTT</w:t>
            </w:r>
          </w:p>
        </w:tc>
        <w:tc>
          <w:tcPr>
            <w:tcW w:w="850" w:type="dxa"/>
            <w:tcBorders>
              <w:top w:val="single" w:sz="4" w:space="0" w:color="auto"/>
              <w:left w:val="nil"/>
              <w:bottom w:val="single" w:sz="4" w:space="0" w:color="auto"/>
              <w:right w:val="nil"/>
            </w:tcBorders>
            <w:hideMark/>
          </w:tcPr>
          <w:p w14:paraId="1555535A" w14:textId="77777777" w:rsidR="002169F6" w:rsidRDefault="002169F6">
            <w:pPr>
              <w:spacing w:beforeAutospacing="1" w:afterAutospacing="1"/>
            </w:pPr>
            <w:r>
              <w:rPr>
                <w:lang w:val="de-DE"/>
              </w:rPr>
              <w:t>UVEK</w:t>
            </w:r>
            <w:r>
              <w:rPr>
                <w:lang w:val="de-DE"/>
              </w:rPr>
              <w:br/>
              <w:t>DETEC</w:t>
            </w:r>
            <w:r>
              <w:rPr>
                <w:lang w:val="de-DE"/>
              </w:rPr>
              <w:br/>
              <w:t>DATEC</w:t>
            </w:r>
          </w:p>
        </w:tc>
        <w:tc>
          <w:tcPr>
            <w:tcW w:w="2552" w:type="dxa"/>
            <w:tcBorders>
              <w:top w:val="single" w:sz="4" w:space="0" w:color="auto"/>
              <w:left w:val="nil"/>
              <w:bottom w:val="single" w:sz="4" w:space="0" w:color="auto"/>
              <w:right w:val="nil"/>
            </w:tcBorders>
            <w:hideMark/>
          </w:tcPr>
          <w:p w14:paraId="056B687C" w14:textId="34891CCF" w:rsidR="002169F6" w:rsidRDefault="002169F6">
            <w:pPr>
              <w:spacing w:beforeAutospacing="1" w:afterAutospacing="1"/>
            </w:pPr>
          </w:p>
        </w:tc>
        <w:tc>
          <w:tcPr>
            <w:tcW w:w="994" w:type="dxa"/>
            <w:tcBorders>
              <w:top w:val="single" w:sz="4" w:space="0" w:color="auto"/>
              <w:left w:val="nil"/>
              <w:bottom w:val="single" w:sz="4" w:space="0" w:color="auto"/>
              <w:right w:val="nil"/>
            </w:tcBorders>
            <w:hideMark/>
          </w:tcPr>
          <w:p w14:paraId="049406C9" w14:textId="77777777" w:rsidR="002169F6" w:rsidRDefault="002169F6"/>
        </w:tc>
        <w:tc>
          <w:tcPr>
            <w:tcW w:w="994" w:type="dxa"/>
            <w:tcBorders>
              <w:top w:val="single" w:sz="4" w:space="0" w:color="auto"/>
              <w:left w:val="nil"/>
              <w:bottom w:val="single" w:sz="4" w:space="0" w:color="auto"/>
              <w:right w:val="nil"/>
            </w:tcBorders>
            <w:hideMark/>
          </w:tcPr>
          <w:p w14:paraId="3DD5072A" w14:textId="77777777" w:rsidR="002169F6" w:rsidRDefault="002169F6">
            <w:pPr>
              <w:rPr>
                <w:sz w:val="20"/>
                <w:szCs w:val="20"/>
              </w:rPr>
            </w:pPr>
          </w:p>
        </w:tc>
      </w:tr>
      <w:tr w:rsidR="002169F6" w:rsidRPr="009E4F31" w14:paraId="277942DF" w14:textId="77777777" w:rsidTr="002169F6">
        <w:tblPrEx>
          <w:tblCellMar>
            <w:top w:w="0" w:type="dxa"/>
            <w:bottom w:w="0" w:type="dxa"/>
          </w:tblCellMar>
        </w:tblPrEx>
        <w:trPr>
          <w:gridAfter w:val="5"/>
          <w:wAfter w:w="5971" w:type="dxa"/>
        </w:trPr>
        <w:tc>
          <w:tcPr>
            <w:tcW w:w="425" w:type="dxa"/>
            <w:gridSpan w:val="2"/>
            <w:hideMark/>
          </w:tcPr>
          <w:p w14:paraId="2CFC317B" w14:textId="77777777" w:rsidR="002169F6" w:rsidRPr="009E4F31" w:rsidRDefault="002169F6">
            <w:pPr>
              <w:rPr>
                <w:rFonts w:ascii="Times New Roman" w:hAnsi="Times New Roman"/>
                <w:szCs w:val="20"/>
                <w:lang w:val="de-CH" w:eastAsia="de-CH"/>
              </w:rPr>
            </w:pPr>
          </w:p>
        </w:tc>
        <w:tc>
          <w:tcPr>
            <w:tcW w:w="425" w:type="dxa"/>
            <w:gridSpan w:val="2"/>
            <w:hideMark/>
          </w:tcPr>
          <w:p w14:paraId="620315BF" w14:textId="77777777" w:rsidR="002169F6" w:rsidRPr="009E4F31" w:rsidRDefault="002169F6">
            <w:pPr>
              <w:rPr>
                <w:szCs w:val="20"/>
              </w:rPr>
            </w:pPr>
          </w:p>
        </w:tc>
        <w:tc>
          <w:tcPr>
            <w:tcW w:w="850" w:type="dxa"/>
            <w:gridSpan w:val="2"/>
            <w:hideMark/>
          </w:tcPr>
          <w:p w14:paraId="2B6626F7" w14:textId="77777777" w:rsidR="002169F6" w:rsidRPr="009E4F31" w:rsidRDefault="002169F6">
            <w:pPr>
              <w:rPr>
                <w:szCs w:val="20"/>
              </w:rPr>
            </w:pPr>
          </w:p>
        </w:tc>
        <w:tc>
          <w:tcPr>
            <w:tcW w:w="425" w:type="dxa"/>
            <w:gridSpan w:val="2"/>
            <w:hideMark/>
          </w:tcPr>
          <w:p w14:paraId="08F19EC3" w14:textId="77777777" w:rsidR="002169F6" w:rsidRPr="009E4F31" w:rsidRDefault="002169F6">
            <w:pPr>
              <w:rPr>
                <w:szCs w:val="20"/>
              </w:rPr>
            </w:pPr>
          </w:p>
        </w:tc>
        <w:tc>
          <w:tcPr>
            <w:tcW w:w="5525" w:type="dxa"/>
            <w:gridSpan w:val="2"/>
            <w:hideMark/>
          </w:tcPr>
          <w:p w14:paraId="386447D4" w14:textId="77777777" w:rsidR="002169F6" w:rsidRPr="009E4F31" w:rsidRDefault="002169F6">
            <w:pPr>
              <w:ind w:left="851" w:hanging="851"/>
              <w:rPr>
                <w:szCs w:val="20"/>
              </w:rPr>
            </w:pPr>
            <w:r w:rsidRPr="009E4F31">
              <w:rPr>
                <w:szCs w:val="20"/>
              </w:rPr>
              <w:tab/>
              <w:t>1 Strassenverkehrsgesetz (SVG)</w:t>
            </w:r>
            <w:r w:rsidRPr="009E4F31">
              <w:rPr>
                <w:szCs w:val="20"/>
              </w:rPr>
              <w:br/>
              <w:t>1 Loi fédérale sur la circulation routière (LCR)</w:t>
            </w:r>
            <w:r w:rsidRPr="009E4F31">
              <w:rPr>
                <w:szCs w:val="20"/>
              </w:rPr>
              <w:br/>
              <w:t>1 Legge federale sulla circolazione stradale (LCStr)</w:t>
            </w:r>
          </w:p>
        </w:tc>
        <w:tc>
          <w:tcPr>
            <w:tcW w:w="1135" w:type="dxa"/>
            <w:hideMark/>
          </w:tcPr>
          <w:p w14:paraId="7A245133" w14:textId="77777777" w:rsidR="002169F6" w:rsidRPr="009E4F31" w:rsidRDefault="002169F6">
            <w:pPr>
              <w:rPr>
                <w:szCs w:val="20"/>
              </w:rPr>
            </w:pPr>
          </w:p>
        </w:tc>
        <w:tc>
          <w:tcPr>
            <w:tcW w:w="425" w:type="dxa"/>
            <w:gridSpan w:val="2"/>
            <w:hideMark/>
          </w:tcPr>
          <w:p w14:paraId="5E4C12C7" w14:textId="77777777" w:rsidR="002169F6" w:rsidRPr="009E4F31" w:rsidRDefault="002169F6">
            <w:pPr>
              <w:rPr>
                <w:szCs w:val="20"/>
              </w:rPr>
            </w:pPr>
          </w:p>
        </w:tc>
      </w:tr>
    </w:tbl>
    <w:p w14:paraId="3E234B7E" w14:textId="126CEBC9" w:rsidR="00AD3C33" w:rsidRDefault="00AD3C33" w:rsidP="00C43733">
      <w:pPr>
        <w:pStyle w:val="En-tte"/>
        <w:tabs>
          <w:tab w:val="clear" w:pos="4320"/>
          <w:tab w:val="clear" w:pos="8640"/>
          <w:tab w:val="left" w:pos="5580"/>
        </w:tabs>
        <w:rPr>
          <w:rFonts w:cs="Arial"/>
          <w:b/>
          <w:lang w:val="de-CH"/>
        </w:rPr>
      </w:pPr>
    </w:p>
    <w:p w14:paraId="5510D2F9" w14:textId="0B23130F" w:rsidR="002169F6" w:rsidRDefault="002169F6" w:rsidP="00C43733">
      <w:pPr>
        <w:pStyle w:val="En-tte"/>
        <w:tabs>
          <w:tab w:val="clear" w:pos="4320"/>
          <w:tab w:val="clear" w:pos="8640"/>
          <w:tab w:val="left" w:pos="5580"/>
        </w:tabs>
        <w:rPr>
          <w:rFonts w:cs="Arial"/>
          <w:b/>
          <w:lang w:val="de-CH"/>
        </w:rPr>
      </w:pPr>
    </w:p>
    <w:p w14:paraId="5B9EE277" w14:textId="161781F2" w:rsidR="002169F6" w:rsidRDefault="002169F6" w:rsidP="00C43733">
      <w:pPr>
        <w:pStyle w:val="En-tte"/>
        <w:tabs>
          <w:tab w:val="clear" w:pos="4320"/>
          <w:tab w:val="clear" w:pos="8640"/>
          <w:tab w:val="left" w:pos="5580"/>
        </w:tabs>
        <w:rPr>
          <w:rFonts w:cs="Arial"/>
          <w:b/>
          <w:lang w:val="de-CH"/>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169F6" w14:paraId="011B85A0" w14:textId="77777777" w:rsidTr="002169F6">
        <w:trPr>
          <w:gridBefore w:val="1"/>
          <w:wBefore w:w="8" w:type="dxa"/>
        </w:trPr>
        <w:tc>
          <w:tcPr>
            <w:tcW w:w="570" w:type="dxa"/>
            <w:gridSpan w:val="2"/>
            <w:tcBorders>
              <w:top w:val="single" w:sz="4" w:space="0" w:color="auto"/>
              <w:left w:val="nil"/>
              <w:bottom w:val="single" w:sz="4" w:space="0" w:color="auto"/>
              <w:right w:val="nil"/>
            </w:tcBorders>
            <w:hideMark/>
          </w:tcPr>
          <w:p w14:paraId="4CD60753" w14:textId="77777777" w:rsidR="002169F6" w:rsidRDefault="002169F6">
            <w:pPr>
              <w:rPr>
                <w:rFonts w:ascii="Times New Roman" w:hAnsi="Times New Roman"/>
                <w:sz w:val="20"/>
                <w:szCs w:val="20"/>
                <w:lang w:val="de-CH" w:eastAsia="de-CH"/>
              </w:rPr>
            </w:pPr>
          </w:p>
        </w:tc>
        <w:tc>
          <w:tcPr>
            <w:tcW w:w="848" w:type="dxa"/>
            <w:gridSpan w:val="2"/>
            <w:tcBorders>
              <w:top w:val="single" w:sz="4" w:space="0" w:color="auto"/>
              <w:left w:val="nil"/>
              <w:bottom w:val="single" w:sz="4" w:space="0" w:color="auto"/>
              <w:right w:val="nil"/>
            </w:tcBorders>
            <w:hideMark/>
          </w:tcPr>
          <w:p w14:paraId="49E3E5B3" w14:textId="77777777" w:rsidR="002169F6" w:rsidRDefault="00EE6511">
            <w:pPr>
              <w:spacing w:beforeAutospacing="1" w:afterAutospacing="1"/>
            </w:pPr>
            <w:hyperlink r:id="rId14" w:history="1">
              <w:r w:rsidR="002169F6">
                <w:rPr>
                  <w:rStyle w:val="Lienhypertexte"/>
                  <w:b/>
                  <w:lang w:val="de-DE"/>
                </w:rPr>
                <w:t>17.423</w:t>
              </w:r>
            </w:hyperlink>
          </w:p>
        </w:tc>
        <w:tc>
          <w:tcPr>
            <w:tcW w:w="425" w:type="dxa"/>
            <w:gridSpan w:val="2"/>
            <w:tcBorders>
              <w:top w:val="single" w:sz="4" w:space="0" w:color="auto"/>
              <w:left w:val="nil"/>
              <w:bottom w:val="single" w:sz="4" w:space="0" w:color="auto"/>
              <w:right w:val="nil"/>
            </w:tcBorders>
            <w:hideMark/>
          </w:tcPr>
          <w:p w14:paraId="46EFE91B" w14:textId="77777777" w:rsidR="002169F6" w:rsidRDefault="002169F6">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7CCE8BEB" w14:textId="77777777" w:rsidR="002169F6" w:rsidRPr="002169F6" w:rsidRDefault="002169F6">
            <w:pPr>
              <w:spacing w:beforeAutospacing="1" w:afterAutospacing="1"/>
              <w:rPr>
                <w:lang w:val="it-IT"/>
              </w:rPr>
            </w:pPr>
            <w:r>
              <w:rPr>
                <w:lang w:val="de-DE"/>
              </w:rPr>
              <w:t xml:space="preserve">Pa. Iv. Rutz Gregor. Mitwirkungspflicht im Asylverfahren. Überprüfungsmöglichkeit bei Mobiltelefonen </w:t>
            </w:r>
            <w:r>
              <w:rPr>
                <w:lang w:val="de-DE"/>
              </w:rPr>
              <w:br/>
              <w:t xml:space="preserve">Iv. pa. </w:t>
            </w:r>
            <w:r w:rsidRPr="002169F6">
              <w:rPr>
                <w:lang w:val="fr-CH"/>
              </w:rPr>
              <w:t xml:space="preserve">Rutz Gregor. Obligation de collaborer à la procédure d'asile. Possibilité de contrôler les téléphones mobiles </w:t>
            </w:r>
            <w:r w:rsidRPr="002169F6">
              <w:rPr>
                <w:lang w:val="fr-CH"/>
              </w:rPr>
              <w:br/>
              <w:t xml:space="preserve">Iv. pa. </w:t>
            </w:r>
            <w:r w:rsidRPr="002169F6">
              <w:rPr>
                <w:lang w:val="it-IT"/>
              </w:rPr>
              <w:t xml:space="preserve">Rutz Gregor. Obbligo di collaborare dei richiedenti l'asilo e possibilità di controllare i loro cellulari </w:t>
            </w:r>
          </w:p>
        </w:tc>
        <w:tc>
          <w:tcPr>
            <w:tcW w:w="1703" w:type="dxa"/>
            <w:gridSpan w:val="3"/>
            <w:tcBorders>
              <w:top w:val="single" w:sz="4" w:space="0" w:color="auto"/>
              <w:left w:val="nil"/>
              <w:bottom w:val="single" w:sz="4" w:space="0" w:color="auto"/>
              <w:right w:val="nil"/>
            </w:tcBorders>
            <w:hideMark/>
          </w:tcPr>
          <w:p w14:paraId="1ADAB1C8" w14:textId="77777777" w:rsidR="002169F6" w:rsidRPr="002169F6" w:rsidRDefault="002169F6">
            <w:pPr>
              <w:rPr>
                <w:lang w:val="it-IT"/>
              </w:rPr>
            </w:pPr>
          </w:p>
        </w:tc>
        <w:tc>
          <w:tcPr>
            <w:tcW w:w="850" w:type="dxa"/>
            <w:gridSpan w:val="2"/>
            <w:tcBorders>
              <w:top w:val="single" w:sz="4" w:space="0" w:color="auto"/>
              <w:left w:val="nil"/>
              <w:bottom w:val="single" w:sz="4" w:space="0" w:color="auto"/>
              <w:right w:val="nil"/>
            </w:tcBorders>
            <w:hideMark/>
          </w:tcPr>
          <w:p w14:paraId="52E2FF6D" w14:textId="77777777" w:rsidR="002169F6" w:rsidRDefault="002169F6">
            <w:pPr>
              <w:spacing w:beforeAutospacing="1" w:afterAutospacing="1"/>
            </w:pPr>
            <w:r>
              <w:rPr>
                <w:lang w:val="de-DE"/>
              </w:rPr>
              <w:t>SPK</w:t>
            </w:r>
            <w:r>
              <w:rPr>
                <w:lang w:val="de-DE"/>
              </w:rPr>
              <w:br/>
              <w:t>CIP</w:t>
            </w:r>
            <w:r>
              <w:rPr>
                <w:lang w:val="de-DE"/>
              </w:rPr>
              <w:br/>
              <w:t>CIP</w:t>
            </w:r>
          </w:p>
        </w:tc>
        <w:tc>
          <w:tcPr>
            <w:tcW w:w="850" w:type="dxa"/>
            <w:tcBorders>
              <w:top w:val="single" w:sz="4" w:space="0" w:color="auto"/>
              <w:left w:val="nil"/>
              <w:bottom w:val="single" w:sz="4" w:space="0" w:color="auto"/>
              <w:right w:val="nil"/>
            </w:tcBorders>
            <w:hideMark/>
          </w:tcPr>
          <w:p w14:paraId="696DD428" w14:textId="77777777" w:rsidR="002169F6" w:rsidRDefault="002169F6">
            <w:pPr>
              <w:spacing w:beforeAutospacing="1" w:afterAutospacing="1"/>
            </w:pPr>
            <w:r>
              <w:rPr>
                <w:lang w:val="de-DE"/>
              </w:rPr>
              <w:t>EJPD</w:t>
            </w:r>
            <w:r>
              <w:rPr>
                <w:lang w:val="de-DE"/>
              </w:rPr>
              <w:br/>
              <w:t>DFJP</w:t>
            </w:r>
            <w:r>
              <w:rPr>
                <w:lang w:val="de-DE"/>
              </w:rPr>
              <w:br/>
              <w:t>DFGP</w:t>
            </w:r>
          </w:p>
        </w:tc>
        <w:tc>
          <w:tcPr>
            <w:tcW w:w="2552" w:type="dxa"/>
            <w:tcBorders>
              <w:top w:val="single" w:sz="4" w:space="0" w:color="auto"/>
              <w:left w:val="nil"/>
              <w:bottom w:val="single" w:sz="4" w:space="0" w:color="auto"/>
              <w:right w:val="nil"/>
            </w:tcBorders>
            <w:hideMark/>
          </w:tcPr>
          <w:p w14:paraId="35710163" w14:textId="6513C950" w:rsidR="002169F6" w:rsidRDefault="002169F6">
            <w:pPr>
              <w:spacing w:beforeAutospacing="1" w:afterAutospacing="1"/>
            </w:pPr>
          </w:p>
        </w:tc>
        <w:tc>
          <w:tcPr>
            <w:tcW w:w="994" w:type="dxa"/>
            <w:tcBorders>
              <w:top w:val="single" w:sz="4" w:space="0" w:color="auto"/>
              <w:left w:val="nil"/>
              <w:bottom w:val="single" w:sz="4" w:space="0" w:color="auto"/>
              <w:right w:val="nil"/>
            </w:tcBorders>
            <w:hideMark/>
          </w:tcPr>
          <w:p w14:paraId="4B4EFA4C" w14:textId="77777777" w:rsidR="002169F6" w:rsidRDefault="002169F6"/>
        </w:tc>
        <w:tc>
          <w:tcPr>
            <w:tcW w:w="994" w:type="dxa"/>
            <w:tcBorders>
              <w:top w:val="single" w:sz="4" w:space="0" w:color="auto"/>
              <w:left w:val="nil"/>
              <w:bottom w:val="single" w:sz="4" w:space="0" w:color="auto"/>
              <w:right w:val="nil"/>
            </w:tcBorders>
            <w:hideMark/>
          </w:tcPr>
          <w:p w14:paraId="2FE50C74" w14:textId="77777777" w:rsidR="002169F6" w:rsidRDefault="002169F6">
            <w:pPr>
              <w:rPr>
                <w:sz w:val="20"/>
                <w:szCs w:val="20"/>
              </w:rPr>
            </w:pPr>
          </w:p>
        </w:tc>
      </w:tr>
      <w:tr w:rsidR="002169F6" w:rsidRPr="009E4F31" w14:paraId="0687CC00" w14:textId="77777777" w:rsidTr="002169F6">
        <w:tblPrEx>
          <w:tblCellMar>
            <w:top w:w="0" w:type="dxa"/>
            <w:bottom w:w="0" w:type="dxa"/>
          </w:tblCellMar>
        </w:tblPrEx>
        <w:trPr>
          <w:gridAfter w:val="5"/>
          <w:wAfter w:w="5971" w:type="dxa"/>
        </w:trPr>
        <w:tc>
          <w:tcPr>
            <w:tcW w:w="425" w:type="dxa"/>
            <w:gridSpan w:val="2"/>
            <w:hideMark/>
          </w:tcPr>
          <w:p w14:paraId="5EAD539B" w14:textId="77777777" w:rsidR="002169F6" w:rsidRPr="009E4F31" w:rsidRDefault="002169F6">
            <w:pPr>
              <w:rPr>
                <w:rFonts w:ascii="Times New Roman" w:hAnsi="Times New Roman"/>
                <w:szCs w:val="20"/>
                <w:lang w:val="de-CH" w:eastAsia="de-CH"/>
              </w:rPr>
            </w:pPr>
          </w:p>
        </w:tc>
        <w:tc>
          <w:tcPr>
            <w:tcW w:w="425" w:type="dxa"/>
            <w:gridSpan w:val="2"/>
            <w:hideMark/>
          </w:tcPr>
          <w:p w14:paraId="3A6D493C" w14:textId="77777777" w:rsidR="002169F6" w:rsidRPr="009E4F31" w:rsidRDefault="002169F6">
            <w:pPr>
              <w:rPr>
                <w:szCs w:val="20"/>
              </w:rPr>
            </w:pPr>
          </w:p>
        </w:tc>
        <w:tc>
          <w:tcPr>
            <w:tcW w:w="850" w:type="dxa"/>
            <w:gridSpan w:val="2"/>
            <w:hideMark/>
          </w:tcPr>
          <w:p w14:paraId="0D9F5A2B" w14:textId="77777777" w:rsidR="002169F6" w:rsidRPr="009E4F31" w:rsidRDefault="002169F6">
            <w:pPr>
              <w:rPr>
                <w:szCs w:val="20"/>
              </w:rPr>
            </w:pPr>
          </w:p>
        </w:tc>
        <w:tc>
          <w:tcPr>
            <w:tcW w:w="425" w:type="dxa"/>
            <w:gridSpan w:val="2"/>
            <w:hideMark/>
          </w:tcPr>
          <w:p w14:paraId="3552CF28" w14:textId="77777777" w:rsidR="002169F6" w:rsidRPr="009E4F31" w:rsidRDefault="002169F6">
            <w:pPr>
              <w:rPr>
                <w:szCs w:val="20"/>
              </w:rPr>
            </w:pPr>
          </w:p>
        </w:tc>
        <w:tc>
          <w:tcPr>
            <w:tcW w:w="5525" w:type="dxa"/>
            <w:gridSpan w:val="2"/>
            <w:hideMark/>
          </w:tcPr>
          <w:p w14:paraId="44E1F976" w14:textId="77777777" w:rsidR="002169F6" w:rsidRPr="009E4F31" w:rsidRDefault="002169F6">
            <w:pPr>
              <w:ind w:left="851" w:hanging="851"/>
              <w:rPr>
                <w:szCs w:val="20"/>
              </w:rPr>
            </w:pPr>
            <w:r w:rsidRPr="009E4F31">
              <w:rPr>
                <w:szCs w:val="20"/>
              </w:rPr>
              <w:tab/>
              <w:t>1 Asylgesetz (AsylG)</w:t>
            </w:r>
            <w:r w:rsidRPr="009E4F31">
              <w:rPr>
                <w:szCs w:val="20"/>
              </w:rPr>
              <w:br/>
              <w:t>1 Loi sur l'asile Projet (LAsi)</w:t>
            </w:r>
            <w:r w:rsidRPr="009E4F31">
              <w:rPr>
                <w:szCs w:val="20"/>
              </w:rPr>
              <w:br/>
              <w:t>1 Legge sull'asilo (LAsi)</w:t>
            </w:r>
          </w:p>
        </w:tc>
        <w:tc>
          <w:tcPr>
            <w:tcW w:w="1135" w:type="dxa"/>
            <w:hideMark/>
          </w:tcPr>
          <w:p w14:paraId="2C2C0C18" w14:textId="77777777" w:rsidR="002169F6" w:rsidRPr="009E4F31" w:rsidRDefault="002169F6">
            <w:pPr>
              <w:rPr>
                <w:szCs w:val="20"/>
              </w:rPr>
            </w:pPr>
          </w:p>
        </w:tc>
        <w:tc>
          <w:tcPr>
            <w:tcW w:w="425" w:type="dxa"/>
            <w:gridSpan w:val="2"/>
            <w:hideMark/>
          </w:tcPr>
          <w:p w14:paraId="30D8C199" w14:textId="77777777" w:rsidR="002169F6" w:rsidRPr="009E4F31" w:rsidRDefault="002169F6">
            <w:pPr>
              <w:rPr>
                <w:szCs w:val="20"/>
              </w:rPr>
            </w:pPr>
          </w:p>
        </w:tc>
      </w:tr>
    </w:tbl>
    <w:p w14:paraId="1EE0DD3C" w14:textId="1A2D099A" w:rsidR="002169F6" w:rsidRDefault="002169F6" w:rsidP="00C43733">
      <w:pPr>
        <w:pStyle w:val="En-tte"/>
        <w:tabs>
          <w:tab w:val="clear" w:pos="4320"/>
          <w:tab w:val="clear" w:pos="8640"/>
          <w:tab w:val="left" w:pos="5580"/>
        </w:tabs>
        <w:rPr>
          <w:rFonts w:cs="Arial"/>
          <w:b/>
          <w:lang w:val="de-CH"/>
        </w:rPr>
      </w:pPr>
    </w:p>
    <w:p w14:paraId="77F935E0" w14:textId="77777777" w:rsidR="002169F6" w:rsidRDefault="002169F6" w:rsidP="00C43733">
      <w:pPr>
        <w:pStyle w:val="En-tte"/>
        <w:tabs>
          <w:tab w:val="clear" w:pos="4320"/>
          <w:tab w:val="clear" w:pos="8640"/>
          <w:tab w:val="left" w:pos="5580"/>
        </w:tabs>
        <w:rPr>
          <w:rFonts w:cs="Arial"/>
          <w:b/>
          <w:lang w:val="de-CH"/>
        </w:rPr>
      </w:pPr>
    </w:p>
    <w:p w14:paraId="0016F4B3" w14:textId="1E77D27D" w:rsidR="002169F6" w:rsidRDefault="002169F6" w:rsidP="00C43733">
      <w:pPr>
        <w:pStyle w:val="En-tte"/>
        <w:tabs>
          <w:tab w:val="clear" w:pos="4320"/>
          <w:tab w:val="clear" w:pos="8640"/>
          <w:tab w:val="left" w:pos="5580"/>
        </w:tabs>
        <w:rPr>
          <w:rFonts w:cs="Arial"/>
          <w:b/>
          <w:lang w:val="de-CH"/>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169F6" w14:paraId="0DDC847F" w14:textId="77777777" w:rsidTr="002169F6">
        <w:trPr>
          <w:gridBefore w:val="1"/>
          <w:wBefore w:w="8" w:type="dxa"/>
        </w:trPr>
        <w:tc>
          <w:tcPr>
            <w:tcW w:w="570" w:type="dxa"/>
            <w:gridSpan w:val="2"/>
            <w:tcBorders>
              <w:top w:val="single" w:sz="4" w:space="0" w:color="auto"/>
              <w:left w:val="nil"/>
              <w:bottom w:val="single" w:sz="4" w:space="0" w:color="auto"/>
              <w:right w:val="nil"/>
            </w:tcBorders>
            <w:hideMark/>
          </w:tcPr>
          <w:p w14:paraId="5DA29E4D" w14:textId="77777777" w:rsidR="002169F6" w:rsidRDefault="002169F6">
            <w:pPr>
              <w:rPr>
                <w:rFonts w:ascii="Times New Roman" w:hAnsi="Times New Roman"/>
                <w:sz w:val="20"/>
                <w:szCs w:val="20"/>
                <w:lang w:val="de-CH" w:eastAsia="de-CH"/>
              </w:rPr>
            </w:pPr>
          </w:p>
        </w:tc>
        <w:tc>
          <w:tcPr>
            <w:tcW w:w="848" w:type="dxa"/>
            <w:gridSpan w:val="2"/>
            <w:tcBorders>
              <w:top w:val="single" w:sz="4" w:space="0" w:color="auto"/>
              <w:left w:val="nil"/>
              <w:bottom w:val="single" w:sz="4" w:space="0" w:color="auto"/>
              <w:right w:val="nil"/>
            </w:tcBorders>
            <w:hideMark/>
          </w:tcPr>
          <w:p w14:paraId="429FE3D0" w14:textId="77777777" w:rsidR="002169F6" w:rsidRDefault="00EE6511">
            <w:pPr>
              <w:spacing w:beforeAutospacing="1" w:afterAutospacing="1"/>
            </w:pPr>
            <w:hyperlink r:id="rId15" w:history="1">
              <w:r w:rsidR="002169F6">
                <w:rPr>
                  <w:rStyle w:val="Lienhypertexte"/>
                  <w:b/>
                  <w:lang w:val="de-DE"/>
                </w:rPr>
                <w:t>19.073</w:t>
              </w:r>
            </w:hyperlink>
          </w:p>
        </w:tc>
        <w:tc>
          <w:tcPr>
            <w:tcW w:w="425" w:type="dxa"/>
            <w:gridSpan w:val="2"/>
            <w:tcBorders>
              <w:top w:val="single" w:sz="4" w:space="0" w:color="auto"/>
              <w:left w:val="nil"/>
              <w:bottom w:val="single" w:sz="4" w:space="0" w:color="auto"/>
              <w:right w:val="nil"/>
            </w:tcBorders>
            <w:hideMark/>
          </w:tcPr>
          <w:p w14:paraId="0AF3755D" w14:textId="77777777" w:rsidR="002169F6" w:rsidRDefault="002169F6">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38EA193F" w14:textId="77777777" w:rsidR="002169F6" w:rsidRDefault="002169F6">
            <w:pPr>
              <w:spacing w:beforeAutospacing="1" w:afterAutospacing="1"/>
            </w:pPr>
            <w:r>
              <w:rPr>
                <w:lang w:val="de-DE"/>
              </w:rPr>
              <w:t xml:space="preserve">Massnahmen zur zivilen Friedensförderung und zum Schutz der Menschenrechte. </w:t>
            </w:r>
            <w:r w:rsidRPr="002169F6">
              <w:rPr>
                <w:lang w:val="fr-CH"/>
              </w:rPr>
              <w:t xml:space="preserve">Bundesgesetz </w:t>
            </w:r>
            <w:r w:rsidRPr="002169F6">
              <w:rPr>
                <w:lang w:val="fr-CH"/>
              </w:rPr>
              <w:br/>
              <w:t xml:space="preserve">Mesures de promotion civile de la paix et de renforcement des droits de l'homme. </w:t>
            </w:r>
            <w:r w:rsidRPr="002169F6">
              <w:rPr>
                <w:lang w:val="it-IT"/>
              </w:rPr>
              <w:t xml:space="preserve">Loi </w:t>
            </w:r>
            <w:r w:rsidRPr="002169F6">
              <w:rPr>
                <w:lang w:val="it-IT"/>
              </w:rPr>
              <w:br/>
              <w:t xml:space="preserve">Misure di promozione civile della pace e di rafforzamento dei diritti dell'uomo. </w:t>
            </w:r>
            <w:r>
              <w:rPr>
                <w:lang w:val="de-DE"/>
              </w:rPr>
              <w:t xml:space="preserve">Legge federale </w:t>
            </w:r>
          </w:p>
        </w:tc>
        <w:tc>
          <w:tcPr>
            <w:tcW w:w="1703" w:type="dxa"/>
            <w:gridSpan w:val="3"/>
            <w:tcBorders>
              <w:top w:val="single" w:sz="4" w:space="0" w:color="auto"/>
              <w:left w:val="nil"/>
              <w:bottom w:val="single" w:sz="4" w:space="0" w:color="auto"/>
              <w:right w:val="nil"/>
            </w:tcBorders>
            <w:hideMark/>
          </w:tcPr>
          <w:p w14:paraId="07D76307" w14:textId="77777777" w:rsidR="002169F6" w:rsidRDefault="002169F6"/>
        </w:tc>
        <w:tc>
          <w:tcPr>
            <w:tcW w:w="850" w:type="dxa"/>
            <w:gridSpan w:val="2"/>
            <w:tcBorders>
              <w:top w:val="single" w:sz="4" w:space="0" w:color="auto"/>
              <w:left w:val="nil"/>
              <w:bottom w:val="single" w:sz="4" w:space="0" w:color="auto"/>
              <w:right w:val="nil"/>
            </w:tcBorders>
            <w:hideMark/>
          </w:tcPr>
          <w:p w14:paraId="6CFEAE8D" w14:textId="77777777" w:rsidR="002169F6" w:rsidRDefault="002169F6">
            <w:pPr>
              <w:spacing w:beforeAutospacing="1" w:afterAutospacing="1"/>
            </w:pPr>
            <w:r>
              <w:rPr>
                <w:lang w:val="de-DE"/>
              </w:rPr>
              <w:t>APK</w:t>
            </w:r>
            <w:r>
              <w:rPr>
                <w:lang w:val="de-DE"/>
              </w:rPr>
              <w:br/>
              <w:t>CPE</w:t>
            </w:r>
            <w:r>
              <w:rPr>
                <w:lang w:val="de-DE"/>
              </w:rPr>
              <w:br/>
              <w:t>CPE</w:t>
            </w:r>
          </w:p>
        </w:tc>
        <w:tc>
          <w:tcPr>
            <w:tcW w:w="850" w:type="dxa"/>
            <w:tcBorders>
              <w:top w:val="single" w:sz="4" w:space="0" w:color="auto"/>
              <w:left w:val="nil"/>
              <w:bottom w:val="single" w:sz="4" w:space="0" w:color="auto"/>
              <w:right w:val="nil"/>
            </w:tcBorders>
            <w:hideMark/>
          </w:tcPr>
          <w:p w14:paraId="017B3B1B" w14:textId="77777777" w:rsidR="002169F6" w:rsidRDefault="002169F6">
            <w:pPr>
              <w:spacing w:beforeAutospacing="1" w:afterAutospacing="1"/>
            </w:pPr>
            <w:r>
              <w:rPr>
                <w:lang w:val="de-DE"/>
              </w:rPr>
              <w:t>EDA</w:t>
            </w:r>
            <w:r>
              <w:rPr>
                <w:lang w:val="de-DE"/>
              </w:rPr>
              <w:br/>
              <w:t>DFAE</w:t>
            </w:r>
            <w:r>
              <w:rPr>
                <w:lang w:val="de-DE"/>
              </w:rPr>
              <w:br/>
              <w:t>DFAE</w:t>
            </w:r>
          </w:p>
        </w:tc>
        <w:tc>
          <w:tcPr>
            <w:tcW w:w="2552" w:type="dxa"/>
            <w:tcBorders>
              <w:top w:val="single" w:sz="4" w:space="0" w:color="auto"/>
              <w:left w:val="nil"/>
              <w:bottom w:val="single" w:sz="4" w:space="0" w:color="auto"/>
              <w:right w:val="nil"/>
            </w:tcBorders>
            <w:hideMark/>
          </w:tcPr>
          <w:p w14:paraId="6F97333A" w14:textId="41428FF8" w:rsidR="002169F6" w:rsidRDefault="002169F6">
            <w:pPr>
              <w:spacing w:beforeAutospacing="1" w:afterAutospacing="1"/>
            </w:pPr>
          </w:p>
        </w:tc>
        <w:tc>
          <w:tcPr>
            <w:tcW w:w="994" w:type="dxa"/>
            <w:tcBorders>
              <w:top w:val="single" w:sz="4" w:space="0" w:color="auto"/>
              <w:left w:val="nil"/>
              <w:bottom w:val="single" w:sz="4" w:space="0" w:color="auto"/>
              <w:right w:val="nil"/>
            </w:tcBorders>
            <w:hideMark/>
          </w:tcPr>
          <w:p w14:paraId="16952FA9" w14:textId="77777777" w:rsidR="002169F6" w:rsidRDefault="002169F6"/>
        </w:tc>
        <w:tc>
          <w:tcPr>
            <w:tcW w:w="994" w:type="dxa"/>
            <w:tcBorders>
              <w:top w:val="single" w:sz="4" w:space="0" w:color="auto"/>
              <w:left w:val="nil"/>
              <w:bottom w:val="single" w:sz="4" w:space="0" w:color="auto"/>
              <w:right w:val="nil"/>
            </w:tcBorders>
            <w:hideMark/>
          </w:tcPr>
          <w:p w14:paraId="74522183" w14:textId="77777777" w:rsidR="002169F6" w:rsidRDefault="002169F6">
            <w:pPr>
              <w:rPr>
                <w:sz w:val="20"/>
                <w:szCs w:val="20"/>
              </w:rPr>
            </w:pPr>
          </w:p>
        </w:tc>
      </w:tr>
      <w:tr w:rsidR="002169F6" w:rsidRPr="009E4F31" w14:paraId="6545C925" w14:textId="77777777" w:rsidTr="002169F6">
        <w:tblPrEx>
          <w:tblCellMar>
            <w:top w:w="0" w:type="dxa"/>
            <w:bottom w:w="0" w:type="dxa"/>
          </w:tblCellMar>
        </w:tblPrEx>
        <w:trPr>
          <w:gridAfter w:val="5"/>
          <w:wAfter w:w="5971" w:type="dxa"/>
        </w:trPr>
        <w:tc>
          <w:tcPr>
            <w:tcW w:w="425" w:type="dxa"/>
            <w:gridSpan w:val="2"/>
            <w:hideMark/>
          </w:tcPr>
          <w:p w14:paraId="23E9CB01" w14:textId="77777777" w:rsidR="002169F6" w:rsidRPr="009E4F31" w:rsidRDefault="002169F6">
            <w:pPr>
              <w:rPr>
                <w:rFonts w:ascii="Times New Roman" w:hAnsi="Times New Roman"/>
                <w:szCs w:val="20"/>
                <w:lang w:val="de-CH" w:eastAsia="de-CH"/>
              </w:rPr>
            </w:pPr>
          </w:p>
        </w:tc>
        <w:tc>
          <w:tcPr>
            <w:tcW w:w="425" w:type="dxa"/>
            <w:gridSpan w:val="2"/>
            <w:hideMark/>
          </w:tcPr>
          <w:p w14:paraId="5B1DB9CE" w14:textId="77777777" w:rsidR="002169F6" w:rsidRPr="009E4F31" w:rsidRDefault="002169F6">
            <w:pPr>
              <w:rPr>
                <w:szCs w:val="20"/>
              </w:rPr>
            </w:pPr>
          </w:p>
        </w:tc>
        <w:tc>
          <w:tcPr>
            <w:tcW w:w="850" w:type="dxa"/>
            <w:gridSpan w:val="2"/>
            <w:hideMark/>
          </w:tcPr>
          <w:p w14:paraId="1E6E08E0" w14:textId="77777777" w:rsidR="002169F6" w:rsidRPr="009E4F31" w:rsidRDefault="002169F6">
            <w:pPr>
              <w:rPr>
                <w:szCs w:val="20"/>
              </w:rPr>
            </w:pPr>
          </w:p>
        </w:tc>
        <w:tc>
          <w:tcPr>
            <w:tcW w:w="425" w:type="dxa"/>
            <w:gridSpan w:val="2"/>
            <w:hideMark/>
          </w:tcPr>
          <w:p w14:paraId="7E574892" w14:textId="77777777" w:rsidR="002169F6" w:rsidRPr="009E4F31" w:rsidRDefault="002169F6">
            <w:pPr>
              <w:rPr>
                <w:szCs w:val="20"/>
              </w:rPr>
            </w:pPr>
          </w:p>
        </w:tc>
        <w:tc>
          <w:tcPr>
            <w:tcW w:w="5525" w:type="dxa"/>
            <w:gridSpan w:val="2"/>
            <w:hideMark/>
          </w:tcPr>
          <w:p w14:paraId="75880903" w14:textId="77777777" w:rsidR="002169F6" w:rsidRPr="009E4F31" w:rsidRDefault="002169F6">
            <w:pPr>
              <w:ind w:left="851" w:hanging="851"/>
              <w:rPr>
                <w:szCs w:val="20"/>
              </w:rPr>
            </w:pPr>
            <w:r w:rsidRPr="009E4F31">
              <w:rPr>
                <w:szCs w:val="20"/>
              </w:rPr>
              <w:tab/>
              <w:t>1 Bundesgesetz über Massnahmen zur zivilen Friedensförderung und Stärkung der Menschenrechte</w:t>
            </w:r>
            <w:r w:rsidRPr="009E4F31">
              <w:rPr>
                <w:szCs w:val="20"/>
              </w:rPr>
              <w:br/>
              <w:t>1 Loi fédérale sur des mesures de promotion civile de la paix et de renforcement des droits de l'homme</w:t>
            </w:r>
            <w:r w:rsidRPr="009E4F31">
              <w:rPr>
                <w:szCs w:val="20"/>
              </w:rPr>
              <w:br/>
              <w:t>1 Legge federale su misure di promozione civile della pace e di rafforzamento dei diritti dell'uomo</w:t>
            </w:r>
          </w:p>
        </w:tc>
        <w:tc>
          <w:tcPr>
            <w:tcW w:w="1135" w:type="dxa"/>
            <w:hideMark/>
          </w:tcPr>
          <w:p w14:paraId="7ECEC194" w14:textId="77777777" w:rsidR="002169F6" w:rsidRPr="009E4F31" w:rsidRDefault="002169F6">
            <w:pPr>
              <w:rPr>
                <w:szCs w:val="20"/>
              </w:rPr>
            </w:pPr>
          </w:p>
        </w:tc>
        <w:tc>
          <w:tcPr>
            <w:tcW w:w="425" w:type="dxa"/>
            <w:gridSpan w:val="2"/>
            <w:hideMark/>
          </w:tcPr>
          <w:p w14:paraId="5CE556F4" w14:textId="77777777" w:rsidR="002169F6" w:rsidRPr="009E4F31" w:rsidRDefault="002169F6">
            <w:pPr>
              <w:rPr>
                <w:szCs w:val="20"/>
              </w:rPr>
            </w:pPr>
          </w:p>
        </w:tc>
      </w:tr>
    </w:tbl>
    <w:p w14:paraId="75D2C2D9" w14:textId="145A0C9D" w:rsidR="002169F6" w:rsidRPr="002169F6" w:rsidRDefault="002169F6" w:rsidP="00C43733">
      <w:pPr>
        <w:pStyle w:val="En-tte"/>
        <w:tabs>
          <w:tab w:val="clear" w:pos="4320"/>
          <w:tab w:val="clear" w:pos="8640"/>
          <w:tab w:val="left" w:pos="5580"/>
        </w:tabs>
        <w:rPr>
          <w:rFonts w:cs="Arial"/>
          <w:b/>
        </w:rPr>
      </w:pPr>
    </w:p>
    <w:p w14:paraId="4DF73DCA" w14:textId="0D09F7A2" w:rsidR="00431F84" w:rsidRDefault="00431F84">
      <w:pPr>
        <w:rPr>
          <w:rFonts w:cs="Arial"/>
          <w:b/>
        </w:rPr>
      </w:pPr>
    </w:p>
    <w:p w14:paraId="526DCA92" w14:textId="77777777" w:rsidR="00BB7537" w:rsidRDefault="00BB7537">
      <w:pPr>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169F6" w14:paraId="5A621424" w14:textId="77777777" w:rsidTr="002169F6">
        <w:trPr>
          <w:gridBefore w:val="1"/>
          <w:wBefore w:w="8" w:type="dxa"/>
        </w:trPr>
        <w:tc>
          <w:tcPr>
            <w:tcW w:w="570" w:type="dxa"/>
            <w:gridSpan w:val="2"/>
            <w:tcBorders>
              <w:top w:val="single" w:sz="4" w:space="0" w:color="auto"/>
              <w:left w:val="nil"/>
              <w:bottom w:val="single" w:sz="4" w:space="0" w:color="auto"/>
              <w:right w:val="nil"/>
            </w:tcBorders>
            <w:hideMark/>
          </w:tcPr>
          <w:p w14:paraId="37001B14" w14:textId="77777777" w:rsidR="002169F6" w:rsidRPr="009E4F31" w:rsidRDefault="002169F6">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1A1BA6E9" w14:textId="77777777" w:rsidR="002169F6" w:rsidRDefault="00EE6511">
            <w:pPr>
              <w:spacing w:beforeAutospacing="1" w:afterAutospacing="1"/>
            </w:pPr>
            <w:hyperlink r:id="rId16" w:history="1">
              <w:r w:rsidR="002169F6">
                <w:rPr>
                  <w:rStyle w:val="Lienhypertexte"/>
                  <w:b/>
                  <w:lang w:val="de-DE"/>
                </w:rPr>
                <w:t>19.076</w:t>
              </w:r>
            </w:hyperlink>
          </w:p>
        </w:tc>
        <w:tc>
          <w:tcPr>
            <w:tcW w:w="425" w:type="dxa"/>
            <w:gridSpan w:val="2"/>
            <w:tcBorders>
              <w:top w:val="single" w:sz="4" w:space="0" w:color="auto"/>
              <w:left w:val="nil"/>
              <w:bottom w:val="single" w:sz="4" w:space="0" w:color="auto"/>
              <w:right w:val="nil"/>
            </w:tcBorders>
            <w:hideMark/>
          </w:tcPr>
          <w:p w14:paraId="31DEE78D" w14:textId="77777777" w:rsidR="002169F6" w:rsidRDefault="002169F6">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4F65DAD2" w14:textId="77777777" w:rsidR="002169F6" w:rsidRDefault="002169F6">
            <w:pPr>
              <w:spacing w:beforeAutospacing="1" w:afterAutospacing="1"/>
            </w:pPr>
            <w:r>
              <w:rPr>
                <w:lang w:val="de-DE"/>
              </w:rPr>
              <w:t xml:space="preserve">Zolltarifgesetz. Änderung (Aufhebung der Industriezölle) </w:t>
            </w:r>
            <w:r>
              <w:rPr>
                <w:lang w:val="de-DE"/>
              </w:rPr>
              <w:br/>
              <w:t xml:space="preserve">Loi sur le tarif des douanes. </w:t>
            </w:r>
            <w:r w:rsidRPr="002169F6">
              <w:rPr>
                <w:lang w:val="fr-CH"/>
              </w:rPr>
              <w:t xml:space="preserve">Modification (Suppression des droits de douane sur les produits industriels) </w:t>
            </w:r>
            <w:r w:rsidRPr="002169F6">
              <w:rPr>
                <w:lang w:val="fr-CH"/>
              </w:rPr>
              <w:br/>
              <w:t xml:space="preserve">Legge sulla tariffa delle dogane. </w:t>
            </w:r>
            <w:r>
              <w:rPr>
                <w:lang w:val="de-DE"/>
              </w:rPr>
              <w:t xml:space="preserve">Modifica (Abolizione dei dazi doganali su prodotti industriali) </w:t>
            </w:r>
          </w:p>
        </w:tc>
        <w:tc>
          <w:tcPr>
            <w:tcW w:w="1703" w:type="dxa"/>
            <w:gridSpan w:val="3"/>
            <w:tcBorders>
              <w:top w:val="single" w:sz="4" w:space="0" w:color="auto"/>
              <w:left w:val="nil"/>
              <w:bottom w:val="single" w:sz="4" w:space="0" w:color="auto"/>
              <w:right w:val="nil"/>
            </w:tcBorders>
            <w:hideMark/>
          </w:tcPr>
          <w:p w14:paraId="118898E3" w14:textId="77777777" w:rsidR="002169F6" w:rsidRDefault="002169F6"/>
        </w:tc>
        <w:tc>
          <w:tcPr>
            <w:tcW w:w="850" w:type="dxa"/>
            <w:gridSpan w:val="2"/>
            <w:tcBorders>
              <w:top w:val="single" w:sz="4" w:space="0" w:color="auto"/>
              <w:left w:val="nil"/>
              <w:bottom w:val="single" w:sz="4" w:space="0" w:color="auto"/>
              <w:right w:val="nil"/>
            </w:tcBorders>
            <w:hideMark/>
          </w:tcPr>
          <w:p w14:paraId="405DF3D6" w14:textId="77777777" w:rsidR="002169F6" w:rsidRDefault="002169F6">
            <w:pPr>
              <w:spacing w:beforeAutospacing="1" w:afterAutospacing="1"/>
            </w:pPr>
            <w:r>
              <w:rPr>
                <w:lang w:val="de-DE"/>
              </w:rPr>
              <w:t>WAK</w:t>
            </w:r>
            <w:r>
              <w:rPr>
                <w:lang w:val="de-DE"/>
              </w:rPr>
              <w:br/>
              <w:t>CER</w:t>
            </w:r>
            <w:r>
              <w:rPr>
                <w:lang w:val="de-DE"/>
              </w:rPr>
              <w:br/>
              <w:t>CET</w:t>
            </w:r>
          </w:p>
        </w:tc>
        <w:tc>
          <w:tcPr>
            <w:tcW w:w="850" w:type="dxa"/>
            <w:tcBorders>
              <w:top w:val="single" w:sz="4" w:space="0" w:color="auto"/>
              <w:left w:val="nil"/>
              <w:bottom w:val="single" w:sz="4" w:space="0" w:color="auto"/>
              <w:right w:val="nil"/>
            </w:tcBorders>
            <w:hideMark/>
          </w:tcPr>
          <w:p w14:paraId="6F603B7F" w14:textId="77777777" w:rsidR="002169F6" w:rsidRDefault="002169F6">
            <w:pPr>
              <w:spacing w:beforeAutospacing="1" w:afterAutospacing="1"/>
            </w:pPr>
            <w:r>
              <w:rPr>
                <w:lang w:val="de-DE"/>
              </w:rPr>
              <w:t>WBF</w:t>
            </w:r>
            <w:r>
              <w:rPr>
                <w:lang w:val="de-DE"/>
              </w:rPr>
              <w:br/>
              <w:t>DEFR</w:t>
            </w:r>
            <w:r>
              <w:rPr>
                <w:lang w:val="de-DE"/>
              </w:rPr>
              <w:br/>
              <w:t>DEFR</w:t>
            </w:r>
          </w:p>
        </w:tc>
        <w:tc>
          <w:tcPr>
            <w:tcW w:w="2552" w:type="dxa"/>
            <w:tcBorders>
              <w:top w:val="single" w:sz="4" w:space="0" w:color="auto"/>
              <w:left w:val="nil"/>
              <w:bottom w:val="single" w:sz="4" w:space="0" w:color="auto"/>
              <w:right w:val="nil"/>
            </w:tcBorders>
            <w:hideMark/>
          </w:tcPr>
          <w:p w14:paraId="59D76069" w14:textId="46B31394" w:rsidR="002169F6" w:rsidRDefault="002169F6">
            <w:pPr>
              <w:spacing w:beforeAutospacing="1" w:afterAutospacing="1"/>
            </w:pPr>
          </w:p>
        </w:tc>
        <w:tc>
          <w:tcPr>
            <w:tcW w:w="994" w:type="dxa"/>
            <w:tcBorders>
              <w:top w:val="single" w:sz="4" w:space="0" w:color="auto"/>
              <w:left w:val="nil"/>
              <w:bottom w:val="single" w:sz="4" w:space="0" w:color="auto"/>
              <w:right w:val="nil"/>
            </w:tcBorders>
            <w:hideMark/>
          </w:tcPr>
          <w:p w14:paraId="369A7DED" w14:textId="77777777" w:rsidR="002169F6" w:rsidRDefault="002169F6"/>
        </w:tc>
        <w:tc>
          <w:tcPr>
            <w:tcW w:w="994" w:type="dxa"/>
            <w:tcBorders>
              <w:top w:val="single" w:sz="4" w:space="0" w:color="auto"/>
              <w:left w:val="nil"/>
              <w:bottom w:val="single" w:sz="4" w:space="0" w:color="auto"/>
              <w:right w:val="nil"/>
            </w:tcBorders>
            <w:hideMark/>
          </w:tcPr>
          <w:p w14:paraId="5FDDC882" w14:textId="77777777" w:rsidR="002169F6" w:rsidRDefault="002169F6">
            <w:pPr>
              <w:rPr>
                <w:sz w:val="20"/>
                <w:szCs w:val="20"/>
              </w:rPr>
            </w:pPr>
          </w:p>
        </w:tc>
      </w:tr>
      <w:tr w:rsidR="002169F6" w:rsidRPr="009E4F31" w14:paraId="7BF37A98" w14:textId="77777777" w:rsidTr="002169F6">
        <w:tblPrEx>
          <w:tblCellMar>
            <w:top w:w="0" w:type="dxa"/>
            <w:bottom w:w="0" w:type="dxa"/>
          </w:tblCellMar>
        </w:tblPrEx>
        <w:trPr>
          <w:gridAfter w:val="5"/>
          <w:wAfter w:w="5971" w:type="dxa"/>
        </w:trPr>
        <w:tc>
          <w:tcPr>
            <w:tcW w:w="425" w:type="dxa"/>
            <w:gridSpan w:val="2"/>
            <w:hideMark/>
          </w:tcPr>
          <w:p w14:paraId="1FAB6FF0" w14:textId="77777777" w:rsidR="002169F6" w:rsidRPr="009E4F31" w:rsidRDefault="002169F6">
            <w:pPr>
              <w:rPr>
                <w:rFonts w:ascii="Times New Roman" w:hAnsi="Times New Roman"/>
                <w:szCs w:val="20"/>
                <w:lang w:val="de-CH" w:eastAsia="de-CH"/>
              </w:rPr>
            </w:pPr>
          </w:p>
        </w:tc>
        <w:tc>
          <w:tcPr>
            <w:tcW w:w="425" w:type="dxa"/>
            <w:gridSpan w:val="2"/>
            <w:hideMark/>
          </w:tcPr>
          <w:p w14:paraId="0EF21B0A" w14:textId="77777777" w:rsidR="002169F6" w:rsidRPr="009E4F31" w:rsidRDefault="002169F6">
            <w:pPr>
              <w:rPr>
                <w:szCs w:val="20"/>
              </w:rPr>
            </w:pPr>
          </w:p>
        </w:tc>
        <w:tc>
          <w:tcPr>
            <w:tcW w:w="850" w:type="dxa"/>
            <w:gridSpan w:val="2"/>
            <w:hideMark/>
          </w:tcPr>
          <w:p w14:paraId="790401BB" w14:textId="77777777" w:rsidR="002169F6" w:rsidRPr="009E4F31" w:rsidRDefault="002169F6">
            <w:pPr>
              <w:rPr>
                <w:szCs w:val="20"/>
              </w:rPr>
            </w:pPr>
          </w:p>
        </w:tc>
        <w:tc>
          <w:tcPr>
            <w:tcW w:w="425" w:type="dxa"/>
            <w:gridSpan w:val="2"/>
            <w:hideMark/>
          </w:tcPr>
          <w:p w14:paraId="29C35E7E" w14:textId="77777777" w:rsidR="002169F6" w:rsidRPr="009E4F31" w:rsidRDefault="002169F6">
            <w:pPr>
              <w:rPr>
                <w:szCs w:val="20"/>
              </w:rPr>
            </w:pPr>
          </w:p>
        </w:tc>
        <w:tc>
          <w:tcPr>
            <w:tcW w:w="5525" w:type="dxa"/>
            <w:gridSpan w:val="2"/>
            <w:hideMark/>
          </w:tcPr>
          <w:p w14:paraId="470CCF7B" w14:textId="77777777" w:rsidR="002169F6" w:rsidRPr="009E4F31" w:rsidRDefault="002169F6">
            <w:pPr>
              <w:ind w:left="851" w:hanging="851"/>
              <w:rPr>
                <w:szCs w:val="20"/>
              </w:rPr>
            </w:pPr>
            <w:r w:rsidRPr="009E4F31">
              <w:rPr>
                <w:szCs w:val="20"/>
              </w:rPr>
              <w:tab/>
              <w:t>1 Zolltarifgesetz (ZTG)</w:t>
            </w:r>
            <w:r w:rsidRPr="009E4F31">
              <w:rPr>
                <w:szCs w:val="20"/>
              </w:rPr>
              <w:br/>
              <w:t>1 Loi sur le tarif des douanes (LTaD)</w:t>
            </w:r>
            <w:r w:rsidRPr="009E4F31">
              <w:rPr>
                <w:szCs w:val="20"/>
              </w:rPr>
              <w:br/>
              <w:t>1 Legge sulla tariffa delle dogane (LTD)</w:t>
            </w:r>
          </w:p>
        </w:tc>
        <w:tc>
          <w:tcPr>
            <w:tcW w:w="1135" w:type="dxa"/>
            <w:hideMark/>
          </w:tcPr>
          <w:p w14:paraId="51807501" w14:textId="77777777" w:rsidR="002169F6" w:rsidRPr="009E4F31" w:rsidRDefault="002169F6">
            <w:pPr>
              <w:rPr>
                <w:szCs w:val="20"/>
              </w:rPr>
            </w:pPr>
          </w:p>
        </w:tc>
        <w:tc>
          <w:tcPr>
            <w:tcW w:w="425" w:type="dxa"/>
            <w:gridSpan w:val="2"/>
            <w:hideMark/>
          </w:tcPr>
          <w:p w14:paraId="4815809A" w14:textId="77777777" w:rsidR="002169F6" w:rsidRPr="009E4F31" w:rsidRDefault="002169F6">
            <w:pPr>
              <w:rPr>
                <w:szCs w:val="20"/>
              </w:rPr>
            </w:pPr>
          </w:p>
        </w:tc>
      </w:tr>
    </w:tbl>
    <w:p w14:paraId="00D16C4C" w14:textId="64557070" w:rsidR="002169F6" w:rsidRDefault="002169F6" w:rsidP="00C43733">
      <w:pPr>
        <w:pStyle w:val="En-tte"/>
        <w:tabs>
          <w:tab w:val="clear" w:pos="4320"/>
          <w:tab w:val="clear" w:pos="8640"/>
          <w:tab w:val="left" w:pos="5580"/>
        </w:tabs>
        <w:rPr>
          <w:rFonts w:cs="Arial"/>
          <w:b/>
        </w:rPr>
      </w:pPr>
    </w:p>
    <w:p w14:paraId="3CC773CC" w14:textId="502B6A44" w:rsidR="00BB7537" w:rsidRDefault="00BB7537" w:rsidP="00C43733">
      <w:pPr>
        <w:pStyle w:val="En-tte"/>
        <w:tabs>
          <w:tab w:val="clear" w:pos="4320"/>
          <w:tab w:val="clear" w:pos="8640"/>
          <w:tab w:val="left" w:pos="5580"/>
        </w:tabs>
        <w:rPr>
          <w:rFonts w:cs="Arial"/>
          <w:b/>
        </w:rPr>
      </w:pPr>
    </w:p>
    <w:p w14:paraId="2C9887C0" w14:textId="77777777" w:rsidR="00BB7537" w:rsidRDefault="00BB7537"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2169F6" w14:paraId="58C02A42" w14:textId="77777777" w:rsidTr="002169F6">
        <w:trPr>
          <w:gridBefore w:val="1"/>
          <w:wBefore w:w="8" w:type="dxa"/>
        </w:trPr>
        <w:tc>
          <w:tcPr>
            <w:tcW w:w="570" w:type="dxa"/>
            <w:gridSpan w:val="2"/>
            <w:tcBorders>
              <w:top w:val="single" w:sz="4" w:space="0" w:color="auto"/>
              <w:left w:val="nil"/>
              <w:bottom w:val="single" w:sz="4" w:space="0" w:color="auto"/>
              <w:right w:val="nil"/>
            </w:tcBorders>
            <w:hideMark/>
          </w:tcPr>
          <w:p w14:paraId="3F85DB2D" w14:textId="77777777" w:rsidR="002169F6" w:rsidRPr="009E4F31" w:rsidRDefault="002169F6">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0D3625C4" w14:textId="77777777" w:rsidR="002169F6" w:rsidRDefault="00EE6511">
            <w:pPr>
              <w:spacing w:beforeAutospacing="1" w:afterAutospacing="1"/>
            </w:pPr>
            <w:hyperlink r:id="rId17" w:history="1">
              <w:r w:rsidR="002169F6">
                <w:rPr>
                  <w:rStyle w:val="Lienhypertexte"/>
                  <w:b/>
                  <w:lang w:val="de-DE"/>
                </w:rPr>
                <w:t>19.443</w:t>
              </w:r>
            </w:hyperlink>
          </w:p>
        </w:tc>
        <w:tc>
          <w:tcPr>
            <w:tcW w:w="425" w:type="dxa"/>
            <w:gridSpan w:val="2"/>
            <w:tcBorders>
              <w:top w:val="single" w:sz="4" w:space="0" w:color="auto"/>
              <w:left w:val="nil"/>
              <w:bottom w:val="single" w:sz="4" w:space="0" w:color="auto"/>
              <w:right w:val="nil"/>
            </w:tcBorders>
            <w:hideMark/>
          </w:tcPr>
          <w:p w14:paraId="71539090" w14:textId="77777777" w:rsidR="002169F6" w:rsidRDefault="002169F6">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2DDDE5A4" w14:textId="77777777" w:rsidR="002169F6" w:rsidRPr="002169F6" w:rsidRDefault="002169F6">
            <w:pPr>
              <w:spacing w:beforeAutospacing="1" w:afterAutospacing="1"/>
              <w:rPr>
                <w:lang w:val="it-IT"/>
              </w:rPr>
            </w:pPr>
            <w:r>
              <w:rPr>
                <w:lang w:val="de-DE"/>
              </w:rPr>
              <w:t xml:space="preserve">Pa. Iv. Girod. Erneuerbare Energien einheitlich fördern. Einmalvergütung auch für Biogas, Kleinwasserkraft, Wind und Geothermie </w:t>
            </w:r>
            <w:r>
              <w:rPr>
                <w:lang w:val="de-DE"/>
              </w:rPr>
              <w:br/>
              <w:t xml:space="preserve">Iv. pa. </w:t>
            </w:r>
            <w:r w:rsidRPr="002169F6">
              <w:rPr>
                <w:lang w:val="fr-CH"/>
              </w:rPr>
              <w:t xml:space="preserve">Girod. Promouvoir les énergies renouvelables de manière uniforme. Accorder une rétribution unique également pour le biogaz, la petite hydraulique, l'éolien et la géothermie </w:t>
            </w:r>
            <w:r w:rsidRPr="002169F6">
              <w:rPr>
                <w:lang w:val="fr-CH"/>
              </w:rPr>
              <w:br/>
              <w:t xml:space="preserve">Iv. pa. </w:t>
            </w:r>
            <w:r w:rsidRPr="002169F6">
              <w:rPr>
                <w:lang w:val="it-IT"/>
              </w:rPr>
              <w:t xml:space="preserve">Girod. Promuovere in maniera uniforme le energie rinnovabili. Rimunerazione unica anche per biogas, piccoli impianti idroelettrici, energia eolica e geotermia </w:t>
            </w:r>
          </w:p>
        </w:tc>
        <w:tc>
          <w:tcPr>
            <w:tcW w:w="1703" w:type="dxa"/>
            <w:gridSpan w:val="3"/>
            <w:tcBorders>
              <w:top w:val="single" w:sz="4" w:space="0" w:color="auto"/>
              <w:left w:val="nil"/>
              <w:bottom w:val="single" w:sz="4" w:space="0" w:color="auto"/>
              <w:right w:val="nil"/>
            </w:tcBorders>
            <w:hideMark/>
          </w:tcPr>
          <w:p w14:paraId="34BF8BD6" w14:textId="77777777" w:rsidR="002169F6" w:rsidRPr="002169F6" w:rsidRDefault="002169F6">
            <w:pPr>
              <w:rPr>
                <w:lang w:val="it-IT"/>
              </w:rPr>
            </w:pPr>
          </w:p>
        </w:tc>
        <w:tc>
          <w:tcPr>
            <w:tcW w:w="850" w:type="dxa"/>
            <w:gridSpan w:val="2"/>
            <w:tcBorders>
              <w:top w:val="single" w:sz="4" w:space="0" w:color="auto"/>
              <w:left w:val="nil"/>
              <w:bottom w:val="single" w:sz="4" w:space="0" w:color="auto"/>
              <w:right w:val="nil"/>
            </w:tcBorders>
            <w:hideMark/>
          </w:tcPr>
          <w:p w14:paraId="3364609E" w14:textId="77777777" w:rsidR="002169F6" w:rsidRDefault="002169F6">
            <w:pPr>
              <w:spacing w:beforeAutospacing="1" w:afterAutospacing="1"/>
            </w:pPr>
            <w:r>
              <w:rPr>
                <w:lang w:val="de-DE"/>
              </w:rPr>
              <w:t>UREK</w:t>
            </w:r>
            <w:r>
              <w:rPr>
                <w:lang w:val="de-DE"/>
              </w:rPr>
              <w:br/>
              <w:t>CEATE</w:t>
            </w:r>
            <w:r>
              <w:rPr>
                <w:lang w:val="de-DE"/>
              </w:rPr>
              <w:br/>
              <w:t>CAPTE</w:t>
            </w:r>
          </w:p>
        </w:tc>
        <w:tc>
          <w:tcPr>
            <w:tcW w:w="850" w:type="dxa"/>
            <w:tcBorders>
              <w:top w:val="single" w:sz="4" w:space="0" w:color="auto"/>
              <w:left w:val="nil"/>
              <w:bottom w:val="single" w:sz="4" w:space="0" w:color="auto"/>
              <w:right w:val="nil"/>
            </w:tcBorders>
            <w:hideMark/>
          </w:tcPr>
          <w:p w14:paraId="2CDB5901" w14:textId="77777777" w:rsidR="002169F6" w:rsidRDefault="002169F6">
            <w:pPr>
              <w:spacing w:beforeAutospacing="1" w:afterAutospacing="1"/>
            </w:pPr>
            <w:r>
              <w:rPr>
                <w:lang w:val="de-DE"/>
              </w:rPr>
              <w:t>UVEK</w:t>
            </w:r>
            <w:r>
              <w:rPr>
                <w:lang w:val="de-DE"/>
              </w:rPr>
              <w:br/>
              <w:t>DETEC</w:t>
            </w:r>
            <w:r>
              <w:rPr>
                <w:lang w:val="de-DE"/>
              </w:rPr>
              <w:br/>
              <w:t>DATEC</w:t>
            </w:r>
          </w:p>
        </w:tc>
        <w:tc>
          <w:tcPr>
            <w:tcW w:w="2552" w:type="dxa"/>
            <w:tcBorders>
              <w:top w:val="single" w:sz="4" w:space="0" w:color="auto"/>
              <w:left w:val="nil"/>
              <w:bottom w:val="single" w:sz="4" w:space="0" w:color="auto"/>
              <w:right w:val="nil"/>
            </w:tcBorders>
            <w:hideMark/>
          </w:tcPr>
          <w:p w14:paraId="75F23967" w14:textId="018017C5" w:rsidR="002169F6" w:rsidRDefault="002169F6">
            <w:pPr>
              <w:spacing w:beforeAutospacing="1" w:afterAutospacing="1"/>
            </w:pPr>
          </w:p>
        </w:tc>
        <w:tc>
          <w:tcPr>
            <w:tcW w:w="994" w:type="dxa"/>
            <w:tcBorders>
              <w:top w:val="single" w:sz="4" w:space="0" w:color="auto"/>
              <w:left w:val="nil"/>
              <w:bottom w:val="single" w:sz="4" w:space="0" w:color="auto"/>
              <w:right w:val="nil"/>
            </w:tcBorders>
            <w:hideMark/>
          </w:tcPr>
          <w:p w14:paraId="68910D8A" w14:textId="77777777" w:rsidR="002169F6" w:rsidRDefault="002169F6"/>
        </w:tc>
        <w:tc>
          <w:tcPr>
            <w:tcW w:w="994" w:type="dxa"/>
            <w:tcBorders>
              <w:top w:val="single" w:sz="4" w:space="0" w:color="auto"/>
              <w:left w:val="nil"/>
              <w:bottom w:val="single" w:sz="4" w:space="0" w:color="auto"/>
              <w:right w:val="nil"/>
            </w:tcBorders>
            <w:hideMark/>
          </w:tcPr>
          <w:p w14:paraId="1FC16158" w14:textId="77777777" w:rsidR="002169F6" w:rsidRDefault="002169F6">
            <w:pPr>
              <w:rPr>
                <w:sz w:val="20"/>
                <w:szCs w:val="20"/>
              </w:rPr>
            </w:pPr>
          </w:p>
        </w:tc>
      </w:tr>
      <w:tr w:rsidR="002169F6" w:rsidRPr="009E4F31" w14:paraId="63E2B1C0" w14:textId="77777777" w:rsidTr="002169F6">
        <w:tblPrEx>
          <w:tblCellMar>
            <w:top w:w="0" w:type="dxa"/>
            <w:bottom w:w="0" w:type="dxa"/>
          </w:tblCellMar>
        </w:tblPrEx>
        <w:trPr>
          <w:gridAfter w:val="5"/>
          <w:wAfter w:w="5971" w:type="dxa"/>
        </w:trPr>
        <w:tc>
          <w:tcPr>
            <w:tcW w:w="425" w:type="dxa"/>
            <w:gridSpan w:val="2"/>
            <w:hideMark/>
          </w:tcPr>
          <w:p w14:paraId="02815990" w14:textId="77777777" w:rsidR="002169F6" w:rsidRPr="009E4F31" w:rsidRDefault="002169F6">
            <w:pPr>
              <w:rPr>
                <w:rFonts w:ascii="Times New Roman" w:hAnsi="Times New Roman"/>
                <w:szCs w:val="20"/>
                <w:lang w:val="de-CH" w:eastAsia="de-CH"/>
              </w:rPr>
            </w:pPr>
          </w:p>
        </w:tc>
        <w:tc>
          <w:tcPr>
            <w:tcW w:w="425" w:type="dxa"/>
            <w:gridSpan w:val="2"/>
            <w:hideMark/>
          </w:tcPr>
          <w:p w14:paraId="37559CB7" w14:textId="77777777" w:rsidR="002169F6" w:rsidRPr="009E4F31" w:rsidRDefault="002169F6">
            <w:pPr>
              <w:rPr>
                <w:szCs w:val="20"/>
              </w:rPr>
            </w:pPr>
          </w:p>
        </w:tc>
        <w:tc>
          <w:tcPr>
            <w:tcW w:w="850" w:type="dxa"/>
            <w:gridSpan w:val="2"/>
            <w:hideMark/>
          </w:tcPr>
          <w:p w14:paraId="6A69E32F" w14:textId="77777777" w:rsidR="002169F6" w:rsidRPr="009E4F31" w:rsidRDefault="002169F6">
            <w:pPr>
              <w:rPr>
                <w:szCs w:val="20"/>
              </w:rPr>
            </w:pPr>
          </w:p>
        </w:tc>
        <w:tc>
          <w:tcPr>
            <w:tcW w:w="425" w:type="dxa"/>
            <w:gridSpan w:val="2"/>
            <w:hideMark/>
          </w:tcPr>
          <w:p w14:paraId="7B3D7696" w14:textId="77777777" w:rsidR="002169F6" w:rsidRPr="009E4F31" w:rsidRDefault="002169F6">
            <w:pPr>
              <w:rPr>
                <w:szCs w:val="20"/>
              </w:rPr>
            </w:pPr>
          </w:p>
        </w:tc>
        <w:tc>
          <w:tcPr>
            <w:tcW w:w="5525" w:type="dxa"/>
            <w:gridSpan w:val="2"/>
            <w:hideMark/>
          </w:tcPr>
          <w:p w14:paraId="7FFB43A3" w14:textId="77777777" w:rsidR="002169F6" w:rsidRPr="009E4F31" w:rsidRDefault="002169F6">
            <w:pPr>
              <w:ind w:left="851" w:hanging="851"/>
              <w:rPr>
                <w:szCs w:val="20"/>
              </w:rPr>
            </w:pPr>
            <w:r w:rsidRPr="009E4F31">
              <w:rPr>
                <w:szCs w:val="20"/>
              </w:rPr>
              <w:tab/>
              <w:t>1 Energiegesetz (EnG)</w:t>
            </w:r>
            <w:r w:rsidRPr="009E4F31">
              <w:rPr>
                <w:szCs w:val="20"/>
              </w:rPr>
              <w:br/>
              <w:t>1 Loi sur l'énergie (LEne)</w:t>
            </w:r>
            <w:r w:rsidRPr="009E4F31">
              <w:rPr>
                <w:szCs w:val="20"/>
              </w:rPr>
              <w:br/>
              <w:t>1 Legge federale sull'energia (LEne)</w:t>
            </w:r>
          </w:p>
        </w:tc>
        <w:tc>
          <w:tcPr>
            <w:tcW w:w="1135" w:type="dxa"/>
            <w:hideMark/>
          </w:tcPr>
          <w:p w14:paraId="655EBAD3" w14:textId="77777777" w:rsidR="002169F6" w:rsidRPr="009E4F31" w:rsidRDefault="002169F6">
            <w:pPr>
              <w:rPr>
                <w:szCs w:val="20"/>
              </w:rPr>
            </w:pPr>
          </w:p>
        </w:tc>
        <w:tc>
          <w:tcPr>
            <w:tcW w:w="425" w:type="dxa"/>
            <w:gridSpan w:val="2"/>
            <w:hideMark/>
          </w:tcPr>
          <w:p w14:paraId="7E321F2B" w14:textId="77777777" w:rsidR="002169F6" w:rsidRPr="009E4F31" w:rsidRDefault="002169F6">
            <w:pPr>
              <w:rPr>
                <w:szCs w:val="20"/>
              </w:rPr>
            </w:pPr>
          </w:p>
        </w:tc>
      </w:tr>
    </w:tbl>
    <w:p w14:paraId="53573628" w14:textId="494A3952" w:rsidR="002169F6" w:rsidRDefault="002169F6" w:rsidP="00C43733">
      <w:pPr>
        <w:pStyle w:val="En-tte"/>
        <w:tabs>
          <w:tab w:val="clear" w:pos="4320"/>
          <w:tab w:val="clear" w:pos="8640"/>
          <w:tab w:val="left" w:pos="5580"/>
        </w:tabs>
        <w:rPr>
          <w:rFonts w:cs="Arial"/>
          <w:b/>
        </w:rPr>
      </w:pPr>
    </w:p>
    <w:p w14:paraId="5D20C0BB" w14:textId="4C8E9BBA" w:rsidR="002169F6" w:rsidRDefault="002169F6" w:rsidP="00C43733">
      <w:pPr>
        <w:pStyle w:val="En-tte"/>
        <w:tabs>
          <w:tab w:val="clear" w:pos="4320"/>
          <w:tab w:val="clear" w:pos="8640"/>
          <w:tab w:val="left" w:pos="5580"/>
        </w:tabs>
        <w:rPr>
          <w:rFonts w:cs="Arial"/>
          <w:b/>
        </w:rPr>
      </w:pPr>
    </w:p>
    <w:p w14:paraId="15F90797" w14:textId="20180183" w:rsidR="002169F6" w:rsidRDefault="002169F6" w:rsidP="00C43733">
      <w:pPr>
        <w:pStyle w:val="En-tte"/>
        <w:tabs>
          <w:tab w:val="clear" w:pos="4320"/>
          <w:tab w:val="clear" w:pos="8640"/>
          <w:tab w:val="left" w:pos="5580"/>
        </w:tabs>
        <w:rPr>
          <w:rFonts w:cs="Arial"/>
          <w:b/>
        </w:rPr>
      </w:pPr>
    </w:p>
    <w:p w14:paraId="39D420EC" w14:textId="77777777" w:rsidR="00BB7537" w:rsidRDefault="00BB7537" w:rsidP="00C43733">
      <w:pPr>
        <w:pStyle w:val="En-tte"/>
        <w:tabs>
          <w:tab w:val="clear" w:pos="4320"/>
          <w:tab w:val="clear" w:pos="8640"/>
          <w:tab w:val="left" w:pos="5580"/>
        </w:tabs>
        <w:rPr>
          <w:rFonts w:cs="Arial"/>
          <w:b/>
        </w:rPr>
      </w:pPr>
    </w:p>
    <w:p w14:paraId="0873A344" w14:textId="77777777" w:rsidR="00BB7537" w:rsidRDefault="00BB7537">
      <w:pPr>
        <w:rPr>
          <w:rFonts w:cs="Arial"/>
          <w:b/>
        </w:rPr>
      </w:pPr>
      <w:r>
        <w:rPr>
          <w:rFonts w:cs="Arial"/>
          <w:b/>
        </w:rPr>
        <w:br w:type="page"/>
      </w:r>
    </w:p>
    <w:p w14:paraId="53FEB570" w14:textId="19FFE151" w:rsidR="00BB7537" w:rsidRDefault="00BB7537"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E242F3" w14:paraId="1E51DA6E" w14:textId="77777777" w:rsidTr="00E242F3">
        <w:trPr>
          <w:gridBefore w:val="1"/>
          <w:wBefore w:w="8" w:type="dxa"/>
        </w:trPr>
        <w:tc>
          <w:tcPr>
            <w:tcW w:w="570" w:type="dxa"/>
            <w:gridSpan w:val="2"/>
            <w:tcBorders>
              <w:top w:val="single" w:sz="4" w:space="0" w:color="auto"/>
              <w:left w:val="nil"/>
              <w:bottom w:val="single" w:sz="4" w:space="0" w:color="auto"/>
              <w:right w:val="nil"/>
            </w:tcBorders>
            <w:hideMark/>
          </w:tcPr>
          <w:p w14:paraId="15AF1FA2" w14:textId="77777777" w:rsidR="00E242F3" w:rsidRDefault="00E242F3">
            <w:pPr>
              <w:rPr>
                <w:rFonts w:ascii="Times New Roman" w:hAnsi="Times New Roman"/>
                <w:sz w:val="20"/>
                <w:szCs w:val="20"/>
                <w:lang w:val="de-CH" w:eastAsia="de-CH"/>
              </w:rPr>
            </w:pPr>
          </w:p>
        </w:tc>
        <w:tc>
          <w:tcPr>
            <w:tcW w:w="848" w:type="dxa"/>
            <w:gridSpan w:val="2"/>
            <w:tcBorders>
              <w:top w:val="single" w:sz="4" w:space="0" w:color="auto"/>
              <w:left w:val="nil"/>
              <w:bottom w:val="single" w:sz="4" w:space="0" w:color="auto"/>
              <w:right w:val="nil"/>
            </w:tcBorders>
            <w:hideMark/>
          </w:tcPr>
          <w:p w14:paraId="7A5D45A4" w14:textId="77777777" w:rsidR="00E242F3" w:rsidRDefault="00EE6511">
            <w:pPr>
              <w:spacing w:beforeAutospacing="1" w:afterAutospacing="1"/>
            </w:pPr>
            <w:hyperlink r:id="rId18" w:history="1">
              <w:r w:rsidR="00E242F3">
                <w:rPr>
                  <w:rStyle w:val="Lienhypertexte"/>
                  <w:b/>
                  <w:lang w:val="de-DE"/>
                </w:rPr>
                <w:t>20.030</w:t>
              </w:r>
            </w:hyperlink>
          </w:p>
        </w:tc>
        <w:tc>
          <w:tcPr>
            <w:tcW w:w="425" w:type="dxa"/>
            <w:gridSpan w:val="2"/>
            <w:tcBorders>
              <w:top w:val="single" w:sz="4" w:space="0" w:color="auto"/>
              <w:left w:val="nil"/>
              <w:bottom w:val="single" w:sz="4" w:space="0" w:color="auto"/>
              <w:right w:val="nil"/>
            </w:tcBorders>
            <w:hideMark/>
          </w:tcPr>
          <w:p w14:paraId="6745B133" w14:textId="77777777" w:rsidR="00E242F3" w:rsidRDefault="00E242F3">
            <w:pPr>
              <w:spacing w:beforeAutospacing="1" w:afterAutospacing="1"/>
            </w:pPr>
            <w:r>
              <w:rPr>
                <w:b/>
                <w:lang w:val="de-DE"/>
              </w:rPr>
              <w:t>ns</w:t>
            </w:r>
          </w:p>
        </w:tc>
        <w:tc>
          <w:tcPr>
            <w:tcW w:w="5387" w:type="dxa"/>
            <w:gridSpan w:val="2"/>
            <w:tcBorders>
              <w:top w:val="single" w:sz="4" w:space="0" w:color="auto"/>
              <w:left w:val="nil"/>
              <w:bottom w:val="single" w:sz="4" w:space="0" w:color="auto"/>
              <w:right w:val="nil"/>
            </w:tcBorders>
            <w:hideMark/>
          </w:tcPr>
          <w:p w14:paraId="77ABD0E8" w14:textId="77777777" w:rsidR="00E242F3" w:rsidRDefault="00E242F3">
            <w:pPr>
              <w:spacing w:beforeAutospacing="1" w:afterAutospacing="1"/>
            </w:pPr>
            <w:r w:rsidRPr="00E242F3">
              <w:rPr>
                <w:lang w:val="fr-CH"/>
              </w:rPr>
              <w:t xml:space="preserve">Förderung der Kultur in den Jahren 2021-2024 </w:t>
            </w:r>
            <w:r w:rsidRPr="00E242F3">
              <w:rPr>
                <w:lang w:val="fr-CH"/>
              </w:rPr>
              <w:br/>
              <w:t xml:space="preserve">Encouragement de la culture pour la période de 2021 à 2024 </w:t>
            </w:r>
            <w:r w:rsidRPr="00E242F3">
              <w:rPr>
                <w:lang w:val="fr-CH"/>
              </w:rPr>
              <w:br/>
              <w:t xml:space="preserve">Promozione della cultura nel periodo 2021-2024 </w:t>
            </w:r>
          </w:p>
        </w:tc>
        <w:tc>
          <w:tcPr>
            <w:tcW w:w="1703" w:type="dxa"/>
            <w:gridSpan w:val="3"/>
            <w:tcBorders>
              <w:top w:val="single" w:sz="4" w:space="0" w:color="auto"/>
              <w:left w:val="nil"/>
              <w:bottom w:val="single" w:sz="4" w:space="0" w:color="auto"/>
              <w:right w:val="nil"/>
            </w:tcBorders>
            <w:hideMark/>
          </w:tcPr>
          <w:p w14:paraId="157A5D41" w14:textId="77777777" w:rsidR="00E242F3" w:rsidRDefault="00E242F3"/>
        </w:tc>
        <w:tc>
          <w:tcPr>
            <w:tcW w:w="850" w:type="dxa"/>
            <w:gridSpan w:val="2"/>
            <w:tcBorders>
              <w:top w:val="single" w:sz="4" w:space="0" w:color="auto"/>
              <w:left w:val="nil"/>
              <w:bottom w:val="single" w:sz="4" w:space="0" w:color="auto"/>
              <w:right w:val="nil"/>
            </w:tcBorders>
            <w:hideMark/>
          </w:tcPr>
          <w:p w14:paraId="12583B97" w14:textId="77777777" w:rsidR="00E242F3" w:rsidRDefault="00E242F3">
            <w:pPr>
              <w:spacing w:beforeAutospacing="1" w:afterAutospacing="1"/>
            </w:pPr>
            <w:r>
              <w:rPr>
                <w:lang w:val="de-DE"/>
              </w:rPr>
              <w:t>WBK</w:t>
            </w:r>
            <w:r>
              <w:rPr>
                <w:lang w:val="de-DE"/>
              </w:rPr>
              <w:br/>
              <w:t>CSEC</w:t>
            </w:r>
            <w:r>
              <w:rPr>
                <w:lang w:val="de-DE"/>
              </w:rPr>
              <w:br/>
              <w:t>CSEC</w:t>
            </w:r>
          </w:p>
        </w:tc>
        <w:tc>
          <w:tcPr>
            <w:tcW w:w="850" w:type="dxa"/>
            <w:tcBorders>
              <w:top w:val="single" w:sz="4" w:space="0" w:color="auto"/>
              <w:left w:val="nil"/>
              <w:bottom w:val="single" w:sz="4" w:space="0" w:color="auto"/>
              <w:right w:val="nil"/>
            </w:tcBorders>
            <w:hideMark/>
          </w:tcPr>
          <w:p w14:paraId="5DF2D370" w14:textId="77777777" w:rsidR="00E242F3" w:rsidRDefault="00E242F3">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hideMark/>
          </w:tcPr>
          <w:p w14:paraId="47A669BF" w14:textId="51827509" w:rsidR="00E242F3" w:rsidRDefault="00E242F3">
            <w:pPr>
              <w:spacing w:beforeAutospacing="1" w:afterAutospacing="1"/>
            </w:pPr>
          </w:p>
        </w:tc>
        <w:tc>
          <w:tcPr>
            <w:tcW w:w="994" w:type="dxa"/>
            <w:tcBorders>
              <w:top w:val="single" w:sz="4" w:space="0" w:color="auto"/>
              <w:left w:val="nil"/>
              <w:bottom w:val="single" w:sz="4" w:space="0" w:color="auto"/>
              <w:right w:val="nil"/>
            </w:tcBorders>
            <w:hideMark/>
          </w:tcPr>
          <w:p w14:paraId="56339A1B" w14:textId="77777777" w:rsidR="00E242F3" w:rsidRDefault="00E242F3"/>
        </w:tc>
        <w:tc>
          <w:tcPr>
            <w:tcW w:w="994" w:type="dxa"/>
            <w:tcBorders>
              <w:top w:val="single" w:sz="4" w:space="0" w:color="auto"/>
              <w:left w:val="nil"/>
              <w:bottom w:val="single" w:sz="4" w:space="0" w:color="auto"/>
              <w:right w:val="nil"/>
            </w:tcBorders>
            <w:hideMark/>
          </w:tcPr>
          <w:p w14:paraId="14ABCFDC" w14:textId="77777777" w:rsidR="00E242F3" w:rsidRDefault="00E242F3">
            <w:pPr>
              <w:rPr>
                <w:sz w:val="20"/>
                <w:szCs w:val="20"/>
              </w:rPr>
            </w:pPr>
          </w:p>
        </w:tc>
      </w:tr>
      <w:tr w:rsidR="00E242F3" w:rsidRPr="009E4F31" w14:paraId="547617F8" w14:textId="77777777" w:rsidTr="00E242F3">
        <w:tblPrEx>
          <w:tblCellMar>
            <w:top w:w="0" w:type="dxa"/>
            <w:bottom w:w="0" w:type="dxa"/>
          </w:tblCellMar>
        </w:tblPrEx>
        <w:trPr>
          <w:gridAfter w:val="5"/>
          <w:wAfter w:w="5971" w:type="dxa"/>
        </w:trPr>
        <w:tc>
          <w:tcPr>
            <w:tcW w:w="425" w:type="dxa"/>
            <w:gridSpan w:val="2"/>
            <w:hideMark/>
          </w:tcPr>
          <w:p w14:paraId="625980B5" w14:textId="77777777" w:rsidR="00E242F3" w:rsidRPr="009E4F31" w:rsidRDefault="00E242F3">
            <w:pPr>
              <w:rPr>
                <w:rFonts w:ascii="Times New Roman" w:hAnsi="Times New Roman"/>
                <w:szCs w:val="20"/>
                <w:lang w:val="de-CH" w:eastAsia="de-CH"/>
              </w:rPr>
            </w:pPr>
          </w:p>
        </w:tc>
        <w:tc>
          <w:tcPr>
            <w:tcW w:w="425" w:type="dxa"/>
            <w:gridSpan w:val="2"/>
            <w:hideMark/>
          </w:tcPr>
          <w:p w14:paraId="1EAB90D3" w14:textId="77777777" w:rsidR="00E242F3" w:rsidRPr="009E4F31" w:rsidRDefault="00E242F3">
            <w:pPr>
              <w:rPr>
                <w:szCs w:val="20"/>
              </w:rPr>
            </w:pPr>
          </w:p>
        </w:tc>
        <w:tc>
          <w:tcPr>
            <w:tcW w:w="850" w:type="dxa"/>
            <w:gridSpan w:val="2"/>
            <w:hideMark/>
          </w:tcPr>
          <w:p w14:paraId="36DFA5CD" w14:textId="77777777" w:rsidR="00E242F3" w:rsidRPr="009E4F31" w:rsidRDefault="00E242F3">
            <w:pPr>
              <w:rPr>
                <w:szCs w:val="20"/>
              </w:rPr>
            </w:pPr>
          </w:p>
        </w:tc>
        <w:tc>
          <w:tcPr>
            <w:tcW w:w="425" w:type="dxa"/>
            <w:gridSpan w:val="2"/>
            <w:hideMark/>
          </w:tcPr>
          <w:p w14:paraId="3CE87753" w14:textId="77777777" w:rsidR="00E242F3" w:rsidRPr="009E4F31" w:rsidRDefault="00E242F3">
            <w:pPr>
              <w:rPr>
                <w:szCs w:val="20"/>
              </w:rPr>
            </w:pPr>
          </w:p>
        </w:tc>
        <w:tc>
          <w:tcPr>
            <w:tcW w:w="5525" w:type="dxa"/>
            <w:gridSpan w:val="2"/>
            <w:hideMark/>
          </w:tcPr>
          <w:p w14:paraId="3D367A6D" w14:textId="77777777" w:rsidR="00E242F3" w:rsidRPr="009E4F31" w:rsidRDefault="00E242F3">
            <w:pPr>
              <w:ind w:left="851" w:hanging="851"/>
              <w:rPr>
                <w:szCs w:val="20"/>
              </w:rPr>
            </w:pPr>
            <w:r w:rsidRPr="009E4F31">
              <w:rPr>
                <w:szCs w:val="20"/>
              </w:rPr>
              <w:tab/>
              <w:t>2 Bundesgesetz über Filmproduktion und Filmkultur (Filmgesetz, FiG)</w:t>
            </w:r>
            <w:r w:rsidRPr="009E4F31">
              <w:rPr>
                <w:szCs w:val="20"/>
              </w:rPr>
              <w:br/>
              <w:t>2 Loi fédérale sur la culture et la production cinématographiques (Loi sur le cinéma, LCin)</w:t>
            </w:r>
            <w:r w:rsidRPr="009E4F31">
              <w:rPr>
                <w:szCs w:val="20"/>
              </w:rPr>
              <w:br/>
              <w:t>2 Legge federale sulla produzione e la cultura cinematografiche (Legge sul cinema, LCin)</w:t>
            </w:r>
          </w:p>
        </w:tc>
        <w:tc>
          <w:tcPr>
            <w:tcW w:w="1135" w:type="dxa"/>
            <w:hideMark/>
          </w:tcPr>
          <w:p w14:paraId="6E03882E" w14:textId="77777777" w:rsidR="00E242F3" w:rsidRPr="009E4F31" w:rsidRDefault="00E242F3">
            <w:pPr>
              <w:rPr>
                <w:szCs w:val="20"/>
              </w:rPr>
            </w:pPr>
          </w:p>
        </w:tc>
        <w:tc>
          <w:tcPr>
            <w:tcW w:w="425" w:type="dxa"/>
            <w:gridSpan w:val="2"/>
            <w:hideMark/>
          </w:tcPr>
          <w:p w14:paraId="188C2BB9" w14:textId="77777777" w:rsidR="00E242F3" w:rsidRPr="009E4F31" w:rsidRDefault="00E242F3">
            <w:pPr>
              <w:rPr>
                <w:szCs w:val="20"/>
              </w:rPr>
            </w:pPr>
          </w:p>
        </w:tc>
      </w:tr>
    </w:tbl>
    <w:p w14:paraId="2B3D03C0" w14:textId="532AB5D7" w:rsidR="002169F6" w:rsidRDefault="002169F6" w:rsidP="00C43733">
      <w:pPr>
        <w:pStyle w:val="En-tte"/>
        <w:tabs>
          <w:tab w:val="clear" w:pos="4320"/>
          <w:tab w:val="clear" w:pos="8640"/>
          <w:tab w:val="left" w:pos="5580"/>
        </w:tabs>
        <w:rPr>
          <w:rFonts w:cs="Arial"/>
          <w:b/>
        </w:rPr>
      </w:pPr>
    </w:p>
    <w:p w14:paraId="288ED6C5" w14:textId="6E5E7601" w:rsidR="00431F84" w:rsidRDefault="00431F84">
      <w:pPr>
        <w:rPr>
          <w:rFonts w:cs="Arial"/>
          <w:b/>
        </w:rPr>
      </w:pPr>
    </w:p>
    <w:p w14:paraId="38E1F98D" w14:textId="77777777" w:rsidR="00BB7537" w:rsidRDefault="00BB7537">
      <w:pPr>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AD3C33" w14:paraId="104AD9B4" w14:textId="77777777" w:rsidTr="00AD3C33">
        <w:trPr>
          <w:gridBefore w:val="1"/>
          <w:wBefore w:w="8" w:type="dxa"/>
        </w:trPr>
        <w:tc>
          <w:tcPr>
            <w:tcW w:w="570" w:type="dxa"/>
            <w:gridSpan w:val="2"/>
            <w:tcBorders>
              <w:top w:val="single" w:sz="4" w:space="0" w:color="auto"/>
              <w:left w:val="nil"/>
              <w:bottom w:val="single" w:sz="4" w:space="0" w:color="auto"/>
              <w:right w:val="nil"/>
            </w:tcBorders>
            <w:hideMark/>
          </w:tcPr>
          <w:p w14:paraId="661391DB" w14:textId="77777777" w:rsidR="00AD3C33" w:rsidRPr="002169F6" w:rsidRDefault="00AD3C33">
            <w:pPr>
              <w:rPr>
                <w:rFonts w:ascii="Times New Roman" w:hAnsi="Times New Roman"/>
                <w:sz w:val="20"/>
                <w:szCs w:val="20"/>
                <w:lang w:eastAsia="fr-CH"/>
              </w:rPr>
            </w:pPr>
          </w:p>
        </w:tc>
        <w:tc>
          <w:tcPr>
            <w:tcW w:w="848" w:type="dxa"/>
            <w:gridSpan w:val="2"/>
            <w:tcBorders>
              <w:top w:val="single" w:sz="4" w:space="0" w:color="auto"/>
              <w:left w:val="nil"/>
              <w:bottom w:val="single" w:sz="4" w:space="0" w:color="auto"/>
              <w:right w:val="nil"/>
            </w:tcBorders>
            <w:hideMark/>
          </w:tcPr>
          <w:p w14:paraId="17CF6836" w14:textId="77777777" w:rsidR="00AD3C33" w:rsidRDefault="00EE6511">
            <w:pPr>
              <w:spacing w:beforeAutospacing="1" w:afterAutospacing="1"/>
            </w:pPr>
            <w:hyperlink r:id="rId19" w:history="1">
              <w:r w:rsidR="00AD3C33">
                <w:rPr>
                  <w:rStyle w:val="Lienhypertexte"/>
                  <w:b/>
                  <w:lang w:val="de-DE"/>
                </w:rPr>
                <w:t>20.064</w:t>
              </w:r>
            </w:hyperlink>
          </w:p>
        </w:tc>
        <w:tc>
          <w:tcPr>
            <w:tcW w:w="425" w:type="dxa"/>
            <w:gridSpan w:val="2"/>
            <w:tcBorders>
              <w:top w:val="single" w:sz="4" w:space="0" w:color="auto"/>
              <w:left w:val="nil"/>
              <w:bottom w:val="single" w:sz="4" w:space="0" w:color="auto"/>
              <w:right w:val="nil"/>
            </w:tcBorders>
            <w:hideMark/>
          </w:tcPr>
          <w:p w14:paraId="0ADD9771" w14:textId="77777777" w:rsidR="00AD3C33" w:rsidRDefault="00AD3C33">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720789E3" w14:textId="77777777" w:rsidR="00AD3C33" w:rsidRDefault="00AD3C33">
            <w:pPr>
              <w:spacing w:beforeAutospacing="1" w:afterAutospacing="1"/>
            </w:pPr>
            <w:r w:rsidRPr="00AD3C33">
              <w:t xml:space="preserve">Übernahme und Umsetzung der Verordnung (EU) 2019/1896 des Europäischen Parlaments und des Rates über die Europäische Grenz- und Küstenwache und zur Aufhebung der Verordnung (EU) 1052/2013 und (EU) 2016/1624 und zu einer Änderung des Asylgesetzes </w:t>
            </w:r>
            <w:r w:rsidRPr="00AD3C33">
              <w:br/>
              <w:t xml:space="preserve">Reprise et mise en oeuvre du règlement (UE) 2019/1896 du Parlement européen et du Conseil relatif au corps européen de garde-frontières et de garde-côtes et abrogeant les règlements (UE) no 1052/2013 et (UE) 2016/16 24, avec une modification de la loi sur l'asile </w:t>
            </w:r>
            <w:r w:rsidRPr="00AD3C33">
              <w:br/>
              <w:t xml:space="preserve">Recepimento e la trasposizione del regolamento (UE) 2019/1896 relativo alla guardia di frontiera e costiera europea e che abroga i regolamenti (UE) n. 1052/2013 e (UE) 2016/1624 (sviluppo dell'aquis di Schengen) nonché una modifica della legge sull'asilo </w:t>
            </w:r>
          </w:p>
        </w:tc>
        <w:tc>
          <w:tcPr>
            <w:tcW w:w="1703" w:type="dxa"/>
            <w:gridSpan w:val="3"/>
            <w:tcBorders>
              <w:top w:val="single" w:sz="4" w:space="0" w:color="auto"/>
              <w:left w:val="nil"/>
              <w:bottom w:val="single" w:sz="4" w:space="0" w:color="auto"/>
              <w:right w:val="nil"/>
            </w:tcBorders>
            <w:hideMark/>
          </w:tcPr>
          <w:p w14:paraId="2641C061" w14:textId="77777777" w:rsidR="00AD3C33" w:rsidRDefault="00AD3C33"/>
        </w:tc>
        <w:tc>
          <w:tcPr>
            <w:tcW w:w="850" w:type="dxa"/>
            <w:gridSpan w:val="2"/>
            <w:tcBorders>
              <w:top w:val="single" w:sz="4" w:space="0" w:color="auto"/>
              <w:left w:val="nil"/>
              <w:bottom w:val="single" w:sz="4" w:space="0" w:color="auto"/>
              <w:right w:val="nil"/>
            </w:tcBorders>
            <w:hideMark/>
          </w:tcPr>
          <w:p w14:paraId="437E06E8" w14:textId="77777777" w:rsidR="00AD3C33" w:rsidRDefault="00AD3C33">
            <w:pPr>
              <w:spacing w:beforeAutospacing="1" w:afterAutospacing="1"/>
            </w:pPr>
            <w:r>
              <w:rPr>
                <w:lang w:val="de-DE"/>
              </w:rPr>
              <w:t>SiK</w:t>
            </w:r>
            <w:r>
              <w:rPr>
                <w:lang w:val="de-DE"/>
              </w:rPr>
              <w:br/>
              <w:t>CPS</w:t>
            </w:r>
            <w:r>
              <w:rPr>
                <w:lang w:val="de-DE"/>
              </w:rPr>
              <w:br/>
              <w:t>CPS</w:t>
            </w:r>
          </w:p>
        </w:tc>
        <w:tc>
          <w:tcPr>
            <w:tcW w:w="850" w:type="dxa"/>
            <w:tcBorders>
              <w:top w:val="single" w:sz="4" w:space="0" w:color="auto"/>
              <w:left w:val="nil"/>
              <w:bottom w:val="single" w:sz="4" w:space="0" w:color="auto"/>
              <w:right w:val="nil"/>
            </w:tcBorders>
            <w:hideMark/>
          </w:tcPr>
          <w:p w14:paraId="54DBB890" w14:textId="77777777" w:rsidR="00AD3C33" w:rsidRDefault="00AD3C33">
            <w:pPr>
              <w:spacing w:beforeAutospacing="1" w:afterAutospacing="1"/>
            </w:pPr>
            <w:r>
              <w:rPr>
                <w:lang w:val="de-DE"/>
              </w:rPr>
              <w:t>EFD</w:t>
            </w:r>
            <w:r>
              <w:rPr>
                <w:lang w:val="de-DE"/>
              </w:rPr>
              <w:br/>
              <w:t>DFF</w:t>
            </w:r>
            <w:r>
              <w:rPr>
                <w:lang w:val="de-DE"/>
              </w:rPr>
              <w:br/>
              <w:t>DFF</w:t>
            </w:r>
          </w:p>
        </w:tc>
        <w:tc>
          <w:tcPr>
            <w:tcW w:w="2552" w:type="dxa"/>
            <w:tcBorders>
              <w:top w:val="single" w:sz="4" w:space="0" w:color="auto"/>
              <w:left w:val="nil"/>
              <w:bottom w:val="single" w:sz="4" w:space="0" w:color="auto"/>
              <w:right w:val="nil"/>
            </w:tcBorders>
            <w:hideMark/>
          </w:tcPr>
          <w:p w14:paraId="0C4454B1" w14:textId="54254CE1" w:rsidR="00AD3C33" w:rsidRDefault="00AD3C33">
            <w:pPr>
              <w:spacing w:beforeAutospacing="1" w:afterAutospacing="1"/>
            </w:pPr>
          </w:p>
        </w:tc>
        <w:tc>
          <w:tcPr>
            <w:tcW w:w="994" w:type="dxa"/>
            <w:tcBorders>
              <w:top w:val="single" w:sz="4" w:space="0" w:color="auto"/>
              <w:left w:val="nil"/>
              <w:bottom w:val="single" w:sz="4" w:space="0" w:color="auto"/>
              <w:right w:val="nil"/>
            </w:tcBorders>
            <w:hideMark/>
          </w:tcPr>
          <w:p w14:paraId="3471BEC0" w14:textId="77777777" w:rsidR="00AD3C33" w:rsidRDefault="00AD3C33"/>
        </w:tc>
        <w:tc>
          <w:tcPr>
            <w:tcW w:w="994" w:type="dxa"/>
            <w:tcBorders>
              <w:top w:val="single" w:sz="4" w:space="0" w:color="auto"/>
              <w:left w:val="nil"/>
              <w:bottom w:val="single" w:sz="4" w:space="0" w:color="auto"/>
              <w:right w:val="nil"/>
            </w:tcBorders>
            <w:hideMark/>
          </w:tcPr>
          <w:p w14:paraId="0AAFAB4A" w14:textId="77777777" w:rsidR="00AD3C33" w:rsidRDefault="00AD3C33">
            <w:pPr>
              <w:rPr>
                <w:sz w:val="20"/>
                <w:szCs w:val="20"/>
              </w:rPr>
            </w:pPr>
          </w:p>
        </w:tc>
      </w:tr>
      <w:tr w:rsidR="00AD3C33" w:rsidRPr="00EE6511" w14:paraId="42BEC0FB" w14:textId="77777777" w:rsidTr="00AD3C33">
        <w:tblPrEx>
          <w:tblCellMar>
            <w:top w:w="0" w:type="dxa"/>
            <w:bottom w:w="0" w:type="dxa"/>
          </w:tblCellMar>
        </w:tblPrEx>
        <w:trPr>
          <w:gridAfter w:val="5"/>
          <w:wAfter w:w="5971" w:type="dxa"/>
        </w:trPr>
        <w:tc>
          <w:tcPr>
            <w:tcW w:w="425" w:type="dxa"/>
            <w:gridSpan w:val="2"/>
            <w:hideMark/>
          </w:tcPr>
          <w:p w14:paraId="707E9C5C" w14:textId="77777777" w:rsidR="00AD3C33" w:rsidRPr="009E4F31" w:rsidRDefault="00AD3C33">
            <w:pPr>
              <w:rPr>
                <w:rFonts w:ascii="Times New Roman" w:hAnsi="Times New Roman"/>
                <w:szCs w:val="20"/>
                <w:lang w:val="fr-CH" w:eastAsia="fr-CH"/>
              </w:rPr>
            </w:pPr>
          </w:p>
        </w:tc>
        <w:tc>
          <w:tcPr>
            <w:tcW w:w="425" w:type="dxa"/>
            <w:gridSpan w:val="2"/>
            <w:hideMark/>
          </w:tcPr>
          <w:p w14:paraId="44417254" w14:textId="77777777" w:rsidR="00AD3C33" w:rsidRPr="009E4F31" w:rsidRDefault="00AD3C33">
            <w:pPr>
              <w:rPr>
                <w:szCs w:val="20"/>
              </w:rPr>
            </w:pPr>
          </w:p>
        </w:tc>
        <w:tc>
          <w:tcPr>
            <w:tcW w:w="850" w:type="dxa"/>
            <w:gridSpan w:val="2"/>
            <w:hideMark/>
          </w:tcPr>
          <w:p w14:paraId="1DCBD291" w14:textId="77777777" w:rsidR="00AD3C33" w:rsidRPr="009E4F31" w:rsidRDefault="00AD3C33">
            <w:pPr>
              <w:rPr>
                <w:szCs w:val="20"/>
              </w:rPr>
            </w:pPr>
          </w:p>
        </w:tc>
        <w:tc>
          <w:tcPr>
            <w:tcW w:w="425" w:type="dxa"/>
            <w:gridSpan w:val="2"/>
            <w:hideMark/>
          </w:tcPr>
          <w:p w14:paraId="2F59B42F" w14:textId="77777777" w:rsidR="00AD3C33" w:rsidRPr="009E4F31" w:rsidRDefault="00AD3C33">
            <w:pPr>
              <w:rPr>
                <w:szCs w:val="20"/>
              </w:rPr>
            </w:pPr>
          </w:p>
        </w:tc>
        <w:tc>
          <w:tcPr>
            <w:tcW w:w="5525" w:type="dxa"/>
            <w:gridSpan w:val="2"/>
            <w:hideMark/>
          </w:tcPr>
          <w:p w14:paraId="1F6228B2" w14:textId="77777777" w:rsidR="00AD3C33" w:rsidRPr="009E4F31" w:rsidRDefault="00AD3C33">
            <w:pPr>
              <w:ind w:left="851" w:hanging="851"/>
              <w:rPr>
                <w:szCs w:val="20"/>
                <w:lang w:val="it-IT"/>
              </w:rPr>
            </w:pPr>
            <w:r w:rsidRPr="009E4F31">
              <w:rPr>
                <w:szCs w:val="20"/>
                <w:lang w:val="it-IT"/>
              </w:rPr>
              <w:tab/>
              <w:t>1 Asylgesetz (AsylG)</w:t>
            </w:r>
            <w:r w:rsidRPr="009E4F31">
              <w:rPr>
                <w:szCs w:val="20"/>
                <w:lang w:val="it-IT"/>
              </w:rPr>
              <w:br/>
              <w:t>1 Loi sur l'asile (LAsi)</w:t>
            </w:r>
            <w:r w:rsidRPr="009E4F31">
              <w:rPr>
                <w:szCs w:val="20"/>
                <w:lang w:val="it-IT"/>
              </w:rPr>
              <w:br/>
              <w:t>1 Legge sull'asilo (LAsi)</w:t>
            </w:r>
          </w:p>
        </w:tc>
        <w:tc>
          <w:tcPr>
            <w:tcW w:w="1135" w:type="dxa"/>
            <w:hideMark/>
          </w:tcPr>
          <w:p w14:paraId="13C0024B" w14:textId="77777777" w:rsidR="00AD3C33" w:rsidRPr="009E4F31" w:rsidRDefault="00AD3C33">
            <w:pPr>
              <w:rPr>
                <w:szCs w:val="20"/>
                <w:lang w:val="it-IT"/>
              </w:rPr>
            </w:pPr>
          </w:p>
        </w:tc>
        <w:tc>
          <w:tcPr>
            <w:tcW w:w="425" w:type="dxa"/>
            <w:gridSpan w:val="2"/>
            <w:hideMark/>
          </w:tcPr>
          <w:p w14:paraId="4824B19D" w14:textId="77777777" w:rsidR="00AD3C33" w:rsidRPr="009E4F31" w:rsidRDefault="00AD3C33">
            <w:pPr>
              <w:rPr>
                <w:szCs w:val="20"/>
                <w:lang w:val="it-IT"/>
              </w:rPr>
            </w:pPr>
          </w:p>
        </w:tc>
      </w:tr>
      <w:tr w:rsidR="00AD3C33" w:rsidRPr="00EE6511" w14:paraId="2F8E47A2" w14:textId="77777777" w:rsidTr="00AD3C33">
        <w:tblPrEx>
          <w:tblCellMar>
            <w:top w:w="0" w:type="dxa"/>
            <w:bottom w:w="0" w:type="dxa"/>
          </w:tblCellMar>
        </w:tblPrEx>
        <w:trPr>
          <w:gridAfter w:val="5"/>
          <w:wAfter w:w="5971" w:type="dxa"/>
        </w:trPr>
        <w:tc>
          <w:tcPr>
            <w:tcW w:w="425" w:type="dxa"/>
            <w:gridSpan w:val="2"/>
            <w:hideMark/>
          </w:tcPr>
          <w:p w14:paraId="70F1D66C" w14:textId="77777777" w:rsidR="00AD3C33" w:rsidRPr="009E4F31" w:rsidRDefault="00AD3C33">
            <w:pPr>
              <w:rPr>
                <w:rFonts w:ascii="Times New Roman" w:hAnsi="Times New Roman"/>
                <w:szCs w:val="20"/>
                <w:lang w:val="it-IT" w:eastAsia="fr-CH"/>
              </w:rPr>
            </w:pPr>
          </w:p>
        </w:tc>
        <w:tc>
          <w:tcPr>
            <w:tcW w:w="425" w:type="dxa"/>
            <w:gridSpan w:val="2"/>
            <w:hideMark/>
          </w:tcPr>
          <w:p w14:paraId="08BBDF34" w14:textId="77777777" w:rsidR="00AD3C33" w:rsidRPr="009E4F31" w:rsidRDefault="00AD3C33">
            <w:pPr>
              <w:rPr>
                <w:szCs w:val="20"/>
                <w:lang w:val="it-IT"/>
              </w:rPr>
            </w:pPr>
          </w:p>
        </w:tc>
        <w:tc>
          <w:tcPr>
            <w:tcW w:w="850" w:type="dxa"/>
            <w:gridSpan w:val="2"/>
            <w:hideMark/>
          </w:tcPr>
          <w:p w14:paraId="2A6E8C02" w14:textId="77777777" w:rsidR="00AD3C33" w:rsidRPr="009E4F31" w:rsidRDefault="00AD3C33">
            <w:pPr>
              <w:rPr>
                <w:szCs w:val="20"/>
                <w:lang w:val="it-IT"/>
              </w:rPr>
            </w:pPr>
          </w:p>
        </w:tc>
        <w:tc>
          <w:tcPr>
            <w:tcW w:w="425" w:type="dxa"/>
            <w:gridSpan w:val="2"/>
            <w:hideMark/>
          </w:tcPr>
          <w:p w14:paraId="6DFDF274" w14:textId="77777777" w:rsidR="00AD3C33" w:rsidRPr="009E4F31" w:rsidRDefault="00AD3C33">
            <w:pPr>
              <w:rPr>
                <w:szCs w:val="20"/>
                <w:lang w:val="it-IT"/>
              </w:rPr>
            </w:pPr>
          </w:p>
        </w:tc>
        <w:tc>
          <w:tcPr>
            <w:tcW w:w="5525" w:type="dxa"/>
            <w:gridSpan w:val="2"/>
            <w:hideMark/>
          </w:tcPr>
          <w:p w14:paraId="424B4227" w14:textId="77777777" w:rsidR="00AD3C33" w:rsidRPr="009E4F31" w:rsidRDefault="00AD3C33">
            <w:pPr>
              <w:ind w:left="851" w:hanging="851"/>
              <w:rPr>
                <w:szCs w:val="20"/>
                <w:lang w:val="it-IT"/>
              </w:rPr>
            </w:pPr>
            <w:r w:rsidRPr="009E4F31">
              <w:rPr>
                <w:szCs w:val="20"/>
                <w:lang w:val="it-IT"/>
              </w:rPr>
              <w:tab/>
              <w:t>2 Bundesbeschluss über die Genehmigung und die Umsetzung des Notenaustausches zwischen der Schweiz und der EU betreffend die Übernahme der Verordnung (EU) 2019/1896 über die Europäische Grenz- und Küstenwache und zur Aufhebung der Verordnungen (EU) Nr. 1052/2013 und (EU) 2016/1624 (Weiterentwicklung des Schengen-Besitzstands)</w:t>
            </w:r>
            <w:r w:rsidRPr="009E4F31">
              <w:rPr>
                <w:szCs w:val="20"/>
                <w:lang w:val="it-IT"/>
              </w:rPr>
              <w:br/>
              <w:t>2 Arrêté fédéral portant approbation et mise en ouvre de l'échange de notes entre la Suisse et l'Union européenne concernant la reprise du règlement (UE) 2019/1896 du Parlement européen et du Conseil relatif au corps européen de garde-frontières et de garde-côtes et abrogeant les règlements (UE) nº 1052/2013 et (UE) 2016/1624 (Développement de l'acquis de Schengen)</w:t>
            </w:r>
            <w:r w:rsidRPr="009E4F31">
              <w:rPr>
                <w:szCs w:val="20"/>
                <w:lang w:val="it-IT"/>
              </w:rPr>
              <w:br/>
              <w:t>2 Decreto federale che approva e traspone nel diritto svizzero lo scambio di note tra la Svizzera e l'UE concernente il recepimento del regolamento (UE) 2019/1896 relativo alla guardia di frontiera e costiera europea e che abroga i regolamenti (UE) n. 1052/2013 e (UE) 2016/1624 (Sviluppo dell'acquis di Schengen)</w:t>
            </w:r>
          </w:p>
        </w:tc>
        <w:tc>
          <w:tcPr>
            <w:tcW w:w="1135" w:type="dxa"/>
            <w:hideMark/>
          </w:tcPr>
          <w:p w14:paraId="5C35AF4D" w14:textId="77777777" w:rsidR="00AD3C33" w:rsidRPr="009E4F31" w:rsidRDefault="00AD3C33">
            <w:pPr>
              <w:rPr>
                <w:szCs w:val="20"/>
                <w:lang w:val="it-IT"/>
              </w:rPr>
            </w:pPr>
          </w:p>
        </w:tc>
        <w:tc>
          <w:tcPr>
            <w:tcW w:w="425" w:type="dxa"/>
            <w:gridSpan w:val="2"/>
            <w:hideMark/>
          </w:tcPr>
          <w:p w14:paraId="129314B6" w14:textId="77777777" w:rsidR="00AD3C33" w:rsidRPr="009E4F31" w:rsidRDefault="00AD3C33">
            <w:pPr>
              <w:rPr>
                <w:szCs w:val="20"/>
                <w:lang w:val="it-IT"/>
              </w:rPr>
            </w:pPr>
          </w:p>
        </w:tc>
      </w:tr>
    </w:tbl>
    <w:p w14:paraId="27F5DC13" w14:textId="24F4B4D6" w:rsidR="00431F84" w:rsidRDefault="00431F84">
      <w:pPr>
        <w:rPr>
          <w:rFonts w:cs="Arial"/>
          <w:b/>
          <w:lang w:val="it-IT"/>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E242F3" w14:paraId="460CB285" w14:textId="77777777" w:rsidTr="00E242F3">
        <w:trPr>
          <w:gridBefore w:val="1"/>
          <w:wBefore w:w="8" w:type="dxa"/>
        </w:trPr>
        <w:tc>
          <w:tcPr>
            <w:tcW w:w="570" w:type="dxa"/>
            <w:gridSpan w:val="2"/>
            <w:tcBorders>
              <w:top w:val="single" w:sz="4" w:space="0" w:color="auto"/>
              <w:left w:val="nil"/>
              <w:bottom w:val="single" w:sz="4" w:space="0" w:color="auto"/>
              <w:right w:val="nil"/>
            </w:tcBorders>
            <w:hideMark/>
          </w:tcPr>
          <w:p w14:paraId="16BE8672" w14:textId="77777777" w:rsidR="00E242F3" w:rsidRPr="009E4F31" w:rsidRDefault="00E242F3">
            <w:pPr>
              <w:rPr>
                <w:rFonts w:ascii="Times New Roman" w:hAnsi="Times New Roman"/>
                <w:sz w:val="20"/>
                <w:szCs w:val="20"/>
                <w:lang w:val="it-IT" w:eastAsia="de-CH"/>
              </w:rPr>
            </w:pPr>
          </w:p>
        </w:tc>
        <w:tc>
          <w:tcPr>
            <w:tcW w:w="848" w:type="dxa"/>
            <w:gridSpan w:val="2"/>
            <w:tcBorders>
              <w:top w:val="single" w:sz="4" w:space="0" w:color="auto"/>
              <w:left w:val="nil"/>
              <w:bottom w:val="single" w:sz="4" w:space="0" w:color="auto"/>
              <w:right w:val="nil"/>
            </w:tcBorders>
            <w:hideMark/>
          </w:tcPr>
          <w:p w14:paraId="263888BA" w14:textId="77777777" w:rsidR="00E242F3" w:rsidRDefault="00EE6511">
            <w:pPr>
              <w:spacing w:beforeAutospacing="1" w:afterAutospacing="1"/>
            </w:pPr>
            <w:hyperlink r:id="rId20" w:history="1">
              <w:r w:rsidR="00E242F3">
                <w:rPr>
                  <w:rStyle w:val="Lienhypertexte"/>
                  <w:b/>
                  <w:lang w:val="de-DE"/>
                </w:rPr>
                <w:t>20.067</w:t>
              </w:r>
            </w:hyperlink>
          </w:p>
        </w:tc>
        <w:tc>
          <w:tcPr>
            <w:tcW w:w="425" w:type="dxa"/>
            <w:gridSpan w:val="2"/>
            <w:tcBorders>
              <w:top w:val="single" w:sz="4" w:space="0" w:color="auto"/>
              <w:left w:val="nil"/>
              <w:bottom w:val="single" w:sz="4" w:space="0" w:color="auto"/>
              <w:right w:val="nil"/>
            </w:tcBorders>
            <w:hideMark/>
          </w:tcPr>
          <w:p w14:paraId="61E1FBB8" w14:textId="77777777" w:rsidR="00E242F3" w:rsidRDefault="00E242F3">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3582ABDE" w14:textId="77777777" w:rsidR="00E242F3" w:rsidRDefault="00E242F3">
            <w:pPr>
              <w:spacing w:beforeAutospacing="1" w:afterAutospacing="1"/>
            </w:pPr>
            <w:r>
              <w:rPr>
                <w:lang w:val="de-DE"/>
              </w:rPr>
              <w:t xml:space="preserve">Administrative Erleichterungen und Entlastung des Bundeshaushalts. </w:t>
            </w:r>
            <w:r w:rsidRPr="00E242F3">
              <w:rPr>
                <w:lang w:val="fr-CH"/>
              </w:rPr>
              <w:t xml:space="preserve">Bundesgesetz </w:t>
            </w:r>
            <w:r w:rsidRPr="00E242F3">
              <w:rPr>
                <w:lang w:val="fr-CH"/>
              </w:rPr>
              <w:br/>
              <w:t xml:space="preserve">Allégements administratifs et mesures destinées à soulager les finances fédérales. </w:t>
            </w:r>
            <w:r w:rsidRPr="00E242F3">
              <w:rPr>
                <w:lang w:val="it-IT"/>
              </w:rPr>
              <w:t xml:space="preserve">Loi </w:t>
            </w:r>
            <w:r w:rsidRPr="00E242F3">
              <w:rPr>
                <w:lang w:val="it-IT"/>
              </w:rPr>
              <w:br/>
              <w:t xml:space="preserve">Agevolazioni amministrative e misure di sgravio del bilancio della Confederazione. </w:t>
            </w:r>
            <w:r>
              <w:rPr>
                <w:lang w:val="de-DE"/>
              </w:rPr>
              <w:t xml:space="preserve">Legge federale </w:t>
            </w:r>
          </w:p>
        </w:tc>
        <w:tc>
          <w:tcPr>
            <w:tcW w:w="1703" w:type="dxa"/>
            <w:gridSpan w:val="3"/>
            <w:tcBorders>
              <w:top w:val="single" w:sz="4" w:space="0" w:color="auto"/>
              <w:left w:val="nil"/>
              <w:bottom w:val="single" w:sz="4" w:space="0" w:color="auto"/>
              <w:right w:val="nil"/>
            </w:tcBorders>
            <w:hideMark/>
          </w:tcPr>
          <w:p w14:paraId="71083E4F" w14:textId="77777777" w:rsidR="00E242F3" w:rsidRDefault="00E242F3"/>
        </w:tc>
        <w:tc>
          <w:tcPr>
            <w:tcW w:w="850" w:type="dxa"/>
            <w:gridSpan w:val="2"/>
            <w:tcBorders>
              <w:top w:val="single" w:sz="4" w:space="0" w:color="auto"/>
              <w:left w:val="nil"/>
              <w:bottom w:val="single" w:sz="4" w:space="0" w:color="auto"/>
              <w:right w:val="nil"/>
            </w:tcBorders>
            <w:hideMark/>
          </w:tcPr>
          <w:p w14:paraId="644B54A8" w14:textId="77777777" w:rsidR="00E242F3" w:rsidRDefault="00E242F3">
            <w:pPr>
              <w:spacing w:beforeAutospacing="1" w:afterAutospacing="1"/>
            </w:pPr>
            <w:r>
              <w:rPr>
                <w:lang w:val="de-DE"/>
              </w:rPr>
              <w:t>FK</w:t>
            </w:r>
            <w:r>
              <w:rPr>
                <w:lang w:val="de-DE"/>
              </w:rPr>
              <w:br/>
              <w:t>CdF</w:t>
            </w:r>
            <w:r>
              <w:rPr>
                <w:lang w:val="de-DE"/>
              </w:rPr>
              <w:br/>
              <w:t>CdF</w:t>
            </w:r>
          </w:p>
        </w:tc>
        <w:tc>
          <w:tcPr>
            <w:tcW w:w="850" w:type="dxa"/>
            <w:tcBorders>
              <w:top w:val="single" w:sz="4" w:space="0" w:color="auto"/>
              <w:left w:val="nil"/>
              <w:bottom w:val="single" w:sz="4" w:space="0" w:color="auto"/>
              <w:right w:val="nil"/>
            </w:tcBorders>
            <w:hideMark/>
          </w:tcPr>
          <w:p w14:paraId="38FBA9E4" w14:textId="77777777" w:rsidR="00E242F3" w:rsidRDefault="00E242F3">
            <w:pPr>
              <w:spacing w:beforeAutospacing="1" w:afterAutospacing="1"/>
            </w:pPr>
            <w:r>
              <w:rPr>
                <w:lang w:val="de-DE"/>
              </w:rPr>
              <w:t>EFD</w:t>
            </w:r>
            <w:r>
              <w:rPr>
                <w:lang w:val="de-DE"/>
              </w:rPr>
              <w:br/>
              <w:t>DFF</w:t>
            </w:r>
            <w:r>
              <w:rPr>
                <w:lang w:val="de-DE"/>
              </w:rPr>
              <w:br/>
              <w:t>DFF</w:t>
            </w:r>
          </w:p>
        </w:tc>
        <w:tc>
          <w:tcPr>
            <w:tcW w:w="2552" w:type="dxa"/>
            <w:tcBorders>
              <w:top w:val="single" w:sz="4" w:space="0" w:color="auto"/>
              <w:left w:val="nil"/>
              <w:bottom w:val="single" w:sz="4" w:space="0" w:color="auto"/>
              <w:right w:val="nil"/>
            </w:tcBorders>
            <w:hideMark/>
          </w:tcPr>
          <w:p w14:paraId="29B16925" w14:textId="6A8A8B28" w:rsidR="00E242F3" w:rsidRDefault="00E242F3">
            <w:pPr>
              <w:spacing w:beforeAutospacing="1" w:afterAutospacing="1"/>
            </w:pPr>
          </w:p>
        </w:tc>
        <w:tc>
          <w:tcPr>
            <w:tcW w:w="994" w:type="dxa"/>
            <w:tcBorders>
              <w:top w:val="single" w:sz="4" w:space="0" w:color="auto"/>
              <w:left w:val="nil"/>
              <w:bottom w:val="single" w:sz="4" w:space="0" w:color="auto"/>
              <w:right w:val="nil"/>
            </w:tcBorders>
            <w:hideMark/>
          </w:tcPr>
          <w:p w14:paraId="161B77B3" w14:textId="77777777" w:rsidR="00E242F3" w:rsidRDefault="00E242F3"/>
        </w:tc>
        <w:tc>
          <w:tcPr>
            <w:tcW w:w="994" w:type="dxa"/>
            <w:tcBorders>
              <w:top w:val="single" w:sz="4" w:space="0" w:color="auto"/>
              <w:left w:val="nil"/>
              <w:bottom w:val="single" w:sz="4" w:space="0" w:color="auto"/>
              <w:right w:val="nil"/>
            </w:tcBorders>
            <w:hideMark/>
          </w:tcPr>
          <w:p w14:paraId="36CBDDE7" w14:textId="77777777" w:rsidR="00E242F3" w:rsidRDefault="00E242F3">
            <w:pPr>
              <w:rPr>
                <w:sz w:val="20"/>
                <w:szCs w:val="20"/>
              </w:rPr>
            </w:pPr>
          </w:p>
        </w:tc>
      </w:tr>
      <w:tr w:rsidR="00E242F3" w:rsidRPr="009E4F31" w14:paraId="5437400F" w14:textId="77777777" w:rsidTr="00E242F3">
        <w:tblPrEx>
          <w:tblCellMar>
            <w:top w:w="0" w:type="dxa"/>
            <w:bottom w:w="0" w:type="dxa"/>
          </w:tblCellMar>
        </w:tblPrEx>
        <w:trPr>
          <w:gridAfter w:val="5"/>
          <w:wAfter w:w="5971" w:type="dxa"/>
        </w:trPr>
        <w:tc>
          <w:tcPr>
            <w:tcW w:w="425" w:type="dxa"/>
            <w:gridSpan w:val="2"/>
            <w:hideMark/>
          </w:tcPr>
          <w:p w14:paraId="66739576" w14:textId="77777777" w:rsidR="00E242F3" w:rsidRPr="009E4F31" w:rsidRDefault="00E242F3">
            <w:pPr>
              <w:rPr>
                <w:rFonts w:ascii="Times New Roman" w:hAnsi="Times New Roman"/>
                <w:szCs w:val="20"/>
                <w:lang w:val="de-CH" w:eastAsia="de-CH"/>
              </w:rPr>
            </w:pPr>
          </w:p>
        </w:tc>
        <w:tc>
          <w:tcPr>
            <w:tcW w:w="425" w:type="dxa"/>
            <w:gridSpan w:val="2"/>
            <w:hideMark/>
          </w:tcPr>
          <w:p w14:paraId="7B39BFCF" w14:textId="77777777" w:rsidR="00E242F3" w:rsidRPr="009E4F31" w:rsidRDefault="00E242F3">
            <w:pPr>
              <w:rPr>
                <w:szCs w:val="20"/>
              </w:rPr>
            </w:pPr>
          </w:p>
        </w:tc>
        <w:tc>
          <w:tcPr>
            <w:tcW w:w="850" w:type="dxa"/>
            <w:gridSpan w:val="2"/>
            <w:hideMark/>
          </w:tcPr>
          <w:p w14:paraId="71805046" w14:textId="77777777" w:rsidR="00E242F3" w:rsidRPr="009E4F31" w:rsidRDefault="00E242F3">
            <w:pPr>
              <w:rPr>
                <w:szCs w:val="20"/>
              </w:rPr>
            </w:pPr>
          </w:p>
        </w:tc>
        <w:tc>
          <w:tcPr>
            <w:tcW w:w="425" w:type="dxa"/>
            <w:gridSpan w:val="2"/>
            <w:hideMark/>
          </w:tcPr>
          <w:p w14:paraId="629472CE" w14:textId="77777777" w:rsidR="00E242F3" w:rsidRPr="009E4F31" w:rsidRDefault="00E242F3">
            <w:pPr>
              <w:rPr>
                <w:szCs w:val="20"/>
              </w:rPr>
            </w:pPr>
          </w:p>
        </w:tc>
        <w:tc>
          <w:tcPr>
            <w:tcW w:w="5525" w:type="dxa"/>
            <w:gridSpan w:val="2"/>
            <w:hideMark/>
          </w:tcPr>
          <w:p w14:paraId="74053FE5" w14:textId="77777777" w:rsidR="00E242F3" w:rsidRPr="009E4F31" w:rsidRDefault="00E242F3">
            <w:pPr>
              <w:ind w:left="851" w:hanging="851"/>
              <w:rPr>
                <w:szCs w:val="20"/>
              </w:rPr>
            </w:pPr>
            <w:r w:rsidRPr="009E4F31">
              <w:rPr>
                <w:szCs w:val="20"/>
              </w:rPr>
              <w:tab/>
              <w:t>2 Bundesgesetz betreffend die Überwachung des Post- und Fernmeldeverkehrs (Anpassung der gesetzlichen Grundlage zur Nutzung der Daten im Verarbeitungssystem des Dienstes ÜPF) (Entwurf der FK vom 11.11.2020)</w:t>
            </w:r>
            <w:r w:rsidRPr="009E4F31">
              <w:rPr>
                <w:szCs w:val="20"/>
              </w:rPr>
              <w:br/>
              <w:t>2 Loi fédérale sur la surveillance de la correspondance par poste et télécommunication (Adaptation de la base légale concernant l'utilisation des données du système de traitement du Service SCPT) (Projet de la CdF du 11.11.2020)</w:t>
            </w:r>
            <w:r w:rsidRPr="009E4F31">
              <w:rPr>
                <w:szCs w:val="20"/>
              </w:rPr>
              <w:br/>
              <w:t>2 Legge federale sulla sorveglianza della corrispondenza postale e del traffico delle telecomunicazione (Adeguamento della base legale che disciplina l'utilizzo dei dati nel sistema di trattamento del Servizio SCPT) (Disegno della CdF del 11.11.2020)</w:t>
            </w:r>
          </w:p>
        </w:tc>
        <w:tc>
          <w:tcPr>
            <w:tcW w:w="1135" w:type="dxa"/>
            <w:hideMark/>
          </w:tcPr>
          <w:p w14:paraId="08712616" w14:textId="77777777" w:rsidR="00E242F3" w:rsidRPr="009E4F31" w:rsidRDefault="00E242F3">
            <w:pPr>
              <w:rPr>
                <w:szCs w:val="20"/>
              </w:rPr>
            </w:pPr>
          </w:p>
        </w:tc>
        <w:tc>
          <w:tcPr>
            <w:tcW w:w="425" w:type="dxa"/>
            <w:gridSpan w:val="2"/>
            <w:hideMark/>
          </w:tcPr>
          <w:p w14:paraId="77CED110" w14:textId="77777777" w:rsidR="00E242F3" w:rsidRPr="009E4F31" w:rsidRDefault="00E242F3">
            <w:pPr>
              <w:rPr>
                <w:szCs w:val="20"/>
              </w:rPr>
            </w:pPr>
          </w:p>
        </w:tc>
      </w:tr>
    </w:tbl>
    <w:p w14:paraId="66744F1D" w14:textId="658EAA2E" w:rsidR="00E242F3" w:rsidRPr="009E4F31" w:rsidRDefault="00E242F3" w:rsidP="00C43733">
      <w:pPr>
        <w:pStyle w:val="En-tte"/>
        <w:tabs>
          <w:tab w:val="clear" w:pos="4320"/>
          <w:tab w:val="clear" w:pos="8640"/>
          <w:tab w:val="left" w:pos="5580"/>
        </w:tabs>
        <w:rPr>
          <w:rFonts w:cs="Arial"/>
          <w:b/>
        </w:rPr>
      </w:pPr>
    </w:p>
    <w:p w14:paraId="2D23A365" w14:textId="77777777" w:rsidR="00431F84" w:rsidRPr="009E4F31" w:rsidRDefault="00431F84" w:rsidP="00C43733">
      <w:pPr>
        <w:pStyle w:val="En-tte"/>
        <w:tabs>
          <w:tab w:val="clear" w:pos="4320"/>
          <w:tab w:val="clear" w:pos="8640"/>
          <w:tab w:val="left" w:pos="5580"/>
        </w:tabs>
        <w:rPr>
          <w:rFonts w:cs="Arial"/>
          <w:b/>
        </w:rPr>
      </w:pPr>
    </w:p>
    <w:p w14:paraId="42C3D37F" w14:textId="0898B61A" w:rsidR="00E242F3" w:rsidRPr="009E4F31" w:rsidRDefault="00E242F3">
      <w:pPr>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E242F3" w14:paraId="6B5209B8" w14:textId="77777777" w:rsidTr="00E242F3">
        <w:trPr>
          <w:gridBefore w:val="1"/>
          <w:wBefore w:w="8" w:type="dxa"/>
        </w:trPr>
        <w:tc>
          <w:tcPr>
            <w:tcW w:w="570" w:type="dxa"/>
            <w:gridSpan w:val="2"/>
            <w:tcBorders>
              <w:top w:val="single" w:sz="4" w:space="0" w:color="auto"/>
              <w:left w:val="nil"/>
              <w:bottom w:val="single" w:sz="4" w:space="0" w:color="auto"/>
              <w:right w:val="nil"/>
            </w:tcBorders>
            <w:hideMark/>
          </w:tcPr>
          <w:p w14:paraId="7FBB11BD" w14:textId="77777777" w:rsidR="00E242F3" w:rsidRPr="009E4F31" w:rsidRDefault="00E242F3">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46A47081" w14:textId="77777777" w:rsidR="00E242F3" w:rsidRDefault="00EE6511">
            <w:pPr>
              <w:spacing w:beforeAutospacing="1" w:afterAutospacing="1"/>
            </w:pPr>
            <w:hyperlink r:id="rId21" w:history="1">
              <w:r w:rsidR="00E242F3">
                <w:rPr>
                  <w:rStyle w:val="Lienhypertexte"/>
                  <w:b/>
                  <w:lang w:val="de-DE"/>
                </w:rPr>
                <w:t>20.068</w:t>
              </w:r>
            </w:hyperlink>
          </w:p>
        </w:tc>
        <w:tc>
          <w:tcPr>
            <w:tcW w:w="425" w:type="dxa"/>
            <w:gridSpan w:val="2"/>
            <w:tcBorders>
              <w:top w:val="single" w:sz="4" w:space="0" w:color="auto"/>
              <w:left w:val="nil"/>
              <w:bottom w:val="single" w:sz="4" w:space="0" w:color="auto"/>
              <w:right w:val="nil"/>
            </w:tcBorders>
            <w:hideMark/>
          </w:tcPr>
          <w:p w14:paraId="2D7CCD9F" w14:textId="77777777" w:rsidR="00E242F3" w:rsidRDefault="00E242F3">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27E90E8D" w14:textId="77777777" w:rsidR="00E242F3" w:rsidRDefault="00E242F3">
            <w:pPr>
              <w:spacing w:beforeAutospacing="1" w:afterAutospacing="1"/>
            </w:pPr>
            <w:r>
              <w:rPr>
                <w:lang w:val="de-DE"/>
              </w:rPr>
              <w:t xml:space="preserve">Ja zum Schutz der Kinder und Jugendlichen vor Tabakwerbung (Kinder und Jugendliche ohne Tabakwerbung). </w:t>
            </w:r>
            <w:r w:rsidRPr="00E242F3">
              <w:rPr>
                <w:lang w:val="fr-CH"/>
              </w:rPr>
              <w:t xml:space="preserve">Volksinitiative </w:t>
            </w:r>
            <w:r w:rsidRPr="00E242F3">
              <w:rPr>
                <w:lang w:val="fr-CH"/>
              </w:rPr>
              <w:br/>
              <w:t xml:space="preserve">Oui à la protection des enfants et des jeunes contre la publicité pour le tabac (enfants et jeunes sans publicité pour le tabac). </w:t>
            </w:r>
            <w:r w:rsidRPr="00E242F3">
              <w:rPr>
                <w:lang w:val="it-IT"/>
              </w:rPr>
              <w:t xml:space="preserve">Initiative populaire </w:t>
            </w:r>
            <w:r w:rsidRPr="00E242F3">
              <w:rPr>
                <w:lang w:val="it-IT"/>
              </w:rPr>
              <w:br/>
              <w:t xml:space="preserve">Sì alla protezione dei fanciulli e degli adolescenti dalla pubblicità per il tabacco (Fanciulli e adolescenti senza pubblicità per il tabacco). </w:t>
            </w:r>
            <w:r>
              <w:rPr>
                <w:lang w:val="de-DE"/>
              </w:rPr>
              <w:t xml:space="preserve">Iniziativa popolare </w:t>
            </w:r>
          </w:p>
        </w:tc>
        <w:tc>
          <w:tcPr>
            <w:tcW w:w="1703" w:type="dxa"/>
            <w:gridSpan w:val="3"/>
            <w:tcBorders>
              <w:top w:val="single" w:sz="4" w:space="0" w:color="auto"/>
              <w:left w:val="nil"/>
              <w:bottom w:val="single" w:sz="4" w:space="0" w:color="auto"/>
              <w:right w:val="nil"/>
            </w:tcBorders>
            <w:hideMark/>
          </w:tcPr>
          <w:p w14:paraId="32DFFD22" w14:textId="77777777" w:rsidR="00E242F3" w:rsidRDefault="00E242F3"/>
        </w:tc>
        <w:tc>
          <w:tcPr>
            <w:tcW w:w="850" w:type="dxa"/>
            <w:gridSpan w:val="2"/>
            <w:tcBorders>
              <w:top w:val="single" w:sz="4" w:space="0" w:color="auto"/>
              <w:left w:val="nil"/>
              <w:bottom w:val="single" w:sz="4" w:space="0" w:color="auto"/>
              <w:right w:val="nil"/>
            </w:tcBorders>
            <w:hideMark/>
          </w:tcPr>
          <w:p w14:paraId="55FEC6E2" w14:textId="77777777" w:rsidR="00E242F3" w:rsidRDefault="00E242F3">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hideMark/>
          </w:tcPr>
          <w:p w14:paraId="2A20BB86" w14:textId="77777777" w:rsidR="00E242F3" w:rsidRDefault="00E242F3">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hideMark/>
          </w:tcPr>
          <w:p w14:paraId="44C6BAFA" w14:textId="589A20F3" w:rsidR="00E242F3" w:rsidRDefault="00E242F3">
            <w:pPr>
              <w:spacing w:beforeAutospacing="1" w:afterAutospacing="1"/>
            </w:pPr>
          </w:p>
        </w:tc>
        <w:tc>
          <w:tcPr>
            <w:tcW w:w="994" w:type="dxa"/>
            <w:tcBorders>
              <w:top w:val="single" w:sz="4" w:space="0" w:color="auto"/>
              <w:left w:val="nil"/>
              <w:bottom w:val="single" w:sz="4" w:space="0" w:color="auto"/>
              <w:right w:val="nil"/>
            </w:tcBorders>
            <w:hideMark/>
          </w:tcPr>
          <w:p w14:paraId="16FFE49C" w14:textId="77777777" w:rsidR="00E242F3" w:rsidRDefault="00E242F3"/>
        </w:tc>
        <w:tc>
          <w:tcPr>
            <w:tcW w:w="994" w:type="dxa"/>
            <w:tcBorders>
              <w:top w:val="single" w:sz="4" w:space="0" w:color="auto"/>
              <w:left w:val="nil"/>
              <w:bottom w:val="single" w:sz="4" w:space="0" w:color="auto"/>
              <w:right w:val="nil"/>
            </w:tcBorders>
            <w:hideMark/>
          </w:tcPr>
          <w:p w14:paraId="71F1FBB4" w14:textId="77777777" w:rsidR="00E242F3" w:rsidRDefault="00E242F3">
            <w:pPr>
              <w:rPr>
                <w:sz w:val="20"/>
                <w:szCs w:val="20"/>
              </w:rPr>
            </w:pPr>
          </w:p>
        </w:tc>
      </w:tr>
      <w:tr w:rsidR="00E242F3" w:rsidRPr="009E4F31" w14:paraId="2D23FC7D" w14:textId="77777777" w:rsidTr="00E242F3">
        <w:tblPrEx>
          <w:tblCellMar>
            <w:top w:w="0" w:type="dxa"/>
            <w:bottom w:w="0" w:type="dxa"/>
          </w:tblCellMar>
        </w:tblPrEx>
        <w:trPr>
          <w:gridAfter w:val="5"/>
          <w:wAfter w:w="5971" w:type="dxa"/>
        </w:trPr>
        <w:tc>
          <w:tcPr>
            <w:tcW w:w="425" w:type="dxa"/>
            <w:gridSpan w:val="2"/>
            <w:hideMark/>
          </w:tcPr>
          <w:p w14:paraId="145DE756" w14:textId="77777777" w:rsidR="00E242F3" w:rsidRPr="009E4F31" w:rsidRDefault="00E242F3">
            <w:pPr>
              <w:rPr>
                <w:rFonts w:ascii="Times New Roman" w:hAnsi="Times New Roman"/>
                <w:szCs w:val="20"/>
                <w:lang w:val="de-CH" w:eastAsia="de-CH"/>
              </w:rPr>
            </w:pPr>
          </w:p>
        </w:tc>
        <w:tc>
          <w:tcPr>
            <w:tcW w:w="425" w:type="dxa"/>
            <w:gridSpan w:val="2"/>
            <w:hideMark/>
          </w:tcPr>
          <w:p w14:paraId="71808D54" w14:textId="77777777" w:rsidR="00E242F3" w:rsidRPr="009E4F31" w:rsidRDefault="00E242F3">
            <w:pPr>
              <w:rPr>
                <w:szCs w:val="20"/>
              </w:rPr>
            </w:pPr>
          </w:p>
        </w:tc>
        <w:tc>
          <w:tcPr>
            <w:tcW w:w="850" w:type="dxa"/>
            <w:gridSpan w:val="2"/>
            <w:hideMark/>
          </w:tcPr>
          <w:p w14:paraId="6BBACD78" w14:textId="77777777" w:rsidR="00E242F3" w:rsidRPr="009E4F31" w:rsidRDefault="00E242F3">
            <w:pPr>
              <w:rPr>
                <w:szCs w:val="20"/>
              </w:rPr>
            </w:pPr>
          </w:p>
        </w:tc>
        <w:tc>
          <w:tcPr>
            <w:tcW w:w="425" w:type="dxa"/>
            <w:gridSpan w:val="2"/>
            <w:hideMark/>
          </w:tcPr>
          <w:p w14:paraId="78695B78" w14:textId="77777777" w:rsidR="00E242F3" w:rsidRPr="009E4F31" w:rsidRDefault="00E242F3">
            <w:pPr>
              <w:rPr>
                <w:szCs w:val="20"/>
              </w:rPr>
            </w:pPr>
          </w:p>
        </w:tc>
        <w:tc>
          <w:tcPr>
            <w:tcW w:w="5525" w:type="dxa"/>
            <w:gridSpan w:val="2"/>
            <w:hideMark/>
          </w:tcPr>
          <w:p w14:paraId="7CE6F391" w14:textId="77777777" w:rsidR="00E242F3" w:rsidRPr="009E4F31" w:rsidRDefault="00E242F3">
            <w:pPr>
              <w:ind w:left="851" w:hanging="851"/>
              <w:rPr>
                <w:szCs w:val="20"/>
              </w:rPr>
            </w:pPr>
            <w:r w:rsidRPr="009E4F31">
              <w:rPr>
                <w:szCs w:val="20"/>
              </w:rPr>
              <w:tab/>
              <w:t>1 Bundesbeschluss über die Volksinitiative «Ja zum Schutz der Kinder und Jugendlichen vor Tabakwerbung (Kinder und Jugendliche ohne Tabakwerbung)»</w:t>
            </w:r>
            <w:r w:rsidRPr="009E4F31">
              <w:rPr>
                <w:szCs w:val="20"/>
              </w:rPr>
              <w:br/>
              <w:t>1 Arrêté fédéral relatif à l'initiative populaire «Oui à la protection des enfants et des jeunes contre la publicité pour le tabac (enfants et jeunes sans publicité pour le tabac)»</w:t>
            </w:r>
            <w:r w:rsidRPr="009E4F31">
              <w:rPr>
                <w:szCs w:val="20"/>
              </w:rPr>
              <w:br/>
              <w:t>1 Decreto federale concernente l'iniziativa popolare «Sì alla protezione dei fanciulli e degli adolescenti dalla pubblicità per il tabacco (Fanciulli e adolescenti senza pubblicità per il tabacco)»</w:t>
            </w:r>
          </w:p>
        </w:tc>
        <w:tc>
          <w:tcPr>
            <w:tcW w:w="1135" w:type="dxa"/>
            <w:hideMark/>
          </w:tcPr>
          <w:p w14:paraId="431AEDF3" w14:textId="77777777" w:rsidR="00E242F3" w:rsidRPr="009E4F31" w:rsidRDefault="00E242F3">
            <w:pPr>
              <w:rPr>
                <w:szCs w:val="20"/>
              </w:rPr>
            </w:pPr>
          </w:p>
        </w:tc>
        <w:tc>
          <w:tcPr>
            <w:tcW w:w="425" w:type="dxa"/>
            <w:gridSpan w:val="2"/>
            <w:hideMark/>
          </w:tcPr>
          <w:p w14:paraId="7B2748E2" w14:textId="77777777" w:rsidR="00E242F3" w:rsidRPr="009E4F31" w:rsidRDefault="00E242F3">
            <w:pPr>
              <w:rPr>
                <w:szCs w:val="20"/>
              </w:rPr>
            </w:pPr>
          </w:p>
        </w:tc>
      </w:tr>
    </w:tbl>
    <w:p w14:paraId="4C5D0C16" w14:textId="2BEEE671" w:rsidR="00AD3C33" w:rsidRPr="009E4F31" w:rsidRDefault="00AD3C33" w:rsidP="00C43733">
      <w:pPr>
        <w:pStyle w:val="En-tte"/>
        <w:tabs>
          <w:tab w:val="clear" w:pos="4320"/>
          <w:tab w:val="clear" w:pos="8640"/>
          <w:tab w:val="left" w:pos="5580"/>
        </w:tabs>
        <w:rPr>
          <w:rFonts w:cs="Arial"/>
          <w:b/>
        </w:rPr>
      </w:pPr>
    </w:p>
    <w:p w14:paraId="070B4091" w14:textId="486D3584" w:rsidR="009E4F31" w:rsidRDefault="009E4F31">
      <w:pPr>
        <w:rPr>
          <w:rFonts w:cs="Arial"/>
          <w:b/>
        </w:rPr>
      </w:pPr>
      <w:r>
        <w:rPr>
          <w:rFonts w:cs="Arial"/>
          <w:b/>
        </w:rPr>
        <w:br w:type="page"/>
      </w:r>
    </w:p>
    <w:p w14:paraId="04D81C10" w14:textId="1615E519" w:rsidR="00E242F3" w:rsidRPr="009E4F31" w:rsidRDefault="00E242F3">
      <w:pPr>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E242F3" w14:paraId="66549785" w14:textId="77777777" w:rsidTr="00E242F3">
        <w:trPr>
          <w:gridBefore w:val="1"/>
          <w:wBefore w:w="8" w:type="dxa"/>
        </w:trPr>
        <w:tc>
          <w:tcPr>
            <w:tcW w:w="570" w:type="dxa"/>
            <w:gridSpan w:val="2"/>
            <w:tcBorders>
              <w:top w:val="single" w:sz="4" w:space="0" w:color="auto"/>
              <w:left w:val="nil"/>
              <w:bottom w:val="single" w:sz="4" w:space="0" w:color="auto"/>
              <w:right w:val="nil"/>
            </w:tcBorders>
            <w:hideMark/>
          </w:tcPr>
          <w:p w14:paraId="6D9ADF28" w14:textId="77777777" w:rsidR="00E242F3" w:rsidRPr="009E4F31" w:rsidRDefault="00E242F3">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696FEABA" w14:textId="77777777" w:rsidR="00E242F3" w:rsidRDefault="00EE6511">
            <w:pPr>
              <w:spacing w:beforeAutospacing="1" w:afterAutospacing="1"/>
            </w:pPr>
            <w:hyperlink r:id="rId22" w:history="1">
              <w:r w:rsidR="00E242F3">
                <w:rPr>
                  <w:rStyle w:val="Lienhypertexte"/>
                  <w:b/>
                  <w:lang w:val="de-DE"/>
                </w:rPr>
                <w:t>20.090</w:t>
              </w:r>
            </w:hyperlink>
          </w:p>
        </w:tc>
        <w:tc>
          <w:tcPr>
            <w:tcW w:w="425" w:type="dxa"/>
            <w:gridSpan w:val="2"/>
            <w:tcBorders>
              <w:top w:val="single" w:sz="4" w:space="0" w:color="auto"/>
              <w:left w:val="nil"/>
              <w:bottom w:val="single" w:sz="4" w:space="0" w:color="auto"/>
              <w:right w:val="nil"/>
            </w:tcBorders>
            <w:hideMark/>
          </w:tcPr>
          <w:p w14:paraId="058CE2AD" w14:textId="77777777" w:rsidR="00E242F3" w:rsidRDefault="00E242F3">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08E0B90E" w14:textId="77777777" w:rsidR="00E242F3" w:rsidRDefault="00E242F3">
            <w:pPr>
              <w:spacing w:beforeAutospacing="1" w:afterAutospacing="1"/>
            </w:pPr>
            <w:r>
              <w:rPr>
                <w:lang w:val="de-DE"/>
              </w:rPr>
              <w:t xml:space="preserve">Organspende fördern - Leben retten. Volksinitiative. </w:t>
            </w:r>
            <w:r w:rsidRPr="00E242F3">
              <w:rPr>
                <w:lang w:val="fr-CH"/>
              </w:rPr>
              <w:t xml:space="preserve">Transplantationsgesetz. Änderung </w:t>
            </w:r>
            <w:r w:rsidRPr="00E242F3">
              <w:rPr>
                <w:lang w:val="fr-CH"/>
              </w:rPr>
              <w:br/>
              <w:t xml:space="preserve">Pour sauver des vies en favorisant le don d'organes. </w:t>
            </w:r>
            <w:r w:rsidRPr="00E242F3">
              <w:rPr>
                <w:lang w:val="it-IT"/>
              </w:rPr>
              <w:t xml:space="preserve">Initiative populaire. Loi sur la transplantation. Modification </w:t>
            </w:r>
            <w:r w:rsidRPr="00E242F3">
              <w:rPr>
                <w:lang w:val="it-IT"/>
              </w:rPr>
              <w:br/>
              <w:t xml:space="preserve">Favorire la donazione di organi e salvare vite umane. Iniziativa popolare. Legge sui trapianti. </w:t>
            </w:r>
            <w:r>
              <w:rPr>
                <w:lang w:val="de-DE"/>
              </w:rPr>
              <w:t xml:space="preserve">Modifica </w:t>
            </w:r>
          </w:p>
        </w:tc>
        <w:tc>
          <w:tcPr>
            <w:tcW w:w="1703" w:type="dxa"/>
            <w:gridSpan w:val="3"/>
            <w:tcBorders>
              <w:top w:val="single" w:sz="4" w:space="0" w:color="auto"/>
              <w:left w:val="nil"/>
              <w:bottom w:val="single" w:sz="4" w:space="0" w:color="auto"/>
              <w:right w:val="nil"/>
            </w:tcBorders>
            <w:hideMark/>
          </w:tcPr>
          <w:p w14:paraId="3027F606" w14:textId="77777777" w:rsidR="00E242F3" w:rsidRDefault="00E242F3"/>
        </w:tc>
        <w:tc>
          <w:tcPr>
            <w:tcW w:w="850" w:type="dxa"/>
            <w:gridSpan w:val="2"/>
            <w:tcBorders>
              <w:top w:val="single" w:sz="4" w:space="0" w:color="auto"/>
              <w:left w:val="nil"/>
              <w:bottom w:val="single" w:sz="4" w:space="0" w:color="auto"/>
              <w:right w:val="nil"/>
            </w:tcBorders>
            <w:hideMark/>
          </w:tcPr>
          <w:p w14:paraId="081616E7" w14:textId="77777777" w:rsidR="00E242F3" w:rsidRDefault="00E242F3">
            <w:pPr>
              <w:spacing w:beforeAutospacing="1" w:afterAutospacing="1"/>
            </w:pPr>
            <w:r>
              <w:rPr>
                <w:lang w:val="de-DE"/>
              </w:rPr>
              <w:t>SGK</w:t>
            </w:r>
            <w:r>
              <w:rPr>
                <w:lang w:val="de-DE"/>
              </w:rPr>
              <w:br/>
              <w:t>CSSS</w:t>
            </w:r>
            <w:r>
              <w:rPr>
                <w:lang w:val="de-DE"/>
              </w:rPr>
              <w:br/>
              <w:t>CSSS</w:t>
            </w:r>
          </w:p>
        </w:tc>
        <w:tc>
          <w:tcPr>
            <w:tcW w:w="850" w:type="dxa"/>
            <w:tcBorders>
              <w:top w:val="single" w:sz="4" w:space="0" w:color="auto"/>
              <w:left w:val="nil"/>
              <w:bottom w:val="single" w:sz="4" w:space="0" w:color="auto"/>
              <w:right w:val="nil"/>
            </w:tcBorders>
            <w:hideMark/>
          </w:tcPr>
          <w:p w14:paraId="527963C6" w14:textId="77777777" w:rsidR="00E242F3" w:rsidRDefault="00E242F3">
            <w:pPr>
              <w:spacing w:beforeAutospacing="1" w:afterAutospacing="1"/>
            </w:pPr>
            <w:r>
              <w:rPr>
                <w:lang w:val="de-DE"/>
              </w:rPr>
              <w:t>EDI</w:t>
            </w:r>
            <w:r>
              <w:rPr>
                <w:lang w:val="de-DE"/>
              </w:rPr>
              <w:br/>
              <w:t>DFI</w:t>
            </w:r>
            <w:r>
              <w:rPr>
                <w:lang w:val="de-DE"/>
              </w:rPr>
              <w:br/>
              <w:t>DFI</w:t>
            </w:r>
          </w:p>
        </w:tc>
        <w:tc>
          <w:tcPr>
            <w:tcW w:w="2552" w:type="dxa"/>
            <w:tcBorders>
              <w:top w:val="single" w:sz="4" w:space="0" w:color="auto"/>
              <w:left w:val="nil"/>
              <w:bottom w:val="single" w:sz="4" w:space="0" w:color="auto"/>
              <w:right w:val="nil"/>
            </w:tcBorders>
            <w:hideMark/>
          </w:tcPr>
          <w:p w14:paraId="15F58431" w14:textId="77777777" w:rsidR="00E242F3" w:rsidRDefault="00E242F3"/>
        </w:tc>
        <w:tc>
          <w:tcPr>
            <w:tcW w:w="994" w:type="dxa"/>
            <w:tcBorders>
              <w:top w:val="single" w:sz="4" w:space="0" w:color="auto"/>
              <w:left w:val="nil"/>
              <w:bottom w:val="single" w:sz="4" w:space="0" w:color="auto"/>
              <w:right w:val="nil"/>
            </w:tcBorders>
            <w:hideMark/>
          </w:tcPr>
          <w:p w14:paraId="06DCF670" w14:textId="77777777" w:rsidR="00E242F3" w:rsidRDefault="00E242F3">
            <w:pPr>
              <w:rPr>
                <w:sz w:val="20"/>
                <w:szCs w:val="20"/>
              </w:rPr>
            </w:pPr>
          </w:p>
        </w:tc>
        <w:tc>
          <w:tcPr>
            <w:tcW w:w="994" w:type="dxa"/>
            <w:tcBorders>
              <w:top w:val="single" w:sz="4" w:space="0" w:color="auto"/>
              <w:left w:val="nil"/>
              <w:bottom w:val="single" w:sz="4" w:space="0" w:color="auto"/>
              <w:right w:val="nil"/>
            </w:tcBorders>
            <w:hideMark/>
          </w:tcPr>
          <w:p w14:paraId="65E6E7B9" w14:textId="77777777" w:rsidR="00E242F3" w:rsidRDefault="00E242F3">
            <w:pPr>
              <w:rPr>
                <w:sz w:val="20"/>
                <w:szCs w:val="20"/>
              </w:rPr>
            </w:pPr>
          </w:p>
        </w:tc>
      </w:tr>
      <w:tr w:rsidR="00E242F3" w:rsidRPr="009E4F31" w14:paraId="236E5A1F" w14:textId="77777777" w:rsidTr="00E242F3">
        <w:tblPrEx>
          <w:tblCellMar>
            <w:top w:w="0" w:type="dxa"/>
            <w:bottom w:w="0" w:type="dxa"/>
          </w:tblCellMar>
        </w:tblPrEx>
        <w:trPr>
          <w:gridAfter w:val="5"/>
          <w:wAfter w:w="5971" w:type="dxa"/>
        </w:trPr>
        <w:tc>
          <w:tcPr>
            <w:tcW w:w="425" w:type="dxa"/>
            <w:gridSpan w:val="2"/>
            <w:hideMark/>
          </w:tcPr>
          <w:p w14:paraId="7DAE31DE" w14:textId="77777777" w:rsidR="00E242F3" w:rsidRPr="009E4F31" w:rsidRDefault="00E242F3">
            <w:pPr>
              <w:rPr>
                <w:rFonts w:ascii="Times New Roman" w:hAnsi="Times New Roman"/>
                <w:szCs w:val="20"/>
                <w:lang w:val="de-CH" w:eastAsia="de-CH"/>
              </w:rPr>
            </w:pPr>
          </w:p>
        </w:tc>
        <w:tc>
          <w:tcPr>
            <w:tcW w:w="425" w:type="dxa"/>
            <w:gridSpan w:val="2"/>
            <w:hideMark/>
          </w:tcPr>
          <w:p w14:paraId="1EBC0A83" w14:textId="77777777" w:rsidR="00E242F3" w:rsidRPr="009E4F31" w:rsidRDefault="00E242F3">
            <w:pPr>
              <w:rPr>
                <w:szCs w:val="20"/>
              </w:rPr>
            </w:pPr>
          </w:p>
        </w:tc>
        <w:tc>
          <w:tcPr>
            <w:tcW w:w="850" w:type="dxa"/>
            <w:gridSpan w:val="2"/>
            <w:hideMark/>
          </w:tcPr>
          <w:p w14:paraId="2EEBF69E" w14:textId="77777777" w:rsidR="00E242F3" w:rsidRPr="009E4F31" w:rsidRDefault="00E242F3">
            <w:pPr>
              <w:rPr>
                <w:szCs w:val="20"/>
              </w:rPr>
            </w:pPr>
          </w:p>
        </w:tc>
        <w:tc>
          <w:tcPr>
            <w:tcW w:w="425" w:type="dxa"/>
            <w:gridSpan w:val="2"/>
            <w:hideMark/>
          </w:tcPr>
          <w:p w14:paraId="2D60D9A0" w14:textId="77777777" w:rsidR="00E242F3" w:rsidRPr="009E4F31" w:rsidRDefault="00E242F3">
            <w:pPr>
              <w:rPr>
                <w:szCs w:val="20"/>
              </w:rPr>
            </w:pPr>
          </w:p>
        </w:tc>
        <w:tc>
          <w:tcPr>
            <w:tcW w:w="5525" w:type="dxa"/>
            <w:gridSpan w:val="2"/>
            <w:hideMark/>
          </w:tcPr>
          <w:p w14:paraId="77899AE0" w14:textId="77777777" w:rsidR="00E242F3" w:rsidRPr="009E4F31" w:rsidRDefault="00E242F3">
            <w:pPr>
              <w:ind w:left="851" w:hanging="851"/>
              <w:rPr>
                <w:szCs w:val="20"/>
              </w:rPr>
            </w:pPr>
            <w:r w:rsidRPr="009E4F31">
              <w:rPr>
                <w:szCs w:val="20"/>
              </w:rPr>
              <w:tab/>
              <w:t>1 Bundesgesetz über die Transplantation von Organen, Geweben und Zellen (Transplantationsgesetz)</w:t>
            </w:r>
            <w:r w:rsidRPr="009E4F31">
              <w:rPr>
                <w:szCs w:val="20"/>
              </w:rPr>
              <w:br/>
              <w:t>1 Loi fédérale sur la transplantation d'organes, de tissus et de cellules (Loi sur la transplantation)</w:t>
            </w:r>
            <w:r w:rsidRPr="009E4F31">
              <w:rPr>
                <w:szCs w:val="20"/>
              </w:rPr>
              <w:br/>
              <w:t>1 Legge federale sul trapianto di organi, tessuti e cellule (Legge sui trapianti)</w:t>
            </w:r>
          </w:p>
        </w:tc>
        <w:tc>
          <w:tcPr>
            <w:tcW w:w="1135" w:type="dxa"/>
            <w:hideMark/>
          </w:tcPr>
          <w:p w14:paraId="750775B6" w14:textId="77777777" w:rsidR="00E242F3" w:rsidRPr="009E4F31" w:rsidRDefault="00E242F3">
            <w:pPr>
              <w:rPr>
                <w:szCs w:val="20"/>
              </w:rPr>
            </w:pPr>
          </w:p>
        </w:tc>
        <w:tc>
          <w:tcPr>
            <w:tcW w:w="425" w:type="dxa"/>
            <w:gridSpan w:val="2"/>
            <w:hideMark/>
          </w:tcPr>
          <w:p w14:paraId="3A3BCE83" w14:textId="77777777" w:rsidR="00E242F3" w:rsidRPr="009E4F31" w:rsidRDefault="00E242F3">
            <w:pPr>
              <w:rPr>
                <w:szCs w:val="20"/>
              </w:rPr>
            </w:pPr>
          </w:p>
        </w:tc>
      </w:tr>
      <w:tr w:rsidR="00E242F3" w:rsidRPr="009E4F31" w14:paraId="4E200629" w14:textId="77777777" w:rsidTr="00E242F3">
        <w:tblPrEx>
          <w:tblCellMar>
            <w:top w:w="0" w:type="dxa"/>
            <w:bottom w:w="0" w:type="dxa"/>
          </w:tblCellMar>
        </w:tblPrEx>
        <w:trPr>
          <w:gridAfter w:val="5"/>
          <w:wAfter w:w="5971" w:type="dxa"/>
        </w:trPr>
        <w:tc>
          <w:tcPr>
            <w:tcW w:w="425" w:type="dxa"/>
            <w:gridSpan w:val="2"/>
            <w:hideMark/>
          </w:tcPr>
          <w:p w14:paraId="3911F872" w14:textId="77777777" w:rsidR="00E242F3" w:rsidRPr="009E4F31" w:rsidRDefault="00E242F3">
            <w:pPr>
              <w:rPr>
                <w:rFonts w:ascii="Times New Roman" w:hAnsi="Times New Roman"/>
                <w:szCs w:val="20"/>
                <w:lang w:val="fr-CH" w:eastAsia="de-CH"/>
              </w:rPr>
            </w:pPr>
          </w:p>
        </w:tc>
        <w:tc>
          <w:tcPr>
            <w:tcW w:w="425" w:type="dxa"/>
            <w:gridSpan w:val="2"/>
            <w:hideMark/>
          </w:tcPr>
          <w:p w14:paraId="0174FC2B" w14:textId="77777777" w:rsidR="00E242F3" w:rsidRPr="009E4F31" w:rsidRDefault="00E242F3">
            <w:pPr>
              <w:rPr>
                <w:szCs w:val="20"/>
              </w:rPr>
            </w:pPr>
          </w:p>
        </w:tc>
        <w:tc>
          <w:tcPr>
            <w:tcW w:w="850" w:type="dxa"/>
            <w:gridSpan w:val="2"/>
            <w:hideMark/>
          </w:tcPr>
          <w:p w14:paraId="7FFAAD6C" w14:textId="77777777" w:rsidR="00E242F3" w:rsidRPr="009E4F31" w:rsidRDefault="00E242F3">
            <w:pPr>
              <w:rPr>
                <w:szCs w:val="20"/>
              </w:rPr>
            </w:pPr>
          </w:p>
        </w:tc>
        <w:tc>
          <w:tcPr>
            <w:tcW w:w="425" w:type="dxa"/>
            <w:gridSpan w:val="2"/>
            <w:hideMark/>
          </w:tcPr>
          <w:p w14:paraId="4EDC0417" w14:textId="77777777" w:rsidR="00E242F3" w:rsidRPr="009E4F31" w:rsidRDefault="00E242F3">
            <w:pPr>
              <w:rPr>
                <w:szCs w:val="20"/>
              </w:rPr>
            </w:pPr>
          </w:p>
        </w:tc>
        <w:tc>
          <w:tcPr>
            <w:tcW w:w="5525" w:type="dxa"/>
            <w:gridSpan w:val="2"/>
            <w:hideMark/>
          </w:tcPr>
          <w:p w14:paraId="6995D579" w14:textId="77777777" w:rsidR="00E242F3" w:rsidRPr="009E4F31" w:rsidRDefault="00E242F3">
            <w:pPr>
              <w:ind w:left="851" w:hanging="851"/>
              <w:rPr>
                <w:szCs w:val="20"/>
              </w:rPr>
            </w:pPr>
            <w:r w:rsidRPr="009E4F31">
              <w:rPr>
                <w:szCs w:val="20"/>
              </w:rPr>
              <w:tab/>
              <w:t>2 Bundesbeschluss über die Volksinitiative «Organspende fördern - Leben retten»</w:t>
            </w:r>
            <w:r w:rsidRPr="009E4F31">
              <w:rPr>
                <w:szCs w:val="20"/>
              </w:rPr>
              <w:br/>
              <w:t>2 Arrêté fédéral concernant l'initiative populaire «Pour sauver des vies en favorisant le don d'organes»</w:t>
            </w:r>
            <w:r w:rsidRPr="009E4F31">
              <w:rPr>
                <w:szCs w:val="20"/>
              </w:rPr>
              <w:br/>
              <w:t>2 Decreto federale concernente l'iniziativa popolare «Favorire la donazione di organi e salvare vite umane»</w:t>
            </w:r>
          </w:p>
        </w:tc>
        <w:tc>
          <w:tcPr>
            <w:tcW w:w="1135" w:type="dxa"/>
            <w:hideMark/>
          </w:tcPr>
          <w:p w14:paraId="342B6B1C" w14:textId="77777777" w:rsidR="00E242F3" w:rsidRPr="009E4F31" w:rsidRDefault="00E242F3">
            <w:pPr>
              <w:rPr>
                <w:szCs w:val="20"/>
              </w:rPr>
            </w:pPr>
          </w:p>
        </w:tc>
        <w:tc>
          <w:tcPr>
            <w:tcW w:w="425" w:type="dxa"/>
            <w:gridSpan w:val="2"/>
            <w:hideMark/>
          </w:tcPr>
          <w:p w14:paraId="00B8D716" w14:textId="77777777" w:rsidR="00E242F3" w:rsidRPr="009E4F31" w:rsidRDefault="00E242F3">
            <w:pPr>
              <w:rPr>
                <w:szCs w:val="20"/>
              </w:rPr>
            </w:pPr>
          </w:p>
        </w:tc>
      </w:tr>
    </w:tbl>
    <w:p w14:paraId="69F71613" w14:textId="05C8E44B" w:rsidR="00431F84" w:rsidRDefault="00431F84">
      <w:pPr>
        <w:rPr>
          <w:rFonts w:cs="Arial"/>
          <w:b/>
        </w:rPr>
      </w:pPr>
    </w:p>
    <w:p w14:paraId="06EAB704" w14:textId="49D123F3" w:rsidR="009E4F31" w:rsidRDefault="009E4F31">
      <w:pPr>
        <w:rPr>
          <w:rFonts w:cs="Arial"/>
          <w:b/>
        </w:rPr>
      </w:pPr>
    </w:p>
    <w:p w14:paraId="775CF02C" w14:textId="77777777" w:rsidR="009E4F31" w:rsidRPr="009E4F31" w:rsidRDefault="009E4F31">
      <w:pPr>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E242F3" w14:paraId="0FFDA447" w14:textId="77777777" w:rsidTr="00E242F3">
        <w:trPr>
          <w:gridBefore w:val="1"/>
          <w:wBefore w:w="8" w:type="dxa"/>
        </w:trPr>
        <w:tc>
          <w:tcPr>
            <w:tcW w:w="570" w:type="dxa"/>
            <w:gridSpan w:val="2"/>
            <w:tcBorders>
              <w:top w:val="single" w:sz="4" w:space="0" w:color="auto"/>
              <w:left w:val="nil"/>
              <w:bottom w:val="single" w:sz="4" w:space="0" w:color="auto"/>
              <w:right w:val="nil"/>
            </w:tcBorders>
            <w:hideMark/>
          </w:tcPr>
          <w:p w14:paraId="0B2EC50F" w14:textId="77777777" w:rsidR="00E242F3" w:rsidRPr="009E4F31" w:rsidRDefault="00E242F3">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1C4A9A1B" w14:textId="77777777" w:rsidR="00E242F3" w:rsidRDefault="00EE6511">
            <w:pPr>
              <w:spacing w:beforeAutospacing="1" w:afterAutospacing="1"/>
            </w:pPr>
            <w:hyperlink r:id="rId23" w:history="1">
              <w:r w:rsidR="00E242F3">
                <w:rPr>
                  <w:rStyle w:val="Lienhypertexte"/>
                  <w:b/>
                  <w:lang w:val="de-DE"/>
                </w:rPr>
                <w:t>20.436</w:t>
              </w:r>
            </w:hyperlink>
          </w:p>
        </w:tc>
        <w:tc>
          <w:tcPr>
            <w:tcW w:w="425" w:type="dxa"/>
            <w:gridSpan w:val="2"/>
            <w:tcBorders>
              <w:top w:val="single" w:sz="4" w:space="0" w:color="auto"/>
              <w:left w:val="nil"/>
              <w:bottom w:val="single" w:sz="4" w:space="0" w:color="auto"/>
              <w:right w:val="nil"/>
            </w:tcBorders>
            <w:hideMark/>
          </w:tcPr>
          <w:p w14:paraId="7506C67C" w14:textId="77777777" w:rsidR="00E242F3" w:rsidRDefault="00E242F3">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1FF98A98" w14:textId="77777777" w:rsidR="00E242F3" w:rsidRPr="00E242F3" w:rsidRDefault="00E242F3">
            <w:pPr>
              <w:spacing w:beforeAutospacing="1" w:afterAutospacing="1"/>
              <w:rPr>
                <w:lang w:val="it-IT"/>
              </w:rPr>
            </w:pPr>
            <w:r>
              <w:rPr>
                <w:lang w:val="de-DE"/>
              </w:rPr>
              <w:t xml:space="preserve">Pa. Iv. WAK-SR. Einsetzung einer ständigen parlamentarischen OECD-Delegation </w:t>
            </w:r>
            <w:r>
              <w:rPr>
                <w:lang w:val="de-DE"/>
              </w:rPr>
              <w:br/>
              <w:t xml:space="preserve">Iv. pa. </w:t>
            </w:r>
            <w:r w:rsidRPr="00E242F3">
              <w:rPr>
                <w:lang w:val="fr-CH"/>
              </w:rPr>
              <w:t xml:space="preserve">CER-CE. Instauration d'une délégation parlementaire permanente auprès de l'OCDE </w:t>
            </w:r>
            <w:r w:rsidRPr="00E242F3">
              <w:rPr>
                <w:lang w:val="fr-CH"/>
              </w:rPr>
              <w:br/>
              <w:t xml:space="preserve">Iv. pa. </w:t>
            </w:r>
            <w:r w:rsidRPr="00E242F3">
              <w:rPr>
                <w:lang w:val="it-IT"/>
              </w:rPr>
              <w:t xml:space="preserve">CET-CS. Istituzione di una delegazione parlamentare permanente presso l'OCSE </w:t>
            </w:r>
          </w:p>
        </w:tc>
        <w:tc>
          <w:tcPr>
            <w:tcW w:w="1703" w:type="dxa"/>
            <w:gridSpan w:val="3"/>
            <w:tcBorders>
              <w:top w:val="single" w:sz="4" w:space="0" w:color="auto"/>
              <w:left w:val="nil"/>
              <w:bottom w:val="single" w:sz="4" w:space="0" w:color="auto"/>
              <w:right w:val="nil"/>
            </w:tcBorders>
            <w:hideMark/>
          </w:tcPr>
          <w:p w14:paraId="4346B353" w14:textId="77777777" w:rsidR="00E242F3" w:rsidRPr="00E242F3" w:rsidRDefault="00E242F3">
            <w:pPr>
              <w:rPr>
                <w:lang w:val="it-IT"/>
              </w:rPr>
            </w:pPr>
          </w:p>
        </w:tc>
        <w:tc>
          <w:tcPr>
            <w:tcW w:w="850" w:type="dxa"/>
            <w:gridSpan w:val="2"/>
            <w:tcBorders>
              <w:top w:val="single" w:sz="4" w:space="0" w:color="auto"/>
              <w:left w:val="nil"/>
              <w:bottom w:val="single" w:sz="4" w:space="0" w:color="auto"/>
              <w:right w:val="nil"/>
            </w:tcBorders>
            <w:hideMark/>
          </w:tcPr>
          <w:p w14:paraId="0A5A4348" w14:textId="77777777" w:rsidR="00E242F3" w:rsidRDefault="00E242F3">
            <w:pPr>
              <w:spacing w:beforeAutospacing="1" w:afterAutospacing="1"/>
            </w:pPr>
            <w:r>
              <w:rPr>
                <w:lang w:val="de-DE"/>
              </w:rPr>
              <w:t>WAK</w:t>
            </w:r>
            <w:r>
              <w:rPr>
                <w:lang w:val="de-DE"/>
              </w:rPr>
              <w:br/>
              <w:t>CER</w:t>
            </w:r>
            <w:r>
              <w:rPr>
                <w:lang w:val="de-DE"/>
              </w:rPr>
              <w:br/>
              <w:t>CET</w:t>
            </w:r>
          </w:p>
        </w:tc>
        <w:tc>
          <w:tcPr>
            <w:tcW w:w="850" w:type="dxa"/>
            <w:tcBorders>
              <w:top w:val="single" w:sz="4" w:space="0" w:color="auto"/>
              <w:left w:val="nil"/>
              <w:bottom w:val="single" w:sz="4" w:space="0" w:color="auto"/>
              <w:right w:val="nil"/>
            </w:tcBorders>
            <w:hideMark/>
          </w:tcPr>
          <w:p w14:paraId="43D3E99D" w14:textId="77777777" w:rsidR="00E242F3" w:rsidRDefault="00E242F3">
            <w:pPr>
              <w:spacing w:beforeAutospacing="1" w:afterAutospacing="1"/>
            </w:pPr>
            <w:r>
              <w:rPr>
                <w:lang w:val="de-DE"/>
              </w:rPr>
              <w:t>Parl</w:t>
            </w:r>
            <w:r>
              <w:rPr>
                <w:lang w:val="de-DE"/>
              </w:rPr>
              <w:br/>
              <w:t>Parl</w:t>
            </w:r>
            <w:r>
              <w:rPr>
                <w:lang w:val="de-DE"/>
              </w:rPr>
              <w:br/>
              <w:t>Parl</w:t>
            </w:r>
          </w:p>
        </w:tc>
        <w:tc>
          <w:tcPr>
            <w:tcW w:w="2552" w:type="dxa"/>
            <w:tcBorders>
              <w:top w:val="single" w:sz="4" w:space="0" w:color="auto"/>
              <w:left w:val="nil"/>
              <w:bottom w:val="single" w:sz="4" w:space="0" w:color="auto"/>
              <w:right w:val="nil"/>
            </w:tcBorders>
            <w:hideMark/>
          </w:tcPr>
          <w:p w14:paraId="33B5F850" w14:textId="17787530" w:rsidR="00E242F3" w:rsidRDefault="00E242F3">
            <w:pPr>
              <w:spacing w:beforeAutospacing="1" w:afterAutospacing="1"/>
            </w:pPr>
          </w:p>
        </w:tc>
        <w:tc>
          <w:tcPr>
            <w:tcW w:w="994" w:type="dxa"/>
            <w:tcBorders>
              <w:top w:val="single" w:sz="4" w:space="0" w:color="auto"/>
              <w:left w:val="nil"/>
              <w:bottom w:val="single" w:sz="4" w:space="0" w:color="auto"/>
              <w:right w:val="nil"/>
            </w:tcBorders>
            <w:hideMark/>
          </w:tcPr>
          <w:p w14:paraId="6703EB74" w14:textId="77777777" w:rsidR="00E242F3" w:rsidRDefault="00E242F3"/>
        </w:tc>
        <w:tc>
          <w:tcPr>
            <w:tcW w:w="994" w:type="dxa"/>
            <w:tcBorders>
              <w:top w:val="single" w:sz="4" w:space="0" w:color="auto"/>
              <w:left w:val="nil"/>
              <w:bottom w:val="single" w:sz="4" w:space="0" w:color="auto"/>
              <w:right w:val="nil"/>
            </w:tcBorders>
            <w:hideMark/>
          </w:tcPr>
          <w:p w14:paraId="1C6CAB8B" w14:textId="77777777" w:rsidR="00E242F3" w:rsidRDefault="00E242F3">
            <w:pPr>
              <w:rPr>
                <w:sz w:val="20"/>
                <w:szCs w:val="20"/>
              </w:rPr>
            </w:pPr>
          </w:p>
        </w:tc>
      </w:tr>
      <w:tr w:rsidR="00E242F3" w:rsidRPr="009E4F31" w14:paraId="13A40C4C" w14:textId="77777777" w:rsidTr="00E242F3">
        <w:tblPrEx>
          <w:tblCellMar>
            <w:top w:w="0" w:type="dxa"/>
            <w:bottom w:w="0" w:type="dxa"/>
          </w:tblCellMar>
        </w:tblPrEx>
        <w:trPr>
          <w:gridAfter w:val="5"/>
          <w:wAfter w:w="5971" w:type="dxa"/>
        </w:trPr>
        <w:tc>
          <w:tcPr>
            <w:tcW w:w="425" w:type="dxa"/>
            <w:gridSpan w:val="2"/>
            <w:hideMark/>
          </w:tcPr>
          <w:p w14:paraId="7AB66AF9" w14:textId="77777777" w:rsidR="00E242F3" w:rsidRPr="009E4F31" w:rsidRDefault="00E242F3">
            <w:pPr>
              <w:rPr>
                <w:rFonts w:ascii="Times New Roman" w:hAnsi="Times New Roman"/>
                <w:szCs w:val="20"/>
                <w:lang w:val="de-CH" w:eastAsia="de-CH"/>
              </w:rPr>
            </w:pPr>
          </w:p>
        </w:tc>
        <w:tc>
          <w:tcPr>
            <w:tcW w:w="425" w:type="dxa"/>
            <w:gridSpan w:val="2"/>
            <w:hideMark/>
          </w:tcPr>
          <w:p w14:paraId="4332C27A" w14:textId="77777777" w:rsidR="00E242F3" w:rsidRPr="009E4F31" w:rsidRDefault="00E242F3">
            <w:pPr>
              <w:rPr>
                <w:szCs w:val="20"/>
              </w:rPr>
            </w:pPr>
          </w:p>
        </w:tc>
        <w:tc>
          <w:tcPr>
            <w:tcW w:w="850" w:type="dxa"/>
            <w:gridSpan w:val="2"/>
            <w:hideMark/>
          </w:tcPr>
          <w:p w14:paraId="0D5B8B14" w14:textId="77777777" w:rsidR="00E242F3" w:rsidRPr="009E4F31" w:rsidRDefault="00E242F3">
            <w:pPr>
              <w:rPr>
                <w:szCs w:val="20"/>
              </w:rPr>
            </w:pPr>
          </w:p>
        </w:tc>
        <w:tc>
          <w:tcPr>
            <w:tcW w:w="425" w:type="dxa"/>
            <w:gridSpan w:val="2"/>
            <w:hideMark/>
          </w:tcPr>
          <w:p w14:paraId="0BF3400E" w14:textId="77777777" w:rsidR="00E242F3" w:rsidRPr="009E4F31" w:rsidRDefault="00E242F3">
            <w:pPr>
              <w:rPr>
                <w:szCs w:val="20"/>
              </w:rPr>
            </w:pPr>
          </w:p>
        </w:tc>
        <w:tc>
          <w:tcPr>
            <w:tcW w:w="5525" w:type="dxa"/>
            <w:gridSpan w:val="2"/>
            <w:hideMark/>
          </w:tcPr>
          <w:p w14:paraId="0DED1EFF" w14:textId="77777777" w:rsidR="00E242F3" w:rsidRPr="009E4F31" w:rsidRDefault="00E242F3">
            <w:pPr>
              <w:ind w:left="851" w:hanging="851"/>
              <w:rPr>
                <w:szCs w:val="20"/>
              </w:rPr>
            </w:pPr>
            <w:r w:rsidRPr="009E4F31">
              <w:rPr>
                <w:szCs w:val="20"/>
              </w:rPr>
              <w:tab/>
              <w:t>1 Verordnung der Bundesversammlung über die Pflege der internationalen Beziehungen des Parlamentes (VPiB)</w:t>
            </w:r>
            <w:r w:rsidRPr="009E4F31">
              <w:rPr>
                <w:szCs w:val="20"/>
              </w:rPr>
              <w:br/>
              <w:t>1 Ordonnance de l'Assemblée fédérale sur les relations internationales du Parlement (ORInt)</w:t>
            </w:r>
            <w:r w:rsidRPr="009E4F31">
              <w:rPr>
                <w:szCs w:val="20"/>
              </w:rPr>
              <w:br/>
              <w:t>1 Ordinanza dell'Assemblea federale sulle relazioni internazionali del Parlamento (ORInt)</w:t>
            </w:r>
          </w:p>
        </w:tc>
        <w:tc>
          <w:tcPr>
            <w:tcW w:w="1135" w:type="dxa"/>
            <w:hideMark/>
          </w:tcPr>
          <w:p w14:paraId="5CCAE22B" w14:textId="77777777" w:rsidR="00E242F3" w:rsidRPr="009E4F31" w:rsidRDefault="00E242F3">
            <w:pPr>
              <w:rPr>
                <w:szCs w:val="20"/>
              </w:rPr>
            </w:pPr>
          </w:p>
        </w:tc>
        <w:tc>
          <w:tcPr>
            <w:tcW w:w="425" w:type="dxa"/>
            <w:gridSpan w:val="2"/>
            <w:hideMark/>
          </w:tcPr>
          <w:p w14:paraId="6E537B09" w14:textId="77777777" w:rsidR="00E242F3" w:rsidRPr="009E4F31" w:rsidRDefault="00E242F3">
            <w:pPr>
              <w:rPr>
                <w:szCs w:val="20"/>
              </w:rPr>
            </w:pPr>
          </w:p>
        </w:tc>
      </w:tr>
    </w:tbl>
    <w:p w14:paraId="0B7BBC17" w14:textId="022194A5" w:rsidR="00E242F3" w:rsidRPr="009E4F31" w:rsidRDefault="00E242F3" w:rsidP="00C43733">
      <w:pPr>
        <w:pStyle w:val="En-tte"/>
        <w:tabs>
          <w:tab w:val="clear" w:pos="4320"/>
          <w:tab w:val="clear" w:pos="8640"/>
          <w:tab w:val="left" w:pos="5580"/>
        </w:tabs>
        <w:rPr>
          <w:rFonts w:cs="Arial"/>
          <w:b/>
        </w:rPr>
      </w:pPr>
    </w:p>
    <w:p w14:paraId="5D502F78" w14:textId="6839EAE8" w:rsidR="00431F84" w:rsidRPr="009E4F31" w:rsidRDefault="00431F84" w:rsidP="00C43733">
      <w:pPr>
        <w:pStyle w:val="En-tte"/>
        <w:tabs>
          <w:tab w:val="clear" w:pos="4320"/>
          <w:tab w:val="clear" w:pos="8640"/>
          <w:tab w:val="left" w:pos="5580"/>
        </w:tabs>
        <w:rPr>
          <w:rFonts w:cs="Arial"/>
          <w:b/>
        </w:rPr>
      </w:pPr>
    </w:p>
    <w:p w14:paraId="774FC2FB" w14:textId="76B68F31" w:rsidR="00BB7537" w:rsidRDefault="00BB7537">
      <w:pPr>
        <w:rPr>
          <w:rFonts w:cs="Arial"/>
          <w:b/>
        </w:rPr>
      </w:pPr>
      <w:r>
        <w:rPr>
          <w:rFonts w:cs="Arial"/>
          <w:b/>
        </w:rPr>
        <w:br w:type="page"/>
      </w:r>
    </w:p>
    <w:p w14:paraId="54A03293" w14:textId="77777777" w:rsidR="00E242F3" w:rsidRPr="009E4F31" w:rsidRDefault="00E242F3">
      <w:pPr>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E242F3" w14:paraId="5B3EA241" w14:textId="77777777" w:rsidTr="00E242F3">
        <w:trPr>
          <w:gridBefore w:val="1"/>
          <w:wBefore w:w="8" w:type="dxa"/>
        </w:trPr>
        <w:tc>
          <w:tcPr>
            <w:tcW w:w="570" w:type="dxa"/>
            <w:gridSpan w:val="2"/>
            <w:tcBorders>
              <w:top w:val="single" w:sz="4" w:space="0" w:color="auto"/>
              <w:left w:val="nil"/>
              <w:bottom w:val="single" w:sz="4" w:space="0" w:color="auto"/>
              <w:right w:val="nil"/>
            </w:tcBorders>
            <w:hideMark/>
          </w:tcPr>
          <w:p w14:paraId="16B85F88" w14:textId="77777777" w:rsidR="00E242F3" w:rsidRPr="009E4F31" w:rsidRDefault="00E242F3">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3A35A66B" w14:textId="77777777" w:rsidR="00E242F3" w:rsidRDefault="00EE6511">
            <w:pPr>
              <w:spacing w:beforeAutospacing="1" w:afterAutospacing="1"/>
            </w:pPr>
            <w:hyperlink r:id="rId24" w:history="1">
              <w:r w:rsidR="00E242F3">
                <w:rPr>
                  <w:rStyle w:val="Lienhypertexte"/>
                  <w:b/>
                  <w:lang w:val="de-DE"/>
                </w:rPr>
                <w:t>20.455</w:t>
              </w:r>
            </w:hyperlink>
          </w:p>
        </w:tc>
        <w:tc>
          <w:tcPr>
            <w:tcW w:w="425" w:type="dxa"/>
            <w:gridSpan w:val="2"/>
            <w:tcBorders>
              <w:top w:val="single" w:sz="4" w:space="0" w:color="auto"/>
              <w:left w:val="nil"/>
              <w:bottom w:val="single" w:sz="4" w:space="0" w:color="auto"/>
              <w:right w:val="nil"/>
            </w:tcBorders>
            <w:hideMark/>
          </w:tcPr>
          <w:p w14:paraId="373E31AF" w14:textId="77777777" w:rsidR="00E242F3" w:rsidRDefault="00E242F3">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6804E61B" w14:textId="77777777" w:rsidR="00E242F3" w:rsidRPr="00E242F3" w:rsidRDefault="00E242F3">
            <w:pPr>
              <w:spacing w:beforeAutospacing="1" w:afterAutospacing="1"/>
              <w:rPr>
                <w:lang w:val="it-IT"/>
              </w:rPr>
            </w:pPr>
            <w:r>
              <w:rPr>
                <w:lang w:val="de-DE"/>
              </w:rPr>
              <w:t xml:space="preserve">Pa. Iv. Markwalder. Steuerliche Entlastung für familienexterne Kinderbetreuung von bis zu 25 000 Franken pro Kind und Jahr </w:t>
            </w:r>
            <w:r>
              <w:rPr>
                <w:lang w:val="de-DE"/>
              </w:rPr>
              <w:br/>
              <w:t xml:space="preserve">Iv. pa. </w:t>
            </w:r>
            <w:r w:rsidRPr="00E242F3">
              <w:rPr>
                <w:lang w:val="fr-CH"/>
              </w:rPr>
              <w:t xml:space="preserve">Markwalder. Frais pour l'accueil extrafamilial. Déduction fiscale de 25 000 francs au maximum par enfant et par an </w:t>
            </w:r>
            <w:r w:rsidRPr="00E242F3">
              <w:rPr>
                <w:lang w:val="fr-CH"/>
              </w:rPr>
              <w:br/>
              <w:t xml:space="preserve">Iv. pa. </w:t>
            </w:r>
            <w:r w:rsidRPr="00E242F3">
              <w:rPr>
                <w:lang w:val="it-IT"/>
              </w:rPr>
              <w:t xml:space="preserve">Markwalder. Sgravio fiscale fino a 25 000 franchi per figlio e all'anno per la custodia extra-familiare dei figli </w:t>
            </w:r>
          </w:p>
        </w:tc>
        <w:tc>
          <w:tcPr>
            <w:tcW w:w="1703" w:type="dxa"/>
            <w:gridSpan w:val="3"/>
            <w:tcBorders>
              <w:top w:val="single" w:sz="4" w:space="0" w:color="auto"/>
              <w:left w:val="nil"/>
              <w:bottom w:val="single" w:sz="4" w:space="0" w:color="auto"/>
              <w:right w:val="nil"/>
            </w:tcBorders>
            <w:hideMark/>
          </w:tcPr>
          <w:p w14:paraId="1EFC8A5A" w14:textId="77777777" w:rsidR="00E242F3" w:rsidRPr="00E242F3" w:rsidRDefault="00E242F3">
            <w:pPr>
              <w:rPr>
                <w:lang w:val="it-IT"/>
              </w:rPr>
            </w:pPr>
          </w:p>
        </w:tc>
        <w:tc>
          <w:tcPr>
            <w:tcW w:w="850" w:type="dxa"/>
            <w:gridSpan w:val="2"/>
            <w:tcBorders>
              <w:top w:val="single" w:sz="4" w:space="0" w:color="auto"/>
              <w:left w:val="nil"/>
              <w:bottom w:val="single" w:sz="4" w:space="0" w:color="auto"/>
              <w:right w:val="nil"/>
            </w:tcBorders>
            <w:hideMark/>
          </w:tcPr>
          <w:p w14:paraId="595471CA" w14:textId="77777777" w:rsidR="00E242F3" w:rsidRDefault="00E242F3">
            <w:pPr>
              <w:spacing w:beforeAutospacing="1" w:afterAutospacing="1"/>
            </w:pPr>
            <w:r>
              <w:rPr>
                <w:lang w:val="de-DE"/>
              </w:rPr>
              <w:t>WAK</w:t>
            </w:r>
            <w:r>
              <w:rPr>
                <w:lang w:val="de-DE"/>
              </w:rPr>
              <w:br/>
              <w:t>CER</w:t>
            </w:r>
            <w:r>
              <w:rPr>
                <w:lang w:val="de-DE"/>
              </w:rPr>
              <w:br/>
              <w:t>CET</w:t>
            </w:r>
          </w:p>
        </w:tc>
        <w:tc>
          <w:tcPr>
            <w:tcW w:w="850" w:type="dxa"/>
            <w:tcBorders>
              <w:top w:val="single" w:sz="4" w:space="0" w:color="auto"/>
              <w:left w:val="nil"/>
              <w:bottom w:val="single" w:sz="4" w:space="0" w:color="auto"/>
              <w:right w:val="nil"/>
            </w:tcBorders>
            <w:hideMark/>
          </w:tcPr>
          <w:p w14:paraId="179E3D15" w14:textId="77777777" w:rsidR="00E242F3" w:rsidRDefault="00E242F3">
            <w:pPr>
              <w:spacing w:beforeAutospacing="1" w:afterAutospacing="1"/>
            </w:pPr>
            <w:r>
              <w:rPr>
                <w:lang w:val="de-DE"/>
              </w:rPr>
              <w:t>EFD</w:t>
            </w:r>
            <w:r>
              <w:rPr>
                <w:lang w:val="de-DE"/>
              </w:rPr>
              <w:br/>
              <w:t>DFF</w:t>
            </w:r>
            <w:r>
              <w:rPr>
                <w:lang w:val="de-DE"/>
              </w:rPr>
              <w:br/>
              <w:t>DFF</w:t>
            </w:r>
          </w:p>
        </w:tc>
        <w:tc>
          <w:tcPr>
            <w:tcW w:w="2552" w:type="dxa"/>
            <w:tcBorders>
              <w:top w:val="single" w:sz="4" w:space="0" w:color="auto"/>
              <w:left w:val="nil"/>
              <w:bottom w:val="single" w:sz="4" w:space="0" w:color="auto"/>
              <w:right w:val="nil"/>
            </w:tcBorders>
            <w:hideMark/>
          </w:tcPr>
          <w:p w14:paraId="2C9A1B48" w14:textId="687DA757" w:rsidR="00E242F3" w:rsidRDefault="00E242F3">
            <w:pPr>
              <w:spacing w:beforeAutospacing="1" w:afterAutospacing="1"/>
            </w:pPr>
          </w:p>
        </w:tc>
        <w:tc>
          <w:tcPr>
            <w:tcW w:w="994" w:type="dxa"/>
            <w:tcBorders>
              <w:top w:val="single" w:sz="4" w:space="0" w:color="auto"/>
              <w:left w:val="nil"/>
              <w:bottom w:val="single" w:sz="4" w:space="0" w:color="auto"/>
              <w:right w:val="nil"/>
            </w:tcBorders>
            <w:hideMark/>
          </w:tcPr>
          <w:p w14:paraId="2F156C07" w14:textId="77777777" w:rsidR="00E242F3" w:rsidRDefault="00E242F3"/>
        </w:tc>
        <w:tc>
          <w:tcPr>
            <w:tcW w:w="994" w:type="dxa"/>
            <w:tcBorders>
              <w:top w:val="single" w:sz="4" w:space="0" w:color="auto"/>
              <w:left w:val="nil"/>
              <w:bottom w:val="single" w:sz="4" w:space="0" w:color="auto"/>
              <w:right w:val="nil"/>
            </w:tcBorders>
            <w:hideMark/>
          </w:tcPr>
          <w:p w14:paraId="63DE1E56" w14:textId="77777777" w:rsidR="00E242F3" w:rsidRDefault="00E242F3">
            <w:pPr>
              <w:rPr>
                <w:sz w:val="20"/>
                <w:szCs w:val="20"/>
              </w:rPr>
            </w:pPr>
          </w:p>
        </w:tc>
      </w:tr>
      <w:tr w:rsidR="00E242F3" w:rsidRPr="009E4F31" w14:paraId="035B8157" w14:textId="77777777" w:rsidTr="00E242F3">
        <w:tblPrEx>
          <w:tblCellMar>
            <w:top w:w="0" w:type="dxa"/>
            <w:bottom w:w="0" w:type="dxa"/>
          </w:tblCellMar>
        </w:tblPrEx>
        <w:trPr>
          <w:gridAfter w:val="5"/>
          <w:wAfter w:w="5971" w:type="dxa"/>
        </w:trPr>
        <w:tc>
          <w:tcPr>
            <w:tcW w:w="425" w:type="dxa"/>
            <w:gridSpan w:val="2"/>
            <w:hideMark/>
          </w:tcPr>
          <w:p w14:paraId="27BE0741" w14:textId="77777777" w:rsidR="00E242F3" w:rsidRPr="009E4F31" w:rsidRDefault="00E242F3">
            <w:pPr>
              <w:rPr>
                <w:rFonts w:ascii="Times New Roman" w:hAnsi="Times New Roman"/>
                <w:szCs w:val="20"/>
                <w:lang w:val="de-CH" w:eastAsia="de-CH"/>
              </w:rPr>
            </w:pPr>
          </w:p>
        </w:tc>
        <w:tc>
          <w:tcPr>
            <w:tcW w:w="425" w:type="dxa"/>
            <w:gridSpan w:val="2"/>
            <w:hideMark/>
          </w:tcPr>
          <w:p w14:paraId="40291291" w14:textId="77777777" w:rsidR="00E242F3" w:rsidRPr="009E4F31" w:rsidRDefault="00E242F3">
            <w:pPr>
              <w:rPr>
                <w:szCs w:val="20"/>
              </w:rPr>
            </w:pPr>
          </w:p>
        </w:tc>
        <w:tc>
          <w:tcPr>
            <w:tcW w:w="850" w:type="dxa"/>
            <w:gridSpan w:val="2"/>
            <w:hideMark/>
          </w:tcPr>
          <w:p w14:paraId="02BA293C" w14:textId="77777777" w:rsidR="00E242F3" w:rsidRPr="009E4F31" w:rsidRDefault="00E242F3">
            <w:pPr>
              <w:rPr>
                <w:szCs w:val="20"/>
              </w:rPr>
            </w:pPr>
          </w:p>
        </w:tc>
        <w:tc>
          <w:tcPr>
            <w:tcW w:w="425" w:type="dxa"/>
            <w:gridSpan w:val="2"/>
            <w:hideMark/>
          </w:tcPr>
          <w:p w14:paraId="3ACC8D22" w14:textId="77777777" w:rsidR="00E242F3" w:rsidRPr="009E4F31" w:rsidRDefault="00E242F3">
            <w:pPr>
              <w:rPr>
                <w:szCs w:val="20"/>
              </w:rPr>
            </w:pPr>
          </w:p>
        </w:tc>
        <w:tc>
          <w:tcPr>
            <w:tcW w:w="5525" w:type="dxa"/>
            <w:gridSpan w:val="2"/>
            <w:hideMark/>
          </w:tcPr>
          <w:p w14:paraId="544F1CE1" w14:textId="77777777" w:rsidR="00E242F3" w:rsidRPr="009E4F31" w:rsidRDefault="00E242F3">
            <w:pPr>
              <w:ind w:left="851" w:hanging="851"/>
              <w:rPr>
                <w:szCs w:val="20"/>
              </w:rPr>
            </w:pPr>
            <w:r w:rsidRPr="009E4F31">
              <w:rPr>
                <w:szCs w:val="20"/>
              </w:rPr>
              <w:tab/>
              <w:t>1 Bundesgesetz über die direkte Bundessteuer (DBG) (steuerliche Berücksichtigung der Kinderdrittbetreuungskosten)</w:t>
            </w:r>
            <w:r w:rsidRPr="009E4F31">
              <w:rPr>
                <w:szCs w:val="20"/>
              </w:rPr>
              <w:br/>
              <w:t>1 Loi fédérale sur l'impôt fédéral direct (LIFD) (Déduction fiscale des frais de garde des enfants par des tiers)</w:t>
            </w:r>
            <w:r w:rsidRPr="009E4F31">
              <w:rPr>
                <w:szCs w:val="20"/>
              </w:rPr>
              <w:br/>
              <w:t>1 Legge federale sull'imposta federale diretta (LIFD) (Trattamento fiscale delle spese per la cura dei figli da parte di terzi)</w:t>
            </w:r>
          </w:p>
        </w:tc>
        <w:tc>
          <w:tcPr>
            <w:tcW w:w="1135" w:type="dxa"/>
            <w:hideMark/>
          </w:tcPr>
          <w:p w14:paraId="7A13D82C" w14:textId="77777777" w:rsidR="00E242F3" w:rsidRPr="009E4F31" w:rsidRDefault="00E242F3">
            <w:pPr>
              <w:rPr>
                <w:szCs w:val="20"/>
              </w:rPr>
            </w:pPr>
          </w:p>
        </w:tc>
        <w:tc>
          <w:tcPr>
            <w:tcW w:w="425" w:type="dxa"/>
            <w:gridSpan w:val="2"/>
            <w:hideMark/>
          </w:tcPr>
          <w:p w14:paraId="66591A86" w14:textId="77777777" w:rsidR="00E242F3" w:rsidRPr="009E4F31" w:rsidRDefault="00E242F3">
            <w:pPr>
              <w:rPr>
                <w:szCs w:val="20"/>
              </w:rPr>
            </w:pPr>
          </w:p>
        </w:tc>
      </w:tr>
    </w:tbl>
    <w:p w14:paraId="07309172" w14:textId="3789B269" w:rsidR="00E242F3" w:rsidRPr="009E4F31" w:rsidRDefault="00E242F3" w:rsidP="00C43733">
      <w:pPr>
        <w:pStyle w:val="En-tte"/>
        <w:tabs>
          <w:tab w:val="clear" w:pos="4320"/>
          <w:tab w:val="clear" w:pos="8640"/>
          <w:tab w:val="left" w:pos="5580"/>
        </w:tabs>
        <w:rPr>
          <w:rFonts w:cs="Arial"/>
          <w:b/>
        </w:rPr>
      </w:pPr>
    </w:p>
    <w:p w14:paraId="388E3F03" w14:textId="7C20DBAA" w:rsidR="00E242F3" w:rsidRPr="009E4F31" w:rsidRDefault="00E242F3" w:rsidP="00C43733">
      <w:pPr>
        <w:pStyle w:val="En-tte"/>
        <w:tabs>
          <w:tab w:val="clear" w:pos="4320"/>
          <w:tab w:val="clear" w:pos="8640"/>
          <w:tab w:val="left" w:pos="5580"/>
        </w:tabs>
        <w:rPr>
          <w:rFonts w:cs="Arial"/>
          <w:b/>
        </w:rPr>
      </w:pPr>
    </w:p>
    <w:p w14:paraId="13980597" w14:textId="082CD4B3" w:rsidR="00E242F3" w:rsidRPr="009E4F31" w:rsidRDefault="00E242F3"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E242F3" w14:paraId="0994B583" w14:textId="77777777" w:rsidTr="00E242F3">
        <w:trPr>
          <w:gridBefore w:val="1"/>
          <w:wBefore w:w="8" w:type="dxa"/>
        </w:trPr>
        <w:tc>
          <w:tcPr>
            <w:tcW w:w="570" w:type="dxa"/>
            <w:gridSpan w:val="2"/>
            <w:tcBorders>
              <w:top w:val="single" w:sz="4" w:space="0" w:color="auto"/>
              <w:left w:val="nil"/>
              <w:bottom w:val="single" w:sz="4" w:space="0" w:color="auto"/>
              <w:right w:val="nil"/>
            </w:tcBorders>
            <w:hideMark/>
          </w:tcPr>
          <w:p w14:paraId="2FF661AC" w14:textId="77777777" w:rsidR="00E242F3" w:rsidRPr="009E4F31" w:rsidRDefault="00E242F3">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1A0DC86C" w14:textId="77777777" w:rsidR="00E242F3" w:rsidRDefault="00EE6511">
            <w:pPr>
              <w:spacing w:beforeAutospacing="1" w:afterAutospacing="1"/>
            </w:pPr>
            <w:hyperlink r:id="rId25" w:history="1">
              <w:r w:rsidR="00E242F3">
                <w:rPr>
                  <w:rStyle w:val="Lienhypertexte"/>
                  <w:b/>
                  <w:lang w:val="de-DE"/>
                </w:rPr>
                <w:t>20.485</w:t>
              </w:r>
            </w:hyperlink>
          </w:p>
        </w:tc>
        <w:tc>
          <w:tcPr>
            <w:tcW w:w="425" w:type="dxa"/>
            <w:gridSpan w:val="2"/>
            <w:tcBorders>
              <w:top w:val="single" w:sz="4" w:space="0" w:color="auto"/>
              <w:left w:val="nil"/>
              <w:bottom w:val="single" w:sz="4" w:space="0" w:color="auto"/>
              <w:right w:val="nil"/>
            </w:tcBorders>
            <w:hideMark/>
          </w:tcPr>
          <w:p w14:paraId="1DCE8EE9" w14:textId="77777777" w:rsidR="00E242F3" w:rsidRDefault="00E242F3">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184D328D" w14:textId="77777777" w:rsidR="00E242F3" w:rsidRPr="00E242F3" w:rsidRDefault="00E242F3">
            <w:pPr>
              <w:spacing w:beforeAutospacing="1" w:afterAutospacing="1"/>
              <w:rPr>
                <w:lang w:val="it-IT"/>
              </w:rPr>
            </w:pPr>
            <w:r>
              <w:rPr>
                <w:lang w:val="de-DE"/>
              </w:rPr>
              <w:t xml:space="preserve">Pa. Iv. RK-SR. Anpassung der Altersschwelle in der Bundesanwaltschaft </w:t>
            </w:r>
            <w:r>
              <w:rPr>
                <w:lang w:val="de-DE"/>
              </w:rPr>
              <w:br/>
              <w:t xml:space="preserve">Iv. pa. </w:t>
            </w:r>
            <w:r w:rsidRPr="00E242F3">
              <w:rPr>
                <w:lang w:val="fr-CH"/>
              </w:rPr>
              <w:t xml:space="preserve">CAJ-CE. Adaptation de l'âge limite en vigueur au sein du Ministère public de la Confédération </w:t>
            </w:r>
            <w:r w:rsidRPr="00E242F3">
              <w:rPr>
                <w:lang w:val="fr-CH"/>
              </w:rPr>
              <w:br/>
              <w:t xml:space="preserve">Iv. pa. </w:t>
            </w:r>
            <w:r w:rsidRPr="00E242F3">
              <w:rPr>
                <w:lang w:val="it-IT"/>
              </w:rPr>
              <w:t xml:space="preserve">CAG-CS. Adeguamento del limite d'età in vigore presso il Ministero pubblico della Confederazione </w:t>
            </w:r>
          </w:p>
        </w:tc>
        <w:tc>
          <w:tcPr>
            <w:tcW w:w="1703" w:type="dxa"/>
            <w:gridSpan w:val="3"/>
            <w:tcBorders>
              <w:top w:val="single" w:sz="4" w:space="0" w:color="auto"/>
              <w:left w:val="nil"/>
              <w:bottom w:val="single" w:sz="4" w:space="0" w:color="auto"/>
              <w:right w:val="nil"/>
            </w:tcBorders>
            <w:hideMark/>
          </w:tcPr>
          <w:p w14:paraId="6498FDA6" w14:textId="77777777" w:rsidR="00E242F3" w:rsidRPr="00E242F3" w:rsidRDefault="00E242F3">
            <w:pPr>
              <w:rPr>
                <w:lang w:val="it-IT"/>
              </w:rPr>
            </w:pPr>
          </w:p>
        </w:tc>
        <w:tc>
          <w:tcPr>
            <w:tcW w:w="850" w:type="dxa"/>
            <w:gridSpan w:val="2"/>
            <w:tcBorders>
              <w:top w:val="single" w:sz="4" w:space="0" w:color="auto"/>
              <w:left w:val="nil"/>
              <w:bottom w:val="single" w:sz="4" w:space="0" w:color="auto"/>
              <w:right w:val="nil"/>
            </w:tcBorders>
            <w:hideMark/>
          </w:tcPr>
          <w:p w14:paraId="5C47AC82" w14:textId="77777777" w:rsidR="00E242F3" w:rsidRDefault="00E242F3">
            <w:pPr>
              <w:spacing w:beforeAutospacing="1" w:afterAutospacing="1"/>
            </w:pPr>
            <w:r>
              <w:rPr>
                <w:lang w:val="de-DE"/>
              </w:rPr>
              <w:t>RK</w:t>
            </w:r>
            <w:r>
              <w:rPr>
                <w:lang w:val="de-DE"/>
              </w:rPr>
              <w:br/>
              <w:t>CAJ</w:t>
            </w:r>
            <w:r>
              <w:rPr>
                <w:lang w:val="de-DE"/>
              </w:rPr>
              <w:br/>
              <w:t>CAG</w:t>
            </w:r>
          </w:p>
        </w:tc>
        <w:tc>
          <w:tcPr>
            <w:tcW w:w="850" w:type="dxa"/>
            <w:tcBorders>
              <w:top w:val="single" w:sz="4" w:space="0" w:color="auto"/>
              <w:left w:val="nil"/>
              <w:bottom w:val="single" w:sz="4" w:space="0" w:color="auto"/>
              <w:right w:val="nil"/>
            </w:tcBorders>
            <w:hideMark/>
          </w:tcPr>
          <w:p w14:paraId="44B1E3F3" w14:textId="77777777" w:rsidR="00E242F3" w:rsidRDefault="00E242F3">
            <w:pPr>
              <w:spacing w:beforeAutospacing="1" w:afterAutospacing="1"/>
            </w:pPr>
            <w:r>
              <w:rPr>
                <w:lang w:val="de-DE"/>
              </w:rPr>
              <w:t>EJPD</w:t>
            </w:r>
            <w:r>
              <w:rPr>
                <w:lang w:val="de-DE"/>
              </w:rPr>
              <w:br/>
              <w:t>DFJP</w:t>
            </w:r>
            <w:r>
              <w:rPr>
                <w:lang w:val="de-DE"/>
              </w:rPr>
              <w:br/>
              <w:t>DFGP</w:t>
            </w:r>
          </w:p>
        </w:tc>
        <w:tc>
          <w:tcPr>
            <w:tcW w:w="2552" w:type="dxa"/>
            <w:tcBorders>
              <w:top w:val="single" w:sz="4" w:space="0" w:color="auto"/>
              <w:left w:val="nil"/>
              <w:bottom w:val="single" w:sz="4" w:space="0" w:color="auto"/>
              <w:right w:val="nil"/>
            </w:tcBorders>
            <w:hideMark/>
          </w:tcPr>
          <w:p w14:paraId="7782AA41" w14:textId="313D7BEB" w:rsidR="00E242F3" w:rsidRDefault="00E242F3">
            <w:pPr>
              <w:spacing w:beforeAutospacing="1" w:afterAutospacing="1"/>
            </w:pPr>
          </w:p>
        </w:tc>
        <w:tc>
          <w:tcPr>
            <w:tcW w:w="994" w:type="dxa"/>
            <w:tcBorders>
              <w:top w:val="single" w:sz="4" w:space="0" w:color="auto"/>
              <w:left w:val="nil"/>
              <w:bottom w:val="single" w:sz="4" w:space="0" w:color="auto"/>
              <w:right w:val="nil"/>
            </w:tcBorders>
            <w:hideMark/>
          </w:tcPr>
          <w:p w14:paraId="6ACA7CAB" w14:textId="77777777" w:rsidR="00E242F3" w:rsidRDefault="00E242F3"/>
        </w:tc>
        <w:tc>
          <w:tcPr>
            <w:tcW w:w="994" w:type="dxa"/>
            <w:tcBorders>
              <w:top w:val="single" w:sz="4" w:space="0" w:color="auto"/>
              <w:left w:val="nil"/>
              <w:bottom w:val="single" w:sz="4" w:space="0" w:color="auto"/>
              <w:right w:val="nil"/>
            </w:tcBorders>
            <w:hideMark/>
          </w:tcPr>
          <w:p w14:paraId="751D8C1A" w14:textId="77777777" w:rsidR="00E242F3" w:rsidRDefault="00E242F3">
            <w:pPr>
              <w:rPr>
                <w:sz w:val="20"/>
                <w:szCs w:val="20"/>
              </w:rPr>
            </w:pPr>
          </w:p>
        </w:tc>
      </w:tr>
      <w:tr w:rsidR="00E242F3" w:rsidRPr="009E4F31" w14:paraId="4FA2BD1A" w14:textId="77777777" w:rsidTr="00E242F3">
        <w:tblPrEx>
          <w:tblCellMar>
            <w:top w:w="0" w:type="dxa"/>
            <w:bottom w:w="0" w:type="dxa"/>
          </w:tblCellMar>
        </w:tblPrEx>
        <w:trPr>
          <w:gridAfter w:val="5"/>
          <w:wAfter w:w="5971" w:type="dxa"/>
        </w:trPr>
        <w:tc>
          <w:tcPr>
            <w:tcW w:w="425" w:type="dxa"/>
            <w:gridSpan w:val="2"/>
            <w:hideMark/>
          </w:tcPr>
          <w:p w14:paraId="7D932F18" w14:textId="77777777" w:rsidR="00E242F3" w:rsidRPr="009E4F31" w:rsidRDefault="00E242F3">
            <w:pPr>
              <w:rPr>
                <w:rFonts w:ascii="Times New Roman" w:hAnsi="Times New Roman"/>
                <w:szCs w:val="20"/>
                <w:lang w:val="de-CH" w:eastAsia="de-CH"/>
              </w:rPr>
            </w:pPr>
          </w:p>
        </w:tc>
        <w:tc>
          <w:tcPr>
            <w:tcW w:w="425" w:type="dxa"/>
            <w:gridSpan w:val="2"/>
            <w:hideMark/>
          </w:tcPr>
          <w:p w14:paraId="1282A03C" w14:textId="77777777" w:rsidR="00E242F3" w:rsidRPr="009E4F31" w:rsidRDefault="00E242F3">
            <w:pPr>
              <w:rPr>
                <w:szCs w:val="20"/>
              </w:rPr>
            </w:pPr>
          </w:p>
        </w:tc>
        <w:tc>
          <w:tcPr>
            <w:tcW w:w="850" w:type="dxa"/>
            <w:gridSpan w:val="2"/>
            <w:hideMark/>
          </w:tcPr>
          <w:p w14:paraId="3849E2A8" w14:textId="77777777" w:rsidR="00E242F3" w:rsidRPr="009E4F31" w:rsidRDefault="00E242F3">
            <w:pPr>
              <w:rPr>
                <w:szCs w:val="20"/>
              </w:rPr>
            </w:pPr>
          </w:p>
        </w:tc>
        <w:tc>
          <w:tcPr>
            <w:tcW w:w="425" w:type="dxa"/>
            <w:gridSpan w:val="2"/>
            <w:hideMark/>
          </w:tcPr>
          <w:p w14:paraId="05891E1A" w14:textId="77777777" w:rsidR="00E242F3" w:rsidRPr="009E4F31" w:rsidRDefault="00E242F3">
            <w:pPr>
              <w:rPr>
                <w:szCs w:val="20"/>
              </w:rPr>
            </w:pPr>
          </w:p>
        </w:tc>
        <w:tc>
          <w:tcPr>
            <w:tcW w:w="5525" w:type="dxa"/>
            <w:gridSpan w:val="2"/>
            <w:hideMark/>
          </w:tcPr>
          <w:p w14:paraId="78548177" w14:textId="77777777" w:rsidR="00E242F3" w:rsidRPr="009E4F31" w:rsidRDefault="00E242F3">
            <w:pPr>
              <w:ind w:left="851" w:hanging="851"/>
              <w:rPr>
                <w:szCs w:val="20"/>
              </w:rPr>
            </w:pPr>
            <w:r w:rsidRPr="009E4F31">
              <w:rPr>
                <w:szCs w:val="20"/>
              </w:rPr>
              <w:tab/>
              <w:t>1 Verordnung der Bundesversammlung über das Arbeitsverhältnis und die Besoldung des Bundesanwalts oder der Bundesanwältin sowie der Stellvertretenden Bundesanwälte oder Bundesanwältinnen</w:t>
            </w:r>
            <w:r w:rsidRPr="009E4F31">
              <w:rPr>
                <w:szCs w:val="20"/>
              </w:rPr>
              <w:br/>
              <w:t>1 Ordonnance de l'Assemblée fédérale concernant les rapports de travail et le traitement du procureur général de la Confédération et des procureurs généraux suppléants</w:t>
            </w:r>
            <w:r w:rsidRPr="009E4F31">
              <w:rPr>
                <w:szCs w:val="20"/>
              </w:rPr>
              <w:br/>
              <w:t>1 Ordinanza dell'Assemblea federale concernente i rapporti di lavoro e la retribuzione del procuratore generale della Confederazione e dei sostituti procuratori generali</w:t>
            </w:r>
          </w:p>
        </w:tc>
        <w:tc>
          <w:tcPr>
            <w:tcW w:w="1135" w:type="dxa"/>
            <w:hideMark/>
          </w:tcPr>
          <w:p w14:paraId="5CF7B102" w14:textId="77777777" w:rsidR="00E242F3" w:rsidRPr="009E4F31" w:rsidRDefault="00E242F3">
            <w:pPr>
              <w:rPr>
                <w:szCs w:val="20"/>
              </w:rPr>
            </w:pPr>
          </w:p>
        </w:tc>
        <w:tc>
          <w:tcPr>
            <w:tcW w:w="425" w:type="dxa"/>
            <w:gridSpan w:val="2"/>
            <w:hideMark/>
          </w:tcPr>
          <w:p w14:paraId="254E8075" w14:textId="77777777" w:rsidR="00E242F3" w:rsidRPr="009E4F31" w:rsidRDefault="00E242F3">
            <w:pPr>
              <w:rPr>
                <w:szCs w:val="20"/>
              </w:rPr>
            </w:pPr>
          </w:p>
        </w:tc>
      </w:tr>
    </w:tbl>
    <w:p w14:paraId="6C90B28B" w14:textId="3C3D1DB7" w:rsidR="00E242F3" w:rsidRPr="009E4F31" w:rsidRDefault="00E242F3" w:rsidP="00C43733">
      <w:pPr>
        <w:pStyle w:val="En-tte"/>
        <w:tabs>
          <w:tab w:val="clear" w:pos="4320"/>
          <w:tab w:val="clear" w:pos="8640"/>
          <w:tab w:val="left" w:pos="5580"/>
        </w:tabs>
        <w:rPr>
          <w:rFonts w:cs="Arial"/>
          <w:b/>
        </w:rPr>
      </w:pPr>
    </w:p>
    <w:p w14:paraId="542C8DF6" w14:textId="77777777" w:rsidR="00431F84" w:rsidRPr="009E4F31" w:rsidRDefault="00431F84" w:rsidP="00C43733">
      <w:pPr>
        <w:pStyle w:val="En-tte"/>
        <w:tabs>
          <w:tab w:val="clear" w:pos="4320"/>
          <w:tab w:val="clear" w:pos="8640"/>
          <w:tab w:val="left" w:pos="5580"/>
        </w:tabs>
        <w:rPr>
          <w:rFonts w:cs="Arial"/>
          <w:b/>
        </w:rPr>
      </w:pPr>
    </w:p>
    <w:p w14:paraId="56A83C1F" w14:textId="28EC4F71" w:rsidR="009E4F31" w:rsidRDefault="009E4F31">
      <w:pPr>
        <w:rPr>
          <w:rFonts w:cs="Arial"/>
          <w:b/>
        </w:rPr>
      </w:pPr>
      <w:r>
        <w:rPr>
          <w:rFonts w:cs="Arial"/>
          <w:b/>
        </w:rPr>
        <w:br w:type="page"/>
      </w:r>
    </w:p>
    <w:p w14:paraId="0CB057A1" w14:textId="77777777" w:rsidR="00E242F3" w:rsidRPr="009E4F31" w:rsidRDefault="00E242F3">
      <w:pPr>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431F84" w14:paraId="7E64586C" w14:textId="77777777" w:rsidTr="00431F84">
        <w:trPr>
          <w:gridBefore w:val="1"/>
          <w:wBefore w:w="8" w:type="dxa"/>
        </w:trPr>
        <w:tc>
          <w:tcPr>
            <w:tcW w:w="570" w:type="dxa"/>
            <w:gridSpan w:val="2"/>
            <w:tcBorders>
              <w:top w:val="single" w:sz="4" w:space="0" w:color="auto"/>
              <w:left w:val="nil"/>
              <w:bottom w:val="single" w:sz="4" w:space="0" w:color="auto"/>
              <w:right w:val="nil"/>
            </w:tcBorders>
            <w:hideMark/>
          </w:tcPr>
          <w:p w14:paraId="32C35590" w14:textId="77777777" w:rsidR="00431F84" w:rsidRPr="009E4F31" w:rsidRDefault="00431F84">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0AB642CB" w14:textId="77777777" w:rsidR="00431F84" w:rsidRDefault="00EE6511">
            <w:pPr>
              <w:spacing w:beforeAutospacing="1" w:afterAutospacing="1"/>
            </w:pPr>
            <w:hyperlink r:id="rId26" w:history="1">
              <w:r w:rsidR="00431F84">
                <w:rPr>
                  <w:rStyle w:val="Lienhypertexte"/>
                  <w:b/>
                  <w:lang w:val="de-DE"/>
                </w:rPr>
                <w:t>21.005</w:t>
              </w:r>
            </w:hyperlink>
          </w:p>
        </w:tc>
        <w:tc>
          <w:tcPr>
            <w:tcW w:w="425" w:type="dxa"/>
            <w:gridSpan w:val="2"/>
            <w:tcBorders>
              <w:top w:val="single" w:sz="4" w:space="0" w:color="auto"/>
              <w:left w:val="nil"/>
              <w:bottom w:val="single" w:sz="4" w:space="0" w:color="auto"/>
              <w:right w:val="nil"/>
            </w:tcBorders>
            <w:hideMark/>
          </w:tcPr>
          <w:p w14:paraId="0D2D122F" w14:textId="77777777" w:rsidR="00431F84" w:rsidRDefault="00431F84">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151F3D8A" w14:textId="77777777" w:rsidR="00431F84" w:rsidRPr="00431F84" w:rsidRDefault="00431F84">
            <w:pPr>
              <w:spacing w:beforeAutospacing="1" w:afterAutospacing="1"/>
              <w:rPr>
                <w:lang w:val="it-IT"/>
              </w:rPr>
            </w:pPr>
            <w:r>
              <w:rPr>
                <w:lang w:val="de-DE"/>
              </w:rPr>
              <w:t xml:space="preserve">Internationale Arbeitsorganisation. Übereinkommen Nr. 170 und Nr. 174 </w:t>
            </w:r>
            <w:r>
              <w:rPr>
                <w:lang w:val="de-DE"/>
              </w:rPr>
              <w:br/>
              <w:t xml:space="preserve">Organisation internationale du Travail. </w:t>
            </w:r>
            <w:r w:rsidRPr="00431F84">
              <w:rPr>
                <w:lang w:val="it-IT"/>
              </w:rPr>
              <w:t xml:space="preserve">Conventions no 170 et no 174 </w:t>
            </w:r>
            <w:r w:rsidRPr="00431F84">
              <w:rPr>
                <w:lang w:val="it-IT"/>
              </w:rPr>
              <w:br/>
              <w:t xml:space="preserve">Organizzazione Internazionale del Lavoro. Convenzioni n. 170 e n. 174 </w:t>
            </w:r>
          </w:p>
        </w:tc>
        <w:tc>
          <w:tcPr>
            <w:tcW w:w="1703" w:type="dxa"/>
            <w:gridSpan w:val="3"/>
            <w:tcBorders>
              <w:top w:val="single" w:sz="4" w:space="0" w:color="auto"/>
              <w:left w:val="nil"/>
              <w:bottom w:val="single" w:sz="4" w:space="0" w:color="auto"/>
              <w:right w:val="nil"/>
            </w:tcBorders>
            <w:hideMark/>
          </w:tcPr>
          <w:p w14:paraId="6A888DE7" w14:textId="77777777" w:rsidR="00431F84" w:rsidRPr="00431F84" w:rsidRDefault="00431F84">
            <w:pPr>
              <w:rPr>
                <w:lang w:val="it-IT"/>
              </w:rPr>
            </w:pPr>
          </w:p>
        </w:tc>
        <w:tc>
          <w:tcPr>
            <w:tcW w:w="850" w:type="dxa"/>
            <w:gridSpan w:val="2"/>
            <w:tcBorders>
              <w:top w:val="single" w:sz="4" w:space="0" w:color="auto"/>
              <w:left w:val="nil"/>
              <w:bottom w:val="single" w:sz="4" w:space="0" w:color="auto"/>
              <w:right w:val="nil"/>
            </w:tcBorders>
            <w:hideMark/>
          </w:tcPr>
          <w:p w14:paraId="13B8CEA8" w14:textId="77777777" w:rsidR="00431F84" w:rsidRDefault="00431F84">
            <w:pPr>
              <w:spacing w:beforeAutospacing="1" w:afterAutospacing="1"/>
            </w:pPr>
            <w:r>
              <w:rPr>
                <w:lang w:val="de-DE"/>
              </w:rPr>
              <w:t>APK</w:t>
            </w:r>
            <w:r>
              <w:rPr>
                <w:lang w:val="de-DE"/>
              </w:rPr>
              <w:br/>
              <w:t>CPE</w:t>
            </w:r>
            <w:r>
              <w:rPr>
                <w:lang w:val="de-DE"/>
              </w:rPr>
              <w:br/>
              <w:t>CPE</w:t>
            </w:r>
          </w:p>
        </w:tc>
        <w:tc>
          <w:tcPr>
            <w:tcW w:w="850" w:type="dxa"/>
            <w:tcBorders>
              <w:top w:val="single" w:sz="4" w:space="0" w:color="auto"/>
              <w:left w:val="nil"/>
              <w:bottom w:val="single" w:sz="4" w:space="0" w:color="auto"/>
              <w:right w:val="nil"/>
            </w:tcBorders>
            <w:hideMark/>
          </w:tcPr>
          <w:p w14:paraId="33DCC08C" w14:textId="77777777" w:rsidR="00431F84" w:rsidRDefault="00431F84">
            <w:pPr>
              <w:spacing w:beforeAutospacing="1" w:afterAutospacing="1"/>
            </w:pPr>
            <w:r>
              <w:rPr>
                <w:lang w:val="de-DE"/>
              </w:rPr>
              <w:t>WBF</w:t>
            </w:r>
            <w:r>
              <w:rPr>
                <w:lang w:val="de-DE"/>
              </w:rPr>
              <w:br/>
              <w:t>DEFR</w:t>
            </w:r>
            <w:r>
              <w:rPr>
                <w:lang w:val="de-DE"/>
              </w:rPr>
              <w:br/>
              <w:t>DEFR</w:t>
            </w:r>
          </w:p>
        </w:tc>
        <w:tc>
          <w:tcPr>
            <w:tcW w:w="2552" w:type="dxa"/>
            <w:tcBorders>
              <w:top w:val="single" w:sz="4" w:space="0" w:color="auto"/>
              <w:left w:val="nil"/>
              <w:bottom w:val="single" w:sz="4" w:space="0" w:color="auto"/>
              <w:right w:val="nil"/>
            </w:tcBorders>
            <w:hideMark/>
          </w:tcPr>
          <w:p w14:paraId="36D39992" w14:textId="0FA6585E" w:rsidR="00431F84" w:rsidRDefault="00431F84">
            <w:pPr>
              <w:spacing w:beforeAutospacing="1" w:afterAutospacing="1"/>
            </w:pPr>
          </w:p>
        </w:tc>
        <w:tc>
          <w:tcPr>
            <w:tcW w:w="994" w:type="dxa"/>
            <w:tcBorders>
              <w:top w:val="single" w:sz="4" w:space="0" w:color="auto"/>
              <w:left w:val="nil"/>
              <w:bottom w:val="single" w:sz="4" w:space="0" w:color="auto"/>
              <w:right w:val="nil"/>
            </w:tcBorders>
            <w:hideMark/>
          </w:tcPr>
          <w:p w14:paraId="6EB7404A" w14:textId="77777777" w:rsidR="00431F84" w:rsidRDefault="00431F84"/>
        </w:tc>
        <w:tc>
          <w:tcPr>
            <w:tcW w:w="994" w:type="dxa"/>
            <w:tcBorders>
              <w:top w:val="single" w:sz="4" w:space="0" w:color="auto"/>
              <w:left w:val="nil"/>
              <w:bottom w:val="single" w:sz="4" w:space="0" w:color="auto"/>
              <w:right w:val="nil"/>
            </w:tcBorders>
            <w:hideMark/>
          </w:tcPr>
          <w:p w14:paraId="072A5750" w14:textId="77777777" w:rsidR="00431F84" w:rsidRDefault="00431F84">
            <w:pPr>
              <w:rPr>
                <w:sz w:val="20"/>
                <w:szCs w:val="20"/>
              </w:rPr>
            </w:pPr>
          </w:p>
        </w:tc>
      </w:tr>
      <w:tr w:rsidR="00431F84" w:rsidRPr="009E4F31" w14:paraId="59888B87" w14:textId="77777777" w:rsidTr="00431F84">
        <w:tblPrEx>
          <w:tblCellMar>
            <w:top w:w="0" w:type="dxa"/>
            <w:bottom w:w="0" w:type="dxa"/>
          </w:tblCellMar>
        </w:tblPrEx>
        <w:trPr>
          <w:gridAfter w:val="5"/>
          <w:wAfter w:w="5971" w:type="dxa"/>
        </w:trPr>
        <w:tc>
          <w:tcPr>
            <w:tcW w:w="425" w:type="dxa"/>
            <w:gridSpan w:val="2"/>
            <w:hideMark/>
          </w:tcPr>
          <w:p w14:paraId="0986ACFC" w14:textId="77777777" w:rsidR="00431F84" w:rsidRPr="009E4F31" w:rsidRDefault="00431F84">
            <w:pPr>
              <w:rPr>
                <w:rFonts w:ascii="Times New Roman" w:hAnsi="Times New Roman"/>
                <w:szCs w:val="20"/>
                <w:lang w:val="de-CH" w:eastAsia="de-CH"/>
              </w:rPr>
            </w:pPr>
          </w:p>
        </w:tc>
        <w:tc>
          <w:tcPr>
            <w:tcW w:w="425" w:type="dxa"/>
            <w:gridSpan w:val="2"/>
            <w:hideMark/>
          </w:tcPr>
          <w:p w14:paraId="0EA70648" w14:textId="77777777" w:rsidR="00431F84" w:rsidRPr="009E4F31" w:rsidRDefault="00431F84">
            <w:pPr>
              <w:rPr>
                <w:szCs w:val="20"/>
              </w:rPr>
            </w:pPr>
          </w:p>
        </w:tc>
        <w:tc>
          <w:tcPr>
            <w:tcW w:w="850" w:type="dxa"/>
            <w:gridSpan w:val="2"/>
            <w:hideMark/>
          </w:tcPr>
          <w:p w14:paraId="38A8BD9E" w14:textId="77777777" w:rsidR="00431F84" w:rsidRPr="009E4F31" w:rsidRDefault="00431F84">
            <w:pPr>
              <w:rPr>
                <w:szCs w:val="20"/>
              </w:rPr>
            </w:pPr>
          </w:p>
        </w:tc>
        <w:tc>
          <w:tcPr>
            <w:tcW w:w="425" w:type="dxa"/>
            <w:gridSpan w:val="2"/>
            <w:hideMark/>
          </w:tcPr>
          <w:p w14:paraId="3C7F187C" w14:textId="77777777" w:rsidR="00431F84" w:rsidRPr="009E4F31" w:rsidRDefault="00431F84">
            <w:pPr>
              <w:rPr>
                <w:szCs w:val="20"/>
              </w:rPr>
            </w:pPr>
          </w:p>
        </w:tc>
        <w:tc>
          <w:tcPr>
            <w:tcW w:w="5525" w:type="dxa"/>
            <w:gridSpan w:val="2"/>
            <w:hideMark/>
          </w:tcPr>
          <w:p w14:paraId="72DB2ED3" w14:textId="77777777" w:rsidR="00431F84" w:rsidRPr="009E4F31" w:rsidRDefault="00431F84">
            <w:pPr>
              <w:ind w:left="851" w:hanging="851"/>
              <w:rPr>
                <w:szCs w:val="20"/>
              </w:rPr>
            </w:pPr>
            <w:r w:rsidRPr="009E4F31">
              <w:rPr>
                <w:szCs w:val="20"/>
              </w:rPr>
              <w:tab/>
              <w:t>1 Bundesbeschluss über die Genehmigung des Übereinkommens Nr. 170 der Internationalen Arbeitsorganisation über Sicherheit bei der Verwendung chemischer Stoffe bei der Arbeit</w:t>
            </w:r>
            <w:r w:rsidRPr="009E4F31">
              <w:rPr>
                <w:szCs w:val="20"/>
              </w:rPr>
              <w:br/>
              <w:t>1 Arrêté fédéral portant approbation de la convention no 170 de l'Organisation internationale du Travail concernant les produits chimiques</w:t>
            </w:r>
            <w:r w:rsidRPr="009E4F31">
              <w:rPr>
                <w:szCs w:val="20"/>
              </w:rPr>
              <w:br/>
              <w:t>1 Decreto federale che approva la Convenzione n. 170 dell'Organizzazione Internazionale del Lavoro concernente la sicurezza nell'utilizzazione dei prodotti chimici sul lavoro</w:t>
            </w:r>
          </w:p>
        </w:tc>
        <w:tc>
          <w:tcPr>
            <w:tcW w:w="1135" w:type="dxa"/>
            <w:hideMark/>
          </w:tcPr>
          <w:p w14:paraId="5DA0566D" w14:textId="77777777" w:rsidR="00431F84" w:rsidRPr="009E4F31" w:rsidRDefault="00431F84">
            <w:pPr>
              <w:rPr>
                <w:szCs w:val="20"/>
              </w:rPr>
            </w:pPr>
          </w:p>
        </w:tc>
        <w:tc>
          <w:tcPr>
            <w:tcW w:w="425" w:type="dxa"/>
            <w:gridSpan w:val="2"/>
            <w:hideMark/>
          </w:tcPr>
          <w:p w14:paraId="6B208483" w14:textId="77777777" w:rsidR="00431F84" w:rsidRPr="009E4F31" w:rsidRDefault="00431F84">
            <w:pPr>
              <w:rPr>
                <w:szCs w:val="20"/>
              </w:rPr>
            </w:pPr>
          </w:p>
        </w:tc>
      </w:tr>
      <w:tr w:rsidR="00431F84" w:rsidRPr="009E4F31" w14:paraId="42F6C312" w14:textId="77777777" w:rsidTr="00431F84">
        <w:tblPrEx>
          <w:tblCellMar>
            <w:top w:w="0" w:type="dxa"/>
            <w:bottom w:w="0" w:type="dxa"/>
          </w:tblCellMar>
        </w:tblPrEx>
        <w:trPr>
          <w:gridAfter w:val="5"/>
          <w:wAfter w:w="5971" w:type="dxa"/>
        </w:trPr>
        <w:tc>
          <w:tcPr>
            <w:tcW w:w="425" w:type="dxa"/>
            <w:gridSpan w:val="2"/>
            <w:hideMark/>
          </w:tcPr>
          <w:p w14:paraId="5F65171A" w14:textId="77777777" w:rsidR="00431F84" w:rsidRPr="009E4F31" w:rsidRDefault="00431F84">
            <w:pPr>
              <w:rPr>
                <w:rFonts w:ascii="Times New Roman" w:hAnsi="Times New Roman"/>
                <w:szCs w:val="20"/>
                <w:lang w:eastAsia="de-CH"/>
              </w:rPr>
            </w:pPr>
          </w:p>
        </w:tc>
        <w:tc>
          <w:tcPr>
            <w:tcW w:w="425" w:type="dxa"/>
            <w:gridSpan w:val="2"/>
            <w:hideMark/>
          </w:tcPr>
          <w:p w14:paraId="4434174A" w14:textId="77777777" w:rsidR="00431F84" w:rsidRPr="009E4F31" w:rsidRDefault="00431F84">
            <w:pPr>
              <w:rPr>
                <w:szCs w:val="20"/>
              </w:rPr>
            </w:pPr>
          </w:p>
        </w:tc>
        <w:tc>
          <w:tcPr>
            <w:tcW w:w="850" w:type="dxa"/>
            <w:gridSpan w:val="2"/>
            <w:hideMark/>
          </w:tcPr>
          <w:p w14:paraId="1D6E395E" w14:textId="77777777" w:rsidR="00431F84" w:rsidRPr="009E4F31" w:rsidRDefault="00431F84">
            <w:pPr>
              <w:rPr>
                <w:szCs w:val="20"/>
              </w:rPr>
            </w:pPr>
          </w:p>
        </w:tc>
        <w:tc>
          <w:tcPr>
            <w:tcW w:w="425" w:type="dxa"/>
            <w:gridSpan w:val="2"/>
            <w:hideMark/>
          </w:tcPr>
          <w:p w14:paraId="289B8991" w14:textId="77777777" w:rsidR="00431F84" w:rsidRPr="009E4F31" w:rsidRDefault="00431F84">
            <w:pPr>
              <w:rPr>
                <w:szCs w:val="20"/>
              </w:rPr>
            </w:pPr>
          </w:p>
        </w:tc>
        <w:tc>
          <w:tcPr>
            <w:tcW w:w="5525" w:type="dxa"/>
            <w:gridSpan w:val="2"/>
            <w:hideMark/>
          </w:tcPr>
          <w:p w14:paraId="71F93EEA" w14:textId="77777777" w:rsidR="00431F84" w:rsidRPr="009E4F31" w:rsidRDefault="00431F84">
            <w:pPr>
              <w:ind w:left="851" w:hanging="851"/>
              <w:rPr>
                <w:szCs w:val="20"/>
              </w:rPr>
            </w:pPr>
            <w:r w:rsidRPr="009E4F31">
              <w:rPr>
                <w:szCs w:val="20"/>
              </w:rPr>
              <w:tab/>
              <w:t>2 Bundesbeschluss über die Genehmigung des Übereinkommens Nr. 174 der Internationalen Arbeitsorganisation über die Verhütung von Industriellen Störfällen</w:t>
            </w:r>
            <w:r w:rsidRPr="009E4F31">
              <w:rPr>
                <w:szCs w:val="20"/>
              </w:rPr>
              <w:br/>
              <w:t>2 Arrêté fédéral portant approbation de la convention n° 174 de l'Organisation internationale du Travail sur la prévention des accidents industriels majeurs</w:t>
            </w:r>
            <w:r w:rsidRPr="009E4F31">
              <w:rPr>
                <w:szCs w:val="20"/>
              </w:rPr>
              <w:br/>
              <w:t>2 Decreto federale che approva la Convenzione n. 174 dell'Organizzazione Internazionale del Lavoro concernente la prevenzione degli incidenti industriali rilevanti</w:t>
            </w:r>
          </w:p>
        </w:tc>
        <w:tc>
          <w:tcPr>
            <w:tcW w:w="1135" w:type="dxa"/>
            <w:hideMark/>
          </w:tcPr>
          <w:p w14:paraId="01EF7C8A" w14:textId="77777777" w:rsidR="00431F84" w:rsidRPr="009E4F31" w:rsidRDefault="00431F84">
            <w:pPr>
              <w:rPr>
                <w:szCs w:val="20"/>
              </w:rPr>
            </w:pPr>
          </w:p>
        </w:tc>
        <w:tc>
          <w:tcPr>
            <w:tcW w:w="425" w:type="dxa"/>
            <w:gridSpan w:val="2"/>
            <w:hideMark/>
          </w:tcPr>
          <w:p w14:paraId="5B897267" w14:textId="77777777" w:rsidR="00431F84" w:rsidRPr="009E4F31" w:rsidRDefault="00431F84">
            <w:pPr>
              <w:rPr>
                <w:szCs w:val="20"/>
              </w:rPr>
            </w:pPr>
          </w:p>
        </w:tc>
      </w:tr>
    </w:tbl>
    <w:p w14:paraId="3AE88722" w14:textId="4C4EEC76" w:rsidR="00431F84" w:rsidRPr="009E4F31" w:rsidRDefault="00431F84" w:rsidP="00C43733">
      <w:pPr>
        <w:pStyle w:val="En-tte"/>
        <w:tabs>
          <w:tab w:val="clear" w:pos="4320"/>
          <w:tab w:val="clear" w:pos="8640"/>
          <w:tab w:val="left" w:pos="5580"/>
        </w:tabs>
        <w:rPr>
          <w:rFonts w:cs="Arial"/>
          <w:b/>
        </w:rPr>
      </w:pPr>
    </w:p>
    <w:p w14:paraId="0AD244DC" w14:textId="3FA8652B" w:rsidR="00431F84" w:rsidRPr="009E4F31" w:rsidRDefault="00431F84" w:rsidP="00C43733">
      <w:pPr>
        <w:pStyle w:val="En-tte"/>
        <w:tabs>
          <w:tab w:val="clear" w:pos="4320"/>
          <w:tab w:val="clear" w:pos="8640"/>
          <w:tab w:val="left" w:pos="5580"/>
        </w:tabs>
        <w:rPr>
          <w:rFonts w:cs="Arial"/>
          <w:b/>
        </w:rPr>
      </w:pPr>
    </w:p>
    <w:p w14:paraId="5DCEED63" w14:textId="6F5B985D" w:rsidR="00431F84" w:rsidRPr="009E4F31" w:rsidRDefault="00431F84">
      <w:pPr>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431F84" w14:paraId="5A50E9D1" w14:textId="77777777" w:rsidTr="00431F84">
        <w:trPr>
          <w:gridBefore w:val="1"/>
          <w:wBefore w:w="8" w:type="dxa"/>
        </w:trPr>
        <w:tc>
          <w:tcPr>
            <w:tcW w:w="570" w:type="dxa"/>
            <w:gridSpan w:val="2"/>
            <w:tcBorders>
              <w:top w:val="single" w:sz="4" w:space="0" w:color="auto"/>
              <w:left w:val="nil"/>
              <w:bottom w:val="single" w:sz="4" w:space="0" w:color="auto"/>
              <w:right w:val="nil"/>
            </w:tcBorders>
            <w:hideMark/>
          </w:tcPr>
          <w:p w14:paraId="4FFE0691" w14:textId="77777777" w:rsidR="00431F84" w:rsidRPr="009E4F31" w:rsidRDefault="00431F84">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5F4ED34C" w14:textId="77777777" w:rsidR="00431F84" w:rsidRDefault="00EE6511">
            <w:pPr>
              <w:spacing w:beforeAutospacing="1" w:afterAutospacing="1"/>
            </w:pPr>
            <w:hyperlink r:id="rId27" w:history="1">
              <w:r w:rsidR="00431F84">
                <w:rPr>
                  <w:rStyle w:val="Lienhypertexte"/>
                  <w:b/>
                  <w:lang w:val="de-DE"/>
                </w:rPr>
                <w:t>21.021</w:t>
              </w:r>
            </w:hyperlink>
          </w:p>
        </w:tc>
        <w:tc>
          <w:tcPr>
            <w:tcW w:w="425" w:type="dxa"/>
            <w:gridSpan w:val="2"/>
            <w:tcBorders>
              <w:top w:val="single" w:sz="4" w:space="0" w:color="auto"/>
              <w:left w:val="nil"/>
              <w:bottom w:val="single" w:sz="4" w:space="0" w:color="auto"/>
              <w:right w:val="nil"/>
            </w:tcBorders>
            <w:hideMark/>
          </w:tcPr>
          <w:p w14:paraId="6E0CF6A7" w14:textId="77777777" w:rsidR="00431F84" w:rsidRDefault="00431F84">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025F6207" w14:textId="77777777" w:rsidR="00431F84" w:rsidRDefault="00431F84">
            <w:pPr>
              <w:spacing w:beforeAutospacing="1" w:afterAutospacing="1"/>
            </w:pPr>
            <w:r w:rsidRPr="00431F84">
              <w:rPr>
                <w:lang w:val="fr-CH"/>
              </w:rPr>
              <w:t xml:space="preserve">Gegen Waffenexporte in Bürgerkriegsländer. Volksinitiative </w:t>
            </w:r>
            <w:r w:rsidRPr="00431F84">
              <w:rPr>
                <w:lang w:val="fr-CH"/>
              </w:rPr>
              <w:br/>
              <w:t xml:space="preserve">Contre les exportations d'armes dans des pays en proie à la guerre civile. </w:t>
            </w:r>
            <w:r w:rsidRPr="00431F84">
              <w:rPr>
                <w:lang w:val="it-IT"/>
              </w:rPr>
              <w:t xml:space="preserve">Initiative populaire </w:t>
            </w:r>
            <w:r w:rsidRPr="00431F84">
              <w:rPr>
                <w:lang w:val="it-IT"/>
              </w:rPr>
              <w:br/>
              <w:t xml:space="preserve">Contro l'esportazione di armi in Paesi teatro di guerre civili. </w:t>
            </w:r>
            <w:r>
              <w:rPr>
                <w:lang w:val="de-DE"/>
              </w:rPr>
              <w:t xml:space="preserve">Iniziativa popolare </w:t>
            </w:r>
          </w:p>
        </w:tc>
        <w:tc>
          <w:tcPr>
            <w:tcW w:w="1703" w:type="dxa"/>
            <w:gridSpan w:val="3"/>
            <w:tcBorders>
              <w:top w:val="single" w:sz="4" w:space="0" w:color="auto"/>
              <w:left w:val="nil"/>
              <w:bottom w:val="single" w:sz="4" w:space="0" w:color="auto"/>
              <w:right w:val="nil"/>
            </w:tcBorders>
            <w:hideMark/>
          </w:tcPr>
          <w:p w14:paraId="204055AD" w14:textId="77777777" w:rsidR="00431F84" w:rsidRDefault="00431F84"/>
        </w:tc>
        <w:tc>
          <w:tcPr>
            <w:tcW w:w="850" w:type="dxa"/>
            <w:gridSpan w:val="2"/>
            <w:tcBorders>
              <w:top w:val="single" w:sz="4" w:space="0" w:color="auto"/>
              <w:left w:val="nil"/>
              <w:bottom w:val="single" w:sz="4" w:space="0" w:color="auto"/>
              <w:right w:val="nil"/>
            </w:tcBorders>
            <w:hideMark/>
          </w:tcPr>
          <w:p w14:paraId="5F238AFD" w14:textId="77777777" w:rsidR="00431F84" w:rsidRDefault="00431F84">
            <w:pPr>
              <w:spacing w:beforeAutospacing="1" w:afterAutospacing="1"/>
            </w:pPr>
            <w:r>
              <w:rPr>
                <w:lang w:val="de-DE"/>
              </w:rPr>
              <w:t>SiK</w:t>
            </w:r>
            <w:r>
              <w:rPr>
                <w:lang w:val="de-DE"/>
              </w:rPr>
              <w:br/>
              <w:t>CPS</w:t>
            </w:r>
            <w:r>
              <w:rPr>
                <w:lang w:val="de-DE"/>
              </w:rPr>
              <w:br/>
              <w:t>CPS</w:t>
            </w:r>
          </w:p>
        </w:tc>
        <w:tc>
          <w:tcPr>
            <w:tcW w:w="850" w:type="dxa"/>
            <w:tcBorders>
              <w:top w:val="single" w:sz="4" w:space="0" w:color="auto"/>
              <w:left w:val="nil"/>
              <w:bottom w:val="single" w:sz="4" w:space="0" w:color="auto"/>
              <w:right w:val="nil"/>
            </w:tcBorders>
            <w:hideMark/>
          </w:tcPr>
          <w:p w14:paraId="71980524" w14:textId="77777777" w:rsidR="00431F84" w:rsidRDefault="00431F84">
            <w:pPr>
              <w:spacing w:beforeAutospacing="1" w:afterAutospacing="1"/>
            </w:pPr>
            <w:r>
              <w:rPr>
                <w:lang w:val="de-DE"/>
              </w:rPr>
              <w:t>WBF</w:t>
            </w:r>
            <w:r>
              <w:rPr>
                <w:lang w:val="de-DE"/>
              </w:rPr>
              <w:br/>
              <w:t>DEFR</w:t>
            </w:r>
            <w:r>
              <w:rPr>
                <w:lang w:val="de-DE"/>
              </w:rPr>
              <w:br/>
              <w:t>DEFR</w:t>
            </w:r>
          </w:p>
        </w:tc>
        <w:tc>
          <w:tcPr>
            <w:tcW w:w="2552" w:type="dxa"/>
            <w:tcBorders>
              <w:top w:val="single" w:sz="4" w:space="0" w:color="auto"/>
              <w:left w:val="nil"/>
              <w:bottom w:val="single" w:sz="4" w:space="0" w:color="auto"/>
              <w:right w:val="nil"/>
            </w:tcBorders>
            <w:hideMark/>
          </w:tcPr>
          <w:p w14:paraId="700A323B" w14:textId="6675DEAE" w:rsidR="00431F84" w:rsidRDefault="00431F84">
            <w:pPr>
              <w:spacing w:beforeAutospacing="1" w:afterAutospacing="1"/>
            </w:pPr>
          </w:p>
        </w:tc>
        <w:tc>
          <w:tcPr>
            <w:tcW w:w="994" w:type="dxa"/>
            <w:tcBorders>
              <w:top w:val="single" w:sz="4" w:space="0" w:color="auto"/>
              <w:left w:val="nil"/>
              <w:bottom w:val="single" w:sz="4" w:space="0" w:color="auto"/>
              <w:right w:val="nil"/>
            </w:tcBorders>
            <w:hideMark/>
          </w:tcPr>
          <w:p w14:paraId="523600E3" w14:textId="77777777" w:rsidR="00431F84" w:rsidRDefault="00431F84"/>
        </w:tc>
        <w:tc>
          <w:tcPr>
            <w:tcW w:w="994" w:type="dxa"/>
            <w:tcBorders>
              <w:top w:val="single" w:sz="4" w:space="0" w:color="auto"/>
              <w:left w:val="nil"/>
              <w:bottom w:val="single" w:sz="4" w:space="0" w:color="auto"/>
              <w:right w:val="nil"/>
            </w:tcBorders>
            <w:hideMark/>
          </w:tcPr>
          <w:p w14:paraId="7CCCDD40" w14:textId="77777777" w:rsidR="00431F84" w:rsidRDefault="00431F84">
            <w:pPr>
              <w:rPr>
                <w:sz w:val="20"/>
                <w:szCs w:val="20"/>
              </w:rPr>
            </w:pPr>
          </w:p>
        </w:tc>
      </w:tr>
      <w:tr w:rsidR="00431F84" w:rsidRPr="009E4F31" w14:paraId="714E0AA3" w14:textId="77777777" w:rsidTr="00431F84">
        <w:tblPrEx>
          <w:tblCellMar>
            <w:top w:w="0" w:type="dxa"/>
            <w:bottom w:w="0" w:type="dxa"/>
          </w:tblCellMar>
        </w:tblPrEx>
        <w:trPr>
          <w:gridAfter w:val="5"/>
          <w:wAfter w:w="5971" w:type="dxa"/>
        </w:trPr>
        <w:tc>
          <w:tcPr>
            <w:tcW w:w="425" w:type="dxa"/>
            <w:gridSpan w:val="2"/>
            <w:hideMark/>
          </w:tcPr>
          <w:p w14:paraId="47EDC035" w14:textId="77777777" w:rsidR="00431F84" w:rsidRPr="009E4F31" w:rsidRDefault="00431F84">
            <w:pPr>
              <w:rPr>
                <w:rFonts w:ascii="Times New Roman" w:hAnsi="Times New Roman"/>
                <w:szCs w:val="20"/>
                <w:lang w:val="de-CH" w:eastAsia="de-CH"/>
              </w:rPr>
            </w:pPr>
          </w:p>
        </w:tc>
        <w:tc>
          <w:tcPr>
            <w:tcW w:w="425" w:type="dxa"/>
            <w:gridSpan w:val="2"/>
            <w:hideMark/>
          </w:tcPr>
          <w:p w14:paraId="06F38208" w14:textId="77777777" w:rsidR="00431F84" w:rsidRPr="009E4F31" w:rsidRDefault="00431F84">
            <w:pPr>
              <w:rPr>
                <w:szCs w:val="20"/>
              </w:rPr>
            </w:pPr>
          </w:p>
        </w:tc>
        <w:tc>
          <w:tcPr>
            <w:tcW w:w="850" w:type="dxa"/>
            <w:gridSpan w:val="2"/>
            <w:hideMark/>
          </w:tcPr>
          <w:p w14:paraId="46D0190A" w14:textId="77777777" w:rsidR="00431F84" w:rsidRPr="009E4F31" w:rsidRDefault="00431F84">
            <w:pPr>
              <w:rPr>
                <w:szCs w:val="20"/>
              </w:rPr>
            </w:pPr>
          </w:p>
        </w:tc>
        <w:tc>
          <w:tcPr>
            <w:tcW w:w="425" w:type="dxa"/>
            <w:gridSpan w:val="2"/>
            <w:hideMark/>
          </w:tcPr>
          <w:p w14:paraId="385D6DF3" w14:textId="77777777" w:rsidR="00431F84" w:rsidRPr="009E4F31" w:rsidRDefault="00431F84">
            <w:pPr>
              <w:rPr>
                <w:szCs w:val="20"/>
              </w:rPr>
            </w:pPr>
          </w:p>
        </w:tc>
        <w:tc>
          <w:tcPr>
            <w:tcW w:w="5525" w:type="dxa"/>
            <w:gridSpan w:val="2"/>
            <w:hideMark/>
          </w:tcPr>
          <w:p w14:paraId="734FCA88" w14:textId="77777777" w:rsidR="00431F84" w:rsidRPr="009E4F31" w:rsidRDefault="00431F84">
            <w:pPr>
              <w:ind w:left="851" w:hanging="851"/>
              <w:rPr>
                <w:szCs w:val="20"/>
              </w:rPr>
            </w:pPr>
            <w:r w:rsidRPr="009E4F31">
              <w:rPr>
                <w:szCs w:val="20"/>
              </w:rPr>
              <w:tab/>
              <w:t>1 Bundesgesetz über das Kriegsmaterial (Kriegsmaterialgesetz, KMG)</w:t>
            </w:r>
            <w:r w:rsidRPr="009E4F31">
              <w:rPr>
                <w:szCs w:val="20"/>
              </w:rPr>
              <w:br/>
              <w:t>1 Loi fédérale sur le matériel de guerre (LFMG)</w:t>
            </w:r>
            <w:r w:rsidRPr="009E4F31">
              <w:rPr>
                <w:szCs w:val="20"/>
              </w:rPr>
              <w:br/>
              <w:t>1 Legge federale sul materiale bellico (Legge sul materiale bellico, LMB)</w:t>
            </w:r>
          </w:p>
        </w:tc>
        <w:tc>
          <w:tcPr>
            <w:tcW w:w="1135" w:type="dxa"/>
            <w:hideMark/>
          </w:tcPr>
          <w:p w14:paraId="5719B9A4" w14:textId="77777777" w:rsidR="00431F84" w:rsidRPr="009E4F31" w:rsidRDefault="00431F84">
            <w:pPr>
              <w:rPr>
                <w:szCs w:val="20"/>
              </w:rPr>
            </w:pPr>
          </w:p>
        </w:tc>
        <w:tc>
          <w:tcPr>
            <w:tcW w:w="425" w:type="dxa"/>
            <w:gridSpan w:val="2"/>
            <w:hideMark/>
          </w:tcPr>
          <w:p w14:paraId="10F3BAB2" w14:textId="77777777" w:rsidR="00431F84" w:rsidRPr="009E4F31" w:rsidRDefault="00431F84">
            <w:pPr>
              <w:rPr>
                <w:szCs w:val="20"/>
              </w:rPr>
            </w:pPr>
          </w:p>
        </w:tc>
      </w:tr>
      <w:tr w:rsidR="00431F84" w:rsidRPr="009E4F31" w14:paraId="5FD2E366" w14:textId="77777777" w:rsidTr="00431F84">
        <w:tblPrEx>
          <w:tblCellMar>
            <w:top w:w="0" w:type="dxa"/>
            <w:bottom w:w="0" w:type="dxa"/>
          </w:tblCellMar>
        </w:tblPrEx>
        <w:trPr>
          <w:gridAfter w:val="5"/>
          <w:wAfter w:w="5971" w:type="dxa"/>
        </w:trPr>
        <w:tc>
          <w:tcPr>
            <w:tcW w:w="425" w:type="dxa"/>
            <w:gridSpan w:val="2"/>
            <w:hideMark/>
          </w:tcPr>
          <w:p w14:paraId="22371322" w14:textId="77777777" w:rsidR="00431F84" w:rsidRPr="009E4F31" w:rsidRDefault="00431F84">
            <w:pPr>
              <w:rPr>
                <w:rFonts w:ascii="Times New Roman" w:hAnsi="Times New Roman"/>
                <w:szCs w:val="20"/>
                <w:lang w:eastAsia="de-CH"/>
              </w:rPr>
            </w:pPr>
          </w:p>
        </w:tc>
        <w:tc>
          <w:tcPr>
            <w:tcW w:w="425" w:type="dxa"/>
            <w:gridSpan w:val="2"/>
            <w:hideMark/>
          </w:tcPr>
          <w:p w14:paraId="35E5C483" w14:textId="77777777" w:rsidR="00431F84" w:rsidRPr="009E4F31" w:rsidRDefault="00431F84">
            <w:pPr>
              <w:rPr>
                <w:szCs w:val="20"/>
              </w:rPr>
            </w:pPr>
          </w:p>
        </w:tc>
        <w:tc>
          <w:tcPr>
            <w:tcW w:w="850" w:type="dxa"/>
            <w:gridSpan w:val="2"/>
            <w:hideMark/>
          </w:tcPr>
          <w:p w14:paraId="4AB0A22B" w14:textId="77777777" w:rsidR="00431F84" w:rsidRPr="009E4F31" w:rsidRDefault="00431F84">
            <w:pPr>
              <w:rPr>
                <w:szCs w:val="20"/>
              </w:rPr>
            </w:pPr>
          </w:p>
        </w:tc>
        <w:tc>
          <w:tcPr>
            <w:tcW w:w="425" w:type="dxa"/>
            <w:gridSpan w:val="2"/>
            <w:hideMark/>
          </w:tcPr>
          <w:p w14:paraId="754A1785" w14:textId="77777777" w:rsidR="00431F84" w:rsidRPr="009E4F31" w:rsidRDefault="00431F84">
            <w:pPr>
              <w:rPr>
                <w:szCs w:val="20"/>
              </w:rPr>
            </w:pPr>
          </w:p>
        </w:tc>
        <w:tc>
          <w:tcPr>
            <w:tcW w:w="5525" w:type="dxa"/>
            <w:gridSpan w:val="2"/>
            <w:hideMark/>
          </w:tcPr>
          <w:p w14:paraId="36754998" w14:textId="77777777" w:rsidR="00431F84" w:rsidRPr="009E4F31" w:rsidRDefault="00431F84">
            <w:pPr>
              <w:ind w:left="851" w:hanging="851"/>
              <w:rPr>
                <w:szCs w:val="20"/>
              </w:rPr>
            </w:pPr>
            <w:r w:rsidRPr="009E4F31">
              <w:rPr>
                <w:szCs w:val="20"/>
              </w:rPr>
              <w:tab/>
              <w:t>2 Bundesbeschluss über die Volksinitiative «Gegen Waffenexporte in Bürgerkriegsländer (Korrektur-Initiative)»</w:t>
            </w:r>
            <w:r w:rsidRPr="009E4F31">
              <w:rPr>
                <w:szCs w:val="20"/>
              </w:rPr>
              <w:br/>
              <w:t>2 Arrêté fédéral relatif à l'initiative populaire «Contre les exportations d'armes dans des pays en proie à la guerre civile (initiative correctrice)»</w:t>
            </w:r>
            <w:r w:rsidRPr="009E4F31">
              <w:rPr>
                <w:szCs w:val="20"/>
              </w:rPr>
              <w:br/>
              <w:t>2 Decreto federale concernente l'iniziativa popolare «Contro l'esportazione di armi in Paesi teatro di guerre civili (Iniziativa correttiva)»</w:t>
            </w:r>
          </w:p>
        </w:tc>
        <w:tc>
          <w:tcPr>
            <w:tcW w:w="1135" w:type="dxa"/>
            <w:hideMark/>
          </w:tcPr>
          <w:p w14:paraId="4C9524DC" w14:textId="77777777" w:rsidR="00431F84" w:rsidRPr="009E4F31" w:rsidRDefault="00431F84">
            <w:pPr>
              <w:rPr>
                <w:szCs w:val="20"/>
              </w:rPr>
            </w:pPr>
          </w:p>
        </w:tc>
        <w:tc>
          <w:tcPr>
            <w:tcW w:w="425" w:type="dxa"/>
            <w:gridSpan w:val="2"/>
            <w:hideMark/>
          </w:tcPr>
          <w:p w14:paraId="10B3E132" w14:textId="77777777" w:rsidR="00431F84" w:rsidRPr="009E4F31" w:rsidRDefault="00431F84">
            <w:pPr>
              <w:rPr>
                <w:szCs w:val="20"/>
              </w:rPr>
            </w:pPr>
          </w:p>
        </w:tc>
      </w:tr>
    </w:tbl>
    <w:p w14:paraId="06AD5248" w14:textId="77777777" w:rsidR="00431F84" w:rsidRPr="009E4F31" w:rsidRDefault="00431F84">
      <w:pPr>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431F84" w14:paraId="347F91DC" w14:textId="77777777" w:rsidTr="00431F84">
        <w:trPr>
          <w:gridBefore w:val="1"/>
          <w:wBefore w:w="8" w:type="dxa"/>
        </w:trPr>
        <w:tc>
          <w:tcPr>
            <w:tcW w:w="570" w:type="dxa"/>
            <w:gridSpan w:val="2"/>
            <w:tcBorders>
              <w:top w:val="single" w:sz="4" w:space="0" w:color="auto"/>
              <w:left w:val="nil"/>
              <w:bottom w:val="single" w:sz="4" w:space="0" w:color="auto"/>
              <w:right w:val="nil"/>
            </w:tcBorders>
            <w:hideMark/>
          </w:tcPr>
          <w:p w14:paraId="2F5E1617" w14:textId="77777777" w:rsidR="00431F84" w:rsidRPr="009E4F31" w:rsidRDefault="00431F84">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47823716" w14:textId="77777777" w:rsidR="00431F84" w:rsidRDefault="00EE6511">
            <w:pPr>
              <w:spacing w:beforeAutospacing="1" w:afterAutospacing="1"/>
            </w:pPr>
            <w:hyperlink r:id="rId28" w:history="1">
              <w:r w:rsidR="00431F84">
                <w:rPr>
                  <w:rStyle w:val="Lienhypertexte"/>
                  <w:b/>
                  <w:lang w:val="de-DE"/>
                </w:rPr>
                <w:t>21.027</w:t>
              </w:r>
            </w:hyperlink>
          </w:p>
        </w:tc>
        <w:tc>
          <w:tcPr>
            <w:tcW w:w="425" w:type="dxa"/>
            <w:gridSpan w:val="2"/>
            <w:tcBorders>
              <w:top w:val="single" w:sz="4" w:space="0" w:color="auto"/>
              <w:left w:val="nil"/>
              <w:bottom w:val="single" w:sz="4" w:space="0" w:color="auto"/>
              <w:right w:val="nil"/>
            </w:tcBorders>
            <w:hideMark/>
          </w:tcPr>
          <w:p w14:paraId="698832D0" w14:textId="77777777" w:rsidR="00431F84" w:rsidRDefault="00431F84">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29123E04" w14:textId="77777777" w:rsidR="00431F84" w:rsidRPr="00431F84" w:rsidRDefault="00431F84">
            <w:pPr>
              <w:spacing w:beforeAutospacing="1" w:afterAutospacing="1"/>
              <w:rPr>
                <w:lang w:val="it-IT"/>
              </w:rPr>
            </w:pPr>
            <w:r>
              <w:rPr>
                <w:lang w:val="de-DE"/>
              </w:rPr>
              <w:t xml:space="preserve">Prümer Abkommen. Genehmigung des Eurodac-Protokolls zwischen der Schweiz und der EU und des Abkommens mit den Vereinigten Staaten von Amerika sowie deren Umsetzung </w:t>
            </w:r>
            <w:r>
              <w:rPr>
                <w:lang w:val="de-DE"/>
              </w:rPr>
              <w:br/>
              <w:t xml:space="preserve">Coopération Prüm. </w:t>
            </w:r>
            <w:r w:rsidRPr="00431F84">
              <w:rPr>
                <w:lang w:val="fr-CH"/>
              </w:rPr>
              <w:t xml:space="preserve">Approbation de l'accord Eurodac entre la Suisse et l'UE et de l'accord avec les Etats-Unis d'Amérique ainsi que de leur mise en oeuvre </w:t>
            </w:r>
            <w:r w:rsidRPr="00431F84">
              <w:rPr>
                <w:lang w:val="fr-CH"/>
              </w:rPr>
              <w:br/>
              <w:t xml:space="preserve">Cooperazione Prüm. </w:t>
            </w:r>
            <w:r w:rsidRPr="00431F84">
              <w:rPr>
                <w:lang w:val="it-IT"/>
              </w:rPr>
              <w:t xml:space="preserve">Approvazione dell'Accordo Eurodac tra la Svizzera e l'UE e dell'Accordo tra la Svizzera e gli USA, nonché loro trasposizione nel diritto svizzero </w:t>
            </w:r>
          </w:p>
        </w:tc>
        <w:tc>
          <w:tcPr>
            <w:tcW w:w="1703" w:type="dxa"/>
            <w:gridSpan w:val="3"/>
            <w:tcBorders>
              <w:top w:val="single" w:sz="4" w:space="0" w:color="auto"/>
              <w:left w:val="nil"/>
              <w:bottom w:val="single" w:sz="4" w:space="0" w:color="auto"/>
              <w:right w:val="nil"/>
            </w:tcBorders>
            <w:hideMark/>
          </w:tcPr>
          <w:p w14:paraId="3BE1DADF" w14:textId="77777777" w:rsidR="00431F84" w:rsidRPr="00431F84" w:rsidRDefault="00431F84">
            <w:pPr>
              <w:rPr>
                <w:lang w:val="it-IT"/>
              </w:rPr>
            </w:pPr>
          </w:p>
        </w:tc>
        <w:tc>
          <w:tcPr>
            <w:tcW w:w="850" w:type="dxa"/>
            <w:gridSpan w:val="2"/>
            <w:tcBorders>
              <w:top w:val="single" w:sz="4" w:space="0" w:color="auto"/>
              <w:left w:val="nil"/>
              <w:bottom w:val="single" w:sz="4" w:space="0" w:color="auto"/>
              <w:right w:val="nil"/>
            </w:tcBorders>
            <w:hideMark/>
          </w:tcPr>
          <w:p w14:paraId="6296786C" w14:textId="77777777" w:rsidR="00431F84" w:rsidRDefault="00431F84">
            <w:pPr>
              <w:spacing w:beforeAutospacing="1" w:afterAutospacing="1"/>
            </w:pPr>
            <w:r>
              <w:rPr>
                <w:lang w:val="de-DE"/>
              </w:rPr>
              <w:t>SiK</w:t>
            </w:r>
            <w:r>
              <w:rPr>
                <w:lang w:val="de-DE"/>
              </w:rPr>
              <w:br/>
              <w:t>CPS</w:t>
            </w:r>
            <w:r>
              <w:rPr>
                <w:lang w:val="de-DE"/>
              </w:rPr>
              <w:br/>
              <w:t>CPS</w:t>
            </w:r>
          </w:p>
        </w:tc>
        <w:tc>
          <w:tcPr>
            <w:tcW w:w="850" w:type="dxa"/>
            <w:tcBorders>
              <w:top w:val="single" w:sz="4" w:space="0" w:color="auto"/>
              <w:left w:val="nil"/>
              <w:bottom w:val="single" w:sz="4" w:space="0" w:color="auto"/>
              <w:right w:val="nil"/>
            </w:tcBorders>
            <w:hideMark/>
          </w:tcPr>
          <w:p w14:paraId="4196B827" w14:textId="77777777" w:rsidR="00431F84" w:rsidRDefault="00431F84">
            <w:pPr>
              <w:spacing w:beforeAutospacing="1" w:afterAutospacing="1"/>
            </w:pPr>
            <w:r>
              <w:rPr>
                <w:lang w:val="de-DE"/>
              </w:rPr>
              <w:t>EJPD</w:t>
            </w:r>
            <w:r>
              <w:rPr>
                <w:lang w:val="de-DE"/>
              </w:rPr>
              <w:br/>
              <w:t>DFJP</w:t>
            </w:r>
            <w:r>
              <w:rPr>
                <w:lang w:val="de-DE"/>
              </w:rPr>
              <w:br/>
              <w:t>DFGP</w:t>
            </w:r>
          </w:p>
        </w:tc>
        <w:tc>
          <w:tcPr>
            <w:tcW w:w="2552" w:type="dxa"/>
            <w:tcBorders>
              <w:top w:val="single" w:sz="4" w:space="0" w:color="auto"/>
              <w:left w:val="nil"/>
              <w:bottom w:val="single" w:sz="4" w:space="0" w:color="auto"/>
              <w:right w:val="nil"/>
            </w:tcBorders>
            <w:hideMark/>
          </w:tcPr>
          <w:p w14:paraId="4E237FBE" w14:textId="641CE25E" w:rsidR="00431F84" w:rsidRDefault="00431F84">
            <w:pPr>
              <w:spacing w:beforeAutospacing="1" w:afterAutospacing="1"/>
            </w:pPr>
          </w:p>
        </w:tc>
        <w:tc>
          <w:tcPr>
            <w:tcW w:w="994" w:type="dxa"/>
            <w:tcBorders>
              <w:top w:val="single" w:sz="4" w:space="0" w:color="auto"/>
              <w:left w:val="nil"/>
              <w:bottom w:val="single" w:sz="4" w:space="0" w:color="auto"/>
              <w:right w:val="nil"/>
            </w:tcBorders>
            <w:hideMark/>
          </w:tcPr>
          <w:p w14:paraId="42E8721E" w14:textId="77777777" w:rsidR="00431F84" w:rsidRDefault="00431F84"/>
        </w:tc>
        <w:tc>
          <w:tcPr>
            <w:tcW w:w="994" w:type="dxa"/>
            <w:tcBorders>
              <w:top w:val="single" w:sz="4" w:space="0" w:color="auto"/>
              <w:left w:val="nil"/>
              <w:bottom w:val="single" w:sz="4" w:space="0" w:color="auto"/>
              <w:right w:val="nil"/>
            </w:tcBorders>
            <w:hideMark/>
          </w:tcPr>
          <w:p w14:paraId="6A6EB76C" w14:textId="77777777" w:rsidR="00431F84" w:rsidRDefault="00431F84">
            <w:pPr>
              <w:rPr>
                <w:sz w:val="20"/>
                <w:szCs w:val="20"/>
              </w:rPr>
            </w:pPr>
          </w:p>
        </w:tc>
      </w:tr>
      <w:tr w:rsidR="00431F84" w:rsidRPr="009E4F31" w14:paraId="325C7BAC" w14:textId="77777777" w:rsidTr="00431F84">
        <w:tblPrEx>
          <w:tblCellMar>
            <w:top w:w="0" w:type="dxa"/>
            <w:bottom w:w="0" w:type="dxa"/>
          </w:tblCellMar>
        </w:tblPrEx>
        <w:trPr>
          <w:gridAfter w:val="5"/>
          <w:wAfter w:w="5971" w:type="dxa"/>
        </w:trPr>
        <w:tc>
          <w:tcPr>
            <w:tcW w:w="425" w:type="dxa"/>
            <w:gridSpan w:val="2"/>
            <w:hideMark/>
          </w:tcPr>
          <w:p w14:paraId="4A2CD7C4" w14:textId="77777777" w:rsidR="00431F84" w:rsidRPr="009E4F31" w:rsidRDefault="00431F84">
            <w:pPr>
              <w:rPr>
                <w:rFonts w:ascii="Times New Roman" w:hAnsi="Times New Roman"/>
                <w:szCs w:val="20"/>
                <w:lang w:val="de-CH" w:eastAsia="de-CH"/>
              </w:rPr>
            </w:pPr>
          </w:p>
        </w:tc>
        <w:tc>
          <w:tcPr>
            <w:tcW w:w="425" w:type="dxa"/>
            <w:gridSpan w:val="2"/>
            <w:hideMark/>
          </w:tcPr>
          <w:p w14:paraId="355E5325" w14:textId="77777777" w:rsidR="00431F84" w:rsidRPr="009E4F31" w:rsidRDefault="00431F84">
            <w:pPr>
              <w:rPr>
                <w:szCs w:val="20"/>
              </w:rPr>
            </w:pPr>
          </w:p>
        </w:tc>
        <w:tc>
          <w:tcPr>
            <w:tcW w:w="850" w:type="dxa"/>
            <w:gridSpan w:val="2"/>
            <w:hideMark/>
          </w:tcPr>
          <w:p w14:paraId="7EA87D37" w14:textId="77777777" w:rsidR="00431F84" w:rsidRPr="009E4F31" w:rsidRDefault="00431F84">
            <w:pPr>
              <w:rPr>
                <w:szCs w:val="20"/>
              </w:rPr>
            </w:pPr>
          </w:p>
        </w:tc>
        <w:tc>
          <w:tcPr>
            <w:tcW w:w="425" w:type="dxa"/>
            <w:gridSpan w:val="2"/>
            <w:hideMark/>
          </w:tcPr>
          <w:p w14:paraId="20D8B1D3" w14:textId="77777777" w:rsidR="00431F84" w:rsidRPr="009E4F31" w:rsidRDefault="00431F84">
            <w:pPr>
              <w:rPr>
                <w:szCs w:val="20"/>
              </w:rPr>
            </w:pPr>
          </w:p>
        </w:tc>
        <w:tc>
          <w:tcPr>
            <w:tcW w:w="5525" w:type="dxa"/>
            <w:gridSpan w:val="2"/>
            <w:hideMark/>
          </w:tcPr>
          <w:p w14:paraId="342AB575" w14:textId="77777777" w:rsidR="00431F84" w:rsidRPr="009E4F31" w:rsidRDefault="00431F84">
            <w:pPr>
              <w:ind w:left="851" w:hanging="851"/>
              <w:rPr>
                <w:szCs w:val="20"/>
              </w:rPr>
            </w:pPr>
            <w:r w:rsidRPr="009E4F31">
              <w:rPr>
                <w:szCs w:val="20"/>
              </w:rPr>
              <w:tab/>
              <w:t>1 Bundesbeschluss über die Genehmigung und die Umsetzung des Abkommens zwischen der Schweiz und den Vereinigten Staaten zur Verhinderung und Bekämpfung schwerer Straftaten</w:t>
            </w:r>
            <w:r w:rsidRPr="009E4F31">
              <w:rPr>
                <w:szCs w:val="20"/>
              </w:rPr>
              <w:br/>
              <w:t>1 Arrêté fédéral portant approbation et mise en ouvre de l'accord entre la Suisse et les États-Unis concernant l'approfondissement de la coopération en matière de prévention et de répression des infractions pénales graves</w:t>
            </w:r>
            <w:r w:rsidRPr="009E4F31">
              <w:rPr>
                <w:szCs w:val="20"/>
              </w:rPr>
              <w:br/>
              <w:t>1 Decreto federale che approva e traspone nel diritto svizzero l'Accordo tra la Svizzera e gli Stati Uniti sul potenziamento della cooperazione nella prevenzione e nella lotta ai reati gravi</w:t>
            </w:r>
          </w:p>
        </w:tc>
        <w:tc>
          <w:tcPr>
            <w:tcW w:w="1135" w:type="dxa"/>
            <w:hideMark/>
          </w:tcPr>
          <w:p w14:paraId="6580201E" w14:textId="77777777" w:rsidR="00431F84" w:rsidRPr="009E4F31" w:rsidRDefault="00431F84">
            <w:pPr>
              <w:rPr>
                <w:szCs w:val="20"/>
              </w:rPr>
            </w:pPr>
          </w:p>
        </w:tc>
        <w:tc>
          <w:tcPr>
            <w:tcW w:w="425" w:type="dxa"/>
            <w:gridSpan w:val="2"/>
            <w:hideMark/>
          </w:tcPr>
          <w:p w14:paraId="7F5D1E33" w14:textId="77777777" w:rsidR="00431F84" w:rsidRPr="009E4F31" w:rsidRDefault="00431F84">
            <w:pPr>
              <w:rPr>
                <w:szCs w:val="20"/>
              </w:rPr>
            </w:pPr>
          </w:p>
        </w:tc>
      </w:tr>
      <w:tr w:rsidR="00431F84" w:rsidRPr="009E4F31" w14:paraId="70CC0CA9" w14:textId="77777777" w:rsidTr="00431F84">
        <w:tblPrEx>
          <w:tblCellMar>
            <w:top w:w="0" w:type="dxa"/>
            <w:bottom w:w="0" w:type="dxa"/>
          </w:tblCellMar>
        </w:tblPrEx>
        <w:trPr>
          <w:gridAfter w:val="5"/>
          <w:wAfter w:w="5971" w:type="dxa"/>
        </w:trPr>
        <w:tc>
          <w:tcPr>
            <w:tcW w:w="425" w:type="dxa"/>
            <w:gridSpan w:val="2"/>
            <w:hideMark/>
          </w:tcPr>
          <w:p w14:paraId="055F2F12" w14:textId="77777777" w:rsidR="00431F84" w:rsidRPr="009E4F31" w:rsidRDefault="00431F84">
            <w:pPr>
              <w:rPr>
                <w:rFonts w:ascii="Times New Roman" w:hAnsi="Times New Roman"/>
                <w:szCs w:val="20"/>
                <w:lang w:eastAsia="de-CH"/>
              </w:rPr>
            </w:pPr>
          </w:p>
        </w:tc>
        <w:tc>
          <w:tcPr>
            <w:tcW w:w="425" w:type="dxa"/>
            <w:gridSpan w:val="2"/>
            <w:hideMark/>
          </w:tcPr>
          <w:p w14:paraId="2F9D72B9" w14:textId="77777777" w:rsidR="00431F84" w:rsidRPr="009E4F31" w:rsidRDefault="00431F84">
            <w:pPr>
              <w:rPr>
                <w:szCs w:val="20"/>
              </w:rPr>
            </w:pPr>
          </w:p>
        </w:tc>
        <w:tc>
          <w:tcPr>
            <w:tcW w:w="850" w:type="dxa"/>
            <w:gridSpan w:val="2"/>
            <w:hideMark/>
          </w:tcPr>
          <w:p w14:paraId="4646EAFD" w14:textId="77777777" w:rsidR="00431F84" w:rsidRPr="009E4F31" w:rsidRDefault="00431F84">
            <w:pPr>
              <w:rPr>
                <w:szCs w:val="20"/>
              </w:rPr>
            </w:pPr>
          </w:p>
        </w:tc>
        <w:tc>
          <w:tcPr>
            <w:tcW w:w="425" w:type="dxa"/>
            <w:gridSpan w:val="2"/>
            <w:hideMark/>
          </w:tcPr>
          <w:p w14:paraId="29B1C633" w14:textId="77777777" w:rsidR="00431F84" w:rsidRPr="009E4F31" w:rsidRDefault="00431F84">
            <w:pPr>
              <w:rPr>
                <w:szCs w:val="20"/>
              </w:rPr>
            </w:pPr>
          </w:p>
        </w:tc>
        <w:tc>
          <w:tcPr>
            <w:tcW w:w="5525" w:type="dxa"/>
            <w:gridSpan w:val="2"/>
            <w:hideMark/>
          </w:tcPr>
          <w:p w14:paraId="240D67A6" w14:textId="77777777" w:rsidR="00431F84" w:rsidRPr="009E4F31" w:rsidRDefault="00431F84">
            <w:pPr>
              <w:ind w:left="851" w:hanging="851"/>
              <w:rPr>
                <w:szCs w:val="20"/>
              </w:rPr>
            </w:pPr>
            <w:r w:rsidRPr="009E4F31">
              <w:rPr>
                <w:szCs w:val="20"/>
              </w:rPr>
              <w:tab/>
              <w:t>2 Bundesbeschluss über die Genehmigung und die Umsetzung des Abkommens zwischen der Schweiz und der EU zur Vertiefung der grenzüberschreitenden Zusammenarbeit (Prümer Zusammenarbeit) und des Eurodac-Protokolls zwischen der Schweiz, der Europäischen Union und dem Fürstentum Liechtenstein betreffend den Zugang zu Eurodac für Gefahrenabwehr-und Strafverfolgungszwecke</w:t>
            </w:r>
            <w:r w:rsidRPr="009E4F31">
              <w:rPr>
                <w:szCs w:val="20"/>
              </w:rPr>
              <w:br/>
              <w:t>2 Arrêté fédéral portant approbation et mise en ouvre de l'accord entre la Suisse et l'UE concernant l'approfondissement de la coopération transfrontalière (coopération Prüm) et du Protocole Eurodac entre la Suisse, l'UE et la Principauté du Liechtenstein concernant l'accès à Eurodac à des fins répressives</w:t>
            </w:r>
            <w:r w:rsidRPr="009E4F31">
              <w:rPr>
                <w:szCs w:val="20"/>
              </w:rPr>
              <w:br/>
              <w:t>2 Decreto federale che approva e traspone nel diritto svizzero l'Accordo tra la Svizzera e l'UE sul potenziamento della cooperazione transfrontaliera (cooperazione Prüm) e il Protocollo tra la Svizzera, l'UE e il Principato del Liechtenstein riguardante l'accesso a Eurodac a fini di contrasto</w:t>
            </w:r>
          </w:p>
        </w:tc>
        <w:tc>
          <w:tcPr>
            <w:tcW w:w="1135" w:type="dxa"/>
            <w:hideMark/>
          </w:tcPr>
          <w:p w14:paraId="314E0BF8" w14:textId="77777777" w:rsidR="00431F84" w:rsidRPr="009E4F31" w:rsidRDefault="00431F84">
            <w:pPr>
              <w:rPr>
                <w:szCs w:val="20"/>
              </w:rPr>
            </w:pPr>
          </w:p>
        </w:tc>
        <w:tc>
          <w:tcPr>
            <w:tcW w:w="425" w:type="dxa"/>
            <w:gridSpan w:val="2"/>
            <w:hideMark/>
          </w:tcPr>
          <w:p w14:paraId="1A2DF992" w14:textId="77777777" w:rsidR="00431F84" w:rsidRPr="009E4F31" w:rsidRDefault="00431F84">
            <w:pPr>
              <w:rPr>
                <w:szCs w:val="20"/>
              </w:rPr>
            </w:pPr>
          </w:p>
        </w:tc>
      </w:tr>
    </w:tbl>
    <w:p w14:paraId="2D88D844" w14:textId="298D7FB9" w:rsidR="00431F84" w:rsidRPr="009E4F31" w:rsidRDefault="00431F84" w:rsidP="00C43733">
      <w:pPr>
        <w:pStyle w:val="En-tte"/>
        <w:tabs>
          <w:tab w:val="clear" w:pos="4320"/>
          <w:tab w:val="clear" w:pos="8640"/>
          <w:tab w:val="left" w:pos="5580"/>
        </w:tabs>
        <w:rPr>
          <w:rFonts w:cs="Arial"/>
          <w:b/>
        </w:rPr>
      </w:pPr>
    </w:p>
    <w:p w14:paraId="3469A184" w14:textId="423A3F64" w:rsidR="00431F84" w:rsidRPr="009E4F31" w:rsidRDefault="00431F84">
      <w:pPr>
        <w:rPr>
          <w:rFonts w:cs="Arial"/>
          <w:b/>
        </w:rPr>
      </w:pPr>
      <w:r w:rsidRPr="009E4F31">
        <w:rPr>
          <w:rFonts w:cs="Arial"/>
          <w:b/>
        </w:rPr>
        <w:br w:type="page"/>
      </w: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431F84" w14:paraId="7A2D0869" w14:textId="77777777" w:rsidTr="00431F84">
        <w:trPr>
          <w:gridBefore w:val="1"/>
          <w:wBefore w:w="8" w:type="dxa"/>
        </w:trPr>
        <w:tc>
          <w:tcPr>
            <w:tcW w:w="570" w:type="dxa"/>
            <w:gridSpan w:val="2"/>
            <w:tcBorders>
              <w:top w:val="single" w:sz="4" w:space="0" w:color="auto"/>
              <w:left w:val="nil"/>
              <w:bottom w:val="single" w:sz="4" w:space="0" w:color="auto"/>
              <w:right w:val="nil"/>
            </w:tcBorders>
            <w:hideMark/>
          </w:tcPr>
          <w:p w14:paraId="69807F9C" w14:textId="77777777" w:rsidR="00431F84" w:rsidRPr="009E4F31" w:rsidRDefault="00431F84">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01AC83E1" w14:textId="77777777" w:rsidR="00431F84" w:rsidRDefault="00EE6511">
            <w:pPr>
              <w:spacing w:beforeAutospacing="1" w:afterAutospacing="1"/>
            </w:pPr>
            <w:hyperlink r:id="rId29" w:history="1">
              <w:r w:rsidR="00431F84">
                <w:rPr>
                  <w:rStyle w:val="Lienhypertexte"/>
                  <w:b/>
                  <w:lang w:val="de-DE"/>
                </w:rPr>
                <w:t>21.051</w:t>
              </w:r>
            </w:hyperlink>
          </w:p>
        </w:tc>
        <w:tc>
          <w:tcPr>
            <w:tcW w:w="425" w:type="dxa"/>
            <w:gridSpan w:val="2"/>
            <w:tcBorders>
              <w:top w:val="single" w:sz="4" w:space="0" w:color="auto"/>
              <w:left w:val="nil"/>
              <w:bottom w:val="single" w:sz="4" w:space="0" w:color="auto"/>
              <w:right w:val="nil"/>
            </w:tcBorders>
            <w:hideMark/>
          </w:tcPr>
          <w:p w14:paraId="524BFA0C" w14:textId="77777777" w:rsidR="00431F84" w:rsidRDefault="00431F84">
            <w:pPr>
              <w:spacing w:beforeAutospacing="1" w:afterAutospacing="1"/>
            </w:pPr>
            <w:r>
              <w:rPr>
                <w:b/>
                <w:lang w:val="de-DE"/>
              </w:rPr>
              <w:t>n</w:t>
            </w:r>
          </w:p>
        </w:tc>
        <w:tc>
          <w:tcPr>
            <w:tcW w:w="5387" w:type="dxa"/>
            <w:gridSpan w:val="2"/>
            <w:tcBorders>
              <w:top w:val="single" w:sz="4" w:space="0" w:color="auto"/>
              <w:left w:val="nil"/>
              <w:bottom w:val="single" w:sz="4" w:space="0" w:color="auto"/>
              <w:right w:val="nil"/>
            </w:tcBorders>
            <w:hideMark/>
          </w:tcPr>
          <w:p w14:paraId="47C477C0" w14:textId="77777777" w:rsidR="00431F84" w:rsidRDefault="00431F84">
            <w:pPr>
              <w:spacing w:beforeAutospacing="1" w:afterAutospacing="1"/>
            </w:pPr>
            <w:r>
              <w:rPr>
                <w:lang w:val="de-DE"/>
              </w:rPr>
              <w:t xml:space="preserve">Bundesgesetz über die Ausländerinnen und Ausländer und über die Integration. Änderung </w:t>
            </w:r>
            <w:r>
              <w:rPr>
                <w:lang w:val="de-DE"/>
              </w:rPr>
              <w:br/>
              <w:t xml:space="preserve">Loi fédérale sur les étrangers et l'intégration. Modification </w:t>
            </w:r>
            <w:r>
              <w:rPr>
                <w:lang w:val="de-DE"/>
              </w:rPr>
              <w:br/>
              <w:t xml:space="preserve">Legge federale sugli stranieri e la loro integrazione. Modifica </w:t>
            </w:r>
          </w:p>
        </w:tc>
        <w:tc>
          <w:tcPr>
            <w:tcW w:w="1703" w:type="dxa"/>
            <w:gridSpan w:val="3"/>
            <w:tcBorders>
              <w:top w:val="single" w:sz="4" w:space="0" w:color="auto"/>
              <w:left w:val="nil"/>
              <w:bottom w:val="single" w:sz="4" w:space="0" w:color="auto"/>
              <w:right w:val="nil"/>
            </w:tcBorders>
            <w:hideMark/>
          </w:tcPr>
          <w:p w14:paraId="5732E5FA" w14:textId="77777777" w:rsidR="00431F84" w:rsidRDefault="00431F84"/>
        </w:tc>
        <w:tc>
          <w:tcPr>
            <w:tcW w:w="850" w:type="dxa"/>
            <w:gridSpan w:val="2"/>
            <w:tcBorders>
              <w:top w:val="single" w:sz="4" w:space="0" w:color="auto"/>
              <w:left w:val="nil"/>
              <w:bottom w:val="single" w:sz="4" w:space="0" w:color="auto"/>
              <w:right w:val="nil"/>
            </w:tcBorders>
            <w:hideMark/>
          </w:tcPr>
          <w:p w14:paraId="56AD90DE" w14:textId="77777777" w:rsidR="00431F84" w:rsidRDefault="00431F84">
            <w:pPr>
              <w:spacing w:beforeAutospacing="1" w:afterAutospacing="1"/>
            </w:pPr>
            <w:r>
              <w:rPr>
                <w:lang w:val="de-DE"/>
              </w:rPr>
              <w:t>SPK</w:t>
            </w:r>
            <w:r>
              <w:rPr>
                <w:lang w:val="de-DE"/>
              </w:rPr>
              <w:br/>
              <w:t>CIP</w:t>
            </w:r>
            <w:r>
              <w:rPr>
                <w:lang w:val="de-DE"/>
              </w:rPr>
              <w:br/>
              <w:t>CIP</w:t>
            </w:r>
          </w:p>
        </w:tc>
        <w:tc>
          <w:tcPr>
            <w:tcW w:w="850" w:type="dxa"/>
            <w:tcBorders>
              <w:top w:val="single" w:sz="4" w:space="0" w:color="auto"/>
              <w:left w:val="nil"/>
              <w:bottom w:val="single" w:sz="4" w:space="0" w:color="auto"/>
              <w:right w:val="nil"/>
            </w:tcBorders>
            <w:hideMark/>
          </w:tcPr>
          <w:p w14:paraId="5B9B87D0" w14:textId="77777777" w:rsidR="00431F84" w:rsidRDefault="00431F84">
            <w:pPr>
              <w:spacing w:beforeAutospacing="1" w:afterAutospacing="1"/>
            </w:pPr>
            <w:r>
              <w:rPr>
                <w:lang w:val="de-DE"/>
              </w:rPr>
              <w:t>EJPD</w:t>
            </w:r>
            <w:r>
              <w:rPr>
                <w:lang w:val="de-DE"/>
              </w:rPr>
              <w:br/>
              <w:t>DFJP</w:t>
            </w:r>
            <w:r>
              <w:rPr>
                <w:lang w:val="de-DE"/>
              </w:rPr>
              <w:br/>
              <w:t>DFGP</w:t>
            </w:r>
          </w:p>
        </w:tc>
        <w:tc>
          <w:tcPr>
            <w:tcW w:w="2552" w:type="dxa"/>
            <w:tcBorders>
              <w:top w:val="single" w:sz="4" w:space="0" w:color="auto"/>
              <w:left w:val="nil"/>
              <w:bottom w:val="single" w:sz="4" w:space="0" w:color="auto"/>
              <w:right w:val="nil"/>
            </w:tcBorders>
            <w:hideMark/>
          </w:tcPr>
          <w:p w14:paraId="78B6175E" w14:textId="0231119D" w:rsidR="00431F84" w:rsidRDefault="00431F84">
            <w:pPr>
              <w:spacing w:beforeAutospacing="1" w:afterAutospacing="1"/>
            </w:pPr>
          </w:p>
        </w:tc>
        <w:tc>
          <w:tcPr>
            <w:tcW w:w="994" w:type="dxa"/>
            <w:tcBorders>
              <w:top w:val="single" w:sz="4" w:space="0" w:color="auto"/>
              <w:left w:val="nil"/>
              <w:bottom w:val="single" w:sz="4" w:space="0" w:color="auto"/>
              <w:right w:val="nil"/>
            </w:tcBorders>
            <w:hideMark/>
          </w:tcPr>
          <w:p w14:paraId="7CAB650F" w14:textId="77777777" w:rsidR="00431F84" w:rsidRDefault="00431F84"/>
        </w:tc>
        <w:tc>
          <w:tcPr>
            <w:tcW w:w="994" w:type="dxa"/>
            <w:tcBorders>
              <w:top w:val="single" w:sz="4" w:space="0" w:color="auto"/>
              <w:left w:val="nil"/>
              <w:bottom w:val="single" w:sz="4" w:space="0" w:color="auto"/>
              <w:right w:val="nil"/>
            </w:tcBorders>
            <w:hideMark/>
          </w:tcPr>
          <w:p w14:paraId="5650F0A7" w14:textId="77777777" w:rsidR="00431F84" w:rsidRDefault="00431F84">
            <w:pPr>
              <w:rPr>
                <w:sz w:val="20"/>
                <w:szCs w:val="20"/>
              </w:rPr>
            </w:pPr>
          </w:p>
        </w:tc>
      </w:tr>
      <w:tr w:rsidR="00431F84" w:rsidRPr="009E4F31" w14:paraId="4BF49CD2" w14:textId="77777777" w:rsidTr="00431F84">
        <w:tblPrEx>
          <w:tblCellMar>
            <w:top w:w="0" w:type="dxa"/>
            <w:bottom w:w="0" w:type="dxa"/>
          </w:tblCellMar>
        </w:tblPrEx>
        <w:trPr>
          <w:gridAfter w:val="5"/>
          <w:wAfter w:w="5971" w:type="dxa"/>
        </w:trPr>
        <w:tc>
          <w:tcPr>
            <w:tcW w:w="425" w:type="dxa"/>
            <w:gridSpan w:val="2"/>
            <w:hideMark/>
          </w:tcPr>
          <w:p w14:paraId="5F75EC57" w14:textId="77777777" w:rsidR="00431F84" w:rsidRPr="009E4F31" w:rsidRDefault="00431F84">
            <w:pPr>
              <w:rPr>
                <w:rFonts w:ascii="Times New Roman" w:hAnsi="Times New Roman"/>
                <w:szCs w:val="20"/>
                <w:lang w:val="de-CH" w:eastAsia="de-CH"/>
              </w:rPr>
            </w:pPr>
          </w:p>
        </w:tc>
        <w:tc>
          <w:tcPr>
            <w:tcW w:w="425" w:type="dxa"/>
            <w:gridSpan w:val="2"/>
            <w:hideMark/>
          </w:tcPr>
          <w:p w14:paraId="49F8B027" w14:textId="77777777" w:rsidR="00431F84" w:rsidRPr="009E4F31" w:rsidRDefault="00431F84">
            <w:pPr>
              <w:rPr>
                <w:szCs w:val="20"/>
              </w:rPr>
            </w:pPr>
          </w:p>
        </w:tc>
        <w:tc>
          <w:tcPr>
            <w:tcW w:w="850" w:type="dxa"/>
            <w:gridSpan w:val="2"/>
            <w:hideMark/>
          </w:tcPr>
          <w:p w14:paraId="648AAD3F" w14:textId="77777777" w:rsidR="00431F84" w:rsidRPr="009E4F31" w:rsidRDefault="00431F84">
            <w:pPr>
              <w:rPr>
                <w:szCs w:val="20"/>
              </w:rPr>
            </w:pPr>
          </w:p>
        </w:tc>
        <w:tc>
          <w:tcPr>
            <w:tcW w:w="425" w:type="dxa"/>
            <w:gridSpan w:val="2"/>
            <w:hideMark/>
          </w:tcPr>
          <w:p w14:paraId="37252500" w14:textId="77777777" w:rsidR="00431F84" w:rsidRPr="009E4F31" w:rsidRDefault="00431F84">
            <w:pPr>
              <w:rPr>
                <w:szCs w:val="20"/>
              </w:rPr>
            </w:pPr>
          </w:p>
        </w:tc>
        <w:tc>
          <w:tcPr>
            <w:tcW w:w="5525" w:type="dxa"/>
            <w:gridSpan w:val="2"/>
            <w:hideMark/>
          </w:tcPr>
          <w:p w14:paraId="2709460C" w14:textId="77777777" w:rsidR="00431F84" w:rsidRPr="009E4F31" w:rsidRDefault="00431F84">
            <w:pPr>
              <w:ind w:left="851" w:hanging="851"/>
              <w:rPr>
                <w:szCs w:val="20"/>
              </w:rPr>
            </w:pPr>
            <w:r w:rsidRPr="009E4F31">
              <w:rPr>
                <w:szCs w:val="20"/>
              </w:rPr>
              <w:tab/>
              <w:t>1 Bundesgesetz über die Ausländerinnen und Ausländer und über die Integration (Ausländer- und Integrationsgesetz, AIG) (Covid-19-Test bei der Ausschaffung)</w:t>
            </w:r>
            <w:r w:rsidRPr="009E4F31">
              <w:rPr>
                <w:szCs w:val="20"/>
              </w:rPr>
              <w:br/>
              <w:t>1 Loi fédérale sur les étrangers et l'intégration (LEI) (Test COVID-19 en cas de renvoi ou d'expulsion)</w:t>
            </w:r>
            <w:r w:rsidRPr="009E4F31">
              <w:rPr>
                <w:szCs w:val="20"/>
              </w:rPr>
              <w:br/>
              <w:t>1 Legge federale sugli stranieri e la loro integrazione (LStrI) (Test COVID-19 in caso di rinvio coatto)</w:t>
            </w:r>
          </w:p>
        </w:tc>
        <w:tc>
          <w:tcPr>
            <w:tcW w:w="1135" w:type="dxa"/>
            <w:hideMark/>
          </w:tcPr>
          <w:p w14:paraId="29D0F40E" w14:textId="77777777" w:rsidR="00431F84" w:rsidRPr="009E4F31" w:rsidRDefault="00431F84">
            <w:pPr>
              <w:rPr>
                <w:szCs w:val="20"/>
              </w:rPr>
            </w:pPr>
          </w:p>
        </w:tc>
        <w:tc>
          <w:tcPr>
            <w:tcW w:w="425" w:type="dxa"/>
            <w:gridSpan w:val="2"/>
            <w:hideMark/>
          </w:tcPr>
          <w:p w14:paraId="502F91AE" w14:textId="77777777" w:rsidR="00431F84" w:rsidRPr="009E4F31" w:rsidRDefault="00431F84">
            <w:pPr>
              <w:rPr>
                <w:szCs w:val="20"/>
              </w:rPr>
            </w:pPr>
          </w:p>
        </w:tc>
      </w:tr>
    </w:tbl>
    <w:p w14:paraId="7A087167" w14:textId="2F7D6809" w:rsidR="00431F84" w:rsidRPr="009E4F31" w:rsidRDefault="00431F84" w:rsidP="00C43733">
      <w:pPr>
        <w:pStyle w:val="En-tte"/>
        <w:tabs>
          <w:tab w:val="clear" w:pos="4320"/>
          <w:tab w:val="clear" w:pos="8640"/>
          <w:tab w:val="left" w:pos="5580"/>
        </w:tabs>
        <w:rPr>
          <w:rFonts w:cs="Arial"/>
          <w:b/>
        </w:rPr>
      </w:pPr>
    </w:p>
    <w:p w14:paraId="790CFD5B" w14:textId="356DE3E7" w:rsidR="00431F84" w:rsidRPr="009E4F31" w:rsidRDefault="00431F84" w:rsidP="00C43733">
      <w:pPr>
        <w:pStyle w:val="En-tte"/>
        <w:tabs>
          <w:tab w:val="clear" w:pos="4320"/>
          <w:tab w:val="clear" w:pos="8640"/>
          <w:tab w:val="left" w:pos="5580"/>
        </w:tabs>
        <w:rPr>
          <w:rFonts w:cs="Arial"/>
          <w:b/>
        </w:rPr>
      </w:pPr>
    </w:p>
    <w:p w14:paraId="53CCE2B1" w14:textId="72F76E21" w:rsidR="00431F84" w:rsidRPr="009E4F31" w:rsidRDefault="00431F84" w:rsidP="00C43733">
      <w:pPr>
        <w:pStyle w:val="En-tte"/>
        <w:tabs>
          <w:tab w:val="clear" w:pos="4320"/>
          <w:tab w:val="clear" w:pos="8640"/>
          <w:tab w:val="left" w:pos="5580"/>
        </w:tabs>
        <w:rPr>
          <w:rFonts w:cs="Arial"/>
          <w:b/>
        </w:rPr>
      </w:pPr>
    </w:p>
    <w:tbl>
      <w:tblPr>
        <w:tblW w:w="0" w:type="auto"/>
        <w:tblLayout w:type="fixed"/>
        <w:tblCellMar>
          <w:top w:w="60" w:type="dxa"/>
          <w:left w:w="0" w:type="dxa"/>
          <w:bottom w:w="60" w:type="dxa"/>
          <w:right w:w="0" w:type="dxa"/>
        </w:tblCellMar>
        <w:tblLook w:val="04A0" w:firstRow="1" w:lastRow="0" w:firstColumn="1" w:lastColumn="0" w:noHBand="0" w:noVBand="1"/>
      </w:tblPr>
      <w:tblGrid>
        <w:gridCol w:w="8"/>
        <w:gridCol w:w="417"/>
        <w:gridCol w:w="153"/>
        <w:gridCol w:w="272"/>
        <w:gridCol w:w="576"/>
        <w:gridCol w:w="274"/>
        <w:gridCol w:w="151"/>
        <w:gridCol w:w="274"/>
        <w:gridCol w:w="5113"/>
        <w:gridCol w:w="412"/>
        <w:gridCol w:w="1135"/>
        <w:gridCol w:w="156"/>
        <w:gridCol w:w="269"/>
        <w:gridCol w:w="581"/>
        <w:gridCol w:w="850"/>
        <w:gridCol w:w="2552"/>
        <w:gridCol w:w="994"/>
        <w:gridCol w:w="994"/>
      </w:tblGrid>
      <w:tr w:rsidR="00431F84" w14:paraId="2FE3DCAE" w14:textId="77777777" w:rsidTr="00431F84">
        <w:trPr>
          <w:gridBefore w:val="1"/>
          <w:wBefore w:w="8" w:type="dxa"/>
        </w:trPr>
        <w:tc>
          <w:tcPr>
            <w:tcW w:w="570" w:type="dxa"/>
            <w:gridSpan w:val="2"/>
            <w:tcBorders>
              <w:top w:val="single" w:sz="4" w:space="0" w:color="auto"/>
              <w:left w:val="nil"/>
              <w:bottom w:val="single" w:sz="4" w:space="0" w:color="auto"/>
              <w:right w:val="nil"/>
            </w:tcBorders>
            <w:hideMark/>
          </w:tcPr>
          <w:p w14:paraId="6C8FE8AD" w14:textId="77777777" w:rsidR="00431F84" w:rsidRPr="009E4F31" w:rsidRDefault="00431F84">
            <w:pPr>
              <w:rPr>
                <w:rFonts w:ascii="Times New Roman" w:hAnsi="Times New Roman"/>
                <w:sz w:val="20"/>
                <w:szCs w:val="20"/>
                <w:lang w:eastAsia="de-CH"/>
              </w:rPr>
            </w:pPr>
          </w:p>
        </w:tc>
        <w:tc>
          <w:tcPr>
            <w:tcW w:w="848" w:type="dxa"/>
            <w:gridSpan w:val="2"/>
            <w:tcBorders>
              <w:top w:val="single" w:sz="4" w:space="0" w:color="auto"/>
              <w:left w:val="nil"/>
              <w:bottom w:val="single" w:sz="4" w:space="0" w:color="auto"/>
              <w:right w:val="nil"/>
            </w:tcBorders>
            <w:hideMark/>
          </w:tcPr>
          <w:p w14:paraId="67DE1BCC" w14:textId="77777777" w:rsidR="00431F84" w:rsidRDefault="00EE6511">
            <w:pPr>
              <w:spacing w:beforeAutospacing="1" w:afterAutospacing="1"/>
            </w:pPr>
            <w:hyperlink r:id="rId30" w:history="1">
              <w:r w:rsidR="00431F84">
                <w:rPr>
                  <w:rStyle w:val="Lienhypertexte"/>
                  <w:b/>
                  <w:lang w:val="de-DE"/>
                </w:rPr>
                <w:t>21.482</w:t>
              </w:r>
            </w:hyperlink>
          </w:p>
        </w:tc>
        <w:tc>
          <w:tcPr>
            <w:tcW w:w="425" w:type="dxa"/>
            <w:gridSpan w:val="2"/>
            <w:tcBorders>
              <w:top w:val="single" w:sz="4" w:space="0" w:color="auto"/>
              <w:left w:val="nil"/>
              <w:bottom w:val="single" w:sz="4" w:space="0" w:color="auto"/>
              <w:right w:val="nil"/>
            </w:tcBorders>
            <w:hideMark/>
          </w:tcPr>
          <w:p w14:paraId="4EDD5120" w14:textId="77777777" w:rsidR="00431F84" w:rsidRDefault="00431F84">
            <w:pPr>
              <w:spacing w:beforeAutospacing="1" w:afterAutospacing="1"/>
            </w:pPr>
            <w:r>
              <w:rPr>
                <w:b/>
                <w:lang w:val="de-DE"/>
              </w:rPr>
              <w:t>s</w:t>
            </w:r>
          </w:p>
        </w:tc>
        <w:tc>
          <w:tcPr>
            <w:tcW w:w="5387" w:type="dxa"/>
            <w:gridSpan w:val="2"/>
            <w:tcBorders>
              <w:top w:val="single" w:sz="4" w:space="0" w:color="auto"/>
              <w:left w:val="nil"/>
              <w:bottom w:val="single" w:sz="4" w:space="0" w:color="auto"/>
              <w:right w:val="nil"/>
            </w:tcBorders>
            <w:hideMark/>
          </w:tcPr>
          <w:p w14:paraId="1B7E27AC" w14:textId="77777777" w:rsidR="00431F84" w:rsidRPr="00431F84" w:rsidRDefault="00431F84">
            <w:pPr>
              <w:spacing w:beforeAutospacing="1" w:afterAutospacing="1"/>
              <w:rPr>
                <w:lang w:val="it-IT"/>
              </w:rPr>
            </w:pPr>
            <w:r>
              <w:rPr>
                <w:lang w:val="de-DE"/>
              </w:rPr>
              <w:t xml:space="preserve">Pa. Iv. SPK-SR. Covid-Zertifikatspflicht im Parlamentsgebäude </w:t>
            </w:r>
            <w:r>
              <w:rPr>
                <w:lang w:val="de-DE"/>
              </w:rPr>
              <w:br/>
              <w:t xml:space="preserve">Iv. pa. </w:t>
            </w:r>
            <w:r w:rsidRPr="00431F84">
              <w:rPr>
                <w:lang w:val="fr-CH"/>
              </w:rPr>
              <w:t xml:space="preserve">CIP-CE. Obligation de présenter un certificat Covid dans le Palais du Parlement </w:t>
            </w:r>
            <w:r w:rsidRPr="00431F84">
              <w:rPr>
                <w:lang w:val="fr-CH"/>
              </w:rPr>
              <w:br/>
              <w:t xml:space="preserve">Iv. pa. </w:t>
            </w:r>
            <w:r w:rsidRPr="00431F84">
              <w:rPr>
                <w:lang w:val="it-IT"/>
              </w:rPr>
              <w:t xml:space="preserve">CIP-CS. Obbligo di presentare il certificato COVID nel Palazzo del Parlamento </w:t>
            </w:r>
          </w:p>
        </w:tc>
        <w:tc>
          <w:tcPr>
            <w:tcW w:w="1703" w:type="dxa"/>
            <w:gridSpan w:val="3"/>
            <w:tcBorders>
              <w:top w:val="single" w:sz="4" w:space="0" w:color="auto"/>
              <w:left w:val="nil"/>
              <w:bottom w:val="single" w:sz="4" w:space="0" w:color="auto"/>
              <w:right w:val="nil"/>
            </w:tcBorders>
            <w:hideMark/>
          </w:tcPr>
          <w:p w14:paraId="51C4AC4D" w14:textId="77777777" w:rsidR="00431F84" w:rsidRPr="00431F84" w:rsidRDefault="00431F84">
            <w:pPr>
              <w:rPr>
                <w:lang w:val="it-IT"/>
              </w:rPr>
            </w:pPr>
          </w:p>
        </w:tc>
        <w:tc>
          <w:tcPr>
            <w:tcW w:w="850" w:type="dxa"/>
            <w:gridSpan w:val="2"/>
            <w:tcBorders>
              <w:top w:val="single" w:sz="4" w:space="0" w:color="auto"/>
              <w:left w:val="nil"/>
              <w:bottom w:val="single" w:sz="4" w:space="0" w:color="auto"/>
              <w:right w:val="nil"/>
            </w:tcBorders>
            <w:hideMark/>
          </w:tcPr>
          <w:p w14:paraId="0112F65F" w14:textId="77777777" w:rsidR="00431F84" w:rsidRDefault="00431F84">
            <w:pPr>
              <w:spacing w:beforeAutospacing="1" w:afterAutospacing="1"/>
            </w:pPr>
            <w:r>
              <w:rPr>
                <w:lang w:val="de-DE"/>
              </w:rPr>
              <w:t>SPK</w:t>
            </w:r>
            <w:r>
              <w:rPr>
                <w:lang w:val="de-DE"/>
              </w:rPr>
              <w:br/>
              <w:t>CIP</w:t>
            </w:r>
            <w:r>
              <w:rPr>
                <w:lang w:val="de-DE"/>
              </w:rPr>
              <w:br/>
              <w:t>CIP</w:t>
            </w:r>
          </w:p>
        </w:tc>
        <w:tc>
          <w:tcPr>
            <w:tcW w:w="850" w:type="dxa"/>
            <w:tcBorders>
              <w:top w:val="single" w:sz="4" w:space="0" w:color="auto"/>
              <w:left w:val="nil"/>
              <w:bottom w:val="single" w:sz="4" w:space="0" w:color="auto"/>
              <w:right w:val="nil"/>
            </w:tcBorders>
            <w:hideMark/>
          </w:tcPr>
          <w:p w14:paraId="4F82394E" w14:textId="77777777" w:rsidR="00431F84" w:rsidRDefault="00431F84">
            <w:pPr>
              <w:spacing w:beforeAutospacing="1" w:afterAutospacing="1"/>
            </w:pPr>
            <w:r>
              <w:rPr>
                <w:lang w:val="de-DE"/>
              </w:rPr>
              <w:t>BK</w:t>
            </w:r>
            <w:r>
              <w:rPr>
                <w:lang w:val="de-DE"/>
              </w:rPr>
              <w:br/>
              <w:t>ChF</w:t>
            </w:r>
            <w:r>
              <w:rPr>
                <w:lang w:val="de-DE"/>
              </w:rPr>
              <w:br/>
              <w:t>CaF</w:t>
            </w:r>
          </w:p>
        </w:tc>
        <w:tc>
          <w:tcPr>
            <w:tcW w:w="2552" w:type="dxa"/>
            <w:tcBorders>
              <w:top w:val="single" w:sz="4" w:space="0" w:color="auto"/>
              <w:left w:val="nil"/>
              <w:bottom w:val="single" w:sz="4" w:space="0" w:color="auto"/>
              <w:right w:val="nil"/>
            </w:tcBorders>
            <w:hideMark/>
          </w:tcPr>
          <w:p w14:paraId="51DD5847" w14:textId="77777777" w:rsidR="00431F84" w:rsidRDefault="00431F84"/>
        </w:tc>
        <w:tc>
          <w:tcPr>
            <w:tcW w:w="994" w:type="dxa"/>
            <w:tcBorders>
              <w:top w:val="single" w:sz="4" w:space="0" w:color="auto"/>
              <w:left w:val="nil"/>
              <w:bottom w:val="single" w:sz="4" w:space="0" w:color="auto"/>
              <w:right w:val="nil"/>
            </w:tcBorders>
            <w:hideMark/>
          </w:tcPr>
          <w:p w14:paraId="33907329" w14:textId="77777777" w:rsidR="00431F84" w:rsidRDefault="00431F84">
            <w:pPr>
              <w:rPr>
                <w:sz w:val="20"/>
                <w:szCs w:val="20"/>
              </w:rPr>
            </w:pPr>
          </w:p>
        </w:tc>
        <w:tc>
          <w:tcPr>
            <w:tcW w:w="994" w:type="dxa"/>
            <w:tcBorders>
              <w:top w:val="single" w:sz="4" w:space="0" w:color="auto"/>
              <w:left w:val="nil"/>
              <w:bottom w:val="single" w:sz="4" w:space="0" w:color="auto"/>
              <w:right w:val="nil"/>
            </w:tcBorders>
            <w:hideMark/>
          </w:tcPr>
          <w:p w14:paraId="479EBDCB" w14:textId="77777777" w:rsidR="00431F84" w:rsidRDefault="00431F84">
            <w:pPr>
              <w:rPr>
                <w:sz w:val="20"/>
                <w:szCs w:val="20"/>
              </w:rPr>
            </w:pPr>
          </w:p>
        </w:tc>
      </w:tr>
      <w:tr w:rsidR="00431F84" w:rsidRPr="009E4F31" w14:paraId="0FB20F40" w14:textId="77777777" w:rsidTr="00431F84">
        <w:tblPrEx>
          <w:tblCellMar>
            <w:top w:w="0" w:type="dxa"/>
            <w:bottom w:w="0" w:type="dxa"/>
          </w:tblCellMar>
        </w:tblPrEx>
        <w:trPr>
          <w:gridAfter w:val="5"/>
          <w:wAfter w:w="5971" w:type="dxa"/>
        </w:trPr>
        <w:tc>
          <w:tcPr>
            <w:tcW w:w="425" w:type="dxa"/>
            <w:gridSpan w:val="2"/>
            <w:hideMark/>
          </w:tcPr>
          <w:p w14:paraId="401C3713" w14:textId="77777777" w:rsidR="00431F84" w:rsidRPr="009E4F31" w:rsidRDefault="00431F84">
            <w:pPr>
              <w:rPr>
                <w:rFonts w:ascii="Times New Roman" w:hAnsi="Times New Roman"/>
                <w:szCs w:val="20"/>
                <w:lang w:val="de-CH" w:eastAsia="de-CH"/>
              </w:rPr>
            </w:pPr>
          </w:p>
        </w:tc>
        <w:tc>
          <w:tcPr>
            <w:tcW w:w="425" w:type="dxa"/>
            <w:gridSpan w:val="2"/>
            <w:hideMark/>
          </w:tcPr>
          <w:p w14:paraId="1579B05E" w14:textId="77777777" w:rsidR="00431F84" w:rsidRPr="009E4F31" w:rsidRDefault="00431F84">
            <w:pPr>
              <w:rPr>
                <w:szCs w:val="20"/>
              </w:rPr>
            </w:pPr>
          </w:p>
        </w:tc>
        <w:tc>
          <w:tcPr>
            <w:tcW w:w="850" w:type="dxa"/>
            <w:gridSpan w:val="2"/>
            <w:hideMark/>
          </w:tcPr>
          <w:p w14:paraId="786FBF2A" w14:textId="77777777" w:rsidR="00431F84" w:rsidRPr="009E4F31" w:rsidRDefault="00431F84">
            <w:pPr>
              <w:rPr>
                <w:szCs w:val="20"/>
              </w:rPr>
            </w:pPr>
          </w:p>
        </w:tc>
        <w:tc>
          <w:tcPr>
            <w:tcW w:w="425" w:type="dxa"/>
            <w:gridSpan w:val="2"/>
            <w:hideMark/>
          </w:tcPr>
          <w:p w14:paraId="7205B739" w14:textId="77777777" w:rsidR="00431F84" w:rsidRPr="009E4F31" w:rsidRDefault="00431F84">
            <w:pPr>
              <w:rPr>
                <w:szCs w:val="20"/>
              </w:rPr>
            </w:pPr>
          </w:p>
        </w:tc>
        <w:tc>
          <w:tcPr>
            <w:tcW w:w="5525" w:type="dxa"/>
            <w:gridSpan w:val="2"/>
            <w:hideMark/>
          </w:tcPr>
          <w:p w14:paraId="60530768" w14:textId="77777777" w:rsidR="00431F84" w:rsidRPr="009E4F31" w:rsidRDefault="00431F84">
            <w:pPr>
              <w:ind w:left="851" w:hanging="851"/>
              <w:rPr>
                <w:szCs w:val="20"/>
              </w:rPr>
            </w:pPr>
            <w:r w:rsidRPr="009E4F31">
              <w:rPr>
                <w:szCs w:val="20"/>
              </w:rPr>
              <w:tab/>
              <w:t>1 Bundesgesetz über die Bundesversammlung (Parlamentsgesetz, ParlG) (Covid-Zertifikatspflicht im Parlamentsgebäude)</w:t>
            </w:r>
            <w:r w:rsidRPr="009E4F31">
              <w:rPr>
                <w:szCs w:val="20"/>
              </w:rPr>
              <w:br/>
              <w:t>1 Loi sur l'Assemblée fédérale (Loi sur le Parlement, LParl) (Obligation de présenter un certificat Covid pour accéder au Palais du Parlement)</w:t>
            </w:r>
            <w:r w:rsidRPr="009E4F31">
              <w:rPr>
                <w:szCs w:val="20"/>
              </w:rPr>
              <w:br/>
              <w:t>1 Legge federale sull'Assemblea federale (Legge sul Parlamento, LParl) (Obbligo del certificato COVID-19 nel Palazzo del Parlamento)</w:t>
            </w:r>
          </w:p>
        </w:tc>
        <w:tc>
          <w:tcPr>
            <w:tcW w:w="1135" w:type="dxa"/>
            <w:hideMark/>
          </w:tcPr>
          <w:p w14:paraId="6C500ACD" w14:textId="77777777" w:rsidR="00431F84" w:rsidRPr="009E4F31" w:rsidRDefault="00431F84">
            <w:pPr>
              <w:rPr>
                <w:szCs w:val="20"/>
              </w:rPr>
            </w:pPr>
          </w:p>
        </w:tc>
        <w:tc>
          <w:tcPr>
            <w:tcW w:w="425" w:type="dxa"/>
            <w:gridSpan w:val="2"/>
            <w:hideMark/>
          </w:tcPr>
          <w:p w14:paraId="55BB5B80" w14:textId="77777777" w:rsidR="00431F84" w:rsidRPr="009E4F31" w:rsidRDefault="00431F84">
            <w:pPr>
              <w:rPr>
                <w:szCs w:val="20"/>
              </w:rPr>
            </w:pPr>
          </w:p>
        </w:tc>
      </w:tr>
    </w:tbl>
    <w:p w14:paraId="1948EC8A" w14:textId="14D939ED" w:rsidR="00431F84" w:rsidRPr="009E4F31" w:rsidRDefault="00431F84" w:rsidP="00C43733">
      <w:pPr>
        <w:pStyle w:val="En-tte"/>
        <w:tabs>
          <w:tab w:val="clear" w:pos="4320"/>
          <w:tab w:val="clear" w:pos="8640"/>
          <w:tab w:val="left" w:pos="5580"/>
        </w:tabs>
        <w:rPr>
          <w:rFonts w:cs="Arial"/>
          <w:b/>
        </w:rPr>
      </w:pPr>
    </w:p>
    <w:sectPr w:rsidR="00431F84" w:rsidRPr="009E4F31" w:rsidSect="00C43733">
      <w:pgSz w:w="16840" w:h="11907" w:orient="landscape" w:code="9"/>
      <w:pgMar w:top="567" w:right="567" w:bottom="567" w:left="794" w:header="564" w:footer="4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0F6"/>
    <w:rsid w:val="000F71E4"/>
    <w:rsid w:val="000F77FE"/>
    <w:rsid w:val="000F7F37"/>
    <w:rsid w:val="00101610"/>
    <w:rsid w:val="00101B23"/>
    <w:rsid w:val="00101CA0"/>
    <w:rsid w:val="00102C5F"/>
    <w:rsid w:val="00103B37"/>
    <w:rsid w:val="001041C0"/>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BBC"/>
    <w:rsid w:val="0014567F"/>
    <w:rsid w:val="001459D1"/>
    <w:rsid w:val="00145DA2"/>
    <w:rsid w:val="00146B6F"/>
    <w:rsid w:val="00146EDC"/>
    <w:rsid w:val="0014769D"/>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169F6"/>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09F9"/>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A7A57"/>
    <w:rsid w:val="002B2395"/>
    <w:rsid w:val="002B248D"/>
    <w:rsid w:val="002B253F"/>
    <w:rsid w:val="002B27B5"/>
    <w:rsid w:val="002B2854"/>
    <w:rsid w:val="002B3024"/>
    <w:rsid w:val="002B3411"/>
    <w:rsid w:val="002B35A7"/>
    <w:rsid w:val="002B5DCE"/>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E42"/>
    <w:rsid w:val="002E1972"/>
    <w:rsid w:val="002E31A0"/>
    <w:rsid w:val="002E3C39"/>
    <w:rsid w:val="002E4012"/>
    <w:rsid w:val="002E4791"/>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4C"/>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6BF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FAE"/>
    <w:rsid w:val="00424A82"/>
    <w:rsid w:val="00425862"/>
    <w:rsid w:val="0043013B"/>
    <w:rsid w:val="00431F84"/>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892"/>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31"/>
    <w:rsid w:val="004D1AED"/>
    <w:rsid w:val="004D3C94"/>
    <w:rsid w:val="004D412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412"/>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2014F"/>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08E"/>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51C"/>
    <w:rsid w:val="00601F58"/>
    <w:rsid w:val="00603FC1"/>
    <w:rsid w:val="006048E7"/>
    <w:rsid w:val="00604D0A"/>
    <w:rsid w:val="00605E62"/>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0D79"/>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663"/>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538D"/>
    <w:rsid w:val="007859E8"/>
    <w:rsid w:val="00786A33"/>
    <w:rsid w:val="00786C73"/>
    <w:rsid w:val="007872BA"/>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B34"/>
    <w:rsid w:val="007F7E67"/>
    <w:rsid w:val="008006F0"/>
    <w:rsid w:val="008027B2"/>
    <w:rsid w:val="008055B6"/>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760A"/>
    <w:rsid w:val="008A0917"/>
    <w:rsid w:val="008A299A"/>
    <w:rsid w:val="008A33B4"/>
    <w:rsid w:val="008A399F"/>
    <w:rsid w:val="008A3F37"/>
    <w:rsid w:val="008A3FB5"/>
    <w:rsid w:val="008A4E82"/>
    <w:rsid w:val="008A5246"/>
    <w:rsid w:val="008A56EF"/>
    <w:rsid w:val="008A6605"/>
    <w:rsid w:val="008A690E"/>
    <w:rsid w:val="008B0483"/>
    <w:rsid w:val="008B0D90"/>
    <w:rsid w:val="008B286A"/>
    <w:rsid w:val="008B3881"/>
    <w:rsid w:val="008B395F"/>
    <w:rsid w:val="008B39B1"/>
    <w:rsid w:val="008B3A1A"/>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51E"/>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13A0"/>
    <w:rsid w:val="00921800"/>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49AD"/>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4F31"/>
    <w:rsid w:val="009E532C"/>
    <w:rsid w:val="009E5CC7"/>
    <w:rsid w:val="009E6F0A"/>
    <w:rsid w:val="009E7239"/>
    <w:rsid w:val="009E77DB"/>
    <w:rsid w:val="009F09E9"/>
    <w:rsid w:val="009F131F"/>
    <w:rsid w:val="009F1ABE"/>
    <w:rsid w:val="009F3D1C"/>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6CD6"/>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45C"/>
    <w:rsid w:val="00A96756"/>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B8C"/>
    <w:rsid w:val="00AC5D18"/>
    <w:rsid w:val="00AC630C"/>
    <w:rsid w:val="00AC6682"/>
    <w:rsid w:val="00AC6B10"/>
    <w:rsid w:val="00AC6EE1"/>
    <w:rsid w:val="00AD06A0"/>
    <w:rsid w:val="00AD06E7"/>
    <w:rsid w:val="00AD0795"/>
    <w:rsid w:val="00AD09AB"/>
    <w:rsid w:val="00AD0C81"/>
    <w:rsid w:val="00AD0D6D"/>
    <w:rsid w:val="00AD1FC3"/>
    <w:rsid w:val="00AD3C33"/>
    <w:rsid w:val="00AD3E53"/>
    <w:rsid w:val="00AD4531"/>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4DB9"/>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50EA"/>
    <w:rsid w:val="00B55271"/>
    <w:rsid w:val="00B555D7"/>
    <w:rsid w:val="00B55F75"/>
    <w:rsid w:val="00B55FD9"/>
    <w:rsid w:val="00B574DE"/>
    <w:rsid w:val="00B631B6"/>
    <w:rsid w:val="00B63750"/>
    <w:rsid w:val="00B63A4F"/>
    <w:rsid w:val="00B64FB8"/>
    <w:rsid w:val="00B6609B"/>
    <w:rsid w:val="00B70891"/>
    <w:rsid w:val="00B71A74"/>
    <w:rsid w:val="00B72724"/>
    <w:rsid w:val="00B72AE3"/>
    <w:rsid w:val="00B74BA8"/>
    <w:rsid w:val="00B74C37"/>
    <w:rsid w:val="00B74C84"/>
    <w:rsid w:val="00B752C1"/>
    <w:rsid w:val="00B756DD"/>
    <w:rsid w:val="00B75E6F"/>
    <w:rsid w:val="00B76579"/>
    <w:rsid w:val="00B76C2E"/>
    <w:rsid w:val="00B77A5F"/>
    <w:rsid w:val="00B80CF2"/>
    <w:rsid w:val="00B8111A"/>
    <w:rsid w:val="00B81182"/>
    <w:rsid w:val="00B82287"/>
    <w:rsid w:val="00B822A2"/>
    <w:rsid w:val="00B82574"/>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B7537"/>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3733"/>
    <w:rsid w:val="00C44995"/>
    <w:rsid w:val="00C45F62"/>
    <w:rsid w:val="00C462D0"/>
    <w:rsid w:val="00C46BDC"/>
    <w:rsid w:val="00C4756F"/>
    <w:rsid w:val="00C50CFE"/>
    <w:rsid w:val="00C51C1E"/>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9D8"/>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724"/>
    <w:rsid w:val="00C93858"/>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7AE6"/>
    <w:rsid w:val="00CC08B6"/>
    <w:rsid w:val="00CC1D27"/>
    <w:rsid w:val="00CC2C24"/>
    <w:rsid w:val="00CC2E54"/>
    <w:rsid w:val="00CC2EE7"/>
    <w:rsid w:val="00CC306F"/>
    <w:rsid w:val="00CC3896"/>
    <w:rsid w:val="00CC3BBC"/>
    <w:rsid w:val="00CC5029"/>
    <w:rsid w:val="00CC588E"/>
    <w:rsid w:val="00CC58CC"/>
    <w:rsid w:val="00CC6864"/>
    <w:rsid w:val="00CC70E7"/>
    <w:rsid w:val="00CC71D4"/>
    <w:rsid w:val="00CC7362"/>
    <w:rsid w:val="00CD00AC"/>
    <w:rsid w:val="00CD0F8E"/>
    <w:rsid w:val="00CD1420"/>
    <w:rsid w:val="00CD1AAE"/>
    <w:rsid w:val="00CD20F3"/>
    <w:rsid w:val="00CD2B6A"/>
    <w:rsid w:val="00CD343B"/>
    <w:rsid w:val="00CD4BC5"/>
    <w:rsid w:val="00CD54C7"/>
    <w:rsid w:val="00CD5E36"/>
    <w:rsid w:val="00CD608C"/>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D7B"/>
    <w:rsid w:val="00D06D7D"/>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723"/>
    <w:rsid w:val="00D408D1"/>
    <w:rsid w:val="00D40FBF"/>
    <w:rsid w:val="00D418F7"/>
    <w:rsid w:val="00D426B2"/>
    <w:rsid w:val="00D42DC3"/>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32AE"/>
    <w:rsid w:val="00D7408D"/>
    <w:rsid w:val="00D75B98"/>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DD6"/>
    <w:rsid w:val="00E02530"/>
    <w:rsid w:val="00E04D1B"/>
    <w:rsid w:val="00E05A86"/>
    <w:rsid w:val="00E06139"/>
    <w:rsid w:val="00E07970"/>
    <w:rsid w:val="00E10749"/>
    <w:rsid w:val="00E10B9E"/>
    <w:rsid w:val="00E12095"/>
    <w:rsid w:val="00E127D8"/>
    <w:rsid w:val="00E12F01"/>
    <w:rsid w:val="00E157DC"/>
    <w:rsid w:val="00E1622B"/>
    <w:rsid w:val="00E172BC"/>
    <w:rsid w:val="00E17846"/>
    <w:rsid w:val="00E17E14"/>
    <w:rsid w:val="00E22AA1"/>
    <w:rsid w:val="00E2401D"/>
    <w:rsid w:val="00E242F3"/>
    <w:rsid w:val="00E249B3"/>
    <w:rsid w:val="00E24DC2"/>
    <w:rsid w:val="00E27F3B"/>
    <w:rsid w:val="00E30905"/>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61BB"/>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902BB"/>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B03DD"/>
    <w:rsid w:val="00EB0F9E"/>
    <w:rsid w:val="00EB130E"/>
    <w:rsid w:val="00EB149F"/>
    <w:rsid w:val="00EB1769"/>
    <w:rsid w:val="00EB2A81"/>
    <w:rsid w:val="00EB2CE2"/>
    <w:rsid w:val="00EB3A52"/>
    <w:rsid w:val="00EB3CF9"/>
    <w:rsid w:val="00EB3F4D"/>
    <w:rsid w:val="00EB4AE1"/>
    <w:rsid w:val="00EB4E07"/>
    <w:rsid w:val="00EB4E44"/>
    <w:rsid w:val="00EB52D2"/>
    <w:rsid w:val="00EB549B"/>
    <w:rsid w:val="00EB5A50"/>
    <w:rsid w:val="00EB5A85"/>
    <w:rsid w:val="00EB5F14"/>
    <w:rsid w:val="00EB64A1"/>
    <w:rsid w:val="00EB6709"/>
    <w:rsid w:val="00EB7048"/>
    <w:rsid w:val="00EB7AB5"/>
    <w:rsid w:val="00EC175D"/>
    <w:rsid w:val="00EC219D"/>
    <w:rsid w:val="00EC23B2"/>
    <w:rsid w:val="00EC2824"/>
    <w:rsid w:val="00EC33F9"/>
    <w:rsid w:val="00EC398A"/>
    <w:rsid w:val="00EC6003"/>
    <w:rsid w:val="00EC6A08"/>
    <w:rsid w:val="00EC6FFA"/>
    <w:rsid w:val="00EC74E5"/>
    <w:rsid w:val="00ED04B3"/>
    <w:rsid w:val="00ED0BD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6511"/>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A1465"/>
    <w:rsid w:val="00FA1F44"/>
    <w:rsid w:val="00FA2396"/>
    <w:rsid w:val="00FA2DDB"/>
    <w:rsid w:val="00FA3187"/>
    <w:rsid w:val="00FA347F"/>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C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6"/>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NichtaufgelsteErwhnung1">
    <w:name w:val="Nicht aufgelöste Erwähnung1"/>
    <w:basedOn w:val="Policepardfau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5371">
      <w:bodyDiv w:val="1"/>
      <w:marLeft w:val="0"/>
      <w:marRight w:val="0"/>
      <w:marTop w:val="0"/>
      <w:marBottom w:val="0"/>
      <w:divBdr>
        <w:top w:val="none" w:sz="0" w:space="0" w:color="auto"/>
        <w:left w:val="none" w:sz="0" w:space="0" w:color="auto"/>
        <w:bottom w:val="none" w:sz="0" w:space="0" w:color="auto"/>
        <w:right w:val="none" w:sz="0" w:space="0" w:color="auto"/>
      </w:divBdr>
    </w:div>
    <w:div w:id="35201186">
      <w:bodyDiv w:val="1"/>
      <w:marLeft w:val="0"/>
      <w:marRight w:val="0"/>
      <w:marTop w:val="0"/>
      <w:marBottom w:val="0"/>
      <w:divBdr>
        <w:top w:val="none" w:sz="0" w:space="0" w:color="auto"/>
        <w:left w:val="none" w:sz="0" w:space="0" w:color="auto"/>
        <w:bottom w:val="none" w:sz="0" w:space="0" w:color="auto"/>
        <w:right w:val="none" w:sz="0" w:space="0" w:color="auto"/>
      </w:divBdr>
    </w:div>
    <w:div w:id="42872702">
      <w:bodyDiv w:val="1"/>
      <w:marLeft w:val="0"/>
      <w:marRight w:val="0"/>
      <w:marTop w:val="0"/>
      <w:marBottom w:val="0"/>
      <w:divBdr>
        <w:top w:val="none" w:sz="0" w:space="0" w:color="auto"/>
        <w:left w:val="none" w:sz="0" w:space="0" w:color="auto"/>
        <w:bottom w:val="none" w:sz="0" w:space="0" w:color="auto"/>
        <w:right w:val="none" w:sz="0" w:space="0" w:color="auto"/>
      </w:divBdr>
    </w:div>
    <w:div w:id="102962963">
      <w:bodyDiv w:val="1"/>
      <w:marLeft w:val="0"/>
      <w:marRight w:val="0"/>
      <w:marTop w:val="0"/>
      <w:marBottom w:val="0"/>
      <w:divBdr>
        <w:top w:val="none" w:sz="0" w:space="0" w:color="auto"/>
        <w:left w:val="none" w:sz="0" w:space="0" w:color="auto"/>
        <w:bottom w:val="none" w:sz="0" w:space="0" w:color="auto"/>
        <w:right w:val="none" w:sz="0" w:space="0" w:color="auto"/>
      </w:divBdr>
    </w:div>
    <w:div w:id="149057019">
      <w:bodyDiv w:val="1"/>
      <w:marLeft w:val="0"/>
      <w:marRight w:val="0"/>
      <w:marTop w:val="0"/>
      <w:marBottom w:val="0"/>
      <w:divBdr>
        <w:top w:val="none" w:sz="0" w:space="0" w:color="auto"/>
        <w:left w:val="none" w:sz="0" w:space="0" w:color="auto"/>
        <w:bottom w:val="none" w:sz="0" w:space="0" w:color="auto"/>
        <w:right w:val="none" w:sz="0" w:space="0" w:color="auto"/>
      </w:divBdr>
    </w:div>
    <w:div w:id="313804548">
      <w:bodyDiv w:val="1"/>
      <w:marLeft w:val="0"/>
      <w:marRight w:val="0"/>
      <w:marTop w:val="0"/>
      <w:marBottom w:val="0"/>
      <w:divBdr>
        <w:top w:val="none" w:sz="0" w:space="0" w:color="auto"/>
        <w:left w:val="none" w:sz="0" w:space="0" w:color="auto"/>
        <w:bottom w:val="none" w:sz="0" w:space="0" w:color="auto"/>
        <w:right w:val="none" w:sz="0" w:space="0" w:color="auto"/>
      </w:divBdr>
    </w:div>
    <w:div w:id="323705803">
      <w:bodyDiv w:val="1"/>
      <w:marLeft w:val="0"/>
      <w:marRight w:val="0"/>
      <w:marTop w:val="0"/>
      <w:marBottom w:val="0"/>
      <w:divBdr>
        <w:top w:val="none" w:sz="0" w:space="0" w:color="auto"/>
        <w:left w:val="none" w:sz="0" w:space="0" w:color="auto"/>
        <w:bottom w:val="none" w:sz="0" w:space="0" w:color="auto"/>
        <w:right w:val="none" w:sz="0" w:space="0" w:color="auto"/>
      </w:divBdr>
    </w:div>
    <w:div w:id="429668027">
      <w:bodyDiv w:val="1"/>
      <w:marLeft w:val="0"/>
      <w:marRight w:val="0"/>
      <w:marTop w:val="0"/>
      <w:marBottom w:val="0"/>
      <w:divBdr>
        <w:top w:val="none" w:sz="0" w:space="0" w:color="auto"/>
        <w:left w:val="none" w:sz="0" w:space="0" w:color="auto"/>
        <w:bottom w:val="none" w:sz="0" w:space="0" w:color="auto"/>
        <w:right w:val="none" w:sz="0" w:space="0" w:color="auto"/>
      </w:divBdr>
    </w:div>
    <w:div w:id="526404388">
      <w:bodyDiv w:val="1"/>
      <w:marLeft w:val="0"/>
      <w:marRight w:val="0"/>
      <w:marTop w:val="0"/>
      <w:marBottom w:val="0"/>
      <w:divBdr>
        <w:top w:val="none" w:sz="0" w:space="0" w:color="auto"/>
        <w:left w:val="none" w:sz="0" w:space="0" w:color="auto"/>
        <w:bottom w:val="none" w:sz="0" w:space="0" w:color="auto"/>
        <w:right w:val="none" w:sz="0" w:space="0" w:color="auto"/>
      </w:divBdr>
    </w:div>
    <w:div w:id="560798207">
      <w:bodyDiv w:val="1"/>
      <w:marLeft w:val="0"/>
      <w:marRight w:val="0"/>
      <w:marTop w:val="0"/>
      <w:marBottom w:val="0"/>
      <w:divBdr>
        <w:top w:val="none" w:sz="0" w:space="0" w:color="auto"/>
        <w:left w:val="none" w:sz="0" w:space="0" w:color="auto"/>
        <w:bottom w:val="none" w:sz="0" w:space="0" w:color="auto"/>
        <w:right w:val="none" w:sz="0" w:space="0" w:color="auto"/>
      </w:divBdr>
    </w:div>
    <w:div w:id="561452233">
      <w:bodyDiv w:val="1"/>
      <w:marLeft w:val="0"/>
      <w:marRight w:val="0"/>
      <w:marTop w:val="0"/>
      <w:marBottom w:val="0"/>
      <w:divBdr>
        <w:top w:val="none" w:sz="0" w:space="0" w:color="auto"/>
        <w:left w:val="none" w:sz="0" w:space="0" w:color="auto"/>
        <w:bottom w:val="none" w:sz="0" w:space="0" w:color="auto"/>
        <w:right w:val="none" w:sz="0" w:space="0" w:color="auto"/>
      </w:divBdr>
    </w:div>
    <w:div w:id="579488250">
      <w:bodyDiv w:val="1"/>
      <w:marLeft w:val="0"/>
      <w:marRight w:val="0"/>
      <w:marTop w:val="0"/>
      <w:marBottom w:val="0"/>
      <w:divBdr>
        <w:top w:val="none" w:sz="0" w:space="0" w:color="auto"/>
        <w:left w:val="none" w:sz="0" w:space="0" w:color="auto"/>
        <w:bottom w:val="none" w:sz="0" w:space="0" w:color="auto"/>
        <w:right w:val="none" w:sz="0" w:space="0" w:color="auto"/>
      </w:divBdr>
    </w:div>
    <w:div w:id="607661035">
      <w:bodyDiv w:val="1"/>
      <w:marLeft w:val="0"/>
      <w:marRight w:val="0"/>
      <w:marTop w:val="0"/>
      <w:marBottom w:val="0"/>
      <w:divBdr>
        <w:top w:val="none" w:sz="0" w:space="0" w:color="auto"/>
        <w:left w:val="none" w:sz="0" w:space="0" w:color="auto"/>
        <w:bottom w:val="none" w:sz="0" w:space="0" w:color="auto"/>
        <w:right w:val="none" w:sz="0" w:space="0" w:color="auto"/>
      </w:divBdr>
    </w:div>
    <w:div w:id="633946980">
      <w:bodyDiv w:val="1"/>
      <w:marLeft w:val="0"/>
      <w:marRight w:val="0"/>
      <w:marTop w:val="0"/>
      <w:marBottom w:val="0"/>
      <w:divBdr>
        <w:top w:val="none" w:sz="0" w:space="0" w:color="auto"/>
        <w:left w:val="none" w:sz="0" w:space="0" w:color="auto"/>
        <w:bottom w:val="none" w:sz="0" w:space="0" w:color="auto"/>
        <w:right w:val="none" w:sz="0" w:space="0" w:color="auto"/>
      </w:divBdr>
    </w:div>
    <w:div w:id="808324342">
      <w:bodyDiv w:val="1"/>
      <w:marLeft w:val="0"/>
      <w:marRight w:val="0"/>
      <w:marTop w:val="0"/>
      <w:marBottom w:val="0"/>
      <w:divBdr>
        <w:top w:val="none" w:sz="0" w:space="0" w:color="auto"/>
        <w:left w:val="none" w:sz="0" w:space="0" w:color="auto"/>
        <w:bottom w:val="none" w:sz="0" w:space="0" w:color="auto"/>
        <w:right w:val="none" w:sz="0" w:space="0" w:color="auto"/>
      </w:divBdr>
    </w:div>
    <w:div w:id="813062425">
      <w:bodyDiv w:val="1"/>
      <w:marLeft w:val="0"/>
      <w:marRight w:val="0"/>
      <w:marTop w:val="0"/>
      <w:marBottom w:val="0"/>
      <w:divBdr>
        <w:top w:val="none" w:sz="0" w:space="0" w:color="auto"/>
        <w:left w:val="none" w:sz="0" w:space="0" w:color="auto"/>
        <w:bottom w:val="none" w:sz="0" w:space="0" w:color="auto"/>
        <w:right w:val="none" w:sz="0" w:space="0" w:color="auto"/>
      </w:divBdr>
    </w:div>
    <w:div w:id="846480101">
      <w:bodyDiv w:val="1"/>
      <w:marLeft w:val="0"/>
      <w:marRight w:val="0"/>
      <w:marTop w:val="0"/>
      <w:marBottom w:val="0"/>
      <w:divBdr>
        <w:top w:val="none" w:sz="0" w:space="0" w:color="auto"/>
        <w:left w:val="none" w:sz="0" w:space="0" w:color="auto"/>
        <w:bottom w:val="none" w:sz="0" w:space="0" w:color="auto"/>
        <w:right w:val="none" w:sz="0" w:space="0" w:color="auto"/>
      </w:divBdr>
    </w:div>
    <w:div w:id="905147655">
      <w:bodyDiv w:val="1"/>
      <w:marLeft w:val="0"/>
      <w:marRight w:val="0"/>
      <w:marTop w:val="0"/>
      <w:marBottom w:val="0"/>
      <w:divBdr>
        <w:top w:val="none" w:sz="0" w:space="0" w:color="auto"/>
        <w:left w:val="none" w:sz="0" w:space="0" w:color="auto"/>
        <w:bottom w:val="none" w:sz="0" w:space="0" w:color="auto"/>
        <w:right w:val="none" w:sz="0" w:space="0" w:color="auto"/>
      </w:divBdr>
    </w:div>
    <w:div w:id="933199292">
      <w:bodyDiv w:val="1"/>
      <w:marLeft w:val="0"/>
      <w:marRight w:val="0"/>
      <w:marTop w:val="0"/>
      <w:marBottom w:val="0"/>
      <w:divBdr>
        <w:top w:val="none" w:sz="0" w:space="0" w:color="auto"/>
        <w:left w:val="none" w:sz="0" w:space="0" w:color="auto"/>
        <w:bottom w:val="none" w:sz="0" w:space="0" w:color="auto"/>
        <w:right w:val="none" w:sz="0" w:space="0" w:color="auto"/>
      </w:divBdr>
    </w:div>
    <w:div w:id="933705806">
      <w:bodyDiv w:val="1"/>
      <w:marLeft w:val="0"/>
      <w:marRight w:val="0"/>
      <w:marTop w:val="0"/>
      <w:marBottom w:val="0"/>
      <w:divBdr>
        <w:top w:val="none" w:sz="0" w:space="0" w:color="auto"/>
        <w:left w:val="none" w:sz="0" w:space="0" w:color="auto"/>
        <w:bottom w:val="none" w:sz="0" w:space="0" w:color="auto"/>
        <w:right w:val="none" w:sz="0" w:space="0" w:color="auto"/>
      </w:divBdr>
    </w:div>
    <w:div w:id="973221454">
      <w:bodyDiv w:val="1"/>
      <w:marLeft w:val="0"/>
      <w:marRight w:val="0"/>
      <w:marTop w:val="0"/>
      <w:marBottom w:val="0"/>
      <w:divBdr>
        <w:top w:val="none" w:sz="0" w:space="0" w:color="auto"/>
        <w:left w:val="none" w:sz="0" w:space="0" w:color="auto"/>
        <w:bottom w:val="none" w:sz="0" w:space="0" w:color="auto"/>
        <w:right w:val="none" w:sz="0" w:space="0" w:color="auto"/>
      </w:divBdr>
    </w:div>
    <w:div w:id="1036659422">
      <w:bodyDiv w:val="1"/>
      <w:marLeft w:val="0"/>
      <w:marRight w:val="0"/>
      <w:marTop w:val="0"/>
      <w:marBottom w:val="0"/>
      <w:divBdr>
        <w:top w:val="none" w:sz="0" w:space="0" w:color="auto"/>
        <w:left w:val="none" w:sz="0" w:space="0" w:color="auto"/>
        <w:bottom w:val="none" w:sz="0" w:space="0" w:color="auto"/>
        <w:right w:val="none" w:sz="0" w:space="0" w:color="auto"/>
      </w:divBdr>
    </w:div>
    <w:div w:id="1100374931">
      <w:bodyDiv w:val="1"/>
      <w:marLeft w:val="0"/>
      <w:marRight w:val="0"/>
      <w:marTop w:val="0"/>
      <w:marBottom w:val="0"/>
      <w:divBdr>
        <w:top w:val="none" w:sz="0" w:space="0" w:color="auto"/>
        <w:left w:val="none" w:sz="0" w:space="0" w:color="auto"/>
        <w:bottom w:val="none" w:sz="0" w:space="0" w:color="auto"/>
        <w:right w:val="none" w:sz="0" w:space="0" w:color="auto"/>
      </w:divBdr>
    </w:div>
    <w:div w:id="1190683693">
      <w:bodyDiv w:val="1"/>
      <w:marLeft w:val="0"/>
      <w:marRight w:val="0"/>
      <w:marTop w:val="0"/>
      <w:marBottom w:val="0"/>
      <w:divBdr>
        <w:top w:val="none" w:sz="0" w:space="0" w:color="auto"/>
        <w:left w:val="none" w:sz="0" w:space="0" w:color="auto"/>
        <w:bottom w:val="none" w:sz="0" w:space="0" w:color="auto"/>
        <w:right w:val="none" w:sz="0" w:space="0" w:color="auto"/>
      </w:divBdr>
    </w:div>
    <w:div w:id="1221133882">
      <w:bodyDiv w:val="1"/>
      <w:marLeft w:val="0"/>
      <w:marRight w:val="0"/>
      <w:marTop w:val="0"/>
      <w:marBottom w:val="0"/>
      <w:divBdr>
        <w:top w:val="none" w:sz="0" w:space="0" w:color="auto"/>
        <w:left w:val="none" w:sz="0" w:space="0" w:color="auto"/>
        <w:bottom w:val="none" w:sz="0" w:space="0" w:color="auto"/>
        <w:right w:val="none" w:sz="0" w:space="0" w:color="auto"/>
      </w:divBdr>
    </w:div>
    <w:div w:id="1240946462">
      <w:bodyDiv w:val="1"/>
      <w:marLeft w:val="0"/>
      <w:marRight w:val="0"/>
      <w:marTop w:val="0"/>
      <w:marBottom w:val="0"/>
      <w:divBdr>
        <w:top w:val="none" w:sz="0" w:space="0" w:color="auto"/>
        <w:left w:val="none" w:sz="0" w:space="0" w:color="auto"/>
        <w:bottom w:val="none" w:sz="0" w:space="0" w:color="auto"/>
        <w:right w:val="none" w:sz="0" w:space="0" w:color="auto"/>
      </w:divBdr>
    </w:div>
    <w:div w:id="1252542031">
      <w:bodyDiv w:val="1"/>
      <w:marLeft w:val="0"/>
      <w:marRight w:val="0"/>
      <w:marTop w:val="0"/>
      <w:marBottom w:val="0"/>
      <w:divBdr>
        <w:top w:val="none" w:sz="0" w:space="0" w:color="auto"/>
        <w:left w:val="none" w:sz="0" w:space="0" w:color="auto"/>
        <w:bottom w:val="none" w:sz="0" w:space="0" w:color="auto"/>
        <w:right w:val="none" w:sz="0" w:space="0" w:color="auto"/>
      </w:divBdr>
    </w:div>
    <w:div w:id="1270356069">
      <w:bodyDiv w:val="1"/>
      <w:marLeft w:val="0"/>
      <w:marRight w:val="0"/>
      <w:marTop w:val="0"/>
      <w:marBottom w:val="0"/>
      <w:divBdr>
        <w:top w:val="none" w:sz="0" w:space="0" w:color="auto"/>
        <w:left w:val="none" w:sz="0" w:space="0" w:color="auto"/>
        <w:bottom w:val="none" w:sz="0" w:space="0" w:color="auto"/>
        <w:right w:val="none" w:sz="0" w:space="0" w:color="auto"/>
      </w:divBdr>
    </w:div>
    <w:div w:id="1271090626">
      <w:bodyDiv w:val="1"/>
      <w:marLeft w:val="0"/>
      <w:marRight w:val="0"/>
      <w:marTop w:val="0"/>
      <w:marBottom w:val="0"/>
      <w:divBdr>
        <w:top w:val="none" w:sz="0" w:space="0" w:color="auto"/>
        <w:left w:val="none" w:sz="0" w:space="0" w:color="auto"/>
        <w:bottom w:val="none" w:sz="0" w:space="0" w:color="auto"/>
        <w:right w:val="none" w:sz="0" w:space="0" w:color="auto"/>
      </w:divBdr>
    </w:div>
    <w:div w:id="1317025874">
      <w:bodyDiv w:val="1"/>
      <w:marLeft w:val="0"/>
      <w:marRight w:val="0"/>
      <w:marTop w:val="0"/>
      <w:marBottom w:val="0"/>
      <w:divBdr>
        <w:top w:val="none" w:sz="0" w:space="0" w:color="auto"/>
        <w:left w:val="none" w:sz="0" w:space="0" w:color="auto"/>
        <w:bottom w:val="none" w:sz="0" w:space="0" w:color="auto"/>
        <w:right w:val="none" w:sz="0" w:space="0" w:color="auto"/>
      </w:divBdr>
    </w:div>
    <w:div w:id="1323507092">
      <w:bodyDiv w:val="1"/>
      <w:marLeft w:val="0"/>
      <w:marRight w:val="0"/>
      <w:marTop w:val="0"/>
      <w:marBottom w:val="0"/>
      <w:divBdr>
        <w:top w:val="none" w:sz="0" w:space="0" w:color="auto"/>
        <w:left w:val="none" w:sz="0" w:space="0" w:color="auto"/>
        <w:bottom w:val="none" w:sz="0" w:space="0" w:color="auto"/>
        <w:right w:val="none" w:sz="0" w:space="0" w:color="auto"/>
      </w:divBdr>
    </w:div>
    <w:div w:id="1325089094">
      <w:bodyDiv w:val="1"/>
      <w:marLeft w:val="0"/>
      <w:marRight w:val="0"/>
      <w:marTop w:val="0"/>
      <w:marBottom w:val="0"/>
      <w:divBdr>
        <w:top w:val="none" w:sz="0" w:space="0" w:color="auto"/>
        <w:left w:val="none" w:sz="0" w:space="0" w:color="auto"/>
        <w:bottom w:val="none" w:sz="0" w:space="0" w:color="auto"/>
        <w:right w:val="none" w:sz="0" w:space="0" w:color="auto"/>
      </w:divBdr>
    </w:div>
    <w:div w:id="1334141956">
      <w:bodyDiv w:val="1"/>
      <w:marLeft w:val="0"/>
      <w:marRight w:val="0"/>
      <w:marTop w:val="0"/>
      <w:marBottom w:val="0"/>
      <w:divBdr>
        <w:top w:val="none" w:sz="0" w:space="0" w:color="auto"/>
        <w:left w:val="none" w:sz="0" w:space="0" w:color="auto"/>
        <w:bottom w:val="none" w:sz="0" w:space="0" w:color="auto"/>
        <w:right w:val="none" w:sz="0" w:space="0" w:color="auto"/>
      </w:divBdr>
    </w:div>
    <w:div w:id="1353385082">
      <w:bodyDiv w:val="1"/>
      <w:marLeft w:val="0"/>
      <w:marRight w:val="0"/>
      <w:marTop w:val="0"/>
      <w:marBottom w:val="0"/>
      <w:divBdr>
        <w:top w:val="none" w:sz="0" w:space="0" w:color="auto"/>
        <w:left w:val="none" w:sz="0" w:space="0" w:color="auto"/>
        <w:bottom w:val="none" w:sz="0" w:space="0" w:color="auto"/>
        <w:right w:val="none" w:sz="0" w:space="0" w:color="auto"/>
      </w:divBdr>
    </w:div>
    <w:div w:id="1377780620">
      <w:bodyDiv w:val="1"/>
      <w:marLeft w:val="0"/>
      <w:marRight w:val="0"/>
      <w:marTop w:val="0"/>
      <w:marBottom w:val="0"/>
      <w:divBdr>
        <w:top w:val="none" w:sz="0" w:space="0" w:color="auto"/>
        <w:left w:val="none" w:sz="0" w:space="0" w:color="auto"/>
        <w:bottom w:val="none" w:sz="0" w:space="0" w:color="auto"/>
        <w:right w:val="none" w:sz="0" w:space="0" w:color="auto"/>
      </w:divBdr>
    </w:div>
    <w:div w:id="1399866983">
      <w:bodyDiv w:val="1"/>
      <w:marLeft w:val="0"/>
      <w:marRight w:val="0"/>
      <w:marTop w:val="0"/>
      <w:marBottom w:val="0"/>
      <w:divBdr>
        <w:top w:val="none" w:sz="0" w:space="0" w:color="auto"/>
        <w:left w:val="none" w:sz="0" w:space="0" w:color="auto"/>
        <w:bottom w:val="none" w:sz="0" w:space="0" w:color="auto"/>
        <w:right w:val="none" w:sz="0" w:space="0" w:color="auto"/>
      </w:divBdr>
    </w:div>
    <w:div w:id="1425766141">
      <w:bodyDiv w:val="1"/>
      <w:marLeft w:val="0"/>
      <w:marRight w:val="0"/>
      <w:marTop w:val="0"/>
      <w:marBottom w:val="0"/>
      <w:divBdr>
        <w:top w:val="none" w:sz="0" w:space="0" w:color="auto"/>
        <w:left w:val="none" w:sz="0" w:space="0" w:color="auto"/>
        <w:bottom w:val="none" w:sz="0" w:space="0" w:color="auto"/>
        <w:right w:val="none" w:sz="0" w:space="0" w:color="auto"/>
      </w:divBdr>
    </w:div>
    <w:div w:id="1459566115">
      <w:bodyDiv w:val="1"/>
      <w:marLeft w:val="0"/>
      <w:marRight w:val="0"/>
      <w:marTop w:val="0"/>
      <w:marBottom w:val="0"/>
      <w:divBdr>
        <w:top w:val="none" w:sz="0" w:space="0" w:color="auto"/>
        <w:left w:val="none" w:sz="0" w:space="0" w:color="auto"/>
        <w:bottom w:val="none" w:sz="0" w:space="0" w:color="auto"/>
        <w:right w:val="none" w:sz="0" w:space="0" w:color="auto"/>
      </w:divBdr>
    </w:div>
    <w:div w:id="1471167438">
      <w:bodyDiv w:val="1"/>
      <w:marLeft w:val="0"/>
      <w:marRight w:val="0"/>
      <w:marTop w:val="0"/>
      <w:marBottom w:val="0"/>
      <w:divBdr>
        <w:top w:val="none" w:sz="0" w:space="0" w:color="auto"/>
        <w:left w:val="none" w:sz="0" w:space="0" w:color="auto"/>
        <w:bottom w:val="none" w:sz="0" w:space="0" w:color="auto"/>
        <w:right w:val="none" w:sz="0" w:space="0" w:color="auto"/>
      </w:divBdr>
    </w:div>
    <w:div w:id="1561751335">
      <w:bodyDiv w:val="1"/>
      <w:marLeft w:val="0"/>
      <w:marRight w:val="0"/>
      <w:marTop w:val="0"/>
      <w:marBottom w:val="0"/>
      <w:divBdr>
        <w:top w:val="none" w:sz="0" w:space="0" w:color="auto"/>
        <w:left w:val="none" w:sz="0" w:space="0" w:color="auto"/>
        <w:bottom w:val="none" w:sz="0" w:space="0" w:color="auto"/>
        <w:right w:val="none" w:sz="0" w:space="0" w:color="auto"/>
      </w:divBdr>
    </w:div>
    <w:div w:id="1596130847">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44969425">
      <w:bodyDiv w:val="1"/>
      <w:marLeft w:val="0"/>
      <w:marRight w:val="0"/>
      <w:marTop w:val="0"/>
      <w:marBottom w:val="0"/>
      <w:divBdr>
        <w:top w:val="none" w:sz="0" w:space="0" w:color="auto"/>
        <w:left w:val="none" w:sz="0" w:space="0" w:color="auto"/>
        <w:bottom w:val="none" w:sz="0" w:space="0" w:color="auto"/>
        <w:right w:val="none" w:sz="0" w:space="0" w:color="auto"/>
      </w:divBdr>
    </w:div>
    <w:div w:id="1653370195">
      <w:bodyDiv w:val="1"/>
      <w:marLeft w:val="0"/>
      <w:marRight w:val="0"/>
      <w:marTop w:val="0"/>
      <w:marBottom w:val="0"/>
      <w:divBdr>
        <w:top w:val="none" w:sz="0" w:space="0" w:color="auto"/>
        <w:left w:val="none" w:sz="0" w:space="0" w:color="auto"/>
        <w:bottom w:val="none" w:sz="0" w:space="0" w:color="auto"/>
        <w:right w:val="none" w:sz="0" w:space="0" w:color="auto"/>
      </w:divBdr>
    </w:div>
    <w:div w:id="1670020795">
      <w:bodyDiv w:val="1"/>
      <w:marLeft w:val="0"/>
      <w:marRight w:val="0"/>
      <w:marTop w:val="0"/>
      <w:marBottom w:val="0"/>
      <w:divBdr>
        <w:top w:val="none" w:sz="0" w:space="0" w:color="auto"/>
        <w:left w:val="none" w:sz="0" w:space="0" w:color="auto"/>
        <w:bottom w:val="none" w:sz="0" w:space="0" w:color="auto"/>
        <w:right w:val="none" w:sz="0" w:space="0" w:color="auto"/>
      </w:divBdr>
    </w:div>
    <w:div w:id="1705864188">
      <w:bodyDiv w:val="1"/>
      <w:marLeft w:val="0"/>
      <w:marRight w:val="0"/>
      <w:marTop w:val="0"/>
      <w:marBottom w:val="0"/>
      <w:divBdr>
        <w:top w:val="none" w:sz="0" w:space="0" w:color="auto"/>
        <w:left w:val="none" w:sz="0" w:space="0" w:color="auto"/>
        <w:bottom w:val="none" w:sz="0" w:space="0" w:color="auto"/>
        <w:right w:val="none" w:sz="0" w:space="0" w:color="auto"/>
      </w:divBdr>
    </w:div>
    <w:div w:id="1735736172">
      <w:bodyDiv w:val="1"/>
      <w:marLeft w:val="0"/>
      <w:marRight w:val="0"/>
      <w:marTop w:val="0"/>
      <w:marBottom w:val="0"/>
      <w:divBdr>
        <w:top w:val="none" w:sz="0" w:space="0" w:color="auto"/>
        <w:left w:val="none" w:sz="0" w:space="0" w:color="auto"/>
        <w:bottom w:val="none" w:sz="0" w:space="0" w:color="auto"/>
        <w:right w:val="none" w:sz="0" w:space="0" w:color="auto"/>
      </w:divBdr>
    </w:div>
    <w:div w:id="1795557100">
      <w:bodyDiv w:val="1"/>
      <w:marLeft w:val="0"/>
      <w:marRight w:val="0"/>
      <w:marTop w:val="0"/>
      <w:marBottom w:val="0"/>
      <w:divBdr>
        <w:top w:val="none" w:sz="0" w:space="0" w:color="auto"/>
        <w:left w:val="none" w:sz="0" w:space="0" w:color="auto"/>
        <w:bottom w:val="none" w:sz="0" w:space="0" w:color="auto"/>
        <w:right w:val="none" w:sz="0" w:space="0" w:color="auto"/>
      </w:divBdr>
    </w:div>
    <w:div w:id="1799032051">
      <w:bodyDiv w:val="1"/>
      <w:marLeft w:val="0"/>
      <w:marRight w:val="0"/>
      <w:marTop w:val="0"/>
      <w:marBottom w:val="0"/>
      <w:divBdr>
        <w:top w:val="none" w:sz="0" w:space="0" w:color="auto"/>
        <w:left w:val="none" w:sz="0" w:space="0" w:color="auto"/>
        <w:bottom w:val="none" w:sz="0" w:space="0" w:color="auto"/>
        <w:right w:val="none" w:sz="0" w:space="0" w:color="auto"/>
      </w:divBdr>
    </w:div>
    <w:div w:id="1811824402">
      <w:bodyDiv w:val="1"/>
      <w:marLeft w:val="0"/>
      <w:marRight w:val="0"/>
      <w:marTop w:val="0"/>
      <w:marBottom w:val="0"/>
      <w:divBdr>
        <w:top w:val="none" w:sz="0" w:space="0" w:color="auto"/>
        <w:left w:val="none" w:sz="0" w:space="0" w:color="auto"/>
        <w:bottom w:val="none" w:sz="0" w:space="0" w:color="auto"/>
        <w:right w:val="none" w:sz="0" w:space="0" w:color="auto"/>
      </w:divBdr>
    </w:div>
    <w:div w:id="1850369789">
      <w:bodyDiv w:val="1"/>
      <w:marLeft w:val="0"/>
      <w:marRight w:val="0"/>
      <w:marTop w:val="0"/>
      <w:marBottom w:val="0"/>
      <w:divBdr>
        <w:top w:val="none" w:sz="0" w:space="0" w:color="auto"/>
        <w:left w:val="none" w:sz="0" w:space="0" w:color="auto"/>
        <w:bottom w:val="none" w:sz="0" w:space="0" w:color="auto"/>
        <w:right w:val="none" w:sz="0" w:space="0" w:color="auto"/>
      </w:divBdr>
    </w:div>
    <w:div w:id="1929651061">
      <w:bodyDiv w:val="1"/>
      <w:marLeft w:val="0"/>
      <w:marRight w:val="0"/>
      <w:marTop w:val="0"/>
      <w:marBottom w:val="0"/>
      <w:divBdr>
        <w:top w:val="none" w:sz="0" w:space="0" w:color="auto"/>
        <w:left w:val="none" w:sz="0" w:space="0" w:color="auto"/>
        <w:bottom w:val="none" w:sz="0" w:space="0" w:color="auto"/>
        <w:right w:val="none" w:sz="0" w:space="0" w:color="auto"/>
      </w:divBdr>
    </w:div>
    <w:div w:id="1950703098">
      <w:bodyDiv w:val="1"/>
      <w:marLeft w:val="0"/>
      <w:marRight w:val="0"/>
      <w:marTop w:val="0"/>
      <w:marBottom w:val="0"/>
      <w:divBdr>
        <w:top w:val="none" w:sz="0" w:space="0" w:color="auto"/>
        <w:left w:val="none" w:sz="0" w:space="0" w:color="auto"/>
        <w:bottom w:val="none" w:sz="0" w:space="0" w:color="auto"/>
        <w:right w:val="none" w:sz="0" w:space="0" w:color="auto"/>
      </w:divBdr>
    </w:div>
    <w:div w:id="1957829268">
      <w:bodyDiv w:val="1"/>
      <w:marLeft w:val="0"/>
      <w:marRight w:val="0"/>
      <w:marTop w:val="0"/>
      <w:marBottom w:val="0"/>
      <w:divBdr>
        <w:top w:val="none" w:sz="0" w:space="0" w:color="auto"/>
        <w:left w:val="none" w:sz="0" w:space="0" w:color="auto"/>
        <w:bottom w:val="none" w:sz="0" w:space="0" w:color="auto"/>
        <w:right w:val="none" w:sz="0" w:space="0" w:color="auto"/>
      </w:divBdr>
    </w:div>
    <w:div w:id="1980527103">
      <w:bodyDiv w:val="1"/>
      <w:marLeft w:val="0"/>
      <w:marRight w:val="0"/>
      <w:marTop w:val="0"/>
      <w:marBottom w:val="0"/>
      <w:divBdr>
        <w:top w:val="none" w:sz="0" w:space="0" w:color="auto"/>
        <w:left w:val="none" w:sz="0" w:space="0" w:color="auto"/>
        <w:bottom w:val="none" w:sz="0" w:space="0" w:color="auto"/>
        <w:right w:val="none" w:sz="0" w:space="0" w:color="auto"/>
      </w:divBdr>
    </w:div>
    <w:div w:id="2073849686">
      <w:bodyDiv w:val="1"/>
      <w:marLeft w:val="0"/>
      <w:marRight w:val="0"/>
      <w:marTop w:val="0"/>
      <w:marBottom w:val="0"/>
      <w:divBdr>
        <w:top w:val="none" w:sz="0" w:space="0" w:color="auto"/>
        <w:left w:val="none" w:sz="0" w:space="0" w:color="auto"/>
        <w:bottom w:val="none" w:sz="0" w:space="0" w:color="auto"/>
        <w:right w:val="none" w:sz="0" w:space="0" w:color="auto"/>
      </w:divBdr>
    </w:div>
    <w:div w:id="2083526394">
      <w:bodyDiv w:val="1"/>
      <w:marLeft w:val="0"/>
      <w:marRight w:val="0"/>
      <w:marTop w:val="0"/>
      <w:marBottom w:val="0"/>
      <w:divBdr>
        <w:top w:val="none" w:sz="0" w:space="0" w:color="auto"/>
        <w:left w:val="none" w:sz="0" w:space="0" w:color="auto"/>
        <w:bottom w:val="none" w:sz="0" w:space="0" w:color="auto"/>
        <w:right w:val="none" w:sz="0" w:space="0" w:color="auto"/>
      </w:divBdr>
    </w:div>
    <w:div w:id="2094203778">
      <w:bodyDiv w:val="1"/>
      <w:marLeft w:val="0"/>
      <w:marRight w:val="0"/>
      <w:marTop w:val="0"/>
      <w:marBottom w:val="0"/>
      <w:divBdr>
        <w:top w:val="none" w:sz="0" w:space="0" w:color="auto"/>
        <w:left w:val="none" w:sz="0" w:space="0" w:color="auto"/>
        <w:bottom w:val="none" w:sz="0" w:space="0" w:color="auto"/>
        <w:right w:val="none" w:sz="0" w:space="0" w:color="auto"/>
      </w:divBdr>
    </w:div>
    <w:div w:id="2101639438">
      <w:bodyDiv w:val="1"/>
      <w:marLeft w:val="0"/>
      <w:marRight w:val="0"/>
      <w:marTop w:val="0"/>
      <w:marBottom w:val="0"/>
      <w:divBdr>
        <w:top w:val="none" w:sz="0" w:space="0" w:color="auto"/>
        <w:left w:val="none" w:sz="0" w:space="0" w:color="auto"/>
        <w:bottom w:val="none" w:sz="0" w:space="0" w:color="auto"/>
        <w:right w:val="none" w:sz="0" w:space="0" w:color="auto"/>
      </w:divBdr>
    </w:div>
    <w:div w:id="21303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lament.ch/de/ratsbetrieb/suche-curia-vista/geschaeft?AffairId=20170304" TargetMode="External"/><Relationship Id="rId18" Type="http://schemas.openxmlformats.org/officeDocument/2006/relationships/hyperlink" Target="https://www.parlament.ch/de/ratsbetrieb/suche-curia-vista/geschaeft?AffairId=20200030" TargetMode="External"/><Relationship Id="rId26" Type="http://schemas.openxmlformats.org/officeDocument/2006/relationships/hyperlink" Target="https://www.parlament.ch/de/ratsbetrieb/suche-curia-vista/geschaeft?AffairId=20210005" TargetMode="External"/><Relationship Id="rId3" Type="http://schemas.openxmlformats.org/officeDocument/2006/relationships/customXml" Target="../customXml/item3.xml"/><Relationship Id="rId21" Type="http://schemas.openxmlformats.org/officeDocument/2006/relationships/hyperlink" Target="https://www.parlament.ch/de/ratsbetrieb/suche-curia-vista/geschaeft?AffairId=20200068" TargetMode="External"/><Relationship Id="rId7" Type="http://schemas.openxmlformats.org/officeDocument/2006/relationships/settings" Target="settings.xml"/><Relationship Id="rId12" Type="http://schemas.openxmlformats.org/officeDocument/2006/relationships/hyperlink" Target="https://www.parlament.ch/de/ratsbetrieb/suche-curia-vista/geschaeft?AffairId=20160461" TargetMode="External"/><Relationship Id="rId17" Type="http://schemas.openxmlformats.org/officeDocument/2006/relationships/hyperlink" Target="https://www.parlament.ch/de/ratsbetrieb/suche-curia-vista/geschaeft?AffairId=20190443" TargetMode="External"/><Relationship Id="rId25" Type="http://schemas.openxmlformats.org/officeDocument/2006/relationships/hyperlink" Target="https://www.parlament.ch/de/ratsbetrieb/suche-curia-vista/geschaeft?AffairId=20200485" TargetMode="External"/><Relationship Id="rId2" Type="http://schemas.openxmlformats.org/officeDocument/2006/relationships/customXml" Target="../customXml/item2.xml"/><Relationship Id="rId16" Type="http://schemas.openxmlformats.org/officeDocument/2006/relationships/hyperlink" Target="https://www.parlament.ch/de/ratsbetrieb/suche-curia-vista/geschaeft?AffairId=20190076" TargetMode="External"/><Relationship Id="rId20" Type="http://schemas.openxmlformats.org/officeDocument/2006/relationships/hyperlink" Target="https://www.parlament.ch/de/ratsbetrieb/suche-curia-vista/geschaeft?AffairId=20200067" TargetMode="External"/><Relationship Id="rId29" Type="http://schemas.openxmlformats.org/officeDocument/2006/relationships/hyperlink" Target="https://www.parlament.ch/de/ratsbetrieb/suche-curia-vista/geschaeft?AffairId=2021005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rlament.ch/de/ratsbetrieb/suche-curia-vista/geschaeft?AffairId=20150479" TargetMode="External"/><Relationship Id="rId24" Type="http://schemas.openxmlformats.org/officeDocument/2006/relationships/hyperlink" Target="https://www.parlament.ch/de/ratsbetrieb/suche-curia-vista/geschaeft?AffairId=20200455"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parlament.ch/de/ratsbetrieb/suche-curia-vista/geschaeft?AffairId=20190073" TargetMode="External"/><Relationship Id="rId23" Type="http://schemas.openxmlformats.org/officeDocument/2006/relationships/hyperlink" Target="https://www.parlament.ch/de/ratsbetrieb/suche-curia-vista/geschaeft?AffairId=20200436" TargetMode="External"/><Relationship Id="rId28" Type="http://schemas.openxmlformats.org/officeDocument/2006/relationships/hyperlink" Target="https://www.parlament.ch/de/ratsbetrieb/suche-curia-vista/geschaeft?AffairId=20210027" TargetMode="External"/><Relationship Id="rId10" Type="http://schemas.openxmlformats.org/officeDocument/2006/relationships/hyperlink" Target="https://www.parlament.ch/de/ratsbetrieb/suche-curia-vista/geschaeft?AffairId=20150075" TargetMode="External"/><Relationship Id="rId19" Type="http://schemas.openxmlformats.org/officeDocument/2006/relationships/hyperlink" Target="https://www.parlament.ch/de/ratsbetrieb/suche-curia-vista/geschaeft?AffairId=20200064"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parlament.ch/de/ratsbetrieb/suche-curia-vista/geschaeft?AffairId=20130478" TargetMode="External"/><Relationship Id="rId14" Type="http://schemas.openxmlformats.org/officeDocument/2006/relationships/hyperlink" Target="https://www.parlament.ch/de/ratsbetrieb/suche-curia-vista/geschaeft?AffairId=20170423" TargetMode="External"/><Relationship Id="rId22" Type="http://schemas.openxmlformats.org/officeDocument/2006/relationships/hyperlink" Target="https://www.parlament.ch/de/ratsbetrieb/suche-curia-vista/geschaeft?AffairId=20200090" TargetMode="External"/><Relationship Id="rId27" Type="http://schemas.openxmlformats.org/officeDocument/2006/relationships/hyperlink" Target="https://www.parlament.ch/de/ratsbetrieb/suche-curia-vista/geschaeft?AffairId=20210021" TargetMode="External"/><Relationship Id="rId30" Type="http://schemas.openxmlformats.org/officeDocument/2006/relationships/hyperlink" Target="https://www.parlament.ch/de/ratsbetrieb/suche-curia-vista/geschaeft?AffairId=202104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A22FB0F7427A4847AA10042A9C8D5EB4" ma:contentTypeVersion="8" ma:contentTypeDescription="Create a new document." ma:contentTypeScope="" ma:versionID="714ed2b2ee637ccd26bc7dee6a542515">
  <xsd:schema xmlns:xsd="http://www.w3.org/2001/XMLSchema" xmlns:xs="http://www.w3.org/2001/XMLSchema" xmlns:p="http://schemas.microsoft.com/office/2006/metadata/properties" xmlns:ns2="673932bc-7c50-4e93-afe1-7c692330eb19" targetNamespace="http://schemas.microsoft.com/office/2006/metadata/properties" ma:root="true" ma:fieldsID="e42c7900237891122604cb01d3f30aa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203/2021 III/Tagesordnungen--Ordres du jour</Aktenzeichen>
    <Teildossier xmlns="673932bc-7c50-4e93-afe1-7c692330eb19">2021 III S</Teildossier>
    <e-parl xmlns="673932bc-7c50-4e93-afe1-7c692330eb19">true</e-parl>
    <Autor xmlns="673932bc-7c50-4e93-afe1-7c692330eb19">Kohler Laetitia</Autor>
    <Dokumentendatum xmlns="673932bc-7c50-4e93-afe1-7c692330eb19">2021-09-28T22:00:00+00:00</Dokumentendatum>
    <Dokumententyp xmlns="673932bc-7c50-4e93-afe1-7c692330eb19">Tagesordnung--Ordre du jour</Dokumententyp>
    <Entklassifizierungsvermerk xmlns="673932bc-7c50-4e93-afe1-7c692330eb1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7199-6EFB-434B-B497-5549C08E24B1}">
  <ds:schemaRefs>
    <ds:schemaRef ds:uri="http://schemas.microsoft.com/sharepoint/v3/contenttype/forms"/>
  </ds:schemaRefs>
</ds:datastoreItem>
</file>

<file path=customXml/itemProps2.xml><?xml version="1.0" encoding="utf-8"?>
<ds:datastoreItem xmlns:ds="http://schemas.openxmlformats.org/officeDocument/2006/customXml" ds:itemID="{90604563-DA4B-494D-9FB5-EAAC79AC2FF7}">
  <ds:schemaRefs>
    <ds:schemaRef ds:uri="http://schemas.microsoft.com/sharepoint/events"/>
  </ds:schemaRefs>
</ds:datastoreItem>
</file>

<file path=customXml/itemProps3.xml><?xml version="1.0" encoding="utf-8"?>
<ds:datastoreItem xmlns:ds="http://schemas.openxmlformats.org/officeDocument/2006/customXml" ds:itemID="{F061257F-DCF6-47C5-99FD-C4BE196EF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1B6C4-19B5-4BB8-A27C-9932B0D76C6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73932bc-7c50-4e93-afe1-7c692330eb19"/>
    <ds:schemaRef ds:uri="http://www.w3.org/XML/1998/namespace"/>
    <ds:schemaRef ds:uri="http://purl.org/dc/dcmitype/"/>
  </ds:schemaRefs>
</ds:datastoreItem>
</file>

<file path=customXml/itemProps5.xml><?xml version="1.0" encoding="utf-8"?>
<ds:datastoreItem xmlns:ds="http://schemas.openxmlformats.org/officeDocument/2006/customXml" ds:itemID="{627C5B40-7374-46B5-AFA1-1FB7BB20F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3159</Words>
  <Characters>17377</Characters>
  <Application>Microsoft Office Word</Application>
  <DocSecurity>0</DocSecurity>
  <Lines>144</Lines>
  <Paragraphs>40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Tagesordnung--Ordre du jour--Ordine del giorno</vt:lpstr>
      <vt:lpstr>Tagesordnung--Ordre du jour--Ordine del giorno</vt:lpstr>
      <vt:lpstr/>
    </vt:vector>
  </TitlesOfParts>
  <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cp:lastModifiedBy/>
  <cp:revision>1</cp:revision>
  <dcterms:created xsi:type="dcterms:W3CDTF">2021-09-29T05:40:00Z</dcterms:created>
  <dcterms:modified xsi:type="dcterms:W3CDTF">2021-09-30T15:35:00Z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0x0101006F7700D8DF1953488F58F32AB4E7CBB30100A22FB0F7427A4847AA10042A9C8D5EB4</vt:lpwstr>
  </property>
</Properties>
</file>