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2E0CC2" w14:paraId="4FEED20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D390AB" w14:textId="77777777" w:rsidR="00845E8C" w:rsidRP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61C5C4" w14:textId="77777777" w:rsid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22. September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ECBB48" w14:textId="21D80108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D99325" w14:textId="77777777" w:rsid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E0CC2" w14:paraId="2326137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FD0DDF" w14:textId="77777777" w:rsidR="00845E8C" w:rsidRP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09F2FC" w14:textId="77777777" w:rsidR="00845E8C" w:rsidRPr="008117B0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22 septembre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BB989F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DAD4E4" w14:textId="77777777" w:rsidR="00845E8C" w:rsidRPr="008117B0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E0CC2" w14:paraId="5EAF31D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C5472C" w14:textId="77777777" w:rsidR="00845E8C" w:rsidRP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482A64" w14:textId="77777777" w:rsid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22 settembre 2021,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8F1C23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375470" w14:textId="77777777" w:rsidR="00845E8C" w:rsidRDefault="00D663E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E0CC2" w14:paraId="5453B327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7E73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CED5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AC2DC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1233A3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2E0CC2" w14:paraId="2029D73A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CCF3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752D1E" w14:textId="77777777" w:rsidR="00845E8C" w:rsidRPr="00C655F0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50B914" w14:textId="77777777" w:rsidR="00845E8C" w:rsidRPr="00C655F0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D924A8" w14:textId="77777777" w:rsidR="00845E8C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0E602C8F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1A9A103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6DC708" w14:textId="77777777" w:rsidR="00845E8C" w:rsidRPr="0019592B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19592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19592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19592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953B3" w14:textId="77777777" w:rsidR="00845E8C" w:rsidRPr="00A15E92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8CD30A" w14:textId="77777777" w:rsidR="00845E8C" w:rsidRPr="00A15E92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891EBE" w14:textId="77777777" w:rsidR="00845E8C" w:rsidRPr="003268EC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6D3F62" w14:textId="77777777" w:rsidR="00845E8C" w:rsidRPr="00C655F0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255CB6" w14:textId="77777777" w:rsidR="00845E8C" w:rsidRPr="003268EC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257E2" w14:textId="77777777" w:rsidR="00845E8C" w:rsidRPr="00230BCC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2418E" w14:textId="77777777" w:rsidR="00845E8C" w:rsidRDefault="00D663E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19592B" w14:paraId="62F84424" w14:textId="77777777" w:rsidTr="00954D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032A278" w14:textId="77777777" w:rsidR="0019592B" w:rsidRPr="0019592B" w:rsidRDefault="0019592B" w:rsidP="00954D25">
            <w:pPr>
              <w:rPr>
                <w:rFonts w:cs="Arial"/>
                <w:vertAlign w:val="superscript"/>
                <w:lang w:val="it-IT" w:eastAsia="de-CH"/>
              </w:rPr>
            </w:pPr>
            <w:r w:rsidRPr="0019592B">
              <w:rPr>
                <w:rFonts w:cs="Arial"/>
                <w:vertAlign w:val="superscript"/>
                <w:lang w:val="de-CH" w:eastAsia="de-CH"/>
              </w:rPr>
              <w:t>1</w:t>
            </w:r>
            <w:r w:rsidRPr="0019592B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19592B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F7344" w14:textId="77777777" w:rsidR="0019592B" w:rsidRPr="0019592B" w:rsidRDefault="0019592B" w:rsidP="00954D2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5CED8" w14:textId="77777777" w:rsidR="0019592B" w:rsidRPr="0019592B" w:rsidRDefault="0019592B" w:rsidP="00954D25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1D2635" w14:textId="77777777" w:rsidR="0019592B" w:rsidRPr="00C655F0" w:rsidRDefault="0019592B" w:rsidP="00954D25">
            <w:pPr>
              <w:rPr>
                <w:rStyle w:val="Lienhypertexte"/>
                <w:b/>
                <w:lang w:val="it-IT"/>
              </w:rPr>
            </w:pPr>
          </w:p>
          <w:p w14:paraId="054FB51F" w14:textId="77777777" w:rsidR="0019592B" w:rsidRPr="00C655F0" w:rsidRDefault="0019592B" w:rsidP="00954D25">
            <w:pPr>
              <w:rPr>
                <w:rStyle w:val="Lienhypertexte"/>
                <w:b/>
                <w:lang w:val="it-IT"/>
              </w:rPr>
            </w:pPr>
          </w:p>
          <w:p w14:paraId="5DE40F19" w14:textId="77777777" w:rsidR="0019592B" w:rsidRPr="00C655F0" w:rsidRDefault="0019592B" w:rsidP="00954D25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240BB3" w14:textId="77777777" w:rsidR="0019592B" w:rsidRPr="00D04102" w:rsidRDefault="0019592B" w:rsidP="0019592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"https://www.parlament.ch/centers/eparl/sessions/2021%20III/Tagesordnung%20EDI%20N%20DFI.pdf"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2EE18ECC" w14:textId="77777777" w:rsidR="0019592B" w:rsidRPr="00D04102" w:rsidRDefault="0019592B" w:rsidP="0019592B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E2FE780" w14:textId="77777777" w:rsidR="0019592B" w:rsidRPr="003C6844" w:rsidRDefault="0019592B" w:rsidP="0019592B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D0E69A" w14:textId="77777777" w:rsidR="0019592B" w:rsidRPr="003C6844" w:rsidRDefault="0019592B" w:rsidP="00954D25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2B7844" w14:textId="77777777" w:rsidR="0019592B" w:rsidRPr="003C6844" w:rsidRDefault="0019592B" w:rsidP="00954D2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61B185C5" w14:textId="77777777" w:rsidR="0019592B" w:rsidRPr="003C6844" w:rsidRDefault="0019592B" w:rsidP="00954D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265B1D4" w14:textId="77777777" w:rsidR="0019592B" w:rsidRPr="003C6844" w:rsidRDefault="0019592B" w:rsidP="00954D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3F4FF" w14:textId="77777777" w:rsidR="0019592B" w:rsidRPr="003C6844" w:rsidRDefault="0019592B" w:rsidP="00954D2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BAB288" w14:textId="77777777" w:rsidR="0019592B" w:rsidRPr="003C6844" w:rsidRDefault="0019592B" w:rsidP="00954D2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EDI</w:t>
            </w:r>
          </w:p>
          <w:p w14:paraId="085FC15C" w14:textId="77777777" w:rsidR="0019592B" w:rsidRPr="003C6844" w:rsidRDefault="0019592B" w:rsidP="00954D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  <w:p w14:paraId="5C899181" w14:textId="77777777" w:rsidR="0019592B" w:rsidRPr="003C6844" w:rsidRDefault="0019592B" w:rsidP="00954D2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9FECB7" w14:textId="77777777" w:rsidR="0019592B" w:rsidRPr="003C6844" w:rsidRDefault="0019592B" w:rsidP="00954D2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48DCB5" w14:textId="77777777" w:rsidR="0019592B" w:rsidRPr="003C6844" w:rsidRDefault="0019592B" w:rsidP="00954D2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7D662" w14:textId="77777777" w:rsidR="0019592B" w:rsidRPr="003C6844" w:rsidRDefault="0019592B" w:rsidP="00954D25">
            <w:pPr>
              <w:rPr>
                <w:lang w:val="de-CH"/>
              </w:rPr>
            </w:pPr>
          </w:p>
        </w:tc>
      </w:tr>
      <w:tr w:rsidR="002E0CC2" w:rsidRPr="0019592B" w14:paraId="089ABBA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5B1169" w14:textId="77777777" w:rsidR="00845E8C" w:rsidRPr="0019592B" w:rsidRDefault="00D663E8" w:rsidP="00B207C5">
            <w:pPr>
              <w:rPr>
                <w:rFonts w:cs="Arial"/>
                <w:lang w:val="de-CH" w:eastAsia="de-CH"/>
              </w:rPr>
            </w:pPr>
            <w:r w:rsidRPr="0019592B">
              <w:rPr>
                <w:rFonts w:cs="Arial"/>
                <w:lang w:val="de-CH" w:eastAsia="de-CH"/>
              </w:rPr>
              <w:fldChar w:fldCharType="begin"/>
            </w:r>
            <w:r w:rsidRPr="0019592B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B7DE68" w14:textId="77777777" w:rsidR="00845E8C" w:rsidRPr="0019592B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19592B">
              <w:rPr>
                <w:b/>
                <w:noProof/>
                <w:lang w:val="de-DE"/>
              </w:rPr>
              <w:t>15.075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DC1FE2" w14:textId="77777777" w:rsidR="00845E8C" w:rsidRPr="0019592B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9592B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C014B7" w14:textId="77777777" w:rsidR="00845E8C" w:rsidRPr="0019592B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D663E8" w:rsidRPr="0019592B">
                <w:rPr>
                  <w:rStyle w:val="Lienhypertexte"/>
                  <w:b/>
                </w:rPr>
                <w:t>DE</w:t>
              </w:r>
            </w:hyperlink>
          </w:p>
          <w:p w14:paraId="1FE794BD" w14:textId="77777777" w:rsidR="00845E8C" w:rsidRPr="0019592B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D663E8" w:rsidRPr="0019592B">
                <w:rPr>
                  <w:rStyle w:val="Lienhypertexte"/>
                  <w:b/>
                </w:rPr>
                <w:t>FR</w:t>
              </w:r>
            </w:hyperlink>
          </w:p>
          <w:p w14:paraId="1241CBA3" w14:textId="77777777" w:rsidR="00845E8C" w:rsidRPr="0019592B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D663E8" w:rsidRPr="0019592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2DEFCE" w14:textId="77777777" w:rsidR="00845E8C" w:rsidRPr="0019592B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de-DE"/>
              </w:rPr>
              <w:t>Bundesgesetz über Tabakprodukte</w:t>
            </w:r>
          </w:p>
          <w:p w14:paraId="5A555F2B" w14:textId="77777777" w:rsidR="002E0CC2" w:rsidRPr="0019592B" w:rsidRDefault="00D663E8" w:rsidP="00B207C5">
            <w:pPr>
              <w:rPr>
                <w:lang w:val="de-DE"/>
              </w:rPr>
            </w:pPr>
            <w:r w:rsidRPr="0019592B">
              <w:rPr>
                <w:noProof/>
                <w:lang w:val="de-DE"/>
              </w:rPr>
              <w:t>Loi sur les produits du tabac</w:t>
            </w:r>
          </w:p>
          <w:p w14:paraId="1830CA58" w14:textId="77777777" w:rsidR="00845E8C" w:rsidRPr="0019592B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de-DE"/>
              </w:rPr>
              <w:t>Legge federale sui prodotti del tabacco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CF491E" w14:textId="77777777" w:rsidR="00845E8C" w:rsidRPr="0019592B" w:rsidRDefault="00D663E8" w:rsidP="00642EDF">
            <w:pPr>
              <w:rPr>
                <w:lang w:val="de-CH"/>
              </w:rPr>
            </w:pPr>
            <w:r w:rsidRPr="0019592B">
              <w:rPr>
                <w:noProof/>
                <w:lang w:val="it-CH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34D1C1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Differenzen</w:t>
            </w:r>
          </w:p>
          <w:p w14:paraId="565F8206" w14:textId="77777777" w:rsidR="002E0CC2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Divergences</w:t>
            </w:r>
          </w:p>
          <w:p w14:paraId="290C00C4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8617D9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SGK</w:t>
            </w:r>
          </w:p>
          <w:p w14:paraId="4F4DC5F5" w14:textId="77777777" w:rsidR="002E0CC2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CSSS</w:t>
            </w:r>
          </w:p>
          <w:p w14:paraId="75B037F2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5F26FE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EDI</w:t>
            </w:r>
          </w:p>
          <w:p w14:paraId="51679D4A" w14:textId="77777777" w:rsidR="002E0CC2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DFI</w:t>
            </w:r>
          </w:p>
          <w:p w14:paraId="0F09F082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5C6FCA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Hess Lorenz</w:t>
            </w:r>
          </w:p>
          <w:p w14:paraId="74395393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Roduit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481B46" w14:textId="77777777" w:rsidR="00845E8C" w:rsidRPr="0019592B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4B236C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IIIb/IV</w:t>
            </w:r>
          </w:p>
        </w:tc>
      </w:tr>
      <w:tr w:rsidR="002E0CC2" w:rsidRPr="00126563" w14:paraId="4E689C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1DD235" w14:textId="77777777" w:rsidR="00845E8C" w:rsidRPr="0019592B" w:rsidRDefault="00D663E8" w:rsidP="0019592B">
            <w:pPr>
              <w:rPr>
                <w:rFonts w:cs="Arial"/>
                <w:lang w:val="de-CH" w:eastAsia="de-CH"/>
              </w:rPr>
            </w:pPr>
            <w:r w:rsidRPr="0019592B">
              <w:rPr>
                <w:rFonts w:cs="Arial"/>
                <w:lang w:val="de-CH" w:eastAsia="de-CH"/>
              </w:rPr>
              <w:fldChar w:fldCharType="begin"/>
            </w:r>
            <w:r w:rsidRPr="0019592B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15FB3F" w14:textId="77777777" w:rsidR="00845E8C" w:rsidRPr="0019592B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19592B">
              <w:rPr>
                <w:b/>
                <w:noProof/>
                <w:lang w:val="de-DE"/>
              </w:rPr>
              <w:t>20.090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545802" w14:textId="77777777" w:rsidR="00845E8C" w:rsidRPr="0019592B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19592B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C12071" w14:textId="77777777" w:rsidR="00845E8C" w:rsidRPr="0019592B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D663E8" w:rsidRPr="0019592B">
                <w:rPr>
                  <w:rStyle w:val="Lienhypertexte"/>
                  <w:b/>
                </w:rPr>
                <w:t>DE</w:t>
              </w:r>
            </w:hyperlink>
          </w:p>
          <w:p w14:paraId="2A064F1E" w14:textId="77777777" w:rsidR="00845E8C" w:rsidRPr="0019592B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D663E8" w:rsidRPr="0019592B">
                <w:rPr>
                  <w:rStyle w:val="Lienhypertexte"/>
                  <w:b/>
                </w:rPr>
                <w:t>FR</w:t>
              </w:r>
            </w:hyperlink>
          </w:p>
          <w:p w14:paraId="4F15F0FD" w14:textId="77777777" w:rsidR="00845E8C" w:rsidRPr="0019592B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D663E8" w:rsidRPr="0019592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AF181" w14:textId="77777777" w:rsidR="00845E8C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de-DE"/>
              </w:rPr>
              <w:t xml:space="preserve">Organspende fördern – Leben retten. Volksinitiative. </w:t>
            </w:r>
            <w:r w:rsidRPr="0019592B">
              <w:rPr>
                <w:noProof/>
                <w:lang w:val="fr-CH"/>
              </w:rPr>
              <w:t>Transplantationsgesetz. Änderung</w:t>
            </w:r>
          </w:p>
          <w:p w14:paraId="5F9FA24D" w14:textId="77777777" w:rsidR="002E0CC2" w:rsidRPr="0019592B" w:rsidRDefault="00D663E8" w:rsidP="00B207C5">
            <w:pPr>
              <w:rPr>
                <w:lang w:val="it-IT"/>
              </w:rPr>
            </w:pPr>
            <w:r w:rsidRPr="0019592B">
              <w:rPr>
                <w:noProof/>
                <w:lang w:val="fr-CH"/>
              </w:rPr>
              <w:t xml:space="preserve">Pour sauver des vies en favorisant le don d'organes. Initiative populaire. Loi sur la transplantation. </w:t>
            </w:r>
            <w:r w:rsidRPr="0019592B">
              <w:rPr>
                <w:noProof/>
                <w:lang w:val="it-IT"/>
              </w:rPr>
              <w:t>Modification</w:t>
            </w:r>
          </w:p>
          <w:p w14:paraId="0A2245E8" w14:textId="77777777" w:rsidR="00845E8C" w:rsidRPr="0019592B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 xml:space="preserve">Favorire la donazione di organi e salvare vite umane. Iniziativa popolare. Legge sui trapianti. </w:t>
            </w:r>
            <w:r w:rsidRPr="0019592B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09844" w14:textId="77777777" w:rsidR="00845E8C" w:rsidRPr="0019592B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3E5161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Differenzen</w:t>
            </w:r>
          </w:p>
          <w:p w14:paraId="5FC4C68F" w14:textId="77777777" w:rsidR="002E0CC2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Divergences</w:t>
            </w:r>
          </w:p>
          <w:p w14:paraId="1B02515D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F82876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SGK</w:t>
            </w:r>
          </w:p>
          <w:p w14:paraId="4535223D" w14:textId="77777777" w:rsidR="002E0CC2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CSSS</w:t>
            </w:r>
          </w:p>
          <w:p w14:paraId="226F632A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CSSS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3C1667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EDI</w:t>
            </w:r>
          </w:p>
          <w:p w14:paraId="6A344695" w14:textId="77777777" w:rsidR="002E0CC2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DFI</w:t>
            </w:r>
          </w:p>
          <w:p w14:paraId="7284A1CF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DFI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4080AD" w14:textId="77777777" w:rsidR="002E0CC2" w:rsidRPr="0019592B" w:rsidRDefault="00D663E8" w:rsidP="00B207C5">
            <w:pPr>
              <w:rPr>
                <w:noProof/>
                <w:lang w:val="de-CH"/>
              </w:rPr>
            </w:pPr>
            <w:r w:rsidRPr="0019592B">
              <w:rPr>
                <w:noProof/>
                <w:lang w:val="de-CH"/>
              </w:rPr>
              <w:t>Nantermod</w:t>
            </w:r>
          </w:p>
          <w:p w14:paraId="76955E10" w14:textId="77777777" w:rsidR="00845E8C" w:rsidRPr="0019592B" w:rsidRDefault="00D663E8" w:rsidP="00B207C5">
            <w:pPr>
              <w:rPr>
                <w:lang w:val="de-CH"/>
              </w:rPr>
            </w:pPr>
            <w:r w:rsidRPr="0019592B">
              <w:rPr>
                <w:noProof/>
                <w:lang w:val="de-CH"/>
              </w:rPr>
              <w:t>Wasserfallen Flavia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67742" w14:textId="77777777" w:rsidR="00845E8C" w:rsidRPr="0019592B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5A0B19" w14:textId="77777777" w:rsidR="00845E8C" w:rsidRPr="0019592B" w:rsidRDefault="00D663E8" w:rsidP="00B207C5">
            <w:pPr>
              <w:rPr>
                <w:lang w:val="it-IT"/>
              </w:rPr>
            </w:pPr>
            <w:r w:rsidRPr="0019592B">
              <w:rPr>
                <w:noProof/>
                <w:lang w:val="it-IT"/>
              </w:rPr>
              <w:t>I/IIIb/IV, IIIa/IV</w:t>
            </w:r>
          </w:p>
        </w:tc>
      </w:tr>
      <w:tr w:rsidR="002E0CC2" w14:paraId="3FF95DBA" w14:textId="77777777" w:rsidTr="001265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37234C" w14:textId="77777777" w:rsidR="00845E8C" w:rsidRPr="006315A4" w:rsidRDefault="00D663E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51D128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D1CE5D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E68FAA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00224A59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3E8AE6CA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49E89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Markwalder. Steuerliche Entlastung für familienexterne Kinderbetreuung von bis zu  25 000 Franken pro Kind und Jahr</w:t>
            </w:r>
          </w:p>
          <w:p w14:paraId="1F02DD1E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Iv. pa. Markwalder. Frais pour l'accueil extrafamilial. Déduction fiscale de 25 000 francs au maximum par enfant et par an</w:t>
            </w:r>
          </w:p>
          <w:p w14:paraId="4BE97860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Iv. pa. Markwalder. Sgravio fiscale fino a 25 000 franchi per figlio e all'anno per la custodia extra-familiare dei figli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BBE8B8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BBFA0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6531C5D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D740151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634FA1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2AF286BE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527E3CB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5AA222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E0AE5D0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31F593F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B98944" w14:textId="50C59507" w:rsidR="00126563" w:rsidRDefault="00126563" w:rsidP="00B207C5">
            <w:pPr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Michaud Gigon</w:t>
            </w:r>
          </w:p>
          <w:p w14:paraId="6C3FA5E7" w14:textId="4AB09E66" w:rsidR="00845E8C" w:rsidRPr="003C6844" w:rsidRDefault="00D663E8" w:rsidP="00B207C5">
            <w:pPr>
              <w:rPr>
                <w:noProof/>
                <w:lang w:val="de-CH"/>
              </w:rPr>
            </w:pPr>
            <w:r w:rsidRPr="00126563">
              <w:rPr>
                <w:noProof/>
                <w:lang w:val="de-CH"/>
              </w:rPr>
              <w:t>Schnee</w:t>
            </w:r>
            <w:bookmarkStart w:id="0" w:name="_GoBack"/>
            <w:bookmarkEnd w:id="0"/>
            <w:r w:rsidRPr="00126563">
              <w:rPr>
                <w:noProof/>
                <w:lang w:val="de-CH"/>
              </w:rPr>
              <w:t>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CC71E6" w14:textId="77777777" w:rsidR="00845E8C" w:rsidRPr="003C6844" w:rsidRDefault="00845E8C" w:rsidP="00B207C5">
            <w:pPr>
              <w:rPr>
                <w:noProof/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3A5C73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E0CC2" w14:paraId="6124AA5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D7A04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8ED64D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C02290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FAB8F1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1295CC19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17C386B1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30333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Übernahme und Umsetzung der Verordnung (EU) 2019/1896 des Europäischen Parlaments und des Rates über die Europäische Grenz- und Küstenwache und zur Aufhebung der Verordnung (EU) 1052/2013 und (EU) 2016/1624 und zu einer Änderung des Asylgesetzes</w:t>
            </w:r>
          </w:p>
          <w:p w14:paraId="4B6E9FA2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Reprise et mise en oeuvre du règlement (UE) 2019/1896 du Parlement européen et du Conseil relatif au corps européen de garde-frontières et de garde-côtes et abrogeant les règlements (UE) no 1052/2013 et (UE) 2016/16 24, avec une modification de la loi sur l'asile</w:t>
            </w:r>
          </w:p>
          <w:p w14:paraId="6DEED71A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Recepimento e la trasposizione del regolamento (UE) 2019/1896 relativo alla guardia di frontiera e costiera europea e che abroga i regolamenti (UE) n. 1052/2013 e (UE) 2016/1624 (sviluppo dell’aquis di Schengen) nonché una modifica della legge sull’asilo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EE4B2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58825D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8E13CE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79AC6EF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7CEBDC1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52636B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0BCAC3B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1281B4B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BC723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2B038114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Gmür Alois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BA8E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0C123D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E0CC2" w14:paraId="47371FF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A6BE71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4C6CC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AB6078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A0A5B2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17019028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320416FD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F2B42F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Voranschlag 2021. Nachtrag II</w:t>
            </w:r>
          </w:p>
          <w:p w14:paraId="36F76BD5" w14:textId="77777777" w:rsidR="002E0CC2" w:rsidRDefault="00D663E8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Budget 2021. Supplément II</w:t>
            </w:r>
          </w:p>
          <w:p w14:paraId="4CF08E6A" w14:textId="77777777" w:rsidR="00845E8C" w:rsidRPr="003C6844" w:rsidRDefault="00D663E8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Preventivo 2021. Aggiunta 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44FA6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C076A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9505B1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1D08180B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5A8F0F13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4224C5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2D895D61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09D0147B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E55AE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Matter Michel</w:t>
            </w:r>
          </w:p>
          <w:p w14:paraId="5119A104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3081E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9B55CB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E0CC2" w14:paraId="3EFE00F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D3258C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543045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CC9AB1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5720B0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388DD61B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345B9F4E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B307A" w14:textId="77777777" w:rsidR="00845E8C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Immobilienbotschaft EFD 2021</w:t>
            </w:r>
          </w:p>
          <w:p w14:paraId="747F9A8C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Message sur les immeubles du DFF 2021</w:t>
            </w:r>
          </w:p>
          <w:p w14:paraId="5E58F215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Messaggio 2021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4BE7F9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0EF4DB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D42E49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5B0046E3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34AC5E4A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A9FEF8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BA751E0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1CFCD9CA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3BE4F0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Andrey</w:t>
            </w:r>
          </w:p>
          <w:p w14:paraId="33CA9AC3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Farinelli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000EE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09F59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2E0CC2" w14:paraId="2478E72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7798DD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30124D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3B00C5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995584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2A727B87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04F9A3F7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3FDDD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Feller. Sport- und Kulturvereine. Anheben der Umsatzgrenze für die Befreiung von der Mehrwertsteuerpflicht</w:t>
            </w:r>
          </w:p>
          <w:p w14:paraId="31FEFDE6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Iv. pa. Feller. Elévation du seuil du chiffre d'affaires permettant aux associations sportives et culturelles de ne pas être assujetties à la TVA</w:t>
            </w:r>
          </w:p>
          <w:p w14:paraId="1E5F28B7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Iv. pa. Feller. Aumento del limite determinante della cifra d'affari in modo da permettere alle associazioni sportive e culturali di essere esentate dall'IVA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A9A4E2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2758FA" w14:textId="77777777" w:rsidR="00845E8C" w:rsidRPr="0019592B" w:rsidRDefault="00D663E8" w:rsidP="00B207C5">
            <w:pPr>
              <w:rPr>
                <w:lang w:val="it-IT"/>
              </w:rPr>
            </w:pPr>
            <w:r w:rsidRPr="0019592B">
              <w:rPr>
                <w:noProof/>
                <w:lang w:val="it-IT"/>
              </w:rPr>
              <w:t>Pa. Iv. 2. Phase</w:t>
            </w:r>
          </w:p>
          <w:p w14:paraId="268D57B9" w14:textId="77777777" w:rsidR="002E0CC2" w:rsidRPr="0019592B" w:rsidRDefault="00D663E8" w:rsidP="00B207C5">
            <w:pPr>
              <w:rPr>
                <w:lang w:val="it-IT"/>
              </w:rPr>
            </w:pPr>
            <w:r w:rsidRPr="0019592B">
              <w:rPr>
                <w:noProof/>
                <w:lang w:val="it-IT"/>
              </w:rPr>
              <w:t>Iv. pa. 2e phase</w:t>
            </w:r>
          </w:p>
          <w:p w14:paraId="176B1313" w14:textId="77777777" w:rsidR="00845E8C" w:rsidRPr="0019592B" w:rsidRDefault="00D663E8" w:rsidP="00B207C5">
            <w:pPr>
              <w:rPr>
                <w:lang w:val="it-IT"/>
              </w:rPr>
            </w:pPr>
            <w:r w:rsidRPr="0019592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C78298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DE9A7A8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67D1B8D7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ACF4A8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D32C818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0330C53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6C8A32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Bendahan</w:t>
            </w:r>
          </w:p>
          <w:p w14:paraId="2BFE62ED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Schneeberger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5F1D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CAE56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2E0CC2" w14:paraId="5B15EFF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4932DD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3124C0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20.4572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5B92C5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1A722C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099ADD53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15297CBE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A3325A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(Zanetti Roberto). Verkürzung der Frist zur Abgrenzung von Neubauten zu bestehenden Bauten bezüglich steuerlicher Abzugsfähigkeit von Investitionen, die dem Energiesparen und dem Umweltschutz dienen</w:t>
            </w:r>
          </w:p>
          <w:p w14:paraId="56CFA2C7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Mo. Conseil des Etats (Zanetti Roberto). Raccourcissement du délai pour défiscaliser les frais relatifs aux investissements destinés à économiser l'énergie et à ménager l'environnement</w:t>
            </w:r>
          </w:p>
          <w:p w14:paraId="76A47E56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Mo. Consiglio degli Stati (Zanetti Roberto). Riduzione del termine concernente la distinzione degli edifici nuovi da quelli esistenti per quanto riguarda la deducibilità fiscale degli investimenti destinati al risparmio di energia e alla protezione dell'ambiente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8FA57A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BF317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3994EA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5F12D3DC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70568CB0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60401C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E885BE5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03A4559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83230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E47AA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41EC5F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2E0CC2" w14:paraId="156DBD8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3A3056E" w14:textId="77777777" w:rsidR="00845E8C" w:rsidRPr="00230BCC" w:rsidRDefault="00D663E8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144A17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56B3B62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D1EF12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29CD88E4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D09565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A421454" w14:textId="77777777" w:rsidR="00845E8C" w:rsidRPr="003C6844" w:rsidRDefault="00D663E8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5412DAB8" w14:textId="77777777" w:rsidR="002E0CC2" w:rsidRDefault="00D663E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25D9696" w14:textId="77777777" w:rsidR="002E0CC2" w:rsidRDefault="00D663E8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66FF38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959AB3D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0AF6DC" w14:textId="77777777" w:rsidR="002E0CC2" w:rsidRPr="003C6844" w:rsidRDefault="00D663E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4FAD3C80" w14:textId="77777777" w:rsidR="002E0CC2" w:rsidRPr="003C6844" w:rsidRDefault="00D663E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3F6C787" w14:textId="77777777" w:rsidR="00845E8C" w:rsidRPr="003C6844" w:rsidRDefault="00D663E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515564" w14:textId="77777777" w:rsidR="002E0CC2" w:rsidRPr="003C6844" w:rsidRDefault="00D663E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445C4E1" w14:textId="77777777" w:rsidR="002E0CC2" w:rsidRPr="003C6844" w:rsidRDefault="00D663E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39EC6C6" w14:textId="77777777" w:rsidR="00845E8C" w:rsidRPr="003C6844" w:rsidRDefault="00D663E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D3C8E5E" w14:textId="77777777" w:rsidR="002E0CC2" w:rsidRPr="003C6844" w:rsidRDefault="00D663E8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772E9053" w14:textId="77777777" w:rsidR="00845E8C" w:rsidRPr="003C6844" w:rsidRDefault="00D663E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63BABC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CFF9E6F" w14:textId="77777777" w:rsidR="00845E8C" w:rsidRPr="003C6844" w:rsidRDefault="00D663E8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2E0CC2" w:rsidRPr="00126563" w14:paraId="136BAE29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E0C962C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E9DD51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20.4329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DC4345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0D758C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7D6360A2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687F32E4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04165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(UREK-SR). Schweizerische Erdbebenversicherung mittels System der Eventualverpflichtung</w:t>
            </w:r>
          </w:p>
          <w:p w14:paraId="3A69C776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Mo. Conseil des Etats (CEATE-CE). Création d'une assurance suisse contre les tremblements de terre au moyen d'un système d'engagements conditionnels</w:t>
            </w:r>
          </w:p>
          <w:p w14:paraId="0715D8CE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Mo. Consiglio degli Stati (CAPTE-CS). Istituzione di un'assicurazione svizzera contro i terremoti mediante un sistema di impegni eventuali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B0FA1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03878D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7413FF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300D6E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800F19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D01FA2" w14:textId="77777777" w:rsidR="00845E8C" w:rsidRPr="0019592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95A2C8A" w14:textId="77777777" w:rsidR="00845E8C" w:rsidRPr="0019592B" w:rsidRDefault="00845E8C" w:rsidP="00B207C5">
            <w:pPr>
              <w:rPr>
                <w:lang w:val="it-IT"/>
              </w:rPr>
            </w:pPr>
          </w:p>
        </w:tc>
      </w:tr>
      <w:tr w:rsidR="002E0CC2" w14:paraId="4A28B80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5051078" w14:textId="77777777" w:rsidR="00845E8C" w:rsidRPr="0019592B" w:rsidRDefault="00D663E8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55A090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14.054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FD8D67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268122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7F34D196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28595856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9EA400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Obligatorische Erdbebenversicherung. Abschreibung der Motion 11.3511</w:t>
            </w:r>
          </w:p>
          <w:p w14:paraId="0F0655CA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Assurance tremblement de terre obligatoire. Classement de la motion no 11.3511</w:t>
            </w:r>
          </w:p>
          <w:p w14:paraId="0115EC4C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 xml:space="preserve">Assicurazione obbligatoria contro i terremoti. </w:t>
            </w:r>
            <w:r>
              <w:rPr>
                <w:noProof/>
                <w:lang w:val="de-DE"/>
              </w:rPr>
              <w:t>Stralcio della mozione no 11.3511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16BEC8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A1C7B7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Abschreibung</w:t>
            </w:r>
          </w:p>
          <w:p w14:paraId="79777A3D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Classement</w:t>
            </w:r>
          </w:p>
          <w:p w14:paraId="7799704A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Stralcio dal ruolo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75CA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D663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B686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58410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01C3A8A0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E0CC2" w14:paraId="573D13F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727A27C" w14:textId="77777777" w:rsidR="00845E8C" w:rsidRPr="00230BCC" w:rsidRDefault="00D663E8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91284A" w14:textId="77777777" w:rsidR="00845E8C" w:rsidRPr="004C13D5" w:rsidRDefault="00D663E8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9C39664" w14:textId="77777777" w:rsidR="00845E8C" w:rsidRPr="00A026A1" w:rsidRDefault="00D663E8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6D6FAB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D663E8">
                <w:rPr>
                  <w:rStyle w:val="Lienhypertexte"/>
                  <w:b/>
                </w:rPr>
                <w:t>DE</w:t>
              </w:r>
            </w:hyperlink>
          </w:p>
          <w:p w14:paraId="7461B7D4" w14:textId="77777777" w:rsidR="00845E8C" w:rsidRPr="00C655F0" w:rsidRDefault="00126563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D663E8">
                <w:rPr>
                  <w:rStyle w:val="Lienhypertexte"/>
                  <w:b/>
                </w:rPr>
                <w:t>FR</w:t>
              </w:r>
            </w:hyperlink>
          </w:p>
          <w:p w14:paraId="63D62F82" w14:textId="77777777" w:rsidR="00845E8C" w:rsidRPr="00C655F0" w:rsidRDefault="00126563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D663E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2AE972DB" w14:textId="77777777" w:rsidR="00845E8C" w:rsidRPr="0019592B" w:rsidRDefault="00D663E8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Basel-Landschaft. Schweizerische Erdbebenversicherung</w:t>
            </w:r>
          </w:p>
          <w:p w14:paraId="58E81339" w14:textId="77777777" w:rsidR="002E0CC2" w:rsidRPr="0019592B" w:rsidRDefault="00D663E8" w:rsidP="00B207C5">
            <w:pPr>
              <w:rPr>
                <w:lang w:val="fr-CH"/>
              </w:rPr>
            </w:pPr>
            <w:r w:rsidRPr="0019592B">
              <w:rPr>
                <w:noProof/>
                <w:lang w:val="fr-CH"/>
              </w:rPr>
              <w:t>Iv. ct. Bâle-Campagne. Assurance suisse contre les tremblements de terre</w:t>
            </w:r>
          </w:p>
          <w:p w14:paraId="5A365F7A" w14:textId="77777777" w:rsidR="00845E8C" w:rsidRPr="003C6844" w:rsidRDefault="00D663E8" w:rsidP="00B207C5">
            <w:pPr>
              <w:rPr>
                <w:lang w:val="it-CH"/>
              </w:rPr>
            </w:pPr>
            <w:r w:rsidRPr="0019592B">
              <w:rPr>
                <w:noProof/>
                <w:lang w:val="it-IT"/>
              </w:rPr>
              <w:t>Iv. ct. Basilea-Campagna. Assicurazione svizzera contro i terremoti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2F9A921" w14:textId="77777777" w:rsidR="00845E8C" w:rsidRPr="0019592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EDA40B6" w14:textId="77777777" w:rsidR="00845E8C" w:rsidRPr="0019592B" w:rsidRDefault="00D663E8" w:rsidP="00B207C5">
            <w:pPr>
              <w:rPr>
                <w:lang w:val="en-US"/>
              </w:rPr>
            </w:pPr>
            <w:r w:rsidRPr="0019592B">
              <w:rPr>
                <w:noProof/>
                <w:lang w:val="en-US"/>
              </w:rPr>
              <w:t>Kt. Iv. 1. Phase</w:t>
            </w:r>
          </w:p>
          <w:p w14:paraId="45F16B58" w14:textId="77777777" w:rsidR="002E0CC2" w:rsidRPr="0019592B" w:rsidRDefault="00D663E8" w:rsidP="00B207C5">
            <w:pPr>
              <w:rPr>
                <w:lang w:val="en-US"/>
              </w:rPr>
            </w:pPr>
            <w:r w:rsidRPr="0019592B">
              <w:rPr>
                <w:noProof/>
                <w:lang w:val="en-US"/>
              </w:rPr>
              <w:t>Iv. ct. 1re phase</w:t>
            </w:r>
          </w:p>
          <w:p w14:paraId="59AFF818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ECD847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D608C1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EB690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12847F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15DD18F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E0CC2" w14:paraId="12BD2F7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3F3B3" w14:textId="77777777" w:rsidR="00845E8C" w:rsidRPr="0019592B" w:rsidRDefault="0019592B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9592B">
              <w:rPr>
                <w:rFonts w:cs="Arial"/>
                <w:vertAlign w:val="superscript"/>
                <w:lang w:val="de-CH" w:eastAsia="de-CH"/>
              </w:rPr>
              <w:t>2</w:t>
            </w:r>
            <w:r w:rsidR="00D663E8" w:rsidRPr="0019592B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663E8" w:rsidRPr="0019592B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8F55E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89DABC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9931F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01FB2FD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B228C52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DFBA8" w14:textId="77777777" w:rsidR="0019592B" w:rsidRPr="00D04102" w:rsidRDefault="0019592B" w:rsidP="0019592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"https://www.parlament.ch/centers/eparl/sessions/2021%20III/Tagesordnung%20EFD%20N%20DFI.pdf"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15C3C04" w14:textId="77777777" w:rsidR="0019592B" w:rsidRPr="00D04102" w:rsidRDefault="0019592B" w:rsidP="0019592B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A773315" w14:textId="77777777" w:rsidR="00845E8C" w:rsidRPr="003C6844" w:rsidRDefault="0019592B" w:rsidP="0019592B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EF66F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4F31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2DFF0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49D06C9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671A07B0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CA5CD64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5691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5D899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572AC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E0CC2" w14:paraId="779181C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D3A3C0" w14:textId="77777777" w:rsidR="00845E8C" w:rsidRPr="0019592B" w:rsidRDefault="0019592B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19592B">
              <w:rPr>
                <w:rFonts w:cs="Arial"/>
                <w:vertAlign w:val="superscript"/>
                <w:lang w:val="de-CH" w:eastAsia="de-CH"/>
              </w:rPr>
              <w:lastRenderedPageBreak/>
              <w:t>3</w:t>
            </w:r>
            <w:r w:rsidR="00D663E8" w:rsidRPr="0019592B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="00D663E8" w:rsidRPr="0019592B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DF8AF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7A15D6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A4786E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AACC497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0FEAA46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71BF8" w14:textId="77777777" w:rsidR="0019592B" w:rsidRPr="00D04102" w:rsidRDefault="0019592B" w:rsidP="0019592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"https://www.parlament.ch/centers/eparl/sessions/2021%20III/4-Tagesordnung%20Pa.%20Iv.%20N%20DFI.pdf"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D04102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6B58B915" w14:textId="77777777" w:rsidR="0019592B" w:rsidRPr="00D04102" w:rsidRDefault="0019592B" w:rsidP="0019592B">
            <w:pPr>
              <w:rPr>
                <w:rStyle w:val="Lienhypertexte"/>
                <w:lang w:val="fr-CH"/>
              </w:rPr>
            </w:pPr>
            <w:r w:rsidRPr="00D04102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45C1391D" w14:textId="77777777" w:rsidR="00845E8C" w:rsidRPr="003C6844" w:rsidRDefault="0019592B" w:rsidP="0019592B">
            <w:pPr>
              <w:rPr>
                <w:lang w:val="it-CH"/>
              </w:rPr>
            </w:pPr>
            <w:r w:rsidRPr="00D04102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B8E95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DBDC2F" w14:textId="77777777" w:rsidR="002E0CC2" w:rsidRPr="003C6844" w:rsidRDefault="00D663E8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Fortsetzung</w:t>
            </w:r>
          </w:p>
          <w:p w14:paraId="3D9AD868" w14:textId="77777777" w:rsidR="002E0CC2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Suite</w:t>
            </w:r>
          </w:p>
          <w:p w14:paraId="786CE5D2" w14:textId="77777777" w:rsidR="00845E8C" w:rsidRPr="003C6844" w:rsidRDefault="00D663E8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Continuazione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B9938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5DDE7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2D349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7036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5B81D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2E0CC2" w14:paraId="02B18CB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242D8E1C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7070C37D" w14:textId="77777777" w:rsidR="0019592B" w:rsidRDefault="0019592B" w:rsidP="0019592B">
      <w:pPr>
        <w:pStyle w:val="En-tte"/>
        <w:rPr>
          <w:noProof/>
          <w:vertAlign w:val="superscript"/>
        </w:rPr>
      </w:pPr>
    </w:p>
    <w:p w14:paraId="31087F49" w14:textId="77777777" w:rsidR="0019592B" w:rsidRPr="0030016C" w:rsidRDefault="0019592B" w:rsidP="0019592B">
      <w:pPr>
        <w:pStyle w:val="En-tte"/>
        <w:rPr>
          <w:lang w:val="de-CH"/>
        </w:rPr>
      </w:pPr>
      <w:r w:rsidRPr="0030016C">
        <w:rPr>
          <w:noProof/>
          <w:vertAlign w:val="superscript"/>
          <w:lang w:val="de-CH"/>
        </w:rPr>
        <w:t xml:space="preserve">1/2 </w:t>
      </w:r>
      <w:r w:rsidRPr="0030016C">
        <w:rPr>
          <w:rFonts w:cs="Arial"/>
          <w:noProof/>
          <w:lang w:val="de-CH"/>
        </w:rPr>
        <w:t xml:space="preserve">Gebündelte Abstimmungen über alle parlamentarischen Vorstösse </w:t>
      </w:r>
    </w:p>
    <w:p w14:paraId="2E07DB14" w14:textId="77777777" w:rsidR="0019592B" w:rsidRPr="00FA5268" w:rsidRDefault="0019592B" w:rsidP="0019592B">
      <w:pPr>
        <w:keepLines/>
        <w:rPr>
          <w:lang w:val="fr-CH"/>
        </w:rPr>
      </w:pPr>
      <w:r w:rsidRPr="00FA5268">
        <w:rPr>
          <w:noProof/>
          <w:vertAlign w:val="superscript"/>
          <w:lang w:val="fr-CH"/>
        </w:rPr>
        <w:t>1</w:t>
      </w:r>
      <w:r>
        <w:rPr>
          <w:noProof/>
          <w:vertAlign w:val="superscript"/>
          <w:lang w:val="fr-CH"/>
        </w:rPr>
        <w:t xml:space="preserve">/2 </w:t>
      </w:r>
      <w:r w:rsidRPr="00FA5268">
        <w:rPr>
          <w:rFonts w:cs="Arial"/>
          <w:noProof/>
          <w:lang w:val="fr-CH"/>
        </w:rPr>
        <w:t xml:space="preserve">Votes groupés sur toutes les interventions parlementaires </w:t>
      </w:r>
    </w:p>
    <w:p w14:paraId="7E6C53A5" w14:textId="77777777" w:rsidR="0019592B" w:rsidRPr="00F71578" w:rsidRDefault="0019592B" w:rsidP="0019592B">
      <w:pPr>
        <w:keepLines/>
        <w:rPr>
          <w:rFonts w:cs="Arial"/>
          <w:noProof/>
          <w:lang w:val="it-IT"/>
        </w:rPr>
      </w:pPr>
      <w:r w:rsidRPr="00F71578">
        <w:rPr>
          <w:noProof/>
          <w:vertAlign w:val="superscript"/>
          <w:lang w:val="it-IT"/>
        </w:rPr>
        <w:t xml:space="preserve">1/2 </w:t>
      </w:r>
      <w:r w:rsidRPr="00F71578">
        <w:rPr>
          <w:rFonts w:cs="Arial"/>
          <w:noProof/>
          <w:lang w:val="it-IT"/>
        </w:rPr>
        <w:t xml:space="preserve">Voti raggruppati su tutti gli interventi parlamentari </w:t>
      </w:r>
    </w:p>
    <w:p w14:paraId="1CD1E8CA" w14:textId="77777777" w:rsidR="0019592B" w:rsidRPr="00F71578" w:rsidRDefault="0019592B" w:rsidP="0019592B">
      <w:pPr>
        <w:keepLines/>
        <w:rPr>
          <w:rFonts w:cs="Arial"/>
          <w:noProof/>
          <w:lang w:val="it-IT"/>
        </w:rPr>
      </w:pPr>
    </w:p>
    <w:p w14:paraId="3BDC4CFF" w14:textId="77777777" w:rsidR="0019592B" w:rsidRPr="00C655F0" w:rsidRDefault="0019592B" w:rsidP="0019592B">
      <w:pPr>
        <w:keepLines/>
        <w:rPr>
          <w:lang w:val="de-CH"/>
        </w:rPr>
      </w:pPr>
      <w:r w:rsidRPr="00F71578">
        <w:rPr>
          <w:noProof/>
          <w:vertAlign w:val="superscript"/>
          <w:lang w:val="de-CH"/>
        </w:rPr>
        <w:t xml:space="preserve">3 </w:t>
      </w:r>
      <w:r w:rsidRPr="00F71578">
        <w:rPr>
          <w:rFonts w:cs="Arial"/>
          <w:noProof/>
          <w:lang w:val="de-CH"/>
        </w:rPr>
        <w:t>Ge</w:t>
      </w:r>
      <w:r w:rsidRPr="00C655F0">
        <w:rPr>
          <w:rFonts w:cs="Arial"/>
          <w:noProof/>
          <w:lang w:val="de-CH"/>
        </w:rPr>
        <w:t>bündelte Abstimmungen über alle parla</w:t>
      </w:r>
      <w:r>
        <w:rPr>
          <w:rFonts w:cs="Arial"/>
          <w:noProof/>
          <w:lang w:val="de-CH"/>
        </w:rPr>
        <w:t>mentarischen Initiativen zirka 18</w:t>
      </w:r>
      <w:r w:rsidRPr="00C655F0">
        <w:rPr>
          <w:rFonts w:cs="Arial"/>
          <w:noProof/>
          <w:lang w:val="de-CH"/>
        </w:rPr>
        <w:t xml:space="preserve">.45 Uhr </w:t>
      </w:r>
    </w:p>
    <w:p w14:paraId="0D82B4A5" w14:textId="77777777" w:rsidR="0019592B" w:rsidRPr="00FA5268" w:rsidRDefault="0019592B" w:rsidP="0019592B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 xml:space="preserve">3 </w:t>
      </w:r>
      <w:r w:rsidRPr="00FA5268">
        <w:rPr>
          <w:rFonts w:cs="Arial"/>
          <w:noProof/>
          <w:lang w:val="fr-CH"/>
        </w:rPr>
        <w:t>Votes groupés sur toutes les in</w:t>
      </w:r>
      <w:r>
        <w:rPr>
          <w:rFonts w:cs="Arial"/>
          <w:noProof/>
          <w:lang w:val="fr-CH"/>
        </w:rPr>
        <w:t>itiatives parlementaires vers 18</w:t>
      </w:r>
      <w:r w:rsidRPr="00FA5268">
        <w:rPr>
          <w:rFonts w:cs="Arial"/>
          <w:noProof/>
          <w:lang w:val="fr-CH"/>
        </w:rPr>
        <w:t xml:space="preserve">h45 </w:t>
      </w:r>
    </w:p>
    <w:p w14:paraId="6A58E7E5" w14:textId="77777777" w:rsidR="0019592B" w:rsidRDefault="0019592B" w:rsidP="0019592B">
      <w:pPr>
        <w:pStyle w:val="En-tte"/>
        <w:rPr>
          <w:rFonts w:cs="Arial"/>
          <w:b/>
          <w:lang w:val="it-IT"/>
        </w:rPr>
      </w:pPr>
      <w:r>
        <w:rPr>
          <w:noProof/>
          <w:vertAlign w:val="superscript"/>
          <w:lang w:val="it-IT"/>
        </w:rPr>
        <w:t xml:space="preserve">3 </w:t>
      </w:r>
      <w:r w:rsidRPr="00FA5268">
        <w:rPr>
          <w:rFonts w:cs="Arial"/>
          <w:noProof/>
          <w:lang w:val="it-IT"/>
        </w:rPr>
        <w:t>Voti raggruppati su tutte le iniziat</w:t>
      </w:r>
      <w:r>
        <w:rPr>
          <w:rFonts w:cs="Arial"/>
          <w:noProof/>
          <w:lang w:val="it-IT"/>
        </w:rPr>
        <w:t>ive parlamentari verso le ore 18</w:t>
      </w:r>
      <w:r w:rsidRPr="00FA5268">
        <w:rPr>
          <w:rFonts w:cs="Arial"/>
          <w:noProof/>
          <w:lang w:val="it-IT"/>
        </w:rPr>
        <w:t>.45</w:t>
      </w:r>
    </w:p>
    <w:sectPr w:rsidR="0019592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563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92B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CC2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5A4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3E8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D3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0090" TargetMode="External"/><Relationship Id="rId18" Type="http://schemas.openxmlformats.org/officeDocument/2006/relationships/hyperlink" Target="https://www.parlament.ch/de/ratsbetrieb/suche-curia-vista/geschaeft?AffairId=20200064" TargetMode="External"/><Relationship Id="rId26" Type="http://schemas.openxmlformats.org/officeDocument/2006/relationships/hyperlink" Target="https://www.parlament.ch/it/ratsbetrieb/suche-curia-vista/geschaeft?AffairId=20210045" TargetMode="External"/><Relationship Id="rId39" Type="http://schemas.openxmlformats.org/officeDocument/2006/relationships/hyperlink" Target="https://www.parlament.ch/de/ratsbetrieb/suche-curia-vista/geschaeft?AffairId=20190307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042" TargetMode="External"/><Relationship Id="rId34" Type="http://schemas.openxmlformats.org/officeDocument/2006/relationships/hyperlink" Target="https://www.parlament.ch/fr/ratsbetrieb/suche-curia-vista/geschaeft?AffairId=20204329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090" TargetMode="External"/><Relationship Id="rId17" Type="http://schemas.openxmlformats.org/officeDocument/2006/relationships/hyperlink" Target="https://www.parlament.ch/it/ratsbetrieb/suche-curia-vista/geschaeft?AffairId=20200455" TargetMode="External"/><Relationship Id="rId25" Type="http://schemas.openxmlformats.org/officeDocument/2006/relationships/hyperlink" Target="https://www.parlament.ch/fr/ratsbetrieb/suche-curia-vista/geschaeft?AffairId=20210045" TargetMode="External"/><Relationship Id="rId33" Type="http://schemas.openxmlformats.org/officeDocument/2006/relationships/hyperlink" Target="https://www.parlament.ch/de/ratsbetrieb/suche-curia-vista/geschaeft?AffairId=20204329" TargetMode="External"/><Relationship Id="rId38" Type="http://schemas.openxmlformats.org/officeDocument/2006/relationships/hyperlink" Target="https://www.parlament.ch/it/ratsbetrieb/suche-curia-vista/geschaeft?AffairId=201400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00455" TargetMode="External"/><Relationship Id="rId20" Type="http://schemas.openxmlformats.org/officeDocument/2006/relationships/hyperlink" Target="https://www.parlament.ch/it/ratsbetrieb/suche-curia-vista/geschaeft?AffairId=20200064" TargetMode="External"/><Relationship Id="rId29" Type="http://schemas.openxmlformats.org/officeDocument/2006/relationships/hyperlink" Target="https://www.parlament.ch/it/ratsbetrieb/suche-curia-vista/geschaeft?AffairId=20170448" TargetMode="External"/><Relationship Id="rId41" Type="http://schemas.openxmlformats.org/officeDocument/2006/relationships/hyperlink" Target="https://www.parlament.ch/it/ratsbetrieb/suche-curia-vista/geschaeft?AffairId=2019030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50075" TargetMode="External"/><Relationship Id="rId24" Type="http://schemas.openxmlformats.org/officeDocument/2006/relationships/hyperlink" Target="https://www.parlament.ch/de/ratsbetrieb/suche-curia-vista/geschaeft?AffairId=20210045" TargetMode="External"/><Relationship Id="rId32" Type="http://schemas.openxmlformats.org/officeDocument/2006/relationships/hyperlink" Target="https://www.parlament.ch/it/ratsbetrieb/suche-curia-vista/geschaeft?AffairId=20204572" TargetMode="External"/><Relationship Id="rId37" Type="http://schemas.openxmlformats.org/officeDocument/2006/relationships/hyperlink" Target="https://www.parlament.ch/fr/ratsbetrieb/suche-curia-vista/geschaeft?AffairId=20140054" TargetMode="External"/><Relationship Id="rId40" Type="http://schemas.openxmlformats.org/officeDocument/2006/relationships/hyperlink" Target="https://www.parlament.ch/fr/ratsbetrieb/suche-curia-vista/geschaeft?AffairId=2019030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00455" TargetMode="External"/><Relationship Id="rId23" Type="http://schemas.openxmlformats.org/officeDocument/2006/relationships/hyperlink" Target="https://www.parlament.ch/it/ratsbetrieb/suche-curia-vista/geschaeft?AffairId=20210042" TargetMode="External"/><Relationship Id="rId28" Type="http://schemas.openxmlformats.org/officeDocument/2006/relationships/hyperlink" Target="https://www.parlament.ch/fr/ratsbetrieb/suche-curia-vista/geschaeft?AffairId=20170448" TargetMode="External"/><Relationship Id="rId36" Type="http://schemas.openxmlformats.org/officeDocument/2006/relationships/hyperlink" Target="https://www.parlament.ch/de/ratsbetrieb/suche-curia-vista/geschaeft?AffairId=20140054" TargetMode="External"/><Relationship Id="rId10" Type="http://schemas.openxmlformats.org/officeDocument/2006/relationships/hyperlink" Target="https://www.parlament.ch/fr/ratsbetrieb/suche-curia-vista/geschaeft?AffairId=20150075" TargetMode="External"/><Relationship Id="rId19" Type="http://schemas.openxmlformats.org/officeDocument/2006/relationships/hyperlink" Target="https://www.parlament.ch/fr/ratsbetrieb/suche-curia-vista/geschaeft?AffairId=20200064" TargetMode="External"/><Relationship Id="rId31" Type="http://schemas.openxmlformats.org/officeDocument/2006/relationships/hyperlink" Target="https://www.parlament.ch/fr/ratsbetrieb/suche-curia-vista/geschaeft?AffairId=2020457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50075" TargetMode="External"/><Relationship Id="rId14" Type="http://schemas.openxmlformats.org/officeDocument/2006/relationships/hyperlink" Target="https://www.parlament.ch/it/ratsbetrieb/suche-curia-vista/geschaeft?AffairId=20200090" TargetMode="External"/><Relationship Id="rId22" Type="http://schemas.openxmlformats.org/officeDocument/2006/relationships/hyperlink" Target="https://www.parlament.ch/fr/ratsbetrieb/suche-curia-vista/geschaeft?AffairId=20210042" TargetMode="External"/><Relationship Id="rId27" Type="http://schemas.openxmlformats.org/officeDocument/2006/relationships/hyperlink" Target="https://www.parlament.ch/de/ratsbetrieb/suche-curia-vista/geschaeft?AffairId=20170448" TargetMode="External"/><Relationship Id="rId30" Type="http://schemas.openxmlformats.org/officeDocument/2006/relationships/hyperlink" Target="https://www.parlament.ch/de/ratsbetrieb/suche-curia-vista/geschaeft?AffairId=20204572" TargetMode="External"/><Relationship Id="rId35" Type="http://schemas.openxmlformats.org/officeDocument/2006/relationships/hyperlink" Target="https://www.parlament.ch/it/ratsbetrieb/suche-curia-vista/geschaeft?AffairId=20204329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A22FB0F7427A4847AA10042A9C8D5EB4" ma:contentTypeVersion="8" ma:contentTypeDescription="Create a new document." ma:contentTypeScope="" ma:versionID="714ed2b2ee637ccd26bc7dee6a542515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III/Tagesordnungen--Ordres du jour</Aktenzeichen>
    <Teildossier xmlns="673932bc-7c50-4e93-afe1-7c692330eb19">2021 III N</Teildossier>
    <e-parl xmlns="673932bc-7c50-4e93-afe1-7c692330eb19">true</e-parl>
    <Autor xmlns="673932bc-7c50-4e93-afe1-7c692330eb19">Brossard Mélanie</Autor>
    <Dokumentendatum xmlns="673932bc-7c50-4e93-afe1-7c692330eb19">2021-09-20T22:00:00+00:00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Props1.xml><?xml version="1.0" encoding="utf-8"?>
<ds:datastoreItem xmlns:ds="http://schemas.openxmlformats.org/officeDocument/2006/customXml" ds:itemID="{B797549B-1D49-436A-B4A6-1E303D5CB912}"/>
</file>

<file path=customXml/itemProps2.xml><?xml version="1.0" encoding="utf-8"?>
<ds:datastoreItem xmlns:ds="http://schemas.openxmlformats.org/officeDocument/2006/customXml" ds:itemID="{3D9B6BDF-C879-4893-BFA7-E9F382E2B32B}"/>
</file>

<file path=customXml/itemProps3.xml><?xml version="1.0" encoding="utf-8"?>
<ds:datastoreItem xmlns:ds="http://schemas.openxmlformats.org/officeDocument/2006/customXml" ds:itemID="{25C3D28C-E66C-47AE-B6F3-8414777F6458}"/>
</file>

<file path=customXml/itemProps4.xml><?xml version="1.0" encoding="utf-8"?>
<ds:datastoreItem xmlns:ds="http://schemas.openxmlformats.org/officeDocument/2006/customXml" ds:itemID="{7DB47E4C-EBA2-4CB3-9AF2-C0AD8C0471F8}"/>
</file>

<file path=customXml/itemProps5.xml><?xml version="1.0" encoding="utf-8"?>
<ds:datastoreItem xmlns:ds="http://schemas.openxmlformats.org/officeDocument/2006/customXml" ds:itemID="{BA2CA0C5-8A96-4A8C-B08F-142608D3F5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1514</Words>
  <Characters>8330</Characters>
  <Application>Microsoft Office Word</Application>
  <DocSecurity>0</DocSecurity>
  <Lines>69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2021-09-21T05:57:00Z</dcterms:created>
  <dcterms:modified xsi:type="dcterms:W3CDTF">2021-09-21T11:40:00Z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0x0101006F7700D8DF1953488F58F32AB4E7CBB30100A22FB0F7427A4847AA10042A9C8D5EB4</vt:lpwstr>
  </property>
</Properties>
</file>