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2D35A"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5C26C2" w14:paraId="327468D2" w14:textId="77777777" w:rsidTr="00EB3F4D">
        <w:trPr>
          <w:cantSplit/>
          <w:trHeight w:val="204"/>
          <w:tblHeader/>
        </w:trPr>
        <w:tc>
          <w:tcPr>
            <w:tcW w:w="993" w:type="dxa"/>
            <w:gridSpan w:val="2"/>
            <w:tcBorders>
              <w:top w:val="nil"/>
              <w:left w:val="nil"/>
              <w:bottom w:val="nil"/>
              <w:right w:val="nil"/>
            </w:tcBorders>
          </w:tcPr>
          <w:p w14:paraId="4F22DC7E" w14:textId="77777777" w:rsidR="00C649D8" w:rsidRDefault="00DD07D4"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07719B7A" w14:textId="77777777" w:rsidR="00C649D8" w:rsidRDefault="00DD07D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22. September 2021, 08:15-12:30</w:t>
            </w:r>
          </w:p>
        </w:tc>
        <w:tc>
          <w:tcPr>
            <w:tcW w:w="5103" w:type="dxa"/>
            <w:gridSpan w:val="5"/>
            <w:tcBorders>
              <w:top w:val="nil"/>
              <w:left w:val="nil"/>
              <w:bottom w:val="nil"/>
              <w:right w:val="nil"/>
            </w:tcBorders>
          </w:tcPr>
          <w:p w14:paraId="2C6658A9" w14:textId="77777777" w:rsidR="00C649D8" w:rsidRDefault="00DD07D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Nachmittags: Ständeratsausflug</w:t>
            </w:r>
          </w:p>
        </w:tc>
        <w:tc>
          <w:tcPr>
            <w:tcW w:w="2977" w:type="dxa"/>
            <w:gridSpan w:val="3"/>
            <w:tcBorders>
              <w:top w:val="nil"/>
              <w:left w:val="nil"/>
              <w:bottom w:val="nil"/>
              <w:right w:val="nil"/>
            </w:tcBorders>
          </w:tcPr>
          <w:p w14:paraId="6D640DDA" w14:textId="77777777" w:rsidR="00C649D8" w:rsidRDefault="00DD07D4"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5C26C2" w14:paraId="6CFEE9A6" w14:textId="77777777" w:rsidTr="00EB3F4D">
        <w:trPr>
          <w:cantSplit/>
          <w:trHeight w:val="204"/>
          <w:tblHeader/>
        </w:trPr>
        <w:tc>
          <w:tcPr>
            <w:tcW w:w="993" w:type="dxa"/>
            <w:gridSpan w:val="2"/>
            <w:tcBorders>
              <w:top w:val="nil"/>
              <w:left w:val="nil"/>
              <w:bottom w:val="nil"/>
              <w:right w:val="nil"/>
            </w:tcBorders>
          </w:tcPr>
          <w:p w14:paraId="36E6073F" w14:textId="77777777" w:rsidR="00C649D8" w:rsidRPr="008117B0" w:rsidRDefault="00DD07D4"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31B0D640" w14:textId="77777777" w:rsidR="00C649D8" w:rsidRPr="008117B0" w:rsidRDefault="00DD07D4"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22 septembre 2021, 08:15-12:30</w:t>
            </w:r>
          </w:p>
        </w:tc>
        <w:tc>
          <w:tcPr>
            <w:tcW w:w="5103" w:type="dxa"/>
            <w:gridSpan w:val="5"/>
            <w:tcBorders>
              <w:top w:val="nil"/>
              <w:left w:val="nil"/>
              <w:bottom w:val="nil"/>
              <w:right w:val="nil"/>
            </w:tcBorders>
          </w:tcPr>
          <w:p w14:paraId="68183156" w14:textId="77777777" w:rsidR="00C649D8" w:rsidRPr="00725BD0" w:rsidRDefault="00DD07D4" w:rsidP="00C37706">
            <w:pPr>
              <w:overflowPunct w:val="0"/>
              <w:autoSpaceDE w:val="0"/>
              <w:autoSpaceDN w:val="0"/>
              <w:adjustRightInd w:val="0"/>
              <w:spacing w:before="20" w:after="20"/>
              <w:ind w:left="-113" w:right="-113"/>
              <w:textAlignment w:val="baseline"/>
              <w:rPr>
                <w:b/>
                <w:bCs/>
                <w:noProof/>
                <w:sz w:val="12"/>
                <w:szCs w:val="12"/>
                <w:lang w:val="fr-CH"/>
              </w:rPr>
            </w:pPr>
            <w:r w:rsidRPr="00725BD0">
              <w:rPr>
                <w:b/>
                <w:noProof/>
                <w:spacing w:val="30"/>
                <w:sz w:val="16"/>
                <w:szCs w:val="16"/>
                <w:lang w:val="fr-CH"/>
              </w:rPr>
              <w:t>Après-midi: sortie du Conseil des Etats</w:t>
            </w:r>
          </w:p>
        </w:tc>
        <w:tc>
          <w:tcPr>
            <w:tcW w:w="2977" w:type="dxa"/>
            <w:gridSpan w:val="3"/>
            <w:tcBorders>
              <w:top w:val="nil"/>
              <w:left w:val="nil"/>
              <w:bottom w:val="nil"/>
              <w:right w:val="nil"/>
            </w:tcBorders>
          </w:tcPr>
          <w:p w14:paraId="03299327" w14:textId="77777777" w:rsidR="00C649D8" w:rsidRPr="008117B0" w:rsidRDefault="00DD07D4"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2</w:t>
            </w:r>
          </w:p>
        </w:tc>
      </w:tr>
      <w:tr w:rsidR="005C26C2" w14:paraId="589AE570" w14:textId="77777777" w:rsidTr="00EB3F4D">
        <w:trPr>
          <w:cantSplit/>
          <w:trHeight w:val="204"/>
          <w:tblHeader/>
        </w:trPr>
        <w:tc>
          <w:tcPr>
            <w:tcW w:w="993" w:type="dxa"/>
            <w:gridSpan w:val="2"/>
            <w:tcBorders>
              <w:top w:val="nil"/>
              <w:left w:val="nil"/>
              <w:bottom w:val="nil"/>
              <w:right w:val="nil"/>
            </w:tcBorders>
          </w:tcPr>
          <w:p w14:paraId="0A568523" w14:textId="77777777" w:rsidR="00C649D8" w:rsidRDefault="00DD07D4"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43E55A0" w14:textId="77777777" w:rsidR="00C649D8" w:rsidRDefault="00DD07D4"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22 settembre 2021, 08:15-12:30</w:t>
            </w:r>
          </w:p>
        </w:tc>
        <w:tc>
          <w:tcPr>
            <w:tcW w:w="5103" w:type="dxa"/>
            <w:gridSpan w:val="5"/>
            <w:tcBorders>
              <w:top w:val="nil"/>
              <w:left w:val="nil"/>
              <w:bottom w:val="nil"/>
              <w:right w:val="nil"/>
            </w:tcBorders>
          </w:tcPr>
          <w:p w14:paraId="5667A0A8" w14:textId="77777777" w:rsidR="00C649D8" w:rsidRPr="00725BD0" w:rsidRDefault="00DD07D4" w:rsidP="00C37706">
            <w:pPr>
              <w:overflowPunct w:val="0"/>
              <w:autoSpaceDE w:val="0"/>
              <w:autoSpaceDN w:val="0"/>
              <w:adjustRightInd w:val="0"/>
              <w:spacing w:before="20" w:after="20"/>
              <w:ind w:left="-113" w:right="-113"/>
              <w:textAlignment w:val="baseline"/>
              <w:rPr>
                <w:b/>
                <w:bCs/>
                <w:noProof/>
                <w:sz w:val="12"/>
                <w:szCs w:val="12"/>
                <w:lang w:val="it-IT"/>
              </w:rPr>
            </w:pPr>
            <w:r w:rsidRPr="00725BD0">
              <w:rPr>
                <w:noProof/>
                <w:spacing w:val="30"/>
                <w:sz w:val="16"/>
                <w:szCs w:val="16"/>
                <w:lang w:val="it-IT"/>
              </w:rPr>
              <w:t>Pomeriggio: Uscita del Consiglio degli Stati</w:t>
            </w:r>
          </w:p>
        </w:tc>
        <w:tc>
          <w:tcPr>
            <w:tcW w:w="2977" w:type="dxa"/>
            <w:gridSpan w:val="3"/>
            <w:tcBorders>
              <w:top w:val="nil"/>
              <w:left w:val="nil"/>
              <w:bottom w:val="nil"/>
              <w:right w:val="nil"/>
            </w:tcBorders>
          </w:tcPr>
          <w:p w14:paraId="608B3C73" w14:textId="77777777" w:rsidR="00C649D8" w:rsidRDefault="00DD07D4"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5C26C2" w14:paraId="06323083" w14:textId="77777777" w:rsidTr="00EB3F4D">
        <w:trPr>
          <w:cantSplit/>
          <w:trHeight w:val="204"/>
          <w:tblHeader/>
        </w:trPr>
        <w:tc>
          <w:tcPr>
            <w:tcW w:w="993" w:type="dxa"/>
            <w:gridSpan w:val="2"/>
            <w:tcBorders>
              <w:top w:val="nil"/>
              <w:left w:val="nil"/>
              <w:bottom w:val="single" w:sz="4" w:space="0" w:color="auto"/>
              <w:right w:val="nil"/>
            </w:tcBorders>
          </w:tcPr>
          <w:p w14:paraId="4960D579"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2EA705B"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6E50E0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C57FA82"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5C26C2" w:rsidRPr="00D81D44" w14:paraId="015E8AEC"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4E7BB8A0"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B66C450" w14:textId="77777777" w:rsidR="00C649D8" w:rsidRPr="003268EC" w:rsidRDefault="00DD07D4"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0862A5F" w14:textId="77777777" w:rsidR="00C649D8" w:rsidRPr="003268EC" w:rsidRDefault="00DD07D4"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6145B5A" w14:textId="77777777" w:rsidR="00C649D8" w:rsidRDefault="00DD07D4"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601413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292EE92B"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7B3CD8C" w14:textId="77777777" w:rsidR="00C649D8" w:rsidRPr="003268EC" w:rsidRDefault="00DD07D4"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7E12CCF" w14:textId="77777777" w:rsidR="00C649D8" w:rsidRPr="003268EC" w:rsidRDefault="00DD07D4"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480B679" w14:textId="77777777" w:rsidR="00C649D8" w:rsidRPr="004C13D5" w:rsidRDefault="00DD07D4"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8E51F6A" w14:textId="77777777" w:rsidR="00C649D8" w:rsidRPr="003268EC" w:rsidRDefault="00DD07D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18F30F16" w14:textId="77777777" w:rsidR="00C649D8" w:rsidRPr="003268EC" w:rsidRDefault="00DD07D4"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F966FD9" w14:textId="77777777" w:rsidR="00C649D8" w:rsidRPr="003268EC" w:rsidRDefault="00DD07D4"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94D9BCC" w14:textId="77777777" w:rsidR="00C649D8" w:rsidRPr="00230BCC" w:rsidRDefault="00DD07D4"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725BD0" w14:paraId="340D8FF4" w14:textId="77777777" w:rsidTr="00954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right w:val="nil"/>
            </w:tcBorders>
            <w:hideMark/>
          </w:tcPr>
          <w:p w14:paraId="230440D9" w14:textId="77777777" w:rsidR="00725BD0" w:rsidRPr="00230BCC" w:rsidRDefault="00725BD0" w:rsidP="00954D2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right w:val="nil"/>
            </w:tcBorders>
            <w:hideMark/>
          </w:tcPr>
          <w:p w14:paraId="753898C0" w14:textId="77777777" w:rsidR="00725BD0" w:rsidRPr="004C13D5" w:rsidRDefault="00725BD0" w:rsidP="00954D25">
            <w:pPr>
              <w:spacing w:beforeAutospacing="1" w:afterAutospacing="1"/>
              <w:rPr>
                <w:rStyle w:val="Lienhypertexte"/>
                <w:b/>
                <w:lang w:val="de-CH"/>
              </w:rPr>
            </w:pPr>
          </w:p>
        </w:tc>
        <w:tc>
          <w:tcPr>
            <w:tcW w:w="426" w:type="dxa"/>
            <w:tcBorders>
              <w:top w:val="triple" w:sz="4" w:space="0" w:color="auto"/>
              <w:left w:val="nil"/>
              <w:right w:val="nil"/>
            </w:tcBorders>
            <w:hideMark/>
          </w:tcPr>
          <w:p w14:paraId="1748F3E1" w14:textId="77777777" w:rsidR="00725BD0" w:rsidRPr="00A026A1" w:rsidRDefault="00725BD0" w:rsidP="00954D25">
            <w:pPr>
              <w:spacing w:beforeAutospacing="1" w:afterAutospacing="1"/>
              <w:jc w:val="center"/>
              <w:rPr>
                <w:b/>
                <w:lang w:val="de-DE"/>
              </w:rPr>
            </w:pPr>
          </w:p>
        </w:tc>
        <w:tc>
          <w:tcPr>
            <w:tcW w:w="708" w:type="dxa"/>
            <w:tcBorders>
              <w:top w:val="triple" w:sz="4" w:space="0" w:color="auto"/>
              <w:left w:val="nil"/>
              <w:right w:val="nil"/>
            </w:tcBorders>
          </w:tcPr>
          <w:p w14:paraId="64C0ACD1" w14:textId="77777777" w:rsidR="00725BD0" w:rsidRPr="00F95AF3" w:rsidRDefault="00725BD0" w:rsidP="00954D25">
            <w:pPr>
              <w:rPr>
                <w:lang w:val="de-CH"/>
              </w:rPr>
            </w:pPr>
          </w:p>
        </w:tc>
        <w:tc>
          <w:tcPr>
            <w:tcW w:w="6663" w:type="dxa"/>
            <w:gridSpan w:val="2"/>
            <w:tcBorders>
              <w:top w:val="triple" w:sz="4" w:space="0" w:color="auto"/>
              <w:left w:val="nil"/>
              <w:right w:val="nil"/>
            </w:tcBorders>
            <w:hideMark/>
          </w:tcPr>
          <w:p w14:paraId="4EB2C2F7" w14:textId="77777777" w:rsidR="00725BD0" w:rsidRPr="005B524E" w:rsidRDefault="00725BD0" w:rsidP="00954D25">
            <w:pPr>
              <w:rPr>
                <w:b/>
                <w:lang w:val="de-CH"/>
              </w:rPr>
            </w:pPr>
            <w:r w:rsidRPr="00AA41C1">
              <w:rPr>
                <w:b/>
                <w:noProof/>
                <w:lang w:val="de-DE"/>
              </w:rPr>
              <w:t>Abstimmung über die Dringlichkeitsklausel</w:t>
            </w:r>
          </w:p>
          <w:p w14:paraId="3AEE4CEE" w14:textId="77777777" w:rsidR="00725BD0" w:rsidRPr="005B524E" w:rsidRDefault="00725BD0" w:rsidP="00954D25">
            <w:pPr>
              <w:rPr>
                <w:b/>
                <w:lang w:val="de-CH"/>
              </w:rPr>
            </w:pPr>
            <w:r w:rsidRPr="005B524E">
              <w:rPr>
                <w:b/>
                <w:noProof/>
                <w:lang w:val="de-CH"/>
              </w:rPr>
              <w:t xml:space="preserve">Vote sur la clause d’urgence </w:t>
            </w:r>
          </w:p>
          <w:p w14:paraId="630A2013" w14:textId="77777777" w:rsidR="00725BD0" w:rsidRPr="003268EC" w:rsidRDefault="00725BD0" w:rsidP="00954D25">
            <w:pPr>
              <w:rPr>
                <w:sz w:val="16"/>
                <w:szCs w:val="16"/>
                <w:highlight w:val="yellow"/>
                <w:lang w:val="de-DE"/>
              </w:rPr>
            </w:pPr>
            <w:r w:rsidRPr="00AA41C1">
              <w:rPr>
                <w:b/>
                <w:noProof/>
              </w:rPr>
              <w:t>Votazione sulla clausola d’urgenza</w:t>
            </w:r>
          </w:p>
        </w:tc>
        <w:tc>
          <w:tcPr>
            <w:tcW w:w="567" w:type="dxa"/>
            <w:tcBorders>
              <w:top w:val="triple" w:sz="4" w:space="0" w:color="auto"/>
              <w:left w:val="nil"/>
              <w:right w:val="nil"/>
            </w:tcBorders>
          </w:tcPr>
          <w:p w14:paraId="167D5C09" w14:textId="77777777" w:rsidR="00725BD0" w:rsidRPr="003C6844" w:rsidRDefault="00725BD0" w:rsidP="00954D25">
            <w:pPr>
              <w:rPr>
                <w:lang w:val="it-CH"/>
              </w:rPr>
            </w:pPr>
          </w:p>
        </w:tc>
        <w:tc>
          <w:tcPr>
            <w:tcW w:w="2268" w:type="dxa"/>
            <w:tcBorders>
              <w:top w:val="triple" w:sz="4" w:space="0" w:color="auto"/>
              <w:left w:val="nil"/>
              <w:right w:val="nil"/>
            </w:tcBorders>
            <w:hideMark/>
          </w:tcPr>
          <w:p w14:paraId="624084A8" w14:textId="77777777" w:rsidR="00725BD0" w:rsidRPr="003C6844" w:rsidRDefault="00725BD0" w:rsidP="00954D25">
            <w:pPr>
              <w:rPr>
                <w:lang w:val="de-CH"/>
              </w:rPr>
            </w:pPr>
          </w:p>
        </w:tc>
        <w:tc>
          <w:tcPr>
            <w:tcW w:w="850" w:type="dxa"/>
            <w:tcBorders>
              <w:top w:val="triple" w:sz="4" w:space="0" w:color="auto"/>
              <w:left w:val="nil"/>
              <w:right w:val="nil"/>
            </w:tcBorders>
            <w:hideMark/>
          </w:tcPr>
          <w:p w14:paraId="602E147E" w14:textId="77777777" w:rsidR="00725BD0" w:rsidRPr="003C6844" w:rsidRDefault="00725BD0" w:rsidP="00954D25">
            <w:pPr>
              <w:rPr>
                <w:lang w:val="de-CH"/>
              </w:rPr>
            </w:pPr>
          </w:p>
        </w:tc>
        <w:tc>
          <w:tcPr>
            <w:tcW w:w="709" w:type="dxa"/>
            <w:gridSpan w:val="2"/>
            <w:tcBorders>
              <w:top w:val="triple" w:sz="4" w:space="0" w:color="auto"/>
              <w:left w:val="nil"/>
              <w:right w:val="nil"/>
            </w:tcBorders>
            <w:hideMark/>
          </w:tcPr>
          <w:p w14:paraId="62D52274" w14:textId="77777777" w:rsidR="00725BD0" w:rsidRPr="003C6844" w:rsidRDefault="00725BD0" w:rsidP="00954D25">
            <w:pPr>
              <w:rPr>
                <w:lang w:val="de-CH"/>
              </w:rPr>
            </w:pPr>
          </w:p>
        </w:tc>
        <w:tc>
          <w:tcPr>
            <w:tcW w:w="1276" w:type="dxa"/>
            <w:tcBorders>
              <w:top w:val="triple" w:sz="4" w:space="0" w:color="auto"/>
              <w:left w:val="nil"/>
              <w:right w:val="nil"/>
            </w:tcBorders>
            <w:hideMark/>
          </w:tcPr>
          <w:p w14:paraId="25979F93" w14:textId="77777777" w:rsidR="00725BD0" w:rsidRPr="003C6844" w:rsidRDefault="00725BD0" w:rsidP="00954D25">
            <w:pPr>
              <w:rPr>
                <w:lang w:val="de-CH"/>
              </w:rPr>
            </w:pPr>
          </w:p>
        </w:tc>
        <w:tc>
          <w:tcPr>
            <w:tcW w:w="1134" w:type="dxa"/>
            <w:tcBorders>
              <w:top w:val="triple" w:sz="4" w:space="0" w:color="auto"/>
              <w:left w:val="nil"/>
              <w:right w:val="triple" w:sz="4" w:space="0" w:color="auto"/>
            </w:tcBorders>
            <w:hideMark/>
          </w:tcPr>
          <w:p w14:paraId="44D17F4D" w14:textId="77777777" w:rsidR="00725BD0" w:rsidRPr="003C6844" w:rsidRDefault="00725BD0" w:rsidP="00954D25">
            <w:pPr>
              <w:rPr>
                <w:lang w:val="de-CH"/>
              </w:rPr>
            </w:pPr>
          </w:p>
        </w:tc>
      </w:tr>
      <w:tr w:rsidR="00725BD0" w14:paraId="5B1DD779" w14:textId="77777777" w:rsidTr="00954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left w:val="triple" w:sz="4" w:space="0" w:color="auto"/>
              <w:bottom w:val="triple" w:sz="4" w:space="0" w:color="auto"/>
              <w:right w:val="nil"/>
            </w:tcBorders>
            <w:hideMark/>
          </w:tcPr>
          <w:p w14:paraId="07585B76" w14:textId="77777777" w:rsidR="00725BD0" w:rsidRPr="00230BCC" w:rsidRDefault="00725BD0" w:rsidP="00954D2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left w:val="nil"/>
              <w:bottom w:val="triple" w:sz="4" w:space="0" w:color="auto"/>
              <w:right w:val="nil"/>
            </w:tcBorders>
            <w:hideMark/>
          </w:tcPr>
          <w:p w14:paraId="63B96CD8" w14:textId="77777777" w:rsidR="00725BD0" w:rsidRPr="004C13D5" w:rsidRDefault="00725BD0" w:rsidP="00954D25">
            <w:pPr>
              <w:spacing w:beforeAutospacing="1" w:afterAutospacing="1"/>
              <w:rPr>
                <w:rStyle w:val="Lienhypertexte"/>
                <w:b/>
                <w:lang w:val="de-CH"/>
              </w:rPr>
            </w:pPr>
            <w:r w:rsidRPr="00B752C1">
              <w:rPr>
                <w:b/>
                <w:noProof/>
                <w:lang w:val="de-DE"/>
              </w:rPr>
              <w:t>21.051</w:t>
            </w:r>
          </w:p>
        </w:tc>
        <w:tc>
          <w:tcPr>
            <w:tcW w:w="426" w:type="dxa"/>
            <w:tcBorders>
              <w:left w:val="nil"/>
              <w:bottom w:val="triple" w:sz="4" w:space="0" w:color="auto"/>
              <w:right w:val="nil"/>
            </w:tcBorders>
            <w:hideMark/>
          </w:tcPr>
          <w:p w14:paraId="5B919666" w14:textId="77777777" w:rsidR="00725BD0" w:rsidRPr="00A026A1" w:rsidRDefault="00725BD0" w:rsidP="00954D25">
            <w:pPr>
              <w:spacing w:beforeAutospacing="1" w:afterAutospacing="1"/>
              <w:jc w:val="center"/>
              <w:rPr>
                <w:b/>
                <w:lang w:val="de-DE"/>
              </w:rPr>
            </w:pPr>
            <w:r>
              <w:rPr>
                <w:b/>
                <w:noProof/>
                <w:lang w:val="de-DE"/>
              </w:rPr>
              <w:t>n</w:t>
            </w:r>
          </w:p>
        </w:tc>
        <w:tc>
          <w:tcPr>
            <w:tcW w:w="708" w:type="dxa"/>
            <w:tcBorders>
              <w:left w:val="nil"/>
              <w:bottom w:val="triple" w:sz="4" w:space="0" w:color="auto"/>
              <w:right w:val="nil"/>
            </w:tcBorders>
          </w:tcPr>
          <w:p w14:paraId="7B43B186" w14:textId="77777777" w:rsidR="00725BD0" w:rsidRDefault="00D81D44" w:rsidP="00954D25">
            <w:pPr>
              <w:rPr>
                <w:rStyle w:val="Lienhypertexte"/>
                <w:b/>
              </w:rPr>
            </w:pPr>
            <w:hyperlink r:id="rId11" w:history="1">
              <w:r w:rsidR="00725BD0">
                <w:rPr>
                  <w:rStyle w:val="Lienhypertexte"/>
                  <w:b/>
                </w:rPr>
                <w:t>DE</w:t>
              </w:r>
            </w:hyperlink>
          </w:p>
          <w:p w14:paraId="6EFE6626" w14:textId="77777777" w:rsidR="00725BD0" w:rsidRDefault="00D81D44" w:rsidP="00954D25">
            <w:pPr>
              <w:rPr>
                <w:rStyle w:val="Lienhypertexte"/>
                <w:b/>
              </w:rPr>
            </w:pPr>
            <w:hyperlink r:id="rId12" w:history="1">
              <w:r w:rsidR="00725BD0">
                <w:rPr>
                  <w:rStyle w:val="Lienhypertexte"/>
                  <w:b/>
                </w:rPr>
                <w:t>FR</w:t>
              </w:r>
            </w:hyperlink>
          </w:p>
          <w:p w14:paraId="30A1C567" w14:textId="77777777" w:rsidR="00725BD0" w:rsidRPr="00A66CD6" w:rsidRDefault="00D81D44" w:rsidP="00954D25">
            <w:pPr>
              <w:rPr>
                <w:lang w:val="en-US"/>
              </w:rPr>
            </w:pPr>
            <w:hyperlink r:id="rId13" w:history="1">
              <w:r w:rsidR="00725BD0">
                <w:rPr>
                  <w:rStyle w:val="Lienhypertexte"/>
                  <w:b/>
                </w:rPr>
                <w:t>IT</w:t>
              </w:r>
            </w:hyperlink>
          </w:p>
        </w:tc>
        <w:tc>
          <w:tcPr>
            <w:tcW w:w="6663" w:type="dxa"/>
            <w:gridSpan w:val="2"/>
            <w:tcBorders>
              <w:left w:val="nil"/>
              <w:bottom w:val="triple" w:sz="4" w:space="0" w:color="auto"/>
              <w:right w:val="nil"/>
            </w:tcBorders>
            <w:hideMark/>
          </w:tcPr>
          <w:p w14:paraId="491ED529" w14:textId="77777777" w:rsidR="00725BD0" w:rsidRPr="003268EC" w:rsidRDefault="00725BD0" w:rsidP="00954D25">
            <w:pPr>
              <w:rPr>
                <w:sz w:val="16"/>
                <w:szCs w:val="16"/>
                <w:highlight w:val="yellow"/>
                <w:lang w:val="de-DE"/>
              </w:rPr>
            </w:pPr>
            <w:r>
              <w:rPr>
                <w:noProof/>
                <w:lang w:val="de-DE"/>
              </w:rPr>
              <w:t>Bundesgesetz über die Ausländerinnen und Ausländer und über die Integration. Änderung</w:t>
            </w:r>
          </w:p>
          <w:p w14:paraId="3EE47071" w14:textId="77777777" w:rsidR="00725BD0" w:rsidRDefault="00725BD0" w:rsidP="00954D25">
            <w:pPr>
              <w:rPr>
                <w:lang w:val="de-DE"/>
              </w:rPr>
            </w:pPr>
            <w:r>
              <w:rPr>
                <w:noProof/>
                <w:lang w:val="de-DE"/>
              </w:rPr>
              <w:t>Loi fédérale sur les étrangers et l’intégration. Modification</w:t>
            </w:r>
          </w:p>
          <w:p w14:paraId="5CBA8421" w14:textId="77777777" w:rsidR="00725BD0" w:rsidRPr="003268EC" w:rsidRDefault="00725BD0" w:rsidP="00954D25">
            <w:pPr>
              <w:rPr>
                <w:sz w:val="16"/>
                <w:szCs w:val="16"/>
                <w:highlight w:val="yellow"/>
                <w:lang w:val="de-DE"/>
              </w:rPr>
            </w:pPr>
            <w:r>
              <w:rPr>
                <w:noProof/>
                <w:lang w:val="de-DE"/>
              </w:rPr>
              <w:t>Legge federale sugli stranieri e la loro integrazione. Modifica</w:t>
            </w:r>
          </w:p>
        </w:tc>
        <w:tc>
          <w:tcPr>
            <w:tcW w:w="567" w:type="dxa"/>
            <w:tcBorders>
              <w:left w:val="nil"/>
              <w:bottom w:val="triple" w:sz="4" w:space="0" w:color="auto"/>
              <w:right w:val="nil"/>
            </w:tcBorders>
          </w:tcPr>
          <w:p w14:paraId="7A6BC119" w14:textId="77777777" w:rsidR="00725BD0" w:rsidRPr="003C6844" w:rsidRDefault="00725BD0" w:rsidP="00954D25">
            <w:pPr>
              <w:rPr>
                <w:lang w:val="it-CH"/>
              </w:rPr>
            </w:pPr>
          </w:p>
        </w:tc>
        <w:tc>
          <w:tcPr>
            <w:tcW w:w="2268" w:type="dxa"/>
            <w:tcBorders>
              <w:left w:val="nil"/>
              <w:bottom w:val="triple" w:sz="4" w:space="0" w:color="auto"/>
              <w:right w:val="nil"/>
            </w:tcBorders>
            <w:hideMark/>
          </w:tcPr>
          <w:p w14:paraId="12DBD77E" w14:textId="77777777" w:rsidR="00725BD0" w:rsidRPr="003C6844" w:rsidRDefault="00725BD0" w:rsidP="00954D25">
            <w:pPr>
              <w:rPr>
                <w:lang w:val="de-CH"/>
              </w:rPr>
            </w:pPr>
          </w:p>
        </w:tc>
        <w:tc>
          <w:tcPr>
            <w:tcW w:w="850" w:type="dxa"/>
            <w:tcBorders>
              <w:left w:val="nil"/>
              <w:bottom w:val="triple" w:sz="4" w:space="0" w:color="auto"/>
              <w:right w:val="nil"/>
            </w:tcBorders>
            <w:hideMark/>
          </w:tcPr>
          <w:p w14:paraId="16E6B68C" w14:textId="77777777" w:rsidR="00725BD0" w:rsidRPr="003C6844" w:rsidRDefault="00725BD0" w:rsidP="00954D25">
            <w:pPr>
              <w:rPr>
                <w:noProof/>
                <w:lang w:val="de-CH"/>
              </w:rPr>
            </w:pPr>
            <w:r w:rsidRPr="003C6844">
              <w:rPr>
                <w:noProof/>
                <w:lang w:val="de-CH"/>
              </w:rPr>
              <w:t>SPK</w:t>
            </w:r>
          </w:p>
          <w:p w14:paraId="2BF5CE0F" w14:textId="77777777" w:rsidR="00725BD0" w:rsidRPr="003C6844" w:rsidRDefault="00725BD0" w:rsidP="00954D25">
            <w:pPr>
              <w:rPr>
                <w:lang w:val="de-CH"/>
              </w:rPr>
            </w:pPr>
            <w:r w:rsidRPr="003C6844">
              <w:rPr>
                <w:noProof/>
                <w:lang w:val="de-CH"/>
              </w:rPr>
              <w:t>CIP</w:t>
            </w:r>
          </w:p>
          <w:p w14:paraId="0FEEEDF1" w14:textId="77777777" w:rsidR="00725BD0" w:rsidRPr="003C6844" w:rsidRDefault="00725BD0" w:rsidP="00954D25">
            <w:pPr>
              <w:rPr>
                <w:lang w:val="de-CH"/>
              </w:rPr>
            </w:pPr>
            <w:r w:rsidRPr="003C6844">
              <w:rPr>
                <w:noProof/>
                <w:lang w:val="de-CH"/>
              </w:rPr>
              <w:t>CIP</w:t>
            </w:r>
          </w:p>
        </w:tc>
        <w:tc>
          <w:tcPr>
            <w:tcW w:w="709" w:type="dxa"/>
            <w:gridSpan w:val="2"/>
            <w:tcBorders>
              <w:left w:val="nil"/>
              <w:bottom w:val="triple" w:sz="4" w:space="0" w:color="auto"/>
              <w:right w:val="nil"/>
            </w:tcBorders>
            <w:hideMark/>
          </w:tcPr>
          <w:p w14:paraId="5C2AFDE2" w14:textId="77777777" w:rsidR="00725BD0" w:rsidRPr="003C6844" w:rsidRDefault="00725BD0" w:rsidP="00954D25">
            <w:pPr>
              <w:rPr>
                <w:noProof/>
                <w:lang w:val="de-CH"/>
              </w:rPr>
            </w:pPr>
            <w:r w:rsidRPr="003C6844">
              <w:rPr>
                <w:noProof/>
                <w:lang w:val="de-CH"/>
              </w:rPr>
              <w:t>EJPD</w:t>
            </w:r>
          </w:p>
          <w:p w14:paraId="785A9DF1" w14:textId="77777777" w:rsidR="00725BD0" w:rsidRPr="003C6844" w:rsidRDefault="00725BD0" w:rsidP="00954D25">
            <w:pPr>
              <w:rPr>
                <w:lang w:val="de-CH"/>
              </w:rPr>
            </w:pPr>
            <w:r w:rsidRPr="003C6844">
              <w:rPr>
                <w:noProof/>
                <w:lang w:val="de-CH"/>
              </w:rPr>
              <w:t>DFJP</w:t>
            </w:r>
          </w:p>
          <w:p w14:paraId="476A1465" w14:textId="77777777" w:rsidR="00725BD0" w:rsidRPr="003C6844" w:rsidRDefault="00725BD0" w:rsidP="00954D25">
            <w:pPr>
              <w:rPr>
                <w:lang w:val="de-CH"/>
              </w:rPr>
            </w:pPr>
            <w:r w:rsidRPr="003C6844">
              <w:rPr>
                <w:noProof/>
                <w:lang w:val="de-CH"/>
              </w:rPr>
              <w:t>DFGP</w:t>
            </w:r>
          </w:p>
        </w:tc>
        <w:tc>
          <w:tcPr>
            <w:tcW w:w="1276" w:type="dxa"/>
            <w:tcBorders>
              <w:left w:val="nil"/>
              <w:bottom w:val="triple" w:sz="4" w:space="0" w:color="auto"/>
              <w:right w:val="nil"/>
            </w:tcBorders>
            <w:hideMark/>
          </w:tcPr>
          <w:p w14:paraId="4B9D4B9F" w14:textId="77777777" w:rsidR="00725BD0" w:rsidRPr="003C6844" w:rsidRDefault="00725BD0" w:rsidP="00954D25">
            <w:pPr>
              <w:rPr>
                <w:lang w:val="de-CH"/>
              </w:rPr>
            </w:pPr>
          </w:p>
        </w:tc>
        <w:tc>
          <w:tcPr>
            <w:tcW w:w="1134" w:type="dxa"/>
            <w:tcBorders>
              <w:left w:val="nil"/>
              <w:bottom w:val="triple" w:sz="4" w:space="0" w:color="auto"/>
              <w:right w:val="triple" w:sz="4" w:space="0" w:color="auto"/>
            </w:tcBorders>
            <w:hideMark/>
          </w:tcPr>
          <w:p w14:paraId="6C6ADFEF" w14:textId="77777777" w:rsidR="00725BD0" w:rsidRPr="003C6844" w:rsidRDefault="00725BD0" w:rsidP="00954D25">
            <w:pPr>
              <w:rPr>
                <w:lang w:val="de-CH"/>
              </w:rPr>
            </w:pPr>
          </w:p>
        </w:tc>
      </w:tr>
      <w:tr w:rsidR="005C26C2" w14:paraId="7908B10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E01C58"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AC1837" w14:textId="77777777" w:rsidR="00C649D8" w:rsidRPr="004C13D5" w:rsidRDefault="00DD07D4" w:rsidP="00B207C5">
            <w:pPr>
              <w:spacing w:beforeAutospacing="1" w:afterAutospacing="1"/>
              <w:rPr>
                <w:rStyle w:val="Lienhypertexte"/>
                <w:b/>
                <w:lang w:val="de-CH"/>
              </w:rPr>
            </w:pPr>
            <w:r w:rsidRPr="00B752C1">
              <w:rPr>
                <w:b/>
                <w:noProof/>
                <w:lang w:val="de-DE"/>
              </w:rPr>
              <w:t>20.067</w:t>
            </w:r>
          </w:p>
        </w:tc>
        <w:tc>
          <w:tcPr>
            <w:tcW w:w="426" w:type="dxa"/>
            <w:tcBorders>
              <w:top w:val="single" w:sz="4" w:space="0" w:color="auto"/>
              <w:left w:val="nil"/>
              <w:bottom w:val="single" w:sz="4" w:space="0" w:color="auto"/>
              <w:right w:val="nil"/>
            </w:tcBorders>
            <w:hideMark/>
          </w:tcPr>
          <w:p w14:paraId="0729AAF5" w14:textId="77777777" w:rsidR="00C649D8" w:rsidRPr="00A026A1" w:rsidRDefault="00DD07D4"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4903C96" w14:textId="77777777" w:rsidR="00C649D8" w:rsidRDefault="00D81D44" w:rsidP="002809F9">
            <w:pPr>
              <w:rPr>
                <w:rStyle w:val="Lienhypertexte"/>
                <w:b/>
              </w:rPr>
            </w:pPr>
            <w:hyperlink r:id="rId14" w:history="1">
              <w:r w:rsidR="00DD07D4">
                <w:rPr>
                  <w:rStyle w:val="Lienhypertexte"/>
                  <w:b/>
                </w:rPr>
                <w:t>DE</w:t>
              </w:r>
            </w:hyperlink>
          </w:p>
          <w:p w14:paraId="0C71408E" w14:textId="77777777" w:rsidR="00C649D8" w:rsidRDefault="00D81D44" w:rsidP="002809F9">
            <w:pPr>
              <w:rPr>
                <w:rStyle w:val="Lienhypertexte"/>
                <w:b/>
              </w:rPr>
            </w:pPr>
            <w:hyperlink r:id="rId15" w:history="1">
              <w:r w:rsidR="00DD07D4">
                <w:rPr>
                  <w:rStyle w:val="Lienhypertexte"/>
                  <w:b/>
                </w:rPr>
                <w:t>FR</w:t>
              </w:r>
            </w:hyperlink>
          </w:p>
          <w:p w14:paraId="6FC636F0" w14:textId="77777777" w:rsidR="00C649D8" w:rsidRPr="00A66CD6" w:rsidRDefault="00D81D44" w:rsidP="002809F9">
            <w:pPr>
              <w:rPr>
                <w:lang w:val="en-US"/>
              </w:rPr>
            </w:pPr>
            <w:hyperlink r:id="rId16"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368D99" w14:textId="77777777" w:rsidR="00C649D8" w:rsidRPr="00725BD0" w:rsidRDefault="00DD07D4" w:rsidP="00B207C5">
            <w:pPr>
              <w:rPr>
                <w:sz w:val="16"/>
                <w:szCs w:val="16"/>
                <w:highlight w:val="yellow"/>
                <w:lang w:val="fr-CH"/>
              </w:rPr>
            </w:pPr>
            <w:r>
              <w:rPr>
                <w:noProof/>
                <w:lang w:val="de-DE"/>
              </w:rPr>
              <w:t xml:space="preserve">Administrative Erleichterungen und Entlastung des Bundeshaushalts. </w:t>
            </w:r>
            <w:r w:rsidRPr="00725BD0">
              <w:rPr>
                <w:noProof/>
                <w:lang w:val="fr-CH"/>
              </w:rPr>
              <w:t>Bundesgesetz</w:t>
            </w:r>
          </w:p>
          <w:p w14:paraId="21E2FC87" w14:textId="77777777" w:rsidR="005C26C2" w:rsidRPr="00725BD0" w:rsidRDefault="00DD07D4" w:rsidP="00B207C5">
            <w:pPr>
              <w:rPr>
                <w:lang w:val="it-IT"/>
              </w:rPr>
            </w:pPr>
            <w:r w:rsidRPr="00725BD0">
              <w:rPr>
                <w:noProof/>
                <w:lang w:val="fr-CH"/>
              </w:rPr>
              <w:t xml:space="preserve">Allégements administratifs et mesures destinées à soulager les finances fédérales. </w:t>
            </w:r>
            <w:r w:rsidRPr="00725BD0">
              <w:rPr>
                <w:noProof/>
                <w:lang w:val="it-IT"/>
              </w:rPr>
              <w:t>Loi</w:t>
            </w:r>
          </w:p>
          <w:p w14:paraId="1BFE87A2" w14:textId="77777777" w:rsidR="00C649D8" w:rsidRPr="003268EC" w:rsidRDefault="00DD07D4" w:rsidP="00B207C5">
            <w:pPr>
              <w:rPr>
                <w:sz w:val="16"/>
                <w:szCs w:val="16"/>
                <w:highlight w:val="yellow"/>
                <w:lang w:val="de-DE"/>
              </w:rPr>
            </w:pPr>
            <w:r w:rsidRPr="00725BD0">
              <w:rPr>
                <w:noProof/>
                <w:lang w:val="it-IT"/>
              </w:rPr>
              <w:t xml:space="preserve">Agevolazioni amministrative e misure di sgravio del bilancio della Confederazione. </w:t>
            </w:r>
            <w:r>
              <w:rPr>
                <w:noProof/>
                <w:lang w:val="de-DE"/>
              </w:rPr>
              <w:t>Legge federale</w:t>
            </w:r>
          </w:p>
        </w:tc>
        <w:tc>
          <w:tcPr>
            <w:tcW w:w="567" w:type="dxa"/>
            <w:tcBorders>
              <w:top w:val="single" w:sz="4" w:space="0" w:color="auto"/>
              <w:left w:val="nil"/>
              <w:bottom w:val="single" w:sz="4" w:space="0" w:color="auto"/>
              <w:right w:val="nil"/>
            </w:tcBorders>
          </w:tcPr>
          <w:p w14:paraId="0EA61B5C" w14:textId="77777777" w:rsidR="00C649D8" w:rsidRPr="003C6844" w:rsidRDefault="00DD07D4" w:rsidP="00B207C5">
            <w:pPr>
              <w:rPr>
                <w:lang w:val="it-CH"/>
              </w:rPr>
            </w:pPr>
            <w:r w:rsidRPr="003C6844">
              <w:rPr>
                <w:noProof/>
                <w:lang w:val="it-CH"/>
              </w:rPr>
              <w:t>2</w:t>
            </w:r>
          </w:p>
        </w:tc>
        <w:tc>
          <w:tcPr>
            <w:tcW w:w="2268" w:type="dxa"/>
            <w:tcBorders>
              <w:top w:val="single" w:sz="4" w:space="0" w:color="auto"/>
              <w:left w:val="nil"/>
              <w:bottom w:val="single" w:sz="4" w:space="0" w:color="auto"/>
              <w:right w:val="nil"/>
            </w:tcBorders>
            <w:hideMark/>
          </w:tcPr>
          <w:p w14:paraId="1574532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AA75BAF" w14:textId="77777777" w:rsidR="005C26C2" w:rsidRPr="003C6844" w:rsidRDefault="00DD07D4" w:rsidP="00B207C5">
            <w:pPr>
              <w:rPr>
                <w:noProof/>
                <w:lang w:val="de-CH"/>
              </w:rPr>
            </w:pPr>
            <w:r w:rsidRPr="003C6844">
              <w:rPr>
                <w:noProof/>
                <w:lang w:val="de-CH"/>
              </w:rPr>
              <w:t>KVF</w:t>
            </w:r>
          </w:p>
          <w:p w14:paraId="717511DA" w14:textId="77777777" w:rsidR="005C26C2" w:rsidRPr="003C6844" w:rsidRDefault="00DD07D4" w:rsidP="00B207C5">
            <w:pPr>
              <w:rPr>
                <w:lang w:val="de-CH"/>
              </w:rPr>
            </w:pPr>
            <w:r w:rsidRPr="003C6844">
              <w:rPr>
                <w:noProof/>
                <w:lang w:val="de-CH"/>
              </w:rPr>
              <w:t>CTT</w:t>
            </w:r>
          </w:p>
          <w:p w14:paraId="333ACAC3" w14:textId="77777777" w:rsidR="00C649D8" w:rsidRPr="003C6844" w:rsidRDefault="00DD07D4"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71816A56" w14:textId="77777777" w:rsidR="005C26C2" w:rsidRPr="003C6844" w:rsidRDefault="00DD07D4" w:rsidP="00B207C5">
            <w:pPr>
              <w:rPr>
                <w:noProof/>
                <w:lang w:val="de-CH"/>
              </w:rPr>
            </w:pPr>
            <w:r w:rsidRPr="003C6844">
              <w:rPr>
                <w:noProof/>
                <w:lang w:val="de-CH"/>
              </w:rPr>
              <w:t>EJPD</w:t>
            </w:r>
          </w:p>
          <w:p w14:paraId="0CD95ABC" w14:textId="77777777" w:rsidR="005C26C2" w:rsidRPr="003C6844" w:rsidRDefault="00DD07D4" w:rsidP="00B207C5">
            <w:pPr>
              <w:rPr>
                <w:lang w:val="de-CH"/>
              </w:rPr>
            </w:pPr>
            <w:r w:rsidRPr="003C6844">
              <w:rPr>
                <w:noProof/>
                <w:lang w:val="de-CH"/>
              </w:rPr>
              <w:t>DFJP</w:t>
            </w:r>
          </w:p>
          <w:p w14:paraId="097A8A95"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D233704" w14:textId="77777777" w:rsidR="00C649D8" w:rsidRPr="003C6844" w:rsidRDefault="00DD07D4"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0B0279D6" w14:textId="77777777" w:rsidR="00C649D8" w:rsidRPr="003C6844" w:rsidRDefault="00C649D8" w:rsidP="00B207C5">
            <w:pPr>
              <w:rPr>
                <w:lang w:val="de-CH"/>
              </w:rPr>
            </w:pPr>
          </w:p>
        </w:tc>
      </w:tr>
      <w:tr w:rsidR="005C26C2" w14:paraId="45ABCC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7B37EC"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1D3A5D" w14:textId="77777777" w:rsidR="00C649D8" w:rsidRPr="004C13D5" w:rsidRDefault="00DD07D4" w:rsidP="00B207C5">
            <w:pPr>
              <w:spacing w:beforeAutospacing="1" w:afterAutospacing="1"/>
              <w:rPr>
                <w:rStyle w:val="Lienhypertexte"/>
                <w:b/>
                <w:lang w:val="de-CH"/>
              </w:rPr>
            </w:pPr>
            <w:r w:rsidRPr="00B752C1">
              <w:rPr>
                <w:b/>
                <w:noProof/>
                <w:lang w:val="de-DE"/>
              </w:rPr>
              <w:t>14.470</w:t>
            </w:r>
          </w:p>
        </w:tc>
        <w:tc>
          <w:tcPr>
            <w:tcW w:w="426" w:type="dxa"/>
            <w:tcBorders>
              <w:top w:val="single" w:sz="4" w:space="0" w:color="auto"/>
              <w:left w:val="nil"/>
              <w:bottom w:val="single" w:sz="4" w:space="0" w:color="auto"/>
              <w:right w:val="nil"/>
            </w:tcBorders>
            <w:hideMark/>
          </w:tcPr>
          <w:p w14:paraId="0B54F5A1"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55FCDEB" w14:textId="77777777" w:rsidR="00C649D8" w:rsidRDefault="00D81D44" w:rsidP="002809F9">
            <w:pPr>
              <w:rPr>
                <w:rStyle w:val="Lienhypertexte"/>
                <w:b/>
              </w:rPr>
            </w:pPr>
            <w:hyperlink r:id="rId17" w:history="1">
              <w:r w:rsidR="00DD07D4">
                <w:rPr>
                  <w:rStyle w:val="Lienhypertexte"/>
                  <w:b/>
                </w:rPr>
                <w:t>DE</w:t>
              </w:r>
            </w:hyperlink>
          </w:p>
          <w:p w14:paraId="576BA58F" w14:textId="77777777" w:rsidR="00C649D8" w:rsidRDefault="00D81D44" w:rsidP="002809F9">
            <w:pPr>
              <w:rPr>
                <w:rStyle w:val="Lienhypertexte"/>
                <w:b/>
              </w:rPr>
            </w:pPr>
            <w:hyperlink r:id="rId18" w:history="1">
              <w:r w:rsidR="00DD07D4">
                <w:rPr>
                  <w:rStyle w:val="Lienhypertexte"/>
                  <w:b/>
                </w:rPr>
                <w:t>FR</w:t>
              </w:r>
            </w:hyperlink>
          </w:p>
          <w:p w14:paraId="57BB3C15" w14:textId="77777777" w:rsidR="00C649D8" w:rsidRPr="00A66CD6" w:rsidRDefault="00D81D44" w:rsidP="002809F9">
            <w:pPr>
              <w:rPr>
                <w:lang w:val="en-US"/>
              </w:rPr>
            </w:pPr>
            <w:hyperlink r:id="rId19"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FCE95D" w14:textId="77777777" w:rsidR="00C649D8" w:rsidRPr="00725BD0" w:rsidRDefault="00DD07D4" w:rsidP="00B207C5">
            <w:pPr>
              <w:rPr>
                <w:sz w:val="16"/>
                <w:szCs w:val="16"/>
                <w:highlight w:val="yellow"/>
                <w:lang w:val="fr-CH"/>
              </w:rPr>
            </w:pPr>
            <w:r>
              <w:rPr>
                <w:noProof/>
                <w:lang w:val="de-DE"/>
              </w:rPr>
              <w:t xml:space="preserve">Pa. Iv. Luginbühl. Schweizer Stiftungsstandort. </w:t>
            </w:r>
            <w:r w:rsidRPr="00725BD0">
              <w:rPr>
                <w:noProof/>
                <w:lang w:val="fr-CH"/>
              </w:rPr>
              <w:t>Stärkung</w:t>
            </w:r>
          </w:p>
          <w:p w14:paraId="359178AA" w14:textId="77777777" w:rsidR="005C26C2" w:rsidRPr="00725BD0" w:rsidRDefault="00DD07D4" w:rsidP="00B207C5">
            <w:pPr>
              <w:rPr>
                <w:lang w:val="fr-CH"/>
              </w:rPr>
            </w:pPr>
            <w:r w:rsidRPr="00725BD0">
              <w:rPr>
                <w:noProof/>
                <w:lang w:val="fr-CH"/>
              </w:rPr>
              <w:t>Iv. pa. Luginbühl. Renforcer l'attractivité de la Suisse pour les fondations</w:t>
            </w:r>
          </w:p>
          <w:p w14:paraId="28CEF078" w14:textId="77777777" w:rsidR="00C649D8" w:rsidRPr="00725BD0" w:rsidRDefault="00DD07D4" w:rsidP="00B207C5">
            <w:pPr>
              <w:rPr>
                <w:sz w:val="16"/>
                <w:szCs w:val="16"/>
                <w:highlight w:val="yellow"/>
                <w:lang w:val="it-IT"/>
              </w:rPr>
            </w:pPr>
            <w:r w:rsidRPr="00725BD0">
              <w:rPr>
                <w:noProof/>
                <w:lang w:val="it-IT"/>
              </w:rPr>
              <w:t>Iv. pa. Luginbühl. Fondazioni. Rafforzare l'attrattiva della Svizzera</w:t>
            </w:r>
          </w:p>
        </w:tc>
        <w:tc>
          <w:tcPr>
            <w:tcW w:w="567" w:type="dxa"/>
            <w:tcBorders>
              <w:top w:val="single" w:sz="4" w:space="0" w:color="auto"/>
              <w:left w:val="nil"/>
              <w:bottom w:val="single" w:sz="4" w:space="0" w:color="auto"/>
              <w:right w:val="nil"/>
            </w:tcBorders>
          </w:tcPr>
          <w:p w14:paraId="25EBF5D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8435FE5" w14:textId="77777777" w:rsidR="00725BD0" w:rsidRPr="00712AEC" w:rsidRDefault="00725BD0" w:rsidP="00725BD0">
            <w:pPr>
              <w:rPr>
                <w:noProof/>
                <w:lang w:val="de-CH"/>
              </w:rPr>
            </w:pPr>
            <w:r w:rsidRPr="00712AEC">
              <w:rPr>
                <w:noProof/>
                <w:lang w:val="de-CH"/>
              </w:rPr>
              <w:t>Differenzen</w:t>
            </w:r>
          </w:p>
          <w:p w14:paraId="7BC2BAC4" w14:textId="77777777" w:rsidR="00725BD0" w:rsidRPr="00712AEC" w:rsidRDefault="00725BD0" w:rsidP="00725BD0">
            <w:pPr>
              <w:rPr>
                <w:lang w:val="de-CH"/>
              </w:rPr>
            </w:pPr>
            <w:r w:rsidRPr="00712AEC">
              <w:rPr>
                <w:noProof/>
                <w:lang w:val="de-CH"/>
              </w:rPr>
              <w:t>Divergences</w:t>
            </w:r>
          </w:p>
          <w:p w14:paraId="7883E497" w14:textId="77777777" w:rsidR="00C649D8" w:rsidRPr="003C6844" w:rsidRDefault="00725BD0" w:rsidP="00725BD0">
            <w:pPr>
              <w:rPr>
                <w:lang w:val="de-CH"/>
              </w:rPr>
            </w:pPr>
            <w:r w:rsidRPr="00712AEC">
              <w:rPr>
                <w:noProof/>
                <w:lang w:val="de-CH"/>
              </w:rPr>
              <w:t>Divergenze</w:t>
            </w:r>
          </w:p>
        </w:tc>
        <w:tc>
          <w:tcPr>
            <w:tcW w:w="850" w:type="dxa"/>
            <w:tcBorders>
              <w:top w:val="single" w:sz="4" w:space="0" w:color="auto"/>
              <w:left w:val="nil"/>
              <w:bottom w:val="single" w:sz="4" w:space="0" w:color="auto"/>
              <w:right w:val="nil"/>
            </w:tcBorders>
            <w:hideMark/>
          </w:tcPr>
          <w:p w14:paraId="76E56A91" w14:textId="77777777" w:rsidR="005C26C2" w:rsidRPr="003C6844" w:rsidRDefault="00DD07D4" w:rsidP="00B207C5">
            <w:pPr>
              <w:rPr>
                <w:noProof/>
                <w:lang w:val="de-CH"/>
              </w:rPr>
            </w:pPr>
            <w:r w:rsidRPr="003C6844">
              <w:rPr>
                <w:noProof/>
                <w:lang w:val="de-CH"/>
              </w:rPr>
              <w:t>RK</w:t>
            </w:r>
          </w:p>
          <w:p w14:paraId="5A36244D" w14:textId="77777777" w:rsidR="005C26C2" w:rsidRPr="003C6844" w:rsidRDefault="00DD07D4" w:rsidP="00B207C5">
            <w:pPr>
              <w:rPr>
                <w:lang w:val="de-CH"/>
              </w:rPr>
            </w:pPr>
            <w:r w:rsidRPr="003C6844">
              <w:rPr>
                <w:noProof/>
                <w:lang w:val="de-CH"/>
              </w:rPr>
              <w:t>CAJ</w:t>
            </w:r>
          </w:p>
          <w:p w14:paraId="6A1B7FE7" w14:textId="77777777" w:rsidR="00C649D8" w:rsidRPr="003C6844" w:rsidRDefault="00DD07D4"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3C06AA45" w14:textId="77777777" w:rsidR="005C26C2" w:rsidRPr="003C6844" w:rsidRDefault="00DD07D4" w:rsidP="00B207C5">
            <w:pPr>
              <w:rPr>
                <w:noProof/>
                <w:lang w:val="de-CH"/>
              </w:rPr>
            </w:pPr>
            <w:r w:rsidRPr="003C6844">
              <w:rPr>
                <w:noProof/>
                <w:lang w:val="de-CH"/>
              </w:rPr>
              <w:t>EJPD</w:t>
            </w:r>
          </w:p>
          <w:p w14:paraId="66BEDB60" w14:textId="77777777" w:rsidR="005C26C2" w:rsidRPr="003C6844" w:rsidRDefault="00DD07D4" w:rsidP="00B207C5">
            <w:pPr>
              <w:rPr>
                <w:lang w:val="de-CH"/>
              </w:rPr>
            </w:pPr>
            <w:r w:rsidRPr="003C6844">
              <w:rPr>
                <w:noProof/>
                <w:lang w:val="de-CH"/>
              </w:rPr>
              <w:t>DFJP</w:t>
            </w:r>
          </w:p>
          <w:p w14:paraId="42F2E890"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BD0AB5C" w14:textId="77777777" w:rsidR="00C649D8" w:rsidRPr="003C6844" w:rsidRDefault="00DD07D4"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0F4ADA77" w14:textId="77777777" w:rsidR="00C649D8" w:rsidRPr="003C6844" w:rsidRDefault="00C649D8" w:rsidP="00B207C5">
            <w:pPr>
              <w:rPr>
                <w:lang w:val="de-CH"/>
              </w:rPr>
            </w:pPr>
          </w:p>
        </w:tc>
      </w:tr>
      <w:tr w:rsidR="005C26C2" w14:paraId="61D5F7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CCE4E7"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76642F" w14:textId="77777777" w:rsidR="00C649D8" w:rsidRPr="004C13D5" w:rsidRDefault="00DD07D4" w:rsidP="00B207C5">
            <w:pPr>
              <w:spacing w:beforeAutospacing="1" w:afterAutospacing="1"/>
              <w:rPr>
                <w:rStyle w:val="Lienhypertexte"/>
                <w:b/>
                <w:lang w:val="de-CH"/>
              </w:rPr>
            </w:pPr>
            <w:r w:rsidRPr="00B752C1">
              <w:rPr>
                <w:b/>
                <w:noProof/>
                <w:lang w:val="de-DE"/>
              </w:rPr>
              <w:t>20.088</w:t>
            </w:r>
          </w:p>
        </w:tc>
        <w:tc>
          <w:tcPr>
            <w:tcW w:w="426" w:type="dxa"/>
            <w:tcBorders>
              <w:top w:val="single" w:sz="4" w:space="0" w:color="auto"/>
              <w:left w:val="nil"/>
              <w:bottom w:val="single" w:sz="4" w:space="0" w:color="auto"/>
              <w:right w:val="nil"/>
            </w:tcBorders>
            <w:hideMark/>
          </w:tcPr>
          <w:p w14:paraId="45EE3910" w14:textId="77777777" w:rsidR="00C649D8" w:rsidRPr="00A026A1" w:rsidRDefault="00DD07D4"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F0FFA6B" w14:textId="77777777" w:rsidR="00C649D8" w:rsidRDefault="00D81D44" w:rsidP="002809F9">
            <w:pPr>
              <w:rPr>
                <w:rStyle w:val="Lienhypertexte"/>
                <w:b/>
              </w:rPr>
            </w:pPr>
            <w:hyperlink r:id="rId20" w:history="1">
              <w:r w:rsidR="00DD07D4">
                <w:rPr>
                  <w:rStyle w:val="Lienhypertexte"/>
                  <w:b/>
                </w:rPr>
                <w:t>DE</w:t>
              </w:r>
            </w:hyperlink>
          </w:p>
          <w:p w14:paraId="0306D263" w14:textId="77777777" w:rsidR="00C649D8" w:rsidRDefault="00D81D44" w:rsidP="002809F9">
            <w:pPr>
              <w:rPr>
                <w:rStyle w:val="Lienhypertexte"/>
                <w:b/>
              </w:rPr>
            </w:pPr>
            <w:hyperlink r:id="rId21" w:history="1">
              <w:r w:rsidR="00DD07D4">
                <w:rPr>
                  <w:rStyle w:val="Lienhypertexte"/>
                  <w:b/>
                </w:rPr>
                <w:t>FR</w:t>
              </w:r>
            </w:hyperlink>
          </w:p>
          <w:p w14:paraId="37C1C894" w14:textId="77777777" w:rsidR="00C649D8" w:rsidRPr="00A66CD6" w:rsidRDefault="00D81D44" w:rsidP="002809F9">
            <w:pPr>
              <w:rPr>
                <w:lang w:val="en-US"/>
              </w:rPr>
            </w:pPr>
            <w:hyperlink r:id="rId22"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20389A7B" w14:textId="77777777" w:rsidR="00C649D8" w:rsidRPr="00725BD0" w:rsidRDefault="00DD07D4" w:rsidP="00B207C5">
            <w:pPr>
              <w:rPr>
                <w:sz w:val="16"/>
                <w:szCs w:val="16"/>
                <w:highlight w:val="yellow"/>
                <w:lang w:val="fr-CH"/>
              </w:rPr>
            </w:pPr>
            <w:r w:rsidRPr="00725BD0">
              <w:rPr>
                <w:noProof/>
                <w:lang w:val="fr-CH"/>
              </w:rPr>
              <w:t>DNA-Profil-Gesetz. Änderung</w:t>
            </w:r>
          </w:p>
          <w:p w14:paraId="368B1A74" w14:textId="77777777" w:rsidR="005C26C2" w:rsidRPr="00725BD0" w:rsidRDefault="00DD07D4" w:rsidP="00B207C5">
            <w:pPr>
              <w:rPr>
                <w:lang w:val="fr-CH"/>
              </w:rPr>
            </w:pPr>
            <w:r w:rsidRPr="00725BD0">
              <w:rPr>
                <w:noProof/>
                <w:lang w:val="fr-CH"/>
              </w:rPr>
              <w:t>Loi sur les profils d‘ADN. Modification</w:t>
            </w:r>
          </w:p>
          <w:p w14:paraId="1182AFB5" w14:textId="77777777" w:rsidR="00C649D8" w:rsidRPr="003268EC" w:rsidRDefault="00DD07D4" w:rsidP="00B207C5">
            <w:pPr>
              <w:rPr>
                <w:sz w:val="16"/>
                <w:szCs w:val="16"/>
                <w:highlight w:val="yellow"/>
                <w:lang w:val="de-DE"/>
              </w:rPr>
            </w:pPr>
            <w:r w:rsidRPr="00725BD0">
              <w:rPr>
                <w:noProof/>
                <w:lang w:val="it-IT"/>
              </w:rPr>
              <w:t xml:space="preserve">Legge sui profili del DNA. </w:t>
            </w:r>
            <w:r>
              <w:rPr>
                <w:noProof/>
                <w:lang w:val="de-DE"/>
              </w:rPr>
              <w:t>Modifica</w:t>
            </w:r>
          </w:p>
        </w:tc>
        <w:tc>
          <w:tcPr>
            <w:tcW w:w="567" w:type="dxa"/>
            <w:tcBorders>
              <w:top w:val="single" w:sz="4" w:space="0" w:color="auto"/>
              <w:left w:val="nil"/>
              <w:bottom w:val="single" w:sz="4" w:space="0" w:color="auto"/>
              <w:right w:val="nil"/>
            </w:tcBorders>
          </w:tcPr>
          <w:p w14:paraId="5D9B64E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D79F96F"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B62EE2B" w14:textId="77777777" w:rsidR="005C26C2" w:rsidRPr="003C6844" w:rsidRDefault="00DD07D4" w:rsidP="00B207C5">
            <w:pPr>
              <w:rPr>
                <w:noProof/>
                <w:lang w:val="de-CH"/>
              </w:rPr>
            </w:pPr>
            <w:r w:rsidRPr="003C6844">
              <w:rPr>
                <w:noProof/>
                <w:lang w:val="de-CH"/>
              </w:rPr>
              <w:t>RK</w:t>
            </w:r>
          </w:p>
          <w:p w14:paraId="5D57AF1A" w14:textId="77777777" w:rsidR="005C26C2" w:rsidRPr="003C6844" w:rsidRDefault="00DD07D4" w:rsidP="00B207C5">
            <w:pPr>
              <w:rPr>
                <w:lang w:val="de-CH"/>
              </w:rPr>
            </w:pPr>
            <w:r w:rsidRPr="003C6844">
              <w:rPr>
                <w:noProof/>
                <w:lang w:val="de-CH"/>
              </w:rPr>
              <w:t>CAJ</w:t>
            </w:r>
          </w:p>
          <w:p w14:paraId="07E55D3A" w14:textId="77777777" w:rsidR="00C649D8" w:rsidRPr="003C6844" w:rsidRDefault="00DD07D4"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05363950" w14:textId="77777777" w:rsidR="005C26C2" w:rsidRPr="003C6844" w:rsidRDefault="00DD07D4" w:rsidP="00B207C5">
            <w:pPr>
              <w:rPr>
                <w:noProof/>
                <w:lang w:val="de-CH"/>
              </w:rPr>
            </w:pPr>
            <w:r w:rsidRPr="003C6844">
              <w:rPr>
                <w:noProof/>
                <w:lang w:val="de-CH"/>
              </w:rPr>
              <w:t>EJPD</w:t>
            </w:r>
          </w:p>
          <w:p w14:paraId="0C41713B" w14:textId="77777777" w:rsidR="005C26C2" w:rsidRPr="003C6844" w:rsidRDefault="00DD07D4" w:rsidP="00B207C5">
            <w:pPr>
              <w:rPr>
                <w:lang w:val="de-CH"/>
              </w:rPr>
            </w:pPr>
            <w:r w:rsidRPr="003C6844">
              <w:rPr>
                <w:noProof/>
                <w:lang w:val="de-CH"/>
              </w:rPr>
              <w:t>DFJP</w:t>
            </w:r>
          </w:p>
          <w:p w14:paraId="45A19CA1"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6402AF2B" w14:textId="77777777" w:rsidR="00C649D8" w:rsidRPr="003C6844" w:rsidRDefault="00DD07D4"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5606E6ED" w14:textId="77777777" w:rsidR="00C649D8" w:rsidRPr="003C6844" w:rsidRDefault="00C649D8" w:rsidP="00B207C5">
            <w:pPr>
              <w:rPr>
                <w:lang w:val="de-CH"/>
              </w:rPr>
            </w:pPr>
          </w:p>
        </w:tc>
      </w:tr>
      <w:tr w:rsidR="005C26C2" w14:paraId="048D34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895132A"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0D2AD1" w14:textId="77777777" w:rsidR="00C649D8" w:rsidRPr="004C13D5" w:rsidRDefault="00DD07D4" w:rsidP="00B207C5">
            <w:pPr>
              <w:spacing w:beforeAutospacing="1" w:afterAutospacing="1"/>
              <w:rPr>
                <w:rStyle w:val="Lienhypertexte"/>
                <w:b/>
                <w:lang w:val="de-CH"/>
              </w:rPr>
            </w:pPr>
            <w:r w:rsidRPr="00B752C1">
              <w:rPr>
                <w:b/>
                <w:noProof/>
                <w:lang w:val="de-DE"/>
              </w:rPr>
              <w:t>16.461</w:t>
            </w:r>
          </w:p>
        </w:tc>
        <w:tc>
          <w:tcPr>
            <w:tcW w:w="426" w:type="dxa"/>
            <w:tcBorders>
              <w:top w:val="single" w:sz="4" w:space="0" w:color="auto"/>
              <w:left w:val="nil"/>
              <w:bottom w:val="single" w:sz="4" w:space="0" w:color="auto"/>
              <w:right w:val="nil"/>
            </w:tcBorders>
            <w:hideMark/>
          </w:tcPr>
          <w:p w14:paraId="263077BB" w14:textId="77777777" w:rsidR="00C649D8" w:rsidRPr="00A026A1" w:rsidRDefault="00DD07D4"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C6E18AD" w14:textId="77777777" w:rsidR="00C649D8" w:rsidRDefault="00D81D44" w:rsidP="002809F9">
            <w:pPr>
              <w:rPr>
                <w:rStyle w:val="Lienhypertexte"/>
                <w:b/>
              </w:rPr>
            </w:pPr>
            <w:hyperlink r:id="rId23" w:history="1">
              <w:r w:rsidR="00DD07D4">
                <w:rPr>
                  <w:rStyle w:val="Lienhypertexte"/>
                  <w:b/>
                </w:rPr>
                <w:t>DE</w:t>
              </w:r>
            </w:hyperlink>
          </w:p>
          <w:p w14:paraId="16B5733A" w14:textId="77777777" w:rsidR="00C649D8" w:rsidRDefault="00D81D44" w:rsidP="002809F9">
            <w:pPr>
              <w:rPr>
                <w:rStyle w:val="Lienhypertexte"/>
                <w:b/>
              </w:rPr>
            </w:pPr>
            <w:hyperlink r:id="rId24" w:history="1">
              <w:r w:rsidR="00DD07D4">
                <w:rPr>
                  <w:rStyle w:val="Lienhypertexte"/>
                  <w:b/>
                </w:rPr>
                <w:t>FR</w:t>
              </w:r>
            </w:hyperlink>
          </w:p>
          <w:p w14:paraId="4A122B65" w14:textId="77777777" w:rsidR="00C649D8" w:rsidRPr="00A66CD6" w:rsidRDefault="00D81D44" w:rsidP="002809F9">
            <w:pPr>
              <w:rPr>
                <w:lang w:val="en-US"/>
              </w:rPr>
            </w:pPr>
            <w:hyperlink r:id="rId25"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617ABCA" w14:textId="77777777" w:rsidR="00C649D8" w:rsidRPr="003268EC" w:rsidRDefault="00DD07D4" w:rsidP="00B207C5">
            <w:pPr>
              <w:rPr>
                <w:sz w:val="16"/>
                <w:szCs w:val="16"/>
                <w:highlight w:val="yellow"/>
                <w:lang w:val="de-DE"/>
              </w:rPr>
            </w:pPr>
            <w:r>
              <w:rPr>
                <w:noProof/>
                <w:lang w:val="de-DE"/>
              </w:rPr>
              <w:t>Pa. Iv. Nidegger. EMRK, Strafregister, Restitutio in integrum. Bundesgerichtsgesetz anpassen</w:t>
            </w:r>
          </w:p>
          <w:p w14:paraId="45264604" w14:textId="77777777" w:rsidR="005C26C2" w:rsidRPr="00725BD0" w:rsidRDefault="00DD07D4" w:rsidP="00B207C5">
            <w:pPr>
              <w:rPr>
                <w:lang w:val="fr-CH"/>
              </w:rPr>
            </w:pPr>
            <w:r w:rsidRPr="00725BD0">
              <w:rPr>
                <w:noProof/>
                <w:lang w:val="fr-CH"/>
              </w:rPr>
              <w:t>Iv. pa. Nidegger. CEDH et casier judiciaire, réparation "in integrum". Adapter la loi sur le Tribunal fédéral</w:t>
            </w:r>
          </w:p>
          <w:p w14:paraId="6858D4ED" w14:textId="77777777" w:rsidR="00C649D8" w:rsidRPr="003268EC" w:rsidRDefault="00DD07D4" w:rsidP="00B207C5">
            <w:pPr>
              <w:rPr>
                <w:sz w:val="16"/>
                <w:szCs w:val="16"/>
                <w:highlight w:val="yellow"/>
                <w:lang w:val="de-DE"/>
              </w:rPr>
            </w:pPr>
            <w:r w:rsidRPr="00725BD0">
              <w:rPr>
                <w:noProof/>
                <w:lang w:val="fr-CH"/>
              </w:rPr>
              <w:t xml:space="preserve">Iv. pa. Nidegger. </w:t>
            </w:r>
            <w:r w:rsidRPr="00725BD0">
              <w:rPr>
                <w:noProof/>
                <w:lang w:val="it-IT"/>
              </w:rPr>
              <w:t xml:space="preserve">CEDU e casellario giudiziale, riparazione "in integrum". </w:t>
            </w:r>
            <w:r>
              <w:rPr>
                <w:noProof/>
                <w:lang w:val="de-DE"/>
              </w:rPr>
              <w:t>Adeguare la legge sul Tribunale federale</w:t>
            </w:r>
          </w:p>
        </w:tc>
        <w:tc>
          <w:tcPr>
            <w:tcW w:w="567" w:type="dxa"/>
            <w:tcBorders>
              <w:top w:val="single" w:sz="4" w:space="0" w:color="auto"/>
              <w:left w:val="nil"/>
              <w:bottom w:val="single" w:sz="4" w:space="0" w:color="auto"/>
              <w:right w:val="nil"/>
            </w:tcBorders>
          </w:tcPr>
          <w:p w14:paraId="32ED814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C848FCD" w14:textId="77777777" w:rsidR="00C649D8" w:rsidRPr="00725BD0" w:rsidRDefault="00DD07D4" w:rsidP="00642EDF">
            <w:pPr>
              <w:rPr>
                <w:lang w:val="it-IT"/>
              </w:rPr>
            </w:pPr>
            <w:r w:rsidRPr="00725BD0">
              <w:rPr>
                <w:noProof/>
                <w:lang w:val="it-IT"/>
              </w:rPr>
              <w:t>Pa. Iv. 2. Phase</w:t>
            </w:r>
          </w:p>
          <w:p w14:paraId="648D889B" w14:textId="77777777" w:rsidR="005C26C2" w:rsidRPr="00725BD0" w:rsidRDefault="00DD07D4" w:rsidP="00642EDF">
            <w:pPr>
              <w:rPr>
                <w:lang w:val="it-IT"/>
              </w:rPr>
            </w:pPr>
            <w:r w:rsidRPr="00725BD0">
              <w:rPr>
                <w:noProof/>
                <w:lang w:val="it-IT"/>
              </w:rPr>
              <w:t>Iv. pa. 2e phase</w:t>
            </w:r>
          </w:p>
          <w:p w14:paraId="24BE9A0C" w14:textId="77777777" w:rsidR="00C649D8" w:rsidRPr="00725BD0" w:rsidRDefault="00DD07D4" w:rsidP="00642EDF">
            <w:pPr>
              <w:rPr>
                <w:lang w:val="it-IT"/>
              </w:rPr>
            </w:pPr>
            <w:r w:rsidRPr="00725BD0">
              <w:rPr>
                <w:noProof/>
                <w:lang w:val="it-IT"/>
              </w:rPr>
              <w:t>Iv. pa. 2a fase</w:t>
            </w:r>
          </w:p>
        </w:tc>
        <w:tc>
          <w:tcPr>
            <w:tcW w:w="850" w:type="dxa"/>
            <w:tcBorders>
              <w:top w:val="single" w:sz="4" w:space="0" w:color="auto"/>
              <w:left w:val="nil"/>
              <w:bottom w:val="single" w:sz="4" w:space="0" w:color="auto"/>
              <w:right w:val="nil"/>
            </w:tcBorders>
            <w:hideMark/>
          </w:tcPr>
          <w:p w14:paraId="3F287BE0" w14:textId="77777777" w:rsidR="005C26C2" w:rsidRPr="003C6844" w:rsidRDefault="00DD07D4" w:rsidP="00B207C5">
            <w:pPr>
              <w:rPr>
                <w:noProof/>
                <w:lang w:val="de-CH"/>
              </w:rPr>
            </w:pPr>
            <w:r w:rsidRPr="003C6844">
              <w:rPr>
                <w:noProof/>
                <w:lang w:val="de-CH"/>
              </w:rPr>
              <w:t>RK</w:t>
            </w:r>
          </w:p>
          <w:p w14:paraId="0F251F16" w14:textId="77777777" w:rsidR="005C26C2" w:rsidRPr="003C6844" w:rsidRDefault="00DD07D4" w:rsidP="00B207C5">
            <w:pPr>
              <w:rPr>
                <w:lang w:val="de-CH"/>
              </w:rPr>
            </w:pPr>
            <w:r w:rsidRPr="003C6844">
              <w:rPr>
                <w:noProof/>
                <w:lang w:val="de-CH"/>
              </w:rPr>
              <w:t>CAJ</w:t>
            </w:r>
          </w:p>
          <w:p w14:paraId="1E265940" w14:textId="77777777" w:rsidR="00C649D8" w:rsidRPr="003C6844" w:rsidRDefault="00DD07D4"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403A9FF3" w14:textId="77777777" w:rsidR="005C26C2" w:rsidRPr="003C6844" w:rsidRDefault="00DD07D4" w:rsidP="00B207C5">
            <w:pPr>
              <w:rPr>
                <w:noProof/>
                <w:lang w:val="de-CH"/>
              </w:rPr>
            </w:pPr>
            <w:r w:rsidRPr="003C6844">
              <w:rPr>
                <w:noProof/>
                <w:lang w:val="de-CH"/>
              </w:rPr>
              <w:t>EJPD</w:t>
            </w:r>
          </w:p>
          <w:p w14:paraId="241713DB" w14:textId="77777777" w:rsidR="005C26C2" w:rsidRPr="003C6844" w:rsidRDefault="00DD07D4" w:rsidP="00B207C5">
            <w:pPr>
              <w:rPr>
                <w:lang w:val="de-CH"/>
              </w:rPr>
            </w:pPr>
            <w:r w:rsidRPr="003C6844">
              <w:rPr>
                <w:noProof/>
                <w:lang w:val="de-CH"/>
              </w:rPr>
              <w:t>DFJP</w:t>
            </w:r>
          </w:p>
          <w:p w14:paraId="24618596"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4C4E9AD7" w14:textId="77777777" w:rsidR="00C649D8" w:rsidRPr="003C6844" w:rsidRDefault="00DD07D4"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7E9711A7" w14:textId="77777777" w:rsidR="00C649D8" w:rsidRPr="003C6844" w:rsidRDefault="00C649D8" w:rsidP="00B207C5">
            <w:pPr>
              <w:rPr>
                <w:lang w:val="de-CH"/>
              </w:rPr>
            </w:pPr>
          </w:p>
        </w:tc>
      </w:tr>
      <w:tr w:rsidR="005C26C2" w14:paraId="4933E6A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3401F3"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3B944E" w14:textId="77777777" w:rsidR="00C649D8" w:rsidRPr="004C13D5" w:rsidRDefault="00DD07D4" w:rsidP="00B207C5">
            <w:pPr>
              <w:spacing w:beforeAutospacing="1" w:afterAutospacing="1"/>
              <w:rPr>
                <w:rStyle w:val="Lienhypertexte"/>
                <w:b/>
                <w:lang w:val="de-CH"/>
              </w:rPr>
            </w:pPr>
            <w:r w:rsidRPr="00B752C1">
              <w:rPr>
                <w:b/>
                <w:noProof/>
                <w:lang w:val="de-DE"/>
              </w:rPr>
              <w:t>21.3191</w:t>
            </w:r>
          </w:p>
        </w:tc>
        <w:tc>
          <w:tcPr>
            <w:tcW w:w="426" w:type="dxa"/>
            <w:tcBorders>
              <w:top w:val="single" w:sz="4" w:space="0" w:color="auto"/>
              <w:left w:val="nil"/>
              <w:bottom w:val="single" w:sz="4" w:space="0" w:color="auto"/>
              <w:right w:val="nil"/>
            </w:tcBorders>
            <w:hideMark/>
          </w:tcPr>
          <w:p w14:paraId="0EB543B0"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AF27820" w14:textId="77777777" w:rsidR="00C649D8" w:rsidRDefault="00D81D44" w:rsidP="002809F9">
            <w:pPr>
              <w:rPr>
                <w:rStyle w:val="Lienhypertexte"/>
                <w:b/>
              </w:rPr>
            </w:pPr>
            <w:hyperlink r:id="rId26" w:history="1">
              <w:r w:rsidR="00DD07D4">
                <w:rPr>
                  <w:rStyle w:val="Lienhypertexte"/>
                  <w:b/>
                </w:rPr>
                <w:t>DE</w:t>
              </w:r>
            </w:hyperlink>
          </w:p>
          <w:p w14:paraId="22F73E84" w14:textId="77777777" w:rsidR="00C649D8" w:rsidRDefault="00D81D44" w:rsidP="002809F9">
            <w:pPr>
              <w:rPr>
                <w:rStyle w:val="Lienhypertexte"/>
                <w:b/>
              </w:rPr>
            </w:pPr>
            <w:hyperlink r:id="rId27" w:history="1">
              <w:r w:rsidR="00DD07D4">
                <w:rPr>
                  <w:rStyle w:val="Lienhypertexte"/>
                  <w:b/>
                </w:rPr>
                <w:t>FR</w:t>
              </w:r>
            </w:hyperlink>
          </w:p>
          <w:p w14:paraId="02260E19" w14:textId="77777777" w:rsidR="00C649D8" w:rsidRPr="00A66CD6" w:rsidRDefault="00D81D44" w:rsidP="002809F9">
            <w:pPr>
              <w:rPr>
                <w:lang w:val="en-US"/>
              </w:rPr>
            </w:pPr>
            <w:hyperlink r:id="rId28"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F774C8" w14:textId="77777777" w:rsidR="00C649D8" w:rsidRPr="003268EC" w:rsidRDefault="00DD07D4" w:rsidP="00B207C5">
            <w:pPr>
              <w:rPr>
                <w:sz w:val="16"/>
                <w:szCs w:val="16"/>
                <w:highlight w:val="yellow"/>
                <w:lang w:val="de-DE"/>
              </w:rPr>
            </w:pPr>
            <w:r>
              <w:rPr>
                <w:noProof/>
                <w:lang w:val="de-DE"/>
              </w:rPr>
              <w:t>Ip. Baume-Schneider. Erleichterte Einbürgerung der Eheleute von bereits eingebürgerten Personen</w:t>
            </w:r>
          </w:p>
          <w:p w14:paraId="1847C9C5" w14:textId="77777777" w:rsidR="005C26C2" w:rsidRPr="00725BD0" w:rsidRDefault="00DD07D4" w:rsidP="00B207C5">
            <w:pPr>
              <w:rPr>
                <w:lang w:val="fr-CH"/>
              </w:rPr>
            </w:pPr>
            <w:r w:rsidRPr="00725BD0">
              <w:rPr>
                <w:noProof/>
                <w:lang w:val="fr-CH"/>
              </w:rPr>
              <w:t>Ip. Baume-Schneider. Naturalisation facilitée d'un conjoint de Suisse naturalisé</w:t>
            </w:r>
          </w:p>
          <w:p w14:paraId="15143C03" w14:textId="77777777" w:rsidR="00C649D8" w:rsidRPr="00725BD0" w:rsidRDefault="00DD07D4" w:rsidP="00B207C5">
            <w:pPr>
              <w:rPr>
                <w:sz w:val="16"/>
                <w:szCs w:val="16"/>
                <w:highlight w:val="yellow"/>
                <w:lang w:val="it-IT"/>
              </w:rPr>
            </w:pPr>
            <w:r w:rsidRPr="00725BD0">
              <w:rPr>
                <w:noProof/>
                <w:lang w:val="it-IT"/>
              </w:rPr>
              <w:t>Ip. Baume-Schneider. Naturalizzazione agevolata del coniuge di uno Svizzero naturalizzato</w:t>
            </w:r>
          </w:p>
        </w:tc>
        <w:tc>
          <w:tcPr>
            <w:tcW w:w="567" w:type="dxa"/>
            <w:tcBorders>
              <w:top w:val="single" w:sz="4" w:space="0" w:color="auto"/>
              <w:left w:val="nil"/>
              <w:bottom w:val="single" w:sz="4" w:space="0" w:color="auto"/>
              <w:right w:val="nil"/>
            </w:tcBorders>
          </w:tcPr>
          <w:p w14:paraId="444F052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686C636" w14:textId="77777777" w:rsidR="00C649D8" w:rsidRPr="00725BD0" w:rsidRDefault="00C649D8" w:rsidP="00642EDF">
            <w:pPr>
              <w:rPr>
                <w:lang w:val="it-IT"/>
              </w:rPr>
            </w:pPr>
          </w:p>
        </w:tc>
        <w:tc>
          <w:tcPr>
            <w:tcW w:w="850" w:type="dxa"/>
            <w:tcBorders>
              <w:top w:val="single" w:sz="4" w:space="0" w:color="auto"/>
              <w:left w:val="nil"/>
              <w:bottom w:val="single" w:sz="4" w:space="0" w:color="auto"/>
              <w:right w:val="nil"/>
            </w:tcBorders>
            <w:hideMark/>
          </w:tcPr>
          <w:p w14:paraId="1B6ED797" w14:textId="77777777" w:rsidR="00C649D8" w:rsidRPr="00725BD0"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6518AC2" w14:textId="77777777" w:rsidR="005C26C2" w:rsidRPr="003C6844" w:rsidRDefault="00DD07D4" w:rsidP="00B207C5">
            <w:pPr>
              <w:rPr>
                <w:noProof/>
                <w:lang w:val="de-CH"/>
              </w:rPr>
            </w:pPr>
            <w:r w:rsidRPr="003C6844">
              <w:rPr>
                <w:noProof/>
                <w:lang w:val="de-CH"/>
              </w:rPr>
              <w:t>EJPD</w:t>
            </w:r>
          </w:p>
          <w:p w14:paraId="0144F239" w14:textId="77777777" w:rsidR="005C26C2" w:rsidRPr="003C6844" w:rsidRDefault="00DD07D4" w:rsidP="00B207C5">
            <w:pPr>
              <w:rPr>
                <w:lang w:val="de-CH"/>
              </w:rPr>
            </w:pPr>
            <w:r w:rsidRPr="003C6844">
              <w:rPr>
                <w:noProof/>
                <w:lang w:val="de-CH"/>
              </w:rPr>
              <w:t>DFJP</w:t>
            </w:r>
          </w:p>
          <w:p w14:paraId="4D0D1B98"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AE87A7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3AF5A9D" w14:textId="77777777" w:rsidR="00C649D8" w:rsidRPr="003C6844" w:rsidRDefault="00C649D8" w:rsidP="00B207C5">
            <w:pPr>
              <w:rPr>
                <w:lang w:val="de-CH"/>
              </w:rPr>
            </w:pPr>
          </w:p>
        </w:tc>
      </w:tr>
      <w:tr w:rsidR="005C26C2" w14:paraId="0FE5E0D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724F959" w14:textId="77777777" w:rsidR="00C649D8" w:rsidRPr="00230BCC" w:rsidRDefault="00DD07D4"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07EB343" w14:textId="77777777" w:rsidR="00C649D8" w:rsidRPr="004C13D5" w:rsidRDefault="00DD07D4" w:rsidP="00B207C5">
            <w:pPr>
              <w:spacing w:beforeAutospacing="1" w:afterAutospacing="1"/>
              <w:rPr>
                <w:rStyle w:val="Lienhypertexte"/>
                <w:b/>
                <w:lang w:val="de-CH"/>
              </w:rPr>
            </w:pPr>
            <w:r w:rsidRPr="00B752C1">
              <w:rPr>
                <w:b/>
                <w:noProof/>
                <w:lang w:val="de-DE"/>
              </w:rPr>
              <w:t>21.3297</w:t>
            </w:r>
          </w:p>
        </w:tc>
        <w:tc>
          <w:tcPr>
            <w:tcW w:w="426" w:type="dxa"/>
            <w:tcBorders>
              <w:top w:val="single" w:sz="4" w:space="0" w:color="auto"/>
              <w:left w:val="nil"/>
              <w:bottom w:val="nil"/>
              <w:right w:val="nil"/>
            </w:tcBorders>
            <w:hideMark/>
          </w:tcPr>
          <w:p w14:paraId="67AFC257"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CBF7BDD" w14:textId="77777777" w:rsidR="00C649D8" w:rsidRDefault="00D81D44" w:rsidP="002809F9">
            <w:pPr>
              <w:rPr>
                <w:rStyle w:val="Lienhypertexte"/>
                <w:b/>
              </w:rPr>
            </w:pPr>
            <w:hyperlink r:id="rId29" w:history="1">
              <w:r w:rsidR="00DD07D4">
                <w:rPr>
                  <w:rStyle w:val="Lienhypertexte"/>
                  <w:b/>
                </w:rPr>
                <w:t>DE</w:t>
              </w:r>
            </w:hyperlink>
          </w:p>
          <w:p w14:paraId="38FFBB95" w14:textId="77777777" w:rsidR="00C649D8" w:rsidRDefault="00D81D44" w:rsidP="002809F9">
            <w:pPr>
              <w:rPr>
                <w:rStyle w:val="Lienhypertexte"/>
                <w:b/>
              </w:rPr>
            </w:pPr>
            <w:hyperlink r:id="rId30" w:history="1">
              <w:r w:rsidR="00DD07D4">
                <w:rPr>
                  <w:rStyle w:val="Lienhypertexte"/>
                  <w:b/>
                </w:rPr>
                <w:t>FR</w:t>
              </w:r>
            </w:hyperlink>
          </w:p>
          <w:p w14:paraId="45CC04FE" w14:textId="77777777" w:rsidR="00C649D8" w:rsidRPr="00A66CD6" w:rsidRDefault="00D81D44" w:rsidP="002809F9">
            <w:pPr>
              <w:rPr>
                <w:lang w:val="en-US"/>
              </w:rPr>
            </w:pPr>
            <w:hyperlink r:id="rId31" w:history="1">
              <w:r w:rsidR="00DD07D4">
                <w:rPr>
                  <w:rStyle w:val="Lienhypertexte"/>
                  <w:b/>
                </w:rPr>
                <w:t>IT</w:t>
              </w:r>
            </w:hyperlink>
          </w:p>
        </w:tc>
        <w:tc>
          <w:tcPr>
            <w:tcW w:w="6663" w:type="dxa"/>
            <w:gridSpan w:val="2"/>
            <w:tcBorders>
              <w:top w:val="single" w:sz="4" w:space="0" w:color="auto"/>
              <w:left w:val="nil"/>
              <w:bottom w:val="nil"/>
              <w:right w:val="nil"/>
            </w:tcBorders>
            <w:hideMark/>
          </w:tcPr>
          <w:p w14:paraId="3EE85126" w14:textId="77777777" w:rsidR="00C649D8" w:rsidRPr="003268EC" w:rsidRDefault="00DD07D4" w:rsidP="00B207C5">
            <w:pPr>
              <w:rPr>
                <w:sz w:val="16"/>
                <w:szCs w:val="16"/>
                <w:highlight w:val="yellow"/>
                <w:lang w:val="de-DE"/>
              </w:rPr>
            </w:pPr>
            <w:r>
              <w:rPr>
                <w:noProof/>
                <w:lang w:val="de-DE"/>
              </w:rPr>
              <w:t>Mo. Chiesa. Artikel 14 des Freizügigkeitsabkommens anwenden und die Personenfreizügigkeit im Kanton Tessin und in den am stärksten von der Krise betroffenen Regionen vorläufig aussetzen</w:t>
            </w:r>
          </w:p>
          <w:p w14:paraId="717E0694" w14:textId="77777777" w:rsidR="005C26C2" w:rsidRPr="00725BD0" w:rsidRDefault="00DD07D4" w:rsidP="00B207C5">
            <w:pPr>
              <w:rPr>
                <w:lang w:val="fr-CH"/>
              </w:rPr>
            </w:pPr>
            <w:r w:rsidRPr="00725BD0">
              <w:rPr>
                <w:noProof/>
                <w:lang w:val="fr-CH"/>
              </w:rPr>
              <w:t>Mo. Chiesa. Suspension provisoire de la libre circulation des personnes dans le canton du Tessin et les régions les plus touchées par la crise, en application de l'article 14 de l'Accord sur la libre circulation des personnes</w:t>
            </w:r>
          </w:p>
          <w:p w14:paraId="0ACF4B90" w14:textId="77777777" w:rsidR="00C649D8" w:rsidRPr="003268EC" w:rsidRDefault="00DD07D4" w:rsidP="00B207C5">
            <w:pPr>
              <w:rPr>
                <w:sz w:val="16"/>
                <w:szCs w:val="16"/>
                <w:highlight w:val="yellow"/>
                <w:lang w:val="de-DE"/>
              </w:rPr>
            </w:pPr>
            <w:r w:rsidRPr="00725BD0">
              <w:rPr>
                <w:noProof/>
                <w:lang w:val="it-IT"/>
              </w:rPr>
              <w:t xml:space="preserve">Mo. Chiesa. Sospensione provvisoria della libera circolazione nel canton Ticino e nelle regioni più colpite dalla crisi. </w:t>
            </w:r>
            <w:r>
              <w:rPr>
                <w:noProof/>
                <w:lang w:val="de-DE"/>
              </w:rPr>
              <w:t>Si applichi l'articolo 14 dell'accordo di libera circolazione</w:t>
            </w:r>
          </w:p>
        </w:tc>
        <w:tc>
          <w:tcPr>
            <w:tcW w:w="567" w:type="dxa"/>
            <w:tcBorders>
              <w:top w:val="single" w:sz="4" w:space="0" w:color="auto"/>
              <w:left w:val="nil"/>
              <w:bottom w:val="nil"/>
              <w:right w:val="nil"/>
            </w:tcBorders>
          </w:tcPr>
          <w:p w14:paraId="4D92871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955448A"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27332B0A"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7106EE5B" w14:textId="77777777" w:rsidR="005C26C2" w:rsidRPr="003C6844" w:rsidRDefault="00DD07D4" w:rsidP="00B207C5">
            <w:pPr>
              <w:rPr>
                <w:noProof/>
                <w:lang w:val="de-CH"/>
              </w:rPr>
            </w:pPr>
            <w:r w:rsidRPr="003C6844">
              <w:rPr>
                <w:noProof/>
                <w:lang w:val="de-CH"/>
              </w:rPr>
              <w:t>EJPD</w:t>
            </w:r>
          </w:p>
          <w:p w14:paraId="31F2FD17" w14:textId="77777777" w:rsidR="005C26C2" w:rsidRPr="003C6844" w:rsidRDefault="00DD07D4" w:rsidP="00B207C5">
            <w:pPr>
              <w:rPr>
                <w:lang w:val="de-CH"/>
              </w:rPr>
            </w:pPr>
            <w:r w:rsidRPr="003C6844">
              <w:rPr>
                <w:noProof/>
                <w:lang w:val="de-CH"/>
              </w:rPr>
              <w:t>DFJP</w:t>
            </w:r>
          </w:p>
          <w:p w14:paraId="51E421B6"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37EE3276" w14:textId="77777777" w:rsidR="00C649D8" w:rsidRPr="003C6844" w:rsidRDefault="00C649D8" w:rsidP="00B207C5">
            <w:pPr>
              <w:rPr>
                <w:lang w:val="de-CH"/>
              </w:rPr>
            </w:pPr>
          </w:p>
        </w:tc>
        <w:tc>
          <w:tcPr>
            <w:tcW w:w="1134" w:type="dxa"/>
            <w:tcBorders>
              <w:top w:val="single" w:sz="4" w:space="0" w:color="auto"/>
              <w:left w:val="nil"/>
              <w:bottom w:val="nil"/>
              <w:right w:val="nil"/>
            </w:tcBorders>
            <w:hideMark/>
          </w:tcPr>
          <w:p w14:paraId="4812AF8F" w14:textId="77777777" w:rsidR="00C649D8" w:rsidRPr="003C6844" w:rsidRDefault="00C649D8" w:rsidP="00B207C5">
            <w:pPr>
              <w:rPr>
                <w:lang w:val="de-CH"/>
              </w:rPr>
            </w:pPr>
          </w:p>
        </w:tc>
      </w:tr>
      <w:tr w:rsidR="005C26C2" w14:paraId="150DB92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0F01E95" w14:textId="77777777" w:rsidR="00C649D8" w:rsidRPr="00230BCC" w:rsidRDefault="00DD07D4"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6D1F89F"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03BB1F9"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5D276400" w14:textId="77777777" w:rsidR="00C649D8" w:rsidRDefault="00C649D8" w:rsidP="002809F9">
            <w:pPr>
              <w:keepNext/>
              <w:rPr>
                <w:rStyle w:val="Lienhypertexte"/>
                <w:b/>
              </w:rPr>
            </w:pPr>
          </w:p>
          <w:p w14:paraId="4B344195" w14:textId="77777777" w:rsidR="00C649D8" w:rsidRDefault="00C649D8" w:rsidP="002809F9">
            <w:pPr>
              <w:keepNext/>
              <w:rPr>
                <w:rStyle w:val="Lienhypertexte"/>
                <w:b/>
              </w:rPr>
            </w:pPr>
          </w:p>
          <w:p w14:paraId="2EC4D0BD"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4F88B3CF" w14:textId="77777777" w:rsidR="00C649D8" w:rsidRPr="003268EC" w:rsidRDefault="00DD07D4" w:rsidP="00B207C5">
            <w:pPr>
              <w:keepNext/>
              <w:rPr>
                <w:sz w:val="16"/>
                <w:szCs w:val="16"/>
                <w:highlight w:val="yellow"/>
                <w:lang w:val="de-DE"/>
              </w:rPr>
            </w:pPr>
            <w:r>
              <w:rPr>
                <w:b/>
                <w:lang w:val="de-DE"/>
              </w:rPr>
              <w:t>Gemeinsame Behandlung</w:t>
            </w:r>
          </w:p>
          <w:p w14:paraId="4A66DB2C" w14:textId="77777777" w:rsidR="005C26C2" w:rsidRDefault="00DD07D4" w:rsidP="00B207C5">
            <w:pPr>
              <w:keepNext/>
              <w:rPr>
                <w:b/>
                <w:lang w:val="de-DE"/>
              </w:rPr>
            </w:pPr>
            <w:r>
              <w:rPr>
                <w:b/>
                <w:lang w:val="de-DE"/>
              </w:rPr>
              <w:t xml:space="preserve">Examen </w:t>
            </w:r>
            <w:proofErr w:type="spellStart"/>
            <w:r>
              <w:rPr>
                <w:b/>
                <w:lang w:val="de-DE"/>
              </w:rPr>
              <w:t>simultané</w:t>
            </w:r>
            <w:proofErr w:type="spellEnd"/>
          </w:p>
          <w:p w14:paraId="66F3120E" w14:textId="77777777" w:rsidR="005C26C2" w:rsidRDefault="00DD07D4"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tcPr>
          <w:p w14:paraId="16089295"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61EC1C64"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3A0A265C" w14:textId="77777777" w:rsidR="00C649D8" w:rsidRPr="003C6844" w:rsidRDefault="00C649D8" w:rsidP="00B207C5">
            <w:pPr>
              <w:keepNext/>
              <w:rPr>
                <w:lang w:val="de-CH"/>
              </w:rPr>
            </w:pPr>
          </w:p>
        </w:tc>
        <w:tc>
          <w:tcPr>
            <w:tcW w:w="709" w:type="dxa"/>
            <w:gridSpan w:val="2"/>
            <w:tcBorders>
              <w:top w:val="triple" w:sz="4" w:space="0" w:color="auto"/>
              <w:left w:val="nil"/>
              <w:bottom w:val="nil"/>
              <w:right w:val="nil"/>
            </w:tcBorders>
            <w:hideMark/>
          </w:tcPr>
          <w:p w14:paraId="326E5ED4" w14:textId="77777777" w:rsidR="005C26C2" w:rsidRPr="003C6844" w:rsidRDefault="00DD07D4" w:rsidP="00B207C5">
            <w:pPr>
              <w:keepNext/>
              <w:rPr>
                <w:noProof/>
                <w:lang w:val="de-CH"/>
              </w:rPr>
            </w:pPr>
            <w:r w:rsidRPr="003C6844">
              <w:rPr>
                <w:noProof/>
                <w:lang w:val="de-CH"/>
              </w:rPr>
              <w:t>EJPD</w:t>
            </w:r>
          </w:p>
          <w:p w14:paraId="4F38C8D3" w14:textId="77777777" w:rsidR="005C26C2" w:rsidRPr="003C6844" w:rsidRDefault="00DD07D4" w:rsidP="00B207C5">
            <w:pPr>
              <w:keepNext/>
              <w:rPr>
                <w:lang w:val="de-CH"/>
              </w:rPr>
            </w:pPr>
            <w:r w:rsidRPr="003C6844">
              <w:rPr>
                <w:noProof/>
                <w:lang w:val="de-CH"/>
              </w:rPr>
              <w:t>DFJP</w:t>
            </w:r>
          </w:p>
          <w:p w14:paraId="507D3060" w14:textId="77777777" w:rsidR="00C649D8" w:rsidRPr="003C6844" w:rsidRDefault="00DD07D4"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6DB5B807" w14:textId="77777777" w:rsidR="00C649D8" w:rsidRPr="003C6844" w:rsidRDefault="00DD07D4" w:rsidP="00B207C5">
            <w:pPr>
              <w:keepNext/>
              <w:rPr>
                <w:lang w:val="de-CH"/>
              </w:rPr>
            </w:pPr>
            <w:r w:rsidRPr="003C6844">
              <w:rPr>
                <w:noProof/>
                <w:lang w:val="de-CH"/>
              </w:rPr>
              <w:t>Rieder</w:t>
            </w:r>
          </w:p>
        </w:tc>
        <w:tc>
          <w:tcPr>
            <w:tcW w:w="1134" w:type="dxa"/>
            <w:tcBorders>
              <w:top w:val="triple" w:sz="4" w:space="0" w:color="auto"/>
              <w:left w:val="nil"/>
              <w:bottom w:val="nil"/>
              <w:right w:val="triple" w:sz="2" w:space="0" w:color="auto"/>
            </w:tcBorders>
            <w:hideMark/>
          </w:tcPr>
          <w:p w14:paraId="6F61C69F" w14:textId="77777777" w:rsidR="00C649D8" w:rsidRPr="003C6844" w:rsidRDefault="00C649D8" w:rsidP="00B207C5">
            <w:pPr>
              <w:keepNext/>
              <w:rPr>
                <w:lang w:val="de-CH"/>
              </w:rPr>
            </w:pPr>
          </w:p>
        </w:tc>
      </w:tr>
      <w:tr w:rsidR="005C26C2" w14:paraId="34F2D89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A83C1BD"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BAC4395" w14:textId="77777777" w:rsidR="00C649D8" w:rsidRPr="004C13D5" w:rsidRDefault="00DD07D4" w:rsidP="00B207C5">
            <w:pPr>
              <w:spacing w:beforeAutospacing="1" w:afterAutospacing="1"/>
              <w:rPr>
                <w:rStyle w:val="Lienhypertexte"/>
                <w:b/>
                <w:lang w:val="de-CH"/>
              </w:rPr>
            </w:pPr>
            <w:r w:rsidRPr="00B752C1">
              <w:rPr>
                <w:b/>
                <w:noProof/>
                <w:lang w:val="de-DE"/>
              </w:rPr>
              <w:t>21.3689</w:t>
            </w:r>
          </w:p>
        </w:tc>
        <w:tc>
          <w:tcPr>
            <w:tcW w:w="426" w:type="dxa"/>
            <w:tcBorders>
              <w:top w:val="single" w:sz="4" w:space="0" w:color="auto"/>
              <w:left w:val="nil"/>
              <w:bottom w:val="nil"/>
              <w:right w:val="nil"/>
            </w:tcBorders>
            <w:hideMark/>
          </w:tcPr>
          <w:p w14:paraId="5AA96F63"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1231503" w14:textId="77777777" w:rsidR="00C649D8" w:rsidRDefault="00D81D44" w:rsidP="002809F9">
            <w:pPr>
              <w:rPr>
                <w:rStyle w:val="Lienhypertexte"/>
                <w:b/>
              </w:rPr>
            </w:pPr>
            <w:hyperlink r:id="rId32" w:history="1">
              <w:r w:rsidR="00DD07D4">
                <w:rPr>
                  <w:rStyle w:val="Lienhypertexte"/>
                  <w:b/>
                </w:rPr>
                <w:t>DE</w:t>
              </w:r>
            </w:hyperlink>
          </w:p>
          <w:p w14:paraId="29E9EB15" w14:textId="77777777" w:rsidR="00C649D8" w:rsidRDefault="00D81D44" w:rsidP="002809F9">
            <w:pPr>
              <w:rPr>
                <w:rStyle w:val="Lienhypertexte"/>
                <w:b/>
              </w:rPr>
            </w:pPr>
            <w:hyperlink r:id="rId33" w:history="1">
              <w:r w:rsidR="00DD07D4">
                <w:rPr>
                  <w:rStyle w:val="Lienhypertexte"/>
                  <w:b/>
                </w:rPr>
                <w:t>FR</w:t>
              </w:r>
            </w:hyperlink>
          </w:p>
          <w:p w14:paraId="0DEC5A0D" w14:textId="77777777" w:rsidR="00C649D8" w:rsidRPr="00A66CD6" w:rsidRDefault="00D81D44" w:rsidP="002809F9">
            <w:pPr>
              <w:rPr>
                <w:lang w:val="en-US"/>
              </w:rPr>
            </w:pPr>
            <w:hyperlink r:id="rId34" w:history="1">
              <w:r w:rsidR="00DD07D4">
                <w:rPr>
                  <w:rStyle w:val="Lienhypertexte"/>
                  <w:b/>
                </w:rPr>
                <w:t>IT</w:t>
              </w:r>
            </w:hyperlink>
          </w:p>
        </w:tc>
        <w:tc>
          <w:tcPr>
            <w:tcW w:w="6663" w:type="dxa"/>
            <w:gridSpan w:val="2"/>
            <w:tcBorders>
              <w:top w:val="single" w:sz="4" w:space="0" w:color="auto"/>
              <w:left w:val="nil"/>
              <w:bottom w:val="nil"/>
              <w:right w:val="nil"/>
            </w:tcBorders>
            <w:hideMark/>
          </w:tcPr>
          <w:p w14:paraId="3F475AE5" w14:textId="77777777" w:rsidR="00C649D8" w:rsidRPr="00725BD0" w:rsidRDefault="00DD07D4" w:rsidP="00B207C5">
            <w:pPr>
              <w:rPr>
                <w:sz w:val="16"/>
                <w:szCs w:val="16"/>
                <w:highlight w:val="yellow"/>
                <w:lang w:val="fr-CH"/>
              </w:rPr>
            </w:pPr>
            <w:r>
              <w:rPr>
                <w:noProof/>
                <w:lang w:val="de-DE"/>
              </w:rPr>
              <w:t xml:space="preserve">Mo. Engler. Grundrechte und Föderalismus stärken und die Rechtsstaatlichkeit festigen. </w:t>
            </w:r>
            <w:r w:rsidRPr="00725BD0">
              <w:rPr>
                <w:noProof/>
                <w:lang w:val="fr-CH"/>
              </w:rPr>
              <w:t>Ein neuer Anlauf zur Einführung der Verfassungsgerichtsbarkeit</w:t>
            </w:r>
          </w:p>
          <w:p w14:paraId="2F76E98B" w14:textId="77777777" w:rsidR="005C26C2" w:rsidRPr="00725BD0" w:rsidRDefault="00DD07D4" w:rsidP="00B207C5">
            <w:pPr>
              <w:rPr>
                <w:lang w:val="fr-CH"/>
              </w:rPr>
            </w:pPr>
            <w:r w:rsidRPr="00725BD0">
              <w:rPr>
                <w:noProof/>
                <w:lang w:val="fr-CH"/>
              </w:rPr>
              <w:t>Mo. Engler. Consacrer le c</w:t>
            </w:r>
            <w:bookmarkStart w:id="0" w:name="_GoBack"/>
            <w:bookmarkEnd w:id="0"/>
            <w:r w:rsidRPr="00725BD0">
              <w:rPr>
                <w:noProof/>
                <w:lang w:val="fr-CH"/>
              </w:rPr>
              <w:t>ontrôle de constitutionnalité pour renforcer les droits fondamentaux, le fédéralisme et l'Etat de droit</w:t>
            </w:r>
          </w:p>
          <w:p w14:paraId="7FEA57FA" w14:textId="77777777" w:rsidR="00C649D8" w:rsidRPr="003268EC" w:rsidRDefault="00DD07D4" w:rsidP="00B207C5">
            <w:pPr>
              <w:rPr>
                <w:sz w:val="16"/>
                <w:szCs w:val="16"/>
                <w:highlight w:val="yellow"/>
                <w:lang w:val="de-DE"/>
              </w:rPr>
            </w:pPr>
            <w:r w:rsidRPr="00725BD0">
              <w:rPr>
                <w:noProof/>
                <w:lang w:val="it-IT"/>
              </w:rPr>
              <w:t xml:space="preserve">Mo. Engler.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nil"/>
              <w:right w:val="nil"/>
            </w:tcBorders>
          </w:tcPr>
          <w:p w14:paraId="5C3E13E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48E1E9E"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B3978D9"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6DE1ACA"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1B677E5"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0227518" w14:textId="77777777" w:rsidR="00C649D8" w:rsidRPr="003C6844" w:rsidRDefault="00C649D8" w:rsidP="00B207C5">
            <w:pPr>
              <w:rPr>
                <w:lang w:val="de-CH"/>
              </w:rPr>
            </w:pPr>
          </w:p>
        </w:tc>
      </w:tr>
      <w:tr w:rsidR="005C26C2" w14:paraId="54CBA0F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36BB52D"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6127283" w14:textId="77777777" w:rsidR="00C649D8" w:rsidRPr="004C13D5" w:rsidRDefault="00DD07D4" w:rsidP="00B207C5">
            <w:pPr>
              <w:spacing w:beforeAutospacing="1" w:afterAutospacing="1"/>
              <w:rPr>
                <w:rStyle w:val="Lienhypertexte"/>
                <w:b/>
                <w:lang w:val="de-CH"/>
              </w:rPr>
            </w:pPr>
            <w:r w:rsidRPr="00B752C1">
              <w:rPr>
                <w:b/>
                <w:noProof/>
                <w:lang w:val="de-DE"/>
              </w:rPr>
              <w:t>21.3690</w:t>
            </w:r>
          </w:p>
        </w:tc>
        <w:tc>
          <w:tcPr>
            <w:tcW w:w="426" w:type="dxa"/>
            <w:tcBorders>
              <w:top w:val="single" w:sz="4" w:space="0" w:color="auto"/>
              <w:left w:val="nil"/>
              <w:bottom w:val="triple" w:sz="4" w:space="0" w:color="auto"/>
              <w:right w:val="nil"/>
            </w:tcBorders>
            <w:hideMark/>
          </w:tcPr>
          <w:p w14:paraId="7CBFEC65"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69DCD29A" w14:textId="77777777" w:rsidR="00C649D8" w:rsidRDefault="00D81D44" w:rsidP="002809F9">
            <w:pPr>
              <w:rPr>
                <w:rStyle w:val="Lienhypertexte"/>
                <w:b/>
              </w:rPr>
            </w:pPr>
            <w:hyperlink r:id="rId35" w:history="1">
              <w:r w:rsidR="00DD07D4">
                <w:rPr>
                  <w:rStyle w:val="Lienhypertexte"/>
                  <w:b/>
                </w:rPr>
                <w:t>DE</w:t>
              </w:r>
            </w:hyperlink>
          </w:p>
          <w:p w14:paraId="57885E26" w14:textId="77777777" w:rsidR="00C649D8" w:rsidRDefault="00D81D44" w:rsidP="002809F9">
            <w:pPr>
              <w:rPr>
                <w:rStyle w:val="Lienhypertexte"/>
                <w:b/>
              </w:rPr>
            </w:pPr>
            <w:hyperlink r:id="rId36" w:history="1">
              <w:r w:rsidR="00DD07D4">
                <w:rPr>
                  <w:rStyle w:val="Lienhypertexte"/>
                  <w:b/>
                </w:rPr>
                <w:t>FR</w:t>
              </w:r>
            </w:hyperlink>
          </w:p>
          <w:p w14:paraId="2590A97A" w14:textId="77777777" w:rsidR="00C649D8" w:rsidRPr="00A66CD6" w:rsidRDefault="00D81D44" w:rsidP="002809F9">
            <w:pPr>
              <w:rPr>
                <w:lang w:val="en-US"/>
              </w:rPr>
            </w:pPr>
            <w:hyperlink r:id="rId37" w:history="1">
              <w:r w:rsidR="00DD07D4">
                <w:rPr>
                  <w:rStyle w:val="Lienhypertexte"/>
                  <w:b/>
                </w:rPr>
                <w:t>IT</w:t>
              </w:r>
            </w:hyperlink>
          </w:p>
        </w:tc>
        <w:tc>
          <w:tcPr>
            <w:tcW w:w="6663" w:type="dxa"/>
            <w:gridSpan w:val="2"/>
            <w:tcBorders>
              <w:top w:val="single" w:sz="4" w:space="0" w:color="auto"/>
              <w:left w:val="nil"/>
              <w:bottom w:val="triple" w:sz="4" w:space="0" w:color="auto"/>
              <w:right w:val="nil"/>
            </w:tcBorders>
            <w:hideMark/>
          </w:tcPr>
          <w:p w14:paraId="39C286B6" w14:textId="77777777" w:rsidR="00C649D8" w:rsidRPr="00725BD0" w:rsidRDefault="00DD07D4" w:rsidP="00B207C5">
            <w:pPr>
              <w:rPr>
                <w:sz w:val="16"/>
                <w:szCs w:val="16"/>
                <w:highlight w:val="yellow"/>
                <w:lang w:val="fr-CH"/>
              </w:rPr>
            </w:pPr>
            <w:r>
              <w:rPr>
                <w:noProof/>
                <w:lang w:val="de-DE"/>
              </w:rPr>
              <w:t xml:space="preserve">Mo. Zopfi. Grundrechte und Föderalismus stärken und die Rechtsstaatlichkeit festigen. </w:t>
            </w:r>
            <w:r w:rsidRPr="00725BD0">
              <w:rPr>
                <w:noProof/>
                <w:lang w:val="fr-CH"/>
              </w:rPr>
              <w:t>Ein neuer Anlauf zur Einführung der Verfassungsgerichtsbarkeit</w:t>
            </w:r>
          </w:p>
          <w:p w14:paraId="76B6C257" w14:textId="77777777" w:rsidR="005C26C2" w:rsidRPr="00725BD0" w:rsidRDefault="00DD07D4" w:rsidP="00B207C5">
            <w:pPr>
              <w:rPr>
                <w:lang w:val="fr-CH"/>
              </w:rPr>
            </w:pPr>
            <w:r w:rsidRPr="00725BD0">
              <w:rPr>
                <w:noProof/>
                <w:lang w:val="fr-CH"/>
              </w:rPr>
              <w:t>Mo. Zopfi. Consacrer le contrôle de constitutionnalité pour renforcer les droits fondamentaux, le fédéralisme et l'Etat de droit</w:t>
            </w:r>
          </w:p>
          <w:p w14:paraId="5C4A75B8" w14:textId="77777777" w:rsidR="00C649D8" w:rsidRPr="003268EC" w:rsidRDefault="00DD07D4" w:rsidP="00B207C5">
            <w:pPr>
              <w:rPr>
                <w:sz w:val="16"/>
                <w:szCs w:val="16"/>
                <w:highlight w:val="yellow"/>
                <w:lang w:val="de-DE"/>
              </w:rPr>
            </w:pPr>
            <w:r w:rsidRPr="00725BD0">
              <w:rPr>
                <w:noProof/>
                <w:lang w:val="it-IT"/>
              </w:rPr>
              <w:t xml:space="preserve">Mo. Zopfi.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triple" w:sz="4" w:space="0" w:color="auto"/>
              <w:right w:val="nil"/>
            </w:tcBorders>
          </w:tcPr>
          <w:p w14:paraId="2F930643"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3663F9D4"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34740A6A"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62C05A86"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085DB49A"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0DE63D55" w14:textId="77777777" w:rsidR="00C649D8" w:rsidRPr="003C6844" w:rsidRDefault="00C649D8" w:rsidP="00B207C5">
            <w:pPr>
              <w:rPr>
                <w:lang w:val="de-CH"/>
              </w:rPr>
            </w:pPr>
          </w:p>
        </w:tc>
      </w:tr>
      <w:tr w:rsidR="005C26C2" w14:paraId="3A14DD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2EC3C8B"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DB552B" w14:textId="77777777" w:rsidR="00C649D8" w:rsidRPr="004C13D5" w:rsidRDefault="00DD07D4" w:rsidP="00B207C5">
            <w:pPr>
              <w:spacing w:beforeAutospacing="1" w:afterAutospacing="1"/>
              <w:rPr>
                <w:rStyle w:val="Lienhypertexte"/>
                <w:b/>
                <w:lang w:val="de-CH"/>
              </w:rPr>
            </w:pPr>
            <w:r w:rsidRPr="00B752C1">
              <w:rPr>
                <w:b/>
                <w:noProof/>
                <w:lang w:val="de-DE"/>
              </w:rPr>
              <w:t>21.3701</w:t>
            </w:r>
          </w:p>
        </w:tc>
        <w:tc>
          <w:tcPr>
            <w:tcW w:w="426" w:type="dxa"/>
            <w:tcBorders>
              <w:top w:val="single" w:sz="4" w:space="0" w:color="auto"/>
              <w:left w:val="nil"/>
              <w:bottom w:val="single" w:sz="4" w:space="0" w:color="auto"/>
              <w:right w:val="nil"/>
            </w:tcBorders>
            <w:hideMark/>
          </w:tcPr>
          <w:p w14:paraId="085F4710"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A35EEA1" w14:textId="77777777" w:rsidR="00C649D8" w:rsidRDefault="00D81D44" w:rsidP="002809F9">
            <w:pPr>
              <w:rPr>
                <w:rStyle w:val="Lienhypertexte"/>
                <w:b/>
              </w:rPr>
            </w:pPr>
            <w:hyperlink r:id="rId38" w:history="1">
              <w:r w:rsidR="00DD07D4">
                <w:rPr>
                  <w:rStyle w:val="Lienhypertexte"/>
                  <w:b/>
                </w:rPr>
                <w:t>DE</w:t>
              </w:r>
            </w:hyperlink>
          </w:p>
          <w:p w14:paraId="12106AB6" w14:textId="77777777" w:rsidR="00C649D8" w:rsidRDefault="00D81D44" w:rsidP="002809F9">
            <w:pPr>
              <w:rPr>
                <w:rStyle w:val="Lienhypertexte"/>
                <w:b/>
              </w:rPr>
            </w:pPr>
            <w:hyperlink r:id="rId39" w:history="1">
              <w:r w:rsidR="00DD07D4">
                <w:rPr>
                  <w:rStyle w:val="Lienhypertexte"/>
                  <w:b/>
                </w:rPr>
                <w:t>FR</w:t>
              </w:r>
            </w:hyperlink>
          </w:p>
          <w:p w14:paraId="1ADA81E4" w14:textId="77777777" w:rsidR="00C649D8" w:rsidRPr="00A66CD6" w:rsidRDefault="00D81D44" w:rsidP="002809F9">
            <w:pPr>
              <w:rPr>
                <w:lang w:val="en-US"/>
              </w:rPr>
            </w:pPr>
            <w:hyperlink r:id="rId40"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BB5BD07" w14:textId="77777777" w:rsidR="00C649D8" w:rsidRPr="003268EC" w:rsidRDefault="00DD07D4" w:rsidP="00B207C5">
            <w:pPr>
              <w:rPr>
                <w:sz w:val="16"/>
                <w:szCs w:val="16"/>
                <w:highlight w:val="yellow"/>
                <w:lang w:val="de-DE"/>
              </w:rPr>
            </w:pPr>
            <w:r>
              <w:rPr>
                <w:noProof/>
                <w:lang w:val="de-DE"/>
              </w:rPr>
              <w:t>Ip. Carobbio Guscetti. Vermisste unbegleitete minderjährige Migrantinnen und Migranten. Was gedenkt der Bundesrat zu unternehmen?</w:t>
            </w:r>
          </w:p>
          <w:p w14:paraId="16218E09" w14:textId="77777777" w:rsidR="005C26C2" w:rsidRPr="00725BD0" w:rsidRDefault="00DD07D4" w:rsidP="00B207C5">
            <w:pPr>
              <w:rPr>
                <w:lang w:val="it-IT"/>
              </w:rPr>
            </w:pPr>
            <w:r>
              <w:rPr>
                <w:noProof/>
                <w:lang w:val="de-DE"/>
              </w:rPr>
              <w:t xml:space="preserve">Ip. Carobbio Guscetti. Disparition de migrants mineurs non accompagnés. </w:t>
            </w:r>
            <w:r w:rsidRPr="00725BD0">
              <w:rPr>
                <w:noProof/>
                <w:lang w:val="it-IT"/>
              </w:rPr>
              <w:t>Que compte faire le Conseil fédéral?</w:t>
            </w:r>
          </w:p>
          <w:p w14:paraId="2052B69B" w14:textId="77777777" w:rsidR="00C649D8" w:rsidRPr="003268EC" w:rsidRDefault="00DD07D4" w:rsidP="00B207C5">
            <w:pPr>
              <w:rPr>
                <w:sz w:val="16"/>
                <w:szCs w:val="16"/>
                <w:highlight w:val="yellow"/>
                <w:lang w:val="de-DE"/>
              </w:rPr>
            </w:pPr>
            <w:r w:rsidRPr="00725BD0">
              <w:rPr>
                <w:noProof/>
                <w:lang w:val="it-IT"/>
              </w:rPr>
              <w:t xml:space="preserve">Ip. Carobbio Guscetti. Scomparsa di minori migranti non accompagnati. </w:t>
            </w:r>
            <w:r>
              <w:rPr>
                <w:noProof/>
                <w:lang w:val="de-DE"/>
              </w:rPr>
              <w:t>Come intende agire il Consiglio federale?</w:t>
            </w:r>
          </w:p>
        </w:tc>
        <w:tc>
          <w:tcPr>
            <w:tcW w:w="567" w:type="dxa"/>
            <w:tcBorders>
              <w:top w:val="single" w:sz="4" w:space="0" w:color="auto"/>
              <w:left w:val="nil"/>
              <w:bottom w:val="single" w:sz="4" w:space="0" w:color="auto"/>
              <w:right w:val="nil"/>
            </w:tcBorders>
          </w:tcPr>
          <w:p w14:paraId="203408C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741F4D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85BA711"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3F24F66A" w14:textId="77777777" w:rsidR="005C26C2" w:rsidRPr="003C6844" w:rsidRDefault="00DD07D4" w:rsidP="00B207C5">
            <w:pPr>
              <w:rPr>
                <w:noProof/>
                <w:lang w:val="de-CH"/>
              </w:rPr>
            </w:pPr>
            <w:r w:rsidRPr="003C6844">
              <w:rPr>
                <w:noProof/>
                <w:lang w:val="de-CH"/>
              </w:rPr>
              <w:t>EJPD</w:t>
            </w:r>
          </w:p>
          <w:p w14:paraId="080E260A" w14:textId="77777777" w:rsidR="005C26C2" w:rsidRPr="003C6844" w:rsidRDefault="00DD07D4" w:rsidP="00B207C5">
            <w:pPr>
              <w:rPr>
                <w:lang w:val="de-CH"/>
              </w:rPr>
            </w:pPr>
            <w:r w:rsidRPr="003C6844">
              <w:rPr>
                <w:noProof/>
                <w:lang w:val="de-CH"/>
              </w:rPr>
              <w:t>DFJP</w:t>
            </w:r>
          </w:p>
          <w:p w14:paraId="21D605D5"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AAA78B3"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8E526F8" w14:textId="77777777" w:rsidR="00C649D8" w:rsidRPr="003C6844" w:rsidRDefault="00C649D8" w:rsidP="00B207C5">
            <w:pPr>
              <w:rPr>
                <w:lang w:val="de-CH"/>
              </w:rPr>
            </w:pPr>
          </w:p>
        </w:tc>
      </w:tr>
      <w:tr w:rsidR="005C26C2" w14:paraId="56CCE9E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927ACE" w14:textId="77777777" w:rsidR="00C649D8" w:rsidRPr="00230BCC" w:rsidRDefault="00DD07D4"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77E0309" w14:textId="77777777" w:rsidR="00C649D8" w:rsidRPr="004C13D5" w:rsidRDefault="00DD07D4" w:rsidP="00B207C5">
            <w:pPr>
              <w:spacing w:beforeAutospacing="1" w:afterAutospacing="1"/>
              <w:rPr>
                <w:rStyle w:val="Lienhypertexte"/>
                <w:b/>
                <w:lang w:val="de-CH"/>
              </w:rPr>
            </w:pPr>
            <w:r w:rsidRPr="00B752C1">
              <w:rPr>
                <w:b/>
                <w:noProof/>
                <w:lang w:val="de-DE"/>
              </w:rPr>
              <w:t>21.3702</w:t>
            </w:r>
          </w:p>
        </w:tc>
        <w:tc>
          <w:tcPr>
            <w:tcW w:w="426" w:type="dxa"/>
            <w:tcBorders>
              <w:top w:val="single" w:sz="4" w:space="0" w:color="auto"/>
              <w:left w:val="nil"/>
              <w:bottom w:val="single" w:sz="4" w:space="0" w:color="auto"/>
              <w:right w:val="nil"/>
            </w:tcBorders>
            <w:hideMark/>
          </w:tcPr>
          <w:p w14:paraId="08472DB7" w14:textId="77777777" w:rsidR="00C649D8" w:rsidRPr="00A026A1" w:rsidRDefault="00DD07D4"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DB176DC" w14:textId="77777777" w:rsidR="00C649D8" w:rsidRDefault="00D81D44" w:rsidP="002809F9">
            <w:pPr>
              <w:rPr>
                <w:rStyle w:val="Lienhypertexte"/>
                <w:b/>
              </w:rPr>
            </w:pPr>
            <w:hyperlink r:id="rId41" w:history="1">
              <w:r w:rsidR="00DD07D4">
                <w:rPr>
                  <w:rStyle w:val="Lienhypertexte"/>
                  <w:b/>
                </w:rPr>
                <w:t>DE</w:t>
              </w:r>
            </w:hyperlink>
          </w:p>
          <w:p w14:paraId="0C29A44D" w14:textId="77777777" w:rsidR="00C649D8" w:rsidRDefault="00D81D44" w:rsidP="002809F9">
            <w:pPr>
              <w:rPr>
                <w:rStyle w:val="Lienhypertexte"/>
                <w:b/>
              </w:rPr>
            </w:pPr>
            <w:hyperlink r:id="rId42" w:history="1">
              <w:r w:rsidR="00DD07D4">
                <w:rPr>
                  <w:rStyle w:val="Lienhypertexte"/>
                  <w:b/>
                </w:rPr>
                <w:t>FR</w:t>
              </w:r>
            </w:hyperlink>
          </w:p>
          <w:p w14:paraId="3490D14D" w14:textId="77777777" w:rsidR="00C649D8" w:rsidRPr="00A66CD6" w:rsidRDefault="00D81D44" w:rsidP="002809F9">
            <w:pPr>
              <w:rPr>
                <w:lang w:val="en-US"/>
              </w:rPr>
            </w:pPr>
            <w:hyperlink r:id="rId43" w:history="1">
              <w:r w:rsidR="00DD07D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2BA3AB5" w14:textId="77777777" w:rsidR="00C649D8" w:rsidRPr="003268EC" w:rsidRDefault="00DD07D4" w:rsidP="00B207C5">
            <w:pPr>
              <w:rPr>
                <w:sz w:val="16"/>
                <w:szCs w:val="16"/>
                <w:highlight w:val="yellow"/>
                <w:lang w:val="de-DE"/>
              </w:rPr>
            </w:pPr>
            <w:r>
              <w:rPr>
                <w:noProof/>
                <w:lang w:val="de-DE"/>
              </w:rPr>
              <w:t>Mo. Sommaruga Carlo. Keine Abkommen im Bereich der Polizeikooperation mit Ländern, die die Menschenrechte schwerwiegend verletzen</w:t>
            </w:r>
          </w:p>
          <w:p w14:paraId="2D6B1363" w14:textId="77777777" w:rsidR="005C26C2" w:rsidRPr="00725BD0" w:rsidRDefault="00DD07D4" w:rsidP="00B207C5">
            <w:pPr>
              <w:rPr>
                <w:lang w:val="fr-CH"/>
              </w:rPr>
            </w:pPr>
            <w:r w:rsidRPr="00725BD0">
              <w:rPr>
                <w:noProof/>
                <w:lang w:val="fr-CH"/>
              </w:rPr>
              <w:t>Mo. Sommaruga Carlo. Pas d'accords de collaboration policière avec des pays qui violent gravement les droits humains</w:t>
            </w:r>
          </w:p>
          <w:p w14:paraId="7FD38A70" w14:textId="77777777" w:rsidR="00C649D8" w:rsidRPr="00725BD0" w:rsidRDefault="00DD07D4" w:rsidP="00B207C5">
            <w:pPr>
              <w:rPr>
                <w:sz w:val="16"/>
                <w:szCs w:val="16"/>
                <w:highlight w:val="yellow"/>
                <w:lang w:val="it-IT"/>
              </w:rPr>
            </w:pPr>
            <w:r w:rsidRPr="00725BD0">
              <w:rPr>
                <w:noProof/>
                <w:lang w:val="it-IT"/>
              </w:rPr>
              <w:t>Mo. Sommaruga Carlo. Nessun accordo di cooperazione di polizia con Paesi che violano gravemente i diritti umani</w:t>
            </w:r>
          </w:p>
        </w:tc>
        <w:tc>
          <w:tcPr>
            <w:tcW w:w="567" w:type="dxa"/>
            <w:tcBorders>
              <w:top w:val="single" w:sz="4" w:space="0" w:color="auto"/>
              <w:left w:val="nil"/>
              <w:bottom w:val="single" w:sz="4" w:space="0" w:color="auto"/>
              <w:right w:val="nil"/>
            </w:tcBorders>
          </w:tcPr>
          <w:p w14:paraId="7172E3D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F9BCABB" w14:textId="77777777" w:rsidR="00C649D8" w:rsidRPr="00725BD0" w:rsidRDefault="00C649D8" w:rsidP="00642EDF">
            <w:pPr>
              <w:rPr>
                <w:lang w:val="it-IT"/>
              </w:rPr>
            </w:pPr>
          </w:p>
        </w:tc>
        <w:tc>
          <w:tcPr>
            <w:tcW w:w="850" w:type="dxa"/>
            <w:tcBorders>
              <w:top w:val="single" w:sz="4" w:space="0" w:color="auto"/>
              <w:left w:val="nil"/>
              <w:bottom w:val="single" w:sz="4" w:space="0" w:color="auto"/>
              <w:right w:val="nil"/>
            </w:tcBorders>
            <w:hideMark/>
          </w:tcPr>
          <w:p w14:paraId="76BD4C1C" w14:textId="77777777" w:rsidR="00C649D8" w:rsidRPr="00725BD0"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71DC8C1" w14:textId="77777777" w:rsidR="005C26C2" w:rsidRPr="003C6844" w:rsidRDefault="00DD07D4" w:rsidP="00B207C5">
            <w:pPr>
              <w:rPr>
                <w:noProof/>
                <w:lang w:val="de-CH"/>
              </w:rPr>
            </w:pPr>
            <w:r w:rsidRPr="003C6844">
              <w:rPr>
                <w:noProof/>
                <w:lang w:val="de-CH"/>
              </w:rPr>
              <w:t>EJPD</w:t>
            </w:r>
          </w:p>
          <w:p w14:paraId="2CAB743F" w14:textId="77777777" w:rsidR="005C26C2" w:rsidRPr="003C6844" w:rsidRDefault="00DD07D4" w:rsidP="00B207C5">
            <w:pPr>
              <w:rPr>
                <w:lang w:val="de-CH"/>
              </w:rPr>
            </w:pPr>
            <w:r w:rsidRPr="003C6844">
              <w:rPr>
                <w:noProof/>
                <w:lang w:val="de-CH"/>
              </w:rPr>
              <w:t>DFJP</w:t>
            </w:r>
          </w:p>
          <w:p w14:paraId="48977073" w14:textId="77777777" w:rsidR="00C649D8" w:rsidRPr="003C6844" w:rsidRDefault="00DD07D4"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4C1C44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8935266" w14:textId="77777777" w:rsidR="00C649D8" w:rsidRPr="003C6844" w:rsidRDefault="00C649D8" w:rsidP="00B207C5">
            <w:pPr>
              <w:rPr>
                <w:lang w:val="de-CH"/>
              </w:rPr>
            </w:pPr>
          </w:p>
        </w:tc>
      </w:tr>
    </w:tbl>
    <w:p w14:paraId="0E35E40A" w14:textId="77777777" w:rsidR="00F946EC" w:rsidRDefault="00F946EC" w:rsidP="00725BD0">
      <w:pPr>
        <w:pStyle w:val="En-tte"/>
        <w:tabs>
          <w:tab w:val="clear" w:pos="4320"/>
          <w:tab w:val="clear" w:pos="8640"/>
          <w:tab w:val="left" w:pos="5580"/>
        </w:tabs>
        <w:rPr>
          <w:rFonts w:cs="Arial"/>
          <w:b/>
          <w:lang w:val="it-IT"/>
        </w:rPr>
      </w:pPr>
    </w:p>
    <w:sectPr w:rsidR="00F946EC" w:rsidSect="00C43733">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34C08" w14:textId="77777777" w:rsidR="00725BD0" w:rsidRDefault="00725BD0" w:rsidP="00725BD0">
      <w:r>
        <w:separator/>
      </w:r>
    </w:p>
  </w:endnote>
  <w:endnote w:type="continuationSeparator" w:id="0">
    <w:p w14:paraId="6D8371B3" w14:textId="77777777" w:rsidR="00725BD0" w:rsidRDefault="00725BD0" w:rsidP="0072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CC0E" w14:textId="77777777" w:rsidR="00725BD0" w:rsidRDefault="00725BD0" w:rsidP="00725BD0">
      <w:r>
        <w:separator/>
      </w:r>
    </w:p>
  </w:footnote>
  <w:footnote w:type="continuationSeparator" w:id="0">
    <w:p w14:paraId="64A04ABC" w14:textId="77777777" w:rsidR="00725BD0" w:rsidRDefault="00725BD0" w:rsidP="0072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6C2"/>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5BD0"/>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D44"/>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07D4"/>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customStyle="1" w:styleId="En-tteCar">
    <w:name w:val="En-tête Car"/>
    <w:basedOn w:val="Policepardfaut"/>
    <w:link w:val="En-tte"/>
    <w:uiPriority w:val="99"/>
    <w:rsid w:val="00725BD0"/>
    <w:rPr>
      <w:rFonts w:ascii="Arial" w:hAnsi="Arial"/>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it/ratsbetrieb/suche-curia-vista/geschaeft?AffairId=20210051" TargetMode="External"/><Relationship Id="rId18" Type="http://schemas.openxmlformats.org/officeDocument/2006/relationships/hyperlink" Target="https://www.parlament.ch/fr/ratsbetrieb/suche-curia-vista/geschaeft?AffairId=20140470" TargetMode="External"/><Relationship Id="rId26" Type="http://schemas.openxmlformats.org/officeDocument/2006/relationships/hyperlink" Target="https://www.parlament.ch/de/ratsbetrieb/suche-curia-vista/geschaeft?AffairId=20213191" TargetMode="External"/><Relationship Id="rId39" Type="http://schemas.openxmlformats.org/officeDocument/2006/relationships/hyperlink" Target="https://www.parlament.ch/fr/ratsbetrieb/suche-curia-vista/geschaeft?AffairId=20213701" TargetMode="External"/><Relationship Id="rId3" Type="http://schemas.openxmlformats.org/officeDocument/2006/relationships/customXml" Target="../customXml/item3.xml"/><Relationship Id="rId21" Type="http://schemas.openxmlformats.org/officeDocument/2006/relationships/hyperlink" Target="https://www.parlament.ch/fr/ratsbetrieb/suche-curia-vista/geschaeft?AffairId=20200088" TargetMode="External"/><Relationship Id="rId34" Type="http://schemas.openxmlformats.org/officeDocument/2006/relationships/hyperlink" Target="https://www.parlament.ch/it/ratsbetrieb/suche-curia-vista/geschaeft?AffairId=20213689" TargetMode="External"/><Relationship Id="rId42" Type="http://schemas.openxmlformats.org/officeDocument/2006/relationships/hyperlink" Target="https://www.parlament.ch/fr/ratsbetrieb/suche-curia-vista/geschaeft?AffairId=20213702" TargetMode="External"/><Relationship Id="rId7" Type="http://schemas.openxmlformats.org/officeDocument/2006/relationships/settings" Target="settings.xml"/><Relationship Id="rId12" Type="http://schemas.openxmlformats.org/officeDocument/2006/relationships/hyperlink" Target="https://www.parlament.ch/fr/ratsbetrieb/suche-curia-vista/geschaeft?AffairId=20210051" TargetMode="External"/><Relationship Id="rId17" Type="http://schemas.openxmlformats.org/officeDocument/2006/relationships/hyperlink" Target="https://www.parlament.ch/de/ratsbetrieb/suche-curia-vista/geschaeft?AffairId=20140470" TargetMode="External"/><Relationship Id="rId25" Type="http://schemas.openxmlformats.org/officeDocument/2006/relationships/hyperlink" Target="https://www.parlament.ch/it/ratsbetrieb/suche-curia-vista/geschaeft?AffairId=20160461" TargetMode="External"/><Relationship Id="rId33" Type="http://schemas.openxmlformats.org/officeDocument/2006/relationships/hyperlink" Target="https://www.parlament.ch/fr/ratsbetrieb/suche-curia-vista/geschaeft?AffairId=20213689" TargetMode="External"/><Relationship Id="rId38" Type="http://schemas.openxmlformats.org/officeDocument/2006/relationships/hyperlink" Target="https://www.parlament.ch/de/ratsbetrieb/suche-curia-vista/geschaeft?AffairId=20213701" TargetMode="External"/><Relationship Id="rId2" Type="http://schemas.openxmlformats.org/officeDocument/2006/relationships/customXml" Target="../customXml/item2.xml"/><Relationship Id="rId16" Type="http://schemas.openxmlformats.org/officeDocument/2006/relationships/hyperlink" Target="https://www.parlament.ch/it/ratsbetrieb/suche-curia-vista/geschaeft?AffairId=20200067" TargetMode="External"/><Relationship Id="rId20" Type="http://schemas.openxmlformats.org/officeDocument/2006/relationships/hyperlink" Target="https://www.parlament.ch/de/ratsbetrieb/suche-curia-vista/geschaeft?AffairId=20200088" TargetMode="External"/><Relationship Id="rId29" Type="http://schemas.openxmlformats.org/officeDocument/2006/relationships/hyperlink" Target="https://www.parlament.ch/de/ratsbetrieb/suche-curia-vista/geschaeft?AffairId=20213297" TargetMode="External"/><Relationship Id="rId41" Type="http://schemas.openxmlformats.org/officeDocument/2006/relationships/hyperlink" Target="https://www.parlament.ch/de/ratsbetrieb/suche-curia-vista/geschaeft?AffairId=20213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210051" TargetMode="External"/><Relationship Id="rId24" Type="http://schemas.openxmlformats.org/officeDocument/2006/relationships/hyperlink" Target="https://www.parlament.ch/fr/ratsbetrieb/suche-curia-vista/geschaeft?AffairId=20160461" TargetMode="External"/><Relationship Id="rId32" Type="http://schemas.openxmlformats.org/officeDocument/2006/relationships/hyperlink" Target="https://www.parlament.ch/de/ratsbetrieb/suche-curia-vista/geschaeft?AffairId=20213689" TargetMode="External"/><Relationship Id="rId37" Type="http://schemas.openxmlformats.org/officeDocument/2006/relationships/hyperlink" Target="https://www.parlament.ch/it/ratsbetrieb/suche-curia-vista/geschaeft?AffairId=20213690" TargetMode="External"/><Relationship Id="rId40" Type="http://schemas.openxmlformats.org/officeDocument/2006/relationships/hyperlink" Target="https://www.parlament.ch/it/ratsbetrieb/suche-curia-vista/geschaeft?AffairId=20213701"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arlament.ch/fr/ratsbetrieb/suche-curia-vista/geschaeft?AffairId=20200067" TargetMode="External"/><Relationship Id="rId23" Type="http://schemas.openxmlformats.org/officeDocument/2006/relationships/hyperlink" Target="https://www.parlament.ch/de/ratsbetrieb/suche-curia-vista/geschaeft?AffairId=20160461" TargetMode="External"/><Relationship Id="rId28" Type="http://schemas.openxmlformats.org/officeDocument/2006/relationships/hyperlink" Target="https://www.parlament.ch/it/ratsbetrieb/suche-curia-vista/geschaeft?AffairId=20213191" TargetMode="External"/><Relationship Id="rId36" Type="http://schemas.openxmlformats.org/officeDocument/2006/relationships/hyperlink" Target="https://www.parlament.ch/fr/ratsbetrieb/suche-curia-vista/geschaeft?AffairId=20213690" TargetMode="External"/><Relationship Id="rId10" Type="http://schemas.openxmlformats.org/officeDocument/2006/relationships/endnotes" Target="endnotes.xml"/><Relationship Id="rId19" Type="http://schemas.openxmlformats.org/officeDocument/2006/relationships/hyperlink" Target="https://www.parlament.ch/it/ratsbetrieb/suche-curia-vista/geschaeft?AffairId=20140470" TargetMode="External"/><Relationship Id="rId31" Type="http://schemas.openxmlformats.org/officeDocument/2006/relationships/hyperlink" Target="https://www.parlament.ch/it/ratsbetrieb/suche-curia-vista/geschaeft?AffairId=20213297"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200067" TargetMode="External"/><Relationship Id="rId22" Type="http://schemas.openxmlformats.org/officeDocument/2006/relationships/hyperlink" Target="https://www.parlament.ch/it/ratsbetrieb/suche-curia-vista/geschaeft?AffairId=20200088" TargetMode="External"/><Relationship Id="rId27" Type="http://schemas.openxmlformats.org/officeDocument/2006/relationships/hyperlink" Target="https://www.parlament.ch/fr/ratsbetrieb/suche-curia-vista/geschaeft?AffairId=20213191" TargetMode="External"/><Relationship Id="rId30" Type="http://schemas.openxmlformats.org/officeDocument/2006/relationships/hyperlink" Target="https://www.parlament.ch/fr/ratsbetrieb/suche-curia-vista/geschaeft?AffairId=20213297" TargetMode="External"/><Relationship Id="rId35" Type="http://schemas.openxmlformats.org/officeDocument/2006/relationships/hyperlink" Target="https://www.parlament.ch/de/ratsbetrieb/suche-curia-vista/geschaeft?AffairId=20213690" TargetMode="External"/><Relationship Id="rId43" Type="http://schemas.openxmlformats.org/officeDocument/2006/relationships/hyperlink" Target="https://www.parlament.ch/it/ratsbetrieb/suche-curia-vista/geschaeft?AffairId=202137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III/Tagesordnungen--Ordres du jour</Aktenzeichen>
    <Teildossier xmlns="673932bc-7c50-4e93-afe1-7c692330eb19">2021 III S</Teildossier>
    <e-parl xmlns="673932bc-7c50-4e93-afe1-7c692330eb19">true</e-parl>
    <Autor xmlns="673932bc-7c50-4e93-afe1-7c692330eb19">Brossard Mélanie</Autor>
    <Dokumentendatum xmlns="673932bc-7c50-4e93-afe1-7c692330eb19">2021-09-20T22:00:00+00:00</Dokumentendatum>
    <Dokumententyp xmlns="673932bc-7c50-4e93-afe1-7c692330eb19">Tagesordnung--Ordre du jour</Dokumententyp>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22FB0F7427A4847AA10042A9C8D5EB4" ma:contentTypeVersion="8" ma:contentTypeDescription="Create a new document." ma:contentTypeScope="" ma:versionID="714ed2b2ee637ccd26bc7dee6a542515">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A07DB-142D-4B9F-8273-398AA847C16E}"/>
</file>

<file path=customXml/itemProps2.xml><?xml version="1.0" encoding="utf-8"?>
<ds:datastoreItem xmlns:ds="http://schemas.openxmlformats.org/officeDocument/2006/customXml" ds:itemID="{7D632680-F12A-4BEA-BE84-08A02CA7F9DA}"/>
</file>

<file path=customXml/itemProps3.xml><?xml version="1.0" encoding="utf-8"?>
<ds:datastoreItem xmlns:ds="http://schemas.openxmlformats.org/officeDocument/2006/customXml" ds:itemID="{99AF3DAE-82AD-41C9-A9DE-1C67C8CCEC27}"/>
</file>

<file path=customXml/itemProps4.xml><?xml version="1.0" encoding="utf-8"?>
<ds:datastoreItem xmlns:ds="http://schemas.openxmlformats.org/officeDocument/2006/customXml" ds:itemID="{0F30AD8F-A083-4A65-8D66-FB2F827E75B9}"/>
</file>

<file path=customXml/itemProps5.xml><?xml version="1.0" encoding="utf-8"?>
<ds:datastoreItem xmlns:ds="http://schemas.openxmlformats.org/officeDocument/2006/customXml" ds:itemID="{4147E009-A156-424A-A81A-5B24B0620D4C}"/>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7636</Characters>
  <Application>Microsoft Office Word</Application>
  <DocSecurity>0</DocSecurity>
  <Lines>63</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2021-09-21T05:51:00Z</dcterms:created>
  <dcterms:modified xsi:type="dcterms:W3CDTF">2021-09-21T11:41:00Z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0x0101006F7700D8DF1953488F58F32AB4E7CBB30100A22FB0F7427A4847AA10042A9C8D5EB4</vt:lpwstr>
  </property>
</Properties>
</file>