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4E4DBE" w14:paraId="48AEA9D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62E16" w14:textId="77777777" w:rsidR="00845E8C" w:rsidRPr="00845E8C" w:rsidRDefault="003A101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02FF6D" w14:textId="77777777" w:rsidR="00845E8C" w:rsidRDefault="003A101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23. September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0DAEC6" w14:textId="2FBE6644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F6A1EC" w14:textId="77777777" w:rsidR="00845E8C" w:rsidRDefault="003A101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E4DBE" w14:paraId="6E0C894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72F91" w14:textId="77777777" w:rsidR="00845E8C" w:rsidRPr="00845E8C" w:rsidRDefault="003A101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A8B4ED" w14:textId="77777777" w:rsidR="00845E8C" w:rsidRPr="008117B0" w:rsidRDefault="003A101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23 septembre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31CDA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A51B0" w14:textId="77777777" w:rsidR="00845E8C" w:rsidRPr="008117B0" w:rsidRDefault="003A101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E4DBE" w14:paraId="6CB1EFF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A64EB" w14:textId="77777777" w:rsidR="00845E8C" w:rsidRPr="00845E8C" w:rsidRDefault="003A101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FE7133" w14:textId="77777777" w:rsidR="00845E8C" w:rsidRDefault="003A101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23 settembre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4985A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9F0A6" w14:textId="77777777" w:rsidR="00845E8C" w:rsidRDefault="003A101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E4DBE" w14:paraId="410C841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0950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1F86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3262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B043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E4DBE" w14:paraId="1FD6266F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35001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5124A2" w14:textId="77777777" w:rsidR="00845E8C" w:rsidRPr="00C655F0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F7301E" w14:textId="77777777" w:rsidR="00845E8C" w:rsidRPr="00C655F0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DE3DC" w14:textId="77777777" w:rsidR="00845E8C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71B5D9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FE24E8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CA295" w14:textId="77777777" w:rsidR="00845E8C" w:rsidRPr="003A1014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3A101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A101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3A101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2617C6" w14:textId="77777777" w:rsidR="00845E8C" w:rsidRPr="00A15E92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B0B7A" w14:textId="77777777" w:rsidR="00845E8C" w:rsidRPr="00A15E92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A42D9A" w14:textId="77777777" w:rsidR="00845E8C" w:rsidRPr="003268EC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761E19" w14:textId="77777777" w:rsidR="00845E8C" w:rsidRPr="00C655F0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D84EA" w14:textId="77777777" w:rsidR="00845E8C" w:rsidRPr="003268EC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0EB0F" w14:textId="77777777" w:rsidR="00845E8C" w:rsidRPr="00230BCC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6876C" w14:textId="77777777" w:rsidR="00845E8C" w:rsidRDefault="003A101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4E4DBE" w14:paraId="23D15BC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58D2EE3" w14:textId="77777777" w:rsidR="00845E8C" w:rsidRPr="00230BCC" w:rsidRDefault="003A1014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4CAE01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BC39CC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02345A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2B9F5A75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1B5DF46D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E76BCBB" w14:textId="77777777" w:rsidR="00845E8C" w:rsidRPr="003C6844" w:rsidRDefault="003A1014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C33488C" w14:textId="77777777" w:rsidR="004E4DBE" w:rsidRDefault="003A101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672EB04" w14:textId="77777777" w:rsidR="004E4DBE" w:rsidRDefault="003A101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AECF38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507E38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07133F" w14:textId="77777777" w:rsidR="004E4DBE" w:rsidRPr="003C6844" w:rsidRDefault="003A101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37A16C1" w14:textId="77777777" w:rsidR="004E4DBE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DC7ACCC" w14:textId="77777777" w:rsidR="00845E8C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3D0146" w14:textId="77777777" w:rsidR="004E4DBE" w:rsidRPr="003C6844" w:rsidRDefault="003A101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F66BB4F" w14:textId="77777777" w:rsidR="004E4DBE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32CC0A8" w14:textId="77777777" w:rsidR="00845E8C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E7C9B7" w14:textId="77777777" w:rsidR="004E4DBE" w:rsidRPr="003C6844" w:rsidRDefault="003A101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Haab</w:t>
            </w:r>
          </w:p>
          <w:p w14:paraId="353265C5" w14:textId="77777777" w:rsidR="00845E8C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Python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770CC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17333DAA" w14:textId="77777777" w:rsidR="00845E8C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E4DBE" w:rsidRPr="00CF3042" w14:paraId="1704A4C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1BAC3E6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FA29E4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25F9C6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EC1AFE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07D431B5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72839F67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72A87" w14:textId="77777777" w:rsidR="00845E8C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Gentechnikgesetzes. Änderung</w:t>
            </w:r>
          </w:p>
          <w:p w14:paraId="62775D79" w14:textId="77777777" w:rsidR="004E4DBE" w:rsidRPr="003A1014" w:rsidRDefault="003A1014" w:rsidP="00B207C5">
            <w:pPr>
              <w:rPr>
                <w:lang w:val="it-IT"/>
              </w:rPr>
            </w:pPr>
            <w:r w:rsidRPr="003A1014">
              <w:rPr>
                <w:noProof/>
                <w:lang w:val="fr-CH"/>
              </w:rPr>
              <w:t xml:space="preserve">Loi sur le génie génétique. </w:t>
            </w:r>
            <w:r w:rsidRPr="003A1014">
              <w:rPr>
                <w:noProof/>
                <w:lang w:val="it-IT"/>
              </w:rPr>
              <w:t>Modification</w:t>
            </w:r>
          </w:p>
          <w:p w14:paraId="1849E265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Legge sull’ingegneria genetic.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7F04B2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E40FDB" w14:textId="77777777" w:rsidR="00845E8C" w:rsidRPr="003A101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4133AD" w14:textId="77777777" w:rsidR="00845E8C" w:rsidRPr="003A101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685BFF" w14:textId="77777777" w:rsidR="00845E8C" w:rsidRPr="003A101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9E31E8" w14:textId="77777777" w:rsidR="00845E8C" w:rsidRPr="003A101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ED7D41" w14:textId="77777777" w:rsidR="00845E8C" w:rsidRPr="003A101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EEAF6A2" w14:textId="77777777" w:rsidR="00845E8C" w:rsidRPr="003A1014" w:rsidRDefault="00845E8C" w:rsidP="00B207C5">
            <w:pPr>
              <w:rPr>
                <w:lang w:val="it-IT"/>
              </w:rPr>
            </w:pPr>
          </w:p>
        </w:tc>
      </w:tr>
      <w:tr w:rsidR="004E4DBE" w:rsidRPr="00CF3042" w14:paraId="64DDE87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8315C5A" w14:textId="77777777" w:rsidR="00845E8C" w:rsidRPr="003A1014" w:rsidRDefault="003A1014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B0B32E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DD68DF3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10A3DB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386AD6B6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75BBC8E6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0171604" w14:textId="77777777" w:rsidR="00845E8C" w:rsidRPr="003A1014" w:rsidRDefault="003A1014" w:rsidP="00B207C5">
            <w:pPr>
              <w:rPr>
                <w:lang w:val="de-CH"/>
              </w:rPr>
            </w:pPr>
            <w:r w:rsidRPr="003A1014">
              <w:rPr>
                <w:noProof/>
                <w:lang w:val="it-IT"/>
              </w:rPr>
              <w:t xml:space="preserve">Po. WBK-NR. GVO-Moratorium. </w:t>
            </w:r>
            <w:r>
              <w:rPr>
                <w:noProof/>
                <w:lang w:val="de-DE"/>
              </w:rPr>
              <w:t>Belastbare Informationen als Grundlage für gute Entscheide</w:t>
            </w:r>
          </w:p>
          <w:p w14:paraId="50B47809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Po. CSEC-CN. Moratoire sur les OGM. Des bonnes informations pour prendre des bonnes décisions</w:t>
            </w:r>
          </w:p>
          <w:p w14:paraId="366DD048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Po. CSEC-CN. Moratoria sugli OGM. Per prendere buone decisioni servono informazioni attendibili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DC19EC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FDB3C50" w14:textId="77777777" w:rsidR="00845E8C" w:rsidRPr="003A101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8A5B123" w14:textId="77777777" w:rsidR="00845E8C" w:rsidRPr="003A101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897118" w14:textId="77777777" w:rsidR="00845E8C" w:rsidRPr="003A101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C47658" w14:textId="77777777" w:rsidR="00845E8C" w:rsidRPr="003A101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FCD288" w14:textId="77777777" w:rsidR="00845E8C" w:rsidRPr="003A101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B256699" w14:textId="77777777" w:rsidR="00845E8C" w:rsidRPr="003A1014" w:rsidRDefault="00845E8C" w:rsidP="00B207C5">
            <w:pPr>
              <w:rPr>
                <w:lang w:val="it-IT"/>
              </w:rPr>
            </w:pPr>
          </w:p>
        </w:tc>
      </w:tr>
      <w:tr w:rsidR="004E4DBE" w14:paraId="26A5A2B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2B8122" w14:textId="77777777" w:rsidR="00845E8C" w:rsidRPr="003A1014" w:rsidRDefault="003A1014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05CAC6" w14:textId="77777777" w:rsidR="00845E8C" w:rsidRPr="003A1014" w:rsidRDefault="00845E8C" w:rsidP="00B207C5">
            <w:pPr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40C41A" w14:textId="77777777" w:rsidR="00845E8C" w:rsidRPr="003A1014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AFFFCC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7EF51397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AFD89E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8A24E" w14:textId="77777777" w:rsidR="003A1014" w:rsidRPr="00D04102" w:rsidRDefault="003A1014" w:rsidP="003A1014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"https://www.parlament.ch/centers/eparl/sessions/2021%20III/Tagesordnung%20UVEK%20N%20DFI.pdf"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D04102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0A374C80" w14:textId="77777777" w:rsidR="003A1014" w:rsidRPr="00D04102" w:rsidRDefault="003A1014" w:rsidP="003A1014">
            <w:pPr>
              <w:rPr>
                <w:rStyle w:val="Hyperlink"/>
                <w:lang w:val="fr-CH"/>
              </w:rPr>
            </w:pPr>
            <w:r w:rsidRPr="00D04102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1A3D70F7" w14:textId="067E8CE4" w:rsidR="00845E8C" w:rsidRPr="003C6844" w:rsidRDefault="003A1014" w:rsidP="003A1014">
            <w:pPr>
              <w:rPr>
                <w:lang w:val="it-CH"/>
              </w:rPr>
            </w:pPr>
            <w:r w:rsidRPr="00D04102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23742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C778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F345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C0DAB8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1936EE1" w14:textId="77777777" w:rsidR="004E4DBE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01183C2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871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52B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8872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0692239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B5FD4CB" w14:textId="77777777" w:rsidR="00845E8C" w:rsidRPr="00230BCC" w:rsidRDefault="003A1014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733DD2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178577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6820D1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10BFABB3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242AA73A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35E3490" w14:textId="77777777" w:rsidR="00845E8C" w:rsidRPr="003C6844" w:rsidRDefault="003A1014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0133FA6" w14:textId="77777777" w:rsidR="004E4DBE" w:rsidRDefault="003A101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D7D73C9" w14:textId="77777777" w:rsidR="004E4DBE" w:rsidRDefault="003A101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CFAD80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3FEC47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584579" w14:textId="77777777" w:rsidR="004E4DBE" w:rsidRPr="003C6844" w:rsidRDefault="003A101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26DF918" w14:textId="77777777" w:rsidR="004E4DBE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FF9C1CB" w14:textId="77777777" w:rsidR="00845E8C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8C6BCD" w14:textId="77777777" w:rsidR="004E4DBE" w:rsidRPr="003C6844" w:rsidRDefault="003A101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5107668" w14:textId="77777777" w:rsidR="004E4DBE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39B52F0" w14:textId="77777777" w:rsidR="00845E8C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C9B541" w14:textId="77777777" w:rsidR="004E4DBE" w:rsidRPr="003C6844" w:rsidRDefault="003A101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3D3B3FF4" w14:textId="77777777" w:rsidR="00845E8C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11361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205561B5" w14:textId="77777777" w:rsidR="00845E8C" w:rsidRPr="003C6844" w:rsidRDefault="003A101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E4DBE" w14:paraId="4BBCE09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F6B17BE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7A91FD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F7912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145912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30A9BD7D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7AD735DB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9FD68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Klimanotstand. Lenkungsabgabe für den Flugverkehr</w:t>
            </w:r>
          </w:p>
          <w:p w14:paraId="24BB5985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Genève. Urgence climatique. Prélevons une taxe incitative sur le trafic aérien</w:t>
            </w:r>
          </w:p>
          <w:p w14:paraId="42661BE2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Ginevra. Emergenza climatica. Preleviamo una tassa d'incentivazione sul traffico aereo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87B66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2F124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18D9B9F0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73BEE714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3E1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E39E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484D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E2E1D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1FF571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411D868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8014638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F96C1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73DBC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88240C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27DBB687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32F62E8A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42147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St. Gallen. Besteuerung der Flugtickets in der Höhe der CO2-Abgabe auf Flugbenzin/Kerosin</w:t>
            </w:r>
          </w:p>
          <w:p w14:paraId="015D5CAA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St-Gall. Taxe sur les billets d'avion d'un montant égal à celui d'une taxe sur le CO2 prélevée sur le kérosène</w:t>
            </w:r>
          </w:p>
          <w:p w14:paraId="75B89E40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San Gallo. Imposizione dei biglietti aerei per un importo dell'ordine della tassa sul CO2 su carburante avio/cherosene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9BFBCE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17EB45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55A9A350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67EB0775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89F3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76F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6307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2A3F8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7D4FDE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330CE93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4BE830C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B617F6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1FF79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2AD42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4E6D90D2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5C59ABF1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62CB7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Luzern. Einführung einer CO2-Abgabe auf Flugtickets</w:t>
            </w:r>
          </w:p>
          <w:p w14:paraId="0E8E6577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Lucerne. Pour une taxe CO2 sur les billets d'avion</w:t>
            </w:r>
          </w:p>
          <w:p w14:paraId="07D738D0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Lucerna. Introduzione di una tassa sul CO2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B27FA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29864C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071201B5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58D8260A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382A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CAB9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2AA9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ABE18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BF8CE3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1D1C413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15B5113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420FEE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A08FC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77833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2CFB0F66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368A91D9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A0AD8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Wallis. Umweltabgabe auf Flugtickets</w:t>
            </w:r>
          </w:p>
          <w:p w14:paraId="054EF895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Valais. Pour une taxe environnementale sur les billets d'avion</w:t>
            </w:r>
          </w:p>
          <w:p w14:paraId="41A32633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Vallese. Tassa ambientale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FD439A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1732F3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020A837A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686281B6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170B4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1832F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6883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8F678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084437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2F19E26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FFF65F3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F6FC3C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37654A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35730C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628B3872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28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12016A3F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5BDE3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Einführung einer Lenkungsabgabe für den Flugverkehr</w:t>
            </w:r>
          </w:p>
          <w:p w14:paraId="0362A6DA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Fribourg. Introduction d'une taxe incitative sur le trafic aérien</w:t>
            </w:r>
          </w:p>
          <w:p w14:paraId="7AA7B68F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Friburgo. Introduzione di una tassa d'incentivazione sul traffico aereo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38317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98B5A3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4F7D1577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0CAD5BC3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A600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5C3B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74BB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5008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B6F7CF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6004B41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F0E6434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6E4E0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2731E1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B149AC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33642985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31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2499AB95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84BEB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Bern. Beitrag zum Erreichen der Klimaziele. Falsche Anreize zur Verkehrsmittelwahl ausmerzen und Flugticketabgabe einführen!</w:t>
            </w:r>
          </w:p>
          <w:p w14:paraId="74655993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Berne. Contribution à la réalisation des objectifs climatiques. Eliminer les mauvaises incitations au choix du mode de transport et taxer les billets d'avion</w:t>
            </w:r>
          </w:p>
          <w:p w14:paraId="6F2A491F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Berna. Contributo al raggiungimento degli obiettivi climatici. Sopprimere incentivi sbagliati per la scelta del mezzo di trasporto e introdurre una tassa sui biglietti aerei!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419AE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9A05F3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46E2F7AB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0C444466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00B8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AEF5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0CFE2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FD38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6E37B7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4EC624D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F7D95BF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E68D7C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CECABA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4424FF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33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234C4C44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34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41168978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4A659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Basel-Stadt. Abgabe auf Flugtickets und Engagement für eine internationale Kerosinsteuer</w:t>
            </w:r>
          </w:p>
          <w:p w14:paraId="7F8E716E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Bâle-Ville. Taxe sur les billets d'avion et engagement en faveur d'un impôt international sur le kérosène</w:t>
            </w:r>
          </w:p>
          <w:p w14:paraId="16A285A5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Basilea-Città. Tassa sui biglietti aerei e impegno in favore di un'imposta internazionale sul cherosene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EDC801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1ECFFE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2D1E000B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72F46562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E254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FE6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FD331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9D370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F55846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5E45EEB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280EEE7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59EBBC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560A3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494925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36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3287FAEA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37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25B1C11F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A7B22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Neuenburg. Für die Einführung einer Flugticketabgabe</w:t>
            </w:r>
          </w:p>
          <w:p w14:paraId="57629C05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Neuchâtel. Pour introduire une taxe sur les billets d'avion</w:t>
            </w:r>
          </w:p>
          <w:p w14:paraId="7D084F65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Neuchâtel. Introdurre una tassa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ABEE4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DA0B91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33FA923E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2EC922D3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49CB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BE9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128C4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9BE4A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CA0576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77F2CF2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BE4F79E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FC4742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46872B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BC4E72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39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7D1A2C60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40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70254B38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1C3965B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Basel-Landschaft. Kerosinsteuer auf Flugtickets</w:t>
            </w:r>
          </w:p>
          <w:p w14:paraId="276C1A5F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Bâle-Campagne. Frapper les billets d'avion d'une taxe sur le kérosène</w:t>
            </w:r>
          </w:p>
          <w:p w14:paraId="793C64E8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Basilea-Campagna. Imposta sul cherosene prelevata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F8138A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126754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0112E553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4CF45288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0EF9C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9152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22B1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F7E81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D8F27B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023DC2B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2C066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BD4CF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FD52E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2003A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42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122FABF5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43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49E48549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A0C99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Erhöhung des Strafmasses für Straftaten im Zweiten Buch, Fünften Titel des Schweizerischen Strafgesetzbuches</w:t>
            </w:r>
          </w:p>
          <w:p w14:paraId="6E222392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Tessin. Durcissement des peines prévues au Livre 2, Titre 5, du Code pénal</w:t>
            </w:r>
          </w:p>
          <w:p w14:paraId="2EBB77A6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Ticino. Inasprimento delle pene concernenti il Secondo Libro, Titolo quinto del Codice penale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9EC73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0ED1D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17355C9C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752E95E0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89DFA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2112D00" w14:textId="77777777" w:rsidR="004E4DBE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7F84726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E30E2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3360ACB" w14:textId="77777777" w:rsidR="004E4DBE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B48EC89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6EEA2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2A1D6C6F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59E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E4084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E4DBE" w14:paraId="4CB300E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31017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D0BA3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44F6B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7A898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45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461B9846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46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2BAD9317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0B525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Bern. Finanzdatenaustausch im Inland</w:t>
            </w:r>
          </w:p>
          <w:p w14:paraId="79621378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Berne. Echange de données financières à l'intérieur du pays</w:t>
            </w:r>
          </w:p>
          <w:p w14:paraId="4291EA4A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Berna. Scambio di dati finanziari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5F0EC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877FC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526FC7E7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2554BC17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089A9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B6DE0EC" w14:textId="77777777" w:rsidR="004E4DBE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15AB758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87D50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22C57CE" w14:textId="77777777" w:rsidR="004E4DBE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A314956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7375D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3E3C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CA13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E4DBE" w14:paraId="78DBF5E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5D0F8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E7F07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C0D94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1BF08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48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47AA6EB2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49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706585DE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D8260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Für eine Senkung um 50 Prozent des Einfuhrkontingents für ausländische Weine</w:t>
            </w:r>
          </w:p>
          <w:p w14:paraId="440F3F91" w14:textId="77777777" w:rsidR="004E4DBE" w:rsidRPr="003A1014" w:rsidRDefault="003A1014" w:rsidP="00B207C5">
            <w:pPr>
              <w:rPr>
                <w:lang w:val="fr-CH"/>
              </w:rPr>
            </w:pPr>
            <w:r w:rsidRPr="003A1014">
              <w:rPr>
                <w:noProof/>
                <w:lang w:val="fr-CH"/>
              </w:rPr>
              <w:t>Iv. ct. Genève. Pour une diminution de 50 pour cent du quota d'importation des vins étrangers</w:t>
            </w:r>
          </w:p>
          <w:p w14:paraId="18067B57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Ginevra. Per una riduzione del 50 per cento del contingente per l'importazione di vino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68508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A683C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741DA7F3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30C11388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724CA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4EB5829" w14:textId="77777777" w:rsidR="004E4DBE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3A2039F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1C5B9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CBB37AD" w14:textId="77777777" w:rsidR="004E4DBE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553D026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515A6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Birrer-Heimo</w:t>
            </w:r>
          </w:p>
          <w:p w14:paraId="2FFC64F6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9FB2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59D99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E4DBE" w14:paraId="6FB453A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4DBDC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34B09" w14:textId="77777777" w:rsidR="00845E8C" w:rsidRPr="004C13D5" w:rsidRDefault="003A101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25003" w14:textId="77777777" w:rsidR="00845E8C" w:rsidRPr="00A026A1" w:rsidRDefault="003A101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488B0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51" w:history="1">
              <w:r w:rsidR="003A1014">
                <w:rPr>
                  <w:rStyle w:val="Hyperlink"/>
                  <w:b/>
                </w:rPr>
                <w:t>DE</w:t>
              </w:r>
            </w:hyperlink>
          </w:p>
          <w:p w14:paraId="31BCB39C" w14:textId="77777777" w:rsidR="00845E8C" w:rsidRPr="00C655F0" w:rsidRDefault="00CF3042" w:rsidP="00A15E92">
            <w:pPr>
              <w:rPr>
                <w:rStyle w:val="Hyperlink"/>
                <w:b/>
                <w:lang w:val="it-IT"/>
              </w:rPr>
            </w:pPr>
            <w:hyperlink r:id="rId52" w:history="1">
              <w:r w:rsidR="003A1014">
                <w:rPr>
                  <w:rStyle w:val="Hyperlink"/>
                  <w:b/>
                </w:rPr>
                <w:t>FR</w:t>
              </w:r>
            </w:hyperlink>
          </w:p>
          <w:p w14:paraId="2F434243" w14:textId="77777777" w:rsidR="00845E8C" w:rsidRPr="00C655F0" w:rsidRDefault="00CF304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3" w:history="1">
              <w:r w:rsidR="003A101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1CEF8" w14:textId="77777777" w:rsidR="00845E8C" w:rsidRPr="003A1014" w:rsidRDefault="003A101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Schweizerisch-chinesische Beziehungen. Demokratieunwürdige Abkommen</w:t>
            </w:r>
          </w:p>
          <w:p w14:paraId="577DD6A3" w14:textId="77777777" w:rsidR="004E4DBE" w:rsidRPr="003A1014" w:rsidRDefault="003A101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Genève. </w:t>
            </w:r>
            <w:r w:rsidRPr="003A1014">
              <w:rPr>
                <w:noProof/>
                <w:lang w:val="fr-CH"/>
              </w:rPr>
              <w:t>Relations sino-suisses. Des accords indignes d'une grande démocratie</w:t>
            </w:r>
          </w:p>
          <w:p w14:paraId="119FFD31" w14:textId="77777777" w:rsidR="00845E8C" w:rsidRPr="003C6844" w:rsidRDefault="003A1014" w:rsidP="00B207C5">
            <w:pPr>
              <w:rPr>
                <w:lang w:val="it-CH"/>
              </w:rPr>
            </w:pPr>
            <w:r w:rsidRPr="003A1014">
              <w:rPr>
                <w:noProof/>
                <w:lang w:val="it-IT"/>
              </w:rPr>
              <w:t>Iv. ct. Ginevra. Relazioni sino-svizzere. Accordi indegni di una grande democrazia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0E956" w14:textId="77777777" w:rsidR="00845E8C" w:rsidRPr="003A10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46C59" w14:textId="77777777" w:rsidR="00845E8C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Kt. Iv. 1. Phase</w:t>
            </w:r>
          </w:p>
          <w:p w14:paraId="2A7D5F96" w14:textId="77777777" w:rsidR="004E4DBE" w:rsidRPr="003A1014" w:rsidRDefault="003A1014" w:rsidP="00B207C5">
            <w:pPr>
              <w:rPr>
                <w:lang w:val="en-US"/>
              </w:rPr>
            </w:pPr>
            <w:r w:rsidRPr="003A1014">
              <w:rPr>
                <w:noProof/>
                <w:lang w:val="en-US"/>
              </w:rPr>
              <w:t>Iv. ct. 1re phase</w:t>
            </w:r>
          </w:p>
          <w:p w14:paraId="26C8BB63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979C9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5521665" w14:textId="77777777" w:rsidR="004E4DBE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931FCA1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58174" w14:textId="77777777" w:rsidR="004E4DBE" w:rsidRPr="003C6844" w:rsidRDefault="003A101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343E98" w14:textId="77777777" w:rsidR="004E4DBE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A522602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8FDEE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2802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C5421" w14:textId="77777777" w:rsidR="00845E8C" w:rsidRPr="003C6844" w:rsidRDefault="003A101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E4DBE" w14:paraId="6CCF19A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9E317" w14:textId="77777777" w:rsidR="00845E8C" w:rsidRPr="00230BCC" w:rsidRDefault="003A101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9D6D3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3450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BF85B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25F39A98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D7E836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37E33" w14:textId="77777777" w:rsidR="00031B0B" w:rsidRPr="00D04102" w:rsidRDefault="00031B0B" w:rsidP="00031B0B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D04102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113D3CE0" w14:textId="77777777" w:rsidR="00031B0B" w:rsidRPr="00D04102" w:rsidRDefault="00031B0B" w:rsidP="00031B0B">
            <w:pPr>
              <w:rPr>
                <w:rStyle w:val="Hyperlink"/>
                <w:lang w:val="fr-CH"/>
              </w:rPr>
            </w:pPr>
            <w:r w:rsidRPr="00D04102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34995884" w14:textId="755528C0" w:rsidR="00845E8C" w:rsidRPr="003C6844" w:rsidRDefault="00031B0B" w:rsidP="00031B0B">
            <w:pPr>
              <w:rPr>
                <w:lang w:val="it-CH"/>
              </w:rPr>
            </w:pPr>
            <w:r w:rsidRPr="00D04102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592D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A91A8" w14:textId="4531BDF4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296E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2D5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E56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0B8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24CF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E4DBE" w14:paraId="1F58569C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0184D3F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6EA39A8C" w14:textId="77777777" w:rsidR="003A1014" w:rsidRDefault="003A1014" w:rsidP="003A1014">
      <w:pPr>
        <w:keepLines/>
        <w:rPr>
          <w:rFonts w:cs="Arial"/>
          <w:noProof/>
          <w:lang w:val="it-IT"/>
        </w:rPr>
      </w:pPr>
    </w:p>
    <w:p w14:paraId="156CE3B3" w14:textId="77777777" w:rsidR="003A1014" w:rsidRPr="00C655F0" w:rsidRDefault="003A1014" w:rsidP="003A1014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0D6800CE" w14:textId="77777777" w:rsidR="003A1014" w:rsidRPr="00FA5268" w:rsidRDefault="003A1014" w:rsidP="003A1014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 w:rsidRPr="00FA5268">
        <w:rPr>
          <w:rFonts w:cs="Arial"/>
          <w:noProof/>
          <w:lang w:val="fr-CH"/>
        </w:rPr>
        <w:t xml:space="preserve">Votes groupés sur toutes les interventions parlementaires </w:t>
      </w:r>
    </w:p>
    <w:p w14:paraId="69F389D8" w14:textId="77777777" w:rsidR="003A1014" w:rsidRDefault="003A1014" w:rsidP="003A1014">
      <w:pPr>
        <w:keepLines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 w:rsidRPr="00FA5268">
        <w:rPr>
          <w:rFonts w:cs="Arial"/>
          <w:noProof/>
          <w:lang w:val="it-IT"/>
        </w:rPr>
        <w:t xml:space="preserve">Voti raggruppati su tutti gli interventi parlamentari </w:t>
      </w:r>
    </w:p>
    <w:p w14:paraId="3EFC0759" w14:textId="77777777" w:rsidR="003A1014" w:rsidRDefault="003A1014" w:rsidP="003A1014">
      <w:pPr>
        <w:pStyle w:val="Kopfzeile"/>
        <w:rPr>
          <w:rFonts w:cs="Arial"/>
          <w:noProof/>
          <w:lang w:val="it-IT"/>
        </w:rPr>
      </w:pPr>
    </w:p>
    <w:p w14:paraId="65B2C00A" w14:textId="77777777" w:rsidR="003A1014" w:rsidRPr="00C655F0" w:rsidRDefault="003A1014" w:rsidP="003A1014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12.45 Uhr </w:t>
      </w:r>
    </w:p>
    <w:p w14:paraId="157E3041" w14:textId="77777777" w:rsidR="003A1014" w:rsidRPr="00FA5268" w:rsidRDefault="003A1014" w:rsidP="003A1014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2</w:t>
      </w:r>
      <w:r w:rsidRPr="00FA5268">
        <w:rPr>
          <w:rFonts w:cs="Arial"/>
          <w:noProof/>
          <w:lang w:val="fr-CH"/>
        </w:rPr>
        <w:t xml:space="preserve">Votes groupés sur toutes les initiatives parlementaires vers 12h45 </w:t>
      </w:r>
    </w:p>
    <w:p w14:paraId="250DE151" w14:textId="77777777" w:rsidR="003A1014" w:rsidRDefault="003A1014" w:rsidP="003A1014">
      <w:pPr>
        <w:pStyle w:val="Kopfzeile"/>
        <w:rPr>
          <w:rFonts w:cs="Arial"/>
          <w:b/>
          <w:lang w:val="it-IT"/>
        </w:rPr>
      </w:pPr>
      <w:r w:rsidRPr="00FA5268">
        <w:rPr>
          <w:noProof/>
          <w:vertAlign w:val="superscript"/>
          <w:lang w:val="it-IT"/>
        </w:rPr>
        <w:t>2</w:t>
      </w:r>
      <w:r w:rsidRPr="00FA5268">
        <w:rPr>
          <w:rFonts w:cs="Arial"/>
          <w:noProof/>
          <w:lang w:val="it-IT"/>
        </w:rPr>
        <w:t>Voti raggruppati su tutte le iniziative parlamentari verso le ore 12.45</w:t>
      </w:r>
    </w:p>
    <w:p w14:paraId="1AFF67A8" w14:textId="77777777" w:rsidR="004E4DBE" w:rsidRPr="003A1014" w:rsidRDefault="004E4DBE" w:rsidP="003A1014">
      <w:pPr>
        <w:rPr>
          <w:lang w:val="it-IT"/>
        </w:rPr>
      </w:pPr>
    </w:p>
    <w:sectPr w:rsidR="004E4DBE" w:rsidRPr="003A1014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B0B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101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4DBE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2ACE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04673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304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377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3980" TargetMode="External"/><Relationship Id="rId18" Type="http://schemas.openxmlformats.org/officeDocument/2006/relationships/hyperlink" Target="https://www.parlament.ch/de/ratsbetrieb/suche-curia-vista/geschaeft?AffairId=20190305" TargetMode="External"/><Relationship Id="rId26" Type="http://schemas.openxmlformats.org/officeDocument/2006/relationships/hyperlink" Target="https://www.parlament.ch/it/ratsbetrieb/suche-curia-vista/geschaeft?AffairId=20190314" TargetMode="External"/><Relationship Id="rId39" Type="http://schemas.openxmlformats.org/officeDocument/2006/relationships/hyperlink" Target="https://www.parlament.ch/de/ratsbetrieb/suche-curia-vista/geschaeft?AffairId=20200319" TargetMode="External"/><Relationship Id="rId21" Type="http://schemas.openxmlformats.org/officeDocument/2006/relationships/hyperlink" Target="https://www.parlament.ch/de/ratsbetrieb/suche-curia-vista/geschaeft?AffairId=20190310" TargetMode="External"/><Relationship Id="rId34" Type="http://schemas.openxmlformats.org/officeDocument/2006/relationships/hyperlink" Target="https://www.parlament.ch/fr/ratsbetrieb/suche-curia-vista/geschaeft?AffairId=20200307" TargetMode="External"/><Relationship Id="rId42" Type="http://schemas.openxmlformats.org/officeDocument/2006/relationships/hyperlink" Target="https://www.parlament.ch/de/ratsbetrieb/suche-curia-vista/geschaeft?AffairId=20190301" TargetMode="External"/><Relationship Id="rId47" Type="http://schemas.openxmlformats.org/officeDocument/2006/relationships/hyperlink" Target="https://www.parlament.ch/it/ratsbetrieb/suche-curia-vista/geschaeft?AffairId=20190316" TargetMode="External"/><Relationship Id="rId50" Type="http://schemas.openxmlformats.org/officeDocument/2006/relationships/hyperlink" Target="https://www.parlament.ch/it/ratsbetrieb/suche-curia-vista/geschaeft?AffairId=20200303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3980" TargetMode="External"/><Relationship Id="rId17" Type="http://schemas.openxmlformats.org/officeDocument/2006/relationships/hyperlink" Target="https://www.parlament.ch/it/ratsbetrieb/suche-curia-vista/geschaeft?AffairId=20190304" TargetMode="External"/><Relationship Id="rId25" Type="http://schemas.openxmlformats.org/officeDocument/2006/relationships/hyperlink" Target="https://www.parlament.ch/fr/ratsbetrieb/suche-curia-vista/geschaeft?AffairId=20190314" TargetMode="External"/><Relationship Id="rId33" Type="http://schemas.openxmlformats.org/officeDocument/2006/relationships/hyperlink" Target="https://www.parlament.ch/de/ratsbetrieb/suche-curia-vista/geschaeft?AffairId=20200307" TargetMode="External"/><Relationship Id="rId38" Type="http://schemas.openxmlformats.org/officeDocument/2006/relationships/hyperlink" Target="https://www.parlament.ch/it/ratsbetrieb/suche-curia-vista/geschaeft?AffairId=20200317" TargetMode="External"/><Relationship Id="rId46" Type="http://schemas.openxmlformats.org/officeDocument/2006/relationships/hyperlink" Target="https://www.parlament.ch/fr/ratsbetrieb/suche-curia-vista/geschaeft?AffairId=201903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304" TargetMode="External"/><Relationship Id="rId20" Type="http://schemas.openxmlformats.org/officeDocument/2006/relationships/hyperlink" Target="https://www.parlament.ch/it/ratsbetrieb/suche-curia-vista/geschaeft?AffairId=20190305" TargetMode="External"/><Relationship Id="rId29" Type="http://schemas.openxmlformats.org/officeDocument/2006/relationships/hyperlink" Target="https://www.parlament.ch/it/ratsbetrieb/suche-curia-vista/geschaeft?AffairId=20190315" TargetMode="External"/><Relationship Id="rId41" Type="http://schemas.openxmlformats.org/officeDocument/2006/relationships/hyperlink" Target="https://www.parlament.ch/it/ratsbetrieb/suche-curia-vista/geschaeft?AffairId=20200319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49" TargetMode="External"/><Relationship Id="rId24" Type="http://schemas.openxmlformats.org/officeDocument/2006/relationships/hyperlink" Target="https://www.parlament.ch/de/ratsbetrieb/suche-curia-vista/geschaeft?AffairId=20190314" TargetMode="External"/><Relationship Id="rId32" Type="http://schemas.openxmlformats.org/officeDocument/2006/relationships/hyperlink" Target="https://www.parlament.ch/it/ratsbetrieb/suche-curia-vista/geschaeft?AffairId=20190319" TargetMode="External"/><Relationship Id="rId37" Type="http://schemas.openxmlformats.org/officeDocument/2006/relationships/hyperlink" Target="https://www.parlament.ch/fr/ratsbetrieb/suche-curia-vista/geschaeft?AffairId=20200317" TargetMode="External"/><Relationship Id="rId40" Type="http://schemas.openxmlformats.org/officeDocument/2006/relationships/hyperlink" Target="https://www.parlament.ch/fr/ratsbetrieb/suche-curia-vista/geschaeft?AffairId=20200319" TargetMode="External"/><Relationship Id="rId45" Type="http://schemas.openxmlformats.org/officeDocument/2006/relationships/hyperlink" Target="https://www.parlament.ch/de/ratsbetrieb/suche-curia-vista/geschaeft?AffairId=20190316" TargetMode="External"/><Relationship Id="rId53" Type="http://schemas.openxmlformats.org/officeDocument/2006/relationships/hyperlink" Target="https://www.parlament.ch/it/ratsbetrieb/suche-curia-vista/geschaeft?AffairId=2020033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304" TargetMode="External"/><Relationship Id="rId23" Type="http://schemas.openxmlformats.org/officeDocument/2006/relationships/hyperlink" Target="https://www.parlament.ch/it/ratsbetrieb/suche-curia-vista/geschaeft?AffairId=20190310" TargetMode="External"/><Relationship Id="rId28" Type="http://schemas.openxmlformats.org/officeDocument/2006/relationships/hyperlink" Target="https://www.parlament.ch/fr/ratsbetrieb/suche-curia-vista/geschaeft?AffairId=20190315" TargetMode="External"/><Relationship Id="rId36" Type="http://schemas.openxmlformats.org/officeDocument/2006/relationships/hyperlink" Target="https://www.parlament.ch/de/ratsbetrieb/suche-curia-vista/geschaeft?AffairId=20200317" TargetMode="External"/><Relationship Id="rId49" Type="http://schemas.openxmlformats.org/officeDocument/2006/relationships/hyperlink" Target="https://www.parlament.ch/fr/ratsbetrieb/suche-curia-vista/geschaeft?AffairId=20200303" TargetMode="External"/><Relationship Id="rId10" Type="http://schemas.openxmlformats.org/officeDocument/2006/relationships/hyperlink" Target="https://www.parlament.ch/fr/ratsbetrieb/suche-curia-vista/geschaeft?AffairId=20210049" TargetMode="External"/><Relationship Id="rId19" Type="http://schemas.openxmlformats.org/officeDocument/2006/relationships/hyperlink" Target="https://www.parlament.ch/fr/ratsbetrieb/suche-curia-vista/geschaeft?AffairId=20190305" TargetMode="External"/><Relationship Id="rId31" Type="http://schemas.openxmlformats.org/officeDocument/2006/relationships/hyperlink" Target="https://www.parlament.ch/fr/ratsbetrieb/suche-curia-vista/geschaeft?AffairId=20190319" TargetMode="External"/><Relationship Id="rId44" Type="http://schemas.openxmlformats.org/officeDocument/2006/relationships/hyperlink" Target="https://www.parlament.ch/it/ratsbetrieb/suche-curia-vista/geschaeft?AffairId=20190301" TargetMode="External"/><Relationship Id="rId52" Type="http://schemas.openxmlformats.org/officeDocument/2006/relationships/hyperlink" Target="https://www.parlament.ch/fr/ratsbetrieb/suche-curia-vista/geschaeft?AffairId=2020033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49" TargetMode="External"/><Relationship Id="rId14" Type="http://schemas.openxmlformats.org/officeDocument/2006/relationships/hyperlink" Target="https://www.parlament.ch/it/ratsbetrieb/suche-curia-vista/geschaeft?AffairId=20213980" TargetMode="External"/><Relationship Id="rId22" Type="http://schemas.openxmlformats.org/officeDocument/2006/relationships/hyperlink" Target="https://www.parlament.ch/fr/ratsbetrieb/suche-curia-vista/geschaeft?AffairId=20190310" TargetMode="External"/><Relationship Id="rId27" Type="http://schemas.openxmlformats.org/officeDocument/2006/relationships/hyperlink" Target="https://www.parlament.ch/de/ratsbetrieb/suche-curia-vista/geschaeft?AffairId=20190315" TargetMode="External"/><Relationship Id="rId30" Type="http://schemas.openxmlformats.org/officeDocument/2006/relationships/hyperlink" Target="https://www.parlament.ch/de/ratsbetrieb/suche-curia-vista/geschaeft?AffairId=20190319" TargetMode="External"/><Relationship Id="rId35" Type="http://schemas.openxmlformats.org/officeDocument/2006/relationships/hyperlink" Target="https://www.parlament.ch/it/ratsbetrieb/suche-curia-vista/geschaeft?AffairId=20200307" TargetMode="External"/><Relationship Id="rId43" Type="http://schemas.openxmlformats.org/officeDocument/2006/relationships/hyperlink" Target="https://www.parlament.ch/fr/ratsbetrieb/suche-curia-vista/geschaeft?AffairId=20190301" TargetMode="External"/><Relationship Id="rId48" Type="http://schemas.openxmlformats.org/officeDocument/2006/relationships/hyperlink" Target="https://www.parlament.ch/de/ratsbetrieb/suche-curia-vista/geschaeft?AffairId=2020030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0338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N</Teildossier>
    <e-parl xmlns="673932bc-7c50-4e93-afe1-7c692330eb19">true</e-parl>
    <Autor xmlns="673932bc-7c50-4e93-afe1-7c692330eb19">Brossard Mélanie</Autor>
    <Dokumentendatum xmlns="673932bc-7c50-4e93-afe1-7c692330eb19">2021-09-21T22:00:00+00:00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4B692637-CA86-451A-B26A-F6702E3FFBF5}"/>
</file>

<file path=customXml/itemProps2.xml><?xml version="1.0" encoding="utf-8"?>
<ds:datastoreItem xmlns:ds="http://schemas.openxmlformats.org/officeDocument/2006/customXml" ds:itemID="{E26CE3D6-759A-4E99-9B95-7F0A46FF431C}"/>
</file>

<file path=customXml/itemProps3.xml><?xml version="1.0" encoding="utf-8"?>
<ds:datastoreItem xmlns:ds="http://schemas.openxmlformats.org/officeDocument/2006/customXml" ds:itemID="{601CBC2E-58AA-4310-8D96-F1ABBC60EC46}"/>
</file>

<file path=customXml/itemProps4.xml><?xml version="1.0" encoding="utf-8"?>
<ds:datastoreItem xmlns:ds="http://schemas.openxmlformats.org/officeDocument/2006/customXml" ds:itemID="{B585FCCF-3797-4878-8EDC-E4B8A8EC6982}"/>
</file>

<file path=customXml/itemProps5.xml><?xml version="1.0" encoding="utf-8"?>
<ds:datastoreItem xmlns:ds="http://schemas.openxmlformats.org/officeDocument/2006/customXml" ds:itemID="{440CE378-4265-4B2D-8CB8-25C0CCD90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1542</Words>
  <Characters>9721</Characters>
  <Application>Microsoft Office Word</Application>
  <DocSecurity>0</DocSecurity>
  <Lines>81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2021-09-22T05:34:00Z</dcterms:created>
  <dcterms:modified xsi:type="dcterms:W3CDTF">2021-09-22T14:23:00Z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