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F1B5E" w14:textId="77777777" w:rsidR="003343EE" w:rsidRPr="00FE7E5D" w:rsidRDefault="003343EE" w:rsidP="00F946EC">
      <w:pPr>
        <w:pStyle w:val="Kopfzeil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A16FCD" w14:paraId="448A44C9" w14:textId="77777777" w:rsidTr="00EB3F4D">
        <w:trPr>
          <w:cantSplit/>
          <w:trHeight w:val="204"/>
          <w:tblHeader/>
        </w:trPr>
        <w:tc>
          <w:tcPr>
            <w:tcW w:w="993" w:type="dxa"/>
            <w:gridSpan w:val="2"/>
            <w:tcBorders>
              <w:top w:val="nil"/>
              <w:left w:val="nil"/>
              <w:bottom w:val="nil"/>
              <w:right w:val="nil"/>
            </w:tcBorders>
          </w:tcPr>
          <w:p w14:paraId="38E9E341" w14:textId="77777777" w:rsidR="00C649D8" w:rsidRDefault="00A0048B"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7FC0030F" w14:textId="77777777" w:rsidR="00C649D8" w:rsidRDefault="00A0048B"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3. März 2022, 08:15-13:00</w:t>
            </w:r>
          </w:p>
        </w:tc>
        <w:tc>
          <w:tcPr>
            <w:tcW w:w="5103" w:type="dxa"/>
            <w:gridSpan w:val="5"/>
            <w:tcBorders>
              <w:top w:val="nil"/>
              <w:left w:val="nil"/>
              <w:bottom w:val="nil"/>
              <w:right w:val="nil"/>
            </w:tcBorders>
          </w:tcPr>
          <w:p w14:paraId="04425D79" w14:textId="5D808543"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bookmarkStart w:id="0" w:name="_GoBack"/>
            <w:bookmarkEnd w:id="0"/>
          </w:p>
        </w:tc>
        <w:tc>
          <w:tcPr>
            <w:tcW w:w="2977" w:type="dxa"/>
            <w:gridSpan w:val="3"/>
            <w:tcBorders>
              <w:top w:val="nil"/>
              <w:left w:val="nil"/>
              <w:bottom w:val="nil"/>
              <w:right w:val="nil"/>
            </w:tcBorders>
          </w:tcPr>
          <w:p w14:paraId="0108AABA" w14:textId="77777777" w:rsidR="00C649D8" w:rsidRDefault="00A0048B"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16FCD" w14:paraId="5BF6B970" w14:textId="77777777" w:rsidTr="00EB3F4D">
        <w:trPr>
          <w:cantSplit/>
          <w:trHeight w:val="204"/>
          <w:tblHeader/>
        </w:trPr>
        <w:tc>
          <w:tcPr>
            <w:tcW w:w="993" w:type="dxa"/>
            <w:gridSpan w:val="2"/>
            <w:tcBorders>
              <w:top w:val="nil"/>
              <w:left w:val="nil"/>
              <w:bottom w:val="nil"/>
              <w:right w:val="nil"/>
            </w:tcBorders>
          </w:tcPr>
          <w:p w14:paraId="077DBB1A" w14:textId="77777777" w:rsidR="00C649D8" w:rsidRPr="008117B0" w:rsidRDefault="00A0048B"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7D7F787B" w14:textId="77777777" w:rsidR="00C649D8" w:rsidRPr="008117B0" w:rsidRDefault="00A0048B"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3 mars 2022, 08:15-13:00</w:t>
            </w:r>
          </w:p>
        </w:tc>
        <w:tc>
          <w:tcPr>
            <w:tcW w:w="5103" w:type="dxa"/>
            <w:gridSpan w:val="5"/>
            <w:tcBorders>
              <w:top w:val="nil"/>
              <w:left w:val="nil"/>
              <w:bottom w:val="nil"/>
              <w:right w:val="nil"/>
            </w:tcBorders>
          </w:tcPr>
          <w:p w14:paraId="1E3E150D"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EBA4BB2" w14:textId="77777777" w:rsidR="00C649D8" w:rsidRPr="008117B0" w:rsidRDefault="00A0048B"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16FCD" w14:paraId="3039757F" w14:textId="77777777" w:rsidTr="00EB3F4D">
        <w:trPr>
          <w:cantSplit/>
          <w:trHeight w:val="204"/>
          <w:tblHeader/>
        </w:trPr>
        <w:tc>
          <w:tcPr>
            <w:tcW w:w="993" w:type="dxa"/>
            <w:gridSpan w:val="2"/>
            <w:tcBorders>
              <w:top w:val="nil"/>
              <w:left w:val="nil"/>
              <w:bottom w:val="nil"/>
              <w:right w:val="nil"/>
            </w:tcBorders>
          </w:tcPr>
          <w:p w14:paraId="2334EC5C" w14:textId="77777777" w:rsidR="00C649D8" w:rsidRDefault="00A0048B"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405C43C3" w14:textId="77777777" w:rsidR="00C649D8" w:rsidRDefault="00A0048B"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3 marzo 2022, 08:15-13:00</w:t>
            </w:r>
          </w:p>
        </w:tc>
        <w:tc>
          <w:tcPr>
            <w:tcW w:w="5103" w:type="dxa"/>
            <w:gridSpan w:val="5"/>
            <w:tcBorders>
              <w:top w:val="nil"/>
              <w:left w:val="nil"/>
              <w:bottom w:val="nil"/>
              <w:right w:val="nil"/>
            </w:tcBorders>
          </w:tcPr>
          <w:p w14:paraId="2EA06E7A"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BBB019B" w14:textId="77777777" w:rsidR="00C649D8" w:rsidRDefault="00A0048B"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16FCD" w14:paraId="26A0C5D6" w14:textId="77777777" w:rsidTr="00EB3F4D">
        <w:trPr>
          <w:cantSplit/>
          <w:trHeight w:val="204"/>
          <w:tblHeader/>
        </w:trPr>
        <w:tc>
          <w:tcPr>
            <w:tcW w:w="993" w:type="dxa"/>
            <w:gridSpan w:val="2"/>
            <w:tcBorders>
              <w:top w:val="nil"/>
              <w:left w:val="nil"/>
              <w:bottom w:val="single" w:sz="4" w:space="0" w:color="auto"/>
              <w:right w:val="nil"/>
            </w:tcBorders>
          </w:tcPr>
          <w:p w14:paraId="275D48FA"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0C56F5E"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714E4D1A"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3F0C41F"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16FCD" w:rsidRPr="00197B48" w14:paraId="431C5B8D"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00D25DCA"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164C6F5" w14:textId="77777777" w:rsidR="00C649D8" w:rsidRPr="003268EC" w:rsidRDefault="00A0048B"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32315DCD" w14:textId="77777777" w:rsidR="00C649D8" w:rsidRPr="003268EC" w:rsidRDefault="00A0048B"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2AE85AAD" w14:textId="77777777" w:rsidR="00C649D8" w:rsidRDefault="00A0048B"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2EEB6ED6"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1907CA9E"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5AF4DA70" w14:textId="77777777" w:rsidR="00C649D8" w:rsidRPr="003268EC" w:rsidRDefault="00A0048B"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E6CE45F" w14:textId="77777777" w:rsidR="00C649D8" w:rsidRPr="003268EC" w:rsidRDefault="00A0048B"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2820567" w14:textId="77777777" w:rsidR="00C649D8" w:rsidRPr="004C13D5" w:rsidRDefault="00A0048B"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11601AE" w14:textId="77777777" w:rsidR="00C649D8" w:rsidRPr="003268EC" w:rsidRDefault="00A0048B"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044B5212" w14:textId="77777777" w:rsidR="00C649D8" w:rsidRPr="003268EC" w:rsidRDefault="00A0048B"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5898388E" w14:textId="77777777" w:rsidR="00C649D8" w:rsidRPr="003268EC" w:rsidRDefault="00A0048B"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62BE8C61" w14:textId="77777777" w:rsidR="00C649D8" w:rsidRPr="00230BCC" w:rsidRDefault="00A0048B"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A16FCD" w14:paraId="77A32AD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1F102CB" w14:textId="77777777" w:rsidR="00C649D8" w:rsidRPr="00230BCC" w:rsidRDefault="00A0048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6050608" w14:textId="77777777" w:rsidR="00C649D8" w:rsidRPr="004C13D5" w:rsidRDefault="00A0048B" w:rsidP="00B207C5">
            <w:pPr>
              <w:spacing w:beforeAutospacing="1" w:afterAutospacing="1"/>
              <w:rPr>
                <w:rStyle w:val="Hyperlink"/>
                <w:b/>
                <w:lang w:val="de-CH"/>
              </w:rPr>
            </w:pPr>
            <w:r w:rsidRPr="00B752C1">
              <w:rPr>
                <w:b/>
                <w:noProof/>
                <w:lang w:val="de-DE"/>
              </w:rPr>
              <w:t>16.438</w:t>
            </w:r>
          </w:p>
        </w:tc>
        <w:tc>
          <w:tcPr>
            <w:tcW w:w="426" w:type="dxa"/>
            <w:tcBorders>
              <w:top w:val="single" w:sz="4" w:space="0" w:color="auto"/>
              <w:left w:val="nil"/>
              <w:bottom w:val="single" w:sz="4" w:space="0" w:color="auto"/>
              <w:right w:val="nil"/>
            </w:tcBorders>
            <w:hideMark/>
          </w:tcPr>
          <w:p w14:paraId="09C5240C" w14:textId="77777777" w:rsidR="00C649D8" w:rsidRPr="00A026A1" w:rsidRDefault="00A0048B"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B048A3E" w14:textId="77777777" w:rsidR="00C649D8" w:rsidRDefault="00197B48" w:rsidP="002809F9">
            <w:pPr>
              <w:rPr>
                <w:rStyle w:val="Hyperlink"/>
                <w:b/>
              </w:rPr>
            </w:pPr>
            <w:hyperlink r:id="rId9" w:history="1">
              <w:r w:rsidR="00A0048B">
                <w:rPr>
                  <w:rStyle w:val="Hyperlink"/>
                  <w:b/>
                </w:rPr>
                <w:t>DE</w:t>
              </w:r>
            </w:hyperlink>
          </w:p>
          <w:p w14:paraId="28385AF8" w14:textId="77777777" w:rsidR="00C649D8" w:rsidRDefault="00197B48" w:rsidP="002809F9">
            <w:pPr>
              <w:rPr>
                <w:rStyle w:val="Hyperlink"/>
                <w:b/>
              </w:rPr>
            </w:pPr>
            <w:hyperlink r:id="rId10" w:history="1">
              <w:r w:rsidR="00A0048B">
                <w:rPr>
                  <w:rStyle w:val="Hyperlink"/>
                  <w:b/>
                </w:rPr>
                <w:t>FR</w:t>
              </w:r>
            </w:hyperlink>
          </w:p>
          <w:p w14:paraId="1506AC0C" w14:textId="77777777" w:rsidR="00C649D8" w:rsidRPr="00A66CD6" w:rsidRDefault="00197B48" w:rsidP="002809F9">
            <w:pPr>
              <w:rPr>
                <w:lang w:val="en-US"/>
              </w:rPr>
            </w:pPr>
            <w:hyperlink r:id="rId11" w:history="1">
              <w:r w:rsidR="00A0048B">
                <w:rPr>
                  <w:rStyle w:val="Hyperlink"/>
                  <w:b/>
                </w:rPr>
                <w:t>IT</w:t>
              </w:r>
            </w:hyperlink>
          </w:p>
        </w:tc>
        <w:tc>
          <w:tcPr>
            <w:tcW w:w="6663" w:type="dxa"/>
            <w:gridSpan w:val="2"/>
            <w:tcBorders>
              <w:top w:val="single" w:sz="4" w:space="0" w:color="auto"/>
              <w:left w:val="nil"/>
              <w:bottom w:val="single" w:sz="4" w:space="0" w:color="auto"/>
              <w:right w:val="nil"/>
            </w:tcBorders>
            <w:hideMark/>
          </w:tcPr>
          <w:p w14:paraId="3C02F491" w14:textId="77777777" w:rsidR="00C649D8" w:rsidRPr="003268EC" w:rsidRDefault="00A0048B" w:rsidP="00B207C5">
            <w:pPr>
              <w:rPr>
                <w:sz w:val="16"/>
                <w:szCs w:val="16"/>
                <w:highlight w:val="yellow"/>
                <w:lang w:val="de-DE"/>
              </w:rPr>
            </w:pPr>
            <w:r>
              <w:rPr>
                <w:noProof/>
                <w:lang w:val="de-DE"/>
              </w:rPr>
              <w:t>Pa. Iv. (Leutenegger Oberholzer) Piller Carrard. Angemessene Bezüge und Stopp der Lohnexzesse bei den Bundes- und bundesnahen Unternehmen</w:t>
            </w:r>
          </w:p>
          <w:p w14:paraId="586D3EF5" w14:textId="77777777" w:rsidR="00A16FCD" w:rsidRPr="00A0048B" w:rsidRDefault="00A0048B" w:rsidP="00B207C5">
            <w:pPr>
              <w:rPr>
                <w:lang w:val="fr-CH"/>
              </w:rPr>
            </w:pPr>
            <w:r>
              <w:rPr>
                <w:noProof/>
                <w:lang w:val="de-DE"/>
              </w:rPr>
              <w:t xml:space="preserve">Iv. pa. (Leutenegger Oberholzer) Piller Carrard. </w:t>
            </w:r>
            <w:r w:rsidRPr="00A0048B">
              <w:rPr>
                <w:noProof/>
                <w:lang w:val="fr-CH"/>
              </w:rPr>
              <w:t>Entreprises fédérales et entreprises liées à la Confédération. Pour des rétributions appropriées et pour la fin des salaires excessifs</w:t>
            </w:r>
          </w:p>
          <w:p w14:paraId="72152680" w14:textId="77777777" w:rsidR="00C649D8" w:rsidRPr="00A0048B" w:rsidRDefault="00A0048B" w:rsidP="00B207C5">
            <w:pPr>
              <w:rPr>
                <w:sz w:val="16"/>
                <w:szCs w:val="16"/>
                <w:highlight w:val="yellow"/>
                <w:lang w:val="it-IT"/>
              </w:rPr>
            </w:pPr>
            <w:r>
              <w:rPr>
                <w:noProof/>
                <w:lang w:val="de-DE"/>
              </w:rPr>
              <w:t xml:space="preserve">Iv. pa. (Leutenegger Oberholzer) Piller Carrard. </w:t>
            </w:r>
            <w:r w:rsidRPr="00A0048B">
              <w:rPr>
                <w:noProof/>
                <w:lang w:val="it-IT"/>
              </w:rPr>
              <w:t>Per retribuzioni adeguate e contro gli eccessi salariali delle aziende della Confederazione e di aziende parastatali</w:t>
            </w:r>
          </w:p>
        </w:tc>
        <w:tc>
          <w:tcPr>
            <w:tcW w:w="567" w:type="dxa"/>
            <w:tcBorders>
              <w:top w:val="single" w:sz="4" w:space="0" w:color="auto"/>
              <w:left w:val="nil"/>
              <w:bottom w:val="single" w:sz="4" w:space="0" w:color="auto"/>
              <w:right w:val="nil"/>
            </w:tcBorders>
          </w:tcPr>
          <w:p w14:paraId="3072F31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4E567B1" w14:textId="77777777" w:rsidR="00A16FCD" w:rsidRPr="003C6844" w:rsidRDefault="00A0048B" w:rsidP="00642EDF">
            <w:pPr>
              <w:rPr>
                <w:noProof/>
                <w:lang w:val="de-CH"/>
              </w:rPr>
            </w:pPr>
            <w:r w:rsidRPr="003C6844">
              <w:rPr>
                <w:noProof/>
                <w:lang w:val="de-CH"/>
              </w:rPr>
              <w:t>Eintreten</w:t>
            </w:r>
          </w:p>
          <w:p w14:paraId="2FC7C812" w14:textId="77777777" w:rsidR="00A16FCD" w:rsidRPr="003C6844" w:rsidRDefault="00A0048B" w:rsidP="00642EDF">
            <w:pPr>
              <w:rPr>
                <w:lang w:val="de-CH"/>
              </w:rPr>
            </w:pPr>
            <w:r w:rsidRPr="003C6844">
              <w:rPr>
                <w:noProof/>
                <w:lang w:val="de-CH"/>
              </w:rPr>
              <w:t>Entrée en matière</w:t>
            </w:r>
          </w:p>
          <w:p w14:paraId="1E531B0E" w14:textId="77777777" w:rsidR="00C649D8" w:rsidRPr="003C6844" w:rsidRDefault="00A0048B" w:rsidP="00642EDF">
            <w:pPr>
              <w:rPr>
                <w:lang w:val="de-CH"/>
              </w:rPr>
            </w:pPr>
            <w:r w:rsidRPr="003C6844">
              <w:rPr>
                <w:noProof/>
                <w:lang w:val="de-CH"/>
              </w:rPr>
              <w:t>Entrata in materia</w:t>
            </w:r>
          </w:p>
        </w:tc>
        <w:tc>
          <w:tcPr>
            <w:tcW w:w="850" w:type="dxa"/>
            <w:tcBorders>
              <w:top w:val="single" w:sz="4" w:space="0" w:color="auto"/>
              <w:left w:val="nil"/>
              <w:bottom w:val="single" w:sz="4" w:space="0" w:color="auto"/>
              <w:right w:val="nil"/>
            </w:tcBorders>
            <w:hideMark/>
          </w:tcPr>
          <w:p w14:paraId="7541AA9F" w14:textId="77777777" w:rsidR="00A16FCD" w:rsidRPr="003C6844" w:rsidRDefault="00A0048B" w:rsidP="00B207C5">
            <w:pPr>
              <w:rPr>
                <w:noProof/>
                <w:lang w:val="de-CH"/>
              </w:rPr>
            </w:pPr>
            <w:r w:rsidRPr="003C6844">
              <w:rPr>
                <w:noProof/>
                <w:lang w:val="de-CH"/>
              </w:rPr>
              <w:t>SPK</w:t>
            </w:r>
          </w:p>
          <w:p w14:paraId="733B7AFD" w14:textId="77777777" w:rsidR="00A16FCD" w:rsidRPr="003C6844" w:rsidRDefault="00A0048B" w:rsidP="00B207C5">
            <w:pPr>
              <w:rPr>
                <w:lang w:val="de-CH"/>
              </w:rPr>
            </w:pPr>
            <w:r w:rsidRPr="003C6844">
              <w:rPr>
                <w:noProof/>
                <w:lang w:val="de-CH"/>
              </w:rPr>
              <w:t>CIP</w:t>
            </w:r>
          </w:p>
          <w:p w14:paraId="4BEA2509" w14:textId="77777777" w:rsidR="00C649D8" w:rsidRPr="003C6844" w:rsidRDefault="00A0048B"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709B9E1D" w14:textId="77777777" w:rsidR="00A16FCD" w:rsidRPr="003C6844" w:rsidRDefault="00A0048B" w:rsidP="00B207C5">
            <w:pPr>
              <w:rPr>
                <w:noProof/>
                <w:lang w:val="de-CH"/>
              </w:rPr>
            </w:pPr>
            <w:r w:rsidRPr="003C6844">
              <w:rPr>
                <w:noProof/>
                <w:lang w:val="de-CH"/>
              </w:rPr>
              <w:t>EFD</w:t>
            </w:r>
          </w:p>
          <w:p w14:paraId="1D0DA231" w14:textId="77777777" w:rsidR="00A16FCD" w:rsidRPr="003C6844" w:rsidRDefault="00A0048B" w:rsidP="00B207C5">
            <w:pPr>
              <w:rPr>
                <w:lang w:val="de-CH"/>
              </w:rPr>
            </w:pPr>
            <w:r w:rsidRPr="003C6844">
              <w:rPr>
                <w:noProof/>
                <w:lang w:val="de-CH"/>
              </w:rPr>
              <w:t>DFF</w:t>
            </w:r>
          </w:p>
          <w:p w14:paraId="2F13FBC2" w14:textId="77777777" w:rsidR="00C649D8" w:rsidRPr="003C6844" w:rsidRDefault="00A0048B"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2CADFFAB" w14:textId="77777777" w:rsidR="00C649D8" w:rsidRPr="003C6844" w:rsidRDefault="00A0048B"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2A3613D2" w14:textId="77777777" w:rsidR="00C649D8" w:rsidRPr="003C6844" w:rsidRDefault="00C649D8" w:rsidP="00B207C5">
            <w:pPr>
              <w:rPr>
                <w:lang w:val="de-CH"/>
              </w:rPr>
            </w:pPr>
          </w:p>
        </w:tc>
      </w:tr>
      <w:tr w:rsidR="00A16FCD" w14:paraId="63DF0FE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AE715C" w14:textId="77777777" w:rsidR="00C649D8" w:rsidRPr="00230BCC" w:rsidRDefault="00A0048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43FC3BE" w14:textId="77777777" w:rsidR="00C649D8" w:rsidRPr="004C13D5" w:rsidRDefault="00A0048B" w:rsidP="00B207C5">
            <w:pPr>
              <w:spacing w:beforeAutospacing="1" w:afterAutospacing="1"/>
              <w:rPr>
                <w:rStyle w:val="Hyperlink"/>
                <w:b/>
                <w:lang w:val="de-CH"/>
              </w:rPr>
            </w:pPr>
            <w:r w:rsidRPr="00B752C1">
              <w:rPr>
                <w:b/>
                <w:noProof/>
                <w:lang w:val="de-DE"/>
              </w:rPr>
              <w:t>22.007</w:t>
            </w:r>
          </w:p>
        </w:tc>
        <w:tc>
          <w:tcPr>
            <w:tcW w:w="426" w:type="dxa"/>
            <w:tcBorders>
              <w:top w:val="single" w:sz="4" w:space="0" w:color="auto"/>
              <w:left w:val="nil"/>
              <w:bottom w:val="single" w:sz="4" w:space="0" w:color="auto"/>
              <w:right w:val="nil"/>
            </w:tcBorders>
            <w:hideMark/>
          </w:tcPr>
          <w:p w14:paraId="5D452A63" w14:textId="77777777" w:rsidR="00C649D8" w:rsidRPr="00A026A1" w:rsidRDefault="00A0048B"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tcPr>
          <w:p w14:paraId="4177F40D" w14:textId="77777777" w:rsidR="00C649D8" w:rsidRDefault="00197B48" w:rsidP="002809F9">
            <w:pPr>
              <w:rPr>
                <w:rStyle w:val="Hyperlink"/>
                <w:b/>
              </w:rPr>
            </w:pPr>
            <w:hyperlink r:id="rId12" w:history="1">
              <w:r w:rsidR="00A0048B">
                <w:rPr>
                  <w:rStyle w:val="Hyperlink"/>
                  <w:b/>
                </w:rPr>
                <w:t>DE</w:t>
              </w:r>
            </w:hyperlink>
          </w:p>
          <w:p w14:paraId="31DA79A1" w14:textId="77777777" w:rsidR="00C649D8" w:rsidRDefault="00197B48" w:rsidP="002809F9">
            <w:pPr>
              <w:rPr>
                <w:rStyle w:val="Hyperlink"/>
                <w:b/>
              </w:rPr>
            </w:pPr>
            <w:hyperlink r:id="rId13" w:history="1">
              <w:r w:rsidR="00A0048B">
                <w:rPr>
                  <w:rStyle w:val="Hyperlink"/>
                  <w:b/>
                </w:rPr>
                <w:t>FR</w:t>
              </w:r>
            </w:hyperlink>
          </w:p>
          <w:p w14:paraId="2578E656" w14:textId="77777777" w:rsidR="00C649D8" w:rsidRPr="00A66CD6" w:rsidRDefault="00197B48" w:rsidP="002809F9">
            <w:pPr>
              <w:rPr>
                <w:lang w:val="en-US"/>
              </w:rPr>
            </w:pPr>
            <w:hyperlink r:id="rId14" w:history="1">
              <w:r w:rsidR="00A0048B">
                <w:rPr>
                  <w:rStyle w:val="Hyperlink"/>
                  <w:b/>
                </w:rPr>
                <w:t>IT</w:t>
              </w:r>
            </w:hyperlink>
          </w:p>
        </w:tc>
        <w:tc>
          <w:tcPr>
            <w:tcW w:w="6663" w:type="dxa"/>
            <w:gridSpan w:val="2"/>
            <w:tcBorders>
              <w:top w:val="single" w:sz="4" w:space="0" w:color="auto"/>
              <w:left w:val="nil"/>
              <w:bottom w:val="single" w:sz="4" w:space="0" w:color="auto"/>
              <w:right w:val="nil"/>
            </w:tcBorders>
            <w:hideMark/>
          </w:tcPr>
          <w:p w14:paraId="2A294AB5" w14:textId="77777777" w:rsidR="00C649D8" w:rsidRPr="003268EC" w:rsidRDefault="00A0048B" w:rsidP="00B207C5">
            <w:pPr>
              <w:rPr>
                <w:sz w:val="16"/>
                <w:szCs w:val="16"/>
                <w:highlight w:val="yellow"/>
                <w:lang w:val="de-DE"/>
              </w:rPr>
            </w:pPr>
            <w:r>
              <w:rPr>
                <w:noProof/>
                <w:lang w:val="de-DE"/>
              </w:rPr>
              <w:t>Voranschlag 2022. Nachtrag I</w:t>
            </w:r>
          </w:p>
          <w:p w14:paraId="0D23D6F3" w14:textId="77777777" w:rsidR="00A16FCD" w:rsidRDefault="00A0048B" w:rsidP="00B207C5">
            <w:pPr>
              <w:rPr>
                <w:lang w:val="de-DE"/>
              </w:rPr>
            </w:pPr>
            <w:r>
              <w:rPr>
                <w:noProof/>
                <w:lang w:val="de-DE"/>
              </w:rPr>
              <w:t>Budget 2022. Supplément I</w:t>
            </w:r>
          </w:p>
          <w:p w14:paraId="32F9EFE9" w14:textId="77777777" w:rsidR="00C649D8" w:rsidRPr="003268EC" w:rsidRDefault="00A0048B" w:rsidP="00B207C5">
            <w:pPr>
              <w:rPr>
                <w:sz w:val="16"/>
                <w:szCs w:val="16"/>
                <w:highlight w:val="yellow"/>
                <w:lang w:val="de-DE"/>
              </w:rPr>
            </w:pPr>
            <w:r>
              <w:rPr>
                <w:noProof/>
                <w:lang w:val="de-DE"/>
              </w:rPr>
              <w:t>Preventivo 2022. Prima aggiunta</w:t>
            </w:r>
          </w:p>
        </w:tc>
        <w:tc>
          <w:tcPr>
            <w:tcW w:w="567" w:type="dxa"/>
            <w:tcBorders>
              <w:top w:val="single" w:sz="4" w:space="0" w:color="auto"/>
              <w:left w:val="nil"/>
              <w:bottom w:val="single" w:sz="4" w:space="0" w:color="auto"/>
              <w:right w:val="nil"/>
            </w:tcBorders>
          </w:tcPr>
          <w:p w14:paraId="397589FF" w14:textId="77777777" w:rsidR="00C649D8" w:rsidRPr="003C6844" w:rsidRDefault="00A0048B" w:rsidP="00B207C5">
            <w:pPr>
              <w:rPr>
                <w:lang w:val="it-CH"/>
              </w:rPr>
            </w:pPr>
            <w:r w:rsidRPr="003C6844">
              <w:rPr>
                <w:noProof/>
                <w:lang w:val="it-CH"/>
              </w:rPr>
              <w:t>1</w:t>
            </w:r>
          </w:p>
        </w:tc>
        <w:tc>
          <w:tcPr>
            <w:tcW w:w="2268" w:type="dxa"/>
            <w:tcBorders>
              <w:top w:val="single" w:sz="4" w:space="0" w:color="auto"/>
              <w:left w:val="nil"/>
              <w:bottom w:val="single" w:sz="4" w:space="0" w:color="auto"/>
              <w:right w:val="nil"/>
            </w:tcBorders>
            <w:hideMark/>
          </w:tcPr>
          <w:p w14:paraId="6D3BD8FF"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C0094EA" w14:textId="77777777" w:rsidR="00A16FCD" w:rsidRPr="003C6844" w:rsidRDefault="00A0048B" w:rsidP="00B207C5">
            <w:pPr>
              <w:rPr>
                <w:noProof/>
                <w:lang w:val="de-CH"/>
              </w:rPr>
            </w:pPr>
            <w:r w:rsidRPr="003C6844">
              <w:rPr>
                <w:noProof/>
                <w:lang w:val="de-CH"/>
              </w:rPr>
              <w:t>FK</w:t>
            </w:r>
          </w:p>
          <w:p w14:paraId="2D5DAC9A" w14:textId="77777777" w:rsidR="00A16FCD" w:rsidRPr="003C6844" w:rsidRDefault="00A0048B" w:rsidP="00B207C5">
            <w:pPr>
              <w:rPr>
                <w:lang w:val="de-CH"/>
              </w:rPr>
            </w:pPr>
            <w:r w:rsidRPr="003C6844">
              <w:rPr>
                <w:noProof/>
                <w:lang w:val="de-CH"/>
              </w:rPr>
              <w:t>CdF</w:t>
            </w:r>
          </w:p>
          <w:p w14:paraId="7DB35061" w14:textId="77777777" w:rsidR="00C649D8" w:rsidRPr="003C6844" w:rsidRDefault="00A0048B" w:rsidP="00B207C5">
            <w:pPr>
              <w:rPr>
                <w:lang w:val="de-CH"/>
              </w:rPr>
            </w:pPr>
            <w:r w:rsidRPr="003C6844">
              <w:rPr>
                <w:noProof/>
                <w:lang w:val="de-CH"/>
              </w:rPr>
              <w:t>CdF</w:t>
            </w:r>
          </w:p>
        </w:tc>
        <w:tc>
          <w:tcPr>
            <w:tcW w:w="709" w:type="dxa"/>
            <w:gridSpan w:val="2"/>
            <w:tcBorders>
              <w:top w:val="single" w:sz="4" w:space="0" w:color="auto"/>
              <w:left w:val="nil"/>
              <w:bottom w:val="single" w:sz="4" w:space="0" w:color="auto"/>
              <w:right w:val="nil"/>
            </w:tcBorders>
            <w:hideMark/>
          </w:tcPr>
          <w:p w14:paraId="631FA188" w14:textId="77777777" w:rsidR="00A16FCD" w:rsidRPr="003C6844" w:rsidRDefault="00A0048B" w:rsidP="00B207C5">
            <w:pPr>
              <w:rPr>
                <w:noProof/>
                <w:lang w:val="de-CH"/>
              </w:rPr>
            </w:pPr>
            <w:r w:rsidRPr="003C6844">
              <w:rPr>
                <w:noProof/>
                <w:lang w:val="de-CH"/>
              </w:rPr>
              <w:t>EFD</w:t>
            </w:r>
          </w:p>
          <w:p w14:paraId="4F84C7D4" w14:textId="77777777" w:rsidR="00A16FCD" w:rsidRPr="003C6844" w:rsidRDefault="00A0048B" w:rsidP="00B207C5">
            <w:pPr>
              <w:rPr>
                <w:lang w:val="de-CH"/>
              </w:rPr>
            </w:pPr>
            <w:r w:rsidRPr="003C6844">
              <w:rPr>
                <w:noProof/>
                <w:lang w:val="de-CH"/>
              </w:rPr>
              <w:t>DFF</w:t>
            </w:r>
          </w:p>
          <w:p w14:paraId="33F2FFA9" w14:textId="77777777" w:rsidR="00C649D8" w:rsidRPr="003C6844" w:rsidRDefault="00A0048B"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0C46C29A" w14:textId="77777777" w:rsidR="00C649D8" w:rsidRPr="003C6844" w:rsidRDefault="00A0048B" w:rsidP="00B207C5">
            <w:pPr>
              <w:rPr>
                <w:lang w:val="de-CH"/>
              </w:rPr>
            </w:pPr>
            <w:r w:rsidRPr="003C6844">
              <w:rPr>
                <w:noProof/>
                <w:lang w:val="de-CH"/>
              </w:rPr>
              <w:t>Gapany</w:t>
            </w:r>
          </w:p>
        </w:tc>
        <w:tc>
          <w:tcPr>
            <w:tcW w:w="1134" w:type="dxa"/>
            <w:tcBorders>
              <w:top w:val="single" w:sz="4" w:space="0" w:color="auto"/>
              <w:left w:val="nil"/>
              <w:bottom w:val="single" w:sz="4" w:space="0" w:color="auto"/>
              <w:right w:val="nil"/>
            </w:tcBorders>
            <w:hideMark/>
          </w:tcPr>
          <w:p w14:paraId="11A43702" w14:textId="77777777" w:rsidR="00C649D8" w:rsidRPr="003C6844" w:rsidRDefault="00C649D8" w:rsidP="00B207C5">
            <w:pPr>
              <w:rPr>
                <w:lang w:val="de-CH"/>
              </w:rPr>
            </w:pPr>
          </w:p>
        </w:tc>
      </w:tr>
      <w:tr w:rsidR="00A16FCD" w14:paraId="34778AC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F7127DD" w14:textId="77777777" w:rsidR="00C649D8" w:rsidRPr="00230BCC" w:rsidRDefault="00A0048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3135687" w14:textId="77777777" w:rsidR="00C649D8" w:rsidRPr="004C13D5" w:rsidRDefault="00A0048B" w:rsidP="00B207C5">
            <w:pPr>
              <w:spacing w:beforeAutospacing="1" w:afterAutospacing="1"/>
              <w:rPr>
                <w:rStyle w:val="Hyperlink"/>
                <w:b/>
                <w:lang w:val="de-CH"/>
              </w:rPr>
            </w:pPr>
            <w:r w:rsidRPr="00B752C1">
              <w:rPr>
                <w:b/>
                <w:noProof/>
                <w:lang w:val="de-DE"/>
              </w:rPr>
              <w:t>20.078</w:t>
            </w:r>
          </w:p>
        </w:tc>
        <w:tc>
          <w:tcPr>
            <w:tcW w:w="426" w:type="dxa"/>
            <w:tcBorders>
              <w:top w:val="single" w:sz="4" w:space="0" w:color="auto"/>
              <w:left w:val="nil"/>
              <w:bottom w:val="single" w:sz="4" w:space="0" w:color="auto"/>
              <w:right w:val="nil"/>
            </w:tcBorders>
            <w:hideMark/>
          </w:tcPr>
          <w:p w14:paraId="07EB3BA8" w14:textId="77777777" w:rsidR="00C649D8" w:rsidRPr="00A026A1" w:rsidRDefault="00A0048B"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65C61DD" w14:textId="77777777" w:rsidR="00C649D8" w:rsidRDefault="00197B48" w:rsidP="002809F9">
            <w:pPr>
              <w:rPr>
                <w:rStyle w:val="Hyperlink"/>
                <w:b/>
              </w:rPr>
            </w:pPr>
            <w:hyperlink r:id="rId15" w:history="1">
              <w:r w:rsidR="00A0048B">
                <w:rPr>
                  <w:rStyle w:val="Hyperlink"/>
                  <w:b/>
                </w:rPr>
                <w:t>DE</w:t>
              </w:r>
            </w:hyperlink>
          </w:p>
          <w:p w14:paraId="01234038" w14:textId="77777777" w:rsidR="00C649D8" w:rsidRDefault="00197B48" w:rsidP="002809F9">
            <w:pPr>
              <w:rPr>
                <w:rStyle w:val="Hyperlink"/>
                <w:b/>
              </w:rPr>
            </w:pPr>
            <w:hyperlink r:id="rId16" w:history="1">
              <w:r w:rsidR="00A0048B">
                <w:rPr>
                  <w:rStyle w:val="Hyperlink"/>
                  <w:b/>
                </w:rPr>
                <w:t>FR</w:t>
              </w:r>
            </w:hyperlink>
          </w:p>
          <w:p w14:paraId="40634B28" w14:textId="77777777" w:rsidR="00C649D8" w:rsidRPr="00A66CD6" w:rsidRDefault="00197B48" w:rsidP="002809F9">
            <w:pPr>
              <w:rPr>
                <w:lang w:val="en-US"/>
              </w:rPr>
            </w:pPr>
            <w:hyperlink r:id="rId17" w:history="1">
              <w:r w:rsidR="00A0048B">
                <w:rPr>
                  <w:rStyle w:val="Hyperlink"/>
                  <w:b/>
                </w:rPr>
                <w:t>IT</w:t>
              </w:r>
            </w:hyperlink>
          </w:p>
        </w:tc>
        <w:tc>
          <w:tcPr>
            <w:tcW w:w="6663" w:type="dxa"/>
            <w:gridSpan w:val="2"/>
            <w:tcBorders>
              <w:top w:val="single" w:sz="4" w:space="0" w:color="auto"/>
              <w:left w:val="nil"/>
              <w:bottom w:val="single" w:sz="4" w:space="0" w:color="auto"/>
              <w:right w:val="nil"/>
            </w:tcBorders>
            <w:hideMark/>
          </w:tcPr>
          <w:p w14:paraId="3C471AD2" w14:textId="77777777" w:rsidR="00C649D8" w:rsidRPr="003268EC" w:rsidRDefault="00A0048B" w:rsidP="00B207C5">
            <w:pPr>
              <w:rPr>
                <w:sz w:val="16"/>
                <w:szCs w:val="16"/>
                <w:highlight w:val="yellow"/>
                <w:lang w:val="de-DE"/>
              </w:rPr>
            </w:pPr>
            <w:r>
              <w:rPr>
                <w:noProof/>
                <w:lang w:val="de-DE"/>
              </w:rPr>
              <w:t>Versicherungsaufsichtsgesetz. Änderung</w:t>
            </w:r>
          </w:p>
          <w:p w14:paraId="0EDCAEB4" w14:textId="77777777" w:rsidR="00A16FCD" w:rsidRPr="00A0048B" w:rsidRDefault="00A0048B" w:rsidP="00B207C5">
            <w:pPr>
              <w:rPr>
                <w:lang w:val="it-IT"/>
              </w:rPr>
            </w:pPr>
            <w:r>
              <w:rPr>
                <w:noProof/>
                <w:lang w:val="de-DE"/>
              </w:rPr>
              <w:t xml:space="preserve">Surveillance des assurances. </w:t>
            </w:r>
            <w:r w:rsidRPr="00A0048B">
              <w:rPr>
                <w:noProof/>
                <w:lang w:val="it-IT"/>
              </w:rPr>
              <w:t>Modification</w:t>
            </w:r>
          </w:p>
          <w:p w14:paraId="4326DCA6" w14:textId="77777777" w:rsidR="00C649D8" w:rsidRPr="003268EC" w:rsidRDefault="00A0048B" w:rsidP="00B207C5">
            <w:pPr>
              <w:rPr>
                <w:sz w:val="16"/>
                <w:szCs w:val="16"/>
                <w:highlight w:val="yellow"/>
                <w:lang w:val="de-DE"/>
              </w:rPr>
            </w:pPr>
            <w:r w:rsidRPr="00A0048B">
              <w:rPr>
                <w:noProof/>
                <w:lang w:val="it-IT"/>
              </w:rPr>
              <w:t xml:space="preserve">Legge sulla sorveglianza degli assicuratori. </w:t>
            </w:r>
            <w:r>
              <w:rPr>
                <w:noProof/>
                <w:lang w:val="de-DE"/>
              </w:rPr>
              <w:t>Modifica</w:t>
            </w:r>
          </w:p>
        </w:tc>
        <w:tc>
          <w:tcPr>
            <w:tcW w:w="567" w:type="dxa"/>
            <w:tcBorders>
              <w:top w:val="single" w:sz="4" w:space="0" w:color="auto"/>
              <w:left w:val="nil"/>
              <w:bottom w:val="single" w:sz="4" w:space="0" w:color="auto"/>
              <w:right w:val="nil"/>
            </w:tcBorders>
          </w:tcPr>
          <w:p w14:paraId="44EB9B0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DA83E42" w14:textId="77777777" w:rsidR="00A16FCD" w:rsidRPr="003C6844" w:rsidRDefault="00A0048B" w:rsidP="00642EDF">
            <w:pPr>
              <w:rPr>
                <w:noProof/>
                <w:lang w:val="de-CH"/>
              </w:rPr>
            </w:pPr>
            <w:r w:rsidRPr="003C6844">
              <w:rPr>
                <w:noProof/>
                <w:lang w:val="de-CH"/>
              </w:rPr>
              <w:t>Differenzen</w:t>
            </w:r>
          </w:p>
          <w:p w14:paraId="5A69191B" w14:textId="77777777" w:rsidR="00A16FCD" w:rsidRPr="003C6844" w:rsidRDefault="00A0048B" w:rsidP="00642EDF">
            <w:pPr>
              <w:rPr>
                <w:lang w:val="de-CH"/>
              </w:rPr>
            </w:pPr>
            <w:r w:rsidRPr="003C6844">
              <w:rPr>
                <w:noProof/>
                <w:lang w:val="de-CH"/>
              </w:rPr>
              <w:t>Divergences</w:t>
            </w:r>
          </w:p>
          <w:p w14:paraId="0CF50451" w14:textId="77777777" w:rsidR="00C649D8" w:rsidRPr="003C6844" w:rsidRDefault="00A0048B" w:rsidP="00642EDF">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2EB3534B" w14:textId="77777777" w:rsidR="00A16FCD" w:rsidRPr="003C6844" w:rsidRDefault="00A0048B" w:rsidP="00B207C5">
            <w:pPr>
              <w:rPr>
                <w:noProof/>
                <w:lang w:val="de-CH"/>
              </w:rPr>
            </w:pPr>
            <w:r w:rsidRPr="003C6844">
              <w:rPr>
                <w:noProof/>
                <w:lang w:val="de-CH"/>
              </w:rPr>
              <w:t>WAK</w:t>
            </w:r>
          </w:p>
          <w:p w14:paraId="308F431B" w14:textId="77777777" w:rsidR="00A16FCD" w:rsidRPr="003C6844" w:rsidRDefault="00A0048B" w:rsidP="00B207C5">
            <w:pPr>
              <w:rPr>
                <w:lang w:val="de-CH"/>
              </w:rPr>
            </w:pPr>
            <w:r w:rsidRPr="003C6844">
              <w:rPr>
                <w:noProof/>
                <w:lang w:val="de-CH"/>
              </w:rPr>
              <w:t>CER</w:t>
            </w:r>
          </w:p>
          <w:p w14:paraId="030E3B01" w14:textId="77777777" w:rsidR="00C649D8" w:rsidRPr="003C6844" w:rsidRDefault="00A0048B"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53FA40D2" w14:textId="77777777" w:rsidR="00A16FCD" w:rsidRPr="003C6844" w:rsidRDefault="00A0048B" w:rsidP="00B207C5">
            <w:pPr>
              <w:rPr>
                <w:noProof/>
                <w:lang w:val="de-CH"/>
              </w:rPr>
            </w:pPr>
            <w:r w:rsidRPr="003C6844">
              <w:rPr>
                <w:noProof/>
                <w:lang w:val="de-CH"/>
              </w:rPr>
              <w:t>EFD</w:t>
            </w:r>
          </w:p>
          <w:p w14:paraId="42959F9E" w14:textId="77777777" w:rsidR="00A16FCD" w:rsidRPr="003C6844" w:rsidRDefault="00A0048B" w:rsidP="00B207C5">
            <w:pPr>
              <w:rPr>
                <w:lang w:val="de-CH"/>
              </w:rPr>
            </w:pPr>
            <w:r w:rsidRPr="003C6844">
              <w:rPr>
                <w:noProof/>
                <w:lang w:val="de-CH"/>
              </w:rPr>
              <w:t>DFF</w:t>
            </w:r>
          </w:p>
          <w:p w14:paraId="01194D63" w14:textId="77777777" w:rsidR="00C649D8" w:rsidRPr="003C6844" w:rsidRDefault="00A0048B"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42BA9267" w14:textId="77777777" w:rsidR="00C649D8" w:rsidRPr="003C6844" w:rsidRDefault="00A0048B"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0A8F3F2E" w14:textId="77777777" w:rsidR="00C649D8" w:rsidRPr="003C6844" w:rsidRDefault="00C649D8" w:rsidP="00B207C5">
            <w:pPr>
              <w:rPr>
                <w:lang w:val="de-CH"/>
              </w:rPr>
            </w:pPr>
          </w:p>
        </w:tc>
      </w:tr>
      <w:tr w:rsidR="00A16FCD" w14:paraId="5153FAF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9139735" w14:textId="77777777" w:rsidR="00C649D8" w:rsidRPr="00230BCC" w:rsidRDefault="00A0048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F9CBED2" w14:textId="77777777" w:rsidR="00C649D8" w:rsidRPr="004C13D5" w:rsidRDefault="00A0048B" w:rsidP="00B207C5">
            <w:pPr>
              <w:spacing w:beforeAutospacing="1" w:afterAutospacing="1"/>
              <w:rPr>
                <w:rStyle w:val="Hyperlink"/>
                <w:b/>
                <w:lang w:val="de-CH"/>
              </w:rPr>
            </w:pPr>
            <w:r w:rsidRPr="00B752C1">
              <w:rPr>
                <w:b/>
                <w:noProof/>
                <w:lang w:val="de-DE"/>
              </w:rPr>
              <w:t>21.054</w:t>
            </w:r>
          </w:p>
        </w:tc>
        <w:tc>
          <w:tcPr>
            <w:tcW w:w="426" w:type="dxa"/>
            <w:tcBorders>
              <w:top w:val="single" w:sz="4" w:space="0" w:color="auto"/>
              <w:left w:val="nil"/>
              <w:bottom w:val="single" w:sz="4" w:space="0" w:color="auto"/>
              <w:right w:val="nil"/>
            </w:tcBorders>
            <w:hideMark/>
          </w:tcPr>
          <w:p w14:paraId="2B514DB7" w14:textId="77777777" w:rsidR="00C649D8" w:rsidRPr="00A026A1" w:rsidRDefault="00A0048B"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91F2DA2" w14:textId="77777777" w:rsidR="00C649D8" w:rsidRDefault="00197B48" w:rsidP="002809F9">
            <w:pPr>
              <w:rPr>
                <w:rStyle w:val="Hyperlink"/>
                <w:b/>
              </w:rPr>
            </w:pPr>
            <w:hyperlink r:id="rId18" w:history="1">
              <w:r w:rsidR="00A0048B">
                <w:rPr>
                  <w:rStyle w:val="Hyperlink"/>
                  <w:b/>
                </w:rPr>
                <w:t>DE</w:t>
              </w:r>
            </w:hyperlink>
          </w:p>
          <w:p w14:paraId="6C269CFB" w14:textId="77777777" w:rsidR="00C649D8" w:rsidRDefault="00197B48" w:rsidP="002809F9">
            <w:pPr>
              <w:rPr>
                <w:rStyle w:val="Hyperlink"/>
                <w:b/>
              </w:rPr>
            </w:pPr>
            <w:hyperlink r:id="rId19" w:history="1">
              <w:r w:rsidR="00A0048B">
                <w:rPr>
                  <w:rStyle w:val="Hyperlink"/>
                  <w:b/>
                </w:rPr>
                <w:t>FR</w:t>
              </w:r>
            </w:hyperlink>
          </w:p>
          <w:p w14:paraId="20613010" w14:textId="77777777" w:rsidR="00C649D8" w:rsidRPr="00A66CD6" w:rsidRDefault="00197B48" w:rsidP="002809F9">
            <w:pPr>
              <w:rPr>
                <w:lang w:val="en-US"/>
              </w:rPr>
            </w:pPr>
            <w:hyperlink r:id="rId20" w:history="1">
              <w:r w:rsidR="00A0048B">
                <w:rPr>
                  <w:rStyle w:val="Hyperlink"/>
                  <w:b/>
                </w:rPr>
                <w:t>IT</w:t>
              </w:r>
            </w:hyperlink>
          </w:p>
        </w:tc>
        <w:tc>
          <w:tcPr>
            <w:tcW w:w="6663" w:type="dxa"/>
            <w:gridSpan w:val="2"/>
            <w:tcBorders>
              <w:top w:val="single" w:sz="4" w:space="0" w:color="auto"/>
              <w:left w:val="nil"/>
              <w:bottom w:val="single" w:sz="4" w:space="0" w:color="auto"/>
              <w:right w:val="nil"/>
            </w:tcBorders>
            <w:hideMark/>
          </w:tcPr>
          <w:p w14:paraId="4B7D986C" w14:textId="77777777" w:rsidR="00C649D8" w:rsidRPr="00A0048B" w:rsidRDefault="00A0048B" w:rsidP="00B207C5">
            <w:pPr>
              <w:rPr>
                <w:sz w:val="16"/>
                <w:szCs w:val="16"/>
                <w:highlight w:val="yellow"/>
                <w:lang w:val="it-IT"/>
              </w:rPr>
            </w:pPr>
            <w:r w:rsidRPr="00A0048B">
              <w:rPr>
                <w:noProof/>
                <w:lang w:val="it-IT"/>
              </w:rPr>
              <w:t>PUBLICA-Gesetz. Änderung</w:t>
            </w:r>
          </w:p>
          <w:p w14:paraId="2C4D536F" w14:textId="77777777" w:rsidR="00A16FCD" w:rsidRPr="00A0048B" w:rsidRDefault="00A0048B" w:rsidP="00B207C5">
            <w:pPr>
              <w:rPr>
                <w:lang w:val="it-IT"/>
              </w:rPr>
            </w:pPr>
            <w:r w:rsidRPr="00A0048B">
              <w:rPr>
                <w:noProof/>
                <w:lang w:val="it-IT"/>
              </w:rPr>
              <w:t>LPUBLICA. Modification</w:t>
            </w:r>
          </w:p>
          <w:p w14:paraId="2D8687E4" w14:textId="77777777" w:rsidR="00C649D8" w:rsidRPr="003268EC" w:rsidRDefault="00A0048B" w:rsidP="00B207C5">
            <w:pPr>
              <w:rPr>
                <w:sz w:val="16"/>
                <w:szCs w:val="16"/>
                <w:highlight w:val="yellow"/>
                <w:lang w:val="de-DE"/>
              </w:rPr>
            </w:pPr>
            <w:r w:rsidRPr="00A0048B">
              <w:rPr>
                <w:noProof/>
                <w:lang w:val="it-IT"/>
              </w:rPr>
              <w:t xml:space="preserve">Legge su PUBLICA. </w:t>
            </w:r>
            <w:r>
              <w:rPr>
                <w:noProof/>
                <w:lang w:val="de-DE"/>
              </w:rPr>
              <w:t>Modifica</w:t>
            </w:r>
          </w:p>
        </w:tc>
        <w:tc>
          <w:tcPr>
            <w:tcW w:w="567" w:type="dxa"/>
            <w:tcBorders>
              <w:top w:val="single" w:sz="4" w:space="0" w:color="auto"/>
              <w:left w:val="nil"/>
              <w:bottom w:val="single" w:sz="4" w:space="0" w:color="auto"/>
              <w:right w:val="nil"/>
            </w:tcBorders>
          </w:tcPr>
          <w:p w14:paraId="1D18030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D381AA6"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C63319D" w14:textId="77777777" w:rsidR="00A16FCD" w:rsidRPr="003C6844" w:rsidRDefault="00A0048B" w:rsidP="00B207C5">
            <w:pPr>
              <w:rPr>
                <w:noProof/>
                <w:lang w:val="de-CH"/>
              </w:rPr>
            </w:pPr>
            <w:r w:rsidRPr="003C6844">
              <w:rPr>
                <w:noProof/>
                <w:lang w:val="de-CH"/>
              </w:rPr>
              <w:t>SPK</w:t>
            </w:r>
          </w:p>
          <w:p w14:paraId="74732FAB" w14:textId="77777777" w:rsidR="00A16FCD" w:rsidRPr="003C6844" w:rsidRDefault="00A0048B" w:rsidP="00B207C5">
            <w:pPr>
              <w:rPr>
                <w:lang w:val="de-CH"/>
              </w:rPr>
            </w:pPr>
            <w:r w:rsidRPr="003C6844">
              <w:rPr>
                <w:noProof/>
                <w:lang w:val="de-CH"/>
              </w:rPr>
              <w:t>CIP</w:t>
            </w:r>
          </w:p>
          <w:p w14:paraId="01F8B8F2" w14:textId="77777777" w:rsidR="00C649D8" w:rsidRPr="003C6844" w:rsidRDefault="00A0048B"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3DDBDF46" w14:textId="77777777" w:rsidR="00A16FCD" w:rsidRPr="003C6844" w:rsidRDefault="00A0048B" w:rsidP="00B207C5">
            <w:pPr>
              <w:rPr>
                <w:noProof/>
                <w:lang w:val="de-CH"/>
              </w:rPr>
            </w:pPr>
            <w:r w:rsidRPr="003C6844">
              <w:rPr>
                <w:noProof/>
                <w:lang w:val="de-CH"/>
              </w:rPr>
              <w:t>EFD</w:t>
            </w:r>
          </w:p>
          <w:p w14:paraId="37116596" w14:textId="77777777" w:rsidR="00A16FCD" w:rsidRPr="003C6844" w:rsidRDefault="00A0048B" w:rsidP="00B207C5">
            <w:pPr>
              <w:rPr>
                <w:lang w:val="de-CH"/>
              </w:rPr>
            </w:pPr>
            <w:r w:rsidRPr="003C6844">
              <w:rPr>
                <w:noProof/>
                <w:lang w:val="de-CH"/>
              </w:rPr>
              <w:t>DFF</w:t>
            </w:r>
          </w:p>
          <w:p w14:paraId="3172FE37" w14:textId="77777777" w:rsidR="00C649D8" w:rsidRPr="003C6844" w:rsidRDefault="00A0048B"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238F4BD7" w14:textId="77777777" w:rsidR="00C649D8" w:rsidRPr="003C6844" w:rsidRDefault="00A0048B" w:rsidP="00B207C5">
            <w:pPr>
              <w:rPr>
                <w:lang w:val="de-CH"/>
              </w:rPr>
            </w:pPr>
            <w:r w:rsidRPr="003C6844">
              <w:rPr>
                <w:noProof/>
                <w:lang w:val="de-CH"/>
              </w:rPr>
              <w:t>Zopfi</w:t>
            </w:r>
          </w:p>
        </w:tc>
        <w:tc>
          <w:tcPr>
            <w:tcW w:w="1134" w:type="dxa"/>
            <w:tcBorders>
              <w:top w:val="single" w:sz="4" w:space="0" w:color="auto"/>
              <w:left w:val="nil"/>
              <w:bottom w:val="single" w:sz="4" w:space="0" w:color="auto"/>
              <w:right w:val="nil"/>
            </w:tcBorders>
            <w:hideMark/>
          </w:tcPr>
          <w:p w14:paraId="4B5D3200" w14:textId="77777777" w:rsidR="00C649D8" w:rsidRPr="003C6844" w:rsidRDefault="00C649D8" w:rsidP="00B207C5">
            <w:pPr>
              <w:rPr>
                <w:lang w:val="de-CH"/>
              </w:rPr>
            </w:pPr>
          </w:p>
        </w:tc>
      </w:tr>
      <w:tr w:rsidR="00A16FCD" w14:paraId="68636B7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DD0F00A" w14:textId="77777777" w:rsidR="00C649D8" w:rsidRPr="00230BCC" w:rsidRDefault="00A0048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3957C95" w14:textId="77777777" w:rsidR="00C649D8" w:rsidRPr="004C13D5" w:rsidRDefault="00A0048B" w:rsidP="00B207C5">
            <w:pPr>
              <w:spacing w:beforeAutospacing="1" w:afterAutospacing="1"/>
              <w:rPr>
                <w:rStyle w:val="Hyperlink"/>
                <w:b/>
                <w:lang w:val="de-CH"/>
              </w:rPr>
            </w:pPr>
            <w:r w:rsidRPr="00B752C1">
              <w:rPr>
                <w:b/>
                <w:noProof/>
                <w:lang w:val="de-DE"/>
              </w:rPr>
              <w:t>21.059</w:t>
            </w:r>
          </w:p>
        </w:tc>
        <w:tc>
          <w:tcPr>
            <w:tcW w:w="426" w:type="dxa"/>
            <w:tcBorders>
              <w:top w:val="single" w:sz="4" w:space="0" w:color="auto"/>
              <w:left w:val="nil"/>
              <w:bottom w:val="single" w:sz="4" w:space="0" w:color="auto"/>
              <w:right w:val="nil"/>
            </w:tcBorders>
            <w:hideMark/>
          </w:tcPr>
          <w:p w14:paraId="48D94EDF" w14:textId="77777777" w:rsidR="00C649D8" w:rsidRPr="00A026A1" w:rsidRDefault="00A0048B"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3B3ACD5" w14:textId="77777777" w:rsidR="00C649D8" w:rsidRDefault="00197B48" w:rsidP="002809F9">
            <w:pPr>
              <w:rPr>
                <w:rStyle w:val="Hyperlink"/>
                <w:b/>
              </w:rPr>
            </w:pPr>
            <w:hyperlink r:id="rId21" w:history="1">
              <w:r w:rsidR="00A0048B">
                <w:rPr>
                  <w:rStyle w:val="Hyperlink"/>
                  <w:b/>
                </w:rPr>
                <w:t>DE</w:t>
              </w:r>
            </w:hyperlink>
          </w:p>
          <w:p w14:paraId="2EFA4FD5" w14:textId="77777777" w:rsidR="00C649D8" w:rsidRDefault="00197B48" w:rsidP="002809F9">
            <w:pPr>
              <w:rPr>
                <w:rStyle w:val="Hyperlink"/>
                <w:b/>
              </w:rPr>
            </w:pPr>
            <w:hyperlink r:id="rId22" w:history="1">
              <w:r w:rsidR="00A0048B">
                <w:rPr>
                  <w:rStyle w:val="Hyperlink"/>
                  <w:b/>
                </w:rPr>
                <w:t>FR</w:t>
              </w:r>
            </w:hyperlink>
          </w:p>
          <w:p w14:paraId="53D559CC" w14:textId="77777777" w:rsidR="00C649D8" w:rsidRPr="00A66CD6" w:rsidRDefault="00197B48" w:rsidP="002809F9">
            <w:pPr>
              <w:rPr>
                <w:lang w:val="en-US"/>
              </w:rPr>
            </w:pPr>
            <w:hyperlink r:id="rId23" w:history="1">
              <w:r w:rsidR="00A0048B">
                <w:rPr>
                  <w:rStyle w:val="Hyperlink"/>
                  <w:b/>
                </w:rPr>
                <w:t>IT</w:t>
              </w:r>
            </w:hyperlink>
          </w:p>
        </w:tc>
        <w:tc>
          <w:tcPr>
            <w:tcW w:w="6663" w:type="dxa"/>
            <w:gridSpan w:val="2"/>
            <w:tcBorders>
              <w:top w:val="single" w:sz="4" w:space="0" w:color="auto"/>
              <w:left w:val="nil"/>
              <w:bottom w:val="single" w:sz="4" w:space="0" w:color="auto"/>
              <w:right w:val="nil"/>
            </w:tcBorders>
            <w:hideMark/>
          </w:tcPr>
          <w:p w14:paraId="3AE2C286" w14:textId="77777777" w:rsidR="00C649D8" w:rsidRPr="003268EC" w:rsidRDefault="00A0048B" w:rsidP="00B207C5">
            <w:pPr>
              <w:rPr>
                <w:sz w:val="16"/>
                <w:szCs w:val="16"/>
                <w:highlight w:val="yellow"/>
                <w:lang w:val="de-DE"/>
              </w:rPr>
            </w:pPr>
            <w:r>
              <w:rPr>
                <w:noProof/>
                <w:lang w:val="de-DE"/>
              </w:rPr>
              <w:t>Zollerleichterungen und Zollsicherheit. Abkommen mit der Europäischen Gemeinschaft</w:t>
            </w:r>
          </w:p>
          <w:p w14:paraId="284D593C" w14:textId="77777777" w:rsidR="00A16FCD" w:rsidRPr="00A0048B" w:rsidRDefault="00A0048B" w:rsidP="00B207C5">
            <w:pPr>
              <w:rPr>
                <w:lang w:val="fr-CH"/>
              </w:rPr>
            </w:pPr>
            <w:r w:rsidRPr="00A0048B">
              <w:rPr>
                <w:noProof/>
                <w:lang w:val="fr-CH"/>
              </w:rPr>
              <w:t>Facilitation et sécurité douanières. Accord avec la Communauté européenne</w:t>
            </w:r>
          </w:p>
          <w:p w14:paraId="3A65225F" w14:textId="77777777" w:rsidR="00C649D8" w:rsidRPr="00A0048B" w:rsidRDefault="00A0048B" w:rsidP="00B207C5">
            <w:pPr>
              <w:rPr>
                <w:sz w:val="16"/>
                <w:szCs w:val="16"/>
                <w:highlight w:val="yellow"/>
                <w:lang w:val="it-IT"/>
              </w:rPr>
            </w:pPr>
            <w:r w:rsidRPr="00A0048B">
              <w:rPr>
                <w:noProof/>
                <w:lang w:val="it-IT"/>
              </w:rPr>
              <w:t>Agevolazioni doganali e sicurezza doganale. Accordo con la Comunità europea</w:t>
            </w:r>
          </w:p>
        </w:tc>
        <w:tc>
          <w:tcPr>
            <w:tcW w:w="567" w:type="dxa"/>
            <w:tcBorders>
              <w:top w:val="single" w:sz="4" w:space="0" w:color="auto"/>
              <w:left w:val="nil"/>
              <w:bottom w:val="single" w:sz="4" w:space="0" w:color="auto"/>
              <w:right w:val="nil"/>
            </w:tcBorders>
          </w:tcPr>
          <w:p w14:paraId="54E46C9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A2744D5" w14:textId="77777777" w:rsidR="00C649D8" w:rsidRPr="00A0048B" w:rsidRDefault="00C649D8" w:rsidP="00642EDF">
            <w:pPr>
              <w:rPr>
                <w:lang w:val="it-IT"/>
              </w:rPr>
            </w:pPr>
          </w:p>
        </w:tc>
        <w:tc>
          <w:tcPr>
            <w:tcW w:w="850" w:type="dxa"/>
            <w:tcBorders>
              <w:top w:val="single" w:sz="4" w:space="0" w:color="auto"/>
              <w:left w:val="nil"/>
              <w:bottom w:val="single" w:sz="4" w:space="0" w:color="auto"/>
              <w:right w:val="nil"/>
            </w:tcBorders>
            <w:hideMark/>
          </w:tcPr>
          <w:p w14:paraId="2F888702" w14:textId="77777777" w:rsidR="00A16FCD" w:rsidRPr="003C6844" w:rsidRDefault="00A0048B" w:rsidP="00B207C5">
            <w:pPr>
              <w:rPr>
                <w:noProof/>
                <w:lang w:val="de-CH"/>
              </w:rPr>
            </w:pPr>
            <w:r w:rsidRPr="003C6844">
              <w:rPr>
                <w:noProof/>
                <w:lang w:val="de-CH"/>
              </w:rPr>
              <w:t>WAK</w:t>
            </w:r>
          </w:p>
          <w:p w14:paraId="23B01339" w14:textId="77777777" w:rsidR="00A16FCD" w:rsidRPr="003C6844" w:rsidRDefault="00A0048B" w:rsidP="00B207C5">
            <w:pPr>
              <w:rPr>
                <w:lang w:val="de-CH"/>
              </w:rPr>
            </w:pPr>
            <w:r w:rsidRPr="003C6844">
              <w:rPr>
                <w:noProof/>
                <w:lang w:val="de-CH"/>
              </w:rPr>
              <w:t>CER</w:t>
            </w:r>
          </w:p>
          <w:p w14:paraId="34DE2DBA" w14:textId="77777777" w:rsidR="00C649D8" w:rsidRPr="003C6844" w:rsidRDefault="00A0048B"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4A8CFF01" w14:textId="77777777" w:rsidR="00A16FCD" w:rsidRPr="003C6844" w:rsidRDefault="00A0048B" w:rsidP="00B207C5">
            <w:pPr>
              <w:rPr>
                <w:noProof/>
                <w:lang w:val="de-CH"/>
              </w:rPr>
            </w:pPr>
            <w:r w:rsidRPr="003C6844">
              <w:rPr>
                <w:noProof/>
                <w:lang w:val="de-CH"/>
              </w:rPr>
              <w:t>EFD</w:t>
            </w:r>
          </w:p>
          <w:p w14:paraId="1E1F9950" w14:textId="77777777" w:rsidR="00A16FCD" w:rsidRPr="003C6844" w:rsidRDefault="00A0048B" w:rsidP="00B207C5">
            <w:pPr>
              <w:rPr>
                <w:lang w:val="de-CH"/>
              </w:rPr>
            </w:pPr>
            <w:r w:rsidRPr="003C6844">
              <w:rPr>
                <w:noProof/>
                <w:lang w:val="de-CH"/>
              </w:rPr>
              <w:t>DFF</w:t>
            </w:r>
          </w:p>
          <w:p w14:paraId="3D4964A2" w14:textId="77777777" w:rsidR="00C649D8" w:rsidRPr="003C6844" w:rsidRDefault="00A0048B"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43A67B22" w14:textId="77777777" w:rsidR="00C649D8" w:rsidRPr="003C6844" w:rsidRDefault="00A0048B" w:rsidP="00B207C5">
            <w:pPr>
              <w:rPr>
                <w:lang w:val="de-CH"/>
              </w:rPr>
            </w:pPr>
            <w:r w:rsidRPr="003C6844">
              <w:rPr>
                <w:noProof/>
                <w:lang w:val="de-CH"/>
              </w:rPr>
              <w:t>Kuprecht</w:t>
            </w:r>
          </w:p>
        </w:tc>
        <w:tc>
          <w:tcPr>
            <w:tcW w:w="1134" w:type="dxa"/>
            <w:tcBorders>
              <w:top w:val="single" w:sz="4" w:space="0" w:color="auto"/>
              <w:left w:val="nil"/>
              <w:bottom w:val="single" w:sz="4" w:space="0" w:color="auto"/>
              <w:right w:val="nil"/>
            </w:tcBorders>
            <w:hideMark/>
          </w:tcPr>
          <w:p w14:paraId="64CEB0D9" w14:textId="77777777" w:rsidR="00C649D8" w:rsidRPr="003C6844" w:rsidRDefault="00C649D8" w:rsidP="00B207C5">
            <w:pPr>
              <w:rPr>
                <w:lang w:val="de-CH"/>
              </w:rPr>
            </w:pPr>
          </w:p>
        </w:tc>
      </w:tr>
      <w:tr w:rsidR="00A16FCD" w14:paraId="1045665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1DBC7F" w14:textId="77777777" w:rsidR="00C649D8" w:rsidRPr="00230BCC" w:rsidRDefault="00A0048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D523F0" w14:textId="77777777" w:rsidR="00C649D8" w:rsidRPr="004C13D5" w:rsidRDefault="00A0048B" w:rsidP="00B207C5">
            <w:pPr>
              <w:spacing w:beforeAutospacing="1" w:afterAutospacing="1"/>
              <w:rPr>
                <w:rStyle w:val="Hyperlink"/>
                <w:b/>
                <w:lang w:val="de-CH"/>
              </w:rPr>
            </w:pPr>
            <w:r w:rsidRPr="00B752C1">
              <w:rPr>
                <w:b/>
                <w:noProof/>
                <w:lang w:val="de-DE"/>
              </w:rPr>
              <w:t>21.072</w:t>
            </w:r>
          </w:p>
        </w:tc>
        <w:tc>
          <w:tcPr>
            <w:tcW w:w="426" w:type="dxa"/>
            <w:tcBorders>
              <w:top w:val="single" w:sz="4" w:space="0" w:color="auto"/>
              <w:left w:val="nil"/>
              <w:bottom w:val="single" w:sz="4" w:space="0" w:color="auto"/>
              <w:right w:val="nil"/>
            </w:tcBorders>
            <w:hideMark/>
          </w:tcPr>
          <w:p w14:paraId="4FD072D2" w14:textId="77777777" w:rsidR="00C649D8" w:rsidRPr="00A026A1" w:rsidRDefault="00A0048B"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AD1CAD1" w14:textId="77777777" w:rsidR="00C649D8" w:rsidRDefault="00197B48" w:rsidP="002809F9">
            <w:pPr>
              <w:rPr>
                <w:rStyle w:val="Hyperlink"/>
                <w:b/>
              </w:rPr>
            </w:pPr>
            <w:hyperlink r:id="rId24" w:history="1">
              <w:r w:rsidR="00A0048B">
                <w:rPr>
                  <w:rStyle w:val="Hyperlink"/>
                  <w:b/>
                </w:rPr>
                <w:t>DE</w:t>
              </w:r>
            </w:hyperlink>
          </w:p>
          <w:p w14:paraId="2D5E7650" w14:textId="77777777" w:rsidR="00C649D8" w:rsidRDefault="00197B48" w:rsidP="002809F9">
            <w:pPr>
              <w:rPr>
                <w:rStyle w:val="Hyperlink"/>
                <w:b/>
              </w:rPr>
            </w:pPr>
            <w:hyperlink r:id="rId25" w:history="1">
              <w:r w:rsidR="00A0048B">
                <w:rPr>
                  <w:rStyle w:val="Hyperlink"/>
                  <w:b/>
                </w:rPr>
                <w:t>FR</w:t>
              </w:r>
            </w:hyperlink>
          </w:p>
          <w:p w14:paraId="1BEDB25B" w14:textId="77777777" w:rsidR="00C649D8" w:rsidRPr="00A66CD6" w:rsidRDefault="00197B48" w:rsidP="002809F9">
            <w:pPr>
              <w:rPr>
                <w:lang w:val="en-US"/>
              </w:rPr>
            </w:pPr>
            <w:hyperlink r:id="rId26" w:history="1">
              <w:r w:rsidR="00A0048B">
                <w:rPr>
                  <w:rStyle w:val="Hyperlink"/>
                  <w:b/>
                </w:rPr>
                <w:t>IT</w:t>
              </w:r>
            </w:hyperlink>
          </w:p>
        </w:tc>
        <w:tc>
          <w:tcPr>
            <w:tcW w:w="6663" w:type="dxa"/>
            <w:gridSpan w:val="2"/>
            <w:tcBorders>
              <w:top w:val="single" w:sz="4" w:space="0" w:color="auto"/>
              <w:left w:val="nil"/>
              <w:bottom w:val="single" w:sz="4" w:space="0" w:color="auto"/>
              <w:right w:val="nil"/>
            </w:tcBorders>
            <w:hideMark/>
          </w:tcPr>
          <w:p w14:paraId="08E017FE" w14:textId="77777777" w:rsidR="00C649D8" w:rsidRPr="00A0048B" w:rsidRDefault="00A0048B" w:rsidP="00B207C5">
            <w:pPr>
              <w:rPr>
                <w:sz w:val="16"/>
                <w:szCs w:val="16"/>
                <w:highlight w:val="yellow"/>
                <w:lang w:val="fr-CH"/>
              </w:rPr>
            </w:pPr>
            <w:r>
              <w:rPr>
                <w:noProof/>
                <w:lang w:val="de-DE"/>
              </w:rPr>
              <w:t xml:space="preserve">Finanzierung einer sicheren Stromversorgung von Polycom-Sendeanlagen des Bundes. </w:t>
            </w:r>
            <w:r w:rsidRPr="00A0048B">
              <w:rPr>
                <w:noProof/>
                <w:lang w:val="fr-CH"/>
              </w:rPr>
              <w:t>Verpflichtungskredit</w:t>
            </w:r>
          </w:p>
          <w:p w14:paraId="180510F7" w14:textId="77777777" w:rsidR="00A16FCD" w:rsidRPr="00A0048B" w:rsidRDefault="00A0048B" w:rsidP="00B207C5">
            <w:pPr>
              <w:rPr>
                <w:lang w:val="it-IT"/>
              </w:rPr>
            </w:pPr>
            <w:r w:rsidRPr="00A0048B">
              <w:rPr>
                <w:noProof/>
                <w:lang w:val="fr-CH"/>
              </w:rPr>
              <w:t xml:space="preserve">Financement d’un approvisionnement en électricité sûr des émetteurs de la Confédération. </w:t>
            </w:r>
            <w:r w:rsidRPr="00A0048B">
              <w:rPr>
                <w:noProof/>
                <w:lang w:val="it-IT"/>
              </w:rPr>
              <w:t>Crédit d’engagement</w:t>
            </w:r>
          </w:p>
          <w:p w14:paraId="15689539" w14:textId="77777777" w:rsidR="00C649D8" w:rsidRPr="003268EC" w:rsidRDefault="00A0048B" w:rsidP="00B207C5">
            <w:pPr>
              <w:rPr>
                <w:sz w:val="16"/>
                <w:szCs w:val="16"/>
                <w:highlight w:val="yellow"/>
                <w:lang w:val="de-DE"/>
              </w:rPr>
            </w:pPr>
            <w:r w:rsidRPr="00A0048B">
              <w:rPr>
                <w:noProof/>
                <w:lang w:val="it-IT"/>
              </w:rPr>
              <w:t xml:space="preserve">Finanziamento di un'alimentazione elettrica sicura degli impianti di trasmissione Polycom della Confederazione. </w:t>
            </w:r>
            <w:r>
              <w:rPr>
                <w:noProof/>
                <w:lang w:val="de-DE"/>
              </w:rPr>
              <w:t>Credito d'impegno</w:t>
            </w:r>
          </w:p>
        </w:tc>
        <w:tc>
          <w:tcPr>
            <w:tcW w:w="567" w:type="dxa"/>
            <w:tcBorders>
              <w:top w:val="single" w:sz="4" w:space="0" w:color="auto"/>
              <w:left w:val="nil"/>
              <w:bottom w:val="single" w:sz="4" w:space="0" w:color="auto"/>
              <w:right w:val="nil"/>
            </w:tcBorders>
          </w:tcPr>
          <w:p w14:paraId="683155B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7B3300A"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4046DD8E" w14:textId="77777777" w:rsidR="00A16FCD" w:rsidRPr="003C6844" w:rsidRDefault="00A0048B" w:rsidP="00B207C5">
            <w:pPr>
              <w:rPr>
                <w:noProof/>
                <w:lang w:val="de-CH"/>
              </w:rPr>
            </w:pPr>
            <w:r w:rsidRPr="003C6844">
              <w:rPr>
                <w:noProof/>
                <w:lang w:val="de-CH"/>
              </w:rPr>
              <w:t>SiK</w:t>
            </w:r>
          </w:p>
          <w:p w14:paraId="79AE55F7" w14:textId="77777777" w:rsidR="00A16FCD" w:rsidRPr="003C6844" w:rsidRDefault="00A0048B" w:rsidP="00B207C5">
            <w:pPr>
              <w:rPr>
                <w:lang w:val="de-CH"/>
              </w:rPr>
            </w:pPr>
            <w:r w:rsidRPr="003C6844">
              <w:rPr>
                <w:noProof/>
                <w:lang w:val="de-CH"/>
              </w:rPr>
              <w:t>CPS</w:t>
            </w:r>
          </w:p>
          <w:p w14:paraId="3024EC94" w14:textId="77777777" w:rsidR="00C649D8" w:rsidRPr="003C6844" w:rsidRDefault="00A0048B" w:rsidP="00B207C5">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1394A962" w14:textId="77777777" w:rsidR="00A16FCD" w:rsidRPr="003C6844" w:rsidRDefault="00A0048B" w:rsidP="00B207C5">
            <w:pPr>
              <w:rPr>
                <w:noProof/>
                <w:lang w:val="de-CH"/>
              </w:rPr>
            </w:pPr>
            <w:r w:rsidRPr="003C6844">
              <w:rPr>
                <w:noProof/>
                <w:lang w:val="de-CH"/>
              </w:rPr>
              <w:t>EFD</w:t>
            </w:r>
          </w:p>
          <w:p w14:paraId="4932D03F" w14:textId="77777777" w:rsidR="00A16FCD" w:rsidRPr="003C6844" w:rsidRDefault="00A0048B" w:rsidP="00B207C5">
            <w:pPr>
              <w:rPr>
                <w:lang w:val="de-CH"/>
              </w:rPr>
            </w:pPr>
            <w:r w:rsidRPr="003C6844">
              <w:rPr>
                <w:noProof/>
                <w:lang w:val="de-CH"/>
              </w:rPr>
              <w:t>DFF</w:t>
            </w:r>
          </w:p>
          <w:p w14:paraId="3D6BCAD7" w14:textId="77777777" w:rsidR="00C649D8" w:rsidRPr="003C6844" w:rsidRDefault="00A0048B"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6B517EA8" w14:textId="77777777" w:rsidR="00C649D8" w:rsidRPr="003C6844" w:rsidRDefault="00A0048B"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3074EA18" w14:textId="77777777" w:rsidR="00C649D8" w:rsidRPr="003C6844" w:rsidRDefault="00A0048B" w:rsidP="00B207C5">
            <w:pPr>
              <w:rPr>
                <w:lang w:val="de-CH"/>
              </w:rPr>
            </w:pPr>
            <w:r w:rsidRPr="003C6844">
              <w:rPr>
                <w:noProof/>
                <w:lang w:val="de-CH"/>
              </w:rPr>
              <w:t>1</w:t>
            </w:r>
          </w:p>
        </w:tc>
      </w:tr>
      <w:tr w:rsidR="00A16FCD" w14:paraId="16ADAB8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733C31" w14:textId="77777777" w:rsidR="00C649D8" w:rsidRPr="00230BCC" w:rsidRDefault="00A0048B"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CD90CED" w14:textId="77777777" w:rsidR="00C649D8" w:rsidRPr="004C13D5" w:rsidRDefault="00A0048B" w:rsidP="00B207C5">
            <w:pPr>
              <w:spacing w:beforeAutospacing="1" w:afterAutospacing="1"/>
              <w:rPr>
                <w:rStyle w:val="Hyperlink"/>
                <w:b/>
                <w:lang w:val="de-CH"/>
              </w:rPr>
            </w:pPr>
            <w:r w:rsidRPr="00B752C1">
              <w:rPr>
                <w:b/>
                <w:noProof/>
                <w:lang w:val="de-DE"/>
              </w:rPr>
              <w:t>18.3718</w:t>
            </w:r>
          </w:p>
        </w:tc>
        <w:tc>
          <w:tcPr>
            <w:tcW w:w="426" w:type="dxa"/>
            <w:tcBorders>
              <w:top w:val="single" w:sz="4" w:space="0" w:color="auto"/>
              <w:left w:val="nil"/>
              <w:bottom w:val="single" w:sz="4" w:space="0" w:color="auto"/>
              <w:right w:val="nil"/>
            </w:tcBorders>
            <w:hideMark/>
          </w:tcPr>
          <w:p w14:paraId="3DD1B3DE" w14:textId="77777777" w:rsidR="00C649D8" w:rsidRPr="00A026A1" w:rsidRDefault="00A0048B"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0EE2856" w14:textId="77777777" w:rsidR="00C649D8" w:rsidRDefault="00197B48" w:rsidP="002809F9">
            <w:pPr>
              <w:rPr>
                <w:rStyle w:val="Hyperlink"/>
                <w:b/>
              </w:rPr>
            </w:pPr>
            <w:hyperlink r:id="rId27" w:history="1">
              <w:r w:rsidR="00A0048B">
                <w:rPr>
                  <w:rStyle w:val="Hyperlink"/>
                  <w:b/>
                </w:rPr>
                <w:t>DE</w:t>
              </w:r>
            </w:hyperlink>
          </w:p>
          <w:p w14:paraId="3B8E392B" w14:textId="77777777" w:rsidR="00C649D8" w:rsidRDefault="00197B48" w:rsidP="002809F9">
            <w:pPr>
              <w:rPr>
                <w:rStyle w:val="Hyperlink"/>
                <w:b/>
              </w:rPr>
            </w:pPr>
            <w:hyperlink r:id="rId28" w:history="1">
              <w:r w:rsidR="00A0048B">
                <w:rPr>
                  <w:rStyle w:val="Hyperlink"/>
                  <w:b/>
                </w:rPr>
                <w:t>FR</w:t>
              </w:r>
            </w:hyperlink>
          </w:p>
          <w:p w14:paraId="5A33FCDD" w14:textId="77777777" w:rsidR="00C649D8" w:rsidRPr="00A66CD6" w:rsidRDefault="00197B48" w:rsidP="002809F9">
            <w:pPr>
              <w:rPr>
                <w:lang w:val="en-US"/>
              </w:rPr>
            </w:pPr>
            <w:hyperlink r:id="rId29" w:history="1">
              <w:r w:rsidR="00A0048B">
                <w:rPr>
                  <w:rStyle w:val="Hyperlink"/>
                  <w:b/>
                </w:rPr>
                <w:t>IT</w:t>
              </w:r>
            </w:hyperlink>
          </w:p>
        </w:tc>
        <w:tc>
          <w:tcPr>
            <w:tcW w:w="6663" w:type="dxa"/>
            <w:gridSpan w:val="2"/>
            <w:tcBorders>
              <w:top w:val="single" w:sz="4" w:space="0" w:color="auto"/>
              <w:left w:val="nil"/>
              <w:bottom w:val="single" w:sz="4" w:space="0" w:color="auto"/>
              <w:right w:val="nil"/>
            </w:tcBorders>
            <w:hideMark/>
          </w:tcPr>
          <w:p w14:paraId="177886C0" w14:textId="77777777" w:rsidR="00C649D8" w:rsidRPr="003268EC" w:rsidRDefault="00A0048B" w:rsidP="00B207C5">
            <w:pPr>
              <w:rPr>
                <w:sz w:val="16"/>
                <w:szCs w:val="16"/>
                <w:highlight w:val="yellow"/>
                <w:lang w:val="de-DE"/>
              </w:rPr>
            </w:pPr>
            <w:r>
              <w:rPr>
                <w:noProof/>
                <w:lang w:val="de-DE"/>
              </w:rPr>
              <w:t>Mo. Nationalrat (WAK-NR). Berechnung des Beteiligungsabzugs (Verhinderung einer zusätzlichen Gewinnsteuerbelastung, die sich aus der Emission von Finanzinstrumenten durch die Konzernobergesellschaft und der konzerninternen Weitergabe der Mittel aus diesen Instrumenten ergibt)</w:t>
            </w:r>
          </w:p>
          <w:p w14:paraId="05D62CC6" w14:textId="77777777" w:rsidR="00A16FCD" w:rsidRPr="00A0048B" w:rsidRDefault="00A0048B" w:rsidP="00B207C5">
            <w:pPr>
              <w:rPr>
                <w:lang w:val="fr-CH"/>
              </w:rPr>
            </w:pPr>
            <w:r w:rsidRPr="00A0048B">
              <w:rPr>
                <w:noProof/>
                <w:lang w:val="fr-CH"/>
              </w:rPr>
              <w:t>Mo. Conseil national (CER-CN). Calcul de la réduction pour participation (empêcher l'augmentation de la charge d'impôt sur le bénéfice résultant de l'émission d'instruments financiers par la société mère et du transfert intragroupe des instruments qui en proviennent)</w:t>
            </w:r>
          </w:p>
          <w:p w14:paraId="0480642D" w14:textId="77777777" w:rsidR="00C649D8" w:rsidRPr="00A0048B" w:rsidRDefault="00A0048B" w:rsidP="00B207C5">
            <w:pPr>
              <w:rPr>
                <w:sz w:val="16"/>
                <w:szCs w:val="16"/>
                <w:highlight w:val="yellow"/>
                <w:lang w:val="it-IT"/>
              </w:rPr>
            </w:pPr>
            <w:r w:rsidRPr="00A0048B">
              <w:rPr>
                <w:noProof/>
                <w:lang w:val="it-IT"/>
              </w:rPr>
              <w:t>Mo. Consiglio nazionale (CET-CN). Calcolo della deduzione per partecipazioni (impedire un onere aggiuntivo a livello di imposta sull'utile risultante dall'emissione di strumenti finanziari da parte della società madre e dal trasferimento all'interno del gruppo delle risorse provenienti da tali strumenti)</w:t>
            </w:r>
          </w:p>
        </w:tc>
        <w:tc>
          <w:tcPr>
            <w:tcW w:w="567" w:type="dxa"/>
            <w:tcBorders>
              <w:top w:val="single" w:sz="4" w:space="0" w:color="auto"/>
              <w:left w:val="nil"/>
              <w:bottom w:val="single" w:sz="4" w:space="0" w:color="auto"/>
              <w:right w:val="nil"/>
            </w:tcBorders>
          </w:tcPr>
          <w:p w14:paraId="4C8FC75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2DE7EBD" w14:textId="77777777" w:rsidR="00C649D8" w:rsidRPr="00A0048B" w:rsidRDefault="00C649D8" w:rsidP="00642EDF">
            <w:pPr>
              <w:rPr>
                <w:lang w:val="it-IT"/>
              </w:rPr>
            </w:pPr>
          </w:p>
        </w:tc>
        <w:tc>
          <w:tcPr>
            <w:tcW w:w="850" w:type="dxa"/>
            <w:tcBorders>
              <w:top w:val="single" w:sz="4" w:space="0" w:color="auto"/>
              <w:left w:val="nil"/>
              <w:bottom w:val="single" w:sz="4" w:space="0" w:color="auto"/>
              <w:right w:val="nil"/>
            </w:tcBorders>
            <w:hideMark/>
          </w:tcPr>
          <w:p w14:paraId="6CB0EC5A" w14:textId="77777777" w:rsidR="00A16FCD" w:rsidRPr="003C6844" w:rsidRDefault="00A0048B" w:rsidP="00B207C5">
            <w:pPr>
              <w:rPr>
                <w:noProof/>
                <w:lang w:val="de-CH"/>
              </w:rPr>
            </w:pPr>
            <w:r w:rsidRPr="003C6844">
              <w:rPr>
                <w:noProof/>
                <w:lang w:val="de-CH"/>
              </w:rPr>
              <w:t>WAK</w:t>
            </w:r>
          </w:p>
          <w:p w14:paraId="5A6834C6" w14:textId="77777777" w:rsidR="00A16FCD" w:rsidRPr="003C6844" w:rsidRDefault="00A0048B" w:rsidP="00B207C5">
            <w:pPr>
              <w:rPr>
                <w:lang w:val="de-CH"/>
              </w:rPr>
            </w:pPr>
            <w:r w:rsidRPr="003C6844">
              <w:rPr>
                <w:noProof/>
                <w:lang w:val="de-CH"/>
              </w:rPr>
              <w:t>CER</w:t>
            </w:r>
          </w:p>
          <w:p w14:paraId="6ABD8856" w14:textId="77777777" w:rsidR="00C649D8" w:rsidRPr="003C6844" w:rsidRDefault="00A0048B"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424477A" w14:textId="77777777" w:rsidR="00A16FCD" w:rsidRPr="003C6844" w:rsidRDefault="00A0048B" w:rsidP="00B207C5">
            <w:pPr>
              <w:rPr>
                <w:noProof/>
                <w:lang w:val="de-CH"/>
              </w:rPr>
            </w:pPr>
            <w:r w:rsidRPr="003C6844">
              <w:rPr>
                <w:noProof/>
                <w:lang w:val="de-CH"/>
              </w:rPr>
              <w:t>EFD</w:t>
            </w:r>
          </w:p>
          <w:p w14:paraId="7ED6CCF0" w14:textId="77777777" w:rsidR="00A16FCD" w:rsidRPr="003C6844" w:rsidRDefault="00A0048B" w:rsidP="00B207C5">
            <w:pPr>
              <w:rPr>
                <w:lang w:val="de-CH"/>
              </w:rPr>
            </w:pPr>
            <w:r w:rsidRPr="003C6844">
              <w:rPr>
                <w:noProof/>
                <w:lang w:val="de-CH"/>
              </w:rPr>
              <w:t>DFF</w:t>
            </w:r>
          </w:p>
          <w:p w14:paraId="1181072E" w14:textId="77777777" w:rsidR="00C649D8" w:rsidRPr="003C6844" w:rsidRDefault="00A0048B"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1DFD2A15" w14:textId="77777777" w:rsidR="00C649D8" w:rsidRPr="003C6844" w:rsidRDefault="00A0048B" w:rsidP="00B207C5">
            <w:pPr>
              <w:rPr>
                <w:lang w:val="de-CH"/>
              </w:rPr>
            </w:pPr>
            <w:r w:rsidRPr="003C6844">
              <w:rPr>
                <w:noProof/>
                <w:lang w:val="de-CH"/>
              </w:rPr>
              <w:t>Schmid Martin</w:t>
            </w:r>
          </w:p>
        </w:tc>
        <w:tc>
          <w:tcPr>
            <w:tcW w:w="1134" w:type="dxa"/>
            <w:tcBorders>
              <w:top w:val="single" w:sz="4" w:space="0" w:color="auto"/>
              <w:left w:val="nil"/>
              <w:bottom w:val="single" w:sz="4" w:space="0" w:color="auto"/>
              <w:right w:val="nil"/>
            </w:tcBorders>
            <w:hideMark/>
          </w:tcPr>
          <w:p w14:paraId="14442E37" w14:textId="77777777" w:rsidR="00C649D8" w:rsidRPr="003C6844" w:rsidRDefault="00C649D8" w:rsidP="00B207C5">
            <w:pPr>
              <w:rPr>
                <w:lang w:val="de-CH"/>
              </w:rPr>
            </w:pPr>
          </w:p>
        </w:tc>
      </w:tr>
      <w:tr w:rsidR="00A16FCD" w14:paraId="54F3BED5"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1F993E32" w14:textId="77777777" w:rsidR="00C649D8" w:rsidRPr="00E822EB" w:rsidRDefault="00C649D8" w:rsidP="00133AB0">
            <w:pPr>
              <w:keepLines/>
              <w:rPr>
                <w:lang w:val="en-US"/>
              </w:rPr>
            </w:pPr>
          </w:p>
        </w:tc>
      </w:tr>
    </w:tbl>
    <w:p w14:paraId="25ECD3D6"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sectPr w:rsidR="00F946EC" w:rsidSect="00C43733">
      <w:pgSz w:w="16840" w:h="11907" w:orient="landscape" w:code="9"/>
      <w:pgMar w:top="567" w:right="567" w:bottom="567" w:left="794" w:header="564" w:footer="4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97B48"/>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551D"/>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48B"/>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6FCD"/>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2C1"/>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883"/>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0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ament.ch/fr/ratsbetrieb/suche-curia-vista/geschaeft?AffairId=20220007" TargetMode="External"/><Relationship Id="rId18" Type="http://schemas.openxmlformats.org/officeDocument/2006/relationships/hyperlink" Target="https://www.parlament.ch/de/ratsbetrieb/suche-curia-vista/geschaeft?AffairId=20210054" TargetMode="External"/><Relationship Id="rId26" Type="http://schemas.openxmlformats.org/officeDocument/2006/relationships/hyperlink" Target="https://www.parlament.ch/it/ratsbetrieb/suche-curia-vista/geschaeft?AffairId=20210072"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10059" TargetMode="External"/><Relationship Id="rId7" Type="http://schemas.openxmlformats.org/officeDocument/2006/relationships/settings" Target="settings.xml"/><Relationship Id="rId12" Type="http://schemas.openxmlformats.org/officeDocument/2006/relationships/hyperlink" Target="https://www.parlament.ch/de/ratsbetrieb/suche-curia-vista/geschaeft?AffairId=20220007" TargetMode="External"/><Relationship Id="rId17" Type="http://schemas.openxmlformats.org/officeDocument/2006/relationships/hyperlink" Target="https://www.parlament.ch/it/ratsbetrieb/suche-curia-vista/geschaeft?AffairId=20200078" TargetMode="External"/><Relationship Id="rId25" Type="http://schemas.openxmlformats.org/officeDocument/2006/relationships/hyperlink" Target="https://www.parlament.ch/fr/ratsbetrieb/suche-curia-vista/geschaeft?AffairId=20210072" TargetMode="Externa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00078" TargetMode="External"/><Relationship Id="rId20" Type="http://schemas.openxmlformats.org/officeDocument/2006/relationships/hyperlink" Target="https://www.parlament.ch/it/ratsbetrieb/suche-curia-vista/geschaeft?AffairId=20210054" TargetMode="External"/><Relationship Id="rId29" Type="http://schemas.openxmlformats.org/officeDocument/2006/relationships/hyperlink" Target="https://www.parlament.ch/it/ratsbetrieb/suche-curia-vista/geschaeft?AffairId=201837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it/ratsbetrieb/suche-curia-vista/geschaeft?AffairId=20160438" TargetMode="External"/><Relationship Id="rId24" Type="http://schemas.openxmlformats.org/officeDocument/2006/relationships/hyperlink" Target="https://www.parlament.ch/de/ratsbetrieb/suche-curia-vista/geschaeft?AffairId=20210072"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00078" TargetMode="External"/><Relationship Id="rId23" Type="http://schemas.openxmlformats.org/officeDocument/2006/relationships/hyperlink" Target="https://www.parlament.ch/it/ratsbetrieb/suche-curia-vista/geschaeft?AffairId=20210059" TargetMode="External"/><Relationship Id="rId28" Type="http://schemas.openxmlformats.org/officeDocument/2006/relationships/hyperlink" Target="https://www.parlament.ch/fr/ratsbetrieb/suche-curia-vista/geschaeft?AffairId=20183718" TargetMode="External"/><Relationship Id="rId10" Type="http://schemas.openxmlformats.org/officeDocument/2006/relationships/hyperlink" Target="https://www.parlament.ch/fr/ratsbetrieb/suche-curia-vista/geschaeft?AffairId=20160438" TargetMode="External"/><Relationship Id="rId19" Type="http://schemas.openxmlformats.org/officeDocument/2006/relationships/hyperlink" Target="https://www.parlament.ch/fr/ratsbetrieb/suche-curia-vista/geschaeft?AffairId=2021005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parlament.ch/de/ratsbetrieb/suche-curia-vista/geschaeft?AffairId=20160438" TargetMode="External"/><Relationship Id="rId14" Type="http://schemas.openxmlformats.org/officeDocument/2006/relationships/hyperlink" Target="https://www.parlament.ch/it/ratsbetrieb/suche-curia-vista/geschaeft?AffairId=20220007" TargetMode="External"/><Relationship Id="rId22" Type="http://schemas.openxmlformats.org/officeDocument/2006/relationships/hyperlink" Target="https://www.parlament.ch/fr/ratsbetrieb/suche-curia-vista/geschaeft?AffairId=20210059" TargetMode="External"/><Relationship Id="rId27" Type="http://schemas.openxmlformats.org/officeDocument/2006/relationships/hyperlink" Target="https://www.parlament.ch/de/ratsbetrieb/suche-curia-vista/geschaeft?AffairId=20183718" TargetMode="External"/><Relationship Id="rId3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203/2022 I/Tagesordnungen--Ordres du jour</Aktenzeichen>
    <Teildossier xmlns="673932bc-7c50-4e93-afe1-7c692330eb19">2022 I S</Teildossier>
    <e-parl xmlns="673932bc-7c50-4e93-afe1-7c692330eb19">true</e-parl>
    <Autor xmlns="673932bc-7c50-4e93-afe1-7c692330eb19">Brossard Mélanie</Autor>
    <Dokumentendatum xmlns="673932bc-7c50-4e93-afe1-7c692330eb19">2022-03-01T23:00:00+00:00</Dokumentendatum>
    <Dokumententyp xmlns="673932bc-7c50-4e93-afe1-7c692330eb19">Tagesordnung--Ordre du jour</Dokumententyp>
    <Entklassifizierungsvermerk xmlns="673932bc-7c50-4e93-afe1-7c692330e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9250CFBA0DEE6843BE20AC500A18B208" ma:contentTypeVersion="9" ma:contentTypeDescription="Create a new document." ma:contentTypeScope="" ma:versionID="b0f37f404a269da8fbcfa4d5cab2605a">
  <xsd:schema xmlns:xsd="http://www.w3.org/2001/XMLSchema" xmlns:xs="http://www.w3.org/2001/XMLSchema" xmlns:p="http://schemas.microsoft.com/office/2006/metadata/properties" xmlns:ns2="673932bc-7c50-4e93-afe1-7c692330eb19" targetNamespace="http://schemas.microsoft.com/office/2006/metadata/properties" ma:root="true" ma:fieldsID="24e48a3a3fccf129699b06f9e1c8774d"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0807B-3703-4F45-97A3-647F9D89A829}"/>
</file>

<file path=customXml/itemProps2.xml><?xml version="1.0" encoding="utf-8"?>
<ds:datastoreItem xmlns:ds="http://schemas.openxmlformats.org/officeDocument/2006/customXml" ds:itemID="{CBB200A0-C846-4300-8049-E8F3EE9C2C6B}"/>
</file>

<file path=customXml/itemProps3.xml><?xml version="1.0" encoding="utf-8"?>
<ds:datastoreItem xmlns:ds="http://schemas.openxmlformats.org/officeDocument/2006/customXml" ds:itemID="{4A137A0C-43D8-4561-88DB-98274B0288CA}"/>
</file>

<file path=customXml/itemProps4.xml><?xml version="1.0" encoding="utf-8"?>
<ds:datastoreItem xmlns:ds="http://schemas.openxmlformats.org/officeDocument/2006/customXml" ds:itemID="{5C2884AC-04CF-4F9B-A8C7-FF9CAC024380}"/>
</file>

<file path=customXml/itemProps5.xml><?xml version="1.0" encoding="utf-8"?>
<ds:datastoreItem xmlns:ds="http://schemas.openxmlformats.org/officeDocument/2006/customXml" ds:itemID="{4BA85F30-1E91-4B86-9494-0654F6A046E9}"/>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4563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cp:lastModifiedBy/>
  <cp:revision>1</cp:revision>
  <dcterms:created xsi:type="dcterms:W3CDTF">2022-03-02T07:44:00Z</dcterms:created>
  <dcterms:modified xsi:type="dcterms:W3CDTF">2022-03-02T11:33:00Z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0x0101006F7700D8DF1953488F58F32AB4E7CBB301009250CFBA0DEE6843BE20AC500A18B208</vt:lpwstr>
  </property>
</Properties>
</file>