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8681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872A3A" w14:paraId="2E75435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FDDAC" w14:textId="77777777" w:rsidR="00C649D8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81562" w14:textId="77777777" w:rsidR="00C649D8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7. März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091ADC" w14:textId="79224E2A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81D9F" w14:textId="77777777" w:rsidR="00C649D8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72A3A" w14:paraId="452DDF0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52DB4" w14:textId="77777777" w:rsidR="00C649D8" w:rsidRPr="008117B0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74F12" w14:textId="77777777" w:rsidR="00C649D8" w:rsidRPr="008117B0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7 mars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148F8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92D5C" w14:textId="77777777" w:rsidR="00C649D8" w:rsidRPr="008117B0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72A3A" w14:paraId="5AEFC58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25A74" w14:textId="77777777" w:rsidR="00C649D8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E4C31F" w14:textId="77777777" w:rsidR="00C649D8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7 marzo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E51D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61C7C" w14:textId="77777777" w:rsidR="00C649D8" w:rsidRDefault="002A431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72A3A" w14:paraId="5781C2E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95E8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D1BE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3DD6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1C7FC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72A3A" w:rsidRPr="002A4318" w14:paraId="54008742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FB04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B4845" w14:textId="77777777" w:rsidR="00C649D8" w:rsidRPr="003268E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07827" w14:textId="77777777" w:rsidR="00C649D8" w:rsidRPr="003268E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E3806" w14:textId="77777777" w:rsidR="00C649D8" w:rsidRDefault="002A431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5D81F6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F3ADCA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10D0E" w14:textId="77777777" w:rsidR="00C649D8" w:rsidRPr="003268E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E7FB8" w14:textId="77777777" w:rsidR="00C649D8" w:rsidRPr="003268E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68112" w14:textId="77777777" w:rsidR="00C649D8" w:rsidRPr="004C13D5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27777" w14:textId="77777777" w:rsidR="00C649D8" w:rsidRPr="003268E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DE798" w14:textId="77777777" w:rsidR="00C649D8" w:rsidRPr="003268E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AAA7A" w14:textId="77777777" w:rsidR="00C649D8" w:rsidRPr="003268E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AF89E" w14:textId="77777777" w:rsidR="00C649D8" w:rsidRPr="00230BCC" w:rsidRDefault="002A431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872A3A" w14:paraId="1655946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1E238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03FC1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ABEE7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AA46B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F828A7E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E07D3A5" w14:textId="77777777" w:rsidR="00C649D8" w:rsidRPr="00A66CD6" w:rsidRDefault="002A4318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F52E8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Graf-Litscher. Gebührenregelung. Öffentlichkeitsprinzip in der Bundesverwaltung</w:t>
            </w:r>
            <w:bookmarkStart w:id="0" w:name="_GoBack"/>
            <w:bookmarkEnd w:id="0"/>
          </w:p>
          <w:p w14:paraId="172C72B0" w14:textId="77777777" w:rsidR="00872A3A" w:rsidRPr="00CD680A" w:rsidRDefault="002A431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CD680A">
              <w:rPr>
                <w:noProof/>
                <w:lang w:val="fr-CH"/>
              </w:rPr>
              <w:t>Graf-Litscher. Principe de la transparence dans l'administration. Faire prévaloir la gratuité de l'ac</w:t>
            </w:r>
            <w:r w:rsidRPr="00CD680A">
              <w:rPr>
                <w:noProof/>
                <w:lang w:val="fr-CH"/>
              </w:rPr>
              <w:t>cès aux documents officiels</w:t>
            </w:r>
          </w:p>
          <w:p w14:paraId="1F388CB3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fr-CH"/>
              </w:rPr>
              <w:t xml:space="preserve">Iv. pa. </w:t>
            </w:r>
            <w:r w:rsidRPr="00CD680A">
              <w:rPr>
                <w:noProof/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82C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8A8CC" w14:textId="77777777" w:rsidR="00872A3A" w:rsidRPr="003C6844" w:rsidRDefault="002A431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B70680A" w14:textId="77777777" w:rsidR="00872A3A" w:rsidRPr="003C6844" w:rsidRDefault="002A431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253F782" w14:textId="77777777" w:rsidR="00C649D8" w:rsidRPr="003C6844" w:rsidRDefault="002A431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B390E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2D88741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7C9B928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106A0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DF812D3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0F6F54E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D8435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5BB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56803D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9F89F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3CC1F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A8B84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2105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FFA7D07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79B68EF" w14:textId="77777777" w:rsidR="00C649D8" w:rsidRPr="00A66CD6" w:rsidRDefault="002A4318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5682D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Verordnung über das System FADO. Übernahme und Umsetzung und Bundesgesetz über die polizeilichen Informationssysteme des Bundes. </w:t>
            </w:r>
            <w:r w:rsidRPr="00CD680A">
              <w:rPr>
                <w:noProof/>
                <w:lang w:val="fr-CH"/>
              </w:rPr>
              <w:t>Änderung</w:t>
            </w:r>
          </w:p>
          <w:p w14:paraId="404A4789" w14:textId="77777777" w:rsidR="00872A3A" w:rsidRPr="00CD680A" w:rsidRDefault="002A4318" w:rsidP="00B207C5">
            <w:pPr>
              <w:rPr>
                <w:lang w:val="it-IT"/>
              </w:rPr>
            </w:pPr>
            <w:r w:rsidRPr="00CD680A">
              <w:rPr>
                <w:noProof/>
                <w:lang w:val="fr-CH"/>
              </w:rPr>
              <w:t>Règlement relat</w:t>
            </w:r>
            <w:r w:rsidRPr="00CD680A">
              <w:rPr>
                <w:noProof/>
                <w:lang w:val="fr-CH"/>
              </w:rPr>
              <w:t xml:space="preserve">if au système FADO. Approbation et mise en œuvre et loi fédérale sur les systèmes d’information de police de la Confédération. </w:t>
            </w:r>
            <w:r w:rsidRPr="00CD680A">
              <w:rPr>
                <w:noProof/>
                <w:lang w:val="it-IT"/>
              </w:rPr>
              <w:t>Modification</w:t>
            </w:r>
          </w:p>
          <w:p w14:paraId="7CA72DA7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D680A">
              <w:rPr>
                <w:noProof/>
                <w:lang w:val="it-IT"/>
              </w:rPr>
              <w:t>Regolamento sul sistema FADO. Approvazione e attuazione e legge federale sui sistemi d'informazione della polizia de</w:t>
            </w:r>
            <w:r w:rsidRPr="00CD680A">
              <w:rPr>
                <w:noProof/>
                <w:lang w:val="it-IT"/>
              </w:rPr>
              <w:t xml:space="preserve">lla Confederazione.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6C8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389D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B5D7D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60E4560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C8839DB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0796D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5DF0F9C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9669250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7DB35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1596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40BFA91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648B4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FEC3F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6F1F9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DA311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DD59333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57CE511" w14:textId="77777777" w:rsidR="00C649D8" w:rsidRPr="00A66CD6" w:rsidRDefault="002A4318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C9956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Zürich, Graubünden und </w:t>
            </w:r>
            <w:r>
              <w:rPr>
                <w:noProof/>
                <w:lang w:val="de-DE"/>
              </w:rPr>
              <w:t xml:space="preserve">Neuenburg. </w:t>
            </w:r>
            <w:r w:rsidRPr="00CD680A">
              <w:rPr>
                <w:noProof/>
                <w:lang w:val="fr-CH"/>
              </w:rPr>
              <w:t>Gewährleistung</w:t>
            </w:r>
          </w:p>
          <w:p w14:paraId="5843621D" w14:textId="77777777" w:rsidR="00872A3A" w:rsidRPr="00CD680A" w:rsidRDefault="002A4318" w:rsidP="00B207C5">
            <w:pPr>
              <w:rPr>
                <w:lang w:val="it-IT"/>
              </w:rPr>
            </w:pPr>
            <w:r w:rsidRPr="00CD680A">
              <w:rPr>
                <w:noProof/>
                <w:lang w:val="fr-CH"/>
              </w:rPr>
              <w:t xml:space="preserve">Constitutions des cantons de Zurich, des Grisons et de Neuchâtel. </w:t>
            </w:r>
            <w:r w:rsidRPr="00CD680A">
              <w:rPr>
                <w:noProof/>
                <w:lang w:val="it-IT"/>
              </w:rPr>
              <w:t>Garantie</w:t>
            </w:r>
          </w:p>
          <w:p w14:paraId="2C17E5A0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D680A">
              <w:rPr>
                <w:noProof/>
                <w:lang w:val="it-IT"/>
              </w:rPr>
              <w:t xml:space="preserve">Costituzioni rivedute dei cantoni di Zurigo, Grigioni e Neuchâtel.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104F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8496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4CDCF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8B84C6D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158BD5A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4F1AD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98345E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D1DCEAA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E4BC3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D695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7C25B9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6B9D0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32DF7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7288F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BC8E5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056D5F4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E5AC689" w14:textId="77777777" w:rsidR="00C649D8" w:rsidRPr="00A66CD6" w:rsidRDefault="002A4318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7F47E4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ZEMIS. Verpflichtungskredit</w:t>
            </w:r>
          </w:p>
          <w:p w14:paraId="1CF5D2AB" w14:textId="77777777" w:rsidR="00872A3A" w:rsidRDefault="002A431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SYMIC. Crédit d’engagement</w:t>
            </w:r>
          </w:p>
          <w:p w14:paraId="1D9F9F9F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SIMIC.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B64C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156A0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24D11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2A33E93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BA44620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23005C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1D18EE1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F633631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22B138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F58CC2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872A3A" w14:paraId="41D779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E38377B" w14:textId="77777777" w:rsidR="00C649D8" w:rsidRPr="00230BCC" w:rsidRDefault="002A431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B53FED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624390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DC6A456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89B337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512F763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A9548E" w14:textId="77777777" w:rsidR="00C649D8" w:rsidRPr="003268EC" w:rsidRDefault="002A431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21D78EA" w14:textId="77777777" w:rsidR="00872A3A" w:rsidRDefault="002A431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FB4A517" w14:textId="77777777" w:rsidR="00872A3A" w:rsidRDefault="002A431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02E3566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C38649" w14:textId="77777777" w:rsidR="00872A3A" w:rsidRPr="003C6844" w:rsidRDefault="002A4318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63037EA7" w14:textId="77777777" w:rsidR="00872A3A" w:rsidRPr="003C6844" w:rsidRDefault="002A431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181EA83C" w14:textId="77777777" w:rsidR="00C649D8" w:rsidRPr="003C6844" w:rsidRDefault="002A431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28B7EC" w14:textId="77777777" w:rsidR="00872A3A" w:rsidRPr="003C6844" w:rsidRDefault="002A431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424C66F" w14:textId="77777777" w:rsidR="00872A3A" w:rsidRPr="003C6844" w:rsidRDefault="002A431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1DD40CD" w14:textId="77777777" w:rsidR="00C649D8" w:rsidRPr="003C6844" w:rsidRDefault="002A431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0BE652" w14:textId="77777777" w:rsidR="00872A3A" w:rsidRPr="003C6844" w:rsidRDefault="002A431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38F9634" w14:textId="77777777" w:rsidR="00872A3A" w:rsidRPr="003C6844" w:rsidRDefault="002A431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6822E7F" w14:textId="77777777" w:rsidR="00C649D8" w:rsidRPr="003C6844" w:rsidRDefault="002A431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3E8AF1" w14:textId="77777777" w:rsidR="00C649D8" w:rsidRPr="003C6844" w:rsidRDefault="002A431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964F9FF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872A3A" w14:paraId="4443A2B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2510035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819597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13.418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4C5BC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27BDD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CC69A75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A207E28" w14:textId="77777777" w:rsidR="00C649D8" w:rsidRPr="00A66CD6" w:rsidRDefault="002A4318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47D8D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Fraktion GL. Gleichstellung der einget</w:t>
            </w:r>
            <w:r>
              <w:rPr>
                <w:noProof/>
                <w:lang w:val="de-DE"/>
              </w:rPr>
              <w:t>ragenen Partnerschaft und der Ehe im Einbürgerungsverfahren</w:t>
            </w:r>
          </w:p>
          <w:p w14:paraId="3AA16CD4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>Iv. pa. Groupe GL. Egalité du partenariat enregistré et du mariage devant la procédure de naturalisation</w:t>
            </w:r>
          </w:p>
          <w:p w14:paraId="5DD8DC5A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it-IT"/>
              </w:rPr>
              <w:t>Iv. pa. Gruppo GL. Equiparare le unioni domestiche registrate e il matrimonio nella procedu</w:t>
            </w:r>
            <w:r w:rsidRPr="00CD680A">
              <w:rPr>
                <w:noProof/>
                <w:lang w:val="it-IT"/>
              </w:rPr>
              <w:t>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52A4" w14:textId="77777777" w:rsidR="00C649D8" w:rsidRPr="003C6844" w:rsidRDefault="002A431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9157A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DBDDE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DEBD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AE9FF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D3B3A9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19869F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1C67450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690A7C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13.419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426C5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00060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1EB2E2E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657633F" w14:textId="77777777" w:rsidR="00C649D8" w:rsidRPr="00A66CD6" w:rsidRDefault="002A4318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714C4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Fraktion BD. Gleichstellung der eingetragenen Partnerschaft und der Ehe im Einbürgerungsverfahren</w:t>
            </w:r>
          </w:p>
          <w:p w14:paraId="16349BD7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>Iv. pa. Groupe BD. Egalité du partenariat enreg</w:t>
            </w:r>
            <w:r w:rsidRPr="00CD680A">
              <w:rPr>
                <w:noProof/>
                <w:lang w:val="fr-CH"/>
              </w:rPr>
              <w:t>istré et du mariage devant la procédure de naturalisation</w:t>
            </w:r>
          </w:p>
          <w:p w14:paraId="7B4B4B83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it-IT"/>
              </w:rPr>
              <w:t>Iv. pa. Gruppo BD.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CDA94" w14:textId="77777777" w:rsidR="00C649D8" w:rsidRPr="003C6844" w:rsidRDefault="002A431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7A082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97965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6F36B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3ADC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97F73B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59C93D9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C983270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D3EADF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13.420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E65457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E5397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A19945C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25D525B" w14:textId="77777777" w:rsidR="00C649D8" w:rsidRPr="00A66CD6" w:rsidRDefault="002A4318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D4B18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Fraktion G. Gleichstellung der eingetragenen Partnerschaft und der Ehe im Einbürgerungsverfahren</w:t>
            </w:r>
          </w:p>
          <w:p w14:paraId="31A6AFFC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>Iv. pa. Groupe G. Egalité du partenariat enregistré et du mariage devant la procédure de natur</w:t>
            </w:r>
            <w:r w:rsidRPr="00CD680A">
              <w:rPr>
                <w:noProof/>
                <w:lang w:val="fr-CH"/>
              </w:rPr>
              <w:t>alisation</w:t>
            </w:r>
          </w:p>
          <w:p w14:paraId="62BA2F56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it-IT"/>
              </w:rPr>
              <w:t>Iv. pa. Gruppo G.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6D973" w14:textId="77777777" w:rsidR="00C649D8" w:rsidRPr="003C6844" w:rsidRDefault="002A431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C0D72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A22B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1DD5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5CBF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39EAF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3D1E6B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84D2985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E8E5C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13.421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83E5A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D0837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A211A33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2F6BF84" w14:textId="77777777" w:rsidR="00C649D8" w:rsidRPr="00A66CD6" w:rsidRDefault="002A4318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DEC24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Fraktion S. Gleichstellung der eingetrag</w:t>
            </w:r>
            <w:r>
              <w:rPr>
                <w:noProof/>
                <w:lang w:val="de-DE"/>
              </w:rPr>
              <w:t>enen Partnerschaft und der Ehe im Einbürgerungsverfahren</w:t>
            </w:r>
          </w:p>
          <w:p w14:paraId="79F8FBF7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>Iv. pa. Groupe S. Egalité du partenariat enregistré et du mariage devant la procédure de naturalisation</w:t>
            </w:r>
          </w:p>
          <w:p w14:paraId="5FE7193B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it-IT"/>
              </w:rPr>
              <w:t>Iv. pa. Gruppo S. Equiparare le unioni domestiche registrate e il matrimonio nella procedura di</w:t>
            </w:r>
            <w:r w:rsidRPr="00CD680A">
              <w:rPr>
                <w:noProof/>
                <w:lang w:val="it-IT"/>
              </w:rPr>
              <w:t xml:space="preserve">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FD8DB" w14:textId="77777777" w:rsidR="00C649D8" w:rsidRPr="003C6844" w:rsidRDefault="002A431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EF1D0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397CB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27D4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BFB5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426BC9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315928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30A9014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46244F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13.422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EBCAC2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8CE4912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CD61427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BCFE320" w14:textId="77777777" w:rsidR="00C649D8" w:rsidRPr="00A66CD6" w:rsidRDefault="002A4318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491CFD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Fiala. Gleichstellung der eingetragenen Partnerschaft und der Ehe im Einbürgerungsverfahren</w:t>
            </w:r>
          </w:p>
          <w:p w14:paraId="4CE9F1FF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>Iv. pa. Fiala. Egalité du partenariat enregistré et</w:t>
            </w:r>
            <w:r w:rsidRPr="00CD680A">
              <w:rPr>
                <w:noProof/>
                <w:lang w:val="fr-CH"/>
              </w:rPr>
              <w:t xml:space="preserve"> du mariage devant la procédure de naturalisation</w:t>
            </w:r>
          </w:p>
          <w:p w14:paraId="45F5A68B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it-IT"/>
              </w:rPr>
              <w:t>Iv. pa. Fiala.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C02F357" w14:textId="77777777" w:rsidR="00C649D8" w:rsidRPr="003C6844" w:rsidRDefault="002A431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3E507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A087A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8180B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32CA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C8BFC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71DF138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0E180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7CF15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01B78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A7EF8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3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C85C8A8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3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36FC9B1" w14:textId="77777777" w:rsidR="00C649D8" w:rsidRPr="00A66CD6" w:rsidRDefault="002A4318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98476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CD680A">
              <w:rPr>
                <w:noProof/>
                <w:lang w:val="en-US"/>
              </w:rPr>
              <w:t>Bekämpfung des missbräuchlichen Konkurses. Bundesgesetz</w:t>
            </w:r>
          </w:p>
          <w:p w14:paraId="667B71B1" w14:textId="77777777" w:rsidR="00872A3A" w:rsidRPr="00CD680A" w:rsidRDefault="002A4318" w:rsidP="00B207C5">
            <w:pPr>
              <w:rPr>
                <w:lang w:val="en-US"/>
              </w:rPr>
            </w:pPr>
            <w:r w:rsidRPr="00CD680A">
              <w:rPr>
                <w:noProof/>
                <w:lang w:val="en-US"/>
              </w:rPr>
              <w:t>Lutte contre l'usage abusif de la faillite. Loi</w:t>
            </w:r>
          </w:p>
          <w:p w14:paraId="28C57070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D680A">
              <w:rPr>
                <w:noProof/>
                <w:lang w:val="en-US"/>
              </w:rPr>
              <w:t xml:space="preserve">Lotta contro gli abusi in ambito fallimentare. </w:t>
            </w:r>
            <w:r>
              <w:rPr>
                <w:noProof/>
                <w:lang w:val="de-DE"/>
              </w:rPr>
              <w:t>Le</w:t>
            </w:r>
            <w:r>
              <w:rPr>
                <w:noProof/>
                <w:lang w:val="de-DE"/>
              </w:rPr>
              <w:t>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74A0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10554" w14:textId="77777777" w:rsidR="00872A3A" w:rsidRPr="003C6844" w:rsidRDefault="002A431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516463A" w14:textId="77777777" w:rsidR="00872A3A" w:rsidRPr="003C6844" w:rsidRDefault="002A431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290E954" w14:textId="77777777" w:rsidR="00C649D8" w:rsidRPr="003C6844" w:rsidRDefault="002A431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3EF37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B0CF78F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B81F5F9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6472C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8A5242D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26986DF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7FF83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231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4C6846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E3C21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5761C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0EBE2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62388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3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70DD77F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4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910FABA" w14:textId="77777777" w:rsidR="00C649D8" w:rsidRPr="00A66CD6" w:rsidRDefault="002A4318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F985E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((Frei) Flach). Qualitative </w:t>
            </w:r>
            <w:r>
              <w:rPr>
                <w:noProof/>
                <w:lang w:val="de-DE"/>
              </w:rPr>
              <w:t>Standards bei Gutachten im Kindes- und Erwachsenenschutzrecht</w:t>
            </w:r>
          </w:p>
          <w:p w14:paraId="03355672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>Mo. Conseil national ((Frei) Flach). Droit de la protection de l'enfant et de l'adulte. Fixation de normes de qualité pour les expertises</w:t>
            </w:r>
          </w:p>
          <w:p w14:paraId="3042167A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fr-CH"/>
              </w:rPr>
              <w:t xml:space="preserve">Mo. Consiglio nazionale ((Frei) Flach). </w:t>
            </w:r>
            <w:r w:rsidRPr="00CD680A">
              <w:rPr>
                <w:noProof/>
                <w:lang w:val="it-IT"/>
              </w:rPr>
              <w:t>Standard qualita</w:t>
            </w:r>
            <w:r w:rsidRPr="00CD680A">
              <w:rPr>
                <w:noProof/>
                <w:lang w:val="it-IT"/>
              </w:rPr>
              <w:t>tivi per le perizie nel diritto in materia di protezione dei minori e degli adulti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50F9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46A27" w14:textId="77777777" w:rsidR="00C649D8" w:rsidRPr="00CD680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92086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6A1A405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21E5105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71AA9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166AA2C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A9B3F96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34305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EF5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1B7F68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797E4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AEBA8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19.3565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F601A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697A4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4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FB45261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4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3C95157" w14:textId="77777777" w:rsidR="00C649D8" w:rsidRPr="00A66CD6" w:rsidRDefault="002A4318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26B6C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(Schneeberger). Digitale </w:t>
            </w:r>
            <w:r>
              <w:rPr>
                <w:noProof/>
                <w:lang w:val="de-DE"/>
              </w:rPr>
              <w:t>Vertragsabschlüsse breit ermöglichen. Schaffung einer digitalen Alternative zur eigenhändigen Vertragsunterzeichnung</w:t>
            </w:r>
          </w:p>
          <w:p w14:paraId="481FC89A" w14:textId="77777777" w:rsidR="00872A3A" w:rsidRPr="00CD680A" w:rsidRDefault="002A431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(Schneeberger). </w:t>
            </w:r>
            <w:r w:rsidRPr="00CD680A">
              <w:rPr>
                <w:noProof/>
                <w:lang w:val="fr-CH"/>
              </w:rPr>
              <w:t>Favoriser la signature électronique des contrats comme alternative à la signature manuscrite</w:t>
            </w:r>
          </w:p>
          <w:p w14:paraId="065FA8E5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D680A">
              <w:rPr>
                <w:noProof/>
                <w:lang w:val="it-IT"/>
              </w:rPr>
              <w:t>Mo. Consi</w:t>
            </w:r>
            <w:r w:rsidRPr="00CD680A">
              <w:rPr>
                <w:noProof/>
                <w:lang w:val="it-IT"/>
              </w:rPr>
              <w:t xml:space="preserve">glio nazionale (Schneeberger). Permettere in ampia misura la conclusione digitale di contratti. </w:t>
            </w:r>
            <w:r>
              <w:rPr>
                <w:noProof/>
                <w:lang w:val="de-DE"/>
              </w:rPr>
              <w:t>Creazione di un'alternativa digitale alla firma autografa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F10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106C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F143B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977FDF7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B56C119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ACA26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C6A0D90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B972D98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D09B9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AA81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6712FAB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46747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ACA5D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19.3597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214C6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3C93F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4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C3C3D24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4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E028451" w14:textId="77777777" w:rsidR="00C649D8" w:rsidRPr="00A66CD6" w:rsidRDefault="002A4318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AE32E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(Nantermod). StGB. Vergehen gegen die Familie. Verweigerung des Rechts auf persönlichen Verkehr mit Strafe bedrohen</w:t>
            </w:r>
          </w:p>
          <w:p w14:paraId="1E0A27B1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 xml:space="preserve">Mo. Conseil national </w:t>
            </w:r>
            <w:r w:rsidRPr="00CD680A">
              <w:rPr>
                <w:noProof/>
                <w:lang w:val="fr-CH"/>
              </w:rPr>
              <w:t>(Nantermod). CP. Délits contre la famille. Sanctionner le refus de respecter le droit aux relations personnelles</w:t>
            </w:r>
          </w:p>
          <w:p w14:paraId="06A16BD3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it-IT"/>
              </w:rPr>
              <w:t>Mo. Consiglio nazionale (Nantermod). Codice penale. Reati contro la famiglia. Sanzionare il rifiuto di rispettare il diritto alle relazioni per</w:t>
            </w:r>
            <w:r w:rsidRPr="00CD680A">
              <w:rPr>
                <w:noProof/>
                <w:lang w:val="it-IT"/>
              </w:rPr>
              <w:t>sonali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22BC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779D8" w14:textId="77777777" w:rsidR="00C649D8" w:rsidRPr="00CD680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A1EA0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D159AB9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0DD6056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56E67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C2930E0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344B17B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986B0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0E0F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6F28C72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9CF11" w14:textId="77777777" w:rsidR="00C649D8" w:rsidRPr="00230BCC" w:rsidRDefault="002A431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9B80A" w14:textId="77777777" w:rsidR="00C649D8" w:rsidRPr="004C13D5" w:rsidRDefault="002A431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60A95" w14:textId="77777777" w:rsidR="00C649D8" w:rsidRPr="00A026A1" w:rsidRDefault="002A431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E3C0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4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24E0CB4" w14:textId="77777777" w:rsidR="00C649D8" w:rsidRDefault="002A4318" w:rsidP="002809F9">
            <w:pPr>
              <w:rPr>
                <w:rStyle w:val="Lienhypertexte"/>
                <w:b/>
              </w:rPr>
            </w:pPr>
            <w:hyperlink r:id="rId4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74A0199" w14:textId="77777777" w:rsidR="00C649D8" w:rsidRPr="00A66CD6" w:rsidRDefault="002A4318" w:rsidP="002809F9">
            <w:pPr>
              <w:rPr>
                <w:lang w:val="en-US"/>
              </w:rPr>
            </w:pPr>
            <w:hyperlink r:id="rId5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C2ADD" w14:textId="77777777" w:rsidR="00C649D8" w:rsidRPr="003268EC" w:rsidRDefault="002A431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(Grossen Jürg). Keine </w:t>
            </w:r>
            <w:r>
              <w:rPr>
                <w:noProof/>
                <w:lang w:val="de-DE"/>
              </w:rPr>
              <w:t>erzwungenen Lehrabbrüche bei gut integrierten Personen mit negativem Asylentscheid</w:t>
            </w:r>
          </w:p>
          <w:p w14:paraId="327549C9" w14:textId="77777777" w:rsidR="00872A3A" w:rsidRPr="00CD680A" w:rsidRDefault="002A4318" w:rsidP="00B207C5">
            <w:pPr>
              <w:rPr>
                <w:lang w:val="fr-CH"/>
              </w:rPr>
            </w:pPr>
            <w:r w:rsidRPr="00CD680A">
              <w:rPr>
                <w:noProof/>
                <w:lang w:val="fr-CH"/>
              </w:rPr>
              <w:t>Mo. Conseil national (Grossen Jürg). Ne plus contraindre les personnes bien intégrées dont la demande d'asile a été rejetée à interrompre leur apprentissage</w:t>
            </w:r>
          </w:p>
          <w:p w14:paraId="589C7444" w14:textId="77777777" w:rsidR="00C649D8" w:rsidRPr="00CD680A" w:rsidRDefault="002A431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680A">
              <w:rPr>
                <w:noProof/>
                <w:lang w:val="it-IT"/>
              </w:rPr>
              <w:t>Mo. Consiglio na</w:t>
            </w:r>
            <w:r w:rsidRPr="00CD680A">
              <w:rPr>
                <w:noProof/>
                <w:lang w:val="it-IT"/>
              </w:rPr>
              <w:t>zionale (Grossen Jürg). Permettere alle persone ben integrate di portare a termine il tirocinio in caso di decisione d'asilo negativa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5432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DD89C" w14:textId="77777777" w:rsidR="00C649D8" w:rsidRPr="00CD680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B76F2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7CEE413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710A11F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1CB2D" w14:textId="77777777" w:rsidR="00872A3A" w:rsidRPr="003C6844" w:rsidRDefault="002A431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3DC3790" w14:textId="77777777" w:rsidR="00872A3A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24C94AF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0E3B4" w14:textId="77777777" w:rsidR="00C649D8" w:rsidRPr="003C6844" w:rsidRDefault="002A431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C39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72A3A" w14:paraId="2AE9CAC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A6DA1EE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61416CB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318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2A3A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0E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36" TargetMode="External"/><Relationship Id="rId18" Type="http://schemas.openxmlformats.org/officeDocument/2006/relationships/hyperlink" Target="https://www.parlament.ch/de/ratsbetrieb/suche-curia-vista/geschaeft?AffairId=20210031" TargetMode="External"/><Relationship Id="rId26" Type="http://schemas.openxmlformats.org/officeDocument/2006/relationships/hyperlink" Target="https://www.parlament.ch/it/ratsbetrieb/suche-curia-vista/geschaeft?AffairId=20130419" TargetMode="External"/><Relationship Id="rId39" Type="http://schemas.openxmlformats.org/officeDocument/2006/relationships/hyperlink" Target="https://www.parlament.ch/de/ratsbetrieb/suche-curia-vista/geschaeft?AffairId=201932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30418" TargetMode="External"/><Relationship Id="rId34" Type="http://schemas.openxmlformats.org/officeDocument/2006/relationships/hyperlink" Target="https://www.parlament.ch/fr/ratsbetrieb/suche-curia-vista/geschaeft?AffairId=20130422" TargetMode="External"/><Relationship Id="rId42" Type="http://schemas.openxmlformats.org/officeDocument/2006/relationships/hyperlink" Target="https://www.parlament.ch/de/ratsbetrieb/suche-curia-vista/geschaeft?AffairId=20193565" TargetMode="External"/><Relationship Id="rId47" Type="http://schemas.openxmlformats.org/officeDocument/2006/relationships/hyperlink" Target="https://www.parlament.ch/it/ratsbetrieb/suche-curia-vista/geschaeft?AffairId=20193597" TargetMode="External"/><Relationship Id="rId50" Type="http://schemas.openxmlformats.org/officeDocument/2006/relationships/hyperlink" Target="https://www.parlament.ch/it/ratsbetrieb/suche-curia-vista/geschaeft?AffairId=2019428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36" TargetMode="External"/><Relationship Id="rId17" Type="http://schemas.openxmlformats.org/officeDocument/2006/relationships/hyperlink" Target="https://www.parlament.ch/it/ratsbetrieb/suche-curia-vista/geschaeft?AffairId=20210075" TargetMode="External"/><Relationship Id="rId25" Type="http://schemas.openxmlformats.org/officeDocument/2006/relationships/hyperlink" Target="https://www.parlament.ch/fr/ratsbetrieb/suche-curia-vista/geschaeft?AffairId=20130419" TargetMode="External"/><Relationship Id="rId33" Type="http://schemas.openxmlformats.org/officeDocument/2006/relationships/hyperlink" Target="https://www.parlament.ch/de/ratsbetrieb/suche-curia-vista/geschaeft?AffairId=20130422" TargetMode="External"/><Relationship Id="rId38" Type="http://schemas.openxmlformats.org/officeDocument/2006/relationships/hyperlink" Target="https://www.parlament.ch/it/ratsbetrieb/suche-curia-vista/geschaeft?AffairId=20190043" TargetMode="External"/><Relationship Id="rId46" Type="http://schemas.openxmlformats.org/officeDocument/2006/relationships/hyperlink" Target="https://www.parlament.ch/fr/ratsbetrieb/suche-curia-vista/geschaeft?AffairId=201935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75" TargetMode="External"/><Relationship Id="rId20" Type="http://schemas.openxmlformats.org/officeDocument/2006/relationships/hyperlink" Target="https://www.parlament.ch/it/ratsbetrieb/suche-curia-vista/geschaeft?AffairId=20210031" TargetMode="External"/><Relationship Id="rId29" Type="http://schemas.openxmlformats.org/officeDocument/2006/relationships/hyperlink" Target="https://www.parlament.ch/it/ratsbetrieb/suche-curia-vista/geschaeft?AffairId=20130420" TargetMode="External"/><Relationship Id="rId41" Type="http://schemas.openxmlformats.org/officeDocument/2006/relationships/hyperlink" Target="https://www.parlament.ch/it/ratsbetrieb/suche-curia-vista/geschaeft?AffairId=201932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60432" TargetMode="External"/><Relationship Id="rId24" Type="http://schemas.openxmlformats.org/officeDocument/2006/relationships/hyperlink" Target="https://www.parlament.ch/de/ratsbetrieb/suche-curia-vista/geschaeft?AffairId=20130419" TargetMode="External"/><Relationship Id="rId32" Type="http://schemas.openxmlformats.org/officeDocument/2006/relationships/hyperlink" Target="https://www.parlament.ch/it/ratsbetrieb/suche-curia-vista/geschaeft?AffairId=20130421" TargetMode="External"/><Relationship Id="rId37" Type="http://schemas.openxmlformats.org/officeDocument/2006/relationships/hyperlink" Target="https://www.parlament.ch/fr/ratsbetrieb/suche-curia-vista/geschaeft?AffairId=20190043" TargetMode="External"/><Relationship Id="rId40" Type="http://schemas.openxmlformats.org/officeDocument/2006/relationships/hyperlink" Target="https://www.parlament.ch/fr/ratsbetrieb/suche-curia-vista/geschaeft?AffairId=20193219" TargetMode="External"/><Relationship Id="rId45" Type="http://schemas.openxmlformats.org/officeDocument/2006/relationships/hyperlink" Target="https://www.parlament.ch/de/ratsbetrieb/suche-curia-vista/geschaeft?AffairId=2019359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75" TargetMode="External"/><Relationship Id="rId23" Type="http://schemas.openxmlformats.org/officeDocument/2006/relationships/hyperlink" Target="https://www.parlament.ch/it/ratsbetrieb/suche-curia-vista/geschaeft?AffairId=20130418" TargetMode="External"/><Relationship Id="rId28" Type="http://schemas.openxmlformats.org/officeDocument/2006/relationships/hyperlink" Target="https://www.parlament.ch/fr/ratsbetrieb/suche-curia-vista/geschaeft?AffairId=20130420" TargetMode="External"/><Relationship Id="rId36" Type="http://schemas.openxmlformats.org/officeDocument/2006/relationships/hyperlink" Target="https://www.parlament.ch/de/ratsbetrieb/suche-curia-vista/geschaeft?AffairId=20190043" TargetMode="External"/><Relationship Id="rId49" Type="http://schemas.openxmlformats.org/officeDocument/2006/relationships/hyperlink" Target="https://www.parlament.ch/fr/ratsbetrieb/suche-curia-vista/geschaeft?AffairId=20194282" TargetMode="External"/><Relationship Id="rId10" Type="http://schemas.openxmlformats.org/officeDocument/2006/relationships/hyperlink" Target="https://www.parlament.ch/fr/ratsbetrieb/suche-curia-vista/geschaeft?AffairId=20160432" TargetMode="External"/><Relationship Id="rId19" Type="http://schemas.openxmlformats.org/officeDocument/2006/relationships/hyperlink" Target="https://www.parlament.ch/fr/ratsbetrieb/suche-curia-vista/geschaeft?AffairId=20210031" TargetMode="External"/><Relationship Id="rId31" Type="http://schemas.openxmlformats.org/officeDocument/2006/relationships/hyperlink" Target="https://www.parlament.ch/fr/ratsbetrieb/suche-curia-vista/geschaeft?AffairId=20130421" TargetMode="External"/><Relationship Id="rId44" Type="http://schemas.openxmlformats.org/officeDocument/2006/relationships/hyperlink" Target="https://www.parlament.ch/it/ratsbetrieb/suche-curia-vista/geschaeft?AffairId=20193565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432" TargetMode="External"/><Relationship Id="rId14" Type="http://schemas.openxmlformats.org/officeDocument/2006/relationships/hyperlink" Target="https://www.parlament.ch/it/ratsbetrieb/suche-curia-vista/geschaeft?AffairId=20210036" TargetMode="External"/><Relationship Id="rId22" Type="http://schemas.openxmlformats.org/officeDocument/2006/relationships/hyperlink" Target="https://www.parlament.ch/fr/ratsbetrieb/suche-curia-vista/geschaeft?AffairId=20130418" TargetMode="External"/><Relationship Id="rId27" Type="http://schemas.openxmlformats.org/officeDocument/2006/relationships/hyperlink" Target="https://www.parlament.ch/de/ratsbetrieb/suche-curia-vista/geschaeft?AffairId=20130420" TargetMode="External"/><Relationship Id="rId30" Type="http://schemas.openxmlformats.org/officeDocument/2006/relationships/hyperlink" Target="https://www.parlament.ch/de/ratsbetrieb/suche-curia-vista/geschaeft?AffairId=20130421" TargetMode="External"/><Relationship Id="rId35" Type="http://schemas.openxmlformats.org/officeDocument/2006/relationships/hyperlink" Target="https://www.parlament.ch/it/ratsbetrieb/suche-curia-vista/geschaeft?AffairId=20130422" TargetMode="External"/><Relationship Id="rId43" Type="http://schemas.openxmlformats.org/officeDocument/2006/relationships/hyperlink" Target="https://www.parlament.ch/fr/ratsbetrieb/suche-curia-vista/geschaeft?AffairId=20193565" TargetMode="External"/><Relationship Id="rId48" Type="http://schemas.openxmlformats.org/officeDocument/2006/relationships/hyperlink" Target="https://www.parlament.ch/de/ratsbetrieb/suche-curia-vista/geschaeft?AffairId=20194282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S</Teildossier>
    <e-parl xmlns="673932bc-7c50-4e93-afe1-7c692330eb19">true</e-parl>
    <Autor xmlns="673932bc-7c50-4e93-afe1-7c692330eb19">Brossard Mélanie</Autor>
    <Dokumentendatum xmlns="673932bc-7c50-4e93-afe1-7c692330eb19">2022-03-02T23:00:00+00:00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EA454519-066D-4D25-A5F8-24C4718B9899}"/>
</file>

<file path=customXml/itemProps2.xml><?xml version="1.0" encoding="utf-8"?>
<ds:datastoreItem xmlns:ds="http://schemas.openxmlformats.org/officeDocument/2006/customXml" ds:itemID="{A9B9C616-5E07-4DB8-A75E-B995C3ABF61A}"/>
</file>

<file path=customXml/itemProps3.xml><?xml version="1.0" encoding="utf-8"?>
<ds:datastoreItem xmlns:ds="http://schemas.openxmlformats.org/officeDocument/2006/customXml" ds:itemID="{A44B2E1B-B108-4CDB-AF7E-CE7C26B3E6B7}"/>
</file>

<file path=customXml/itemProps4.xml><?xml version="1.0" encoding="utf-8"?>
<ds:datastoreItem xmlns:ds="http://schemas.openxmlformats.org/officeDocument/2006/customXml" ds:itemID="{A2DBD3F4-BDCA-4C4C-902A-EB49710C7CF7}"/>
</file>

<file path=customXml/itemProps5.xml><?xml version="1.0" encoding="utf-8"?>
<ds:datastoreItem xmlns:ds="http://schemas.openxmlformats.org/officeDocument/2006/customXml" ds:itemID="{993AEB16-2876-4808-8C04-27972AA5A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1567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2022-03-03T07:20:00Z</dcterms:created>
  <dcterms:modified xsi:type="dcterms:W3CDTF">2022-03-03T11:40:00Z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