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F7FB6" w14:paraId="22C4BB51" w14:textId="77777777" w:rsidTr="00F705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1BB43" w14:textId="77777777" w:rsidR="00845E8C" w:rsidRPr="00845E8C" w:rsidRDefault="00AF5AB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49D906" w14:textId="77777777" w:rsidR="00845E8C" w:rsidRDefault="00AF5AB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8. Juni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17934B" w14:textId="45930F84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7A9577" w14:textId="77777777" w:rsidR="00845E8C" w:rsidRDefault="00AF5AB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F7FB6" w14:paraId="3DF36896" w14:textId="77777777" w:rsidTr="00F705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2D808" w14:textId="77777777" w:rsidR="00845E8C" w:rsidRPr="00845E8C" w:rsidRDefault="00AF5AB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36A14B" w14:textId="77777777" w:rsidR="00845E8C" w:rsidRPr="008117B0" w:rsidRDefault="00AF5AB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8 juin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D693CA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F0622E" w14:textId="77777777" w:rsidR="00845E8C" w:rsidRPr="008117B0" w:rsidRDefault="00AF5AB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F7FB6" w14:paraId="6EFE6985" w14:textId="77777777" w:rsidTr="00F705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00F38" w14:textId="77777777" w:rsidR="00845E8C" w:rsidRPr="00845E8C" w:rsidRDefault="00AF5AB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54B12F" w14:textId="77777777" w:rsidR="00845E8C" w:rsidRDefault="00AF5AB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8 giugno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1E29C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45DC7" w14:textId="77777777" w:rsidR="00845E8C" w:rsidRDefault="00AF5AB1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F7FB6" w14:paraId="5F9FC1AB" w14:textId="77777777" w:rsidTr="00F705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2F61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6F9F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0420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1394B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F7FB6" w14:paraId="34ADD5FA" w14:textId="77777777" w:rsidTr="00F705FB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5ABA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68959" w14:textId="77777777" w:rsidR="00845E8C" w:rsidRPr="00C655F0" w:rsidRDefault="00AF5AB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FDBD7" w14:textId="77777777" w:rsidR="00845E8C" w:rsidRPr="00C655F0" w:rsidRDefault="00AF5AB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1D65F" w14:textId="77777777" w:rsidR="00845E8C" w:rsidRDefault="00AF5AB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B99B961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36980E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3DC5D" w14:textId="77777777" w:rsidR="00845E8C" w:rsidRPr="004F780D" w:rsidRDefault="00AF5AB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4F780D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F780D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F780D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9B493" w14:textId="77777777" w:rsidR="00845E8C" w:rsidRPr="00A15E92" w:rsidRDefault="00AF5AB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14E9B" w14:textId="77777777" w:rsidR="00845E8C" w:rsidRPr="00A15E92" w:rsidRDefault="00AF5AB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17D07" w14:textId="77777777" w:rsidR="00845E8C" w:rsidRPr="003268EC" w:rsidRDefault="00AF5AB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664F6" w14:textId="77777777" w:rsidR="00845E8C" w:rsidRPr="00C655F0" w:rsidRDefault="00AF5AB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C0F08" w14:textId="77777777" w:rsidR="00845E8C" w:rsidRPr="003268EC" w:rsidRDefault="00AF5AB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95B55" w14:textId="77777777" w:rsidR="00845E8C" w:rsidRPr="00230BCC" w:rsidRDefault="00AF5AB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192E8" w14:textId="77777777" w:rsidR="00845E8C" w:rsidRDefault="00AF5AB1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F7FB6" w14:paraId="721999AE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6AFDD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C5752C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19.3597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CE230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E3709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68C227D0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7B7E44B4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EAE0B" w14:textId="77777777" w:rsidR="00845E8C" w:rsidRPr="004F780D" w:rsidRDefault="00AF5AB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(Nantermod). StGB. Vergehen gegen die Familie. Verweigerung des Rechts auf persönlichen Verkehr mit Strafe bedrohen</w:t>
            </w:r>
          </w:p>
          <w:p w14:paraId="5207B130" w14:textId="77777777" w:rsidR="009F7FB6" w:rsidRPr="004F780D" w:rsidRDefault="00AF5AB1" w:rsidP="00B207C5">
            <w:pPr>
              <w:rPr>
                <w:lang w:val="fr-CH"/>
              </w:rPr>
            </w:pPr>
            <w:r w:rsidRPr="004F780D">
              <w:rPr>
                <w:noProof/>
                <w:lang w:val="fr-CH"/>
              </w:rPr>
              <w:t>Mo. Conseil national (Nantermod). CP. Délits contre la famille. Sanctionner le refus de respecter le droit aux relations personnelles</w:t>
            </w:r>
          </w:p>
          <w:p w14:paraId="0C256C70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>Mo. Consiglio nazionale (Nantermod). Codice penale. Reati contro la famiglia. Sanzionare il rifiuto di rispettare il diritto alle relazioni personali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DAAAE" w14:textId="77777777" w:rsidR="00845E8C" w:rsidRPr="004F780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2EAA4" w14:textId="77777777" w:rsidR="00A739F0" w:rsidRDefault="00A739F0" w:rsidP="00A739F0">
            <w:pPr>
              <w:rPr>
                <w:lang w:val="it-IT"/>
              </w:rPr>
            </w:pPr>
            <w:r>
              <w:rPr>
                <w:lang w:val="it-IT"/>
              </w:rPr>
              <w:t>Sistierung</w:t>
            </w:r>
          </w:p>
          <w:p w14:paraId="24C0665A" w14:textId="77777777" w:rsidR="00A739F0" w:rsidRDefault="00A739F0" w:rsidP="00A739F0">
            <w:pPr>
              <w:rPr>
                <w:lang w:val="it-IT"/>
              </w:rPr>
            </w:pPr>
            <w:r>
              <w:rPr>
                <w:lang w:val="it-IT"/>
              </w:rPr>
              <w:t>Suspension</w:t>
            </w:r>
          </w:p>
          <w:p w14:paraId="11498C36" w14:textId="04235D32" w:rsidR="00845E8C" w:rsidRPr="004F780D" w:rsidRDefault="00A739F0" w:rsidP="00A739F0">
            <w:pPr>
              <w:rPr>
                <w:lang w:val="it-IT"/>
              </w:rPr>
            </w:pPr>
            <w:r>
              <w:rPr>
                <w:lang w:val="it-IT"/>
              </w:rPr>
              <w:t>Sospensione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4B388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CB83FEC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3792092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340BA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137088C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74FA8C4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A531A" w14:textId="171D8668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2D5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656D28" w14:textId="165D812F" w:rsidR="00845E8C" w:rsidRPr="003C6844" w:rsidRDefault="00A739F0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V</w:t>
            </w:r>
          </w:p>
        </w:tc>
      </w:tr>
      <w:tr w:rsidR="009F7FB6" w14:paraId="6C320FC9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2995AE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01C96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21.4183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5814E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E6CDF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0C937132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0F6A37E6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F36E3" w14:textId="77777777" w:rsidR="00845E8C" w:rsidRPr="004F780D" w:rsidRDefault="00AF5AB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(Minder). Keine Namensänderung für Personen mit Landesverweis</w:t>
            </w:r>
          </w:p>
          <w:p w14:paraId="0C19957C" w14:textId="77777777" w:rsidR="009F7FB6" w:rsidRPr="004F780D" w:rsidRDefault="00AF5AB1" w:rsidP="00B207C5">
            <w:pPr>
              <w:rPr>
                <w:lang w:val="fr-CH"/>
              </w:rPr>
            </w:pPr>
            <w:r w:rsidRPr="004F780D">
              <w:rPr>
                <w:noProof/>
                <w:lang w:val="fr-CH"/>
              </w:rPr>
              <w:t>Mo. Conseil des Etats (Minder). Les personnes frappées d'une décision d'expulsion ne doivent plus pouvoir changer de nom</w:t>
            </w:r>
          </w:p>
          <w:p w14:paraId="4C8862A1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>Mo. Consiglio degli Stati (Minder). Nessun cambiamento di nome per persone contro cui è stata pronunciata un'espulsione giudiziaria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3C9740" w14:textId="77777777" w:rsidR="00845E8C" w:rsidRPr="004F780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34724" w14:textId="77777777" w:rsidR="00845E8C" w:rsidRPr="004F780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4D288F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019F927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F7802BE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E07FE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755745C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45DEC80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6C6BD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30B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F2CB0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F7FB6" w14:paraId="55D20DBB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48688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9FAA0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21.4191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0C98E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1291F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1C63709E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2DE41585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A6B08" w14:textId="77777777" w:rsidR="00845E8C" w:rsidRPr="004F780D" w:rsidRDefault="00AF5AB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(Herzog Eva). Schaffung einer Datengrundlage zu Unterhaltsentscheiden im Familienrecht</w:t>
            </w:r>
          </w:p>
          <w:p w14:paraId="6A88D1F8" w14:textId="77777777" w:rsidR="009F7FB6" w:rsidRPr="004F780D" w:rsidRDefault="00AF5AB1" w:rsidP="00B207C5">
            <w:pPr>
              <w:rPr>
                <w:lang w:val="fr-CH"/>
              </w:rPr>
            </w:pPr>
            <w:r w:rsidRPr="004F780D">
              <w:rPr>
                <w:noProof/>
                <w:lang w:val="fr-CH"/>
              </w:rPr>
              <w:t>Mo. Conseil des Etats (Herzog Eva). Création d'une base de données sur les décisions en matière d'entretien dans le droit de la famille</w:t>
            </w:r>
          </w:p>
          <w:p w14:paraId="1DEBFC8D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>Mo. Consiglio degli Stati (Herzog Eva). Creazione di una banca dati sulle decisioni in materia di mantenimento nel diritto di famiglia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45E74" w14:textId="77777777" w:rsidR="00845E8C" w:rsidRPr="004F780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84894" w14:textId="77777777" w:rsidR="00845E8C" w:rsidRPr="004F780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537B4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CA69C79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ECDD4FB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060F2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74413DB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9BAA0A3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14C28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Kamerzin</w:t>
            </w:r>
          </w:p>
          <w:p w14:paraId="57C3642F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Marti Min 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74E1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CB615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F7FB6" w14:paraId="2AF9F6B3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5B16C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46B0E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BC470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CBDA0C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2878E4A3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40E818CE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C7DA4" w14:textId="77777777" w:rsidR="00845E8C" w:rsidRPr="004F780D" w:rsidRDefault="00AF5AB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RK-NR. Harmonisierung der Fristenberechnung</w:t>
            </w:r>
          </w:p>
          <w:p w14:paraId="313CB826" w14:textId="77777777" w:rsidR="009F7FB6" w:rsidRPr="004F780D" w:rsidRDefault="00AF5AB1" w:rsidP="00B207C5">
            <w:pPr>
              <w:rPr>
                <w:lang w:val="fr-CH"/>
              </w:rPr>
            </w:pPr>
            <w:r w:rsidRPr="004F780D">
              <w:rPr>
                <w:noProof/>
                <w:lang w:val="fr-CH"/>
              </w:rPr>
              <w:t>Mo. CAJ-CN. De l'harmonisation de la computation des délais</w:t>
            </w:r>
          </w:p>
          <w:p w14:paraId="01714CCB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>Mo. CAG-CN. Armonizzazione del computo dei termini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BCA0E" w14:textId="77777777" w:rsidR="00845E8C" w:rsidRPr="004F780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371C6" w14:textId="77777777" w:rsidR="00845E8C" w:rsidRPr="004F780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09384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8381FF2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C2E5D75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4237B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491CE38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8A11E73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9EF07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Dandrès</w:t>
            </w:r>
          </w:p>
          <w:p w14:paraId="25F3C3CD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B444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7F39F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F7FB6" w14:paraId="7E77EE1F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A05FF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4E0BA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6E184A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684C1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7C3FD0F4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37400F9C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3ADF6" w14:textId="77777777" w:rsidR="00845E8C" w:rsidRPr="004F780D" w:rsidRDefault="00AF5AB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RK-NR. Keine unnötigen Hürden bei der Stiefkindadoption</w:t>
            </w:r>
          </w:p>
          <w:p w14:paraId="35558B7D" w14:textId="77777777" w:rsidR="009F7FB6" w:rsidRPr="004F780D" w:rsidRDefault="00AF5AB1" w:rsidP="00B207C5">
            <w:pPr>
              <w:rPr>
                <w:lang w:val="fr-CH"/>
              </w:rPr>
            </w:pPr>
            <w:r w:rsidRPr="004F780D">
              <w:rPr>
                <w:noProof/>
                <w:lang w:val="fr-CH"/>
              </w:rPr>
              <w:t>Mo. CAJ-CN. Pas d'entraves inutiles à l'adoption de l'enfant du conjoint</w:t>
            </w:r>
          </w:p>
          <w:p w14:paraId="2DD4FB13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>Mo. CAG-CN. Nessun inutile ostacolo all'adozione del figliastro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0D860" w14:textId="77777777" w:rsidR="00845E8C" w:rsidRPr="004F780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9B7DC" w14:textId="77777777" w:rsidR="00845E8C" w:rsidRPr="004F780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F5CB9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B54EAF7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3C6E3B1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9CE99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917A07E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A74E49A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2D830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von Falkenstein</w:t>
            </w:r>
          </w:p>
          <w:p w14:paraId="3DDC8706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34C5F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CB928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F7FB6" w14:paraId="7EC705BC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71D1C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4B321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8F1C6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00B47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669D6E2B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40985D7C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72D2C" w14:textId="77777777" w:rsidR="00845E8C" w:rsidRPr="004F780D" w:rsidRDefault="00AF5AB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RK-NR. Alle Kinder ab Geburt rechtlich absichern</w:t>
            </w:r>
          </w:p>
          <w:p w14:paraId="359CC3A2" w14:textId="77777777" w:rsidR="009F7FB6" w:rsidRPr="004F780D" w:rsidRDefault="00AF5AB1" w:rsidP="00B207C5">
            <w:pPr>
              <w:rPr>
                <w:lang w:val="fr-CH"/>
              </w:rPr>
            </w:pPr>
            <w:r w:rsidRPr="004F780D">
              <w:rPr>
                <w:noProof/>
                <w:lang w:val="fr-CH"/>
              </w:rPr>
              <w:t>Mo. CAJ-CN. Protéger juridiquement tous les enfants dès leur naissance</w:t>
            </w:r>
          </w:p>
          <w:p w14:paraId="5A09DEBD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>Mo. CAG-CN. Proteggere giuridicamente tutti i bambini fin dalla nascita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2DE0A" w14:textId="77777777" w:rsidR="00845E8C" w:rsidRPr="004F780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CF642" w14:textId="77777777" w:rsidR="00845E8C" w:rsidRPr="004F780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0068A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C879753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8C53806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03152C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E500E67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04561F4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BB3FE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von Falkenstein</w:t>
            </w:r>
          </w:p>
          <w:p w14:paraId="61C4F5C2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4EF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28EADE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F7FB6" w14:paraId="6621BC7D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33FB41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AAD20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08D86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232E8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5637D768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374F84A0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FD1C9" w14:textId="77777777" w:rsidR="00845E8C" w:rsidRPr="004F780D" w:rsidRDefault="00AF5AB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SiK-NR. Stärkung der Strafverfolgungsbehörden im Bereich der Kryptowährungen</w:t>
            </w:r>
          </w:p>
          <w:p w14:paraId="0E3FAF77" w14:textId="77777777" w:rsidR="009F7FB6" w:rsidRPr="004F780D" w:rsidRDefault="00AF5AB1" w:rsidP="00B207C5">
            <w:pPr>
              <w:rPr>
                <w:lang w:val="fr-CH"/>
              </w:rPr>
            </w:pPr>
            <w:r w:rsidRPr="004F780D">
              <w:rPr>
                <w:noProof/>
                <w:lang w:val="fr-CH"/>
              </w:rPr>
              <w:t>Po. CPS-CN. Renforcer les autorités de poursuite pénale dans le domaine des cryptomonnaies</w:t>
            </w:r>
          </w:p>
          <w:p w14:paraId="3C3B187C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>Po. CPS-CN. Rafforzare le autorità di perseguimento penale nell'ambito delle criptovalute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7317D" w14:textId="77777777" w:rsidR="00845E8C" w:rsidRPr="004F780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A261DF" w14:textId="77777777" w:rsidR="00845E8C" w:rsidRPr="004F780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1A392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23CDFBF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46075B5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079FE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8A4EBED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9FBB718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BDEF3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Fivaz Fabien</w:t>
            </w:r>
          </w:p>
          <w:p w14:paraId="3494D1D7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2FC7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C7FDB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F7FB6" w14:paraId="2B38D37C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8EFA3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E0D18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E91322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FC8C7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56167ACB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3771AB5E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80506" w14:textId="77777777" w:rsidR="00845E8C" w:rsidRPr="004F780D" w:rsidRDefault="00AF5AB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RK-NR. Für ein Familiengericht</w:t>
            </w:r>
          </w:p>
          <w:p w14:paraId="7A7582C7" w14:textId="77777777" w:rsidR="009F7FB6" w:rsidRPr="004F780D" w:rsidRDefault="00AF5AB1" w:rsidP="00B207C5">
            <w:pPr>
              <w:rPr>
                <w:lang w:val="fr-CH"/>
              </w:rPr>
            </w:pPr>
            <w:r w:rsidRPr="004F780D">
              <w:rPr>
                <w:noProof/>
                <w:lang w:val="fr-CH"/>
              </w:rPr>
              <w:t>Po. CAJ-CN. Pour un tribunal de la famille</w:t>
            </w:r>
          </w:p>
          <w:p w14:paraId="09271710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>Po. CAG-CN. Per un tribunale di  famiglia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C8393" w14:textId="77777777" w:rsidR="00845E8C" w:rsidRPr="004F780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40722C" w14:textId="77777777" w:rsidR="00845E8C" w:rsidRPr="004F780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8DEAC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D333A69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154A464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3466D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521A2FC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67659CA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F75B8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Dandrès</w:t>
            </w:r>
          </w:p>
          <w:p w14:paraId="7A33FDCA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C287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84CD7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F7FB6" w14:paraId="17E70AA2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60DCB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C051A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22.3392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CA6EA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C2B36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5D32860A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764D1C26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DDAF0" w14:textId="77777777" w:rsidR="00845E8C" w:rsidRPr="004F780D" w:rsidRDefault="00AF5AB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SPK-NR. Erweiterte Härtefallregelung zum Zugang zu beruflichen Ausbildungen</w:t>
            </w:r>
          </w:p>
          <w:p w14:paraId="6B04E9D9" w14:textId="77777777" w:rsidR="009F7FB6" w:rsidRPr="004F780D" w:rsidRDefault="00AF5AB1" w:rsidP="00B207C5">
            <w:pPr>
              <w:rPr>
                <w:lang w:val="fr-CH"/>
              </w:rPr>
            </w:pPr>
            <w:r w:rsidRPr="004F780D">
              <w:rPr>
                <w:noProof/>
                <w:lang w:val="fr-CH"/>
              </w:rPr>
              <w:t>Mo. CIP-CN. Extension de la réglementation relative aux cas de rigueur dans le domaine de l'accès à la formation professionnelle</w:t>
            </w:r>
          </w:p>
          <w:p w14:paraId="368C20AB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>Mo. CIP-CN. Estensione del disciplinamento per i casi di rigore per l'accesso alla formazione professionale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E1D42" w14:textId="77777777" w:rsidR="00845E8C" w:rsidRPr="004F780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53E59" w14:textId="77777777" w:rsidR="00845E8C" w:rsidRPr="004F780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5C036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55BB653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A6E7EC5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225B4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96D57EF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2D35B18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A7772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Klopfenstein Broggini</w:t>
            </w:r>
          </w:p>
          <w:p w14:paraId="56A50E14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Widmer Céline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1A01E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83006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F7FB6" w:rsidRPr="004A44F1" w14:paraId="5F66FE74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FA206" w14:textId="57994D42" w:rsidR="00845E8C" w:rsidRPr="004A44F1" w:rsidRDefault="00AF5AB1" w:rsidP="004A44F1">
            <w:pPr>
              <w:rPr>
                <w:rFonts w:cs="Arial"/>
                <w:lang w:val="de-CH" w:eastAsia="de-CH"/>
              </w:rPr>
            </w:pPr>
            <w:r w:rsidRPr="004A44F1">
              <w:rPr>
                <w:rFonts w:cs="Arial"/>
                <w:lang w:val="de-CH" w:eastAsia="de-CH"/>
              </w:rPr>
              <w:fldChar w:fldCharType="begin"/>
            </w:r>
            <w:r w:rsidRPr="004A44F1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78A5C" w14:textId="77777777" w:rsidR="00845E8C" w:rsidRPr="004A44F1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4A44F1">
              <w:rPr>
                <w:b/>
                <w:noProof/>
                <w:lang w:val="de-DE"/>
              </w:rPr>
              <w:t>19.048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3BE84" w14:textId="77777777" w:rsidR="00845E8C" w:rsidRPr="004A44F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4A44F1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0B8A7" w14:textId="77777777" w:rsidR="00845E8C" w:rsidRPr="004A44F1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AF5AB1" w:rsidRPr="004A44F1">
                <w:rPr>
                  <w:rStyle w:val="Lienhypertexte"/>
                  <w:b/>
                </w:rPr>
                <w:t>DE</w:t>
              </w:r>
            </w:hyperlink>
          </w:p>
          <w:p w14:paraId="0EB8AB53" w14:textId="77777777" w:rsidR="00845E8C" w:rsidRPr="004A44F1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AF5AB1" w:rsidRPr="004A44F1">
                <w:rPr>
                  <w:rStyle w:val="Lienhypertexte"/>
                  <w:b/>
                </w:rPr>
                <w:t>FR</w:t>
              </w:r>
            </w:hyperlink>
          </w:p>
          <w:p w14:paraId="5D913BA9" w14:textId="77777777" w:rsidR="00845E8C" w:rsidRPr="004A44F1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AF5AB1" w:rsidRPr="004A44F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AA9830" w14:textId="77777777" w:rsidR="00845E8C" w:rsidRPr="004A44F1" w:rsidRDefault="00AF5AB1" w:rsidP="00B207C5">
            <w:pPr>
              <w:rPr>
                <w:lang w:val="de-CH"/>
              </w:rPr>
            </w:pPr>
            <w:r w:rsidRPr="004A44F1">
              <w:rPr>
                <w:noProof/>
                <w:lang w:val="de-DE"/>
              </w:rPr>
              <w:t>Strafprozessordnung. Änderung</w:t>
            </w:r>
          </w:p>
          <w:p w14:paraId="569D4274" w14:textId="77777777" w:rsidR="009F7FB6" w:rsidRPr="004A44F1" w:rsidRDefault="00AF5AB1" w:rsidP="00B207C5">
            <w:pPr>
              <w:rPr>
                <w:lang w:val="it-IT"/>
              </w:rPr>
            </w:pPr>
            <w:r w:rsidRPr="004A44F1">
              <w:rPr>
                <w:noProof/>
                <w:lang w:val="de-DE"/>
              </w:rPr>
              <w:t xml:space="preserve">Code de procédure pénale. </w:t>
            </w:r>
            <w:r w:rsidRPr="004A44F1">
              <w:rPr>
                <w:noProof/>
                <w:lang w:val="it-IT"/>
              </w:rPr>
              <w:t>Modification</w:t>
            </w:r>
          </w:p>
          <w:p w14:paraId="6A0B2DE3" w14:textId="77777777" w:rsidR="00845E8C" w:rsidRPr="004A44F1" w:rsidRDefault="00AF5AB1" w:rsidP="00B207C5">
            <w:pPr>
              <w:rPr>
                <w:lang w:val="it-CH"/>
              </w:rPr>
            </w:pPr>
            <w:r w:rsidRPr="004A44F1">
              <w:rPr>
                <w:noProof/>
                <w:lang w:val="it-IT"/>
              </w:rPr>
              <w:t xml:space="preserve">Codice di procedura penale. </w:t>
            </w:r>
            <w:r w:rsidRPr="004A44F1"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C3DD3" w14:textId="77777777" w:rsidR="00845E8C" w:rsidRPr="004A44F1" w:rsidRDefault="00AF5AB1" w:rsidP="00642EDF">
            <w:pPr>
              <w:rPr>
                <w:lang w:val="de-CH"/>
              </w:rPr>
            </w:pPr>
            <w:r w:rsidRPr="004A44F1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C91C3" w14:textId="77777777" w:rsidR="009F7FB6" w:rsidRPr="004A44F1" w:rsidRDefault="00AF5AB1" w:rsidP="00B207C5">
            <w:pPr>
              <w:rPr>
                <w:noProof/>
                <w:lang w:val="de-CH"/>
              </w:rPr>
            </w:pPr>
            <w:r w:rsidRPr="004A44F1">
              <w:rPr>
                <w:noProof/>
                <w:lang w:val="de-CH"/>
              </w:rPr>
              <w:t>Differenzen</w:t>
            </w:r>
          </w:p>
          <w:p w14:paraId="08408B9C" w14:textId="77777777" w:rsidR="009F7FB6" w:rsidRPr="004A44F1" w:rsidRDefault="00AF5AB1" w:rsidP="00B207C5">
            <w:pPr>
              <w:rPr>
                <w:lang w:val="de-CH"/>
              </w:rPr>
            </w:pPr>
            <w:r w:rsidRPr="004A44F1">
              <w:rPr>
                <w:noProof/>
                <w:lang w:val="de-CH"/>
              </w:rPr>
              <w:t>Divergences</w:t>
            </w:r>
          </w:p>
          <w:p w14:paraId="2F3881C4" w14:textId="77777777" w:rsidR="00845E8C" w:rsidRPr="004A44F1" w:rsidRDefault="00AF5AB1" w:rsidP="00B207C5">
            <w:pPr>
              <w:rPr>
                <w:lang w:val="de-CH"/>
              </w:rPr>
            </w:pPr>
            <w:r w:rsidRPr="004A44F1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7087B" w14:textId="77777777" w:rsidR="009F7FB6" w:rsidRPr="004A44F1" w:rsidRDefault="00AF5AB1" w:rsidP="00B207C5">
            <w:pPr>
              <w:rPr>
                <w:noProof/>
                <w:lang w:val="de-CH"/>
              </w:rPr>
            </w:pPr>
            <w:r w:rsidRPr="004A44F1">
              <w:rPr>
                <w:noProof/>
                <w:lang w:val="de-CH"/>
              </w:rPr>
              <w:t>RK</w:t>
            </w:r>
          </w:p>
          <w:p w14:paraId="456D2D13" w14:textId="77777777" w:rsidR="009F7FB6" w:rsidRPr="004A44F1" w:rsidRDefault="00AF5AB1" w:rsidP="00B207C5">
            <w:pPr>
              <w:rPr>
                <w:lang w:val="de-CH"/>
              </w:rPr>
            </w:pPr>
            <w:r w:rsidRPr="004A44F1">
              <w:rPr>
                <w:noProof/>
                <w:lang w:val="de-CH"/>
              </w:rPr>
              <w:t>CAJ</w:t>
            </w:r>
          </w:p>
          <w:p w14:paraId="08671C4E" w14:textId="77777777" w:rsidR="00845E8C" w:rsidRPr="004A44F1" w:rsidRDefault="00AF5AB1" w:rsidP="00B207C5">
            <w:pPr>
              <w:rPr>
                <w:lang w:val="de-CH"/>
              </w:rPr>
            </w:pPr>
            <w:r w:rsidRPr="004A44F1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58D1C" w14:textId="77777777" w:rsidR="009F7FB6" w:rsidRPr="004A44F1" w:rsidRDefault="00AF5AB1" w:rsidP="00B207C5">
            <w:pPr>
              <w:rPr>
                <w:noProof/>
                <w:lang w:val="de-CH"/>
              </w:rPr>
            </w:pPr>
            <w:r w:rsidRPr="004A44F1">
              <w:rPr>
                <w:noProof/>
                <w:lang w:val="de-CH"/>
              </w:rPr>
              <w:t>EJPD</w:t>
            </w:r>
          </w:p>
          <w:p w14:paraId="2DF374E4" w14:textId="77777777" w:rsidR="009F7FB6" w:rsidRPr="004A44F1" w:rsidRDefault="00AF5AB1" w:rsidP="00B207C5">
            <w:pPr>
              <w:rPr>
                <w:lang w:val="de-CH"/>
              </w:rPr>
            </w:pPr>
            <w:r w:rsidRPr="004A44F1">
              <w:rPr>
                <w:noProof/>
                <w:lang w:val="de-CH"/>
              </w:rPr>
              <w:t>DFJP</w:t>
            </w:r>
          </w:p>
          <w:p w14:paraId="6FD82345" w14:textId="77777777" w:rsidR="00845E8C" w:rsidRPr="004A44F1" w:rsidRDefault="00AF5AB1" w:rsidP="00B207C5">
            <w:pPr>
              <w:rPr>
                <w:lang w:val="de-CH"/>
              </w:rPr>
            </w:pPr>
            <w:r w:rsidRPr="004A44F1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E031B" w14:textId="77777777" w:rsidR="009F7FB6" w:rsidRPr="004A44F1" w:rsidRDefault="00AF5AB1" w:rsidP="00B207C5">
            <w:pPr>
              <w:rPr>
                <w:noProof/>
                <w:lang w:val="de-CH"/>
              </w:rPr>
            </w:pPr>
            <w:r w:rsidRPr="004A44F1">
              <w:rPr>
                <w:noProof/>
                <w:lang w:val="de-CH"/>
              </w:rPr>
              <w:t>Flach</w:t>
            </w:r>
          </w:p>
          <w:p w14:paraId="6759F228" w14:textId="77777777" w:rsidR="00845E8C" w:rsidRPr="004A44F1" w:rsidRDefault="00AF5AB1" w:rsidP="00B207C5">
            <w:pPr>
              <w:rPr>
                <w:lang w:val="de-CH"/>
              </w:rPr>
            </w:pPr>
            <w:r w:rsidRPr="004A44F1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BD016" w14:textId="77777777" w:rsidR="00845E8C" w:rsidRPr="004A44F1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A9084" w14:textId="77777777" w:rsidR="00845E8C" w:rsidRPr="004A44F1" w:rsidRDefault="00AF5AB1" w:rsidP="00B207C5">
            <w:pPr>
              <w:rPr>
                <w:lang w:val="de-CH"/>
              </w:rPr>
            </w:pPr>
            <w:r w:rsidRPr="004A44F1">
              <w:rPr>
                <w:noProof/>
                <w:lang w:val="de-CH"/>
              </w:rPr>
              <w:t>IIIa/IV</w:t>
            </w:r>
          </w:p>
        </w:tc>
      </w:tr>
      <w:tr w:rsidR="009F7FB6" w14:paraId="6E2061A6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CA008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3F7F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DC81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27EC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DD7C49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99D6BD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82BCE" w14:textId="77777777" w:rsidR="00AF5AB1" w:rsidRPr="00AB3B6F" w:rsidRDefault="00AF5AB1" w:rsidP="00AF5AB1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AB3B6F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6D53237" w14:textId="77777777" w:rsidR="00AF5AB1" w:rsidRPr="00AB3B6F" w:rsidRDefault="00AF5AB1" w:rsidP="00AF5AB1">
            <w:pPr>
              <w:rPr>
                <w:rStyle w:val="Lienhypertexte"/>
                <w:lang w:val="fr-CH"/>
              </w:rPr>
            </w:pPr>
            <w:r w:rsidRPr="00AB3B6F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7BD1AA3F" w14:textId="0BF41A30" w:rsidR="00845E8C" w:rsidRPr="003C6844" w:rsidRDefault="00AF5AB1" w:rsidP="00AF5AB1">
            <w:pPr>
              <w:rPr>
                <w:lang w:val="it-CH"/>
              </w:rPr>
            </w:pPr>
            <w:r w:rsidRPr="00AB3B6F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D2ED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79F28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AD0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D2B47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E41F1D9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2E7EE5F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089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7EF4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379B2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F7FB6" w14:paraId="27BAD0D0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F2226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DE0DF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A371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1157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E9196C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2531A2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6558A" w14:textId="77777777" w:rsidR="00AF5AB1" w:rsidRPr="0080651F" w:rsidRDefault="00AF5AB1" w:rsidP="00AF5AB1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"https://www.parlament.ch/centers/eparl/sessions/2022%20II/4-Tagesordnung%20Pa.Iv.%20N%20DFI.pdf"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80651F">
              <w:rPr>
                <w:rStyle w:val="Lienhypertexte"/>
                <w:noProof/>
                <w:lang w:val="fr-CH"/>
              </w:rPr>
              <w:t>Parla</w:t>
            </w:r>
            <w:bookmarkStart w:id="0" w:name="_GoBack"/>
            <w:bookmarkEnd w:id="0"/>
            <w:r w:rsidRPr="0080651F">
              <w:rPr>
                <w:rStyle w:val="Lienhypertexte"/>
                <w:noProof/>
                <w:lang w:val="fr-CH"/>
              </w:rPr>
              <w:t>mentarische Initiativen 1. Phase</w:t>
            </w:r>
          </w:p>
          <w:p w14:paraId="311C6FF1" w14:textId="77777777" w:rsidR="00AF5AB1" w:rsidRPr="0080651F" w:rsidRDefault="00AF5AB1" w:rsidP="00AF5AB1">
            <w:pPr>
              <w:rPr>
                <w:rStyle w:val="Lienhypertexte"/>
                <w:lang w:val="fr-CH"/>
              </w:rPr>
            </w:pPr>
            <w:r w:rsidRPr="0080651F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588AF7AB" w14:textId="2AFF3E1A" w:rsidR="00845E8C" w:rsidRPr="003C6844" w:rsidRDefault="00AF5AB1" w:rsidP="00AF5AB1">
            <w:pPr>
              <w:rPr>
                <w:lang w:val="it-CH"/>
              </w:rPr>
            </w:pPr>
            <w:r w:rsidRPr="0080651F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C4F1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3C5E8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24C1BDE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0CD5CB2C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E0215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ADB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40A2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7393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C26D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F7FB6" w14:paraId="7DD09041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972C9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55DD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DCC4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1E0E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03F0C4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DC82A9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687F2" w14:textId="77777777" w:rsidR="00845E8C" w:rsidRPr="003C6844" w:rsidRDefault="00AF5AB1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526A2561" w14:textId="77777777" w:rsidR="009F7FB6" w:rsidRDefault="00AF5AB1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4D28EB9B" w14:textId="77777777" w:rsidR="00845E8C" w:rsidRPr="003C6844" w:rsidRDefault="00AF5AB1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6C5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FB63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F5FA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5A9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F2CBE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4827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E794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705FB" w:rsidRPr="00FC4514" w14:paraId="59CC252F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6FA15" w14:textId="092C263C" w:rsidR="00F705FB" w:rsidRPr="00FC4514" w:rsidRDefault="00F705FB">
            <w:pPr>
              <w:rPr>
                <w:rFonts w:cs="Arial"/>
                <w:lang w:val="it-IT" w:eastAsia="de-CH"/>
              </w:rPr>
            </w:pPr>
            <w:r w:rsidRPr="00FC4514">
              <w:rPr>
                <w:rFonts w:cs="Arial"/>
                <w:lang w:val="de-CH" w:eastAsia="de-CH"/>
              </w:rPr>
              <w:fldChar w:fldCharType="begin"/>
            </w:r>
            <w:r w:rsidRPr="00FC4514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4AB42" w14:textId="77777777" w:rsidR="00F705FB" w:rsidRPr="00FC4514" w:rsidRDefault="00F705FB">
            <w:pPr>
              <w:spacing w:before="100" w:beforeAutospacing="1" w:after="100" w:afterAutospacing="1"/>
              <w:rPr>
                <w:rStyle w:val="Lienhypertexte"/>
                <w:b/>
                <w:lang w:val="de-CH"/>
              </w:rPr>
            </w:pPr>
            <w:r w:rsidRPr="00FC4514">
              <w:rPr>
                <w:b/>
                <w:noProof/>
                <w:lang w:val="de-DE"/>
              </w:rPr>
              <w:t>22.007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8ABC3A" w14:textId="77777777" w:rsidR="00F705FB" w:rsidRPr="00FC4514" w:rsidRDefault="00F705FB">
            <w:pPr>
              <w:spacing w:before="100" w:beforeAutospacing="1" w:after="100" w:afterAutospacing="1"/>
              <w:jc w:val="center"/>
              <w:rPr>
                <w:lang w:val="de-DE"/>
              </w:rPr>
            </w:pPr>
            <w:r w:rsidRPr="00FC4514"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3A7DA" w14:textId="77777777" w:rsidR="00F705FB" w:rsidRPr="00FC4514" w:rsidRDefault="00FC4514">
            <w:pPr>
              <w:rPr>
                <w:rStyle w:val="Lienhypertexte"/>
                <w:lang w:val="it-IT"/>
              </w:rPr>
            </w:pPr>
            <w:hyperlink r:id="rId39" w:history="1">
              <w:r w:rsidR="00F705FB" w:rsidRPr="00FC4514">
                <w:rPr>
                  <w:rStyle w:val="Lienhypertexte"/>
                  <w:b/>
                </w:rPr>
                <w:t>DE</w:t>
              </w:r>
            </w:hyperlink>
          </w:p>
          <w:p w14:paraId="5E2B4B88" w14:textId="77777777" w:rsidR="00F705FB" w:rsidRPr="00FC4514" w:rsidRDefault="00FC4514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F705FB" w:rsidRPr="00FC4514">
                <w:rPr>
                  <w:rStyle w:val="Lienhypertexte"/>
                  <w:b/>
                </w:rPr>
                <w:t>FR</w:t>
              </w:r>
            </w:hyperlink>
          </w:p>
          <w:p w14:paraId="3DFD8B7B" w14:textId="77777777" w:rsidR="00F705FB" w:rsidRPr="00FC4514" w:rsidRDefault="00FC4514">
            <w:pPr>
              <w:rPr>
                <w:sz w:val="16"/>
                <w:szCs w:val="16"/>
                <w:highlight w:val="yellow"/>
              </w:rPr>
            </w:pPr>
            <w:hyperlink r:id="rId41" w:history="1">
              <w:r w:rsidR="00F705FB" w:rsidRPr="00FC4514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CB6D0" w14:textId="77777777" w:rsidR="00F705FB" w:rsidRPr="00FC4514" w:rsidRDefault="00F705FB">
            <w:pPr>
              <w:rPr>
                <w:lang w:val="de-CH"/>
              </w:rPr>
            </w:pPr>
            <w:r w:rsidRPr="00FC4514">
              <w:rPr>
                <w:noProof/>
                <w:lang w:val="de-DE"/>
              </w:rPr>
              <w:t>Voranschlag 2022. Nachtrag I</w:t>
            </w:r>
          </w:p>
          <w:p w14:paraId="285E2E31" w14:textId="77777777" w:rsidR="00F705FB" w:rsidRPr="00FC4514" w:rsidRDefault="00F705FB">
            <w:pPr>
              <w:rPr>
                <w:lang w:val="de-DE"/>
              </w:rPr>
            </w:pPr>
            <w:r w:rsidRPr="00FC4514">
              <w:rPr>
                <w:noProof/>
                <w:lang w:val="de-DE"/>
              </w:rPr>
              <w:t>Budget 2022. Supplément I</w:t>
            </w:r>
          </w:p>
          <w:p w14:paraId="401EE578" w14:textId="77777777" w:rsidR="00F705FB" w:rsidRPr="00FC4514" w:rsidRDefault="00F705FB">
            <w:pPr>
              <w:rPr>
                <w:lang w:val="it-CH"/>
              </w:rPr>
            </w:pPr>
            <w:r w:rsidRPr="00FC4514">
              <w:rPr>
                <w:noProof/>
                <w:lang w:val="de-DE"/>
              </w:rPr>
              <w:t>Preventivo 2022.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5F3FF" w14:textId="77777777" w:rsidR="00F705FB" w:rsidRPr="00FC4514" w:rsidRDefault="00F705FB">
            <w:pPr>
              <w:rPr>
                <w:lang w:val="de-CH"/>
              </w:rPr>
            </w:pPr>
            <w:r w:rsidRPr="00FC4514">
              <w:rPr>
                <w:lang w:val="de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7E81D0" w14:textId="77777777" w:rsidR="00F705FB" w:rsidRPr="00FC4514" w:rsidRDefault="00F705FB">
            <w:pPr>
              <w:rPr>
                <w:noProof/>
                <w:lang w:val="de-CH"/>
              </w:rPr>
            </w:pPr>
            <w:r w:rsidRPr="00FC4514">
              <w:rPr>
                <w:noProof/>
                <w:lang w:val="de-CH"/>
              </w:rPr>
              <w:t>Differenzen</w:t>
            </w:r>
          </w:p>
          <w:p w14:paraId="7846CBEC" w14:textId="77777777" w:rsidR="00F705FB" w:rsidRPr="00FC4514" w:rsidRDefault="00F705FB">
            <w:pPr>
              <w:rPr>
                <w:lang w:val="de-CH"/>
              </w:rPr>
            </w:pPr>
            <w:r w:rsidRPr="00FC4514">
              <w:rPr>
                <w:noProof/>
                <w:lang w:val="de-CH"/>
              </w:rPr>
              <w:t>Divergences</w:t>
            </w:r>
          </w:p>
          <w:p w14:paraId="4F0A01E3" w14:textId="77777777" w:rsidR="00F705FB" w:rsidRPr="00FC4514" w:rsidRDefault="00F705FB">
            <w:pPr>
              <w:rPr>
                <w:lang w:val="de-CH"/>
              </w:rPr>
            </w:pPr>
            <w:r w:rsidRPr="00FC451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743B2" w14:textId="77777777" w:rsidR="00F705FB" w:rsidRPr="00FC4514" w:rsidRDefault="00F705FB">
            <w:pPr>
              <w:rPr>
                <w:noProof/>
                <w:lang w:val="de-CH"/>
              </w:rPr>
            </w:pPr>
            <w:r w:rsidRPr="00FC4514">
              <w:rPr>
                <w:noProof/>
                <w:lang w:val="de-CH"/>
              </w:rPr>
              <w:t>FK</w:t>
            </w:r>
          </w:p>
          <w:p w14:paraId="21ECE287" w14:textId="77777777" w:rsidR="00F705FB" w:rsidRPr="00FC4514" w:rsidRDefault="00F705FB">
            <w:pPr>
              <w:rPr>
                <w:lang w:val="de-CH"/>
              </w:rPr>
            </w:pPr>
            <w:r w:rsidRPr="00FC4514">
              <w:rPr>
                <w:noProof/>
                <w:lang w:val="de-CH"/>
              </w:rPr>
              <w:t>CdF</w:t>
            </w:r>
          </w:p>
          <w:p w14:paraId="17BB06E0" w14:textId="77777777" w:rsidR="00F705FB" w:rsidRPr="00FC4514" w:rsidRDefault="00F705FB">
            <w:pPr>
              <w:rPr>
                <w:lang w:val="de-CH"/>
              </w:rPr>
            </w:pPr>
            <w:r w:rsidRPr="00FC451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036AD4" w14:textId="77777777" w:rsidR="00F705FB" w:rsidRPr="00FC4514" w:rsidRDefault="00F705FB">
            <w:pPr>
              <w:rPr>
                <w:noProof/>
                <w:lang w:val="de-CH"/>
              </w:rPr>
            </w:pPr>
            <w:r w:rsidRPr="00FC4514">
              <w:rPr>
                <w:noProof/>
                <w:lang w:val="de-CH"/>
              </w:rPr>
              <w:t>EFD</w:t>
            </w:r>
          </w:p>
          <w:p w14:paraId="072654B5" w14:textId="77777777" w:rsidR="00F705FB" w:rsidRPr="00FC4514" w:rsidRDefault="00F705FB">
            <w:pPr>
              <w:rPr>
                <w:lang w:val="de-CH"/>
              </w:rPr>
            </w:pPr>
            <w:r w:rsidRPr="00FC4514">
              <w:rPr>
                <w:noProof/>
                <w:lang w:val="de-CH"/>
              </w:rPr>
              <w:t>DFF</w:t>
            </w:r>
          </w:p>
          <w:p w14:paraId="648C69CF" w14:textId="77777777" w:rsidR="00F705FB" w:rsidRPr="00FC4514" w:rsidRDefault="00F705FB">
            <w:pPr>
              <w:rPr>
                <w:lang w:val="de-CH"/>
              </w:rPr>
            </w:pPr>
            <w:r w:rsidRPr="00FC451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C42408" w14:textId="77777777" w:rsidR="00F705FB" w:rsidRPr="00FC4514" w:rsidRDefault="00F705FB">
            <w:pPr>
              <w:rPr>
                <w:noProof/>
                <w:lang w:val="de-CH"/>
              </w:rPr>
            </w:pPr>
            <w:r w:rsidRPr="00FC4514">
              <w:rPr>
                <w:noProof/>
                <w:lang w:val="de-CH"/>
              </w:rPr>
              <w:t>Giacometti</w:t>
            </w:r>
          </w:p>
          <w:p w14:paraId="74A72E14" w14:textId="77777777" w:rsidR="00F705FB" w:rsidRPr="00FC4514" w:rsidRDefault="00F705FB">
            <w:pPr>
              <w:rPr>
                <w:lang w:val="de-CH"/>
              </w:rPr>
            </w:pPr>
            <w:r w:rsidRPr="00FC4514">
              <w:rPr>
                <w:noProof/>
                <w:lang w:val="de-CH"/>
              </w:rPr>
              <w:t>Gysi Barbara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FBA1D" w14:textId="77777777" w:rsidR="00F705FB" w:rsidRPr="00FC4514" w:rsidRDefault="00F705FB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3C653" w14:textId="77777777" w:rsidR="00F705FB" w:rsidRPr="00FC4514" w:rsidRDefault="00F705FB">
            <w:pPr>
              <w:rPr>
                <w:noProof/>
                <w:lang w:val="de-CH"/>
              </w:rPr>
            </w:pPr>
            <w:r w:rsidRPr="00FC4514">
              <w:rPr>
                <w:noProof/>
                <w:lang w:val="de-CH"/>
              </w:rPr>
              <w:t>IIIa/IV</w:t>
            </w:r>
          </w:p>
        </w:tc>
      </w:tr>
      <w:tr w:rsidR="009F7FB6" w14:paraId="067C17D7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B1589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5EF6E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F0D74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3E159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5408F4BD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76A1D597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C0761" w14:textId="77777777" w:rsidR="00845E8C" w:rsidRPr="004F780D" w:rsidRDefault="00AF5AB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Finanzierung einer sicheren Stromversorgung von Polycom-Sendeanlagen des Bundes. </w:t>
            </w:r>
            <w:r w:rsidRPr="004F780D">
              <w:rPr>
                <w:noProof/>
                <w:lang w:val="fr-CH"/>
              </w:rPr>
              <w:t>Verpflichtungskredit</w:t>
            </w:r>
          </w:p>
          <w:p w14:paraId="4C03E217" w14:textId="77777777" w:rsidR="009F7FB6" w:rsidRPr="004F780D" w:rsidRDefault="00AF5AB1" w:rsidP="00B207C5">
            <w:pPr>
              <w:rPr>
                <w:lang w:val="it-IT"/>
              </w:rPr>
            </w:pPr>
            <w:r w:rsidRPr="004F780D">
              <w:rPr>
                <w:noProof/>
                <w:lang w:val="fr-CH"/>
              </w:rPr>
              <w:t xml:space="preserve">Financement d’un approvisionnement en électricité sûr des émetteurs de la Confédération. </w:t>
            </w:r>
            <w:r w:rsidRPr="004F780D">
              <w:rPr>
                <w:noProof/>
                <w:lang w:val="it-IT"/>
              </w:rPr>
              <w:t>Crédit d’engagement</w:t>
            </w:r>
          </w:p>
          <w:p w14:paraId="4C055BA1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 xml:space="preserve">Finanziamento di un'alimentazione elettrica sicura degli impianti di trasmissione Polycom della Confederazione. </w:t>
            </w:r>
            <w:r>
              <w:rPr>
                <w:noProof/>
                <w:lang w:val="de-DE"/>
              </w:rPr>
              <w:t>Credito d'impegno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9101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A61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D1DFC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5843C91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D144F5A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5373E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7950FA2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C855F9D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1F8DB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Pointet</w:t>
            </w:r>
          </w:p>
          <w:p w14:paraId="7DA4B5E8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Schlatter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E38902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BD1CA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9F7FB6" w14:paraId="6FBC7585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B4455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957AF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59025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79E6E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14D5BB47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667E5A0C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17499" w14:textId="77777777" w:rsidR="00845E8C" w:rsidRPr="004F780D" w:rsidRDefault="00AF5AB1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Internationale Währungshilfe. Weiterführung</w:t>
            </w:r>
          </w:p>
          <w:p w14:paraId="07F2DD30" w14:textId="77777777" w:rsidR="009F7FB6" w:rsidRPr="004F780D" w:rsidRDefault="00AF5AB1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Aide monétaire internationale. </w:t>
            </w:r>
            <w:r w:rsidRPr="004F780D">
              <w:rPr>
                <w:noProof/>
                <w:lang w:val="it-IT"/>
              </w:rPr>
              <w:t>Poursuite</w:t>
            </w:r>
          </w:p>
          <w:p w14:paraId="0B1C387B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>Aiuto monetario internazionale. Continuazione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F8972" w14:textId="77777777" w:rsidR="00845E8C" w:rsidRPr="004F780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8AE2E" w14:textId="77777777" w:rsidR="00845E8C" w:rsidRPr="004F780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F1DC3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1A58FD7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78C0851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7E3C4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F59B5F6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FA67D73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791DF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461403D5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3EAD5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4A8CC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F7FB6" w14:paraId="7A12BA9A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5603C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9AD71" w14:textId="77777777" w:rsidR="00845E8C" w:rsidRPr="004C13D5" w:rsidRDefault="00AF5AB1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FFCB79" w14:textId="77777777" w:rsidR="00845E8C" w:rsidRPr="00A026A1" w:rsidRDefault="00AF5AB1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2DD1DF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AF5AB1">
                <w:rPr>
                  <w:rStyle w:val="Lienhypertexte"/>
                  <w:b/>
                </w:rPr>
                <w:t>DE</w:t>
              </w:r>
            </w:hyperlink>
          </w:p>
          <w:p w14:paraId="29D94E07" w14:textId="77777777" w:rsidR="00845E8C" w:rsidRPr="00C655F0" w:rsidRDefault="00FC4514" w:rsidP="00A15E92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AF5AB1">
                <w:rPr>
                  <w:rStyle w:val="Lienhypertexte"/>
                  <w:b/>
                </w:rPr>
                <w:t>FR</w:t>
              </w:r>
            </w:hyperlink>
          </w:p>
          <w:p w14:paraId="1093193E" w14:textId="77777777" w:rsidR="00845E8C" w:rsidRPr="00C655F0" w:rsidRDefault="00FC4514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AF5AB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C29ED" w14:textId="77777777" w:rsidR="00845E8C" w:rsidRPr="004F780D" w:rsidRDefault="00AF5AB1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Finanzhaushaltgesetz (Abbau der coronabedingten Verschuldung). </w:t>
            </w:r>
            <w:r w:rsidRPr="004F780D">
              <w:rPr>
                <w:noProof/>
                <w:lang w:val="fr-CH"/>
              </w:rPr>
              <w:t>Änderung</w:t>
            </w:r>
          </w:p>
          <w:p w14:paraId="7D215118" w14:textId="77777777" w:rsidR="009F7FB6" w:rsidRPr="004F780D" w:rsidRDefault="00AF5AB1" w:rsidP="00B207C5">
            <w:pPr>
              <w:rPr>
                <w:lang w:val="it-IT"/>
              </w:rPr>
            </w:pPr>
            <w:r w:rsidRPr="004F780D">
              <w:rPr>
                <w:noProof/>
                <w:lang w:val="fr-CH"/>
              </w:rPr>
              <w:t xml:space="preserve">Loi sur les finances (Réduction de l’endettement lié au coronavirus). </w:t>
            </w:r>
            <w:r w:rsidRPr="004F780D">
              <w:rPr>
                <w:noProof/>
                <w:lang w:val="it-IT"/>
              </w:rPr>
              <w:t>Modification</w:t>
            </w:r>
          </w:p>
          <w:p w14:paraId="02310A6C" w14:textId="77777777" w:rsidR="00845E8C" w:rsidRPr="003C6844" w:rsidRDefault="00AF5AB1" w:rsidP="00B207C5">
            <w:pPr>
              <w:rPr>
                <w:lang w:val="it-CH"/>
              </w:rPr>
            </w:pPr>
            <w:r w:rsidRPr="004F780D">
              <w:rPr>
                <w:noProof/>
                <w:lang w:val="it-IT"/>
              </w:rPr>
              <w:t xml:space="preserve">Legge federale sulle finanze (riduzione del debito causato dall’epidemia di COVID-19).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6978B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9207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00645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0BAD5B03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148942AE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FD6B7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06D0B96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26262EB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99ABA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Farinelli</w:t>
            </w:r>
          </w:p>
          <w:p w14:paraId="5B31A4BD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Siegenthaler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9D8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CD70C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9F7FB6" w14:paraId="048A592E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8D9E95" w14:textId="77777777" w:rsidR="00845E8C" w:rsidRPr="00230BCC" w:rsidRDefault="00AF5AB1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97EB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E077E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259A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DB5E5D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63FF76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A6A01" w14:textId="77777777" w:rsidR="00AF5AB1" w:rsidRPr="00AB3B6F" w:rsidRDefault="00AF5AB1" w:rsidP="00AF5AB1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"https://www.parlament.ch/centers/eparl/sessions/2022%20II/Tagesordnung%20EFD%20N%20DFI.pdf"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AB3B6F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03A15B52" w14:textId="77777777" w:rsidR="00AF5AB1" w:rsidRPr="00AB3B6F" w:rsidRDefault="00AF5AB1" w:rsidP="00AF5AB1">
            <w:pPr>
              <w:rPr>
                <w:rStyle w:val="Lienhypertexte"/>
                <w:lang w:val="fr-CH"/>
              </w:rPr>
            </w:pPr>
            <w:r w:rsidRPr="00AB3B6F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3CFF0297" w14:textId="6038F9AE" w:rsidR="00845E8C" w:rsidRPr="003C6844" w:rsidRDefault="00AF5AB1" w:rsidP="00AF5AB1">
            <w:pPr>
              <w:rPr>
                <w:lang w:val="it-CH"/>
              </w:rPr>
            </w:pPr>
            <w:r w:rsidRPr="00AB3B6F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324D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7FD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EA5D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BE816" w14:textId="77777777" w:rsidR="009F7FB6" w:rsidRPr="003C6844" w:rsidRDefault="00AF5AB1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A4397CB" w14:textId="77777777" w:rsidR="009F7FB6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E230DB4" w14:textId="77777777" w:rsidR="00845E8C" w:rsidRPr="003C6844" w:rsidRDefault="00AF5AB1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18CC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1A43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51B6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739F0" w14:paraId="7A83784F" w14:textId="77777777" w:rsidTr="00DA59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95153" w14:textId="77777777" w:rsidR="00A739F0" w:rsidRPr="00230BCC" w:rsidRDefault="00A739F0" w:rsidP="00DA595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>
              <w:rPr>
                <w:noProof/>
                <w:vertAlign w:val="superscript"/>
                <w:lang w:val="de-CH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B1CDD7" w14:textId="77777777" w:rsidR="00A739F0" w:rsidRPr="004C13D5" w:rsidRDefault="00A739F0" w:rsidP="00DA595A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32B880" w14:textId="77777777" w:rsidR="00A739F0" w:rsidRPr="00A026A1" w:rsidRDefault="00A739F0" w:rsidP="00DA595A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CE908" w14:textId="77777777" w:rsidR="00A739F0" w:rsidRPr="00C655F0" w:rsidRDefault="00A739F0" w:rsidP="00DA595A">
            <w:pPr>
              <w:rPr>
                <w:rStyle w:val="Lienhypertexte"/>
                <w:b/>
                <w:lang w:val="it-IT"/>
              </w:rPr>
            </w:pPr>
          </w:p>
          <w:p w14:paraId="31E4AC47" w14:textId="77777777" w:rsidR="00A739F0" w:rsidRPr="00C655F0" w:rsidRDefault="00A739F0" w:rsidP="00DA595A">
            <w:pPr>
              <w:rPr>
                <w:rStyle w:val="Lienhypertexte"/>
                <w:b/>
                <w:lang w:val="it-IT"/>
              </w:rPr>
            </w:pPr>
          </w:p>
          <w:p w14:paraId="2CB1E780" w14:textId="77777777" w:rsidR="00A739F0" w:rsidRPr="00C655F0" w:rsidRDefault="00A739F0" w:rsidP="00DA595A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AECD2" w14:textId="77777777" w:rsidR="00A739F0" w:rsidRPr="0080651F" w:rsidRDefault="00A739F0" w:rsidP="00DA595A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"https://www.parlament.ch/centers/eparl/sessions/2022%20II/4-Tagesordnung%20Pa.Iv.%20N%20DFI.pdf"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80651F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7E2C0D86" w14:textId="77777777" w:rsidR="00A739F0" w:rsidRPr="0080651F" w:rsidRDefault="00A739F0" w:rsidP="00DA595A">
            <w:pPr>
              <w:rPr>
                <w:rStyle w:val="Lienhypertexte"/>
                <w:lang w:val="fr-CH"/>
              </w:rPr>
            </w:pPr>
            <w:r w:rsidRPr="0080651F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7B0FDAB1" w14:textId="77777777" w:rsidR="00A739F0" w:rsidRPr="003C6844" w:rsidRDefault="00A739F0" w:rsidP="00DA595A">
            <w:pPr>
              <w:rPr>
                <w:lang w:val="it-CH"/>
              </w:rPr>
            </w:pPr>
            <w:r w:rsidRPr="0080651F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5B2CF" w14:textId="77777777" w:rsidR="00A739F0" w:rsidRPr="003C6844" w:rsidRDefault="00A739F0" w:rsidP="00DA595A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98870" w14:textId="77777777" w:rsidR="00A739F0" w:rsidRPr="003C6844" w:rsidRDefault="00A739F0" w:rsidP="00DA595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0241756" w14:textId="77777777" w:rsidR="00A739F0" w:rsidRPr="003C6844" w:rsidRDefault="00A739F0" w:rsidP="00DA595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3A0389A" w14:textId="77777777" w:rsidR="00A739F0" w:rsidRPr="003C6844" w:rsidRDefault="00A739F0" w:rsidP="00DA595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83740" w14:textId="77777777" w:rsidR="00A739F0" w:rsidRPr="003C6844" w:rsidRDefault="00A739F0" w:rsidP="00DA595A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C5AC7" w14:textId="77777777" w:rsidR="00A739F0" w:rsidRPr="003C6844" w:rsidRDefault="00A739F0" w:rsidP="00DA595A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37DE7" w14:textId="77777777" w:rsidR="00A739F0" w:rsidRPr="003C6844" w:rsidRDefault="00A739F0" w:rsidP="00DA595A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1D930" w14:textId="77777777" w:rsidR="00A739F0" w:rsidRPr="003C6844" w:rsidRDefault="00A739F0" w:rsidP="00DA595A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85F136" w14:textId="77777777" w:rsidR="00A739F0" w:rsidRPr="003C6844" w:rsidRDefault="00A739F0" w:rsidP="00DA595A">
            <w:pPr>
              <w:rPr>
                <w:lang w:val="de-CH"/>
              </w:rPr>
            </w:pPr>
          </w:p>
        </w:tc>
      </w:tr>
      <w:tr w:rsidR="009F7FB6" w:rsidRPr="00FC4514" w14:paraId="433BC15E" w14:textId="77777777" w:rsidTr="00F70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EB77DD1" w14:textId="77777777" w:rsidR="00A739F0" w:rsidRDefault="00A739F0" w:rsidP="00A739F0">
            <w:pPr>
              <w:keepLines/>
              <w:rPr>
                <w:noProof/>
                <w:vertAlign w:val="superscript"/>
                <w:lang w:val="de-CH"/>
              </w:rPr>
            </w:pPr>
          </w:p>
          <w:p w14:paraId="657F574F" w14:textId="2FF39568" w:rsidR="00A739F0" w:rsidRPr="00305355" w:rsidRDefault="00A739F0" w:rsidP="00A739F0">
            <w:pPr>
              <w:keepLines/>
              <w:rPr>
                <w:lang w:val="de-CH"/>
              </w:rPr>
            </w:pPr>
            <w:r w:rsidRPr="00305355">
              <w:rPr>
                <w:noProof/>
                <w:vertAlign w:val="superscript"/>
                <w:lang w:val="de-CH"/>
              </w:rPr>
              <w:t>1/3</w:t>
            </w:r>
            <w:r w:rsidRPr="00305355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614561A4" w14:textId="77777777" w:rsidR="00A739F0" w:rsidRPr="00305355" w:rsidRDefault="00A739F0" w:rsidP="00A739F0">
            <w:pPr>
              <w:keepLines/>
              <w:rPr>
                <w:lang w:val="fr-CH"/>
              </w:rPr>
            </w:pPr>
            <w:r w:rsidRPr="00305355">
              <w:rPr>
                <w:noProof/>
                <w:vertAlign w:val="superscript"/>
                <w:lang w:val="fr-CH"/>
              </w:rPr>
              <w:t>1/3</w:t>
            </w:r>
            <w:r w:rsidRPr="00305355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3DBFB8A7" w14:textId="77777777" w:rsidR="00A739F0" w:rsidRPr="00305355" w:rsidRDefault="00A739F0" w:rsidP="00A739F0">
            <w:pPr>
              <w:keepLines/>
              <w:rPr>
                <w:rFonts w:cs="Arial"/>
                <w:noProof/>
                <w:lang w:val="it-IT"/>
              </w:rPr>
            </w:pPr>
            <w:r w:rsidRPr="00305355">
              <w:rPr>
                <w:noProof/>
                <w:vertAlign w:val="superscript"/>
                <w:lang w:val="it-IT"/>
              </w:rPr>
              <w:t>1/3</w:t>
            </w:r>
            <w:r w:rsidRPr="00305355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7F1BC3F8" w14:textId="77777777" w:rsidR="00A739F0" w:rsidRPr="00305355" w:rsidRDefault="00A739F0" w:rsidP="00A739F0">
            <w:pPr>
              <w:keepLines/>
              <w:rPr>
                <w:rFonts w:cs="Arial"/>
                <w:lang w:val="it-IT"/>
              </w:rPr>
            </w:pPr>
          </w:p>
          <w:p w14:paraId="6739F11C" w14:textId="77777777" w:rsidR="00A739F0" w:rsidRPr="00305355" w:rsidRDefault="00A739F0" w:rsidP="00A739F0">
            <w:pPr>
              <w:keepLines/>
              <w:rPr>
                <w:lang w:val="de-CH"/>
              </w:rPr>
            </w:pPr>
            <w:r w:rsidRPr="00305355">
              <w:rPr>
                <w:noProof/>
                <w:vertAlign w:val="superscript"/>
                <w:lang w:val="de-CH"/>
              </w:rPr>
              <w:t>2</w:t>
            </w:r>
            <w:r w:rsidRPr="00305355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34E3AE4B" w14:textId="77777777" w:rsidR="00A739F0" w:rsidRPr="00305355" w:rsidRDefault="00A739F0" w:rsidP="00A739F0">
            <w:pPr>
              <w:keepLines/>
              <w:rPr>
                <w:lang w:val="fr-CH"/>
              </w:rPr>
            </w:pPr>
            <w:r w:rsidRPr="00305355">
              <w:rPr>
                <w:noProof/>
                <w:vertAlign w:val="superscript"/>
                <w:lang w:val="fr-CH"/>
              </w:rPr>
              <w:t>2</w:t>
            </w:r>
            <w:r w:rsidRPr="00305355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1DA23509" w14:textId="77777777" w:rsidR="00A739F0" w:rsidRPr="00305355" w:rsidRDefault="00A739F0" w:rsidP="00A739F0">
            <w:pPr>
              <w:keepLines/>
              <w:rPr>
                <w:rFonts w:cs="Arial"/>
                <w:noProof/>
                <w:lang w:val="it-IT"/>
              </w:rPr>
            </w:pPr>
            <w:r w:rsidRPr="00305355">
              <w:rPr>
                <w:noProof/>
                <w:vertAlign w:val="superscript"/>
                <w:lang w:val="it-IT"/>
              </w:rPr>
              <w:t>2</w:t>
            </w:r>
            <w:r w:rsidRPr="00305355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  <w:p w14:paraId="72D9602D" w14:textId="77777777" w:rsidR="00A739F0" w:rsidRPr="00305355" w:rsidRDefault="00A739F0" w:rsidP="00A739F0">
            <w:pPr>
              <w:keepLines/>
              <w:rPr>
                <w:rFonts w:cs="Arial"/>
                <w:lang w:val="it-IT"/>
              </w:rPr>
            </w:pPr>
          </w:p>
          <w:p w14:paraId="184B8A3F" w14:textId="77777777" w:rsidR="00A739F0" w:rsidRPr="00305355" w:rsidRDefault="00A739F0" w:rsidP="00A739F0">
            <w:pPr>
              <w:keepLines/>
              <w:rPr>
                <w:lang w:val="de-CH"/>
              </w:rPr>
            </w:pPr>
            <w:r w:rsidRPr="00305355">
              <w:rPr>
                <w:noProof/>
                <w:vertAlign w:val="superscript"/>
                <w:lang w:val="de-CH"/>
              </w:rPr>
              <w:t>4</w:t>
            </w:r>
            <w:r w:rsidRPr="00305355">
              <w:rPr>
                <w:rFonts w:cs="Arial"/>
                <w:noProof/>
                <w:lang w:val="de-CH"/>
              </w:rPr>
              <w:t>Gebündelte Abstimmungen über alle parlamentarischen Initiativen zirka 18.45 Uhr</w:t>
            </w:r>
          </w:p>
          <w:p w14:paraId="25035BF2" w14:textId="77777777" w:rsidR="00A739F0" w:rsidRPr="00305355" w:rsidRDefault="00A739F0" w:rsidP="00A739F0">
            <w:pPr>
              <w:keepLines/>
              <w:rPr>
                <w:lang w:val="fr-CH"/>
              </w:rPr>
            </w:pPr>
            <w:r w:rsidRPr="00305355">
              <w:rPr>
                <w:rFonts w:cs="Arial"/>
                <w:noProof/>
                <w:vertAlign w:val="superscript"/>
                <w:lang w:val="fr-CH"/>
              </w:rPr>
              <w:t>4</w:t>
            </w:r>
            <w:r w:rsidRPr="00305355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708897FD" w14:textId="0CEB0A37" w:rsidR="00845E8C" w:rsidRPr="00AF5AB1" w:rsidRDefault="00A739F0" w:rsidP="00A739F0">
            <w:pPr>
              <w:keepLines/>
              <w:rPr>
                <w:rFonts w:cs="Arial"/>
                <w:lang w:val="it-IT"/>
              </w:rPr>
            </w:pPr>
            <w:r w:rsidRPr="00305355">
              <w:rPr>
                <w:rFonts w:cs="Arial"/>
                <w:noProof/>
                <w:vertAlign w:val="superscript"/>
                <w:lang w:val="it-IT"/>
              </w:rPr>
              <w:t>4</w:t>
            </w:r>
            <w:r w:rsidRPr="00305355">
              <w:rPr>
                <w:rFonts w:cs="Arial"/>
                <w:noProof/>
                <w:lang w:val="it-IT"/>
              </w:rPr>
              <w:t>Voti raggruppati su tutti gli iniziative parlamentari verso le ore 18.45</w:t>
            </w:r>
          </w:p>
        </w:tc>
      </w:tr>
    </w:tbl>
    <w:p w14:paraId="667618AD" w14:textId="77777777" w:rsidR="009F7FB6" w:rsidRPr="00AF5AB1" w:rsidRDefault="009F7FB6">
      <w:pPr>
        <w:rPr>
          <w:lang w:val="it-IT"/>
        </w:rPr>
      </w:pPr>
    </w:p>
    <w:sectPr w:rsidR="009F7FB6" w:rsidRPr="00AF5AB1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6E67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4F1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80D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9F7FB6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39F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5AB1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5FB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4514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AD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90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4183" TargetMode="External"/><Relationship Id="rId18" Type="http://schemas.openxmlformats.org/officeDocument/2006/relationships/hyperlink" Target="https://www.parlament.ch/de/ratsbetrieb/suche-curia-vista/geschaeft?AffairId=20223381" TargetMode="External"/><Relationship Id="rId26" Type="http://schemas.openxmlformats.org/officeDocument/2006/relationships/hyperlink" Target="https://www.parlament.ch/it/ratsbetrieb/suche-curia-vista/geschaeft?AffairId=20223383" TargetMode="External"/><Relationship Id="rId39" Type="http://schemas.openxmlformats.org/officeDocument/2006/relationships/hyperlink" Target="https://www.parlament.ch/de/ratsbetrieb/suche-curia-vista/geschaeft?AffairId=2022000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3382" TargetMode="External"/><Relationship Id="rId34" Type="http://schemas.openxmlformats.org/officeDocument/2006/relationships/hyperlink" Target="https://www.parlament.ch/fr/ratsbetrieb/suche-curia-vista/geschaeft?AffairId=20223392" TargetMode="External"/><Relationship Id="rId42" Type="http://schemas.openxmlformats.org/officeDocument/2006/relationships/hyperlink" Target="https://www.parlament.ch/de/ratsbetrieb/suche-curia-vista/geschaeft?AffairId=20210072" TargetMode="External"/><Relationship Id="rId47" Type="http://schemas.openxmlformats.org/officeDocument/2006/relationships/hyperlink" Target="https://www.parlament.ch/it/ratsbetrieb/suche-curia-vista/geschaeft?AffairId=20210078" TargetMode="External"/><Relationship Id="rId50" Type="http://schemas.openxmlformats.org/officeDocument/2006/relationships/hyperlink" Target="https://www.parlament.ch/it/ratsbetrieb/suche-curia-vista/geschaeft?AffairId=2022002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4183" TargetMode="External"/><Relationship Id="rId17" Type="http://schemas.openxmlformats.org/officeDocument/2006/relationships/hyperlink" Target="https://www.parlament.ch/it/ratsbetrieb/suche-curia-vista/geschaeft?AffairId=20214191" TargetMode="External"/><Relationship Id="rId25" Type="http://schemas.openxmlformats.org/officeDocument/2006/relationships/hyperlink" Target="https://www.parlament.ch/fr/ratsbetrieb/suche-curia-vista/geschaeft?AffairId=20223383" TargetMode="External"/><Relationship Id="rId33" Type="http://schemas.openxmlformats.org/officeDocument/2006/relationships/hyperlink" Target="https://www.parlament.ch/de/ratsbetrieb/suche-curia-vista/geschaeft?AffairId=20223392" TargetMode="External"/><Relationship Id="rId38" Type="http://schemas.openxmlformats.org/officeDocument/2006/relationships/hyperlink" Target="https://www.parlament.ch/it/ratsbetrieb/suche-curia-vista/geschaeft?AffairId=20190048" TargetMode="External"/><Relationship Id="rId46" Type="http://schemas.openxmlformats.org/officeDocument/2006/relationships/hyperlink" Target="https://www.parlament.ch/fr/ratsbetrieb/suche-curia-vista/geschaeft?AffairId=2021007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4191" TargetMode="External"/><Relationship Id="rId20" Type="http://schemas.openxmlformats.org/officeDocument/2006/relationships/hyperlink" Target="https://www.parlament.ch/it/ratsbetrieb/suche-curia-vista/geschaeft?AffairId=20223381" TargetMode="External"/><Relationship Id="rId29" Type="http://schemas.openxmlformats.org/officeDocument/2006/relationships/hyperlink" Target="https://www.parlament.ch/it/ratsbetrieb/suche-curia-vista/geschaeft?AffairId=20223017" TargetMode="External"/><Relationship Id="rId41" Type="http://schemas.openxmlformats.org/officeDocument/2006/relationships/hyperlink" Target="https://www.parlament.ch/it/ratsbetrieb/suche-curia-vista/geschaeft?AffairId=202200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3597" TargetMode="External"/><Relationship Id="rId24" Type="http://schemas.openxmlformats.org/officeDocument/2006/relationships/hyperlink" Target="https://www.parlament.ch/de/ratsbetrieb/suche-curia-vista/geschaeft?AffairId=20223383" TargetMode="External"/><Relationship Id="rId32" Type="http://schemas.openxmlformats.org/officeDocument/2006/relationships/hyperlink" Target="https://www.parlament.ch/it/ratsbetrieb/suche-curia-vista/geschaeft?AffairId=20223380" TargetMode="External"/><Relationship Id="rId37" Type="http://schemas.openxmlformats.org/officeDocument/2006/relationships/hyperlink" Target="https://www.parlament.ch/fr/ratsbetrieb/suche-curia-vista/geschaeft?AffairId=20190048" TargetMode="External"/><Relationship Id="rId40" Type="http://schemas.openxmlformats.org/officeDocument/2006/relationships/hyperlink" Target="https://www.parlament.ch/fr/ratsbetrieb/suche-curia-vista/geschaeft?AffairId=20220007" TargetMode="External"/><Relationship Id="rId45" Type="http://schemas.openxmlformats.org/officeDocument/2006/relationships/hyperlink" Target="https://www.parlament.ch/de/ratsbetrieb/suche-curia-vista/geschaeft?AffairId=20210078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4191" TargetMode="External"/><Relationship Id="rId23" Type="http://schemas.openxmlformats.org/officeDocument/2006/relationships/hyperlink" Target="https://www.parlament.ch/it/ratsbetrieb/suche-curia-vista/geschaeft?AffairId=20223382" TargetMode="External"/><Relationship Id="rId28" Type="http://schemas.openxmlformats.org/officeDocument/2006/relationships/hyperlink" Target="https://www.parlament.ch/fr/ratsbetrieb/suche-curia-vista/geschaeft?AffairId=20223017" TargetMode="External"/><Relationship Id="rId36" Type="http://schemas.openxmlformats.org/officeDocument/2006/relationships/hyperlink" Target="https://www.parlament.ch/de/ratsbetrieb/suche-curia-vista/geschaeft?AffairId=20190048" TargetMode="External"/><Relationship Id="rId49" Type="http://schemas.openxmlformats.org/officeDocument/2006/relationships/hyperlink" Target="https://www.parlament.ch/fr/ratsbetrieb/suche-curia-vista/geschaeft?AffairId=20220020" TargetMode="External"/><Relationship Id="rId10" Type="http://schemas.openxmlformats.org/officeDocument/2006/relationships/hyperlink" Target="https://www.parlament.ch/fr/ratsbetrieb/suche-curia-vista/geschaeft?AffairId=20193597" TargetMode="External"/><Relationship Id="rId19" Type="http://schemas.openxmlformats.org/officeDocument/2006/relationships/hyperlink" Target="https://www.parlament.ch/fr/ratsbetrieb/suche-curia-vista/geschaeft?AffairId=20223381" TargetMode="External"/><Relationship Id="rId31" Type="http://schemas.openxmlformats.org/officeDocument/2006/relationships/hyperlink" Target="https://www.parlament.ch/fr/ratsbetrieb/suche-curia-vista/geschaeft?AffairId=20223380" TargetMode="External"/><Relationship Id="rId44" Type="http://schemas.openxmlformats.org/officeDocument/2006/relationships/hyperlink" Target="https://www.parlament.ch/it/ratsbetrieb/suche-curia-vista/geschaeft?AffairId=20210072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3597" TargetMode="External"/><Relationship Id="rId14" Type="http://schemas.openxmlformats.org/officeDocument/2006/relationships/hyperlink" Target="https://www.parlament.ch/it/ratsbetrieb/suche-curia-vista/geschaeft?AffairId=20214183" TargetMode="External"/><Relationship Id="rId22" Type="http://schemas.openxmlformats.org/officeDocument/2006/relationships/hyperlink" Target="https://www.parlament.ch/fr/ratsbetrieb/suche-curia-vista/geschaeft?AffairId=20223382" TargetMode="External"/><Relationship Id="rId27" Type="http://schemas.openxmlformats.org/officeDocument/2006/relationships/hyperlink" Target="https://www.parlament.ch/de/ratsbetrieb/suche-curia-vista/geschaeft?AffairId=20223017" TargetMode="External"/><Relationship Id="rId30" Type="http://schemas.openxmlformats.org/officeDocument/2006/relationships/hyperlink" Target="https://www.parlament.ch/de/ratsbetrieb/suche-curia-vista/geschaeft?AffairId=20223380" TargetMode="External"/><Relationship Id="rId35" Type="http://schemas.openxmlformats.org/officeDocument/2006/relationships/hyperlink" Target="https://www.parlament.ch/it/ratsbetrieb/suche-curia-vista/geschaeft?AffairId=20223392" TargetMode="External"/><Relationship Id="rId43" Type="http://schemas.openxmlformats.org/officeDocument/2006/relationships/hyperlink" Target="https://www.parlament.ch/fr/ratsbetrieb/suche-curia-vista/geschaeft?AffairId=20210072" TargetMode="External"/><Relationship Id="rId48" Type="http://schemas.openxmlformats.org/officeDocument/2006/relationships/hyperlink" Target="https://www.parlament.ch/de/ratsbetrieb/suche-curia-vista/geschaeft?AffairId=20220020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11D0F533AA9244BA7180D764FA542EC" ma:contentTypeVersion="9" ma:contentTypeDescription="Create a new document." ma:contentTypeScope="" ma:versionID="554ec78f2ebdc192a7541ef953bfd33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II/Tagesordnungen--Ordres du jour</Aktenzeichen>
    <Teildossier xmlns="673932bc-7c50-4e93-afe1-7c692330eb19">2022 II N</Teildossier>
    <e-parl xmlns="673932bc-7c50-4e93-afe1-7c692330eb19">true</e-parl>
    <Autor xmlns="673932bc-7c50-4e93-afe1-7c692330eb19">Kohler Laetitia</Autor>
    <Dokumentendatum xmlns="673932bc-7c50-4e93-afe1-7c692330eb19">2022-05-31T22:00:00+00:00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DBE6EB88-FDE3-425E-BDC8-3CC4B05B83DA}"/>
</file>

<file path=customXml/itemProps2.xml><?xml version="1.0" encoding="utf-8"?>
<ds:datastoreItem xmlns:ds="http://schemas.openxmlformats.org/officeDocument/2006/customXml" ds:itemID="{DCFD34CE-2900-4493-A246-99BA35DBFA11}"/>
</file>

<file path=customXml/itemProps3.xml><?xml version="1.0" encoding="utf-8"?>
<ds:datastoreItem xmlns:ds="http://schemas.openxmlformats.org/officeDocument/2006/customXml" ds:itemID="{33A0962F-B842-4267-930E-6B73A24740C1}"/>
</file>

<file path=customXml/itemProps4.xml><?xml version="1.0" encoding="utf-8"?>
<ds:datastoreItem xmlns:ds="http://schemas.openxmlformats.org/officeDocument/2006/customXml" ds:itemID="{868AD766-0713-418B-9736-0647F3163373}"/>
</file>

<file path=customXml/itemProps5.xml><?xml version="1.0" encoding="utf-8"?>
<ds:datastoreItem xmlns:ds="http://schemas.openxmlformats.org/officeDocument/2006/customXml" ds:itemID="{01E23E5D-1E0F-4ED2-B6C6-74CD3412F2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1690</Words>
  <Characters>9300</Characters>
  <Application>Microsoft Office Word</Application>
  <DocSecurity>0</DocSecurity>
  <Lines>77</Lines>
  <Paragraphs>21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/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2022-06-01T09:25:00Z</dcterms:created>
  <dcterms:modified xsi:type="dcterms:W3CDTF">2022-06-08T09:34:00Z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0x0101006F7700D8DF1953488F58F32AB4E7CBB30100111D0F533AA9244BA7180D764FA542EC</vt:lpwstr>
  </property>
</Properties>
</file>