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4708DD" w14:paraId="741F46F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4A9ED" w14:textId="77777777" w:rsidR="00845E8C" w:rsidRPr="00845E8C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7ED59" w14:textId="77777777" w:rsidR="00845E8C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13. Juni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5939BD" w14:textId="55D9E3A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08C94D" w14:textId="77777777" w:rsidR="00845E8C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708DD" w14:paraId="1D19A64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17FB0" w14:textId="77777777" w:rsidR="00845E8C" w:rsidRPr="00845E8C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C71C2" w14:textId="77777777" w:rsidR="00845E8C" w:rsidRPr="008117B0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13 juin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64EBD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80160" w14:textId="77777777" w:rsidR="00845E8C" w:rsidRPr="008117B0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708DD" w14:paraId="7DB5F99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DBD6C" w14:textId="77777777" w:rsidR="00845E8C" w:rsidRPr="00845E8C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28D631" w14:textId="77777777" w:rsidR="00845E8C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13 giugno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ADD65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3A3F6" w14:textId="77777777" w:rsidR="00845E8C" w:rsidRDefault="00E11D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708DD" w14:paraId="3A0EC24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5254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3950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8A93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FCED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708DD" w14:paraId="7D1BDE4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F21A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A44E2" w14:textId="77777777" w:rsidR="00845E8C" w:rsidRPr="00C655F0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13D56" w14:textId="77777777" w:rsidR="00845E8C" w:rsidRPr="00C655F0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ADEAA" w14:textId="77777777" w:rsidR="00845E8C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70CF21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6B0C12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01DEF" w14:textId="77777777" w:rsidR="00845E8C" w:rsidRPr="00A72068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72068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72068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72068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94F64" w14:textId="77777777" w:rsidR="00845E8C" w:rsidRPr="00A15E92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762A8" w14:textId="77777777" w:rsidR="00845E8C" w:rsidRPr="00A15E92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08AC4" w14:textId="77777777" w:rsidR="00845E8C" w:rsidRPr="003268EC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862D6" w14:textId="77777777" w:rsidR="00845E8C" w:rsidRPr="00C655F0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4794B" w14:textId="77777777" w:rsidR="00845E8C" w:rsidRPr="003268EC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E0C03" w14:textId="77777777" w:rsidR="00845E8C" w:rsidRPr="00230BCC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F99CB" w14:textId="77777777" w:rsidR="00845E8C" w:rsidRDefault="00E11D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4708DD" w14:paraId="18F9006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A57D4" w14:textId="77777777" w:rsidR="00845E8C" w:rsidRPr="00230BCC" w:rsidRDefault="00E11D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82F5D" w14:textId="1065832B" w:rsidR="00845E8C" w:rsidRPr="004C13D5" w:rsidRDefault="0042571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22.206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DEA56" w14:textId="77777777" w:rsidR="00845E8C" w:rsidRPr="00A026A1" w:rsidRDefault="00E11D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31B2D" w14:textId="77777777" w:rsidR="00425712" w:rsidRPr="00520AD4" w:rsidRDefault="00425712" w:rsidP="00425712">
            <w:pPr>
              <w:rPr>
                <w:rStyle w:val="Hyperlink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"https://www.parlament.ch/de/ratsbetrieb/suche-curia-vista/geschaeft?AffairId=20220206" </w:instrText>
            </w:r>
            <w:r>
              <w:rPr>
                <w:b/>
              </w:rPr>
              <w:fldChar w:fldCharType="separate"/>
            </w:r>
            <w:r w:rsidRPr="00520AD4">
              <w:rPr>
                <w:rStyle w:val="Hyperlink"/>
                <w:b/>
              </w:rPr>
              <w:t>DE</w:t>
            </w:r>
          </w:p>
          <w:p w14:paraId="09F669E3" w14:textId="77777777" w:rsidR="00425712" w:rsidRPr="00520AD4" w:rsidRDefault="00425712" w:rsidP="00425712">
            <w:pPr>
              <w:rPr>
                <w:rStyle w:val="Hyperlink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"https://www.parlament.ch/fr/ratsbetrieb/suche-curia-vista/geschaeft?AffairId=20220206" </w:instrText>
            </w:r>
            <w:r>
              <w:rPr>
                <w:b/>
              </w:rPr>
              <w:fldChar w:fldCharType="separate"/>
            </w:r>
            <w:r w:rsidRPr="00520AD4">
              <w:rPr>
                <w:rStyle w:val="Hyperlink"/>
                <w:b/>
              </w:rPr>
              <w:t>FR</w:t>
            </w:r>
          </w:p>
          <w:p w14:paraId="32ACDFD5" w14:textId="4D48E974" w:rsidR="00845E8C" w:rsidRPr="00C655F0" w:rsidRDefault="00425712" w:rsidP="00425712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b/>
              </w:rPr>
              <w:fldChar w:fldCharType="end"/>
            </w:r>
            <w:hyperlink r:id="rId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3C1DA" w14:textId="77777777" w:rsidR="004708DD" w:rsidRDefault="00E11DF3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Vereidigungen</w:t>
            </w:r>
          </w:p>
          <w:p w14:paraId="6A008902" w14:textId="77777777" w:rsidR="004708DD" w:rsidRDefault="00E11DF3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Assermentations</w:t>
            </w:r>
          </w:p>
          <w:p w14:paraId="3194F023" w14:textId="77777777" w:rsidR="00845E8C" w:rsidRPr="003C6844" w:rsidRDefault="00E11DF3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Giuramenti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D437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1CA0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139CD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6CA34895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4F247789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AA2E7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18537B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476E2C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A7BAD" w14:textId="7EEB5BC6" w:rsidR="00845E8C" w:rsidRPr="003C6844" w:rsidRDefault="008A0022" w:rsidP="00B207C5">
            <w:pPr>
              <w:rPr>
                <w:lang w:val="de-CH"/>
              </w:rPr>
            </w:pPr>
            <w:r>
              <w:rPr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799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775A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708DD" w:rsidRPr="00425712" w14:paraId="56985C1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13182" w14:textId="77777777" w:rsidR="00845E8C" w:rsidRPr="00230BCC" w:rsidRDefault="00E11D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503A6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9AC5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5E99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27FFBAF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2E745B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A287D" w14:textId="34E2675C" w:rsidR="00845E8C" w:rsidRPr="00A72068" w:rsidRDefault="008A0022" w:rsidP="00B207C5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Fragestunde (bis 15.4</w:t>
            </w:r>
            <w:r w:rsidR="00E11DF3" w:rsidRPr="00A72068">
              <w:rPr>
                <w:noProof/>
                <w:lang w:val="fr-CH"/>
              </w:rPr>
              <w:t>0 Uhr)</w:t>
            </w:r>
          </w:p>
          <w:p w14:paraId="4CA0274A" w14:textId="14CFB2B9" w:rsidR="004708DD" w:rsidRPr="00A72068" w:rsidRDefault="00E11DF3" w:rsidP="00B207C5">
            <w:pPr>
              <w:rPr>
                <w:lang w:val="fr-CH"/>
              </w:rPr>
            </w:pPr>
            <w:r w:rsidRPr="00A72068">
              <w:rPr>
                <w:noProof/>
                <w:lang w:val="fr-CH"/>
              </w:rPr>
              <w:t>H</w:t>
            </w:r>
            <w:r w:rsidR="008A0022">
              <w:rPr>
                <w:noProof/>
                <w:lang w:val="fr-CH"/>
              </w:rPr>
              <w:t>eure des questions (jusqu'à 15h4</w:t>
            </w:r>
            <w:r w:rsidRPr="00A72068">
              <w:rPr>
                <w:noProof/>
                <w:lang w:val="fr-CH"/>
              </w:rPr>
              <w:t>0)</w:t>
            </w:r>
          </w:p>
          <w:p w14:paraId="37102098" w14:textId="414F255C" w:rsidR="00845E8C" w:rsidRPr="003C6844" w:rsidRDefault="00E11DF3" w:rsidP="00B207C5">
            <w:pPr>
              <w:rPr>
                <w:lang w:val="it-CH"/>
              </w:rPr>
            </w:pPr>
            <w:r w:rsidRPr="00A72068">
              <w:rPr>
                <w:noProof/>
                <w:lang w:val="it-IT"/>
              </w:rPr>
              <w:t xml:space="preserve">Ora delle </w:t>
            </w:r>
            <w:r w:rsidR="008A0022">
              <w:rPr>
                <w:noProof/>
                <w:lang w:val="it-IT"/>
              </w:rPr>
              <w:t>domande (fimo alle ore 15.4</w:t>
            </w:r>
            <w:r w:rsidRPr="00A72068">
              <w:rPr>
                <w:noProof/>
                <w:lang w:val="it-IT"/>
              </w:rPr>
              <w:t>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F317A" w14:textId="77777777" w:rsidR="00845E8C" w:rsidRPr="00A72068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9C905" w14:textId="77777777" w:rsidR="00845E8C" w:rsidRPr="00A72068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1AB65" w14:textId="77777777" w:rsidR="00845E8C" w:rsidRPr="00A72068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91A2E" w14:textId="77777777" w:rsidR="00845E8C" w:rsidRPr="00A72068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E4468" w14:textId="77777777" w:rsidR="00845E8C" w:rsidRPr="00A72068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320A0" w14:textId="77777777" w:rsidR="00845E8C" w:rsidRPr="00A72068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7619B" w14:textId="77777777" w:rsidR="00845E8C" w:rsidRPr="00A72068" w:rsidRDefault="00845E8C" w:rsidP="00B207C5">
            <w:pPr>
              <w:rPr>
                <w:lang w:val="it-IT"/>
              </w:rPr>
            </w:pPr>
          </w:p>
        </w:tc>
      </w:tr>
      <w:tr w:rsidR="004708DD" w14:paraId="1E099A5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19D99" w14:textId="77777777" w:rsidR="00845E8C" w:rsidRPr="00A72068" w:rsidRDefault="00E11DF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7B5BE" w14:textId="77777777" w:rsidR="00845E8C" w:rsidRPr="004C13D5" w:rsidRDefault="00E11DF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43EF3" w14:textId="77777777" w:rsidR="00845E8C" w:rsidRPr="00A026A1" w:rsidRDefault="00E11D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FACBF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E11DF3">
                <w:rPr>
                  <w:rStyle w:val="Hyperlink"/>
                  <w:b/>
                </w:rPr>
                <w:t>DE</w:t>
              </w:r>
            </w:hyperlink>
          </w:p>
          <w:p w14:paraId="7C22E543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11" w:history="1">
              <w:r w:rsidR="00E11DF3">
                <w:rPr>
                  <w:rStyle w:val="Hyperlink"/>
                  <w:b/>
                </w:rPr>
                <w:t>FR</w:t>
              </w:r>
            </w:hyperlink>
          </w:p>
          <w:p w14:paraId="61C23F49" w14:textId="77777777" w:rsidR="00845E8C" w:rsidRPr="00C655F0" w:rsidRDefault="0042571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" w:history="1">
              <w:r w:rsidR="00E11DF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2CEC6" w14:textId="77777777" w:rsidR="00845E8C" w:rsidRPr="003C6844" w:rsidRDefault="00E11DF3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des Bundesrates 2021</w:t>
            </w:r>
          </w:p>
          <w:p w14:paraId="2AC37A6A" w14:textId="77777777" w:rsidR="004708DD" w:rsidRDefault="00E11DF3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du Conseil fédéral 2021</w:t>
            </w:r>
          </w:p>
          <w:p w14:paraId="283C1159" w14:textId="77777777" w:rsidR="00845E8C" w:rsidRPr="003C6844" w:rsidRDefault="00E11DF3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Consiglio federale sulla sua gestione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238D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B11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69374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7BE37B1D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0F70DA8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3C545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743965F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6EC9E17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9CD05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  <w:p w14:paraId="31BB0B8A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6FB674FD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Heer</w:t>
            </w:r>
          </w:p>
          <w:p w14:paraId="45B2EF2B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Pasquier-Eichenberger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E15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5F58A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708DD" w14:paraId="689A679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36C33" w14:textId="77777777" w:rsidR="00845E8C" w:rsidRPr="00230BCC" w:rsidRDefault="00E11D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AC3E1" w14:textId="77777777" w:rsidR="00845E8C" w:rsidRPr="004C13D5" w:rsidRDefault="00E11DF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9898B" w14:textId="77777777" w:rsidR="00845E8C" w:rsidRPr="00A026A1" w:rsidRDefault="00E11D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E8E9B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E11DF3">
                <w:rPr>
                  <w:rStyle w:val="Hyperlink"/>
                  <w:b/>
                </w:rPr>
                <w:t>DE</w:t>
              </w:r>
            </w:hyperlink>
          </w:p>
          <w:p w14:paraId="7EE1CCD6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14" w:history="1">
              <w:r w:rsidR="00E11DF3">
                <w:rPr>
                  <w:rStyle w:val="Hyperlink"/>
                  <w:b/>
                </w:rPr>
                <w:t>FR</w:t>
              </w:r>
            </w:hyperlink>
          </w:p>
          <w:p w14:paraId="377C29C0" w14:textId="77777777" w:rsidR="00845E8C" w:rsidRPr="00C655F0" w:rsidRDefault="0042571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" w:history="1">
              <w:r w:rsidR="00E11DF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A75E8" w14:textId="77777777" w:rsidR="00845E8C" w:rsidRPr="00A72068" w:rsidRDefault="00E11DF3" w:rsidP="00B207C5">
            <w:pPr>
              <w:rPr>
                <w:lang w:val="fr-CH"/>
              </w:rPr>
            </w:pPr>
            <w:r w:rsidRPr="00A72068">
              <w:rPr>
                <w:noProof/>
                <w:lang w:val="fr-CH"/>
              </w:rPr>
              <w:t>Aussenpolitischer Bericht 2021</w:t>
            </w:r>
          </w:p>
          <w:p w14:paraId="7669FFDF" w14:textId="77777777" w:rsidR="004708DD" w:rsidRPr="00A72068" w:rsidRDefault="00E11DF3" w:rsidP="00B207C5">
            <w:pPr>
              <w:rPr>
                <w:lang w:val="fr-CH"/>
              </w:rPr>
            </w:pPr>
            <w:r w:rsidRPr="00A72068">
              <w:rPr>
                <w:noProof/>
                <w:lang w:val="fr-CH"/>
              </w:rPr>
              <w:t>Rapport de politique extérieure 2021</w:t>
            </w:r>
          </w:p>
          <w:p w14:paraId="5B8A0FDC" w14:textId="77777777" w:rsidR="00845E8C" w:rsidRPr="003C6844" w:rsidRDefault="00E11DF3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sulla politica estera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F62E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14A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4C906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740DCED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E681962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2A1A9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C20C12A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F9F29E4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71487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la Reussille</w:t>
            </w:r>
          </w:p>
          <w:p w14:paraId="487B4CE5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1BC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801D1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708DD" w14:paraId="72D33F2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4322C" w14:textId="77777777" w:rsidR="00845E8C" w:rsidRPr="00230BCC" w:rsidRDefault="00E11D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56534" w14:textId="77777777" w:rsidR="00845E8C" w:rsidRPr="004C13D5" w:rsidRDefault="00E11DF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21.4184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83D9A" w14:textId="77777777" w:rsidR="00845E8C" w:rsidRPr="00A026A1" w:rsidRDefault="00E11D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02240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E11DF3">
                <w:rPr>
                  <w:rStyle w:val="Hyperlink"/>
                  <w:b/>
                </w:rPr>
                <w:t>DE</w:t>
              </w:r>
            </w:hyperlink>
          </w:p>
          <w:p w14:paraId="211EBAE8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17" w:history="1">
              <w:r w:rsidR="00E11DF3">
                <w:rPr>
                  <w:rStyle w:val="Hyperlink"/>
                  <w:b/>
                </w:rPr>
                <w:t>FR</w:t>
              </w:r>
            </w:hyperlink>
          </w:p>
          <w:p w14:paraId="32F51EF6" w14:textId="77777777" w:rsidR="00845E8C" w:rsidRPr="00C655F0" w:rsidRDefault="0042571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" w:history="1">
              <w:r w:rsidR="00E11DF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1A48E" w14:textId="77777777" w:rsidR="00845E8C" w:rsidRPr="00A72068" w:rsidRDefault="00E11D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(Minder). Eine nachhaltige Strategie für die Beziehungen zwischen der Schweiz und der EU erarbeiten</w:t>
            </w:r>
          </w:p>
          <w:p w14:paraId="3A027F41" w14:textId="77777777" w:rsidR="004708DD" w:rsidRPr="00A72068" w:rsidRDefault="00E11DF3" w:rsidP="00B207C5">
            <w:pPr>
              <w:rPr>
                <w:lang w:val="fr-CH"/>
              </w:rPr>
            </w:pPr>
            <w:r w:rsidRPr="00A72068">
              <w:rPr>
                <w:noProof/>
                <w:lang w:val="fr-CH"/>
              </w:rPr>
              <w:t>Mo. Conseil des Etats (Minder). Élaborer une stratégie durable pour les relations entre la Suisse et l’Union européenne</w:t>
            </w:r>
          </w:p>
          <w:p w14:paraId="0CD8A5C7" w14:textId="77777777" w:rsidR="00845E8C" w:rsidRPr="003C6844" w:rsidRDefault="00E11DF3" w:rsidP="00B207C5">
            <w:pPr>
              <w:rPr>
                <w:lang w:val="it-CH"/>
              </w:rPr>
            </w:pPr>
            <w:r w:rsidRPr="00A72068">
              <w:rPr>
                <w:noProof/>
                <w:lang w:val="it-IT"/>
              </w:rPr>
              <w:t>Mo. Consiglio degli Stati (Minder). Definire una strategia duratura per le relazioni Svizzera-UE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C74F8" w14:textId="77777777" w:rsidR="00845E8C" w:rsidRPr="00A72068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03857" w14:textId="77777777" w:rsidR="00845E8C" w:rsidRPr="00A72068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E5152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C02B067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E360B53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D59ED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A4FACB8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DA1DD97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EE662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Schneider-Schneiter</w:t>
            </w:r>
          </w:p>
          <w:p w14:paraId="3799399C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3E0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4DF9D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708DD" w14:paraId="402FD95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AD96B" w14:textId="77777777" w:rsidR="00845E8C" w:rsidRPr="00230BCC" w:rsidRDefault="00E11D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3A952" w14:textId="77777777" w:rsidR="00845E8C" w:rsidRPr="004C13D5" w:rsidRDefault="00E11DF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3AB9F" w14:textId="77777777" w:rsidR="00845E8C" w:rsidRPr="00A026A1" w:rsidRDefault="00E11D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BBDC4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E11DF3">
                <w:rPr>
                  <w:rStyle w:val="Hyperlink"/>
                  <w:b/>
                </w:rPr>
                <w:t>DE</w:t>
              </w:r>
            </w:hyperlink>
          </w:p>
          <w:p w14:paraId="16EBDB3A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20" w:history="1">
              <w:r w:rsidR="00E11DF3">
                <w:rPr>
                  <w:rStyle w:val="Hyperlink"/>
                  <w:b/>
                </w:rPr>
                <w:t>FR</w:t>
              </w:r>
            </w:hyperlink>
          </w:p>
          <w:p w14:paraId="7145FD6F" w14:textId="77777777" w:rsidR="00845E8C" w:rsidRPr="00C655F0" w:rsidRDefault="0042571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" w:history="1">
              <w:r w:rsidR="00E11DF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88276" w14:textId="77777777" w:rsidR="00845E8C" w:rsidRPr="00A72068" w:rsidRDefault="00E11D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Dringliche Massnahmen zugunsten des Schweizer Forschungs-, Bildungs- und Innovationsstandorts</w:t>
            </w:r>
          </w:p>
          <w:p w14:paraId="3851BB84" w14:textId="77777777" w:rsidR="004708DD" w:rsidRPr="00A72068" w:rsidRDefault="00E11DF3" w:rsidP="00B207C5">
            <w:pPr>
              <w:rPr>
                <w:lang w:val="fr-CH"/>
              </w:rPr>
            </w:pPr>
            <w:r w:rsidRPr="00A72068">
              <w:rPr>
                <w:noProof/>
                <w:lang w:val="fr-CH"/>
              </w:rPr>
              <w:t>Mo. CPE-CN. Mesures urgentes en faveur du pôle suisse de recherche, de formation et d'innovation</w:t>
            </w:r>
          </w:p>
          <w:p w14:paraId="329377D8" w14:textId="77777777" w:rsidR="00845E8C" w:rsidRPr="003C6844" w:rsidRDefault="00E11DF3" w:rsidP="00B207C5">
            <w:pPr>
              <w:rPr>
                <w:lang w:val="it-CH"/>
              </w:rPr>
            </w:pPr>
            <w:r w:rsidRPr="00A72068">
              <w:rPr>
                <w:noProof/>
                <w:lang w:val="it-IT"/>
              </w:rPr>
              <w:t>Mo. CPE-CN. Misure urgenti a favore della piazza svizzera di ricerca, formazione e innovazione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9587B" w14:textId="77777777" w:rsidR="00845E8C" w:rsidRPr="00A72068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45DAC" w14:textId="77777777" w:rsidR="00845E8C" w:rsidRPr="00A72068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A540C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1B70B8E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6430D18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A28A2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ED5C3AA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9C03169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4957C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Molina</w:t>
            </w:r>
          </w:p>
          <w:p w14:paraId="45579821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3FA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D9D14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708DD" w14:paraId="23E1C1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1A69E" w14:textId="77777777" w:rsidR="00845E8C" w:rsidRPr="00230BCC" w:rsidRDefault="00E11D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19DDD" w14:textId="77777777" w:rsidR="00845E8C" w:rsidRPr="004C13D5" w:rsidRDefault="00E11DF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21668" w14:textId="77777777" w:rsidR="00845E8C" w:rsidRPr="00A026A1" w:rsidRDefault="00E11D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25592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E11DF3">
                <w:rPr>
                  <w:rStyle w:val="Hyperlink"/>
                  <w:b/>
                </w:rPr>
                <w:t>DE</w:t>
              </w:r>
            </w:hyperlink>
          </w:p>
          <w:p w14:paraId="665987F2" w14:textId="77777777" w:rsidR="00845E8C" w:rsidRPr="00C655F0" w:rsidRDefault="00425712" w:rsidP="00A15E92">
            <w:pPr>
              <w:rPr>
                <w:rStyle w:val="Hyperlink"/>
                <w:b/>
                <w:lang w:val="it-IT"/>
              </w:rPr>
            </w:pPr>
            <w:hyperlink r:id="rId23" w:history="1">
              <w:r w:rsidR="00E11DF3">
                <w:rPr>
                  <w:rStyle w:val="Hyperlink"/>
                  <w:b/>
                </w:rPr>
                <w:t>FR</w:t>
              </w:r>
            </w:hyperlink>
          </w:p>
          <w:p w14:paraId="13C13AD0" w14:textId="77777777" w:rsidR="00845E8C" w:rsidRPr="00C655F0" w:rsidRDefault="0042571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4" w:history="1">
              <w:r w:rsidR="00E11DF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A069D" w14:textId="77777777" w:rsidR="00845E8C" w:rsidRPr="00A72068" w:rsidRDefault="00E11D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Humanitäre Hilfe für die Ukraine</w:t>
            </w:r>
          </w:p>
          <w:p w14:paraId="70DCB90E" w14:textId="77777777" w:rsidR="004708DD" w:rsidRPr="00A72068" w:rsidRDefault="00E11DF3" w:rsidP="00B207C5">
            <w:pPr>
              <w:rPr>
                <w:lang w:val="fr-CH"/>
              </w:rPr>
            </w:pPr>
            <w:r w:rsidRPr="00A72068">
              <w:rPr>
                <w:noProof/>
                <w:lang w:val="fr-CH"/>
              </w:rPr>
              <w:t>Mo. CPE-CN. Aide humanitaire pour l'Ukraine</w:t>
            </w:r>
          </w:p>
          <w:p w14:paraId="5EB45062" w14:textId="77777777" w:rsidR="00845E8C" w:rsidRPr="003C6844" w:rsidRDefault="00E11DF3" w:rsidP="00B207C5">
            <w:pPr>
              <w:rPr>
                <w:lang w:val="it-CH"/>
              </w:rPr>
            </w:pPr>
            <w:r w:rsidRPr="00A72068">
              <w:rPr>
                <w:noProof/>
                <w:lang w:val="it-IT"/>
              </w:rPr>
              <w:t>Mo. CPE-CN. Aiuto umanitario per l'Ucraina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CBB02" w14:textId="77777777" w:rsidR="00845E8C" w:rsidRPr="00A72068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F1BC9" w14:textId="77777777" w:rsidR="00845E8C" w:rsidRPr="00A72068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9C29D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82BDDA6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5E2F043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814B4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2AF197A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271403A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9C1EC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2A512DD6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83F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9A1D1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708DD" w14:paraId="3DFAD5F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E8DF1" w14:textId="77777777" w:rsidR="00845E8C" w:rsidRPr="00230BCC" w:rsidRDefault="00E11D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81677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2AAB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D4139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2B0BE766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2B8F6A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BC3F5" w14:textId="77777777" w:rsidR="00A72068" w:rsidRPr="00AB3B6F" w:rsidRDefault="00A72068" w:rsidP="00A72068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"https://www.parlament.ch/centers/eparl/sessions/2022%20II/Tagesordnung%20EDA%20N%20DFI.pdf"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AB3B6F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65F94C92" w14:textId="77777777" w:rsidR="00A72068" w:rsidRPr="00AB3B6F" w:rsidRDefault="00A72068" w:rsidP="00A72068">
            <w:pPr>
              <w:rPr>
                <w:rStyle w:val="Hyperlink"/>
                <w:lang w:val="fr-CH"/>
              </w:rPr>
            </w:pPr>
            <w:r w:rsidRPr="00AB3B6F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27FB6136" w14:textId="77777777" w:rsidR="00845E8C" w:rsidRPr="003C6844" w:rsidRDefault="00A72068" w:rsidP="00A72068">
            <w:pPr>
              <w:rPr>
                <w:lang w:val="it-CH"/>
              </w:rPr>
            </w:pPr>
            <w:r w:rsidRPr="00AB3B6F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D198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A14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800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10330" w14:textId="77777777" w:rsidR="004708DD" w:rsidRPr="003C6844" w:rsidRDefault="00E11D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CA4014F" w14:textId="77777777" w:rsidR="004708DD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AD3085E" w14:textId="77777777" w:rsidR="00845E8C" w:rsidRPr="003C6844" w:rsidRDefault="00E11D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4E1B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485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CB14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708DD" w:rsidRPr="00425712" w14:paraId="740FEFB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AEFAD2A" w14:textId="77777777" w:rsidR="00845E8C" w:rsidRPr="00C655F0" w:rsidRDefault="00E11DF3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37D2F9D4" w14:textId="77777777" w:rsidR="00845E8C" w:rsidRPr="00A72068" w:rsidRDefault="00E11DF3" w:rsidP="00133AB0">
            <w:pPr>
              <w:keepLines/>
              <w:rPr>
                <w:lang w:val="fr-CH"/>
              </w:rPr>
            </w:pPr>
            <w:r w:rsidRPr="00A72068">
              <w:rPr>
                <w:noProof/>
                <w:vertAlign w:val="superscript"/>
                <w:lang w:val="fr-CH"/>
              </w:rPr>
              <w:t>1</w:t>
            </w:r>
            <w:r w:rsidRPr="00A72068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33C6FE20" w14:textId="77777777" w:rsidR="00845E8C" w:rsidRPr="00A72068" w:rsidRDefault="00E11DF3" w:rsidP="00133AB0">
            <w:pPr>
              <w:keepLines/>
              <w:rPr>
                <w:rFonts w:cs="Arial"/>
                <w:lang w:val="it-IT"/>
              </w:rPr>
            </w:pPr>
            <w:r w:rsidRPr="00A72068">
              <w:rPr>
                <w:noProof/>
                <w:vertAlign w:val="superscript"/>
                <w:lang w:val="it-IT"/>
              </w:rPr>
              <w:t>1</w:t>
            </w:r>
            <w:r w:rsidRPr="00A72068">
              <w:rPr>
                <w:rFonts w:cs="Arial"/>
                <w:noProof/>
                <w:lang w:val="it-IT"/>
              </w:rPr>
              <w:t xml:space="preserve">Voti raggruppati su tutti gli interventi parlamentari verso le ore 18.45 </w:t>
            </w:r>
          </w:p>
        </w:tc>
      </w:tr>
    </w:tbl>
    <w:p w14:paraId="226CDE88" w14:textId="77777777" w:rsidR="004708DD" w:rsidRPr="00A72068" w:rsidRDefault="004708DD">
      <w:pPr>
        <w:rPr>
          <w:lang w:val="it-IT"/>
        </w:rPr>
      </w:pPr>
    </w:p>
    <w:sectPr w:rsidR="004708DD" w:rsidRPr="00A72068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71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08DD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01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022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068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1DF3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B10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220009" TargetMode="External"/><Relationship Id="rId18" Type="http://schemas.openxmlformats.org/officeDocument/2006/relationships/hyperlink" Target="https://www.parlament.ch/it/ratsbetrieb/suche-curia-vista/geschaeft?AffairId=2021418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2301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it/ratsbetrieb/suche-curia-vista/geschaeft?AffairId=20220001" TargetMode="External"/><Relationship Id="rId17" Type="http://schemas.openxmlformats.org/officeDocument/2006/relationships/hyperlink" Target="https://www.parlament.ch/fr/ratsbetrieb/suche-curia-vista/geschaeft?AffairId=2021418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4184" TargetMode="External"/><Relationship Id="rId20" Type="http://schemas.openxmlformats.org/officeDocument/2006/relationships/hyperlink" Target="https://www.parlament.ch/fr/ratsbetrieb/suche-curia-vista/geschaeft?AffairId=2022301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fr/ratsbetrieb/suche-curia-vista/geschaeft?AffairId=20220001" TargetMode="External"/><Relationship Id="rId24" Type="http://schemas.openxmlformats.org/officeDocument/2006/relationships/hyperlink" Target="https://www.parlament.ch/it/ratsbetrieb/suche-curia-vista/geschaeft?AffairId=2022307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0009" TargetMode="External"/><Relationship Id="rId23" Type="http://schemas.openxmlformats.org/officeDocument/2006/relationships/hyperlink" Target="https://www.parlament.ch/fr/ratsbetrieb/suche-curia-vista/geschaeft?AffairId=20223073" TargetMode="External"/><Relationship Id="rId10" Type="http://schemas.openxmlformats.org/officeDocument/2006/relationships/hyperlink" Target="https://www.parlament.ch/de/ratsbetrieb/suche-curia-vista/geschaeft?AffairId=20220001" TargetMode="External"/><Relationship Id="rId19" Type="http://schemas.openxmlformats.org/officeDocument/2006/relationships/hyperlink" Target="https://www.parlament.ch/de/ratsbetrieb/suche-curia-vista/geschaeft?AffairId=2022301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it/ratsbetrieb/suche-curia-vista/geschaeft?AffairId=20220206" TargetMode="External"/><Relationship Id="rId14" Type="http://schemas.openxmlformats.org/officeDocument/2006/relationships/hyperlink" Target="https://www.parlament.ch/fr/ratsbetrieb/suche-curia-vista/geschaeft?AffairId=20220009" TargetMode="External"/><Relationship Id="rId22" Type="http://schemas.openxmlformats.org/officeDocument/2006/relationships/hyperlink" Target="https://www.parlament.ch/de/ratsbetrieb/suche-curia-vista/geschaeft?AffairId=2022307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II/Tagesordnungen--Ordres du jour</Aktenzeichen>
    <Teildossier xmlns="673932bc-7c50-4e93-afe1-7c692330eb19">2022 II N</Teildossier>
    <e-parl xmlns="673932bc-7c50-4e93-afe1-7c692330eb19">true</e-parl>
    <Autor xmlns="673932bc-7c50-4e93-afe1-7c692330eb19">Kohler Laetitia</Autor>
    <Dokumentendatum xmlns="673932bc-7c50-4e93-afe1-7c692330eb19">2022-06-07T22:00:00+00:00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11D0F533AA9244BA7180D764FA542EC" ma:contentTypeVersion="9" ma:contentTypeDescription="Create a new document." ma:contentTypeScope="" ma:versionID="554ec78f2ebdc192a7541ef953bfd33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0C76D-596E-4226-84DC-2B3511D01EA2}"/>
</file>

<file path=customXml/itemProps2.xml><?xml version="1.0" encoding="utf-8"?>
<ds:datastoreItem xmlns:ds="http://schemas.openxmlformats.org/officeDocument/2006/customXml" ds:itemID="{920AA759-0E4D-42BA-AD59-74D45B164EA3}"/>
</file>

<file path=customXml/itemProps3.xml><?xml version="1.0" encoding="utf-8"?>
<ds:datastoreItem xmlns:ds="http://schemas.openxmlformats.org/officeDocument/2006/customXml" ds:itemID="{7A06B86E-3436-46E1-8494-CFCDED006EA2}"/>
</file>

<file path=customXml/itemProps4.xml><?xml version="1.0" encoding="utf-8"?>
<ds:datastoreItem xmlns:ds="http://schemas.openxmlformats.org/officeDocument/2006/customXml" ds:itemID="{B7EF68A1-E09C-4660-BE7D-79E2613CBAEA}"/>
</file>

<file path=customXml/itemProps5.xml><?xml version="1.0" encoding="utf-8"?>
<ds:datastoreItem xmlns:ds="http://schemas.openxmlformats.org/officeDocument/2006/customXml" ds:itemID="{20E0CEFE-844D-4E55-B9D5-78CFE2933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2022-06-08T16:59:00Z</dcterms:created>
  <dcterms:modified xsi:type="dcterms:W3CDTF">2022-06-09T15:03:00Z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0x0101006F7700D8DF1953488F58F32AB4E7CBB30100111D0F533AA9244BA7180D764FA542EC</vt:lpwstr>
  </property>
</Properties>
</file>