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E8DC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993"/>
        <w:gridCol w:w="6662"/>
        <w:gridCol w:w="5103"/>
        <w:gridCol w:w="2977"/>
      </w:tblGrid>
      <w:tr w:rsidR="00155CB3" w14:paraId="548995BC" w14:textId="77777777" w:rsidTr="00EB3F4D">
        <w:trPr>
          <w:cantSplit/>
          <w:trHeight w:val="204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B20A5E" w14:textId="77777777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44BAC0" w14:textId="20701AC6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30. September 2022, 08:15-08:30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BD224D" w14:textId="4AFC2F18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4D9D9E9" w14:textId="77777777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55CB3" w14:paraId="57C50B7A" w14:textId="77777777" w:rsidTr="00EB3F4D">
        <w:trPr>
          <w:cantSplit/>
          <w:trHeight w:val="204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42422F" w14:textId="77777777" w:rsidR="00155CB3" w:rsidRPr="008117B0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F1ECB4" w14:textId="66AB9F1D" w:rsidR="00155CB3" w:rsidRPr="008117B0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30 septembre 2022, 08:15-08:30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91270E3" w14:textId="77777777" w:rsidR="00155CB3" w:rsidRPr="008117B0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81707C" w14:textId="77777777" w:rsidR="00155CB3" w:rsidRPr="008117B0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55CB3" w14:paraId="435C9064" w14:textId="77777777" w:rsidTr="00295638">
        <w:trPr>
          <w:cantSplit/>
          <w:trHeight w:val="204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563DA2" w14:textId="77777777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87426C" w14:textId="716D4416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30 settembre 2022, 08:15-08:30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00C0984" w14:textId="77777777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D5F673" w14:textId="77777777" w:rsidR="00155CB3" w:rsidRDefault="00155CB3" w:rsidP="00155C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</w:tbl>
    <w:tbl>
      <w:tblPr>
        <w:tblpPr w:leftFromText="141" w:rightFromText="141" w:vertAnchor="text" w:tblpY="1"/>
        <w:tblOverlap w:val="never"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16"/>
        <w:gridCol w:w="123"/>
        <w:gridCol w:w="409"/>
        <w:gridCol w:w="293"/>
        <w:gridCol w:w="136"/>
        <w:gridCol w:w="148"/>
        <w:gridCol w:w="436"/>
        <w:gridCol w:w="5479"/>
        <w:gridCol w:w="1333"/>
        <w:gridCol w:w="266"/>
        <w:gridCol w:w="740"/>
        <w:gridCol w:w="398"/>
        <w:gridCol w:w="1579"/>
        <w:gridCol w:w="398"/>
        <w:gridCol w:w="452"/>
        <w:gridCol w:w="398"/>
        <w:gridCol w:w="264"/>
        <w:gridCol w:w="60"/>
        <w:gridCol w:w="385"/>
        <w:gridCol w:w="891"/>
        <w:gridCol w:w="276"/>
        <w:gridCol w:w="288"/>
        <w:gridCol w:w="20"/>
      </w:tblGrid>
      <w:tr w:rsidR="00295638" w:rsidRPr="00DB7310" w14:paraId="2B5DD3D7" w14:textId="77777777" w:rsidTr="002D51E0">
        <w:trPr>
          <w:gridAfter w:val="1"/>
          <w:wAfter w:w="20" w:type="dxa"/>
          <w:cantSplit/>
          <w:trHeight w:val="204"/>
          <w:tblHeader/>
        </w:trPr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121A8" w14:textId="77777777" w:rsidR="00295638" w:rsidRPr="00DB7310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4EB11" w14:textId="77777777" w:rsidR="00295638" w:rsidRPr="00DB7310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ADE7D" w14:textId="77777777" w:rsidR="00295638" w:rsidRPr="00DB7310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65027" w14:textId="77777777" w:rsidR="00295638" w:rsidRPr="00DB7310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559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95638" w:rsidRPr="00230BCC" w14:paraId="020EB657" w14:textId="77777777" w:rsidTr="002D51E0">
        <w:trPr>
          <w:gridAfter w:val="2"/>
          <w:wAfter w:w="308" w:type="dxa"/>
          <w:cantSplit/>
          <w:trHeight w:val="204"/>
          <w:tblHeader/>
        </w:trPr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4B9B2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4AC4A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28FC9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30A5A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03" w:right="-1009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1141C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D41DA" w14:textId="77777777" w:rsidR="00295638" w:rsidRPr="004C13D5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40D34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B68E4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3ED56" w14:textId="77777777" w:rsidR="00295638" w:rsidRPr="003268E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4D57B" w14:textId="77777777" w:rsidR="00295638" w:rsidRPr="00230BCC" w:rsidRDefault="00295638" w:rsidP="0029563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</w:tr>
      <w:tr w:rsidR="00295638" w:rsidRPr="003C6844" w14:paraId="7FFDE4D3" w14:textId="77777777" w:rsidTr="002D5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5D564" w14:textId="77777777" w:rsidR="00295638" w:rsidRPr="00230BCC" w:rsidRDefault="00295638" w:rsidP="0029563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81023" w14:textId="77777777" w:rsidR="00295638" w:rsidRPr="004C13D5" w:rsidRDefault="00295638" w:rsidP="00295638">
            <w:pPr>
              <w:spacing w:beforeAutospacing="1" w:afterAutospacing="1"/>
              <w:ind w:left="-113"/>
              <w:rPr>
                <w:rStyle w:val="Lienhypertexte"/>
                <w:b/>
                <w:lang w:val="de-CH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FB8AA" w14:textId="77777777" w:rsidR="00295638" w:rsidRPr="00A026A1" w:rsidRDefault="00295638" w:rsidP="00295638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C37EA" w14:textId="77777777" w:rsidR="00295638" w:rsidRPr="00122CC0" w:rsidRDefault="00295638" w:rsidP="00295638">
            <w:pPr>
              <w:rPr>
                <w:rStyle w:val="Lienhypertexte"/>
                <w:b/>
                <w:lang w:val="de-CH"/>
              </w:rPr>
            </w:pPr>
          </w:p>
          <w:p w14:paraId="62B9DD01" w14:textId="77777777" w:rsidR="00295638" w:rsidRPr="00122CC0" w:rsidRDefault="00295638" w:rsidP="00295638">
            <w:pPr>
              <w:rPr>
                <w:rStyle w:val="Lienhypertexte"/>
                <w:b/>
                <w:lang w:val="de-CH"/>
              </w:rPr>
            </w:pPr>
          </w:p>
          <w:p w14:paraId="0F6056C5" w14:textId="77777777" w:rsidR="00295638" w:rsidRPr="00122CC0" w:rsidRDefault="00295638" w:rsidP="00295638">
            <w:pPr>
              <w:rPr>
                <w:lang w:val="de-CH"/>
              </w:rPr>
            </w:pP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232B7" w14:textId="5E9404AD" w:rsidR="006C4FEE" w:rsidRPr="00E449A0" w:rsidRDefault="00E449A0" w:rsidP="006C4FEE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"https://www.parlament.ch/centers/eparl/_layouts/15/DocIdRedir.aspx?ID=MAUWFQFXFMCR-1-16692"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6C4FEE" w:rsidRPr="00E449A0">
              <w:rPr>
                <w:rStyle w:val="Lienhypertexte"/>
                <w:noProof/>
                <w:lang w:val="de-DE"/>
              </w:rPr>
              <w:t>Schlussabstimmungen</w:t>
            </w:r>
          </w:p>
          <w:p w14:paraId="47606082" w14:textId="77777777" w:rsidR="006C4FEE" w:rsidRPr="00E449A0" w:rsidRDefault="006C4FEE" w:rsidP="006C4FEE">
            <w:pPr>
              <w:rPr>
                <w:rStyle w:val="Lienhypertexte"/>
                <w:lang w:val="de-DE"/>
              </w:rPr>
            </w:pPr>
            <w:r w:rsidRPr="00E449A0">
              <w:rPr>
                <w:rStyle w:val="Lienhypertexte"/>
                <w:noProof/>
                <w:lang w:val="de-DE"/>
              </w:rPr>
              <w:t>Votati</w:t>
            </w:r>
            <w:r w:rsidRPr="00E449A0">
              <w:rPr>
                <w:rStyle w:val="Lienhypertexte"/>
                <w:noProof/>
                <w:lang w:val="de-DE"/>
              </w:rPr>
              <w:t>o</w:t>
            </w:r>
            <w:r w:rsidRPr="00E449A0">
              <w:rPr>
                <w:rStyle w:val="Lienhypertexte"/>
                <w:noProof/>
                <w:lang w:val="de-DE"/>
              </w:rPr>
              <w:t>ns finales</w:t>
            </w:r>
          </w:p>
          <w:p w14:paraId="770FFE77" w14:textId="0C4F69A6" w:rsidR="00295638" w:rsidRPr="003268EC" w:rsidRDefault="006C4FEE" w:rsidP="006C4FEE">
            <w:pPr>
              <w:rPr>
                <w:sz w:val="16"/>
                <w:szCs w:val="16"/>
                <w:highlight w:val="yellow"/>
                <w:lang w:val="de-DE"/>
              </w:rPr>
            </w:pPr>
            <w:r w:rsidRPr="00E449A0">
              <w:rPr>
                <w:rStyle w:val="Lienhypertexte"/>
                <w:noProof/>
                <w:lang w:val="de-DE"/>
              </w:rPr>
              <w:t>Votazioni finale</w:t>
            </w:r>
            <w:r w:rsidR="00E449A0">
              <w:rPr>
                <w:noProof/>
                <w:lang w:val="de-DE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203AE" w14:textId="77777777" w:rsidR="00295638" w:rsidRPr="003C6844" w:rsidRDefault="00295638" w:rsidP="00295638">
            <w:pPr>
              <w:rPr>
                <w:lang w:val="it-CH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40C24" w14:textId="77777777" w:rsidR="00295638" w:rsidRPr="003C6844" w:rsidRDefault="00295638" w:rsidP="00295638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2AA6D" w14:textId="77777777" w:rsidR="00295638" w:rsidRPr="003C6844" w:rsidRDefault="00295638" w:rsidP="00295638">
            <w:pPr>
              <w:rPr>
                <w:lang w:val="de-CH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10046" w14:textId="77777777" w:rsidR="00295638" w:rsidRPr="003C6844" w:rsidRDefault="00295638" w:rsidP="00295638">
            <w:pPr>
              <w:rPr>
                <w:lang w:val="de-CH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44DD3" w14:textId="77777777" w:rsidR="00295638" w:rsidRPr="003C6844" w:rsidRDefault="00295638" w:rsidP="00295638">
            <w:pPr>
              <w:rPr>
                <w:lang w:val="de-CH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A9408" w14:textId="77777777" w:rsidR="00295638" w:rsidRPr="003C6844" w:rsidRDefault="00295638" w:rsidP="00295638">
            <w:pPr>
              <w:rPr>
                <w:lang w:val="de-CH"/>
              </w:rPr>
            </w:pPr>
          </w:p>
        </w:tc>
      </w:tr>
      <w:tr w:rsidR="00295638" w14:paraId="227250B0" w14:textId="77777777" w:rsidTr="002D5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20" w:type="dxa"/>
          <w:cantSplit/>
          <w:trHeight w:val="20"/>
        </w:trPr>
        <w:tc>
          <w:tcPr>
            <w:tcW w:w="15168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4A405E66" w14:textId="77777777" w:rsidR="00295638" w:rsidRDefault="00295638" w:rsidP="00295638">
            <w:pPr>
              <w:keepLines/>
              <w:rPr>
                <w:lang w:val="en-US"/>
              </w:rPr>
            </w:pPr>
          </w:p>
        </w:tc>
      </w:tr>
    </w:tbl>
    <w:tbl>
      <w:tblPr>
        <w:tblW w:w="15735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418"/>
        <w:gridCol w:w="152"/>
        <w:gridCol w:w="273"/>
        <w:gridCol w:w="575"/>
        <w:gridCol w:w="275"/>
        <w:gridCol w:w="150"/>
        <w:gridCol w:w="275"/>
        <w:gridCol w:w="5112"/>
        <w:gridCol w:w="413"/>
        <w:gridCol w:w="1135"/>
        <w:gridCol w:w="155"/>
        <w:gridCol w:w="270"/>
        <w:gridCol w:w="580"/>
        <w:gridCol w:w="850"/>
        <w:gridCol w:w="2552"/>
        <w:gridCol w:w="994"/>
        <w:gridCol w:w="1549"/>
      </w:tblGrid>
      <w:tr w:rsidR="00155CB3" w14:paraId="1E84CE54" w14:textId="77777777" w:rsidTr="00155CB3">
        <w:trPr>
          <w:gridBefore w:val="1"/>
          <w:wBefore w:w="7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D9F5F" w14:textId="6460158C" w:rsidR="00155CB3" w:rsidRDefault="00155CB3" w:rsidP="00155CB3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7D501" w14:textId="27FCC447" w:rsidR="00155CB3" w:rsidRDefault="00E449A0" w:rsidP="00155CB3">
            <w:pPr>
              <w:spacing w:beforeAutospacing="1" w:afterAutospacing="1"/>
            </w:pPr>
            <w:hyperlink r:id="rId9" w:history="1">
              <w:r w:rsidR="00155CB3">
                <w:rPr>
                  <w:rStyle w:val="Lienhypertexte"/>
                  <w:b/>
                  <w:lang w:val="de-DE"/>
                </w:rPr>
                <w:t>16.432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36ADF" w14:textId="77777777" w:rsidR="00155CB3" w:rsidRDefault="00155CB3" w:rsidP="00155CB3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7A8E2" w14:textId="2F9A3B5C" w:rsidR="00155CB3" w:rsidRPr="00155CB3" w:rsidRDefault="00155CB3" w:rsidP="00155CB3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 Iv. Graf-Litscher. Gebührenregelung. Öffentlichkeitsprinzip in der Bundesverwaltung </w:t>
            </w:r>
            <w:r>
              <w:rPr>
                <w:lang w:val="de-DE"/>
              </w:rPr>
              <w:br/>
              <w:t xml:space="preserve">Iv. pa. </w:t>
            </w:r>
            <w:r w:rsidRPr="00855CF3">
              <w:rPr>
                <w:lang w:val="fr-CH"/>
              </w:rPr>
              <w:t xml:space="preserve">Graf-Litscher. Principe de la transparence dans l'administration. Faire prévaloir la gratuité de l'accès aux documents officiels </w:t>
            </w:r>
            <w:r w:rsidRPr="00855CF3">
              <w:rPr>
                <w:lang w:val="fr-CH"/>
              </w:rPr>
              <w:br/>
              <w:t xml:space="preserve">Iv. pa. </w:t>
            </w:r>
            <w:r w:rsidRPr="00855CF3">
              <w:rPr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69E99" w14:textId="77777777" w:rsidR="00155CB3" w:rsidRPr="00155CB3" w:rsidRDefault="00155CB3" w:rsidP="00155CB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F42C7" w14:textId="20355374" w:rsidR="00155CB3" w:rsidRDefault="00155CB3" w:rsidP="00155CB3">
            <w:pPr>
              <w:spacing w:beforeAutospacing="1" w:afterAutospacing="1"/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1950D" w14:textId="040FCBA6" w:rsidR="00155CB3" w:rsidRDefault="00155CB3" w:rsidP="00155CB3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FD582" w14:textId="71D5C688" w:rsidR="00155CB3" w:rsidRDefault="00155CB3" w:rsidP="00155CB3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EC881" w14:textId="77777777" w:rsidR="00155CB3" w:rsidRDefault="00155CB3" w:rsidP="00155CB3"/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E9C08" w14:textId="77777777" w:rsidR="00155CB3" w:rsidRDefault="00155CB3" w:rsidP="00155CB3">
            <w:pPr>
              <w:rPr>
                <w:sz w:val="20"/>
                <w:szCs w:val="20"/>
              </w:rPr>
            </w:pPr>
          </w:p>
        </w:tc>
      </w:tr>
      <w:tr w:rsidR="00952B2F" w:rsidRPr="00EC5CFE" w14:paraId="39096432" w14:textId="77777777" w:rsidTr="00952B2F">
        <w:tblPrEx>
          <w:tblCellMar>
            <w:top w:w="0" w:type="dxa"/>
            <w:bottom w:w="0" w:type="dxa"/>
          </w:tblCellMar>
        </w:tblPrEx>
        <w:trPr>
          <w:gridAfter w:val="5"/>
          <w:wAfter w:w="6525" w:type="dxa"/>
        </w:trPr>
        <w:tc>
          <w:tcPr>
            <w:tcW w:w="425" w:type="dxa"/>
            <w:gridSpan w:val="2"/>
            <w:hideMark/>
          </w:tcPr>
          <w:p w14:paraId="1CB4F611" w14:textId="574FFA21" w:rsidR="00952B2F" w:rsidRPr="00EC5CFE" w:rsidRDefault="00952B2F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6550A0DF" w14:textId="77777777" w:rsidR="00952B2F" w:rsidRPr="00EC5CFE" w:rsidRDefault="00952B2F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61387BC7" w14:textId="77777777" w:rsidR="00952B2F" w:rsidRPr="00EC5CFE" w:rsidRDefault="00952B2F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4EF1694B" w14:textId="77777777" w:rsidR="00952B2F" w:rsidRPr="00EC5CFE" w:rsidRDefault="00952B2F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1E614095" w14:textId="273592F7" w:rsidR="00952B2F" w:rsidRPr="00EC5CFE" w:rsidRDefault="00952B2F">
            <w:pPr>
              <w:ind w:left="851" w:hanging="851"/>
              <w:rPr>
                <w:szCs w:val="20"/>
              </w:rPr>
            </w:pPr>
            <w:r w:rsidRPr="00EC5CFE">
              <w:rPr>
                <w:szCs w:val="20"/>
              </w:rPr>
              <w:tab/>
            </w:r>
            <w:r w:rsidR="00155CB3" w:rsidRPr="00EC5CFE">
              <w:t>1 Bundesgesetz über das Öffentlichkeitsprinzip der Verwaltung (Öffentlichkeitsgesetz, BGÖ) (Gebührenfreier Zugang zu am</w:t>
            </w:r>
            <w:bookmarkStart w:id="0" w:name="_GoBack"/>
            <w:bookmarkEnd w:id="0"/>
            <w:r w:rsidR="00155CB3" w:rsidRPr="00EC5CFE">
              <w:t>tlichen Dokumenten)</w:t>
            </w:r>
            <w:r w:rsidR="00155CB3" w:rsidRPr="00EC5CFE">
              <w:br/>
              <w:t>1 Loi fédérale sur le principe de la transparence dans l'administration (Loi sur la transparence, LTrans) (Accès aux documents officiels sans émoluments)</w:t>
            </w:r>
            <w:r w:rsidR="00EC5CFE" w:rsidRPr="00EC5CFE">
              <w:br/>
            </w:r>
            <w:r w:rsidR="00EC5CFE" w:rsidRPr="00EC5CFE">
              <w:rPr>
                <w:szCs w:val="20"/>
              </w:rPr>
              <w:t>1 Legge federale sul principio di trasparenza dell'amministrazione (Legge sulla trasparenza, LTras) (Accesso gratuito ai documenti ufficiali)</w:t>
            </w:r>
          </w:p>
        </w:tc>
        <w:tc>
          <w:tcPr>
            <w:tcW w:w="1135" w:type="dxa"/>
            <w:hideMark/>
          </w:tcPr>
          <w:p w14:paraId="13F761E8" w14:textId="77777777" w:rsidR="00952B2F" w:rsidRPr="00EC5CFE" w:rsidRDefault="00952B2F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473C997" w14:textId="77777777" w:rsidR="00952B2F" w:rsidRPr="00EC5CFE" w:rsidRDefault="00952B2F">
            <w:pPr>
              <w:rPr>
                <w:szCs w:val="20"/>
              </w:rPr>
            </w:pPr>
          </w:p>
        </w:tc>
      </w:tr>
    </w:tbl>
    <w:p w14:paraId="51229877" w14:textId="03CDBE96" w:rsid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07154342" w14:textId="77777777" w:rsid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EC5CFE" w14:paraId="47978263" w14:textId="77777777" w:rsidTr="00EC5CF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C8165" w14:textId="77777777" w:rsidR="00EC5CFE" w:rsidRPr="00EC5CFE" w:rsidRDefault="00EC5CFE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CBC9B" w14:textId="77777777" w:rsidR="00EC5CFE" w:rsidRDefault="00E449A0">
            <w:pPr>
              <w:spacing w:beforeAutospacing="1" w:afterAutospacing="1"/>
            </w:pPr>
            <w:hyperlink r:id="rId10" w:history="1">
              <w:r w:rsidR="00EC5CFE">
                <w:rPr>
                  <w:rStyle w:val="Lienhypertexte"/>
                  <w:b/>
                  <w:lang w:val="de-DE"/>
                </w:rPr>
                <w:t>19.046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C7A00" w14:textId="77777777" w:rsidR="00EC5CFE" w:rsidRDefault="00EC5CFE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116DB" w14:textId="77777777" w:rsidR="00EC5CFE" w:rsidRPr="00EC5CFE" w:rsidRDefault="00EC5CFE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Bundesgesetz über die Krankenversicherung. Änderung (Massnahmen zur Kostendämpfung - Paket 1) </w:t>
            </w:r>
            <w:r>
              <w:rPr>
                <w:lang w:val="de-DE"/>
              </w:rPr>
              <w:br/>
              <w:t xml:space="preserve">Loi fédérale sur l'assurance-maladie. </w:t>
            </w:r>
            <w:r w:rsidRPr="00EC5CFE">
              <w:rPr>
                <w:lang w:val="it-IT"/>
              </w:rPr>
              <w:t xml:space="preserve">Modification (Mesures visant à freiner la hausse des coûts, 1er volet) </w:t>
            </w:r>
            <w:r w:rsidRPr="00EC5CFE">
              <w:rPr>
                <w:lang w:val="it-IT"/>
              </w:rPr>
              <w:br/>
              <w:t xml:space="preserve">Legge federale sull'assicurazione malattie. Modifica (Misure di contenimento dei costi - pacchetto 1)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6CCFD" w14:textId="77777777" w:rsidR="00EC5CFE" w:rsidRPr="00EC5CFE" w:rsidRDefault="00EC5CF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2E272" w14:textId="77777777" w:rsidR="00EC5CFE" w:rsidRDefault="00EC5CFE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615C4" w14:textId="77777777" w:rsidR="00EC5CFE" w:rsidRDefault="00EC5CFE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DDEB1" w14:textId="1A71E78F" w:rsidR="00EC5CFE" w:rsidRDefault="00EC5CF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4E1A7" w14:textId="77777777" w:rsidR="00EC5CFE" w:rsidRDefault="00EC5CF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183BC" w14:textId="77777777" w:rsidR="00EC5CFE" w:rsidRDefault="00EC5CFE">
            <w:pPr>
              <w:rPr>
                <w:sz w:val="20"/>
                <w:szCs w:val="20"/>
              </w:rPr>
            </w:pPr>
          </w:p>
        </w:tc>
      </w:tr>
      <w:tr w:rsidR="00EC5CFE" w:rsidRPr="00EC5CFE" w14:paraId="078FF172" w14:textId="77777777" w:rsidTr="00EC5CF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D68225B" w14:textId="77777777" w:rsidR="00EC5CFE" w:rsidRPr="00EC5CFE" w:rsidRDefault="00EC5CFE" w:rsidP="007B46F1"/>
        </w:tc>
        <w:tc>
          <w:tcPr>
            <w:tcW w:w="425" w:type="dxa"/>
            <w:gridSpan w:val="2"/>
            <w:hideMark/>
          </w:tcPr>
          <w:p w14:paraId="1EFAFAB7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1D71097C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485AD12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674D48E7" w14:textId="1AC4730E" w:rsidR="00EC5CFE" w:rsidRPr="00EC5CFE" w:rsidRDefault="00EC5CFE" w:rsidP="00EC5CFE">
            <w:pPr>
              <w:ind w:left="851" w:hanging="851"/>
              <w:rPr>
                <w:szCs w:val="20"/>
              </w:rPr>
            </w:pPr>
            <w:r w:rsidRPr="00EC5CFE">
              <w:rPr>
                <w:szCs w:val="20"/>
              </w:rPr>
              <w:tab/>
              <w:t>1 Bundesgesetz über die Krankenversicherung (KVG) (Massnahmen zur Kostendämpfung - Paket 1)</w:t>
            </w:r>
            <w:r w:rsidRPr="00EC5CFE">
              <w:rPr>
                <w:szCs w:val="20"/>
              </w:rPr>
              <w:br/>
              <w:t>1 Loi fédérale sur l'assurance-maladie (LAMal) (Mesures visant à freiner la hausse des coûts, 1er volet)</w:t>
            </w:r>
            <w:r>
              <w:rPr>
                <w:szCs w:val="20"/>
              </w:rPr>
              <w:br/>
            </w:r>
            <w:r w:rsidRPr="00EC5CFE">
              <w:rPr>
                <w:szCs w:val="20"/>
              </w:rPr>
              <w:t>1 Legge federale sull'assicurazione malattie (LAMal) (Misure di contenimento dei costi - pacchetto 1)</w:t>
            </w:r>
          </w:p>
        </w:tc>
        <w:tc>
          <w:tcPr>
            <w:tcW w:w="1135" w:type="dxa"/>
            <w:hideMark/>
          </w:tcPr>
          <w:p w14:paraId="1AF2BD0E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D4B9494" w14:textId="77777777" w:rsidR="00EC5CFE" w:rsidRPr="00EC5CFE" w:rsidRDefault="00EC5CFE" w:rsidP="007B46F1">
            <w:pPr>
              <w:rPr>
                <w:szCs w:val="20"/>
              </w:rPr>
            </w:pPr>
          </w:p>
        </w:tc>
      </w:tr>
    </w:tbl>
    <w:p w14:paraId="23CDA1C8" w14:textId="428DE260" w:rsid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583254C4" w14:textId="77777777" w:rsidR="00EC5CFE" w:rsidRP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28B55D4B" w14:textId="6C9DB6F2" w:rsidR="00DA244E" w:rsidRPr="00EC5CFE" w:rsidRDefault="00DA244E">
      <w:pPr>
        <w:rPr>
          <w:rFonts w:cs="Arial"/>
          <w:b/>
        </w:rPr>
      </w:pPr>
      <w:r w:rsidRPr="00EC5CFE">
        <w:rPr>
          <w:rFonts w:cs="Arial"/>
          <w:b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EC5CFE" w14:paraId="26C5DA4D" w14:textId="77777777" w:rsidTr="00EC5CF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F9DA0" w14:textId="77777777" w:rsidR="00EC5CFE" w:rsidRPr="00EC5CFE" w:rsidRDefault="00EC5CFE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EBDCC" w14:textId="77777777" w:rsidR="00EC5CFE" w:rsidRDefault="00E449A0">
            <w:pPr>
              <w:spacing w:beforeAutospacing="1" w:afterAutospacing="1"/>
            </w:pPr>
            <w:hyperlink r:id="rId11" w:history="1">
              <w:r w:rsidR="00EC5CFE">
                <w:rPr>
                  <w:rStyle w:val="Lienhypertexte"/>
                  <w:b/>
                  <w:lang w:val="de-DE"/>
                </w:rPr>
                <w:t>19.085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3F735" w14:textId="77777777" w:rsidR="00EC5CFE" w:rsidRDefault="00EC5CFE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F534B" w14:textId="77777777" w:rsidR="00EC5CFE" w:rsidRPr="00EC5CFE" w:rsidRDefault="00EC5CFE">
            <w:pPr>
              <w:spacing w:beforeAutospacing="1" w:afterAutospacing="1"/>
              <w:rPr>
                <w:lang w:val="it-IT"/>
              </w:rPr>
            </w:pPr>
            <w:r w:rsidRPr="00EC5CFE">
              <w:rPr>
                <w:lang w:val="fr-CH"/>
              </w:rPr>
              <w:t xml:space="preserve">Embargogesetz. Änderung </w:t>
            </w:r>
            <w:r w:rsidRPr="00EC5CFE">
              <w:rPr>
                <w:lang w:val="fr-CH"/>
              </w:rPr>
              <w:br/>
              <w:t xml:space="preserve">Loi sur les embargos. </w:t>
            </w:r>
            <w:r w:rsidRPr="00EC5CFE">
              <w:rPr>
                <w:lang w:val="it-IT"/>
              </w:rPr>
              <w:t xml:space="preserve">Modification </w:t>
            </w:r>
            <w:r w:rsidRPr="00EC5CFE">
              <w:rPr>
                <w:lang w:val="it-IT"/>
              </w:rPr>
              <w:br/>
              <w:t xml:space="preserve">Legge sugli embarghi. Modifica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B3013" w14:textId="77777777" w:rsidR="00EC5CFE" w:rsidRPr="00EC5CFE" w:rsidRDefault="00EC5CF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01BD9" w14:textId="77777777" w:rsidR="00EC5CFE" w:rsidRDefault="00EC5CFE">
            <w:pPr>
              <w:spacing w:beforeAutospacing="1" w:afterAutospacing="1"/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93099" w14:textId="77777777" w:rsidR="00EC5CFE" w:rsidRDefault="00EC5CFE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A0C1E" w14:textId="0F548E3F" w:rsidR="00EC5CFE" w:rsidRDefault="00EC5CF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F86A9" w14:textId="77777777" w:rsidR="00EC5CFE" w:rsidRDefault="00EC5CF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DCEDD" w14:textId="77777777" w:rsidR="00EC5CFE" w:rsidRDefault="00EC5CFE">
            <w:pPr>
              <w:rPr>
                <w:sz w:val="20"/>
                <w:szCs w:val="20"/>
              </w:rPr>
            </w:pPr>
          </w:p>
        </w:tc>
      </w:tr>
      <w:tr w:rsidR="00EC5CFE" w:rsidRPr="00EC5CFE" w14:paraId="1AF9AA3D" w14:textId="77777777" w:rsidTr="00EC5CF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49951199" w14:textId="77777777" w:rsidR="00EC5CFE" w:rsidRPr="00EC5CFE" w:rsidRDefault="00EC5CFE" w:rsidP="007B46F1"/>
        </w:tc>
        <w:tc>
          <w:tcPr>
            <w:tcW w:w="425" w:type="dxa"/>
            <w:gridSpan w:val="2"/>
            <w:hideMark/>
          </w:tcPr>
          <w:p w14:paraId="76D0FA56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A20BAB0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4A6DF1B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70CA0199" w14:textId="43B947A0" w:rsidR="00EC5CFE" w:rsidRPr="00EC5CFE" w:rsidRDefault="00EC5CFE" w:rsidP="00EC5CFE">
            <w:pPr>
              <w:ind w:left="851" w:hanging="851"/>
              <w:rPr>
                <w:szCs w:val="20"/>
              </w:rPr>
            </w:pPr>
            <w:r w:rsidRPr="00EC5CFE">
              <w:rPr>
                <w:szCs w:val="20"/>
              </w:rPr>
              <w:tab/>
              <w:t>1 Bundesgesetz über die Durchsetzung von internationalen Sanktionen (Embargogesetz, EmbG)</w:t>
            </w:r>
            <w:r w:rsidRPr="00EC5CFE">
              <w:rPr>
                <w:szCs w:val="20"/>
              </w:rPr>
              <w:br/>
              <w:t>1 Loi fédérale sur l'application de sanctions internationales (Loi sur les embargos, LEmb)</w:t>
            </w:r>
            <w:r>
              <w:rPr>
                <w:szCs w:val="20"/>
              </w:rPr>
              <w:br/>
            </w:r>
            <w:r w:rsidRPr="00EC5CFE">
              <w:rPr>
                <w:szCs w:val="20"/>
              </w:rPr>
              <w:t>1 Legge federale sull'applicazione di sanzioni internazionali (Legge sugli embarghi, LEmb)</w:t>
            </w:r>
          </w:p>
        </w:tc>
        <w:tc>
          <w:tcPr>
            <w:tcW w:w="1135" w:type="dxa"/>
            <w:hideMark/>
          </w:tcPr>
          <w:p w14:paraId="10AC2EEA" w14:textId="77777777" w:rsidR="00EC5CFE" w:rsidRPr="00EC5CFE" w:rsidRDefault="00EC5CFE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389082E0" w14:textId="77777777" w:rsidR="00EC5CFE" w:rsidRPr="00EC5CFE" w:rsidRDefault="00EC5CFE" w:rsidP="007B46F1">
            <w:pPr>
              <w:rPr>
                <w:szCs w:val="20"/>
              </w:rPr>
            </w:pPr>
          </w:p>
        </w:tc>
      </w:tr>
    </w:tbl>
    <w:p w14:paraId="4C409EF7" w14:textId="33FEA4B2" w:rsid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4B011DBA" w14:textId="654A9A3D" w:rsid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EC5CFE" w14:paraId="7C210B1B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CFC2A" w14:textId="77777777" w:rsidR="00EC5CFE" w:rsidRPr="00EC5CFE" w:rsidRDefault="00EC5CFE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2C39A" w14:textId="77777777" w:rsidR="00EC5CFE" w:rsidRDefault="00E449A0">
            <w:pPr>
              <w:spacing w:beforeAutospacing="1" w:afterAutospacing="1"/>
            </w:pPr>
            <w:hyperlink r:id="rId12" w:history="1">
              <w:r w:rsidR="00EC5CFE">
                <w:rPr>
                  <w:rStyle w:val="Lienhypertexte"/>
                  <w:b/>
                  <w:lang w:val="de-DE"/>
                </w:rPr>
                <w:t>20.069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6DDF6" w14:textId="77777777" w:rsidR="00EC5CFE" w:rsidRDefault="00EC5CFE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DF93D" w14:textId="48DBFA07" w:rsidR="00EC5CFE" w:rsidRDefault="00EC5CFE" w:rsidP="00EC5CFE">
            <w:pPr>
              <w:spacing w:beforeAutospacing="1" w:afterAutospacing="1"/>
            </w:pPr>
            <w:r>
              <w:rPr>
                <w:lang w:val="de-DE"/>
              </w:rPr>
              <w:t xml:space="preserve">Jugendschutz in den Bereichen Film und Videospiele. </w:t>
            </w:r>
            <w:r w:rsidRPr="00EC5CFE">
              <w:rPr>
                <w:lang w:val="fr-CH"/>
              </w:rPr>
              <w:t xml:space="preserve">Bundesgesetz </w:t>
            </w:r>
            <w:r w:rsidRPr="00EC5CFE">
              <w:rPr>
                <w:lang w:val="fr-CH"/>
              </w:rPr>
              <w:br/>
              <w:t xml:space="preserve">Protection des mineurs dans les secteurs du film et du jeu vidéo. </w:t>
            </w:r>
            <w:r w:rsidRPr="00EC5CFE">
              <w:rPr>
                <w:lang w:val="it-IT"/>
              </w:rPr>
              <w:t xml:space="preserve">Loi </w:t>
            </w:r>
            <w:r w:rsidRPr="00EC5CFE">
              <w:rPr>
                <w:lang w:val="it-IT"/>
              </w:rPr>
              <w:br/>
              <w:t xml:space="preserve">Protezione dei minori nei settori dei film e dei videogiochi. </w:t>
            </w:r>
            <w:r>
              <w:rPr>
                <w:lang w:val="de-DE"/>
              </w:rPr>
              <w:t xml:space="preserve">Legge federale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F6EF5" w14:textId="77777777" w:rsidR="00EC5CFE" w:rsidRDefault="00EC5CFE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05FA7" w14:textId="77777777" w:rsidR="00EC5CFE" w:rsidRDefault="00EC5CFE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281C7" w14:textId="77777777" w:rsidR="00EC5CFE" w:rsidRDefault="00EC5CFE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98FBA" w14:textId="2E7C1C7D" w:rsidR="00EC5CFE" w:rsidRDefault="00EC5CF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BA3A5" w14:textId="77777777" w:rsidR="00EC5CFE" w:rsidRDefault="00EC5CF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1B8F3" w14:textId="77777777" w:rsidR="00EC5CFE" w:rsidRDefault="00EC5CFE">
            <w:pPr>
              <w:rPr>
                <w:sz w:val="20"/>
                <w:szCs w:val="20"/>
              </w:rPr>
            </w:pPr>
          </w:p>
        </w:tc>
      </w:tr>
      <w:tr w:rsidR="00B62D6F" w:rsidRPr="00B62D6F" w14:paraId="21BBC5A5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0FC5302" w14:textId="77777777" w:rsidR="00B62D6F" w:rsidRPr="00B62D6F" w:rsidRDefault="00B62D6F" w:rsidP="007B46F1"/>
        </w:tc>
        <w:tc>
          <w:tcPr>
            <w:tcW w:w="425" w:type="dxa"/>
            <w:gridSpan w:val="2"/>
            <w:hideMark/>
          </w:tcPr>
          <w:p w14:paraId="1B096505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2753CDE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6ACF87F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64C616E5" w14:textId="77777777" w:rsidR="00B62D6F" w:rsidRPr="00B62D6F" w:rsidRDefault="00B62D6F" w:rsidP="007B46F1">
            <w:pPr>
              <w:ind w:left="851" w:hanging="851"/>
              <w:rPr>
                <w:szCs w:val="20"/>
              </w:rPr>
            </w:pPr>
            <w:r w:rsidRPr="00B62D6F">
              <w:rPr>
                <w:szCs w:val="20"/>
              </w:rPr>
              <w:tab/>
              <w:t>1 Bundesgesetz über den Jugendschutz in den Bereichen Film und Videospiele (JSFVG)</w:t>
            </w:r>
            <w:r w:rsidRPr="00B62D6F">
              <w:rPr>
                <w:szCs w:val="20"/>
              </w:rPr>
              <w:br/>
              <w:t>1 Loi fédérale sur la protection des mineurs dans les secteurs du film et du jeu vidéo (LPMFJ)</w:t>
            </w:r>
            <w:r w:rsidRPr="00B62D6F">
              <w:rPr>
                <w:szCs w:val="20"/>
              </w:rPr>
              <w:br/>
              <w:t>1 Legge federale sulla protezione dei minori nei settori dei film e dei videogiochi (LPMFV)</w:t>
            </w:r>
          </w:p>
        </w:tc>
        <w:tc>
          <w:tcPr>
            <w:tcW w:w="1135" w:type="dxa"/>
            <w:hideMark/>
          </w:tcPr>
          <w:p w14:paraId="1E694BA6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4887EDD4" w14:textId="77777777" w:rsidR="00B62D6F" w:rsidRPr="00B62D6F" w:rsidRDefault="00B62D6F" w:rsidP="007B46F1">
            <w:pPr>
              <w:rPr>
                <w:szCs w:val="20"/>
              </w:rPr>
            </w:pPr>
          </w:p>
        </w:tc>
      </w:tr>
    </w:tbl>
    <w:p w14:paraId="7A0BF3D2" w14:textId="563D10F5" w:rsidR="00EC5CFE" w:rsidRDefault="00EC5CF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2C42BBE8" w14:textId="28D76708" w:rsidR="00B62D6F" w:rsidRDefault="00B62D6F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B62D6F" w14:paraId="3416BD9A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CE9D2" w14:textId="77777777" w:rsidR="00B62D6F" w:rsidRPr="007800B2" w:rsidRDefault="00B62D6F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2E298" w14:textId="77777777" w:rsidR="00B62D6F" w:rsidRDefault="00E449A0">
            <w:pPr>
              <w:spacing w:beforeAutospacing="1" w:afterAutospacing="1"/>
            </w:pPr>
            <w:hyperlink r:id="rId13" w:history="1">
              <w:r w:rsidR="00B62D6F">
                <w:rPr>
                  <w:rStyle w:val="Lienhypertexte"/>
                  <w:b/>
                  <w:lang w:val="de-DE"/>
                </w:rPr>
                <w:t>21.501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BE219" w14:textId="77777777" w:rsidR="00B62D6F" w:rsidRDefault="00B62D6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D9CBE" w14:textId="77777777" w:rsidR="00B62D6F" w:rsidRPr="00B62D6F" w:rsidRDefault="00B62D6F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 Iv. UREK-NR. Indirekter Gegenentwurf zur Gletscher-Initiative. </w:t>
            </w:r>
            <w:r w:rsidRPr="00B62D6F">
              <w:rPr>
                <w:lang w:val="fr-CH"/>
              </w:rPr>
              <w:t xml:space="preserve">Netto-Null-Treibhausgasemissionen bis 2050 </w:t>
            </w:r>
            <w:r w:rsidRPr="00B62D6F">
              <w:rPr>
                <w:lang w:val="fr-CH"/>
              </w:rPr>
              <w:br/>
              <w:t xml:space="preserve">Iv. pa. CEATE-CN. Contre-projet indirect à l'initiative pour les glaciers. Zéro émission nette de gaz à effet de serre d'ici à 2050 </w:t>
            </w:r>
            <w:r w:rsidRPr="00B62D6F">
              <w:rPr>
                <w:lang w:val="fr-CH"/>
              </w:rPr>
              <w:br/>
              <w:t xml:space="preserve">Iv. pa. </w:t>
            </w:r>
            <w:r w:rsidRPr="00B62D6F">
              <w:rPr>
                <w:lang w:val="it-IT"/>
              </w:rPr>
              <w:t xml:space="preserve">CAPTE-CN. Controprogetto indiretto all'Iniziativa per i ghiacciai. Saldo netto delle emissioni di gas serra pari a zero entro il 2050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2FFB0" w14:textId="77777777" w:rsidR="00B62D6F" w:rsidRPr="00B62D6F" w:rsidRDefault="00B62D6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7D488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15E31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75025" w14:textId="7AFDB13E" w:rsidR="00B62D6F" w:rsidRDefault="00B62D6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A8D2E" w14:textId="77777777" w:rsidR="00B62D6F" w:rsidRDefault="00B62D6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71392" w14:textId="77777777" w:rsidR="00B62D6F" w:rsidRDefault="00B62D6F">
            <w:pPr>
              <w:rPr>
                <w:sz w:val="20"/>
                <w:szCs w:val="20"/>
              </w:rPr>
            </w:pPr>
          </w:p>
        </w:tc>
      </w:tr>
      <w:tr w:rsidR="00B62D6F" w:rsidRPr="00B62D6F" w14:paraId="23DD471C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20C667CD" w14:textId="77777777" w:rsidR="00B62D6F" w:rsidRPr="00B62D6F" w:rsidRDefault="00B62D6F" w:rsidP="007B46F1"/>
        </w:tc>
        <w:tc>
          <w:tcPr>
            <w:tcW w:w="425" w:type="dxa"/>
            <w:gridSpan w:val="2"/>
            <w:hideMark/>
          </w:tcPr>
          <w:p w14:paraId="7688D765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ABC392C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21EA3403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30DA27A4" w14:textId="77777777" w:rsidR="00B62D6F" w:rsidRPr="00B62D6F" w:rsidRDefault="00B62D6F" w:rsidP="007B46F1">
            <w:pPr>
              <w:ind w:left="851" w:hanging="851"/>
              <w:rPr>
                <w:szCs w:val="20"/>
              </w:rPr>
            </w:pPr>
            <w:r w:rsidRPr="00B62D6F">
              <w:rPr>
                <w:szCs w:val="20"/>
              </w:rPr>
              <w:tab/>
              <w:t>1 Bundesgesetz über die Ziele im Klimaschutz (KlG)</w:t>
            </w:r>
            <w:r w:rsidRPr="00B62D6F">
              <w:rPr>
                <w:szCs w:val="20"/>
              </w:rPr>
              <w:br/>
              <w:t>1 Loi fédérale relative aux objectifs en matière de protection du climat (LCl)</w:t>
            </w:r>
            <w:r w:rsidRPr="00B62D6F">
              <w:rPr>
                <w:szCs w:val="20"/>
              </w:rPr>
              <w:br/>
              <w:t>1 Legge federale sugli obiettivi in materia di protezione del clima (LOCli)</w:t>
            </w:r>
          </w:p>
        </w:tc>
        <w:tc>
          <w:tcPr>
            <w:tcW w:w="1135" w:type="dxa"/>
            <w:hideMark/>
          </w:tcPr>
          <w:p w14:paraId="3C2F7C2B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4BB634D" w14:textId="77777777" w:rsidR="00B62D6F" w:rsidRPr="00B62D6F" w:rsidRDefault="00B62D6F" w:rsidP="007B46F1">
            <w:pPr>
              <w:rPr>
                <w:szCs w:val="20"/>
              </w:rPr>
            </w:pPr>
          </w:p>
        </w:tc>
      </w:tr>
      <w:tr w:rsidR="00B62D6F" w:rsidRPr="009205BB" w14:paraId="2994C771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64072043" w14:textId="77777777" w:rsidR="00B62D6F" w:rsidRPr="009205BB" w:rsidRDefault="00B62D6F" w:rsidP="007B46F1"/>
        </w:tc>
        <w:tc>
          <w:tcPr>
            <w:tcW w:w="425" w:type="dxa"/>
            <w:gridSpan w:val="2"/>
            <w:hideMark/>
          </w:tcPr>
          <w:p w14:paraId="006D98DD" w14:textId="77777777" w:rsidR="00B62D6F" w:rsidRPr="009205BB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78E06B1" w14:textId="77777777" w:rsidR="00B62D6F" w:rsidRPr="009205BB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EA374D0" w14:textId="77777777" w:rsidR="00B62D6F" w:rsidRPr="009205BB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0FC543F8" w14:textId="77777777" w:rsidR="00B62D6F" w:rsidRPr="009205BB" w:rsidRDefault="00B62D6F" w:rsidP="007B46F1">
            <w:pPr>
              <w:ind w:left="851" w:hanging="851"/>
              <w:rPr>
                <w:szCs w:val="20"/>
              </w:rPr>
            </w:pPr>
            <w:r w:rsidRPr="009205BB">
              <w:rPr>
                <w:szCs w:val="20"/>
              </w:rPr>
              <w:tab/>
              <w:t>4 Bundesgesetz über dringliche Massnahmen zur kurzfristigen Bereitstellung einer sicheren Stromversorgung im Winter (Änderung des Energiegesetzes) (gemäss Antrag S2-01 Rieder)</w:t>
            </w:r>
            <w:r w:rsidRPr="009205BB">
              <w:rPr>
                <w:szCs w:val="20"/>
              </w:rPr>
              <w:br/>
              <w:t>4 Loi fédérale sur des mesures urgentes visant à assurer rapidement l'approvisionnement en électricité pendant l'hiver (modification de la loi sur l'énergie) (conforme à la proposition S2-01 Rieder)</w:t>
            </w:r>
            <w:r w:rsidRPr="009205BB">
              <w:rPr>
                <w:szCs w:val="20"/>
              </w:rPr>
              <w:br/>
              <w:t>4 Legge federale su misure urgenti volte a garantire a breve termine l'approvvigionamento elettri durante l'inverno (Modifica della legge sull'energia) (Secondo proposta S2-01 Rieder)</w:t>
            </w:r>
          </w:p>
        </w:tc>
        <w:tc>
          <w:tcPr>
            <w:tcW w:w="1135" w:type="dxa"/>
            <w:hideMark/>
          </w:tcPr>
          <w:p w14:paraId="1DCD2849" w14:textId="77777777" w:rsidR="00B62D6F" w:rsidRPr="009205BB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628F2BEB" w14:textId="77777777" w:rsidR="00B62D6F" w:rsidRPr="009205BB" w:rsidRDefault="00B62D6F" w:rsidP="007B46F1">
            <w:pPr>
              <w:rPr>
                <w:szCs w:val="20"/>
              </w:rPr>
            </w:pPr>
          </w:p>
        </w:tc>
      </w:tr>
    </w:tbl>
    <w:p w14:paraId="32949122" w14:textId="4BB3F133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B62D6F" w14:paraId="4944EE82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5ADCA" w14:textId="77777777" w:rsidR="00B62D6F" w:rsidRPr="007800B2" w:rsidRDefault="00B62D6F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8EF14" w14:textId="77777777" w:rsidR="00B62D6F" w:rsidRDefault="00E449A0">
            <w:pPr>
              <w:spacing w:beforeAutospacing="1" w:afterAutospacing="1"/>
            </w:pPr>
            <w:hyperlink r:id="rId14" w:history="1">
              <w:r w:rsidR="00B62D6F">
                <w:rPr>
                  <w:rStyle w:val="Lienhypertexte"/>
                  <w:b/>
                  <w:lang w:val="de-DE"/>
                </w:rPr>
                <w:t>22.018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8C429" w14:textId="77777777" w:rsidR="00B62D6F" w:rsidRDefault="00B62D6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A0FF8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 xml:space="preserve">Bundesgesetz über die Familienzulagen in der Landwirtschaft. </w:t>
            </w:r>
            <w:r w:rsidRPr="00B62D6F">
              <w:rPr>
                <w:lang w:val="fr-CH"/>
              </w:rPr>
              <w:t xml:space="preserve">Änderung </w:t>
            </w:r>
            <w:r w:rsidRPr="00B62D6F">
              <w:rPr>
                <w:lang w:val="fr-CH"/>
              </w:rPr>
              <w:br/>
              <w:t xml:space="preserve">Loi fédérale sur les allocations familiales dans l'agriculture. </w:t>
            </w:r>
            <w:r>
              <w:rPr>
                <w:lang w:val="de-DE"/>
              </w:rPr>
              <w:t xml:space="preserve">Modification </w:t>
            </w:r>
            <w:r>
              <w:rPr>
                <w:lang w:val="de-DE"/>
              </w:rPr>
              <w:br/>
              <w:t xml:space="preserve">Legge federale sugli assegni familiari nell'agricoltura. Modifica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363FA" w14:textId="77777777" w:rsidR="00B62D6F" w:rsidRDefault="00B62D6F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F4138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5BB31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B02F8" w14:textId="05783895" w:rsidR="00B62D6F" w:rsidRDefault="00B62D6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DB878" w14:textId="77777777" w:rsidR="00B62D6F" w:rsidRDefault="00B62D6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A74F0" w14:textId="77777777" w:rsidR="00B62D6F" w:rsidRDefault="00B62D6F">
            <w:pPr>
              <w:rPr>
                <w:sz w:val="20"/>
                <w:szCs w:val="20"/>
              </w:rPr>
            </w:pPr>
          </w:p>
        </w:tc>
      </w:tr>
      <w:tr w:rsidR="00B62D6F" w:rsidRPr="00B62D6F" w14:paraId="2BCD9AC8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5D3F6C3A" w14:textId="77777777" w:rsidR="00B62D6F" w:rsidRPr="00B62D6F" w:rsidRDefault="00B62D6F" w:rsidP="007B46F1"/>
        </w:tc>
        <w:tc>
          <w:tcPr>
            <w:tcW w:w="425" w:type="dxa"/>
            <w:gridSpan w:val="2"/>
            <w:hideMark/>
          </w:tcPr>
          <w:p w14:paraId="6527D179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39BF815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1891166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126D52BE" w14:textId="77777777" w:rsidR="00B62D6F" w:rsidRPr="00B62D6F" w:rsidRDefault="00B62D6F" w:rsidP="007B46F1">
            <w:pPr>
              <w:ind w:left="851" w:hanging="851"/>
              <w:rPr>
                <w:szCs w:val="20"/>
              </w:rPr>
            </w:pPr>
            <w:r w:rsidRPr="00B62D6F">
              <w:rPr>
                <w:szCs w:val="20"/>
              </w:rPr>
              <w:tab/>
              <w:t>1 Bundesgesetz über die Familienzulagen in der Landwirtschaft (FLG)</w:t>
            </w:r>
            <w:r w:rsidRPr="00B62D6F">
              <w:rPr>
                <w:szCs w:val="20"/>
              </w:rPr>
              <w:br/>
              <w:t>1 Loi fédérale sur les allocations familiales dans l'agriculture (LFA)</w:t>
            </w:r>
            <w:r w:rsidRPr="00B62D6F">
              <w:rPr>
                <w:szCs w:val="20"/>
              </w:rPr>
              <w:br/>
              <w:t>1 Legge federale sugli assegni familiari nell'agricoltura (LAF)</w:t>
            </w:r>
          </w:p>
        </w:tc>
        <w:tc>
          <w:tcPr>
            <w:tcW w:w="1135" w:type="dxa"/>
            <w:hideMark/>
          </w:tcPr>
          <w:p w14:paraId="070C10F4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4F31084" w14:textId="77777777" w:rsidR="00B62D6F" w:rsidRPr="00B62D6F" w:rsidRDefault="00B62D6F" w:rsidP="007B46F1">
            <w:pPr>
              <w:rPr>
                <w:szCs w:val="20"/>
              </w:rPr>
            </w:pPr>
          </w:p>
        </w:tc>
      </w:tr>
    </w:tbl>
    <w:p w14:paraId="3F4B36B6" w14:textId="09B7A3D5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1B79BA18" w14:textId="1D05CB52" w:rsidR="00B62D6F" w:rsidRDefault="00B62D6F">
      <w:pPr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B62D6F" w14:paraId="53EEA68C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C96D5" w14:textId="77777777" w:rsidR="00B62D6F" w:rsidRPr="007800B2" w:rsidRDefault="00B62D6F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35606" w14:textId="77777777" w:rsidR="00B62D6F" w:rsidRDefault="00E449A0">
            <w:pPr>
              <w:spacing w:beforeAutospacing="1" w:afterAutospacing="1"/>
            </w:pPr>
            <w:hyperlink r:id="rId15" w:history="1">
              <w:r w:rsidR="00B62D6F">
                <w:rPr>
                  <w:rStyle w:val="Lienhypertexte"/>
                  <w:b/>
                  <w:lang w:val="de-DE"/>
                </w:rPr>
                <w:t>22.020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0CB4" w14:textId="77777777" w:rsidR="00B62D6F" w:rsidRDefault="00B62D6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C3E24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 xml:space="preserve">Finanzhaushaltgesetz (Abbau der coronabedingten Verschuldung). </w:t>
            </w:r>
            <w:r w:rsidRPr="00B62D6F">
              <w:rPr>
                <w:lang w:val="fr-CH"/>
              </w:rPr>
              <w:t xml:space="preserve">Änderung </w:t>
            </w:r>
            <w:r w:rsidRPr="00B62D6F">
              <w:rPr>
                <w:lang w:val="fr-CH"/>
              </w:rPr>
              <w:br/>
              <w:t xml:space="preserve">Loi sur les finances (Réduction de l'endettement lié au coronavirus). </w:t>
            </w:r>
            <w:r w:rsidRPr="00B62D6F">
              <w:rPr>
                <w:lang w:val="it-IT"/>
              </w:rPr>
              <w:t xml:space="preserve">Modification </w:t>
            </w:r>
            <w:r w:rsidRPr="00B62D6F">
              <w:rPr>
                <w:lang w:val="it-IT"/>
              </w:rPr>
              <w:br/>
              <w:t xml:space="preserve">Legge federale sulle finanze (riduzione del debito causato dall'epidemia di COVID-19). </w:t>
            </w:r>
            <w:r>
              <w:rPr>
                <w:lang w:val="de-DE"/>
              </w:rPr>
              <w:t xml:space="preserve">Modifica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8C285" w14:textId="77777777" w:rsidR="00B62D6F" w:rsidRDefault="00B62D6F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B412E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FK</w:t>
            </w:r>
            <w:r>
              <w:rPr>
                <w:lang w:val="de-DE"/>
              </w:rPr>
              <w:br/>
              <w:t>CdF</w:t>
            </w:r>
            <w:r>
              <w:rPr>
                <w:lang w:val="de-DE"/>
              </w:rPr>
              <w:br/>
              <w:t>CdF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06BE3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7A5B3" w14:textId="701F58EF" w:rsidR="00B62D6F" w:rsidRDefault="00B62D6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CB3C0" w14:textId="77777777" w:rsidR="00B62D6F" w:rsidRDefault="00B62D6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89090" w14:textId="77777777" w:rsidR="00B62D6F" w:rsidRDefault="00B62D6F">
            <w:pPr>
              <w:rPr>
                <w:sz w:val="20"/>
                <w:szCs w:val="20"/>
              </w:rPr>
            </w:pPr>
          </w:p>
        </w:tc>
      </w:tr>
      <w:tr w:rsidR="00B62D6F" w:rsidRPr="00B62D6F" w14:paraId="38347F33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5D620C41" w14:textId="77777777" w:rsidR="00B62D6F" w:rsidRPr="00B62D6F" w:rsidRDefault="00B62D6F" w:rsidP="007B46F1"/>
        </w:tc>
        <w:tc>
          <w:tcPr>
            <w:tcW w:w="425" w:type="dxa"/>
            <w:gridSpan w:val="2"/>
            <w:hideMark/>
          </w:tcPr>
          <w:p w14:paraId="157CFB53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76C24D3B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719C579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52B9824E" w14:textId="77777777" w:rsidR="00B62D6F" w:rsidRPr="00B62D6F" w:rsidRDefault="00B62D6F" w:rsidP="007B46F1">
            <w:pPr>
              <w:ind w:left="851" w:hanging="851"/>
              <w:rPr>
                <w:szCs w:val="20"/>
              </w:rPr>
            </w:pPr>
            <w:r w:rsidRPr="00B62D6F">
              <w:rPr>
                <w:szCs w:val="20"/>
              </w:rPr>
              <w:tab/>
              <w:t>1 Bundesgesetz über den eidgenössischen Finanzhaushalt (Finanzhaushaltgesetz, FHG) (Abbau der coronabedingten Verschuldung)</w:t>
            </w:r>
            <w:r w:rsidRPr="00B62D6F">
              <w:rPr>
                <w:szCs w:val="20"/>
              </w:rPr>
              <w:br/>
              <w:t>1 Loi sur les finances de la Confédération (Loi sur les finances, LFC) (Réduction de l'endettement lié au coronavirus)</w:t>
            </w:r>
            <w:r w:rsidRPr="00B62D6F">
              <w:rPr>
                <w:szCs w:val="20"/>
              </w:rPr>
              <w:br/>
              <w:t>1 Legge federale sulle finanze della Confederazione (LFC) (Riduzione del debito causato dall'epidemia di COVID-19)</w:t>
            </w:r>
          </w:p>
        </w:tc>
        <w:tc>
          <w:tcPr>
            <w:tcW w:w="1135" w:type="dxa"/>
            <w:hideMark/>
          </w:tcPr>
          <w:p w14:paraId="31C8D1E3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028CC5B" w14:textId="77777777" w:rsidR="00B62D6F" w:rsidRPr="00B62D6F" w:rsidRDefault="00B62D6F" w:rsidP="007B46F1">
            <w:pPr>
              <w:rPr>
                <w:szCs w:val="20"/>
              </w:rPr>
            </w:pPr>
          </w:p>
        </w:tc>
      </w:tr>
    </w:tbl>
    <w:p w14:paraId="3CD737CA" w14:textId="6B2259B6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49C86B40" w14:textId="5A7816F9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B62D6F" w14:paraId="1F0F7956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6286E" w14:textId="77777777" w:rsidR="00B62D6F" w:rsidRPr="007800B2" w:rsidRDefault="00B62D6F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9C0A6" w14:textId="77777777" w:rsidR="00B62D6F" w:rsidRDefault="00E449A0">
            <w:pPr>
              <w:spacing w:beforeAutospacing="1" w:afterAutospacing="1"/>
            </w:pPr>
            <w:hyperlink r:id="rId16" w:history="1">
              <w:r w:rsidR="00B62D6F">
                <w:rPr>
                  <w:rStyle w:val="Lienhypertexte"/>
                  <w:b/>
                  <w:lang w:val="de-DE"/>
                </w:rPr>
                <w:t>22.031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0A575" w14:textId="77777777" w:rsidR="00B62D6F" w:rsidRDefault="00B62D6F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8246F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 xml:space="preserve">Subsidiäre Finanzhilfen zur Rettung systemkritischer Unternehmen der Elektrizitätswirtschaft. </w:t>
            </w:r>
            <w:r w:rsidRPr="00B62D6F">
              <w:rPr>
                <w:lang w:val="fr-CH"/>
              </w:rPr>
              <w:t xml:space="preserve">Bundesgesetz und Verpflichtungskredit </w:t>
            </w:r>
            <w:r w:rsidRPr="00B62D6F">
              <w:rPr>
                <w:lang w:val="fr-CH"/>
              </w:rPr>
              <w:br/>
              <w:t xml:space="preserve">Aides financières subsidiaires destinées au sauvetage des entreprises du secteur de l'électricité d'importance systémique. </w:t>
            </w:r>
            <w:r w:rsidRPr="00B62D6F">
              <w:rPr>
                <w:lang w:val="it-IT"/>
              </w:rPr>
              <w:t xml:space="preserve">Loi fédérale et crédit d'engagement </w:t>
            </w:r>
            <w:r w:rsidRPr="00B62D6F">
              <w:rPr>
                <w:lang w:val="it-IT"/>
              </w:rPr>
              <w:br/>
              <w:t xml:space="preserve">Aiuti finanziari concessi a titolo sussidiario per salvare le imprese del settore dell'energia elettrica di rilevanza sistemica. </w:t>
            </w:r>
            <w:r>
              <w:rPr>
                <w:lang w:val="de-DE"/>
              </w:rPr>
              <w:t xml:space="preserve">Legge federale e credito d'impegno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AB999" w14:textId="77777777" w:rsidR="00B62D6F" w:rsidRDefault="00B62D6F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F0569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F7D76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CFC7F" w14:textId="2FAE9B9B" w:rsidR="00B62D6F" w:rsidRDefault="00B62D6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F6BCD" w14:textId="77777777" w:rsidR="00B62D6F" w:rsidRDefault="00B62D6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7853E" w14:textId="77777777" w:rsidR="00B62D6F" w:rsidRDefault="00B62D6F">
            <w:pPr>
              <w:rPr>
                <w:sz w:val="20"/>
                <w:szCs w:val="20"/>
              </w:rPr>
            </w:pPr>
          </w:p>
        </w:tc>
      </w:tr>
      <w:tr w:rsidR="00B62D6F" w:rsidRPr="00B62D6F" w14:paraId="34F74930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50A6ACCE" w14:textId="77777777" w:rsidR="00B62D6F" w:rsidRPr="00B62D6F" w:rsidRDefault="00B62D6F" w:rsidP="007B46F1"/>
        </w:tc>
        <w:tc>
          <w:tcPr>
            <w:tcW w:w="425" w:type="dxa"/>
            <w:gridSpan w:val="2"/>
            <w:hideMark/>
          </w:tcPr>
          <w:p w14:paraId="25404A1B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2E67BD89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5CDEEE6F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6F6E04F8" w14:textId="77777777" w:rsidR="00B62D6F" w:rsidRPr="00B62D6F" w:rsidRDefault="00B62D6F" w:rsidP="007B46F1">
            <w:pPr>
              <w:ind w:left="851" w:hanging="851"/>
              <w:rPr>
                <w:szCs w:val="20"/>
              </w:rPr>
            </w:pPr>
            <w:r w:rsidRPr="00B62D6F">
              <w:rPr>
                <w:szCs w:val="20"/>
              </w:rPr>
              <w:tab/>
              <w:t>1 Bundesgesetz über subsidiäre Finanzhilfen zur Rettung systemkritischer Unternehmen der Elektrizitätswirtschaft (FiREG)</w:t>
            </w:r>
            <w:r w:rsidRPr="00B62D6F">
              <w:rPr>
                <w:szCs w:val="20"/>
              </w:rPr>
              <w:br/>
              <w:t>1 Loi fédérale sur des aides financières subsidiaires destinées au sauvetage des entreprises du secteur de l'électricité d'importance systémique (LFiEl)</w:t>
            </w:r>
            <w:r w:rsidRPr="00B62D6F">
              <w:rPr>
                <w:szCs w:val="20"/>
              </w:rPr>
              <w:br/>
              <w:t>1 Legge federale relativa ad aiuti finanziari concessi a titolo sussidiario per salvare le imprese del settore dell'energia elettrica di rilevanza sistemica (LAiSE)</w:t>
            </w:r>
          </w:p>
        </w:tc>
        <w:tc>
          <w:tcPr>
            <w:tcW w:w="1135" w:type="dxa"/>
            <w:hideMark/>
          </w:tcPr>
          <w:p w14:paraId="6AC18677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1D50847C" w14:textId="77777777" w:rsidR="00B62D6F" w:rsidRPr="00B62D6F" w:rsidRDefault="00B62D6F" w:rsidP="007B46F1">
            <w:pPr>
              <w:rPr>
                <w:szCs w:val="20"/>
              </w:rPr>
            </w:pPr>
          </w:p>
        </w:tc>
      </w:tr>
    </w:tbl>
    <w:p w14:paraId="4C164298" w14:textId="33AF423B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658CB23D" w14:textId="2B183B1C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5BA07072" w14:textId="09FB30FA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3BC46263" w14:textId="77777777" w:rsidR="00B62D6F" w:rsidRDefault="00B62D6F">
      <w:pPr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B62D6F" w14:paraId="24D2216B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44F75" w14:textId="77777777" w:rsidR="00B62D6F" w:rsidRPr="007800B2" w:rsidRDefault="00B62D6F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935A3" w14:textId="77777777" w:rsidR="00B62D6F" w:rsidRDefault="00E449A0">
            <w:pPr>
              <w:spacing w:beforeAutospacing="1" w:afterAutospacing="1"/>
            </w:pPr>
            <w:hyperlink r:id="rId17" w:history="1">
              <w:r w:rsidR="00B62D6F">
                <w:rPr>
                  <w:rStyle w:val="Lienhypertexte"/>
                  <w:b/>
                  <w:lang w:val="de-DE"/>
                </w:rPr>
                <w:t>22.403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B8AE8" w14:textId="77777777" w:rsidR="00B62D6F" w:rsidRDefault="00B62D6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C8DD8" w14:textId="77777777" w:rsidR="00B62D6F" w:rsidRPr="00B62D6F" w:rsidRDefault="00B62D6F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 Iv. WBK-NR. Verlängerung der Bundesbeiträge an die familienergänzende Kinderbetreuung bis Ende des Jahres 2024 </w:t>
            </w:r>
            <w:r>
              <w:rPr>
                <w:lang w:val="de-DE"/>
              </w:rPr>
              <w:br/>
              <w:t xml:space="preserve">Iv. pa. </w:t>
            </w:r>
            <w:r w:rsidRPr="00B62D6F">
              <w:rPr>
                <w:lang w:val="fr-CH"/>
              </w:rPr>
              <w:t xml:space="preserve">CSEC-CN. Prolongation des contributions fédérales à l'accueil extrafamilial pour enfants à la fin de l'année 2024 </w:t>
            </w:r>
            <w:r w:rsidRPr="00B62D6F">
              <w:rPr>
                <w:lang w:val="fr-CH"/>
              </w:rPr>
              <w:br/>
              <w:t xml:space="preserve">Iv. pa. </w:t>
            </w:r>
            <w:r w:rsidRPr="00B62D6F">
              <w:rPr>
                <w:lang w:val="it-IT"/>
              </w:rPr>
              <w:t xml:space="preserve">CSEC-CN. Proroga fino alla fine del 2024 dei contributi federali in materia di custodia di bambini complementare alla famiglia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A6DB6" w14:textId="77777777" w:rsidR="00B62D6F" w:rsidRPr="00B62D6F" w:rsidRDefault="00B62D6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FBB94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BFC27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52068" w14:textId="5A32DFFF" w:rsidR="00B62D6F" w:rsidRDefault="00B62D6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9377C" w14:textId="77777777" w:rsidR="00B62D6F" w:rsidRDefault="00B62D6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253B4" w14:textId="77777777" w:rsidR="00B62D6F" w:rsidRDefault="00B62D6F">
            <w:pPr>
              <w:rPr>
                <w:sz w:val="20"/>
                <w:szCs w:val="20"/>
              </w:rPr>
            </w:pPr>
          </w:p>
        </w:tc>
      </w:tr>
      <w:tr w:rsidR="00B62D6F" w:rsidRPr="00B62D6F" w14:paraId="02EAA96E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09556645" w14:textId="77777777" w:rsidR="00B62D6F" w:rsidRPr="00B62D6F" w:rsidRDefault="00B62D6F" w:rsidP="007B46F1"/>
        </w:tc>
        <w:tc>
          <w:tcPr>
            <w:tcW w:w="425" w:type="dxa"/>
            <w:gridSpan w:val="2"/>
            <w:hideMark/>
          </w:tcPr>
          <w:p w14:paraId="2C4121E9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9BEAE00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03262559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697377A9" w14:textId="77777777" w:rsidR="00B62D6F" w:rsidRPr="00B62D6F" w:rsidRDefault="00B62D6F" w:rsidP="007B46F1">
            <w:pPr>
              <w:ind w:left="851" w:hanging="851"/>
              <w:rPr>
                <w:szCs w:val="20"/>
              </w:rPr>
            </w:pPr>
            <w:r w:rsidRPr="00B62D6F">
              <w:rPr>
                <w:szCs w:val="20"/>
              </w:rPr>
              <w:tab/>
              <w:t>1 Bundesgesetz über Finanzhilfen für familienergänzende Kinderbetreuung (KBFHG)</w:t>
            </w:r>
            <w:r w:rsidRPr="00B62D6F">
              <w:rPr>
                <w:szCs w:val="20"/>
              </w:rPr>
              <w:br/>
              <w:t>1 Loi fédérale sur les aides financières à l'accueil extra-familial pour enfants (LAAcc)</w:t>
            </w:r>
            <w:r w:rsidRPr="00B62D6F">
              <w:rPr>
                <w:szCs w:val="20"/>
              </w:rPr>
              <w:br/>
              <w:t>1 Legge federale sugli aiuti finanziari per la custodia di bambini complementare alla famiglia (LACust)</w:t>
            </w:r>
          </w:p>
        </w:tc>
        <w:tc>
          <w:tcPr>
            <w:tcW w:w="1135" w:type="dxa"/>
            <w:hideMark/>
          </w:tcPr>
          <w:p w14:paraId="0DC26E4F" w14:textId="77777777" w:rsidR="00B62D6F" w:rsidRPr="00B62D6F" w:rsidRDefault="00B62D6F" w:rsidP="007B46F1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770E83FE" w14:textId="77777777" w:rsidR="00B62D6F" w:rsidRPr="00B62D6F" w:rsidRDefault="00B62D6F" w:rsidP="007B46F1">
            <w:pPr>
              <w:rPr>
                <w:szCs w:val="20"/>
              </w:rPr>
            </w:pPr>
          </w:p>
        </w:tc>
      </w:tr>
    </w:tbl>
    <w:p w14:paraId="0492A5C4" w14:textId="7F7281B3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66E6BEB1" w14:textId="442CEF21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0ADEAD5E" w14:textId="77777777" w:rsidR="007800B2" w:rsidRDefault="007800B2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63944290" w14:textId="49CA733E" w:rsid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E7E0971" w14:textId="77777777" w:rsidR="00B62D6F" w:rsidRPr="00A878C1" w:rsidRDefault="00B62D6F" w:rsidP="007800B2">
      <w:pPr>
        <w:tabs>
          <w:tab w:val="left" w:pos="2835"/>
        </w:tabs>
        <w:rPr>
          <w:rFonts w:cs="Arial"/>
          <w:b/>
          <w:i/>
          <w:sz w:val="22"/>
          <w:lang w:val="de-CH"/>
        </w:rPr>
      </w:pPr>
      <w:r>
        <w:rPr>
          <w:rFonts w:cs="Arial"/>
          <w:b/>
          <w:i/>
          <w:sz w:val="22"/>
          <w:lang w:val="de-CH"/>
        </w:rPr>
        <w:t>Bei diesen</w:t>
      </w:r>
      <w:r w:rsidRPr="00A878C1">
        <w:rPr>
          <w:rFonts w:cs="Arial"/>
          <w:b/>
          <w:i/>
          <w:sz w:val="22"/>
          <w:lang w:val="de-CH"/>
        </w:rPr>
        <w:t xml:space="preserve"> Geschäft</w:t>
      </w:r>
      <w:r>
        <w:rPr>
          <w:rFonts w:cs="Arial"/>
          <w:b/>
          <w:i/>
          <w:sz w:val="22"/>
          <w:lang w:val="de-CH"/>
        </w:rPr>
        <w:t>en</w:t>
      </w:r>
      <w:r w:rsidRPr="00A878C1">
        <w:rPr>
          <w:rFonts w:cs="Arial"/>
          <w:b/>
          <w:i/>
          <w:sz w:val="22"/>
          <w:lang w:val="de-CH"/>
        </w:rPr>
        <w:t xml:space="preserve">: </w:t>
      </w:r>
      <w:r w:rsidRPr="00A878C1">
        <w:rPr>
          <w:rFonts w:cs="Arial"/>
          <w:b/>
          <w:i/>
          <w:sz w:val="22"/>
          <w:lang w:val="de-CH"/>
        </w:rPr>
        <w:tab/>
        <w:t xml:space="preserve">Schlussabstimmung nur im </w:t>
      </w:r>
      <w:r>
        <w:rPr>
          <w:rFonts w:cs="Arial"/>
          <w:b/>
          <w:i/>
          <w:sz w:val="22"/>
          <w:lang w:val="de-CH"/>
        </w:rPr>
        <w:t>Stände</w:t>
      </w:r>
      <w:r w:rsidRPr="00A878C1">
        <w:rPr>
          <w:rFonts w:cs="Arial"/>
          <w:b/>
          <w:i/>
          <w:sz w:val="22"/>
          <w:lang w:val="de-CH"/>
        </w:rPr>
        <w:t>rat</w:t>
      </w:r>
    </w:p>
    <w:p w14:paraId="443D4257" w14:textId="1B559FCE" w:rsidR="00B62D6F" w:rsidRPr="00A878C1" w:rsidRDefault="00B62D6F" w:rsidP="007800B2">
      <w:pPr>
        <w:pStyle w:val="En-tte"/>
        <w:tabs>
          <w:tab w:val="left" w:pos="2694"/>
          <w:tab w:val="left" w:pos="2835"/>
          <w:tab w:val="left" w:pos="5580"/>
        </w:tabs>
        <w:rPr>
          <w:rFonts w:cs="Arial"/>
          <w:b/>
          <w:i/>
          <w:sz w:val="22"/>
          <w:lang w:val="fr-CH"/>
        </w:rPr>
      </w:pPr>
      <w:r w:rsidRPr="00A878C1">
        <w:rPr>
          <w:rFonts w:cs="Arial"/>
          <w:b/>
          <w:i/>
          <w:sz w:val="22"/>
          <w:lang w:val="fr-CH"/>
        </w:rPr>
        <w:t>Pour</w:t>
      </w:r>
      <w:r>
        <w:rPr>
          <w:rFonts w:cs="Arial"/>
          <w:b/>
          <w:i/>
          <w:sz w:val="22"/>
          <w:lang w:val="fr-CH"/>
        </w:rPr>
        <w:t xml:space="preserve"> ces</w:t>
      </w:r>
      <w:r w:rsidRPr="00A878C1">
        <w:rPr>
          <w:rFonts w:cs="Arial"/>
          <w:b/>
          <w:i/>
          <w:sz w:val="22"/>
          <w:lang w:val="fr-CH"/>
        </w:rPr>
        <w:t xml:space="preserve"> objet</w:t>
      </w:r>
      <w:r>
        <w:rPr>
          <w:rFonts w:cs="Arial"/>
          <w:b/>
          <w:i/>
          <w:sz w:val="22"/>
          <w:lang w:val="fr-CH"/>
        </w:rPr>
        <w:t>s</w:t>
      </w:r>
      <w:r w:rsidRPr="00A878C1">
        <w:rPr>
          <w:rFonts w:cs="Arial"/>
          <w:b/>
          <w:i/>
          <w:sz w:val="22"/>
          <w:lang w:val="fr-CH"/>
        </w:rPr>
        <w:t> :</w:t>
      </w:r>
      <w:r w:rsidR="007800B2">
        <w:rPr>
          <w:rFonts w:cs="Arial"/>
          <w:b/>
          <w:i/>
          <w:sz w:val="22"/>
          <w:lang w:val="fr-CH"/>
        </w:rPr>
        <w:tab/>
      </w:r>
      <w:r w:rsidRPr="00A878C1">
        <w:rPr>
          <w:rFonts w:cs="Arial"/>
          <w:b/>
          <w:i/>
          <w:sz w:val="22"/>
          <w:lang w:val="fr-CH"/>
        </w:rPr>
        <w:tab/>
        <w:t xml:space="preserve">Vote final uniquement au Conseil </w:t>
      </w:r>
      <w:r>
        <w:rPr>
          <w:rFonts w:cs="Arial"/>
          <w:b/>
          <w:i/>
          <w:sz w:val="22"/>
          <w:lang w:val="fr-CH"/>
        </w:rPr>
        <w:t>des États</w:t>
      </w:r>
    </w:p>
    <w:p w14:paraId="7D26DB0B" w14:textId="638ED9C3" w:rsidR="00B62D6F" w:rsidRPr="00A878C1" w:rsidRDefault="00B62D6F" w:rsidP="007800B2">
      <w:pPr>
        <w:pStyle w:val="En-tte"/>
        <w:tabs>
          <w:tab w:val="left" w:pos="2694"/>
          <w:tab w:val="left" w:pos="2835"/>
          <w:tab w:val="left" w:pos="5580"/>
        </w:tabs>
        <w:rPr>
          <w:rFonts w:cs="Arial"/>
          <w:b/>
          <w:i/>
          <w:sz w:val="22"/>
          <w:lang w:val="it-IT"/>
        </w:rPr>
      </w:pPr>
      <w:r w:rsidRPr="00A878C1">
        <w:rPr>
          <w:rFonts w:cs="Arial"/>
          <w:b/>
          <w:i/>
          <w:sz w:val="22"/>
          <w:lang w:val="it-IT"/>
        </w:rPr>
        <w:t>Per quest</w:t>
      </w:r>
      <w:r>
        <w:rPr>
          <w:rFonts w:cs="Arial"/>
          <w:b/>
          <w:i/>
          <w:sz w:val="22"/>
          <w:lang w:val="it-IT"/>
        </w:rPr>
        <w:t>i</w:t>
      </w:r>
      <w:r w:rsidRPr="00A878C1">
        <w:rPr>
          <w:rFonts w:cs="Arial"/>
          <w:b/>
          <w:i/>
          <w:sz w:val="22"/>
          <w:lang w:val="it-IT"/>
        </w:rPr>
        <w:t xml:space="preserve"> oggetto</w:t>
      </w:r>
      <w:r>
        <w:rPr>
          <w:rFonts w:cs="Arial"/>
          <w:b/>
          <w:i/>
          <w:sz w:val="22"/>
          <w:lang w:val="it-IT"/>
        </w:rPr>
        <w:t>s</w:t>
      </w:r>
      <w:r w:rsidRPr="00A878C1">
        <w:rPr>
          <w:rFonts w:cs="Arial"/>
          <w:b/>
          <w:i/>
          <w:sz w:val="22"/>
          <w:lang w:val="it-IT"/>
        </w:rPr>
        <w:t>:</w:t>
      </w:r>
      <w:r w:rsidRPr="00A878C1">
        <w:rPr>
          <w:rFonts w:cs="Arial"/>
          <w:b/>
          <w:i/>
          <w:sz w:val="22"/>
          <w:lang w:val="it-IT"/>
        </w:rPr>
        <w:tab/>
      </w:r>
      <w:r w:rsidR="007800B2">
        <w:rPr>
          <w:rFonts w:cs="Arial"/>
          <w:b/>
          <w:i/>
          <w:sz w:val="22"/>
          <w:lang w:val="it-IT"/>
        </w:rPr>
        <w:tab/>
      </w:r>
      <w:r w:rsidRPr="00A878C1">
        <w:rPr>
          <w:rFonts w:cs="Arial"/>
          <w:b/>
          <w:i/>
          <w:sz w:val="22"/>
          <w:lang w:val="it-IT"/>
        </w:rPr>
        <w:t>Solo nel C</w:t>
      </w:r>
      <w:r>
        <w:rPr>
          <w:rFonts w:cs="Arial"/>
          <w:b/>
          <w:i/>
          <w:sz w:val="22"/>
          <w:lang w:val="it-IT"/>
        </w:rPr>
        <w:t>onsiglio degli Stati</w:t>
      </w:r>
    </w:p>
    <w:p w14:paraId="1FDE8B01" w14:textId="4ABAA101" w:rsidR="00B62D6F" w:rsidRPr="00B62D6F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B62D6F" w14:paraId="67D887CB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A1ADB" w14:textId="77777777" w:rsidR="00B62D6F" w:rsidRPr="00B62D6F" w:rsidRDefault="00B62D6F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50558" w14:textId="6F45163E" w:rsidR="00B62D6F" w:rsidRPr="00B62D6F" w:rsidRDefault="00E449A0" w:rsidP="007800B2">
            <w:pPr>
              <w:spacing w:beforeAutospacing="1" w:afterAutospacing="1"/>
              <w:rPr>
                <w:lang w:val="de-CH"/>
              </w:rPr>
            </w:pPr>
            <w:hyperlink r:id="rId18" w:history="1">
              <w:r w:rsidR="00B62D6F">
                <w:rPr>
                  <w:rStyle w:val="Lienhypertexte"/>
                  <w:b/>
                  <w:lang w:val="de-DE"/>
                </w:rPr>
                <w:t>20.437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AED3D" w14:textId="77777777" w:rsidR="00B62D6F" w:rsidRPr="00B62D6F" w:rsidRDefault="00B62D6F">
            <w:pPr>
              <w:spacing w:beforeAutospacing="1" w:afterAutospacing="1"/>
              <w:rPr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C2922" w14:textId="56CF9374" w:rsidR="00B62D6F" w:rsidRPr="00B62D6F" w:rsidRDefault="00B62D6F" w:rsidP="007800B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 Iv. SPK-NR. Handlungsfähigkeit des Parlamentes in Krisensituationen verbessern </w:t>
            </w:r>
            <w:r>
              <w:rPr>
                <w:lang w:val="de-DE"/>
              </w:rPr>
              <w:br/>
              <w:t xml:space="preserve">Iv. pa. </w:t>
            </w:r>
            <w:r w:rsidRPr="007800B2">
              <w:rPr>
                <w:lang w:val="fr-CH"/>
              </w:rPr>
              <w:t>CIP-CN. Améliorer la capacité d'</w:t>
            </w:r>
            <w:r w:rsidRPr="00B62D6F">
              <w:rPr>
                <w:lang w:val="fr-CH"/>
              </w:rPr>
              <w:t xml:space="preserve">action du Parlement en situation de crise </w:t>
            </w:r>
            <w:r w:rsidRPr="00B62D6F">
              <w:rPr>
                <w:lang w:val="fr-CH"/>
              </w:rPr>
              <w:br/>
              <w:t xml:space="preserve">Iv. pa. </w:t>
            </w:r>
            <w:r w:rsidRPr="00B62D6F">
              <w:rPr>
                <w:lang w:val="it-IT"/>
              </w:rPr>
              <w:t>CIP-CN. Migliorare la capacità d'intervento del Par</w:t>
            </w:r>
            <w:r w:rsidR="007800B2">
              <w:rPr>
                <w:lang w:val="it-IT"/>
              </w:rPr>
              <w:t xml:space="preserve">lamento in situazioni di crisi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2CD60" w14:textId="77777777" w:rsidR="00B62D6F" w:rsidRPr="00B62D6F" w:rsidRDefault="00B62D6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DB56A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57FAC" w14:textId="77777777" w:rsidR="00B62D6F" w:rsidRDefault="00B62D6F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FACFF" w14:textId="7458B3D6" w:rsidR="00B62D6F" w:rsidRDefault="00B62D6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C7F5D" w14:textId="77777777" w:rsidR="00B62D6F" w:rsidRDefault="00B62D6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EECA0" w14:textId="77777777" w:rsidR="00B62D6F" w:rsidRDefault="00B62D6F">
            <w:pPr>
              <w:rPr>
                <w:sz w:val="20"/>
                <w:szCs w:val="20"/>
              </w:rPr>
            </w:pPr>
          </w:p>
        </w:tc>
      </w:tr>
      <w:tr w:rsidR="007800B2" w:rsidRPr="007800B2" w14:paraId="44796486" w14:textId="77777777" w:rsidTr="00B62D6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7183E" w14:textId="56BA1B1A" w:rsidR="007800B2" w:rsidRPr="00B62D6F" w:rsidRDefault="007800B2" w:rsidP="007800B2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9C776" w14:textId="564AC518" w:rsidR="007800B2" w:rsidRDefault="00E449A0" w:rsidP="007800B2">
            <w:pPr>
              <w:spacing w:beforeAutospacing="1" w:afterAutospacing="1"/>
            </w:pPr>
            <w:hyperlink r:id="rId19" w:history="1">
              <w:r w:rsidR="007800B2">
                <w:rPr>
                  <w:rStyle w:val="Lienhypertexte"/>
                  <w:b/>
                  <w:lang w:val="de-DE"/>
                </w:rPr>
                <w:t>20.438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5B18B" w14:textId="48733060" w:rsidR="007800B2" w:rsidRDefault="007800B2" w:rsidP="007800B2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8D366" w14:textId="2737F91E" w:rsidR="007800B2" w:rsidRPr="007800B2" w:rsidRDefault="007800B2" w:rsidP="007800B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 Iv. SPK-NR. Nutzung der Notrechtskompetenzen und Kontrolle des bundesrätlichen Notrechts in Krisen </w:t>
            </w:r>
            <w:r>
              <w:rPr>
                <w:lang w:val="de-DE"/>
              </w:rPr>
              <w:br/>
              <w:t xml:space="preserve">Iv. pa. </w:t>
            </w:r>
            <w:r w:rsidRPr="007800B2">
              <w:rPr>
                <w:lang w:val="fr-CH"/>
              </w:rPr>
              <w:t xml:space="preserve">CIP-CN. Utilisation des compétences en matière de droit de nécessité et contrôle du droit de nécessité édicté par le Conseil fédéral en temps de crise </w:t>
            </w:r>
            <w:r w:rsidRPr="007800B2">
              <w:rPr>
                <w:lang w:val="fr-CH"/>
              </w:rPr>
              <w:br/>
              <w:t xml:space="preserve">Iv. pa. </w:t>
            </w:r>
            <w:r w:rsidRPr="007800B2">
              <w:rPr>
                <w:lang w:val="it-IT"/>
              </w:rPr>
              <w:t>CIP-CN. Uso delle competenze in materia di diritto di necessità e controllo del diritto di necessità del Consiglio federale in situazioni di crisi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2C8D9" w14:textId="77777777" w:rsidR="007800B2" w:rsidRPr="00B62D6F" w:rsidRDefault="007800B2" w:rsidP="007800B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FE9AE" w14:textId="580B296B" w:rsidR="007800B2" w:rsidRPr="007800B2" w:rsidRDefault="007800B2" w:rsidP="007800B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45835" w14:textId="3F40E17C" w:rsidR="007800B2" w:rsidRPr="007800B2" w:rsidRDefault="007800B2" w:rsidP="007800B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8B23D" w14:textId="77777777" w:rsidR="007800B2" w:rsidRPr="007800B2" w:rsidRDefault="007800B2" w:rsidP="007800B2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A7E7C" w14:textId="77777777" w:rsidR="007800B2" w:rsidRPr="007800B2" w:rsidRDefault="007800B2" w:rsidP="007800B2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36152" w14:textId="2C410DC5" w:rsidR="007800B2" w:rsidRPr="007800B2" w:rsidRDefault="007800B2" w:rsidP="007800B2">
            <w:pPr>
              <w:rPr>
                <w:sz w:val="20"/>
                <w:szCs w:val="20"/>
                <w:lang w:val="it-IT"/>
              </w:rPr>
            </w:pPr>
          </w:p>
        </w:tc>
      </w:tr>
      <w:tr w:rsidR="007800B2" w:rsidRPr="00E449A0" w14:paraId="446C01AB" w14:textId="77777777" w:rsidTr="00B62D6F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046A5B2E" w14:textId="77777777" w:rsidR="007800B2" w:rsidRPr="007800B2" w:rsidRDefault="007800B2" w:rsidP="007800B2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F38B844" w14:textId="77777777" w:rsidR="007800B2" w:rsidRPr="007800B2" w:rsidRDefault="007800B2" w:rsidP="007800B2">
            <w:pPr>
              <w:rPr>
                <w:szCs w:val="20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E0210A0" w14:textId="77777777" w:rsidR="007800B2" w:rsidRPr="007800B2" w:rsidRDefault="007800B2" w:rsidP="007800B2">
            <w:pPr>
              <w:rPr>
                <w:szCs w:val="20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04490C8" w14:textId="77777777" w:rsidR="007800B2" w:rsidRPr="007800B2" w:rsidRDefault="007800B2" w:rsidP="007800B2">
            <w:pPr>
              <w:rPr>
                <w:szCs w:val="20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11732D83" w14:textId="77777777" w:rsidR="007800B2" w:rsidRPr="007D5A0C" w:rsidRDefault="007800B2" w:rsidP="007800B2">
            <w:pPr>
              <w:ind w:left="851" w:hanging="851"/>
              <w:rPr>
                <w:szCs w:val="20"/>
                <w:lang w:val="it-IT"/>
              </w:rPr>
            </w:pPr>
            <w:r w:rsidRPr="007800B2">
              <w:rPr>
                <w:szCs w:val="20"/>
                <w:lang w:val="it-IT"/>
              </w:rPr>
              <w:tab/>
            </w:r>
            <w:r w:rsidRPr="007D5A0C">
              <w:rPr>
                <w:szCs w:val="20"/>
                <w:lang w:val="it-IT"/>
              </w:rPr>
              <w:t>4 Geschäftsreglement des Ständerates (GRS) (Einsetzung von Subkommissionen) (Entwurf der SPK-S vom 22.08.2022)</w:t>
            </w:r>
            <w:r w:rsidRPr="007D5A0C">
              <w:rPr>
                <w:szCs w:val="20"/>
                <w:lang w:val="it-IT"/>
              </w:rPr>
              <w:br/>
              <w:t>4 Règlement du Conseil des Etats (RCE) (Institution de sous-commissions) (Projet de la CIP-E du 22.08.2022)</w:t>
            </w:r>
            <w:r w:rsidRPr="007D5A0C">
              <w:rPr>
                <w:szCs w:val="20"/>
                <w:lang w:val="it-IT"/>
              </w:rPr>
              <w:br/>
              <w:t>4 Regolamento del Consiglio degli Stati (RCS) (Istituzione di sottocommissioni) (Disegno della CIP-S del 22.08.2022)</w:t>
            </w:r>
          </w:p>
        </w:tc>
        <w:tc>
          <w:tcPr>
            <w:tcW w:w="1135" w:type="dxa"/>
            <w:hideMark/>
          </w:tcPr>
          <w:p w14:paraId="0AA5C0F3" w14:textId="77777777" w:rsidR="007800B2" w:rsidRPr="007D5A0C" w:rsidRDefault="007800B2" w:rsidP="007800B2">
            <w:pPr>
              <w:rPr>
                <w:szCs w:val="20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13E7F343" w14:textId="77777777" w:rsidR="007800B2" w:rsidRPr="007D5A0C" w:rsidRDefault="007800B2" w:rsidP="007800B2">
            <w:pPr>
              <w:rPr>
                <w:szCs w:val="20"/>
                <w:lang w:val="it-IT"/>
              </w:rPr>
            </w:pPr>
          </w:p>
        </w:tc>
      </w:tr>
    </w:tbl>
    <w:p w14:paraId="74BF6EE3" w14:textId="78DE767F" w:rsidR="00B62D6F" w:rsidRPr="007D5A0C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0974DABB" w14:textId="47F4950D" w:rsidR="00B62D6F" w:rsidRPr="007D5A0C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0D06DEE1" w14:textId="33EBAC4B" w:rsidR="00B62D6F" w:rsidRPr="007D5A0C" w:rsidRDefault="00B62D6F" w:rsidP="00B62D6F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B62D6F" w:rsidRPr="007D5A0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1971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193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CB3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638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047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4FEE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0B2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5A0C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09F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6D1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5B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168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11ED"/>
    <w:rsid w:val="0095220D"/>
    <w:rsid w:val="009522E9"/>
    <w:rsid w:val="00952583"/>
    <w:rsid w:val="00952B2F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76C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2D6F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044"/>
    <w:rsid w:val="00C012B1"/>
    <w:rsid w:val="00C014A7"/>
    <w:rsid w:val="00C01A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244E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9A0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5CFE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5A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customStyle="1" w:styleId="En-tteCar">
    <w:name w:val="En-tête Car"/>
    <w:basedOn w:val="Policepardfaut"/>
    <w:link w:val="En-tte"/>
    <w:rsid w:val="00B62D6F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210501" TargetMode="External"/><Relationship Id="rId18" Type="http://schemas.openxmlformats.org/officeDocument/2006/relationships/hyperlink" Target="https://www.parlament.ch/de/ratsbetrieb/suche-curia-vista/geschaeft?AffairId=2020043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69" TargetMode="External"/><Relationship Id="rId17" Type="http://schemas.openxmlformats.org/officeDocument/2006/relationships/hyperlink" Target="https://www.parlament.ch/de/ratsbetrieb/suche-curia-vista/geschaeft?AffairId=202204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03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9008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20" TargetMode="External"/><Relationship Id="rId10" Type="http://schemas.openxmlformats.org/officeDocument/2006/relationships/hyperlink" Target="https://www.parlament.ch/de/ratsbetrieb/suche-curia-vista/geschaeft?AffairId=20190046" TargetMode="External"/><Relationship Id="rId19" Type="http://schemas.openxmlformats.org/officeDocument/2006/relationships/hyperlink" Target="https://www.parlament.ch/de/ratsbetrieb/suche-curia-vista/geschaeft?AffairId=202004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432" TargetMode="External"/><Relationship Id="rId14" Type="http://schemas.openxmlformats.org/officeDocument/2006/relationships/hyperlink" Target="https://www.parlament.ch/de/ratsbetrieb/suche-curia-vista/geschaeft?AffairId=2022001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2022-09-27T22:00:00+00:00</Dokumentendatum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7FF2-3B7E-4BED-A412-50F420049BFF}"/>
</file>

<file path=customXml/itemProps2.xml><?xml version="1.0" encoding="utf-8"?>
<ds:datastoreItem xmlns:ds="http://schemas.openxmlformats.org/officeDocument/2006/customXml" ds:itemID="{678EB8B0-1BB1-4425-A101-64C2714D2226}"/>
</file>

<file path=customXml/itemProps3.xml><?xml version="1.0" encoding="utf-8"?>
<ds:datastoreItem xmlns:ds="http://schemas.openxmlformats.org/officeDocument/2006/customXml" ds:itemID="{68E22950-97B5-4240-BA28-F5EF579206BB}"/>
</file>

<file path=customXml/itemProps4.xml><?xml version="1.0" encoding="utf-8"?>
<ds:datastoreItem xmlns:ds="http://schemas.openxmlformats.org/officeDocument/2006/customXml" ds:itemID="{CB9D58D5-49D9-4F7D-AA17-0C7C40047777}"/>
</file>

<file path=customXml/itemProps5.xml><?xml version="1.0" encoding="utf-8"?>
<ds:datastoreItem xmlns:ds="http://schemas.openxmlformats.org/officeDocument/2006/customXml" ds:itemID="{599A0BD3-9D29-4B57-8456-A03334D44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7970</Characters>
  <Application>Microsoft Office Word</Application>
  <DocSecurity>0</DocSecurity>
  <Lines>295</Lines>
  <Paragraphs>124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2022-09-28T06:46:00Z</dcterms:created>
  <dcterms:modified xsi:type="dcterms:W3CDTF">2022-09-29T16:15:00Z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