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2A7B" w14:textId="77777777" w:rsidR="00976B30" w:rsidRPr="003A77EA" w:rsidRDefault="00976B30" w:rsidP="003A77EA">
      <w:bookmarkStart w:id="0" w:name="886f925b-dd28-47e2-a42c-adcf00e4e604"/>
      <w:bookmarkEnd w:id="0"/>
    </w:p>
    <w:p w14:paraId="13429038" w14:textId="77777777" w:rsidR="003B0C4C" w:rsidRDefault="00241997">
      <w:r>
        <w:rPr>
          <w:rFonts w:eastAsia="Arial" w:cs="Arial"/>
          <w:b/>
          <w:sz w:val="20"/>
        </w:rPr>
        <w:t>Parlamentarische Initiativen 1. Phase</w:t>
      </w:r>
    </w:p>
    <w:p w14:paraId="7BA37E98" w14:textId="77777777" w:rsidR="003B0C4C" w:rsidRDefault="00241997">
      <w:r>
        <w:rPr>
          <w:rFonts w:eastAsia="Arial" w:cs="Arial"/>
          <w:b/>
          <w:sz w:val="20"/>
        </w:rPr>
        <w:t>Initiatives parlementaires 1re phase</w:t>
      </w:r>
    </w:p>
    <w:p w14:paraId="4A3C8DA5" w14:textId="77777777" w:rsidR="003B0C4C" w:rsidRDefault="00241997">
      <w:r>
        <w:rPr>
          <w:rFonts w:eastAsia="Arial" w:cs="Arial"/>
          <w:b/>
          <w:sz w:val="20"/>
        </w:rPr>
        <w:t xml:space="preserve">Iniziative parlamentari, prima fase </w:t>
      </w:r>
    </w:p>
    <w:p w14:paraId="1012D9AC" w14:textId="77777777" w:rsidR="003B0C4C" w:rsidRDefault="003B0C4C"/>
    <w:p w14:paraId="3E355016" w14:textId="77777777" w:rsidR="003B0C4C" w:rsidRDefault="003B0C4C"/>
    <w:tbl>
      <w:tblPr>
        <w:tblW w:w="10773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53"/>
        <w:gridCol w:w="633"/>
        <w:gridCol w:w="613"/>
        <w:gridCol w:w="2825"/>
        <w:gridCol w:w="835"/>
        <w:gridCol w:w="1056"/>
        <w:gridCol w:w="1732"/>
        <w:gridCol w:w="1504"/>
        <w:gridCol w:w="722"/>
      </w:tblGrid>
      <w:tr w:rsidR="00A81C5C" w14:paraId="5F2A4D28" w14:textId="77777777" w:rsidTr="00D2135A">
        <w:trPr>
          <w:cantSplit/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1E4E231A" w14:textId="77777777" w:rsidR="003B0C4C" w:rsidRDefault="00241997">
            <w:r>
              <w:rPr>
                <w:rFonts w:eastAsia="Arial" w:cs="Arial"/>
                <w:b/>
                <w:sz w:val="12"/>
              </w:rPr>
              <w:t>Nr.</w:t>
            </w:r>
          </w:p>
          <w:p w14:paraId="36A55E62" w14:textId="77777777" w:rsidR="003B0C4C" w:rsidRDefault="00241997">
            <w:r>
              <w:rPr>
                <w:rFonts w:eastAsia="Arial" w:cs="Arial"/>
                <w:b/>
                <w:sz w:val="12"/>
              </w:rPr>
              <w:t>No.</w:t>
            </w:r>
          </w:p>
          <w:p w14:paraId="0122A973" w14:textId="77777777" w:rsidR="003B0C4C" w:rsidRDefault="0024199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29CB5E12" w14:textId="77777777" w:rsidR="003B0C4C" w:rsidRDefault="00241997">
            <w:r>
              <w:rPr>
                <w:rFonts w:eastAsia="Arial" w:cs="Arial"/>
                <w:b/>
                <w:sz w:val="12"/>
              </w:rPr>
              <w:t>Rat</w:t>
            </w:r>
          </w:p>
          <w:p w14:paraId="79E4A257" w14:textId="77777777" w:rsidR="003B0C4C" w:rsidRDefault="00241997">
            <w:r>
              <w:rPr>
                <w:rFonts w:eastAsia="Arial" w:cs="Arial"/>
                <w:b/>
                <w:sz w:val="12"/>
              </w:rPr>
              <w:t>Cons.</w:t>
            </w:r>
          </w:p>
          <w:p w14:paraId="5334EC16" w14:textId="77777777" w:rsidR="003B0C4C" w:rsidRDefault="0024199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3051EF9F" w14:textId="77777777" w:rsidR="003B0C4C" w:rsidRDefault="00241997">
            <w:r>
              <w:rPr>
                <w:rFonts w:eastAsia="Arial" w:cs="Arial"/>
                <w:b/>
                <w:sz w:val="12"/>
              </w:rPr>
              <w:t>Curia</w:t>
            </w:r>
          </w:p>
          <w:p w14:paraId="52626241" w14:textId="77777777" w:rsidR="003B0C4C" w:rsidRDefault="00241997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236039FF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3D9DB212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65C52C7C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584889FB" w14:textId="77777777" w:rsidR="003B0C4C" w:rsidRDefault="00241997">
            <w:r>
              <w:rPr>
                <w:rFonts w:eastAsia="Arial" w:cs="Arial"/>
                <w:b/>
                <w:sz w:val="12"/>
              </w:rPr>
              <w:t>Komm.</w:t>
            </w:r>
          </w:p>
          <w:p w14:paraId="71E24277" w14:textId="77777777" w:rsidR="003B0C4C" w:rsidRDefault="00241997">
            <w:r>
              <w:rPr>
                <w:rFonts w:eastAsia="Arial" w:cs="Arial"/>
                <w:b/>
                <w:sz w:val="12"/>
              </w:rPr>
              <w:t>Comm.</w:t>
            </w:r>
          </w:p>
          <w:p w14:paraId="101CB8BC" w14:textId="77777777" w:rsidR="003B0C4C" w:rsidRDefault="00241997">
            <w:r>
              <w:rPr>
                <w:rFonts w:eastAsia="Arial" w:cs="Arial"/>
                <w:b/>
                <w:sz w:val="12"/>
              </w:rPr>
              <w:t>Comm.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38E7AE2F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2B120928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6DF61354" w14:textId="77777777" w:rsidR="003B0C4C" w:rsidRPr="008B50A3" w:rsidRDefault="00241997">
            <w:pPr>
              <w:rPr>
                <w:lang w:val="it-IT"/>
              </w:rPr>
            </w:pPr>
            <w:r w:rsidRPr="008B50A3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14506884" w14:textId="77777777" w:rsidR="003B0C4C" w:rsidRDefault="00241997">
            <w:r>
              <w:rPr>
                <w:rFonts w:eastAsia="Arial" w:cs="Arial"/>
                <w:b/>
                <w:sz w:val="12"/>
              </w:rPr>
              <w:t>Berichterstatter</w:t>
            </w:r>
          </w:p>
          <w:p w14:paraId="6BC6521D" w14:textId="77777777" w:rsidR="003B0C4C" w:rsidRDefault="00241997">
            <w:r>
              <w:rPr>
                <w:rFonts w:eastAsia="Arial" w:cs="Arial"/>
                <w:b/>
                <w:sz w:val="12"/>
              </w:rPr>
              <w:t>Rapporteurs</w:t>
            </w:r>
          </w:p>
          <w:p w14:paraId="32490B49" w14:textId="77777777" w:rsidR="003B0C4C" w:rsidRDefault="00241997">
            <w:r>
              <w:rPr>
                <w:rFonts w:eastAsia="Arial" w:cs="Arial"/>
                <w:b/>
                <w:sz w:val="12"/>
              </w:rPr>
              <w:t>Relatori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3742C6F6" w14:textId="77777777" w:rsidR="003B0C4C" w:rsidRPr="008B50A3" w:rsidRDefault="00241997">
            <w:pPr>
              <w:rPr>
                <w:lang w:val="de-CH"/>
              </w:rPr>
            </w:pPr>
            <w:r w:rsidRPr="008B50A3">
              <w:rPr>
                <w:rFonts w:eastAsia="Arial" w:cs="Arial"/>
                <w:b/>
                <w:sz w:val="12"/>
                <w:lang w:val="de-CH"/>
              </w:rPr>
              <w:t>Sprecher/in Minderheit</w:t>
            </w:r>
          </w:p>
          <w:p w14:paraId="17D7A43C" w14:textId="77777777" w:rsidR="003B0C4C" w:rsidRPr="008B50A3" w:rsidRDefault="00241997">
            <w:pPr>
              <w:rPr>
                <w:lang w:val="de-CH"/>
              </w:rPr>
            </w:pPr>
            <w:r w:rsidRPr="008B50A3">
              <w:rPr>
                <w:rFonts w:eastAsia="Arial" w:cs="Arial"/>
                <w:b/>
                <w:sz w:val="12"/>
                <w:lang w:val="de-CH"/>
              </w:rPr>
              <w:t>Porte-parole minorité</w:t>
            </w:r>
          </w:p>
          <w:p w14:paraId="46C4559B" w14:textId="77777777" w:rsidR="003B0C4C" w:rsidRDefault="00241997">
            <w:r>
              <w:rPr>
                <w:rFonts w:eastAsia="Arial" w:cs="Arial"/>
                <w:b/>
                <w:sz w:val="12"/>
              </w:rPr>
              <w:t>Portavoce minoranza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bottom w:w="20" w:type="dxa"/>
            </w:tcMar>
          </w:tcPr>
          <w:p w14:paraId="751503E8" w14:textId="77777777" w:rsidR="003B0C4C" w:rsidRDefault="00241997">
            <w:r>
              <w:rPr>
                <w:rFonts w:eastAsia="Arial" w:cs="Arial"/>
                <w:b/>
                <w:sz w:val="12"/>
              </w:rPr>
              <w:t>Kat.</w:t>
            </w:r>
          </w:p>
          <w:p w14:paraId="4243CB00" w14:textId="77777777" w:rsidR="003B0C4C" w:rsidRDefault="00241997">
            <w:r>
              <w:rPr>
                <w:rFonts w:eastAsia="Arial" w:cs="Arial"/>
                <w:b/>
                <w:sz w:val="12"/>
              </w:rPr>
              <w:t>Cat.</w:t>
            </w:r>
          </w:p>
          <w:p w14:paraId="3DCF923F" w14:textId="77777777" w:rsidR="003B0C4C" w:rsidRDefault="00241997">
            <w:r>
              <w:rPr>
                <w:rFonts w:eastAsia="Arial" w:cs="Arial"/>
                <w:b/>
                <w:sz w:val="12"/>
              </w:rPr>
              <w:t>Cat.</w:t>
            </w:r>
          </w:p>
        </w:tc>
      </w:tr>
      <w:tr w:rsidR="00A81C5C" w14:paraId="497B3E80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7431625" w14:textId="0454699E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20.495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3B5575E" w14:textId="058A02E8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F750D58" w14:textId="77777777" w:rsidR="00A13E61" w:rsidRDefault="00D2135A" w:rsidP="00A13E61">
            <w:pPr>
              <w:pStyle w:val="Normal39"/>
            </w:pPr>
            <w:hyperlink r:id="rId13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88DAC09" w14:textId="77777777" w:rsidR="00A13E61" w:rsidRDefault="00D2135A" w:rsidP="00A13E61">
            <w:pPr>
              <w:pStyle w:val="Normal40"/>
            </w:pPr>
            <w:hyperlink r:id="rId14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3A9BEA" w14:textId="3E0D7830" w:rsidR="00A13E61" w:rsidRDefault="00D2135A" w:rsidP="00A13E61">
            <w:pPr>
              <w:pStyle w:val="Normal41"/>
              <w:shd w:val="clear" w:color="auto" w:fill="FFFFFF" w:themeFill="background1"/>
            </w:pPr>
            <w:hyperlink r:id="rId15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B218401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Aeschi Thomas. Erhebung der Nationalität von stationären Patienten in Schweizer Spitälern</w:t>
            </w:r>
          </w:p>
          <w:p w14:paraId="6FD1E284" w14:textId="77777777" w:rsidR="00A13E61" w:rsidRDefault="00A13E61" w:rsidP="00A13E61">
            <w:r>
              <w:rPr>
                <w:rFonts w:eastAsia="Arial" w:cs="Arial"/>
              </w:rPr>
              <w:t>Iv. pa. Aeschi Thomas. Relevé de la nationalité des patients hospitalisés en Suisse</w:t>
            </w:r>
          </w:p>
          <w:p w14:paraId="12518234" w14:textId="61EBDF15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Aeschi Thomas. Registrazione della nazionalità dei pazienti ricoverati negli ospedali svizzeri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8977081" w14:textId="77777777" w:rsidR="00A13E61" w:rsidRDefault="00A13E61" w:rsidP="00A13E61">
            <w:r>
              <w:rPr>
                <w:rFonts w:eastAsia="Arial" w:cs="Arial"/>
              </w:rPr>
              <w:t>SGK</w:t>
            </w:r>
          </w:p>
          <w:p w14:paraId="24C3E1DA" w14:textId="77777777" w:rsidR="00A13E61" w:rsidRDefault="00A13E61" w:rsidP="00A13E61">
            <w:r>
              <w:rPr>
                <w:rFonts w:eastAsia="Arial" w:cs="Arial"/>
              </w:rPr>
              <w:t>CSSS</w:t>
            </w:r>
          </w:p>
          <w:p w14:paraId="46AC5FC1" w14:textId="09BC2BA2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DE2449B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C6ED1D0" w14:textId="6E08C2FD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Mäder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273FACB" w14:textId="0943EDF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6691C9B" w14:textId="25A349D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FA30C14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8198653" w14:textId="69F16E0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20.498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642DF1E" w14:textId="1C01F252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7B9D178" w14:textId="77777777" w:rsidR="00A13E61" w:rsidRDefault="00D2135A" w:rsidP="00A13E61">
            <w:pPr>
              <w:pStyle w:val="Normal42"/>
            </w:pPr>
            <w:hyperlink r:id="rId16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EA5C326" w14:textId="77777777" w:rsidR="00A13E61" w:rsidRDefault="00D2135A" w:rsidP="00A13E61">
            <w:pPr>
              <w:pStyle w:val="Normal43"/>
            </w:pPr>
            <w:hyperlink r:id="rId17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9C8051" w14:textId="583C3CC4" w:rsidR="00A13E61" w:rsidRDefault="00D2135A" w:rsidP="00A13E61">
            <w:pPr>
              <w:pStyle w:val="Normal44"/>
              <w:shd w:val="clear" w:color="auto" w:fill="FFFFFF" w:themeFill="background1"/>
            </w:pPr>
            <w:hyperlink r:id="rId18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422B9BB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Bircher. Einhaltung der Rückerstattungspflicht von Bezügern von Sozialhilfe bzw. Verhinderung der Weiterleitung von Geldern auf Drittkonten</w:t>
            </w:r>
          </w:p>
          <w:p w14:paraId="033C2244" w14:textId="77777777" w:rsidR="00A13E61" w:rsidRDefault="00A13E61" w:rsidP="00A13E61">
            <w:r>
              <w:rPr>
                <w:rFonts w:eastAsia="Arial" w:cs="Arial"/>
              </w:rPr>
              <w:t>Iv. pa. Bircher. Aide sociale. Obliger les bénéficiaires à respecter leur obligation de remboursement, en empêchant notamment les transferts sur des comptes tiers</w:t>
            </w:r>
          </w:p>
          <w:p w14:paraId="7534BCF8" w14:textId="34FB2A53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Bircher. Mantenere l'obbligo di restituzione per i beneficiari di aiuti sociali e impedire il trasferimento di fondi su conti terzi.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F6ECEF9" w14:textId="77777777" w:rsidR="00A13E61" w:rsidRDefault="00A13E61" w:rsidP="00A13E61">
            <w:r>
              <w:rPr>
                <w:rFonts w:eastAsia="Arial" w:cs="Arial"/>
              </w:rPr>
              <w:t>SGK</w:t>
            </w:r>
          </w:p>
          <w:p w14:paraId="2906D510" w14:textId="77777777" w:rsidR="00A13E61" w:rsidRDefault="00A13E61" w:rsidP="00A13E61">
            <w:r>
              <w:rPr>
                <w:rFonts w:eastAsia="Arial" w:cs="Arial"/>
              </w:rPr>
              <w:t>CSSS</w:t>
            </w:r>
          </w:p>
          <w:p w14:paraId="4E84ADE4" w14:textId="06289FE8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30FDBCB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26FDE07" w14:textId="281598E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Prelicz-Huber, Roduit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8A57FDF" w14:textId="02CB5A99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Schläpfer</w:t>
            </w: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02752DF" w14:textId="3ABC6EBF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667DBAE9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D1337A6" w14:textId="60922F22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21.407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54ADA16" w14:textId="356DFDA6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A2BC3C2" w14:textId="77777777" w:rsidR="00A13E61" w:rsidRDefault="00D2135A" w:rsidP="00A13E61">
            <w:pPr>
              <w:pStyle w:val="Normal45"/>
            </w:pPr>
            <w:hyperlink r:id="rId19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01E927" w14:textId="77777777" w:rsidR="00A13E61" w:rsidRDefault="00D2135A" w:rsidP="00A13E61">
            <w:pPr>
              <w:pStyle w:val="Normal46"/>
            </w:pPr>
            <w:hyperlink r:id="rId20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19D2171" w14:textId="705A6AC9" w:rsidR="00A13E61" w:rsidRDefault="00D2135A" w:rsidP="00A13E61">
            <w:pPr>
              <w:pStyle w:val="Normal47"/>
              <w:shd w:val="clear" w:color="auto" w:fill="FFFFFF" w:themeFill="background1"/>
            </w:pPr>
            <w:hyperlink r:id="rId21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C1D6A86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Fraktion V. Epidemiengesetz. Mitsprache des Parlamentes sichern</w:t>
            </w:r>
          </w:p>
          <w:p w14:paraId="3F8C7DEE" w14:textId="77777777" w:rsidR="00A13E61" w:rsidRDefault="00A13E61" w:rsidP="00A13E61">
            <w:r w:rsidRPr="00227845">
              <w:rPr>
                <w:rFonts w:eastAsia="Arial" w:cs="Arial"/>
                <w:lang w:val="de-CH"/>
              </w:rPr>
              <w:t xml:space="preserve">Iv. pa. </w:t>
            </w:r>
            <w:r>
              <w:rPr>
                <w:rFonts w:eastAsia="Arial" w:cs="Arial"/>
              </w:rPr>
              <w:t>Groupe V. Loi sur les épidémies. Garantir la participation du Parlement aux décisions</w:t>
            </w:r>
          </w:p>
          <w:p w14:paraId="075AEACE" w14:textId="0BC7F8FE" w:rsidR="00A13E61" w:rsidRPr="00A13E61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Gruppo V. Legge sulle epidemie (LEp). Assicurare la partecipazione del Parlamento alle decisioni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05B3E46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7770E5BC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11D99C8A" w14:textId="412A4320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45726C8" w14:textId="0AE2FD14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Aeschi Thomas</w:t>
            </w: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E77BFE3" w14:textId="5C51DB3E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Glättli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309639F" w14:textId="0B67F29C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A3FA3DA" w14:textId="136C6AE2" w:rsidR="00A13E61" w:rsidRDefault="00A13E61" w:rsidP="00A13E61">
            <w:pPr>
              <w:shd w:val="clear" w:color="auto" w:fill="FFFFFF" w:themeFill="background1"/>
            </w:pPr>
            <w:r>
              <w:t>IV</w:t>
            </w:r>
          </w:p>
        </w:tc>
      </w:tr>
      <w:tr w:rsidR="00A81C5C" w14:paraId="6949A999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07858E3" w14:textId="23606CD3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lastRenderedPageBreak/>
              <w:t>21.408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3F6A095" w14:textId="2CB37E55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F35CA4E" w14:textId="77777777" w:rsidR="00A13E61" w:rsidRDefault="00D2135A" w:rsidP="00A13E61">
            <w:pPr>
              <w:pStyle w:val="Normal48"/>
            </w:pPr>
            <w:hyperlink r:id="rId22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9F0C3F" w14:textId="77777777" w:rsidR="00A13E61" w:rsidRDefault="00D2135A" w:rsidP="00A13E61">
            <w:pPr>
              <w:pStyle w:val="Normal49"/>
            </w:pPr>
            <w:hyperlink r:id="rId23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0B2F5D9" w14:textId="49A594AB" w:rsidR="00A13E61" w:rsidRPr="002D5927" w:rsidRDefault="00D2135A" w:rsidP="00A13E61">
            <w:pPr>
              <w:pStyle w:val="Normal50"/>
              <w:shd w:val="clear" w:color="auto" w:fill="FFFFFF" w:themeFill="background1"/>
            </w:pPr>
            <w:hyperlink r:id="rId24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B781744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Marchesi. Entzug der Staatsbürgerschaft bei schweren Verbrechen</w:t>
            </w:r>
          </w:p>
          <w:p w14:paraId="39214C5E" w14:textId="77777777" w:rsidR="00A13E61" w:rsidRDefault="00A13E61" w:rsidP="00A13E61">
            <w:r>
              <w:rPr>
                <w:rFonts w:eastAsia="Arial" w:cs="Arial"/>
              </w:rPr>
              <w:t>Iv. pa. Marchesi. Déchéance de la nationalité en cas de crimes graves</w:t>
            </w:r>
            <w:bookmarkStart w:id="1" w:name="_GoBack"/>
            <w:bookmarkEnd w:id="1"/>
          </w:p>
          <w:p w14:paraId="3A430207" w14:textId="4D7B829F" w:rsidR="00A13E61" w:rsidRPr="002D5927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Marchesi. Revoca della cittadinanza svizzera in caso di crimini gravi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C908B2F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00387633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371E3EE2" w14:textId="111B3A34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E5F27D7" w14:textId="5900BCE6" w:rsidR="00A13E61" w:rsidRPr="002D5927" w:rsidRDefault="00A13E61" w:rsidP="00A13E61">
            <w:pPr>
              <w:shd w:val="clear" w:color="auto" w:fill="FFFFFF" w:themeFill="background1"/>
            </w:pP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3881E60" w14:textId="0884BFD9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Fluri, Gysin Greta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802165A" w14:textId="5949888F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3204D7D" w14:textId="7E7681D9" w:rsidR="00A13E61" w:rsidRDefault="00A13E61" w:rsidP="00A13E61">
            <w:pPr>
              <w:shd w:val="clear" w:color="auto" w:fill="FFFFFF" w:themeFill="background1"/>
            </w:pPr>
            <w:r w:rsidRPr="002D5927">
              <w:rPr>
                <w:rFonts w:eastAsia="Arial" w:cs="Arial"/>
              </w:rPr>
              <w:t>IV</w:t>
            </w:r>
          </w:p>
        </w:tc>
      </w:tr>
      <w:tr w:rsidR="00A81C5C" w14:paraId="7F850D1F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9FC2FB8" w14:textId="12045BE9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21.417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ABF7737" w14:textId="7F4B165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ED88AC0" w14:textId="77777777" w:rsidR="00A13E61" w:rsidRDefault="00D2135A" w:rsidP="00A13E61">
            <w:pPr>
              <w:pStyle w:val="Normal54"/>
            </w:pPr>
            <w:hyperlink r:id="rId25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4FAB69" w14:textId="77777777" w:rsidR="00A13E61" w:rsidRDefault="00D2135A" w:rsidP="00A13E61">
            <w:pPr>
              <w:pStyle w:val="Normal55"/>
            </w:pPr>
            <w:hyperlink r:id="rId26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390B1C" w14:textId="3F6FB5CF" w:rsidR="00A13E61" w:rsidRDefault="00D2135A" w:rsidP="00A13E61">
            <w:pPr>
              <w:pStyle w:val="Normal53"/>
              <w:shd w:val="clear" w:color="auto" w:fill="FFFFFF" w:themeFill="background1"/>
            </w:pPr>
            <w:hyperlink r:id="rId27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E323F88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Geissbühler. Corona-Solidaritätsbeitrag der Parlamentarier</w:t>
            </w:r>
          </w:p>
          <w:p w14:paraId="78BC16C0" w14:textId="77777777" w:rsidR="00A13E61" w:rsidRDefault="00A13E61" w:rsidP="00A13E61">
            <w:r>
              <w:rPr>
                <w:rFonts w:eastAsia="Arial" w:cs="Arial"/>
              </w:rPr>
              <w:t>Iv. pa. Geissbühler. Crise du coronavirus. Geste de solidarité des parlementaires</w:t>
            </w:r>
          </w:p>
          <w:p w14:paraId="2606DEE2" w14:textId="62C1B57D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>
              <w:rPr>
                <w:rFonts w:eastAsia="Arial" w:cs="Arial"/>
              </w:rPr>
              <w:t xml:space="preserve">Iv. pa. </w:t>
            </w:r>
            <w:r w:rsidRPr="00AE16C7">
              <w:rPr>
                <w:rFonts w:eastAsia="Arial" w:cs="Arial"/>
                <w:lang w:val="it-IT"/>
              </w:rPr>
              <w:t xml:space="preserve">Geissbühler. </w:t>
            </w:r>
            <w:r w:rsidRPr="00227845">
              <w:rPr>
                <w:rFonts w:eastAsia="Arial" w:cs="Arial"/>
                <w:lang w:val="it-IT"/>
              </w:rPr>
              <w:t>Contributi di solidarietà coronavirus dei parlamentari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19E764C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772D0C03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642F538D" w14:textId="1632B718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6A53CBD" w14:textId="77777777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C17E373" w14:textId="4948FDBE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 xml:space="preserve">Klopfenstein Broggini,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Pfister Gerhard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B7D5C84" w14:textId="46321869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352EE18" w14:textId="2466ACE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1E602E91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E554883" w14:textId="1FCD4647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21.418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8CB92F3" w14:textId="11FDD86A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73F22C3" w14:textId="77777777" w:rsidR="00A13E61" w:rsidRDefault="00D2135A" w:rsidP="00A13E61">
            <w:pPr>
              <w:pStyle w:val="Normal51"/>
            </w:pPr>
            <w:hyperlink r:id="rId28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258EFE" w14:textId="77777777" w:rsidR="00A13E61" w:rsidRDefault="00D2135A" w:rsidP="00A13E61">
            <w:pPr>
              <w:pStyle w:val="Normal52"/>
            </w:pPr>
            <w:hyperlink r:id="rId29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EA7023" w14:textId="47EBA5A7" w:rsidR="00A13E61" w:rsidRPr="002D5927" w:rsidRDefault="00D2135A" w:rsidP="00A13E61">
            <w:pPr>
              <w:pStyle w:val="Normal56"/>
              <w:shd w:val="clear" w:color="auto" w:fill="FFFFFF" w:themeFill="background1"/>
            </w:pPr>
            <w:hyperlink r:id="rId30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1C1C7DE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Glarner. Endlich die Effizienz der Stiftung Gesundheitsförderung Schweiz steigern!</w:t>
            </w:r>
          </w:p>
          <w:p w14:paraId="221D59C1" w14:textId="77777777" w:rsidR="00A13E61" w:rsidRDefault="00A13E61" w:rsidP="00A13E61">
            <w:r>
              <w:rPr>
                <w:rFonts w:eastAsia="Arial" w:cs="Arial"/>
              </w:rPr>
              <w:t>Iv. pa. Glarner. Améliorer enfin l'efficience de la fondation Promotion Santé Suisse!</w:t>
            </w:r>
          </w:p>
          <w:p w14:paraId="56D31BE0" w14:textId="5B090D3D" w:rsidR="00A13E61" w:rsidRPr="002D5927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Glarner. Aumentare finalmente l'efficienza della fondazione Promozione della salute Svizzera!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4972877" w14:textId="77777777" w:rsidR="00A13E61" w:rsidRDefault="00A13E61" w:rsidP="00A13E61">
            <w:r>
              <w:rPr>
                <w:rFonts w:eastAsia="Arial" w:cs="Arial"/>
              </w:rPr>
              <w:t>SGK</w:t>
            </w:r>
          </w:p>
          <w:p w14:paraId="05F80D43" w14:textId="77777777" w:rsidR="00A13E61" w:rsidRDefault="00A13E61" w:rsidP="00A13E61">
            <w:r>
              <w:rPr>
                <w:rFonts w:eastAsia="Arial" w:cs="Arial"/>
              </w:rPr>
              <w:t>CSSS</w:t>
            </w:r>
          </w:p>
          <w:p w14:paraId="7E8D9029" w14:textId="18218761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CSSS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7E08283" w14:textId="77777777" w:rsidR="00A13E61" w:rsidRPr="002D5927" w:rsidRDefault="00A13E61" w:rsidP="00A13E61">
            <w:pPr>
              <w:shd w:val="clear" w:color="auto" w:fill="FFFFFF" w:themeFill="background1"/>
            </w:pP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AFB9AC2" w14:textId="11A77D31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Feri Yvonne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16CBCAC" w14:textId="682311D1" w:rsidR="00A13E61" w:rsidRPr="002D5927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Glarner</w:t>
            </w: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38EF52B" w14:textId="68910DDA" w:rsidR="00A13E61" w:rsidRDefault="00A13E61" w:rsidP="00A13E61">
            <w:pPr>
              <w:shd w:val="clear" w:color="auto" w:fill="FFFFFF" w:themeFill="background1"/>
            </w:pPr>
            <w:r w:rsidRPr="002D5927">
              <w:rPr>
                <w:rFonts w:eastAsia="Arial" w:cs="Arial"/>
              </w:rPr>
              <w:t>IV</w:t>
            </w:r>
          </w:p>
        </w:tc>
      </w:tr>
      <w:tr w:rsidR="00A81C5C" w14:paraId="5E3EF3CE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AE73023" w14:textId="311E544A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21.428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22EA926" w14:textId="0478E1D7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6B51E48" w14:textId="77777777" w:rsidR="00A13E61" w:rsidRDefault="00D2135A" w:rsidP="00A13E61">
            <w:pPr>
              <w:pStyle w:val="Normal57"/>
            </w:pPr>
            <w:hyperlink r:id="rId31" w:history="1">
              <w:r w:rsidR="00A13E6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578DBE" w14:textId="77777777" w:rsidR="00A13E61" w:rsidRDefault="00D2135A" w:rsidP="00A13E61">
            <w:pPr>
              <w:pStyle w:val="Normal58"/>
            </w:pPr>
            <w:hyperlink r:id="rId32" w:history="1">
              <w:r w:rsidR="00A13E6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07F25C" w14:textId="12E586D8" w:rsidR="00A13E61" w:rsidRDefault="00D2135A" w:rsidP="00A13E61">
            <w:pPr>
              <w:pStyle w:val="Normal59"/>
              <w:shd w:val="clear" w:color="auto" w:fill="FFFFFF" w:themeFill="background1"/>
            </w:pPr>
            <w:hyperlink r:id="rId33" w:history="1">
              <w:r w:rsidR="00A13E6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2C6CFB7" w14:textId="77777777" w:rsidR="00A13E61" w:rsidRPr="00227845" w:rsidRDefault="00A13E61" w:rsidP="00A13E61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it-IT"/>
              </w:rPr>
              <w:t xml:space="preserve">Pa. Iv. Prezioso. Ius Soli. </w:t>
            </w:r>
            <w:r w:rsidRPr="00227845">
              <w:rPr>
                <w:rFonts w:eastAsia="Arial" w:cs="Arial"/>
                <w:lang w:val="de-CH"/>
              </w:rPr>
              <w:t>Es wird endlich Zeit!</w:t>
            </w:r>
          </w:p>
          <w:p w14:paraId="501BA155" w14:textId="77777777" w:rsidR="00A13E61" w:rsidRDefault="00A13E61" w:rsidP="00A13E61">
            <w:r w:rsidRPr="00227845">
              <w:rPr>
                <w:rFonts w:eastAsia="Arial" w:cs="Arial"/>
                <w:lang w:val="de-CH"/>
              </w:rPr>
              <w:t xml:space="preserve">Iv. pa. </w:t>
            </w:r>
            <w:r>
              <w:rPr>
                <w:rFonts w:eastAsia="Arial" w:cs="Arial"/>
              </w:rPr>
              <w:t>Prezioso. Jus soli. Il est grand temps!</w:t>
            </w:r>
          </w:p>
          <w:p w14:paraId="4026C71D" w14:textId="4F090B7A" w:rsidR="00A13E61" w:rsidRPr="008B50A3" w:rsidRDefault="00A13E61" w:rsidP="00A13E61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 xml:space="preserve">Iv. pa. Prezioso. Jus soli. </w:t>
            </w:r>
            <w:r>
              <w:rPr>
                <w:rFonts w:eastAsia="Arial" w:cs="Arial"/>
              </w:rPr>
              <w:t>È ora di applicarlo!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38A6060" w14:textId="77777777" w:rsidR="00A13E61" w:rsidRDefault="00A13E61" w:rsidP="00A13E61">
            <w:r>
              <w:rPr>
                <w:rFonts w:eastAsia="Arial" w:cs="Arial"/>
              </w:rPr>
              <w:t>SPK</w:t>
            </w:r>
          </w:p>
          <w:p w14:paraId="6E9FE7E3" w14:textId="77777777" w:rsidR="00A13E61" w:rsidRDefault="00A13E61" w:rsidP="00A13E61">
            <w:r>
              <w:rPr>
                <w:rFonts w:eastAsia="Arial" w:cs="Arial"/>
              </w:rPr>
              <w:t>CIP</w:t>
            </w:r>
          </w:p>
          <w:p w14:paraId="25BB906A" w14:textId="078FE55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79FEDC7" w14:textId="239D5892" w:rsidR="00A13E61" w:rsidRDefault="00A13E61" w:rsidP="00A13E61">
            <w:pPr>
              <w:shd w:val="clear" w:color="auto" w:fill="FFFFFF" w:themeFill="background1"/>
            </w:pP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D71B8C5" w14:textId="3F61E7F7" w:rsidR="00A13E61" w:rsidRDefault="00A81C5C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 xml:space="preserve">Addor,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Pfister Gerhard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ECA305D" w14:textId="174B5942" w:rsidR="00A13E61" w:rsidRDefault="00A81C5C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Klopfenstein Broggini</w:t>
            </w: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DAE2E9C" w14:textId="3B11B375" w:rsidR="00A13E61" w:rsidRDefault="00A13E61" w:rsidP="00A13E61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41EAA1F6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01C1D93" w14:textId="78176806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21.457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1A74DEB" w14:textId="6CFCD5B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7A4080A" w14:textId="77777777" w:rsidR="00A81C5C" w:rsidRDefault="00D2135A" w:rsidP="00A81C5C">
            <w:pPr>
              <w:pStyle w:val="Normal60"/>
            </w:pPr>
            <w:hyperlink r:id="rId34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D52A51" w14:textId="77777777" w:rsidR="00A81C5C" w:rsidRDefault="00D2135A" w:rsidP="00A81C5C">
            <w:pPr>
              <w:pStyle w:val="Normal61"/>
            </w:pPr>
            <w:hyperlink r:id="rId35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DE522B" w14:textId="3EC55897" w:rsidR="00A81C5C" w:rsidRDefault="00D2135A" w:rsidP="00A81C5C">
            <w:pPr>
              <w:pStyle w:val="Normal62"/>
              <w:shd w:val="clear" w:color="auto" w:fill="FFFFFF" w:themeFill="background1"/>
            </w:pPr>
            <w:hyperlink r:id="rId36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F1C3C4F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Pasquier. Stopp dem Greenwashing</w:t>
            </w:r>
          </w:p>
          <w:p w14:paraId="59427C76" w14:textId="77777777" w:rsidR="00A81C5C" w:rsidRDefault="00A81C5C" w:rsidP="00A81C5C">
            <w:r>
              <w:rPr>
                <w:rFonts w:eastAsia="Arial" w:cs="Arial"/>
              </w:rPr>
              <w:t>Iv. pa. Pasquier. Stop à l'écoblanchiment publicitaire</w:t>
            </w:r>
          </w:p>
          <w:p w14:paraId="79110DEA" w14:textId="66ADABEF" w:rsidR="00A81C5C" w:rsidRPr="008B50A3" w:rsidRDefault="00A81C5C" w:rsidP="00A81C5C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Pasquier. Stop all'ecoriciclaggio pubblicitario</w:t>
            </w:r>
          </w:p>
        </w:tc>
        <w:tc>
          <w:tcPr>
            <w:tcW w:w="832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0372A18" w14:textId="77777777" w:rsidR="00A81C5C" w:rsidRDefault="00A81C5C" w:rsidP="00A81C5C">
            <w:r>
              <w:rPr>
                <w:rFonts w:eastAsia="Arial" w:cs="Arial"/>
              </w:rPr>
              <w:t>RK</w:t>
            </w:r>
          </w:p>
          <w:p w14:paraId="7F56A9FD" w14:textId="77777777" w:rsidR="00A81C5C" w:rsidRDefault="00A81C5C" w:rsidP="00A81C5C">
            <w:r>
              <w:rPr>
                <w:rFonts w:eastAsia="Arial" w:cs="Arial"/>
              </w:rPr>
              <w:t>CAJ</w:t>
            </w:r>
          </w:p>
          <w:p w14:paraId="7D03F58C" w14:textId="3AC455DB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5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BEFE416" w14:textId="77777777" w:rsidR="00A81C5C" w:rsidRDefault="00A81C5C" w:rsidP="00A81C5C">
            <w:pPr>
              <w:shd w:val="clear" w:color="auto" w:fill="FFFFFF" w:themeFill="background1"/>
            </w:pPr>
          </w:p>
        </w:tc>
        <w:tc>
          <w:tcPr>
            <w:tcW w:w="173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5D0DECF1" w14:textId="3F57E79E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von Falkenstein</w:t>
            </w:r>
          </w:p>
        </w:tc>
        <w:tc>
          <w:tcPr>
            <w:tcW w:w="1506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A47C84B" w14:textId="310175A2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Brenzikofer</w:t>
            </w:r>
          </w:p>
        </w:tc>
        <w:tc>
          <w:tcPr>
            <w:tcW w:w="71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EDBD0EB" w14:textId="01D8E00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22DF9B69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15424FE" w14:textId="2A96E75D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21.458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41C212D" w14:textId="7518030F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7A2B2DF" w14:textId="77777777" w:rsidR="00A81C5C" w:rsidRDefault="00D2135A" w:rsidP="00A81C5C">
            <w:pPr>
              <w:pStyle w:val="Normal63"/>
            </w:pPr>
            <w:hyperlink r:id="rId37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B4C0EB" w14:textId="77777777" w:rsidR="00A81C5C" w:rsidRDefault="00D2135A" w:rsidP="00A81C5C">
            <w:pPr>
              <w:pStyle w:val="Normal64"/>
            </w:pPr>
            <w:hyperlink r:id="rId38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AF38E0" w14:textId="4C59E225" w:rsidR="00A81C5C" w:rsidRDefault="00D2135A" w:rsidP="00A81C5C">
            <w:pPr>
              <w:pStyle w:val="Normal65"/>
              <w:shd w:val="clear" w:color="auto" w:fill="FFFFFF" w:themeFill="background1"/>
            </w:pPr>
            <w:hyperlink r:id="rId39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7422991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Python. Für eine Regulierung der Werbung gemäss dem Life Cycle Assessment eines Produktes</w:t>
            </w:r>
          </w:p>
          <w:p w14:paraId="60414F7A" w14:textId="77777777" w:rsidR="00A81C5C" w:rsidRDefault="00A81C5C" w:rsidP="00A81C5C">
            <w:r>
              <w:rPr>
                <w:rFonts w:eastAsia="Arial" w:cs="Arial"/>
              </w:rPr>
              <w:t>Iv. pa. Python. Pour une régulation de la publicité en fonction de l'analyse du cycle de vie du produit</w:t>
            </w:r>
          </w:p>
          <w:p w14:paraId="62DB1A31" w14:textId="4492F72D" w:rsidR="00A81C5C" w:rsidRPr="008B50A3" w:rsidRDefault="00A81C5C" w:rsidP="00A81C5C">
            <w:pPr>
              <w:shd w:val="clear" w:color="auto" w:fill="FFFFFF" w:themeFill="background1"/>
              <w:rPr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Python. Regolamentare la pubblicità in base alla valutazione del ciclo di vita del prodotto</w:t>
            </w:r>
          </w:p>
        </w:tc>
        <w:tc>
          <w:tcPr>
            <w:tcW w:w="832" w:type="dxa"/>
            <w:tcMar>
              <w:top w:w="20" w:type="dxa"/>
              <w:bottom w:w="20" w:type="dxa"/>
            </w:tcMar>
          </w:tcPr>
          <w:p w14:paraId="7BF3F96C" w14:textId="77777777" w:rsidR="00A81C5C" w:rsidRDefault="00A81C5C" w:rsidP="00A81C5C">
            <w:r>
              <w:rPr>
                <w:rFonts w:eastAsia="Arial" w:cs="Arial"/>
              </w:rPr>
              <w:t>RK</w:t>
            </w:r>
          </w:p>
          <w:p w14:paraId="59B4A975" w14:textId="77777777" w:rsidR="00A81C5C" w:rsidRDefault="00A81C5C" w:rsidP="00A81C5C">
            <w:r>
              <w:rPr>
                <w:rFonts w:eastAsia="Arial" w:cs="Arial"/>
              </w:rPr>
              <w:t>CAJ</w:t>
            </w:r>
          </w:p>
          <w:p w14:paraId="5C15CC3C" w14:textId="02D5C5D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5" w:type="dxa"/>
            <w:tcMar>
              <w:top w:w="20" w:type="dxa"/>
              <w:bottom w:w="20" w:type="dxa"/>
            </w:tcMar>
          </w:tcPr>
          <w:p w14:paraId="4B48FB47" w14:textId="77777777" w:rsidR="00A81C5C" w:rsidRDefault="00A81C5C" w:rsidP="00A81C5C">
            <w:pPr>
              <w:shd w:val="clear" w:color="auto" w:fill="FFFFFF" w:themeFill="background1"/>
            </w:pPr>
          </w:p>
        </w:tc>
        <w:tc>
          <w:tcPr>
            <w:tcW w:w="1736" w:type="dxa"/>
            <w:tcMar>
              <w:top w:w="20" w:type="dxa"/>
              <w:bottom w:w="20" w:type="dxa"/>
            </w:tcMar>
          </w:tcPr>
          <w:p w14:paraId="49DCB8B2" w14:textId="4E575D99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Steinemann</w:t>
            </w:r>
          </w:p>
        </w:tc>
        <w:tc>
          <w:tcPr>
            <w:tcW w:w="1506" w:type="dxa"/>
            <w:tcMar>
              <w:top w:w="20" w:type="dxa"/>
              <w:bottom w:w="20" w:type="dxa"/>
            </w:tcMar>
          </w:tcPr>
          <w:p w14:paraId="33A65FB4" w14:textId="082CF8A0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Fehlmann Rielle</w:t>
            </w:r>
          </w:p>
        </w:tc>
        <w:tc>
          <w:tcPr>
            <w:tcW w:w="719" w:type="dxa"/>
            <w:tcMar>
              <w:top w:w="20" w:type="dxa"/>
              <w:bottom w:w="20" w:type="dxa"/>
            </w:tcMar>
          </w:tcPr>
          <w:p w14:paraId="10B24A78" w14:textId="55975B50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37BB597B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1CFDDE8" w14:textId="4EBA905F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21.467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E80B836" w14:textId="504F8437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1590006F" w14:textId="77777777" w:rsidR="00A81C5C" w:rsidRDefault="00D2135A" w:rsidP="00A81C5C">
            <w:pPr>
              <w:pStyle w:val="Normal66"/>
            </w:pPr>
            <w:hyperlink r:id="rId40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6D5C9E" w14:textId="77777777" w:rsidR="00A81C5C" w:rsidRDefault="00D2135A" w:rsidP="00A81C5C">
            <w:pPr>
              <w:pStyle w:val="Normal67"/>
            </w:pPr>
            <w:hyperlink r:id="rId41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27F2E4" w14:textId="0E86FF61" w:rsidR="00A81C5C" w:rsidRDefault="00D2135A" w:rsidP="00A81C5C">
            <w:pPr>
              <w:pStyle w:val="Normal63"/>
            </w:pPr>
            <w:hyperlink r:id="rId42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BFFE7E1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Fraktion S. Schweizerin oder Schweizer ist, wer hier lebt</w:t>
            </w:r>
          </w:p>
          <w:p w14:paraId="536F930E" w14:textId="77777777" w:rsidR="00A81C5C" w:rsidRDefault="00A81C5C" w:rsidP="00A81C5C">
            <w:r>
              <w:rPr>
                <w:rFonts w:eastAsia="Arial" w:cs="Arial"/>
              </w:rPr>
              <w:t>Iv. pa. Groupe S. Qui vit en Suisse est suisse</w:t>
            </w:r>
          </w:p>
          <w:p w14:paraId="269DF7A9" w14:textId="7A6964B6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Gruppo S. Chi vive in Svizzera dev'essere svizzero</w:t>
            </w:r>
          </w:p>
        </w:tc>
        <w:tc>
          <w:tcPr>
            <w:tcW w:w="832" w:type="dxa"/>
            <w:tcMar>
              <w:top w:w="20" w:type="dxa"/>
              <w:bottom w:w="20" w:type="dxa"/>
            </w:tcMar>
          </w:tcPr>
          <w:p w14:paraId="38499826" w14:textId="77777777" w:rsidR="00A81C5C" w:rsidRDefault="00A81C5C" w:rsidP="00A81C5C">
            <w:r>
              <w:rPr>
                <w:rFonts w:eastAsia="Arial" w:cs="Arial"/>
              </w:rPr>
              <w:t>SPK</w:t>
            </w:r>
          </w:p>
          <w:p w14:paraId="7A5EB15C" w14:textId="77777777" w:rsidR="00A81C5C" w:rsidRDefault="00A81C5C" w:rsidP="00A81C5C">
            <w:r>
              <w:rPr>
                <w:rFonts w:eastAsia="Arial" w:cs="Arial"/>
              </w:rPr>
              <w:t>CIP</w:t>
            </w:r>
          </w:p>
          <w:p w14:paraId="1532D847" w14:textId="1DC7022C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CIP</w:t>
            </w:r>
          </w:p>
        </w:tc>
        <w:tc>
          <w:tcPr>
            <w:tcW w:w="1055" w:type="dxa"/>
            <w:tcMar>
              <w:top w:w="20" w:type="dxa"/>
              <w:bottom w:w="20" w:type="dxa"/>
            </w:tcMar>
          </w:tcPr>
          <w:p w14:paraId="5A9FD304" w14:textId="313C9F50" w:rsidR="00A81C5C" w:rsidRDefault="00A81C5C" w:rsidP="00A81C5C">
            <w:pPr>
              <w:shd w:val="clear" w:color="auto" w:fill="FFFFFF" w:themeFill="background1"/>
            </w:pPr>
            <w:r>
              <w:rPr>
                <w:rFonts w:eastAsia="Arial" w:cs="Arial"/>
              </w:rPr>
              <w:t>Wermuth</w:t>
            </w:r>
          </w:p>
        </w:tc>
        <w:tc>
          <w:tcPr>
            <w:tcW w:w="1736" w:type="dxa"/>
            <w:tcMar>
              <w:top w:w="20" w:type="dxa"/>
              <w:bottom w:w="20" w:type="dxa"/>
            </w:tcMar>
          </w:tcPr>
          <w:p w14:paraId="406F1546" w14:textId="610EAF15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Romano,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Rutz Gregor</w:t>
            </w:r>
          </w:p>
        </w:tc>
        <w:tc>
          <w:tcPr>
            <w:tcW w:w="1506" w:type="dxa"/>
            <w:tcMar>
              <w:top w:w="20" w:type="dxa"/>
              <w:bottom w:w="20" w:type="dxa"/>
            </w:tcMar>
          </w:tcPr>
          <w:p w14:paraId="008FE996" w14:textId="456181DA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Marti Samira</w:t>
            </w:r>
          </w:p>
        </w:tc>
        <w:tc>
          <w:tcPr>
            <w:tcW w:w="719" w:type="dxa"/>
            <w:tcMar>
              <w:top w:w="20" w:type="dxa"/>
              <w:bottom w:w="20" w:type="dxa"/>
            </w:tcMar>
          </w:tcPr>
          <w:p w14:paraId="2C00DA16" w14:textId="431452BE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12D4E10F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8414185" w14:textId="49048AF8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21.468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A7B6C6D" w14:textId="468C1461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6F6B35F" w14:textId="77777777" w:rsidR="00A81C5C" w:rsidRDefault="00D2135A" w:rsidP="00A81C5C">
            <w:pPr>
              <w:pStyle w:val="Normal69"/>
            </w:pPr>
            <w:hyperlink r:id="rId43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14BE6BA" w14:textId="77777777" w:rsidR="00A81C5C" w:rsidRDefault="00D2135A" w:rsidP="00A81C5C">
            <w:pPr>
              <w:pStyle w:val="Normal70"/>
            </w:pPr>
            <w:hyperlink r:id="rId44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FB54A9" w14:textId="17DF55A6" w:rsidR="00A81C5C" w:rsidRDefault="00D2135A" w:rsidP="00A81C5C">
            <w:pPr>
              <w:pStyle w:val="Normal67"/>
            </w:pPr>
            <w:hyperlink r:id="rId45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6DE5803E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Dandrès. Entschädigung für Opfer von Menschenhandel (Art. 182 StGB)</w:t>
            </w:r>
          </w:p>
          <w:p w14:paraId="1875BA8B" w14:textId="77777777" w:rsidR="00A81C5C" w:rsidRDefault="00A81C5C" w:rsidP="00A81C5C">
            <w:r>
              <w:rPr>
                <w:rFonts w:eastAsia="Arial" w:cs="Arial"/>
              </w:rPr>
              <w:t>Iv. pa. Dandrès. Indemnisation des victimes de la traite d'êtres humains (art. 182 CP)</w:t>
            </w:r>
          </w:p>
          <w:p w14:paraId="63EBA0AC" w14:textId="77822F40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Dandrès. Indennizzo delle vittime della tratta di esseri umani (art. 182 CP)</w:t>
            </w:r>
          </w:p>
        </w:tc>
        <w:tc>
          <w:tcPr>
            <w:tcW w:w="832" w:type="dxa"/>
            <w:tcMar>
              <w:top w:w="20" w:type="dxa"/>
              <w:bottom w:w="20" w:type="dxa"/>
            </w:tcMar>
          </w:tcPr>
          <w:p w14:paraId="585B9266" w14:textId="77777777" w:rsidR="00A81C5C" w:rsidRDefault="00A81C5C" w:rsidP="00A81C5C">
            <w:r>
              <w:rPr>
                <w:rFonts w:eastAsia="Arial" w:cs="Arial"/>
              </w:rPr>
              <w:t>RK</w:t>
            </w:r>
          </w:p>
          <w:p w14:paraId="4C0C3F7A" w14:textId="77777777" w:rsidR="00A81C5C" w:rsidRDefault="00A81C5C" w:rsidP="00A81C5C">
            <w:r>
              <w:rPr>
                <w:rFonts w:eastAsia="Arial" w:cs="Arial"/>
              </w:rPr>
              <w:t>CAJ</w:t>
            </w:r>
          </w:p>
          <w:p w14:paraId="617FD90C" w14:textId="0CEBFECB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CAG</w:t>
            </w:r>
          </w:p>
        </w:tc>
        <w:tc>
          <w:tcPr>
            <w:tcW w:w="1055" w:type="dxa"/>
            <w:tcMar>
              <w:top w:w="20" w:type="dxa"/>
              <w:bottom w:w="20" w:type="dxa"/>
            </w:tcMar>
          </w:tcPr>
          <w:p w14:paraId="00B69727" w14:textId="77777777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</w:p>
        </w:tc>
        <w:tc>
          <w:tcPr>
            <w:tcW w:w="1736" w:type="dxa"/>
            <w:tcMar>
              <w:top w:w="20" w:type="dxa"/>
              <w:bottom w:w="20" w:type="dxa"/>
            </w:tcMar>
          </w:tcPr>
          <w:p w14:paraId="77D154F5" w14:textId="62A60BD2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Kamerzin, Tuena</w:t>
            </w:r>
          </w:p>
        </w:tc>
        <w:tc>
          <w:tcPr>
            <w:tcW w:w="1506" w:type="dxa"/>
            <w:tcMar>
              <w:top w:w="20" w:type="dxa"/>
              <w:bottom w:w="20" w:type="dxa"/>
            </w:tcMar>
          </w:tcPr>
          <w:p w14:paraId="34B53823" w14:textId="5F18E77E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Funiciello</w:t>
            </w:r>
          </w:p>
        </w:tc>
        <w:tc>
          <w:tcPr>
            <w:tcW w:w="719" w:type="dxa"/>
            <w:tcMar>
              <w:top w:w="20" w:type="dxa"/>
              <w:bottom w:w="20" w:type="dxa"/>
            </w:tcMar>
          </w:tcPr>
          <w:p w14:paraId="273762C5" w14:textId="326ED9E9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IV</w:t>
            </w:r>
          </w:p>
        </w:tc>
      </w:tr>
      <w:tr w:rsidR="00A81C5C" w14:paraId="2D5FCF78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0B8132DC" w14:textId="24299A4D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lastRenderedPageBreak/>
              <w:t>21.478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688E1FC" w14:textId="0476508F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9FD3924" w14:textId="77777777" w:rsidR="00A81C5C" w:rsidRDefault="00D2135A" w:rsidP="00A81C5C">
            <w:pPr>
              <w:pStyle w:val="Normal72"/>
            </w:pPr>
            <w:hyperlink r:id="rId46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8606F4" w14:textId="77777777" w:rsidR="00A81C5C" w:rsidRDefault="00D2135A" w:rsidP="00A81C5C">
            <w:pPr>
              <w:pStyle w:val="Normal73"/>
            </w:pPr>
            <w:hyperlink r:id="rId47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5265FF" w14:textId="3AC56F32" w:rsidR="00A81C5C" w:rsidRDefault="00D2135A" w:rsidP="00A81C5C">
            <w:pPr>
              <w:pStyle w:val="Normal69"/>
            </w:pPr>
            <w:hyperlink r:id="rId48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43479F9D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Reimann Lukas. Islamische Widerstandsbewegung (Harakat Muqawama Islamiya) Hamas ist eine extremistische, radikalislamische Terrororganisation</w:t>
            </w:r>
          </w:p>
          <w:p w14:paraId="2DC32AB2" w14:textId="77777777" w:rsidR="00A81C5C" w:rsidRDefault="00A81C5C" w:rsidP="00A81C5C">
            <w:r>
              <w:rPr>
                <w:rFonts w:eastAsia="Arial" w:cs="Arial"/>
              </w:rPr>
              <w:t>Iv. pa. Reimann Lukas. Interdire le Hamas, organisation terroriste islamique</w:t>
            </w:r>
          </w:p>
          <w:p w14:paraId="001FE5BF" w14:textId="3349AE47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Reimann Lukas. Il Movimento islamico di resistenza (Harakat Muqawama Islamiya) Hamas è un'organizzazione terroristica estremista, islamista radicale.</w:t>
            </w:r>
          </w:p>
        </w:tc>
        <w:tc>
          <w:tcPr>
            <w:tcW w:w="832" w:type="dxa"/>
            <w:tcMar>
              <w:top w:w="20" w:type="dxa"/>
              <w:bottom w:w="20" w:type="dxa"/>
            </w:tcMar>
          </w:tcPr>
          <w:p w14:paraId="2CAFBBCD" w14:textId="77777777" w:rsidR="00A81C5C" w:rsidRDefault="00A81C5C" w:rsidP="00A81C5C">
            <w:r>
              <w:rPr>
                <w:rFonts w:eastAsia="Arial" w:cs="Arial"/>
              </w:rPr>
              <w:t>SiK</w:t>
            </w:r>
          </w:p>
          <w:p w14:paraId="6CC4716D" w14:textId="77777777" w:rsidR="00A81C5C" w:rsidRDefault="00A81C5C" w:rsidP="00A81C5C">
            <w:r>
              <w:rPr>
                <w:rFonts w:eastAsia="Arial" w:cs="Arial"/>
              </w:rPr>
              <w:t>CPS</w:t>
            </w:r>
          </w:p>
          <w:p w14:paraId="62BD7879" w14:textId="47404727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CPS</w:t>
            </w:r>
          </w:p>
        </w:tc>
        <w:tc>
          <w:tcPr>
            <w:tcW w:w="1055" w:type="dxa"/>
            <w:tcMar>
              <w:top w:w="20" w:type="dxa"/>
              <w:bottom w:w="20" w:type="dxa"/>
            </w:tcMar>
          </w:tcPr>
          <w:p w14:paraId="19C39A9E" w14:textId="77777777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</w:p>
        </w:tc>
        <w:tc>
          <w:tcPr>
            <w:tcW w:w="1736" w:type="dxa"/>
            <w:tcMar>
              <w:top w:w="20" w:type="dxa"/>
              <w:bottom w:w="20" w:type="dxa"/>
            </w:tcMar>
          </w:tcPr>
          <w:p w14:paraId="000F6D67" w14:textId="1976C35A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Fridez, </w:t>
            </w:r>
            <w:r w:rsidR="000E5868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Rechsteiner Thomas</w:t>
            </w:r>
          </w:p>
        </w:tc>
        <w:tc>
          <w:tcPr>
            <w:tcW w:w="1506" w:type="dxa"/>
            <w:tcMar>
              <w:top w:w="20" w:type="dxa"/>
              <w:bottom w:w="20" w:type="dxa"/>
            </w:tcMar>
          </w:tcPr>
          <w:p w14:paraId="6AE4BF43" w14:textId="4FFF1B6A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Hess Erich</w:t>
            </w:r>
          </w:p>
        </w:tc>
        <w:tc>
          <w:tcPr>
            <w:tcW w:w="719" w:type="dxa"/>
            <w:tcMar>
              <w:top w:w="20" w:type="dxa"/>
              <w:bottom w:w="20" w:type="dxa"/>
            </w:tcMar>
          </w:tcPr>
          <w:p w14:paraId="648A6C0B" w14:textId="06272A01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  <w:r>
              <w:rPr>
                <w:rFonts w:eastAsia="Arial" w:cs="Arial"/>
              </w:rPr>
              <w:t>IV</w:t>
            </w:r>
          </w:p>
        </w:tc>
      </w:tr>
      <w:tr w:rsidR="00A81C5C" w:rsidRPr="00A81C5C" w14:paraId="18048483" w14:textId="77777777" w:rsidTr="00D2135A">
        <w:trPr>
          <w:cantSplit/>
        </w:trPr>
        <w:tc>
          <w:tcPr>
            <w:tcW w:w="850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7138D6E8" w14:textId="4A7D184F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21.499</w:t>
            </w:r>
          </w:p>
        </w:tc>
        <w:tc>
          <w:tcPr>
            <w:tcW w:w="62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2C99875B" w14:textId="483F1857" w:rsidR="00A81C5C" w:rsidRDefault="00A81C5C" w:rsidP="00A81C5C">
            <w:pPr>
              <w:shd w:val="clear" w:color="auto" w:fill="FFFFFF" w:themeFill="background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609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7958F9B" w14:textId="77777777" w:rsidR="00A81C5C" w:rsidRDefault="00D2135A" w:rsidP="00A81C5C">
            <w:pPr>
              <w:pStyle w:val="Normal78"/>
            </w:pPr>
            <w:hyperlink r:id="rId49" w:history="1">
              <w:r w:rsidR="00A81C5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B30A84" w14:textId="77777777" w:rsidR="00A81C5C" w:rsidRDefault="00D2135A" w:rsidP="00A81C5C">
            <w:pPr>
              <w:pStyle w:val="Normal79"/>
            </w:pPr>
            <w:hyperlink r:id="rId50" w:history="1">
              <w:r w:rsidR="00A81C5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EA7851" w14:textId="12A768A9" w:rsidR="00A81C5C" w:rsidRDefault="00D2135A" w:rsidP="00A81C5C">
            <w:pPr>
              <w:pStyle w:val="Normal74"/>
            </w:pPr>
            <w:hyperlink r:id="rId51" w:history="1">
              <w:r w:rsidR="00A81C5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2837" w:type="dxa"/>
            <w:shd w:val="clear" w:color="auto" w:fill="FFFFFF" w:themeFill="background1"/>
            <w:tcMar>
              <w:top w:w="20" w:type="dxa"/>
              <w:bottom w:w="20" w:type="dxa"/>
            </w:tcMar>
          </w:tcPr>
          <w:p w14:paraId="3B66D4DD" w14:textId="77777777" w:rsidR="00A81C5C" w:rsidRPr="00227845" w:rsidRDefault="00A81C5C" w:rsidP="00A81C5C">
            <w:pPr>
              <w:rPr>
                <w:lang w:val="de-CH"/>
              </w:rPr>
            </w:pPr>
            <w:r w:rsidRPr="00227845">
              <w:rPr>
                <w:rFonts w:eastAsia="Arial" w:cs="Arial"/>
                <w:lang w:val="de-CH"/>
              </w:rPr>
              <w:t>Pa. Iv. Grin. Wolfsmanagement durch die Kantone</w:t>
            </w:r>
          </w:p>
          <w:p w14:paraId="73010856" w14:textId="77777777" w:rsidR="00A81C5C" w:rsidRDefault="00A81C5C" w:rsidP="00A81C5C">
            <w:r>
              <w:rPr>
                <w:rFonts w:eastAsia="Arial" w:cs="Arial"/>
              </w:rPr>
              <w:t>Iv. pa. Grin. Gestion du loup par les cantons</w:t>
            </w:r>
          </w:p>
          <w:p w14:paraId="76166F20" w14:textId="09A9B438" w:rsidR="00A81C5C" w:rsidRPr="00A81C5C" w:rsidRDefault="00A81C5C" w:rsidP="00A81C5C">
            <w:pPr>
              <w:rPr>
                <w:rFonts w:eastAsia="Arial" w:cs="Arial"/>
                <w:lang w:val="it-IT"/>
              </w:rPr>
            </w:pPr>
            <w:r w:rsidRPr="00227845">
              <w:rPr>
                <w:rFonts w:eastAsia="Arial" w:cs="Arial"/>
                <w:lang w:val="it-IT"/>
              </w:rPr>
              <w:t>Iv. pa. Grin. Gestione del lupo da parte dei Cantoni</w:t>
            </w:r>
          </w:p>
        </w:tc>
        <w:tc>
          <w:tcPr>
            <w:tcW w:w="832" w:type="dxa"/>
            <w:tcMar>
              <w:top w:w="20" w:type="dxa"/>
              <w:bottom w:w="20" w:type="dxa"/>
            </w:tcMar>
          </w:tcPr>
          <w:p w14:paraId="4E738E40" w14:textId="77777777" w:rsidR="00A81C5C" w:rsidRDefault="00A81C5C" w:rsidP="00A81C5C">
            <w:r>
              <w:rPr>
                <w:rFonts w:eastAsia="Arial" w:cs="Arial"/>
              </w:rPr>
              <w:t>UREK</w:t>
            </w:r>
          </w:p>
          <w:p w14:paraId="42251926" w14:textId="77777777" w:rsidR="00A81C5C" w:rsidRDefault="00A81C5C" w:rsidP="00A81C5C">
            <w:r>
              <w:rPr>
                <w:rFonts w:eastAsia="Arial" w:cs="Arial"/>
              </w:rPr>
              <w:t>CEATE</w:t>
            </w:r>
          </w:p>
          <w:p w14:paraId="55B20533" w14:textId="24428FDD" w:rsidR="00A81C5C" w:rsidRDefault="00A81C5C" w:rsidP="00A81C5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CAPTE</w:t>
            </w:r>
          </w:p>
        </w:tc>
        <w:tc>
          <w:tcPr>
            <w:tcW w:w="1055" w:type="dxa"/>
            <w:tcMar>
              <w:top w:w="20" w:type="dxa"/>
              <w:bottom w:w="20" w:type="dxa"/>
            </w:tcMar>
          </w:tcPr>
          <w:p w14:paraId="297E68FE" w14:textId="77777777" w:rsidR="00A81C5C" w:rsidRDefault="00A81C5C" w:rsidP="00A81C5C">
            <w:pPr>
              <w:shd w:val="clear" w:color="auto" w:fill="FFFFFF" w:themeFill="background1"/>
              <w:rPr>
                <w:rFonts w:eastAsia="Arial" w:cs="Arial"/>
              </w:rPr>
            </w:pPr>
          </w:p>
        </w:tc>
        <w:tc>
          <w:tcPr>
            <w:tcW w:w="1736" w:type="dxa"/>
            <w:tcMar>
              <w:top w:w="20" w:type="dxa"/>
              <w:bottom w:w="20" w:type="dxa"/>
            </w:tcMar>
          </w:tcPr>
          <w:p w14:paraId="718EAE97" w14:textId="77777777" w:rsidR="00A81C5C" w:rsidRPr="00A81C5C" w:rsidRDefault="00A81C5C" w:rsidP="00A81C5C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</w:p>
        </w:tc>
        <w:tc>
          <w:tcPr>
            <w:tcW w:w="1506" w:type="dxa"/>
            <w:tcMar>
              <w:top w:w="20" w:type="dxa"/>
              <w:bottom w:w="20" w:type="dxa"/>
            </w:tcMar>
          </w:tcPr>
          <w:p w14:paraId="09CCBA4A" w14:textId="77777777" w:rsidR="00A81C5C" w:rsidRPr="00A81C5C" w:rsidRDefault="00A81C5C" w:rsidP="00A81C5C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</w:p>
        </w:tc>
        <w:tc>
          <w:tcPr>
            <w:tcW w:w="719" w:type="dxa"/>
            <w:tcMar>
              <w:top w:w="20" w:type="dxa"/>
              <w:bottom w:w="20" w:type="dxa"/>
            </w:tcMar>
          </w:tcPr>
          <w:p w14:paraId="0E135DDC" w14:textId="4C55D667" w:rsidR="00A81C5C" w:rsidRPr="00A81C5C" w:rsidRDefault="00A81C5C" w:rsidP="00A81C5C">
            <w:pPr>
              <w:shd w:val="clear" w:color="auto" w:fill="FFFFFF" w:themeFill="background1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</w:t>
            </w:r>
          </w:p>
        </w:tc>
      </w:tr>
    </w:tbl>
    <w:p w14:paraId="3B61E863" w14:textId="7E954E91" w:rsidR="00DE7850" w:rsidRDefault="00DE7850" w:rsidP="00403B5B">
      <w:pPr>
        <w:shd w:val="clear" w:color="auto" w:fill="FFFFFF" w:themeFill="background1"/>
        <w:rPr>
          <w:rFonts w:eastAsia="Arial" w:cs="Arial"/>
          <w:sz w:val="14"/>
          <w:lang w:val="de-CH"/>
        </w:rPr>
      </w:pPr>
    </w:p>
    <w:p w14:paraId="40F403FE" w14:textId="2C98CE91" w:rsidR="00DE7850" w:rsidRDefault="00DE7850">
      <w:pPr>
        <w:rPr>
          <w:rFonts w:eastAsia="Arial" w:cs="Arial"/>
          <w:sz w:val="14"/>
          <w:lang w:val="de-CH"/>
        </w:rPr>
      </w:pPr>
    </w:p>
    <w:p w14:paraId="7D396B1C" w14:textId="63BE9FD8" w:rsidR="00DE7850" w:rsidRDefault="00DE7850">
      <w:pPr>
        <w:rPr>
          <w:rFonts w:eastAsia="Arial" w:cs="Arial"/>
          <w:sz w:val="14"/>
          <w:lang w:val="de-CH"/>
        </w:rPr>
      </w:pPr>
    </w:p>
    <w:p w14:paraId="23071443" w14:textId="5245307C" w:rsidR="00A80845" w:rsidRDefault="00A80845">
      <w:pPr>
        <w:rPr>
          <w:rFonts w:eastAsia="Arial" w:cs="Arial"/>
          <w:sz w:val="14"/>
          <w:lang w:val="de-CH"/>
        </w:rPr>
      </w:pPr>
    </w:p>
    <w:p w14:paraId="4361D4EC" w14:textId="45490EE7" w:rsidR="00A80845" w:rsidRDefault="00A80845">
      <w:pPr>
        <w:rPr>
          <w:rFonts w:eastAsia="Arial" w:cs="Arial"/>
          <w:sz w:val="14"/>
          <w:lang w:val="de-CH"/>
        </w:rPr>
      </w:pPr>
    </w:p>
    <w:p w14:paraId="1ECD8465" w14:textId="048CACE8" w:rsidR="00A80845" w:rsidRDefault="00A80845">
      <w:pPr>
        <w:rPr>
          <w:rFonts w:eastAsia="Arial" w:cs="Arial"/>
          <w:sz w:val="14"/>
          <w:lang w:val="de-CH"/>
        </w:rPr>
      </w:pPr>
    </w:p>
    <w:p w14:paraId="23D1E899" w14:textId="77777777" w:rsidR="00A80845" w:rsidRDefault="00A80845">
      <w:pPr>
        <w:rPr>
          <w:rFonts w:eastAsia="Arial" w:cs="Arial"/>
          <w:sz w:val="14"/>
          <w:lang w:val="de-CH"/>
        </w:rPr>
      </w:pPr>
    </w:p>
    <w:p w14:paraId="146229BF" w14:textId="401843FF" w:rsidR="00DE7850" w:rsidRDefault="00DE7850">
      <w:pPr>
        <w:rPr>
          <w:rFonts w:eastAsia="Arial" w:cs="Arial"/>
          <w:sz w:val="14"/>
          <w:lang w:val="de-CH"/>
        </w:rPr>
      </w:pPr>
    </w:p>
    <w:p w14:paraId="7DF55E7B" w14:textId="77777777" w:rsidR="00DE7850" w:rsidRDefault="00DE7850">
      <w:pPr>
        <w:rPr>
          <w:rFonts w:eastAsia="Arial" w:cs="Arial"/>
          <w:sz w:val="14"/>
          <w:lang w:val="de-CH"/>
        </w:rPr>
      </w:pPr>
    </w:p>
    <w:p w14:paraId="7759DF5C" w14:textId="3793C7B9" w:rsidR="003B0C4C" w:rsidRPr="008B50A3" w:rsidRDefault="00241997">
      <w:pPr>
        <w:rPr>
          <w:lang w:val="de-CH"/>
        </w:rPr>
      </w:pPr>
      <w:r w:rsidRPr="008B50A3">
        <w:rPr>
          <w:rFonts w:eastAsia="Arial" w:cs="Arial"/>
          <w:sz w:val="14"/>
          <w:lang w:val="de-CH"/>
        </w:rPr>
        <w:t>*   Parlamentarische Initiativen, zu welchen die Kommission dem Rat Folge zu geben beantragt, werden aufgrund von Art. 28b Abs. 2 GRN prioritär behandelt.</w:t>
      </w:r>
    </w:p>
    <w:p w14:paraId="4DDAD2EB" w14:textId="77777777" w:rsidR="003B0C4C" w:rsidRDefault="00241997">
      <w:r w:rsidRPr="008B50A3">
        <w:rPr>
          <w:rFonts w:eastAsia="Arial" w:cs="Arial"/>
          <w:sz w:val="14"/>
          <w:lang w:val="de-CH"/>
        </w:rPr>
        <w:t xml:space="preserve">    </w:t>
      </w:r>
      <w:r>
        <w:rPr>
          <w:rFonts w:eastAsia="Arial" w:cs="Arial"/>
          <w:sz w:val="14"/>
        </w:rPr>
        <w:t>Les initiatives parlementaires auxquelles la commission propose au conseil de donner suite sont traitées prioritairement, conformément à l’article 28b, al. 2, RCN.</w:t>
      </w:r>
    </w:p>
    <w:p w14:paraId="5EDA5D02" w14:textId="77777777" w:rsidR="003B0C4C" w:rsidRPr="008B50A3" w:rsidRDefault="00241997">
      <w:pPr>
        <w:rPr>
          <w:lang w:val="it-IT"/>
        </w:rPr>
      </w:pPr>
      <w:r>
        <w:rPr>
          <w:rFonts w:eastAsia="Arial" w:cs="Arial"/>
          <w:sz w:val="14"/>
        </w:rPr>
        <w:t xml:space="preserve">    </w:t>
      </w:r>
      <w:r w:rsidRPr="008B50A3">
        <w:rPr>
          <w:rFonts w:eastAsia="Arial" w:cs="Arial"/>
          <w:sz w:val="14"/>
          <w:lang w:val="it-IT"/>
        </w:rPr>
        <w:t>Le iniziative parlamentari alle quali la commissione propone al Consiglio di dare seguito saranno trattate in modo prioritario, conformemente all’art. 28b cpv. 2 RCN.</w:t>
      </w:r>
    </w:p>
    <w:sectPr w:rsidR="003B0C4C" w:rsidRPr="008B50A3" w:rsidSect="00A011C3">
      <w:headerReference w:type="even" r:id="rId52"/>
      <w:footerReference w:type="default" r:id="rId53"/>
      <w:headerReference w:type="first" r:id="rId54"/>
      <w:footerReference w:type="first" r:id="rId55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AFE27" w14:textId="77777777" w:rsidR="003D6339" w:rsidRDefault="003D6339">
      <w:r>
        <w:separator/>
      </w:r>
    </w:p>
  </w:endnote>
  <w:endnote w:type="continuationSeparator" w:id="0">
    <w:p w14:paraId="0E715791" w14:textId="77777777" w:rsidR="003D6339" w:rsidRDefault="003D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E948" w14:textId="28DFD623" w:rsidR="00B12E56" w:rsidRPr="00F05DDF" w:rsidRDefault="00241997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2135A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2135A" w:rsidRPr="00D2135A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4B30415A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9FB92" w14:textId="28B1DD3B" w:rsidR="003A77EA" w:rsidRPr="00F05DDF" w:rsidRDefault="00241997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2135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2135A" w:rsidRPr="00D2135A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08694E0D" w14:textId="10F1E91E" w:rsidR="00E418BF" w:rsidRDefault="00E418BF" w:rsidP="00D2135A">
    <w:pPr>
      <w:pStyle w:val="Fuzeile"/>
      <w:rPr>
        <w:bCs/>
      </w:rPr>
    </w:pPr>
  </w:p>
  <w:p w14:paraId="1424D2CE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6D1D" w14:textId="77777777" w:rsidR="003D6339" w:rsidRDefault="003D6339">
      <w:r>
        <w:separator/>
      </w:r>
    </w:p>
  </w:footnote>
  <w:footnote w:type="continuationSeparator" w:id="0">
    <w:p w14:paraId="6445ABFD" w14:textId="77777777" w:rsidR="003D6339" w:rsidRDefault="003D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1BCA" w14:textId="77777777" w:rsidR="00294471" w:rsidRDefault="00241997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D4FE18E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B0C4C" w:rsidRPr="00D2135A" w14:paraId="5368B03E" w14:textId="4A39B247" w:rsidTr="00A011C3">
      <w:tc>
        <w:tcPr>
          <w:tcW w:w="6096" w:type="dxa"/>
          <w:gridSpan w:val="3"/>
        </w:tcPr>
        <w:p w14:paraId="05D4EF3F" w14:textId="77777777" w:rsidR="00294471" w:rsidRPr="007610F2" w:rsidRDefault="0024199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4EAEBE6" w14:textId="16910264" w:rsidR="00294471" w:rsidRPr="00D2135A" w:rsidRDefault="00294471" w:rsidP="007E1607">
          <w:pPr>
            <w:pStyle w:val="Einschreiben"/>
            <w:spacing w:before="100" w:beforeAutospacing="1" w:after="120" w:line="240" w:lineRule="auto"/>
            <w:jc w:val="right"/>
            <w:rPr>
              <w:iCs/>
              <w:sz w:val="56"/>
              <w:szCs w:val="56"/>
              <w:lang w:val="it-IT"/>
            </w:rPr>
          </w:pPr>
        </w:p>
      </w:tc>
    </w:tr>
    <w:tr w:rsidR="003B0C4C" w:rsidRPr="00D2135A" w14:paraId="5F382F77" w14:textId="77777777" w:rsidTr="00A011C3">
      <w:tc>
        <w:tcPr>
          <w:tcW w:w="993" w:type="dxa"/>
        </w:tcPr>
        <w:p w14:paraId="723E249F" w14:textId="77777777" w:rsidR="00294471" w:rsidRDefault="0024199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43070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50FC964" w14:textId="77777777" w:rsidR="00294471" w:rsidRDefault="0024199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24766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ADF53E" w14:textId="2EFBF45F" w:rsidR="00294471" w:rsidRPr="002F71A0" w:rsidRDefault="00241997" w:rsidP="00D2135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D2135A">
            <w:rPr>
              <w:noProof/>
              <w:lang w:val="en-US"/>
            </w:rPr>
            <w:t>24.03</w:t>
          </w:r>
          <w:r w:rsidR="00403B5B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60D5B30F" w14:textId="77777777" w:rsidR="00403B5B" w:rsidRPr="00227845" w:rsidRDefault="00403B5B" w:rsidP="00403B5B">
          <w:pPr>
            <w:pStyle w:val="Empfaenger"/>
            <w:rPr>
              <w:sz w:val="22"/>
              <w:lang w:val="fr-CH"/>
            </w:rPr>
          </w:pPr>
          <w:r w:rsidRPr="00227845">
            <w:rPr>
              <w:noProof/>
              <w:sz w:val="22"/>
              <w:lang w:val="fr-CH"/>
            </w:rPr>
            <w:t>Ergänzung zur Tagesordnung</w:t>
          </w:r>
        </w:p>
        <w:p w14:paraId="01431DE5" w14:textId="77777777" w:rsidR="00403B5B" w:rsidRPr="00227845" w:rsidRDefault="00403B5B" w:rsidP="00403B5B">
          <w:pPr>
            <w:pStyle w:val="Empfaenger"/>
            <w:rPr>
              <w:sz w:val="22"/>
              <w:lang w:val="fr-CH"/>
            </w:rPr>
          </w:pPr>
          <w:r w:rsidRPr="00227845">
            <w:rPr>
              <w:noProof/>
              <w:sz w:val="22"/>
              <w:lang w:val="fr-CH"/>
            </w:rPr>
            <w:t>Complément à l'ordre du jour</w:t>
          </w:r>
        </w:p>
        <w:p w14:paraId="4FF759AD" w14:textId="0C41F7B4" w:rsidR="00C74678" w:rsidRPr="00CC3821" w:rsidRDefault="00403B5B" w:rsidP="00D2135A">
          <w:pPr>
            <w:pStyle w:val="Empfaenger"/>
            <w:rPr>
              <w:sz w:val="22"/>
              <w:lang w:val="it-IT"/>
            </w:rPr>
          </w:pPr>
          <w:r w:rsidRPr="00227845">
            <w:rPr>
              <w:noProof/>
              <w:sz w:val="22"/>
              <w:lang w:val="it-IT"/>
            </w:rPr>
            <w:t>Complemento all'ordine del giorno</w:t>
          </w:r>
          <w:r w:rsidRPr="00227845">
            <w:rPr>
              <w:sz w:val="22"/>
              <w:lang w:val="it-IT"/>
            </w:rPr>
            <w:br/>
          </w:r>
          <w:r w:rsidR="00D2135A">
            <w:rPr>
              <w:noProof/>
              <w:sz w:val="22"/>
              <w:lang w:val="it-IT"/>
            </w:rPr>
            <w:t>Sondersession</w:t>
          </w:r>
          <w:r w:rsidRPr="00227845">
            <w:rPr>
              <w:noProof/>
              <w:sz w:val="22"/>
              <w:lang w:val="it-IT"/>
            </w:rPr>
            <w:t xml:space="preserve"> </w:t>
          </w:r>
          <w:r w:rsidR="00D2135A">
            <w:rPr>
              <w:noProof/>
              <w:sz w:val="22"/>
              <w:lang w:val="it-IT"/>
            </w:rPr>
            <w:t xml:space="preserve">Mai </w:t>
          </w:r>
          <w:r w:rsidRPr="00227845">
            <w:rPr>
              <w:noProof/>
              <w:sz w:val="22"/>
              <w:lang w:val="it-IT"/>
            </w:rPr>
            <w:t>2022</w:t>
          </w:r>
          <w:r w:rsidRPr="00227845">
            <w:rPr>
              <w:sz w:val="22"/>
              <w:lang w:val="it-IT"/>
            </w:rPr>
            <w:br/>
          </w:r>
          <w:r w:rsidR="00D2135A" w:rsidRPr="00D2135A">
            <w:rPr>
              <w:noProof/>
              <w:sz w:val="22"/>
              <w:lang w:val="it-IT"/>
            </w:rPr>
            <w:t>Session spéciale mai</w:t>
          </w:r>
          <w:r w:rsidR="00D2135A">
            <w:rPr>
              <w:noProof/>
              <w:sz w:val="22"/>
              <w:lang w:val="it-IT"/>
            </w:rPr>
            <w:t xml:space="preserve"> </w:t>
          </w:r>
          <w:r w:rsidRPr="00227845">
            <w:rPr>
              <w:noProof/>
              <w:sz w:val="22"/>
              <w:lang w:val="it-IT"/>
            </w:rPr>
            <w:t>2022</w:t>
          </w:r>
          <w:r w:rsidRPr="00227845">
            <w:rPr>
              <w:sz w:val="22"/>
              <w:lang w:val="it-IT"/>
            </w:rPr>
            <w:br/>
          </w:r>
          <w:r w:rsidR="00D2135A">
            <w:rPr>
              <w:noProof/>
              <w:sz w:val="22"/>
              <w:lang w:val="it-CH"/>
            </w:rPr>
            <w:t>Sessione speciale maggio</w:t>
          </w:r>
          <w:r w:rsidR="00D2135A" w:rsidRPr="00227845">
            <w:rPr>
              <w:noProof/>
              <w:sz w:val="22"/>
              <w:lang w:val="it-IT"/>
            </w:rPr>
            <w:t xml:space="preserve"> </w:t>
          </w:r>
          <w:r w:rsidRPr="00227845">
            <w:rPr>
              <w:noProof/>
              <w:sz w:val="22"/>
              <w:lang w:val="it-IT"/>
            </w:rPr>
            <w:t>2022</w:t>
          </w:r>
        </w:p>
      </w:tc>
    </w:tr>
    <w:bookmarkEnd w:id="2"/>
    <w:bookmarkEnd w:id="3"/>
    <w:bookmarkEnd w:id="4"/>
    <w:bookmarkEnd w:id="5"/>
    <w:bookmarkEnd w:id="6"/>
    <w:bookmarkEnd w:id="7"/>
  </w:tbl>
  <w:p w14:paraId="0981DE79" w14:textId="77777777" w:rsidR="00294471" w:rsidRPr="00E371FE" w:rsidRDefault="00294471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4964FA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0CE4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64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8A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0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8F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2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8F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E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92426B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88F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05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23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E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6C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60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8C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4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F378CD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7700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AC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C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4C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EE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89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EF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D8280EC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F2B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45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0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C9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4E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A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5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8C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D2E89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DAC392" w:tentative="1">
      <w:start w:val="1"/>
      <w:numFmt w:val="lowerLetter"/>
      <w:lvlText w:val="%2."/>
      <w:lvlJc w:val="left"/>
      <w:pPr>
        <w:ind w:left="1080" w:hanging="360"/>
      </w:pPr>
    </w:lvl>
    <w:lvl w:ilvl="2" w:tplc="4470E378" w:tentative="1">
      <w:start w:val="1"/>
      <w:numFmt w:val="lowerRoman"/>
      <w:lvlText w:val="%3."/>
      <w:lvlJc w:val="right"/>
      <w:pPr>
        <w:ind w:left="1800" w:hanging="180"/>
      </w:pPr>
    </w:lvl>
    <w:lvl w:ilvl="3" w:tplc="1F7C48BE" w:tentative="1">
      <w:start w:val="1"/>
      <w:numFmt w:val="decimal"/>
      <w:lvlText w:val="%4."/>
      <w:lvlJc w:val="left"/>
      <w:pPr>
        <w:ind w:left="2520" w:hanging="360"/>
      </w:pPr>
    </w:lvl>
    <w:lvl w:ilvl="4" w:tplc="09E03352" w:tentative="1">
      <w:start w:val="1"/>
      <w:numFmt w:val="lowerLetter"/>
      <w:lvlText w:val="%5."/>
      <w:lvlJc w:val="left"/>
      <w:pPr>
        <w:ind w:left="3240" w:hanging="360"/>
      </w:pPr>
    </w:lvl>
    <w:lvl w:ilvl="5" w:tplc="1DCA13C0" w:tentative="1">
      <w:start w:val="1"/>
      <w:numFmt w:val="lowerRoman"/>
      <w:lvlText w:val="%6."/>
      <w:lvlJc w:val="right"/>
      <w:pPr>
        <w:ind w:left="3960" w:hanging="180"/>
      </w:pPr>
    </w:lvl>
    <w:lvl w:ilvl="6" w:tplc="1C8EBA8E" w:tentative="1">
      <w:start w:val="1"/>
      <w:numFmt w:val="decimal"/>
      <w:lvlText w:val="%7."/>
      <w:lvlJc w:val="left"/>
      <w:pPr>
        <w:ind w:left="4680" w:hanging="360"/>
      </w:pPr>
    </w:lvl>
    <w:lvl w:ilvl="7" w:tplc="68723572" w:tentative="1">
      <w:start w:val="1"/>
      <w:numFmt w:val="lowerLetter"/>
      <w:lvlText w:val="%8."/>
      <w:lvlJc w:val="left"/>
      <w:pPr>
        <w:ind w:left="5400" w:hanging="360"/>
      </w:pPr>
    </w:lvl>
    <w:lvl w:ilvl="8" w:tplc="C194ED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CA26D5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63AA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C6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AB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6D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47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E4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B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C0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4DF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5868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27B5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1997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18A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927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17B7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C4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339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3B5B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204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4DDA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449D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2ED1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607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77F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6CA0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0A3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57C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0C3B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3E61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2692A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391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845"/>
    <w:rsid w:val="00A80FD3"/>
    <w:rsid w:val="00A81359"/>
    <w:rsid w:val="00A81C5C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4C5B"/>
    <w:rsid w:val="00AD5DFE"/>
    <w:rsid w:val="00AD6663"/>
    <w:rsid w:val="00AD7392"/>
    <w:rsid w:val="00AD782F"/>
    <w:rsid w:val="00AE0535"/>
    <w:rsid w:val="00AE0C00"/>
    <w:rsid w:val="00AE16C7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60DD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CAE"/>
    <w:rsid w:val="00BA3D68"/>
    <w:rsid w:val="00BA4CE8"/>
    <w:rsid w:val="00BA52D5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1E2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21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921"/>
    <w:rsid w:val="00D20A4D"/>
    <w:rsid w:val="00D20C46"/>
    <w:rsid w:val="00D2135A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850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371FE"/>
    <w:rsid w:val="00E412F0"/>
    <w:rsid w:val="00E418BF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A5E7C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077B7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1E87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16F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2233A659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26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CC3821"/>
    <w:rPr>
      <w:rFonts w:ascii="Arial" w:hAnsi="Arial"/>
      <w:sz w:val="18"/>
      <w:szCs w:val="18"/>
      <w:lang w:val="fr-FR" w:eastAsia="fr-FR"/>
    </w:rPr>
  </w:style>
  <w:style w:type="paragraph" w:customStyle="1" w:styleId="Normal66">
    <w:name w:val="Normal_66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A81C5C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A81C5C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00495" TargetMode="External"/><Relationship Id="rId18" Type="http://schemas.openxmlformats.org/officeDocument/2006/relationships/hyperlink" Target="https://www.parlament.ch/it/ratsbetrieb/suche-curia-vista/geschaeft?AffairId=20200498" TargetMode="External"/><Relationship Id="rId26" Type="http://schemas.openxmlformats.org/officeDocument/2006/relationships/hyperlink" Target="https://www.parlament.ch/fr/ratsbetrieb/suche-curia-vista/geschaeft?AffairId=20210417" TargetMode="External"/><Relationship Id="rId39" Type="http://schemas.openxmlformats.org/officeDocument/2006/relationships/hyperlink" Target="https://www.parlament.ch/it/ratsbetrieb/suche-curia-vista/geschaeft?AffairId=20210458" TargetMode="External"/><Relationship Id="rId21" Type="http://schemas.openxmlformats.org/officeDocument/2006/relationships/hyperlink" Target="https://www.parlament.ch/it/ratsbetrieb/suche-curia-vista/geschaeft?AffairId=20210407" TargetMode="External"/><Relationship Id="rId34" Type="http://schemas.openxmlformats.org/officeDocument/2006/relationships/hyperlink" Target="https://www.parlament.ch/de/ratsbetrieb/suche-curia-vista/geschaeft?AffairId=20210457" TargetMode="External"/><Relationship Id="rId42" Type="http://schemas.openxmlformats.org/officeDocument/2006/relationships/hyperlink" Target="https://www.parlament.ch/it/ratsbetrieb/suche-curia-vista/geschaeft?AffairId=20210467" TargetMode="External"/><Relationship Id="rId47" Type="http://schemas.openxmlformats.org/officeDocument/2006/relationships/hyperlink" Target="https://www.parlament.ch/fr/ratsbetrieb/suche-curia-vista/geschaeft?AffairId=20210478" TargetMode="External"/><Relationship Id="rId50" Type="http://schemas.openxmlformats.org/officeDocument/2006/relationships/hyperlink" Target="https://www.parlament.ch/fr/ratsbetrieb/suche-curia-vista/geschaeft?AffairId=20210499" TargetMode="External"/><Relationship Id="rId55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0498" TargetMode="External"/><Relationship Id="rId25" Type="http://schemas.openxmlformats.org/officeDocument/2006/relationships/hyperlink" Target="https://www.parlament.ch/de/ratsbetrieb/suche-curia-vista/geschaeft?AffairId=20210417" TargetMode="External"/><Relationship Id="rId33" Type="http://schemas.openxmlformats.org/officeDocument/2006/relationships/hyperlink" Target="https://www.parlament.ch/it/ratsbetrieb/suche-curia-vista/geschaeft?AffairId=20210428" TargetMode="External"/><Relationship Id="rId38" Type="http://schemas.openxmlformats.org/officeDocument/2006/relationships/hyperlink" Target="https://www.parlament.ch/fr/ratsbetrieb/suche-curia-vista/geschaeft?AffairId=20210458" TargetMode="External"/><Relationship Id="rId46" Type="http://schemas.openxmlformats.org/officeDocument/2006/relationships/hyperlink" Target="https://www.parlament.ch/de/ratsbetrieb/suche-curia-vista/geschaeft?AffairId=202104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0498" TargetMode="External"/><Relationship Id="rId20" Type="http://schemas.openxmlformats.org/officeDocument/2006/relationships/hyperlink" Target="https://www.parlament.ch/fr/ratsbetrieb/suche-curia-vista/geschaeft?AffairId=20210407" TargetMode="External"/><Relationship Id="rId29" Type="http://schemas.openxmlformats.org/officeDocument/2006/relationships/hyperlink" Target="https://www.parlament.ch/fr/ratsbetrieb/suche-curia-vista/geschaeft?AffairId=20210418" TargetMode="External"/><Relationship Id="rId41" Type="http://schemas.openxmlformats.org/officeDocument/2006/relationships/hyperlink" Target="https://www.parlament.ch/fr/ratsbetrieb/suche-curia-vista/geschaeft?AffairId=20210467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0408" TargetMode="External"/><Relationship Id="rId32" Type="http://schemas.openxmlformats.org/officeDocument/2006/relationships/hyperlink" Target="https://www.parlament.ch/fr/ratsbetrieb/suche-curia-vista/geschaeft?AffairId=20210428" TargetMode="External"/><Relationship Id="rId37" Type="http://schemas.openxmlformats.org/officeDocument/2006/relationships/hyperlink" Target="https://www.parlament.ch/de/ratsbetrieb/suche-curia-vista/geschaeft?AffairId=20210458" TargetMode="External"/><Relationship Id="rId40" Type="http://schemas.openxmlformats.org/officeDocument/2006/relationships/hyperlink" Target="https://www.parlament.ch/de/ratsbetrieb/suche-curia-vista/geschaeft?AffairId=20210467" TargetMode="External"/><Relationship Id="rId45" Type="http://schemas.openxmlformats.org/officeDocument/2006/relationships/hyperlink" Target="https://www.parlament.ch/it/ratsbetrieb/suche-curia-vista/geschaeft?AffairId=20210468" TargetMode="External"/><Relationship Id="rId53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00495" TargetMode="External"/><Relationship Id="rId23" Type="http://schemas.openxmlformats.org/officeDocument/2006/relationships/hyperlink" Target="https://www.parlament.ch/fr/ratsbetrieb/suche-curia-vista/geschaeft?AffairId=20210408" TargetMode="External"/><Relationship Id="rId28" Type="http://schemas.openxmlformats.org/officeDocument/2006/relationships/hyperlink" Target="https://www.parlament.ch/de/ratsbetrieb/suche-curia-vista/geschaeft?AffairId=20210418" TargetMode="External"/><Relationship Id="rId36" Type="http://schemas.openxmlformats.org/officeDocument/2006/relationships/hyperlink" Target="https://www.parlament.ch/it/ratsbetrieb/suche-curia-vista/geschaeft?AffairId=20210457" TargetMode="External"/><Relationship Id="rId49" Type="http://schemas.openxmlformats.org/officeDocument/2006/relationships/hyperlink" Target="https://www.parlament.ch/de/ratsbetrieb/suche-curia-vista/geschaeft?AffairId=20210499" TargetMode="External"/><Relationship Id="rId57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0407" TargetMode="External"/><Relationship Id="rId31" Type="http://schemas.openxmlformats.org/officeDocument/2006/relationships/hyperlink" Target="https://www.parlament.ch/de/ratsbetrieb/suche-curia-vista/geschaeft?AffairId=20210428" TargetMode="External"/><Relationship Id="rId44" Type="http://schemas.openxmlformats.org/officeDocument/2006/relationships/hyperlink" Target="https://www.parlament.ch/fr/ratsbetrieb/suche-curia-vista/geschaeft?AffairId=20210468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00495" TargetMode="External"/><Relationship Id="rId22" Type="http://schemas.openxmlformats.org/officeDocument/2006/relationships/hyperlink" Target="https://www.parlament.ch/de/ratsbetrieb/suche-curia-vista/geschaeft?AffairId=20210408" TargetMode="External"/><Relationship Id="rId27" Type="http://schemas.openxmlformats.org/officeDocument/2006/relationships/hyperlink" Target="https://www.parlament.ch/it/ratsbetrieb/suche-curia-vista/geschaeft?AffairId=20210417" TargetMode="External"/><Relationship Id="rId30" Type="http://schemas.openxmlformats.org/officeDocument/2006/relationships/hyperlink" Target="https://www.parlament.ch/it/ratsbetrieb/suche-curia-vista/geschaeft?AffairId=20210418" TargetMode="External"/><Relationship Id="rId35" Type="http://schemas.openxmlformats.org/officeDocument/2006/relationships/hyperlink" Target="https://www.parlament.ch/fr/ratsbetrieb/suche-curia-vista/geschaeft?AffairId=20210457" TargetMode="External"/><Relationship Id="rId43" Type="http://schemas.openxmlformats.org/officeDocument/2006/relationships/hyperlink" Target="https://www.parlament.ch/de/ratsbetrieb/suche-curia-vista/geschaeft?AffairId=20210468" TargetMode="External"/><Relationship Id="rId48" Type="http://schemas.openxmlformats.org/officeDocument/2006/relationships/hyperlink" Target="https://www.parlament.ch/it/ratsbetrieb/suche-curia-vista/geschaeft?AffairId=20210478" TargetMode="External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0499" TargetMode="Externa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$</Aktenzeichen>
    <Teildossier xmlns="673932bc-7c50-4e93-afe1-7c692330eb19">2022 Ia N</Teildossier>
    <e-parl xmlns="673932bc-7c50-4e93-afe1-7c692330eb19">true</e-parl>
    <Autor xmlns="673932bc-7c50-4e93-afe1-7c692330eb19">Brossard Mélanie</Autor>
    <Dokumentendatum xmlns="673932bc-7c50-4e93-afe1-7c692330eb19">2022-03-23T23:00:00+00:00</Dokumentendatum>
    <Entklassifizierungsvermerk xmlns="673932bc-7c50-4e93-afe1-7c692330eb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1DE29B4F00F2B46ADA0C33CDF53DCA0" ma:contentTypeVersion="9" ma:contentTypeDescription="Ein neues Dokument erstellen." ma:contentTypeScope="" ma:versionID="46949c64f666c22f13b1d3e8e73befe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bee5b04d6acddb398d3650983dbdac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0199C-713F-45DF-82AF-FFD9868BD4A9}"/>
</file>

<file path=customXml/itemProps2.xml><?xml version="1.0" encoding="utf-8"?>
<ds:datastoreItem xmlns:ds="http://schemas.openxmlformats.org/officeDocument/2006/customXml" ds:itemID="{69DA3972-F539-4D61-87B2-0C5792CE2295}"/>
</file>

<file path=customXml/itemProps3.xml><?xml version="1.0" encoding="utf-8"?>
<ds:datastoreItem xmlns:ds="http://schemas.openxmlformats.org/officeDocument/2006/customXml" ds:itemID="{FF1595C8-F1BD-437A-B623-5BF45223D608}"/>
</file>

<file path=customXml/itemProps4.xml><?xml version="1.0" encoding="utf-8"?>
<ds:datastoreItem xmlns:ds="http://schemas.openxmlformats.org/officeDocument/2006/customXml" ds:itemID="{68A5858B-A8FF-493B-8D60-227066903907}"/>
</file>

<file path=customXml/itemProps5.xml><?xml version="1.0" encoding="utf-8"?>
<ds:datastoreItem xmlns:ds="http://schemas.openxmlformats.org/officeDocument/2006/customXml" ds:itemID="{AF637702-A40E-4D5C-AE25-54AB1D6A6A5D}"/>
</file>

<file path=customXml/itemProps6.xml><?xml version="1.0" encoding="utf-8"?>
<ds:datastoreItem xmlns:ds="http://schemas.openxmlformats.org/officeDocument/2006/customXml" ds:itemID="{019600CC-B512-425A-BCB2-1F48EC570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7749</Characters>
  <Application>Microsoft Office Word</Application>
  <DocSecurity>0</DocSecurity>
  <Lines>64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Parlamentarische Initiativen 1. Phase Nationalrat--Initiatives parlementaires, 1ère phase Conseil national--Iniziative parlamentari, 1a fase Consiglio nazionale</vt:lpstr>
      <vt:lpstr>Parlamentarische Initiativen 1. Phase Nationalrat--Initiatives parlementaires, 1ère phase Conseil national--Iniziative parlamentari, 1a fase Consiglio nazionale</vt:lpstr>
      <vt:lpstr>Sessionsplanung - Vorlage Ergänzung zur Tagesordnung</vt:lpstr>
    </vt:vector>
  </TitlesOfParts>
  <Company>Parlamentsdienste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Zülli Margaret</dc:creator>
  <cp:keywords/>
  <dc:description/>
  <cp:lastModifiedBy>Brossard Mélanie PARL INT</cp:lastModifiedBy>
  <cp:revision>13</cp:revision>
  <cp:lastPrinted>2021-11-11T13:18:00Z</cp:lastPrinted>
  <dcterms:created xsi:type="dcterms:W3CDTF">2022-02-11T10:40:00Z</dcterms:created>
  <dcterms:modified xsi:type="dcterms:W3CDTF">2022-03-24T08:34:00Z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0x0101006F7700D8DF1953488F58F32AB4E7CBB30100F1DE29B4F00F2B46ADA0C33CDF53DCA0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