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6508E" w14:paraId="540288E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BCA3D" w14:textId="77777777" w:rsidR="00845E8C" w:rsidRP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A908D" w14:textId="77777777" w:rsid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27. Februar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085DF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8D5E6" w14:textId="77777777" w:rsid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6508E" w14:paraId="595E658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A2604" w14:textId="77777777" w:rsidR="00845E8C" w:rsidRP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107C0" w14:textId="77777777" w:rsidR="00845E8C" w:rsidRPr="008117B0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27 février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B30F3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C921D" w14:textId="77777777" w:rsidR="00845E8C" w:rsidRPr="008117B0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6508E" w14:paraId="7A80B56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198D" w14:textId="77777777" w:rsidR="00845E8C" w:rsidRP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5EA38" w14:textId="77777777" w:rsid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27 febbraio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768C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C16B9" w14:textId="77777777" w:rsidR="00845E8C" w:rsidRDefault="009A091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6508E" w14:paraId="00181EF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6C4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6E85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C430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FD5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6508E" w14:paraId="307D0EA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7D4B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7A602" w14:textId="77777777" w:rsidR="00845E8C" w:rsidRPr="00C655F0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846B5" w14:textId="77777777" w:rsidR="00845E8C" w:rsidRPr="00C655F0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D7F7F" w14:textId="77777777" w:rsidR="00845E8C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AE111B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771668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65893" w14:textId="77777777" w:rsidR="00845E8C" w:rsidRPr="00F8608A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8608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8608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8608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0E6F4" w14:textId="77777777" w:rsidR="00845E8C" w:rsidRPr="00A15E92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8F988" w14:textId="77777777" w:rsidR="00845E8C" w:rsidRPr="00A15E92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9968B" w14:textId="77777777" w:rsidR="00845E8C" w:rsidRPr="003268EC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13EEB" w14:textId="77777777" w:rsidR="00845E8C" w:rsidRPr="00C655F0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790EA" w14:textId="77777777" w:rsidR="00845E8C" w:rsidRPr="003268EC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F4F27" w14:textId="77777777" w:rsidR="00845E8C" w:rsidRPr="00230BCC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C6575" w14:textId="77777777" w:rsidR="00845E8C" w:rsidRDefault="009A091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6508E" w14:paraId="0161526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6D0CA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4A5DB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B9F8B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4814C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4801065E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6A5E221B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F5D78" w14:textId="77777777" w:rsidR="0036508E" w:rsidRDefault="009A091B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57C1A181" w14:textId="77777777" w:rsidR="0036508E" w:rsidRDefault="009A091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3A5DB4B2" w14:textId="77777777" w:rsidR="00845E8C" w:rsidRPr="003C6844" w:rsidRDefault="009A091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9DA8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1E4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7CE73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2C7DCEE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873776C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91F5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F4DDF1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F3585F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1E4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C4C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BDE7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6508E" w14:paraId="297EF3D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3A3A6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9C370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B8481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1EBB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1C62CBEB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1535C400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CEE5E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Erklärung des Nationalrates. Für Menschenrechte und Demokratie im Iran</w:t>
            </w:r>
          </w:p>
          <w:p w14:paraId="67417918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Déclaration du Conseil national en faveur des droits humains et de la démocratie en Iran</w:t>
            </w:r>
          </w:p>
          <w:p w14:paraId="55CF6B9A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Dichiarazione del Consiglio nazionale. Per i diritti umani e la democrazia in Iran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FE3A4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CC540" w14:textId="77777777" w:rsidR="00845E8C" w:rsidRPr="00F8608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7E458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89FD15F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62FF558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3DD8D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B746FB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A2B0670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2EF2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68BE47D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61F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5E92B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2E98C3A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D0AB9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1149A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03708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BF4A4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20A4FD0A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748C2AB7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FB6A0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Finanzmarktinfrastrukturgesetz (FinfraG). Änderung (Anerkennung ausländischer Handelsplätze für den Handel mit Beteiligungspapieren von Gesellschaften mit Sitz in der Schweiz)</w:t>
            </w:r>
          </w:p>
          <w:p w14:paraId="4D1DF39D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Loi sur l’infrastructure des marchés financiers (LIMF). Modification (Reconnaissance des plates-formes étrangères pour la négociation de titres de participation de sociétés ayant leur siège en Suisse</w:t>
            </w:r>
          </w:p>
          <w:p w14:paraId="11179F8F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Legge sull’infrastruttura finanziaria LInFi. Modifica (Riconoscimento di sedi di negoziazione estere per il commercio di titoli di partecipazione di società con sede in Svizzera)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0FC67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FD1E4" w14:textId="77777777" w:rsidR="00845E8C" w:rsidRPr="00F8608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3BC79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5721A9E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73DCC4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91BF9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E31851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028B4BE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AA449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Gössi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D2E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BB48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46297D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5E09D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6BACE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22.4122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94D86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FDB9C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23889F8E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4B5DC0AF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5D8F5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Geschäftsbedingungen für Grenzbetriebe verbessern</w:t>
            </w:r>
          </w:p>
          <w:p w14:paraId="6951119B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Mo. Conseil des Etats (Schmid Martin). Améliorer les conditions commerciales des entreprises frontalières</w:t>
            </w:r>
          </w:p>
          <w:p w14:paraId="661D6902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Mo. Consiglio degli Stati (Schmid Martin). Migliorare le condizioni commerciali per le ditte nelle regioni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5BAE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3CF8B" w14:textId="77777777" w:rsidR="00845E8C" w:rsidRPr="00F8608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DDD38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16C5907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4A03769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A9720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049A9D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6AC59C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CA12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F0C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6ACA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28F6B45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139C6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22E54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83EB5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9A78B3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2C1547CA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476FE547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BA6EA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Pressefreiheit in Finanzplatzfragen gewährleisten</w:t>
            </w:r>
          </w:p>
          <w:p w14:paraId="7BFF3BD7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Mo. CER-CN. Garantir la liberté de la presse pour les questions liées à la place financière</w:t>
            </w:r>
          </w:p>
          <w:p w14:paraId="09A7A956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Mo. CET-CN. Garantire la libertà dell'informazione riguardo ai temi concernenti la piazza finanziaria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7F009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6027B1" w14:textId="77777777" w:rsidR="00845E8C" w:rsidRPr="00F8608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DF8166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9741433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537C2D0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9A10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8E40A05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F6158A8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2DBA8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31017F78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Bertschy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3E4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C2EA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4AEE0C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70D76E" w14:textId="77777777" w:rsidR="00845E8C" w:rsidRPr="00230BCC" w:rsidRDefault="009A091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05536D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5E6CD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8251B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D84C81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9FE186B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3FB7B78" w14:textId="77777777" w:rsidR="00845E8C" w:rsidRPr="003C6844" w:rsidRDefault="009A091B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1BC5FB8" w14:textId="77777777" w:rsidR="0036508E" w:rsidRDefault="009A091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2B0E75E" w14:textId="77777777" w:rsidR="0036508E" w:rsidRDefault="009A091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A8CC9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BE066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08DBAA" w14:textId="77777777" w:rsidR="0036508E" w:rsidRPr="003C6844" w:rsidRDefault="009A091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DFC359" w14:textId="77777777" w:rsidR="0036508E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B562F2F" w14:textId="77777777" w:rsidR="00845E8C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5CEFAB" w14:textId="77777777" w:rsidR="0036508E" w:rsidRPr="003C6844" w:rsidRDefault="009A091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636BE8" w14:textId="77777777" w:rsidR="0036508E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2F75A0" w14:textId="77777777" w:rsidR="00845E8C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C06CDE" w14:textId="63EABBED" w:rsidR="00845E8C" w:rsidRPr="003C6844" w:rsidRDefault="00F8608A" w:rsidP="00B207C5">
            <w:pPr>
              <w:keepNext/>
              <w:rPr>
                <w:lang w:val="de-CH"/>
              </w:rPr>
            </w:pPr>
            <w:r>
              <w:rPr>
                <w:noProof/>
                <w:lang w:val="de-CH"/>
              </w:rPr>
              <w:t>Nantermod</w:t>
            </w:r>
            <w:bookmarkStart w:id="0" w:name="_GoBack"/>
            <w:bookmarkEnd w:id="0"/>
          </w:p>
          <w:p w14:paraId="111D504D" w14:textId="77777777" w:rsidR="00845E8C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Huber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9E50A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089A0E3" w14:textId="77777777" w:rsidR="00845E8C" w:rsidRPr="003C6844" w:rsidRDefault="009A091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2C4DE20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610F91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EFB74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15972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14F1E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1CF51089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00881B0F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2C646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eine wirksame Gesundheitsförderung. Begrenzung des Zuckergehalts in industriell hergestellten Getränken und verarbeiteten Lebensmitteln</w:t>
            </w:r>
          </w:p>
          <w:p w14:paraId="33FD2B45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Genève. Pour une action efficace en faveur de la sante publique. Limiter la teneur en sucre des boissons industrielles et des aliments transformés</w:t>
            </w:r>
          </w:p>
          <w:p w14:paraId="1271D21E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Ginevra. Per un'azione efficace a favore della salute pubblica. Limitare il tenore di zucchero nelle bevande industriali e negli alimenti trasformati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67E23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1CD82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3BE5CCAE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79EA063D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E3E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A54E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BD5C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10C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5CF49C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6508E" w14:paraId="631A539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2E43FAB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6B4DE6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985509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030400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35BD43A6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38D9145E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AEF248D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Für eine klare Darstellung der Menge des schnellen Zuckers in Lebensmitteln</w:t>
            </w:r>
          </w:p>
          <w:p w14:paraId="435A1D39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Fribourg. Pour une présentation sans équivoque de la quantité de sucres rapides présents dans les denrées alimentaires</w:t>
            </w:r>
          </w:p>
          <w:p w14:paraId="731FF20A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Friburgo. Un'indicazione inequivocabile della quantità di zucchero rapido nelle derrate alimentari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955DC6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3B3D63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27AECB3E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77B7DFEA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15FE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CDB2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55EB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28A5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167B86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6508E" w14:paraId="3E698A4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65BBF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A5A39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3FA26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05B8C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3644EF3D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0D9AC7DD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20E74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Freiburger Modell der pharmazeutischen Betreuung in Pflegeheimen</w:t>
            </w:r>
          </w:p>
          <w:p w14:paraId="32212F37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Fribourg. Modèle fribourgeois d'assistance pharmaceutique dans les EMS</w:t>
            </w:r>
          </w:p>
          <w:p w14:paraId="3E1D17DD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Friburgo. Modello friburghese di assistenza farmaceutica nelle case di cura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94CAD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F8F6B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36DDDE67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78A9E9C9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AB217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30EEFC0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F1078F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D3189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D622924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D111C9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41F5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 Barbara</w:t>
            </w:r>
          </w:p>
          <w:p w14:paraId="675325D8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FB6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A9741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5E05FB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AB4AF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2972F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EB86B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5D29D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312DA089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3E7476E5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201D7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Änderung des Bundesgesetzes über die Krankenversicherung im Bereich der ambulanten Pflege. Möglichkeit für die Kantone, eine Planung einzuführen</w:t>
            </w:r>
          </w:p>
          <w:p w14:paraId="090D55FF" w14:textId="77777777" w:rsidR="0036508E" w:rsidRPr="00F8608A" w:rsidRDefault="009A091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Tessin. </w:t>
            </w:r>
            <w:r w:rsidRPr="00F8608A">
              <w:rPr>
                <w:noProof/>
                <w:lang w:val="fr-CH"/>
              </w:rPr>
              <w:t>Modification de la loi fédérale sur l'assurance-maladie dans le domaine des soins et de l'aide à domicile. Possibilité pour les cantons d'introduire une planification</w:t>
            </w:r>
          </w:p>
          <w:p w14:paraId="5FA8D6A6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fr-CH"/>
              </w:rPr>
              <w:t xml:space="preserve">Iv. ct. Ticino. </w:t>
            </w:r>
            <w:r w:rsidRPr="00F8608A">
              <w:rPr>
                <w:noProof/>
                <w:lang w:val="it-IT"/>
              </w:rPr>
              <w:t xml:space="preserve">Modifica della legge federale sull'assicurazione malattie in ambito di cure e assistenza a domicilio. </w:t>
            </w:r>
            <w:r>
              <w:rPr>
                <w:noProof/>
                <w:lang w:val="de-DE"/>
              </w:rPr>
              <w:t>Possibilità per i cantoni di introdurre una pianificazione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F95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F22CF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53F71A77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49BF3B1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9FFC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9E72247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31AF096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C6876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9032A9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F45549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8ADD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Verena</w:t>
            </w:r>
          </w:p>
          <w:p w14:paraId="22B195D4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DAA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2CB1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0EEF6CC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0C917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F4955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CEA6A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9C89D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3E1207C0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54C02CFC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AB063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Einfachere Bekämpfung von sexueller Belästigung bei der Arbeit</w:t>
            </w:r>
          </w:p>
          <w:p w14:paraId="429DB4EF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Vaud. Faciliter la lutte contre le harcèlement sexuel dans le cadre du travail</w:t>
            </w:r>
          </w:p>
          <w:p w14:paraId="37330F1D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Vaud. Agevolare la lotta contro le molestie sessuali in ambito lavorativo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7A0A7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B0DB2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6F893622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7DEEB9B3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6F1E7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48AF7B9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4E2EA6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08A37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A3601B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AADD06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E1AA0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Gutjahr</w:t>
            </w:r>
          </w:p>
          <w:p w14:paraId="5680583F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646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BA401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7C2FF1E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D6497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8BB36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2F5F7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2B536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4F3EA019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3090C3DD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6B486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Internetgiganten sind zu besteuern!</w:t>
            </w:r>
          </w:p>
          <w:p w14:paraId="48385E35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Jura. Introduisons une taxe sur les géants GAFAM/BATX!</w:t>
            </w:r>
          </w:p>
          <w:p w14:paraId="3582F5D0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Giura. Introdurre una tassa sui giganti GAFAM/BATX!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D0F3D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E9FD5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54A66DD8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0FD0CB8B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D5655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885D59D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160E6F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9602E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A3BA55E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43ED20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CC6A1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CFE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80976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133C99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FCC1C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639FF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BADB9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473FD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60328C52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0E3E16B6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9ED53" w14:textId="77777777" w:rsidR="00845E8C" w:rsidRPr="00F8608A" w:rsidRDefault="009A091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Kt. Iv. Genf. Nein zur Rückführung von Asylsuchenden in Länder, in denen die Menschenrechte mit Füssen getreten werden. </w:t>
            </w:r>
            <w:r w:rsidRPr="00F8608A">
              <w:rPr>
                <w:noProof/>
                <w:lang w:val="fr-CH"/>
              </w:rPr>
              <w:t>Keine Ausschaffungen nach Äthiopien</w:t>
            </w:r>
          </w:p>
          <w:p w14:paraId="5512859B" w14:textId="77777777" w:rsidR="0036508E" w:rsidRPr="00F8608A" w:rsidRDefault="009A091B" w:rsidP="00B207C5">
            <w:pPr>
              <w:rPr>
                <w:lang w:val="it-IT"/>
              </w:rPr>
            </w:pPr>
            <w:r w:rsidRPr="00F8608A">
              <w:rPr>
                <w:noProof/>
                <w:lang w:val="fr-CH"/>
              </w:rPr>
              <w:t xml:space="preserve">Iv. ct. Genève. Non aux renvois de requérants d'asile vers des pays où les droits humains sont bafoués. </w:t>
            </w:r>
            <w:r w:rsidRPr="00F8608A">
              <w:rPr>
                <w:noProof/>
                <w:lang w:val="it-IT"/>
              </w:rPr>
              <w:t>Proscrivons les renvois vers l'Ethiopie</w:t>
            </w:r>
          </w:p>
          <w:p w14:paraId="429C8046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 xml:space="preserve">Iv. ct. Ginevra. No all'allontanamento dei richiedenti l'asilo verso Paesi dove i diritti umani sono calpestati. </w:t>
            </w:r>
            <w:r>
              <w:rPr>
                <w:noProof/>
                <w:lang w:val="de-DE"/>
              </w:rPr>
              <w:t>Vietiamo gli allontanamenti verso l'Etiopia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1C5A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8C221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227C4EBF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15E5B84D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C1D51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5D80DF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25B9AF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16422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7B6C54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F7B5A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060C5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0C8D39A4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8F4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543F3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4C2D7E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72332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DE87D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CED81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075DC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4F964679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531A69B8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6A8E9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eine Verlängerung der Frist bei Zahlungsrückständen der Mieterin oder des Mieters</w:t>
            </w:r>
          </w:p>
          <w:p w14:paraId="129AD028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Genève. En faveur d'une mesure de prolongation du délai en cas de demeure du locataire pour défaut de paiement</w:t>
            </w:r>
          </w:p>
          <w:p w14:paraId="58305C61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Ginevra. Proroga del termine al conduttore in mora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4EAE0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373F6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4B445D03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18B12238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87E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DBD50D0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2D1FA8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3F084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AEE6FF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E0BCD2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8AB9E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C92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8861B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4DF3D30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41D10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BA0B8" w14:textId="77777777" w:rsidR="00845E8C" w:rsidRPr="004C13D5" w:rsidRDefault="009A091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16545" w14:textId="77777777" w:rsidR="00845E8C" w:rsidRPr="00A026A1" w:rsidRDefault="009A091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6EB45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9A091B">
                <w:rPr>
                  <w:rStyle w:val="Lienhypertexte"/>
                  <w:b/>
                </w:rPr>
                <w:t>DE</w:t>
              </w:r>
            </w:hyperlink>
          </w:p>
          <w:p w14:paraId="755CA2C9" w14:textId="77777777" w:rsidR="00845E8C" w:rsidRPr="00C655F0" w:rsidRDefault="00F8608A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9A091B">
                <w:rPr>
                  <w:rStyle w:val="Lienhypertexte"/>
                  <w:b/>
                </w:rPr>
                <w:t>FR</w:t>
              </w:r>
            </w:hyperlink>
          </w:p>
          <w:p w14:paraId="7DDDE85C" w14:textId="77777777" w:rsidR="00845E8C" w:rsidRPr="00C655F0" w:rsidRDefault="00F8608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9A091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80EA1" w14:textId="77777777" w:rsidR="00845E8C" w:rsidRPr="00F8608A" w:rsidRDefault="009A091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ein Verbot von Aluminiumsalzen und von deren Derivaten in Kosmetikprodukten</w:t>
            </w:r>
          </w:p>
          <w:p w14:paraId="2CC5FE0C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Iv. ct. Genève. Pour une interdiction des sels d'aluminium et de ses dérivés dans les produits cosmétiques</w:t>
            </w:r>
          </w:p>
          <w:p w14:paraId="42AFD7BE" w14:textId="77777777" w:rsidR="00845E8C" w:rsidRPr="003C6844" w:rsidRDefault="009A091B" w:rsidP="00B207C5">
            <w:pPr>
              <w:rPr>
                <w:lang w:val="it-CH"/>
              </w:rPr>
            </w:pPr>
            <w:r w:rsidRPr="00F8608A">
              <w:rPr>
                <w:noProof/>
                <w:lang w:val="it-IT"/>
              </w:rPr>
              <w:t>Iv. ct. Ginevra. Per un divieto dei sali di alluminio e dei loro derivati nei prodotti cosmetici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47581" w14:textId="77777777" w:rsidR="00845E8C" w:rsidRPr="00F8608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CBBC4" w14:textId="77777777" w:rsidR="00845E8C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Kt. Iv. 1. Phase</w:t>
            </w:r>
          </w:p>
          <w:p w14:paraId="21CC293E" w14:textId="77777777" w:rsidR="0036508E" w:rsidRPr="00F8608A" w:rsidRDefault="009A091B" w:rsidP="00B207C5">
            <w:pPr>
              <w:rPr>
                <w:lang w:val="en-US"/>
              </w:rPr>
            </w:pPr>
            <w:r w:rsidRPr="00F8608A">
              <w:rPr>
                <w:noProof/>
                <w:lang w:val="en-US"/>
              </w:rPr>
              <w:t>Iv. ct. 1re phase</w:t>
            </w:r>
          </w:p>
          <w:p w14:paraId="3056FD9A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BBAC4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8489F0F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50AE29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349B2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4EE3CB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85AA15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A981C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A31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B873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6508E" w14:paraId="3F4052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325FC" w14:textId="77777777" w:rsidR="00845E8C" w:rsidRPr="00230BCC" w:rsidRDefault="009A091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4ECB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B17B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936B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44307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70525D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A1AB" w14:textId="77777777" w:rsidR="00845E8C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Parlamentarische Initiativen 1. Phase</w:t>
            </w:r>
          </w:p>
          <w:p w14:paraId="3A0BDA90" w14:textId="77777777" w:rsidR="0036508E" w:rsidRPr="00F8608A" w:rsidRDefault="009A091B" w:rsidP="00B207C5">
            <w:pPr>
              <w:rPr>
                <w:lang w:val="fr-CH"/>
              </w:rPr>
            </w:pPr>
            <w:r w:rsidRPr="00F8608A">
              <w:rPr>
                <w:noProof/>
                <w:lang w:val="fr-CH"/>
              </w:rPr>
              <w:t>Initiatives parlementaires 1re phase</w:t>
            </w:r>
          </w:p>
          <w:p w14:paraId="73CC9E0D" w14:textId="77777777" w:rsidR="00845E8C" w:rsidRPr="003C6844" w:rsidRDefault="009A091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84D7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081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CCE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804FC" w14:textId="77777777" w:rsidR="0036508E" w:rsidRPr="003C6844" w:rsidRDefault="009A091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542C36" w14:textId="77777777" w:rsidR="0036508E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30E657" w14:textId="77777777" w:rsidR="00845E8C" w:rsidRPr="003C6844" w:rsidRDefault="009A091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15F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813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283A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6508E" w:rsidRPr="00F8608A" w14:paraId="1F5E8C3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19CE236" w14:textId="77777777" w:rsidR="00845E8C" w:rsidRPr="00C655F0" w:rsidRDefault="009A091B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1A9EFA00" w14:textId="77777777" w:rsidR="00845E8C" w:rsidRPr="00F8608A" w:rsidRDefault="009A091B" w:rsidP="00133AB0">
            <w:pPr>
              <w:keepLines/>
              <w:rPr>
                <w:lang w:val="fr-CH"/>
              </w:rPr>
            </w:pPr>
            <w:r w:rsidRPr="00F8608A">
              <w:rPr>
                <w:noProof/>
                <w:vertAlign w:val="superscript"/>
                <w:lang w:val="fr-CH"/>
              </w:rPr>
              <w:t>1</w:t>
            </w:r>
            <w:r w:rsidRPr="00F8608A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5FE9974F" w14:textId="77777777" w:rsidR="00845E8C" w:rsidRPr="00F8608A" w:rsidRDefault="009A091B" w:rsidP="00133AB0">
            <w:pPr>
              <w:keepLines/>
              <w:rPr>
                <w:rFonts w:cs="Arial"/>
                <w:lang w:val="it-IT"/>
              </w:rPr>
            </w:pPr>
            <w:r w:rsidRPr="00F8608A">
              <w:rPr>
                <w:noProof/>
                <w:vertAlign w:val="superscript"/>
                <w:lang w:val="it-IT"/>
              </w:rPr>
              <w:t>1</w:t>
            </w:r>
            <w:r w:rsidRPr="00F8608A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0935DDA5" w14:textId="77777777" w:rsidR="0036508E" w:rsidRPr="00F8608A" w:rsidRDefault="0036508E">
      <w:pPr>
        <w:rPr>
          <w:lang w:val="it-IT"/>
        </w:rPr>
      </w:pPr>
    </w:p>
    <w:sectPr w:rsidR="0036508E" w:rsidRPr="00F8608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08E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573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91B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8A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05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20" TargetMode="External"/><Relationship Id="rId18" Type="http://schemas.openxmlformats.org/officeDocument/2006/relationships/hyperlink" Target="https://www.parlament.ch/de/ratsbetrieb/suche-curia-vista/geschaeft?AffairId=20224122" TargetMode="External"/><Relationship Id="rId26" Type="http://schemas.openxmlformats.org/officeDocument/2006/relationships/hyperlink" Target="https://www.parlament.ch/it/ratsbetrieb/suche-curia-vista/geschaeft?AffairId=20200311" TargetMode="External"/><Relationship Id="rId39" Type="http://schemas.openxmlformats.org/officeDocument/2006/relationships/hyperlink" Target="https://www.parlament.ch/de/ratsbetrieb/suche-curia-vista/geschaeft?AffairId=202103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4272" TargetMode="External"/><Relationship Id="rId34" Type="http://schemas.openxmlformats.org/officeDocument/2006/relationships/hyperlink" Target="https://www.parlament.ch/fr/ratsbetrieb/suche-curia-vista/geschaeft?AffairId=20200336" TargetMode="External"/><Relationship Id="rId42" Type="http://schemas.openxmlformats.org/officeDocument/2006/relationships/hyperlink" Target="https://www.parlament.ch/de/ratsbetrieb/suche-curia-vista/geschaeft?AffairId=20210309" TargetMode="External"/><Relationship Id="rId47" Type="http://schemas.openxmlformats.org/officeDocument/2006/relationships/hyperlink" Target="https://www.parlament.ch/it/ratsbetrieb/suche-curia-vista/geschaeft?AffairId=20210316" TargetMode="External"/><Relationship Id="rId50" Type="http://schemas.openxmlformats.org/officeDocument/2006/relationships/hyperlink" Target="https://www.parlament.ch/it/ratsbetrieb/suche-curia-vista/geschaeft?AffairId=202103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30020" TargetMode="External"/><Relationship Id="rId17" Type="http://schemas.openxmlformats.org/officeDocument/2006/relationships/hyperlink" Target="https://www.parlament.ch/it/ratsbetrieb/suche-curia-vista/geschaeft?AffairId=20220050" TargetMode="External"/><Relationship Id="rId25" Type="http://schemas.openxmlformats.org/officeDocument/2006/relationships/hyperlink" Target="https://www.parlament.ch/fr/ratsbetrieb/suche-curia-vista/geschaeft?AffairId=20200311" TargetMode="External"/><Relationship Id="rId33" Type="http://schemas.openxmlformats.org/officeDocument/2006/relationships/hyperlink" Target="https://www.parlament.ch/de/ratsbetrieb/suche-curia-vista/geschaeft?AffairId=20200336" TargetMode="External"/><Relationship Id="rId38" Type="http://schemas.openxmlformats.org/officeDocument/2006/relationships/hyperlink" Target="https://www.parlament.ch/it/ratsbetrieb/suche-curia-vista/geschaeft?AffairId=20200340" TargetMode="External"/><Relationship Id="rId46" Type="http://schemas.openxmlformats.org/officeDocument/2006/relationships/hyperlink" Target="https://www.parlament.ch/fr/ratsbetrieb/suche-curia-vista/geschaeft?AffairId=202103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50" TargetMode="External"/><Relationship Id="rId20" Type="http://schemas.openxmlformats.org/officeDocument/2006/relationships/hyperlink" Target="https://www.parlament.ch/it/ratsbetrieb/suche-curia-vista/geschaeft?AffairId=20224122" TargetMode="External"/><Relationship Id="rId29" Type="http://schemas.openxmlformats.org/officeDocument/2006/relationships/hyperlink" Target="https://www.parlament.ch/it/ratsbetrieb/suche-curia-vista/geschaeft?AffairId=20210315" TargetMode="External"/><Relationship Id="rId41" Type="http://schemas.openxmlformats.org/officeDocument/2006/relationships/hyperlink" Target="https://www.parlament.ch/it/ratsbetrieb/suche-curia-vista/geschaeft?AffairId=202103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203" TargetMode="External"/><Relationship Id="rId24" Type="http://schemas.openxmlformats.org/officeDocument/2006/relationships/hyperlink" Target="https://www.parlament.ch/de/ratsbetrieb/suche-curia-vista/geschaeft?AffairId=20200311" TargetMode="External"/><Relationship Id="rId32" Type="http://schemas.openxmlformats.org/officeDocument/2006/relationships/hyperlink" Target="https://www.parlament.ch/it/ratsbetrieb/suche-curia-vista/geschaeft?AffairId=20200332" TargetMode="External"/><Relationship Id="rId37" Type="http://schemas.openxmlformats.org/officeDocument/2006/relationships/hyperlink" Target="https://www.parlament.ch/fr/ratsbetrieb/suche-curia-vista/geschaeft?AffairId=20200340" TargetMode="External"/><Relationship Id="rId40" Type="http://schemas.openxmlformats.org/officeDocument/2006/relationships/hyperlink" Target="https://www.parlament.ch/fr/ratsbetrieb/suche-curia-vista/geschaeft?AffairId=20210306" TargetMode="External"/><Relationship Id="rId45" Type="http://schemas.openxmlformats.org/officeDocument/2006/relationships/hyperlink" Target="https://www.parlament.ch/de/ratsbetrieb/suche-curia-vista/geschaeft?AffairId=202103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50" TargetMode="External"/><Relationship Id="rId23" Type="http://schemas.openxmlformats.org/officeDocument/2006/relationships/hyperlink" Target="https://www.parlament.ch/it/ratsbetrieb/suche-curia-vista/geschaeft?AffairId=20224272" TargetMode="External"/><Relationship Id="rId28" Type="http://schemas.openxmlformats.org/officeDocument/2006/relationships/hyperlink" Target="https://www.parlament.ch/fr/ratsbetrieb/suche-curia-vista/geschaeft?AffairId=20210315" TargetMode="External"/><Relationship Id="rId36" Type="http://schemas.openxmlformats.org/officeDocument/2006/relationships/hyperlink" Target="https://www.parlament.ch/de/ratsbetrieb/suche-curia-vista/geschaeft?AffairId=20200340" TargetMode="External"/><Relationship Id="rId49" Type="http://schemas.openxmlformats.org/officeDocument/2006/relationships/hyperlink" Target="https://www.parlament.ch/fr/ratsbetrieb/suche-curia-vista/geschaeft?AffairId=20210321" TargetMode="External"/><Relationship Id="rId10" Type="http://schemas.openxmlformats.org/officeDocument/2006/relationships/hyperlink" Target="https://www.parlament.ch/fr/ratsbetrieb/suche-curia-vista/geschaeft?AffairId=20230203" TargetMode="External"/><Relationship Id="rId19" Type="http://schemas.openxmlformats.org/officeDocument/2006/relationships/hyperlink" Target="https://www.parlament.ch/fr/ratsbetrieb/suche-curia-vista/geschaeft?AffairId=20224122" TargetMode="External"/><Relationship Id="rId31" Type="http://schemas.openxmlformats.org/officeDocument/2006/relationships/hyperlink" Target="https://www.parlament.ch/fr/ratsbetrieb/suche-curia-vista/geschaeft?AffairId=20200332" TargetMode="External"/><Relationship Id="rId44" Type="http://schemas.openxmlformats.org/officeDocument/2006/relationships/hyperlink" Target="https://www.parlament.ch/it/ratsbetrieb/suche-curia-vista/geschaeft?AffairId=20210309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203" TargetMode="External"/><Relationship Id="rId14" Type="http://schemas.openxmlformats.org/officeDocument/2006/relationships/hyperlink" Target="https://www.parlament.ch/it/ratsbetrieb/suche-curia-vista/geschaeft?AffairId=20230020" TargetMode="External"/><Relationship Id="rId22" Type="http://schemas.openxmlformats.org/officeDocument/2006/relationships/hyperlink" Target="https://www.parlament.ch/fr/ratsbetrieb/suche-curia-vista/geschaeft?AffairId=20224272" TargetMode="External"/><Relationship Id="rId27" Type="http://schemas.openxmlformats.org/officeDocument/2006/relationships/hyperlink" Target="https://www.parlament.ch/de/ratsbetrieb/suche-curia-vista/geschaeft?AffairId=20210315" TargetMode="External"/><Relationship Id="rId30" Type="http://schemas.openxmlformats.org/officeDocument/2006/relationships/hyperlink" Target="https://www.parlament.ch/de/ratsbetrieb/suche-curia-vista/geschaeft?AffairId=20200332" TargetMode="External"/><Relationship Id="rId35" Type="http://schemas.openxmlformats.org/officeDocument/2006/relationships/hyperlink" Target="https://www.parlament.ch/it/ratsbetrieb/suche-curia-vista/geschaeft?AffairId=20200336" TargetMode="External"/><Relationship Id="rId43" Type="http://schemas.openxmlformats.org/officeDocument/2006/relationships/hyperlink" Target="https://www.parlament.ch/fr/ratsbetrieb/suche-curia-vista/geschaeft?AffairId=20210309" TargetMode="External"/><Relationship Id="rId48" Type="http://schemas.openxmlformats.org/officeDocument/2006/relationships/hyperlink" Target="https://www.parlament.ch/de/ratsbetrieb/suche-curia-vista/geschaeft?AffairId=20210321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N</Teildossier>
    <e-parl xmlns="673932bc-7c50-4e93-afe1-7c692330eb19">true</e-parl>
    <Autor xmlns="673932bc-7c50-4e93-afe1-7c692330eb19">Kohler Laetitia</Autor>
    <Dokumentendatum xmlns="673932bc-7c50-4e93-afe1-7c692330eb19">2023-02-09T23:00:00+00:00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4ED4-D024-4675-ACAE-3403BC0BE34E}"/>
</file>

<file path=customXml/itemProps2.xml><?xml version="1.0" encoding="utf-8"?>
<ds:datastoreItem xmlns:ds="http://schemas.openxmlformats.org/officeDocument/2006/customXml" ds:itemID="{BAEA469F-33E5-4487-8572-EEA2024875DD}"/>
</file>

<file path=customXml/itemProps3.xml><?xml version="1.0" encoding="utf-8"?>
<ds:datastoreItem xmlns:ds="http://schemas.openxmlformats.org/officeDocument/2006/customXml" ds:itemID="{C941C49F-15ED-4A00-B12E-2BCE1AF06960}"/>
</file>

<file path=customXml/itemProps4.xml><?xml version="1.0" encoding="utf-8"?>
<ds:datastoreItem xmlns:ds="http://schemas.openxmlformats.org/officeDocument/2006/customXml" ds:itemID="{D0CE772F-6F73-406C-B443-25BAF4CC0F7A}"/>
</file>

<file path=customXml/itemProps5.xml><?xml version="1.0" encoding="utf-8"?>
<ds:datastoreItem xmlns:ds="http://schemas.openxmlformats.org/officeDocument/2006/customXml" ds:itemID="{747CBFE1-8A1B-4029-94E2-DBCE05FCD0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1691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2023-02-10T09:58:00Z</dcterms:created>
  <dcterms:modified xsi:type="dcterms:W3CDTF">2023-02-27T16:35:00Z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