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6A420707" w14:textId="77777777">
        <w:trPr>
          <w:jc w:val="right"/>
        </w:trPr>
        <w:tc>
          <w:tcPr>
            <w:tcW w:w="6054" w:type="dxa"/>
            <w:gridSpan w:val="3"/>
          </w:tcPr>
          <w:p w14:paraId="295D3F41" w14:textId="77777777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7950695E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1CE7234D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6537E019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02149161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6A19F70D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01278C24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45B7B62A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2B9D0091" w14:textId="77777777" w:rsidR="006C5336" w:rsidRPr="00F82E5A" w:rsidRDefault="00AE1427">
            <w:pPr>
              <w:rPr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181EE67" wp14:editId="7AE99883">
                  <wp:extent cx="457200" cy="588645"/>
                  <wp:effectExtent l="0" t="0" r="0" b="0"/>
                  <wp:docPr id="1" name="Bild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412B85AE" w14:textId="77777777" w:rsidR="006C5336" w:rsidRPr="00F82E5A" w:rsidRDefault="00AE1427">
            <w:pPr>
              <w:rPr>
                <w:lang w:val="de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0A3C1CE" wp14:editId="5A28924E">
                  <wp:extent cx="1371600" cy="186055"/>
                  <wp:effectExtent l="0" t="0" r="0" b="0"/>
                  <wp:docPr id="2" name="Bild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3DB4373B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781CD8" w14:paraId="2E2889B5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33D43A08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6FC31766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2A65A3BC" w14:textId="77777777" w:rsidR="006C5336" w:rsidRPr="000E18B3" w:rsidRDefault="00B246A6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18472A8E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7D385975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75CCCF78" w14:textId="1B041B1B" w:rsidR="003263EA" w:rsidRPr="000E18B3" w:rsidRDefault="00B246A6" w:rsidP="00B246A6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60163F">
              <w:rPr>
                <w:lang w:val="de-CH"/>
              </w:rPr>
              <w:t>2</w:t>
            </w:r>
            <w:r>
              <w:rPr>
                <w:lang w:val="de-CH"/>
              </w:rPr>
              <w:t>5</w:t>
            </w:r>
            <w:r w:rsidR="00781CD8">
              <w:rPr>
                <w:lang w:val="de-CH"/>
              </w:rPr>
              <w:t>.08</w:t>
            </w:r>
            <w:r w:rsidR="00992882">
              <w:rPr>
                <w:lang w:val="de-CH"/>
              </w:rPr>
              <w:t>.2023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D401312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8E132C" w14:paraId="4E9F2400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6437BB5E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491C0474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52E3A0EB" w14:textId="77777777" w:rsidR="00781CD8" w:rsidRPr="00732DFD" w:rsidRDefault="00781CD8" w:rsidP="00781CD8">
            <w:pPr>
              <w:pStyle w:val="Titre1"/>
              <w:rPr>
                <w:lang w:val="de-CH"/>
              </w:rPr>
            </w:pPr>
            <w:r w:rsidRPr="00732DFD">
              <w:rPr>
                <w:lang w:val="de-CH"/>
              </w:rPr>
              <w:t>Herbstsessio</w:t>
            </w:r>
            <w:r>
              <w:rPr>
                <w:lang w:val="de-CH"/>
              </w:rPr>
              <w:t>n 2023</w:t>
            </w:r>
          </w:p>
          <w:p w14:paraId="01A13BDB" w14:textId="77777777" w:rsidR="00781CD8" w:rsidRPr="00732DFD" w:rsidRDefault="00781CD8" w:rsidP="00781CD8">
            <w:pPr>
              <w:pStyle w:val="Titre1"/>
              <w:rPr>
                <w:lang w:val="de-CH"/>
              </w:rPr>
            </w:pPr>
            <w:r w:rsidRPr="00732DFD">
              <w:rPr>
                <w:lang w:val="de-CH"/>
              </w:rPr>
              <w:t>Session d'automne</w:t>
            </w:r>
            <w:r>
              <w:rPr>
                <w:lang w:val="de-CH"/>
              </w:rPr>
              <w:t xml:space="preserve"> 2023</w:t>
            </w:r>
          </w:p>
          <w:p w14:paraId="2181E3ED" w14:textId="77777777" w:rsidR="00781CD8" w:rsidRDefault="00781CD8" w:rsidP="00781CD8">
            <w:pPr>
              <w:rPr>
                <w:b/>
                <w:noProof/>
                <w:lang w:val="de-CH"/>
              </w:rPr>
            </w:pPr>
            <w:r>
              <w:rPr>
                <w:b/>
                <w:noProof/>
                <w:lang w:val="de-CH"/>
              </w:rPr>
              <w:t>Sessione autunnale 2023</w:t>
            </w:r>
          </w:p>
          <w:p w14:paraId="0F11CAC0" w14:textId="77777777" w:rsidR="003263EA" w:rsidRPr="00921BF2" w:rsidRDefault="003263EA" w:rsidP="003263EA">
            <w:pPr>
              <w:rPr>
                <w:lang w:val="de-CH"/>
              </w:rPr>
            </w:pPr>
          </w:p>
          <w:p w14:paraId="389BE9F3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506AE854" w14:textId="77777777" w:rsidR="008B0E88" w:rsidRPr="007E19D5" w:rsidRDefault="008B0E88" w:rsidP="008B0E88">
            <w:pPr>
              <w:rPr>
                <w:lang w:val="fr-CH"/>
              </w:rPr>
            </w:pPr>
            <w:r w:rsidRPr="009027A2">
              <w:rPr>
                <w:lang w:val="fr-CH"/>
              </w:rPr>
              <w:t>D</w:t>
            </w:r>
            <w:r w:rsidRPr="007E19D5">
              <w:rPr>
                <w:lang w:val="fr-CH"/>
              </w:rPr>
              <w:t xml:space="preserve">élais pour le dépôt de propositions individuelles </w:t>
            </w:r>
            <w:r w:rsidRPr="007E19D5">
              <w:rPr>
                <w:b/>
                <w:lang w:val="fr-CH"/>
              </w:rPr>
              <w:t>(catégorie IV)</w:t>
            </w:r>
          </w:p>
          <w:p w14:paraId="305FC6F8" w14:textId="7A00C584" w:rsidR="008B0E88" w:rsidRPr="008E132C" w:rsidRDefault="008E132C" w:rsidP="008B0E88">
            <w:pPr>
              <w:rPr>
                <w:b/>
                <w:lang w:val="it-IT"/>
              </w:rPr>
            </w:pPr>
            <w:r>
              <w:rPr>
                <w:lang w:val="it-IT"/>
              </w:rPr>
              <w:t>Termini per la pre</w:t>
            </w:r>
            <w:r w:rsidR="00B246A6">
              <w:rPr>
                <w:lang w:val="it-IT"/>
              </w:rPr>
              <w:t>s</w:t>
            </w:r>
            <w:r w:rsidR="008B0E88" w:rsidRPr="007E19D5">
              <w:rPr>
                <w:lang w:val="it-IT"/>
              </w:rPr>
              <w:t xml:space="preserve">entazione delle proposte individuali </w:t>
            </w:r>
            <w:r w:rsidR="008B0E88" w:rsidRPr="007E19D5">
              <w:rPr>
                <w:b/>
                <w:lang w:val="it-IT"/>
              </w:rPr>
              <w:t xml:space="preserve">(cat. </w:t>
            </w:r>
            <w:r w:rsidR="008B0E88" w:rsidRPr="008E132C">
              <w:rPr>
                <w:b/>
                <w:lang w:val="it-IT"/>
              </w:rPr>
              <w:t>IV)</w:t>
            </w:r>
          </w:p>
          <w:p w14:paraId="6560D383" w14:textId="77777777" w:rsidR="00376891" w:rsidRPr="008E132C" w:rsidRDefault="00376891" w:rsidP="00D82697">
            <w:pPr>
              <w:rPr>
                <w:lang w:val="it-IT"/>
              </w:rPr>
            </w:pPr>
          </w:p>
        </w:tc>
      </w:tr>
    </w:tbl>
    <w:p w14:paraId="4A3504EB" w14:textId="77777777" w:rsidR="003A4A33" w:rsidRPr="008E132C" w:rsidRDefault="003A4A33">
      <w:pPr>
        <w:rPr>
          <w:lang w:val="it-IT"/>
        </w:rPr>
      </w:pPr>
    </w:p>
    <w:p w14:paraId="6F0A7AF1" w14:textId="77777777" w:rsidR="00921BF2" w:rsidRPr="008E132C" w:rsidRDefault="00921BF2">
      <w:pPr>
        <w:rPr>
          <w:lang w:val="it-IT"/>
        </w:rPr>
      </w:pPr>
    </w:p>
    <w:p w14:paraId="001B6C03" w14:textId="77777777" w:rsidR="00921BF2" w:rsidRPr="008E132C" w:rsidRDefault="00921BF2">
      <w:pPr>
        <w:rPr>
          <w:lang w:val="it-IT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1543"/>
        <w:gridCol w:w="1479"/>
      </w:tblGrid>
      <w:tr w:rsidR="00B57EFE" w:rsidRPr="00497A89" w14:paraId="229347C4" w14:textId="77777777" w:rsidTr="00ED5B43">
        <w:tc>
          <w:tcPr>
            <w:tcW w:w="6152" w:type="dxa"/>
            <w:shd w:val="clear" w:color="auto" w:fill="auto"/>
          </w:tcPr>
          <w:p w14:paraId="370B5754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4921F9BF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7770082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B5B592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2A7957BD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0C27A449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67D647F4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734E1CE" w14:textId="77777777" w:rsidR="0016281C" w:rsidRDefault="0016281C">
      <w:pPr>
        <w:rPr>
          <w:lang w:val="it-IT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275"/>
      </w:tblGrid>
      <w:tr w:rsidR="000F66AF" w14:paraId="654C8BFB" w14:textId="77777777" w:rsidTr="0060163F">
        <w:tc>
          <w:tcPr>
            <w:tcW w:w="455" w:type="dxa"/>
            <w:shd w:val="clear" w:color="auto" w:fill="auto"/>
            <w:hideMark/>
          </w:tcPr>
          <w:p w14:paraId="12C746C6" w14:textId="77777777" w:rsidR="000F66AF" w:rsidRDefault="000F66AF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1F2D07B" w14:textId="77777777" w:rsidR="000F66AF" w:rsidRDefault="00B246A6">
            <w:pPr>
              <w:rPr>
                <w:sz w:val="20"/>
                <w:szCs w:val="20"/>
              </w:rPr>
            </w:pPr>
            <w:hyperlink r:id="rId17" w:history="1">
              <w:r w:rsidR="000F66AF">
                <w:rPr>
                  <w:rStyle w:val="Lienhypertexte"/>
                  <w:sz w:val="20"/>
                  <w:szCs w:val="20"/>
                </w:rPr>
                <w:t>23.021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5B34BB26" w14:textId="77777777" w:rsidR="000F66AF" w:rsidRDefault="000F6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  <w:hideMark/>
          </w:tcPr>
          <w:p w14:paraId="10FC910E" w14:textId="77777777" w:rsidR="000F66AF" w:rsidRDefault="000F66AF">
            <w:pPr>
              <w:rPr>
                <w:sz w:val="20"/>
                <w:szCs w:val="20"/>
              </w:rPr>
            </w:pPr>
            <w:r w:rsidRPr="000F66AF">
              <w:rPr>
                <w:sz w:val="20"/>
                <w:szCs w:val="20"/>
                <w:lang w:val="de-CH"/>
              </w:rPr>
              <w:t xml:space="preserve">Bundesgesetz über die Zulassung als Strassentransportunternehmen (STUG). </w:t>
            </w:r>
            <w:r w:rsidRPr="000F66AF">
              <w:rPr>
                <w:sz w:val="20"/>
                <w:szCs w:val="20"/>
                <w:lang w:val="fr-CH"/>
              </w:rPr>
              <w:t>Änderung (KVF)</w:t>
            </w:r>
            <w:r w:rsidRPr="000F66AF">
              <w:rPr>
                <w:sz w:val="20"/>
                <w:szCs w:val="20"/>
                <w:lang w:val="fr-CH"/>
              </w:rPr>
              <w:br/>
              <w:t xml:space="preserve">Loi fédérale sur les entreprises de transport par route (LEnTR). </w:t>
            </w:r>
            <w:r w:rsidRPr="000F66AF">
              <w:rPr>
                <w:sz w:val="20"/>
                <w:szCs w:val="20"/>
                <w:lang w:val="it-IT"/>
              </w:rPr>
              <w:t>Modification (CTT)</w:t>
            </w:r>
            <w:r w:rsidRPr="000F66AF">
              <w:rPr>
                <w:sz w:val="20"/>
                <w:szCs w:val="20"/>
                <w:lang w:val="it-IT"/>
              </w:rPr>
              <w:br/>
              <w:t xml:space="preserve">Legge federale sull'accesso alle professioni di trasportatore su strada (LPTS). </w:t>
            </w:r>
            <w:r>
              <w:rPr>
                <w:sz w:val="20"/>
                <w:szCs w:val="20"/>
              </w:rPr>
              <w:t>Modifica (CTT)</w:t>
            </w:r>
          </w:p>
        </w:tc>
        <w:tc>
          <w:tcPr>
            <w:tcW w:w="1560" w:type="dxa"/>
            <w:shd w:val="clear" w:color="auto" w:fill="auto"/>
            <w:hideMark/>
          </w:tcPr>
          <w:p w14:paraId="44556DF3" w14:textId="77777777" w:rsidR="000F66AF" w:rsidRDefault="000F66AF">
            <w:pPr>
              <w:rPr>
                <w:sz w:val="20"/>
                <w:szCs w:val="20"/>
              </w:rPr>
            </w:pPr>
            <w:r w:rsidRPr="000F66AF">
              <w:rPr>
                <w:b/>
                <w:sz w:val="20"/>
                <w:szCs w:val="20"/>
              </w:rPr>
              <w:t>12.09.2023</w:t>
            </w:r>
          </w:p>
        </w:tc>
        <w:tc>
          <w:tcPr>
            <w:tcW w:w="1275" w:type="dxa"/>
            <w:shd w:val="clear" w:color="auto" w:fill="auto"/>
            <w:hideMark/>
          </w:tcPr>
          <w:p w14:paraId="1C67CF08" w14:textId="77777777" w:rsidR="000F66AF" w:rsidRDefault="000F66AF" w:rsidP="000F66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11.09.2023</w:t>
            </w:r>
          </w:p>
          <w:p w14:paraId="557E31E2" w14:textId="77777777" w:rsidR="000F66AF" w:rsidRDefault="000F66AF" w:rsidP="000F66A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0F66AF" w14:paraId="0C3DF8DC" w14:textId="77777777" w:rsidTr="0060163F">
        <w:tc>
          <w:tcPr>
            <w:tcW w:w="455" w:type="dxa"/>
            <w:shd w:val="clear" w:color="auto" w:fill="auto"/>
            <w:hideMark/>
          </w:tcPr>
          <w:p w14:paraId="44A31711" w14:textId="77777777" w:rsidR="000F66AF" w:rsidRDefault="000F66AF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FB8BCD2" w14:textId="77777777" w:rsidR="000F66AF" w:rsidRDefault="00B246A6">
            <w:pPr>
              <w:rPr>
                <w:sz w:val="20"/>
                <w:szCs w:val="20"/>
              </w:rPr>
            </w:pPr>
            <w:hyperlink r:id="rId18" w:history="1">
              <w:r w:rsidR="000F66AF">
                <w:rPr>
                  <w:rStyle w:val="Lienhypertexte"/>
                  <w:sz w:val="20"/>
                  <w:szCs w:val="20"/>
                </w:rPr>
                <w:t>23.024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2D308F5E" w14:textId="77777777" w:rsidR="000F66AF" w:rsidRDefault="000F6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shd w:val="clear" w:color="auto" w:fill="auto"/>
            <w:hideMark/>
          </w:tcPr>
          <w:p w14:paraId="3AF8E323" w14:textId="77777777" w:rsidR="000F66AF" w:rsidRPr="000F66AF" w:rsidRDefault="000F66AF">
            <w:pPr>
              <w:rPr>
                <w:sz w:val="20"/>
                <w:szCs w:val="20"/>
                <w:lang w:val="it-IT"/>
              </w:rPr>
            </w:pPr>
            <w:r w:rsidRPr="000F66AF">
              <w:rPr>
                <w:sz w:val="20"/>
                <w:szCs w:val="20"/>
                <w:lang w:val="de-CH"/>
              </w:rPr>
              <w:t xml:space="preserve">Eisenbahngesetz. Änderung (Umsetzung der technischen Säule des 4. </w:t>
            </w:r>
            <w:r w:rsidRPr="000F66AF">
              <w:rPr>
                <w:sz w:val="20"/>
                <w:szCs w:val="20"/>
                <w:lang w:val="fr-CH"/>
              </w:rPr>
              <w:t>EU-Eisenbahnpakets) (KVF)</w:t>
            </w:r>
            <w:r w:rsidRPr="000F66AF">
              <w:rPr>
                <w:sz w:val="20"/>
                <w:szCs w:val="20"/>
                <w:lang w:val="fr-CH"/>
              </w:rPr>
              <w:br/>
              <w:t>Loi sur les chemins de fer. Modification (Mise en o</w:t>
            </w:r>
            <w:r w:rsidR="00290A8B">
              <w:rPr>
                <w:sz w:val="20"/>
                <w:szCs w:val="20"/>
                <w:lang w:val="fr-CH"/>
              </w:rPr>
              <w:t>e</w:t>
            </w:r>
            <w:r w:rsidRPr="000F66AF">
              <w:rPr>
                <w:sz w:val="20"/>
                <w:szCs w:val="20"/>
                <w:lang w:val="fr-CH"/>
              </w:rPr>
              <w:t>uvre du volet technique du 4e paquet ferroviaire de l'UE) (CTT)</w:t>
            </w:r>
            <w:r w:rsidRPr="000F66AF">
              <w:rPr>
                <w:sz w:val="20"/>
                <w:szCs w:val="20"/>
                <w:lang w:val="fr-CH"/>
              </w:rPr>
              <w:br/>
              <w:t xml:space="preserve">Legge federale sulle ferrovie. </w:t>
            </w:r>
            <w:r w:rsidRPr="000F66AF">
              <w:rPr>
                <w:sz w:val="20"/>
                <w:szCs w:val="20"/>
                <w:lang w:val="it-IT"/>
              </w:rPr>
              <w:t>Modifica (attuazione del pilastro tecnico del 4° pacchetto ferroviario dell'UE) (CTT)</w:t>
            </w:r>
          </w:p>
        </w:tc>
        <w:tc>
          <w:tcPr>
            <w:tcW w:w="1560" w:type="dxa"/>
            <w:shd w:val="clear" w:color="auto" w:fill="auto"/>
            <w:hideMark/>
          </w:tcPr>
          <w:p w14:paraId="792E9552" w14:textId="77777777" w:rsidR="000F66AF" w:rsidRPr="000F66AF" w:rsidRDefault="000F66AF">
            <w:pPr>
              <w:rPr>
                <w:sz w:val="20"/>
                <w:szCs w:val="20"/>
                <w:lang w:val="it-IT"/>
              </w:rPr>
            </w:pPr>
            <w:r w:rsidRPr="000F66AF">
              <w:rPr>
                <w:b/>
                <w:sz w:val="20"/>
                <w:szCs w:val="20"/>
              </w:rPr>
              <w:t>12.09.2023</w:t>
            </w:r>
          </w:p>
        </w:tc>
        <w:tc>
          <w:tcPr>
            <w:tcW w:w="1275" w:type="dxa"/>
            <w:shd w:val="clear" w:color="auto" w:fill="auto"/>
            <w:hideMark/>
          </w:tcPr>
          <w:p w14:paraId="0B23624E" w14:textId="77777777" w:rsidR="000F66AF" w:rsidRDefault="000F66AF" w:rsidP="000F66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11.09.2023</w:t>
            </w:r>
          </w:p>
          <w:p w14:paraId="677EF305" w14:textId="77777777" w:rsidR="000F66AF" w:rsidRDefault="000F66AF" w:rsidP="000F66A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4080D4EE" w14:textId="77777777" w:rsidR="00781CD8" w:rsidRDefault="00781CD8">
      <w:pPr>
        <w:rPr>
          <w:lang w:val="it-IT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275"/>
      </w:tblGrid>
      <w:tr w:rsidR="005F7773" w14:paraId="3143C444" w14:textId="77777777" w:rsidTr="0060163F">
        <w:tc>
          <w:tcPr>
            <w:tcW w:w="455" w:type="dxa"/>
            <w:shd w:val="clear" w:color="auto" w:fill="auto"/>
            <w:hideMark/>
          </w:tcPr>
          <w:p w14:paraId="29759377" w14:textId="77777777" w:rsidR="005F7773" w:rsidRDefault="005F7773" w:rsidP="00CF29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EA71061" w14:textId="77777777" w:rsidR="005F7773" w:rsidRPr="005F7773" w:rsidRDefault="00B246A6" w:rsidP="00CF29D1">
            <w:hyperlink r:id="rId19" w:history="1">
              <w:r w:rsidR="005F7773" w:rsidRPr="005F7773">
                <w:rPr>
                  <w:rStyle w:val="Lienhypertexte"/>
                  <w:sz w:val="20"/>
                </w:rPr>
                <w:t>23.028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0A2C0C0B" w14:textId="77777777" w:rsidR="005F7773" w:rsidRDefault="005F7773" w:rsidP="00CF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shd w:val="clear" w:color="auto" w:fill="auto"/>
            <w:hideMark/>
          </w:tcPr>
          <w:p w14:paraId="56D6BB51" w14:textId="77777777" w:rsidR="005F7773" w:rsidRPr="005F7773" w:rsidRDefault="005F7773" w:rsidP="00CF29D1">
            <w:pPr>
              <w:rPr>
                <w:sz w:val="20"/>
                <w:szCs w:val="20"/>
                <w:lang w:val="it-IT"/>
              </w:rPr>
            </w:pPr>
            <w:r w:rsidRPr="005F7773">
              <w:rPr>
                <w:sz w:val="20"/>
                <w:szCs w:val="20"/>
                <w:lang w:val="it-IT"/>
              </w:rPr>
              <w:t>Standortförderung 2024-2027 (WAK)</w:t>
            </w:r>
            <w:r w:rsidRPr="005F7773">
              <w:rPr>
                <w:sz w:val="20"/>
                <w:szCs w:val="20"/>
                <w:lang w:val="it-IT"/>
              </w:rPr>
              <w:br/>
              <w:t>Promotion économique 2024-2027 (CER)</w:t>
            </w:r>
            <w:r w:rsidRPr="005F7773">
              <w:rPr>
                <w:sz w:val="20"/>
                <w:szCs w:val="20"/>
                <w:lang w:val="it-IT"/>
              </w:rPr>
              <w:br/>
              <w:t>Promozione della piazza economica 2024-2027 (CET)</w:t>
            </w:r>
          </w:p>
        </w:tc>
        <w:tc>
          <w:tcPr>
            <w:tcW w:w="1560" w:type="dxa"/>
            <w:shd w:val="clear" w:color="auto" w:fill="auto"/>
            <w:hideMark/>
          </w:tcPr>
          <w:p w14:paraId="06DCEA8C" w14:textId="77777777" w:rsidR="005F7773" w:rsidRPr="005F7773" w:rsidRDefault="005F7773" w:rsidP="00CF2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7B2137">
              <w:rPr>
                <w:b/>
                <w:sz w:val="20"/>
                <w:szCs w:val="20"/>
              </w:rPr>
              <w:t>.09.2023</w:t>
            </w:r>
          </w:p>
        </w:tc>
        <w:tc>
          <w:tcPr>
            <w:tcW w:w="1275" w:type="dxa"/>
            <w:shd w:val="clear" w:color="auto" w:fill="auto"/>
            <w:hideMark/>
          </w:tcPr>
          <w:p w14:paraId="641EA159" w14:textId="77777777" w:rsidR="005F7773" w:rsidRPr="00B246A6" w:rsidRDefault="005F7773" w:rsidP="00CF29D1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12.09.2023</w:t>
            </w:r>
          </w:p>
          <w:p w14:paraId="0620BEC8" w14:textId="77777777" w:rsidR="005F7773" w:rsidRPr="005F7773" w:rsidRDefault="005F7773" w:rsidP="00290A8B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</w:t>
            </w:r>
            <w:r w:rsidR="00290A8B" w:rsidRPr="00B246A6">
              <w:rPr>
                <w:b/>
                <w:bCs/>
                <w:sz w:val="20"/>
                <w:szCs w:val="20"/>
              </w:rPr>
              <w:t>1</w:t>
            </w:r>
            <w:r w:rsidRPr="00B246A6">
              <w:rPr>
                <w:b/>
                <w:bCs/>
                <w:sz w:val="20"/>
                <w:szCs w:val="20"/>
              </w:rPr>
              <w:t>.00 Uhr</w:t>
            </w:r>
          </w:p>
        </w:tc>
      </w:tr>
      <w:tr w:rsidR="005F7773" w14:paraId="1B8DB709" w14:textId="77777777" w:rsidTr="0060163F">
        <w:tc>
          <w:tcPr>
            <w:tcW w:w="455" w:type="dxa"/>
            <w:shd w:val="clear" w:color="auto" w:fill="auto"/>
            <w:hideMark/>
          </w:tcPr>
          <w:p w14:paraId="0FCD34BB" w14:textId="77777777" w:rsidR="005F7773" w:rsidRDefault="005F7773" w:rsidP="00CF29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E6C9D1C" w14:textId="77777777" w:rsidR="005F7773" w:rsidRPr="005F7773" w:rsidRDefault="00B246A6" w:rsidP="00CF29D1">
            <w:hyperlink r:id="rId20" w:history="1">
              <w:r w:rsidR="005F7773">
                <w:rPr>
                  <w:rStyle w:val="Lienhypertexte"/>
                  <w:sz w:val="20"/>
                  <w:szCs w:val="20"/>
                </w:rPr>
                <w:t>22.083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37D41756" w14:textId="77777777" w:rsidR="005F7773" w:rsidRDefault="005F7773" w:rsidP="00CF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shd w:val="clear" w:color="auto" w:fill="auto"/>
            <w:hideMark/>
          </w:tcPr>
          <w:p w14:paraId="5E9001C0" w14:textId="77777777" w:rsidR="005F7773" w:rsidRPr="005F7773" w:rsidRDefault="005F7773" w:rsidP="00CF29D1">
            <w:pPr>
              <w:rPr>
                <w:sz w:val="20"/>
                <w:szCs w:val="20"/>
                <w:lang w:val="it-IT"/>
              </w:rPr>
            </w:pPr>
            <w:r w:rsidRPr="005F7773">
              <w:rPr>
                <w:sz w:val="20"/>
                <w:szCs w:val="20"/>
                <w:lang w:val="it-IT"/>
              </w:rPr>
              <w:t>Einführung einer Regulierungsbremse (SPK)</w:t>
            </w:r>
            <w:r w:rsidRPr="005F7773">
              <w:rPr>
                <w:sz w:val="20"/>
                <w:szCs w:val="20"/>
                <w:lang w:val="it-IT"/>
              </w:rPr>
              <w:br/>
              <w:t>Instauration d'un frein à la réglementation (CIP)</w:t>
            </w:r>
            <w:r w:rsidRPr="005F7773">
              <w:rPr>
                <w:sz w:val="20"/>
                <w:szCs w:val="20"/>
                <w:lang w:val="it-IT"/>
              </w:rPr>
              <w:br/>
              <w:t>Introduzione di un freno alla regolamentazione (CIP)</w:t>
            </w:r>
          </w:p>
        </w:tc>
        <w:tc>
          <w:tcPr>
            <w:tcW w:w="1560" w:type="dxa"/>
            <w:shd w:val="clear" w:color="auto" w:fill="auto"/>
            <w:hideMark/>
          </w:tcPr>
          <w:p w14:paraId="55A015D7" w14:textId="77777777" w:rsidR="005F7773" w:rsidRPr="005F7773" w:rsidRDefault="005F7773" w:rsidP="00CF2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7B2137">
              <w:rPr>
                <w:b/>
                <w:sz w:val="20"/>
                <w:szCs w:val="20"/>
              </w:rPr>
              <w:t>.09.2023</w:t>
            </w:r>
          </w:p>
        </w:tc>
        <w:tc>
          <w:tcPr>
            <w:tcW w:w="1275" w:type="dxa"/>
            <w:shd w:val="clear" w:color="auto" w:fill="auto"/>
            <w:hideMark/>
          </w:tcPr>
          <w:p w14:paraId="7972B2F1" w14:textId="77777777" w:rsidR="005F7773" w:rsidRPr="00B246A6" w:rsidRDefault="005F7773" w:rsidP="00CF29D1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12.09.2023</w:t>
            </w:r>
          </w:p>
          <w:p w14:paraId="4047BF96" w14:textId="77777777" w:rsidR="005F7773" w:rsidRPr="005F7773" w:rsidRDefault="005F7773" w:rsidP="00290A8B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</w:t>
            </w:r>
            <w:r w:rsidR="00290A8B" w:rsidRPr="00B246A6">
              <w:rPr>
                <w:b/>
                <w:bCs/>
                <w:sz w:val="20"/>
                <w:szCs w:val="20"/>
              </w:rPr>
              <w:t>1</w:t>
            </w:r>
            <w:r w:rsidRPr="00B246A6">
              <w:rPr>
                <w:b/>
                <w:bCs/>
                <w:sz w:val="20"/>
                <w:szCs w:val="20"/>
              </w:rPr>
              <w:t>.00 Uhr</w:t>
            </w:r>
          </w:p>
        </w:tc>
      </w:tr>
    </w:tbl>
    <w:p w14:paraId="26B38A12" w14:textId="77777777" w:rsidR="005F7773" w:rsidRDefault="005F7773"/>
    <w:p w14:paraId="50C4980C" w14:textId="77777777" w:rsidR="000F66AF" w:rsidRDefault="000F66AF">
      <w:r>
        <w:br w:type="page"/>
      </w:r>
    </w:p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0F66AF" w:rsidRPr="00497A89" w14:paraId="4EB095C6" w14:textId="77777777" w:rsidTr="000F66AF">
        <w:tc>
          <w:tcPr>
            <w:tcW w:w="6152" w:type="dxa"/>
            <w:shd w:val="clear" w:color="auto" w:fill="auto"/>
          </w:tcPr>
          <w:p w14:paraId="2109F774" w14:textId="77777777" w:rsidR="000F66AF" w:rsidRPr="00497A89" w:rsidRDefault="000F66AF" w:rsidP="00D941FB">
            <w:pPr>
              <w:rPr>
                <w:sz w:val="20"/>
                <w:szCs w:val="20"/>
                <w:lang w:val="de-CH"/>
              </w:rPr>
            </w:pPr>
            <w:r w:rsidRPr="00724692">
              <w:rPr>
                <w:lang w:val="de-CH"/>
              </w:rPr>
              <w:lastRenderedPageBreak/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1666D09F" w14:textId="77777777" w:rsidR="000F66AF" w:rsidRPr="00890A89" w:rsidRDefault="000F66AF" w:rsidP="00D941FB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15E0F13" w14:textId="77777777" w:rsidR="000F66AF" w:rsidRPr="00890A89" w:rsidRDefault="000F66AF" w:rsidP="00D941FB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1074FEEF" w14:textId="77777777" w:rsidR="000F66AF" w:rsidRPr="00497A89" w:rsidRDefault="000F66AF" w:rsidP="00D941FB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7364BEAF" w14:textId="77777777" w:rsidR="000F66AF" w:rsidRDefault="000F66AF" w:rsidP="00D941FB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7AF43D30" w14:textId="77777777" w:rsidR="000F66AF" w:rsidRDefault="000F66AF" w:rsidP="00D941FB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06DC5B8B" w14:textId="77777777" w:rsidR="000F66AF" w:rsidRPr="00497A89" w:rsidRDefault="000F66AF" w:rsidP="00D941FB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676EA232" w14:textId="77777777" w:rsidR="005F7773" w:rsidRDefault="005F7773">
      <w:pPr>
        <w:rPr>
          <w:lang w:val="it-IT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51"/>
        <w:gridCol w:w="9"/>
        <w:gridCol w:w="416"/>
        <w:gridCol w:w="13"/>
        <w:gridCol w:w="4491"/>
        <w:gridCol w:w="1559"/>
        <w:gridCol w:w="1274"/>
        <w:gridCol w:w="285"/>
      </w:tblGrid>
      <w:tr w:rsidR="005F7773" w14:paraId="5EB21CBA" w14:textId="77777777" w:rsidTr="00290A8B">
        <w:trPr>
          <w:gridAfter w:val="1"/>
          <w:wAfter w:w="284" w:type="dxa"/>
        </w:trPr>
        <w:tc>
          <w:tcPr>
            <w:tcW w:w="459" w:type="dxa"/>
            <w:shd w:val="clear" w:color="auto" w:fill="auto"/>
            <w:hideMark/>
          </w:tcPr>
          <w:p w14:paraId="1A514D21" w14:textId="77777777" w:rsidR="005F7773" w:rsidRDefault="005F7773" w:rsidP="00CF29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C08B338" w14:textId="77777777" w:rsidR="005F7773" w:rsidRPr="005F7773" w:rsidRDefault="00B246A6" w:rsidP="00CF29D1">
            <w:hyperlink r:id="rId21" w:history="1">
              <w:r w:rsidR="005F7773">
                <w:rPr>
                  <w:rStyle w:val="Lienhypertexte"/>
                  <w:sz w:val="20"/>
                  <w:szCs w:val="20"/>
                </w:rPr>
                <w:t>23.023</w:t>
              </w:r>
            </w:hyperlink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34D04914" w14:textId="77777777" w:rsidR="005F7773" w:rsidRDefault="005F7773" w:rsidP="00CF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4" w:type="dxa"/>
            <w:gridSpan w:val="2"/>
            <w:shd w:val="clear" w:color="auto" w:fill="auto"/>
            <w:hideMark/>
          </w:tcPr>
          <w:p w14:paraId="35906706" w14:textId="77777777" w:rsidR="005F7773" w:rsidRPr="005F7773" w:rsidRDefault="005F7773" w:rsidP="00CF29D1">
            <w:pPr>
              <w:rPr>
                <w:sz w:val="20"/>
                <w:szCs w:val="20"/>
                <w:lang w:val="it-IT"/>
              </w:rPr>
            </w:pPr>
            <w:r w:rsidRPr="005F7773">
              <w:rPr>
                <w:sz w:val="20"/>
                <w:szCs w:val="20"/>
                <w:lang w:val="fr-CH"/>
              </w:rPr>
              <w:t>Transplantationsgesetz. Änderung (SGK)</w:t>
            </w:r>
            <w:r w:rsidRPr="005F7773">
              <w:rPr>
                <w:sz w:val="20"/>
                <w:szCs w:val="20"/>
                <w:lang w:val="fr-CH"/>
              </w:rPr>
              <w:br/>
              <w:t>Loi sur la transplantation. Modification (CSSS)</w:t>
            </w:r>
            <w:r w:rsidRPr="005F7773">
              <w:rPr>
                <w:sz w:val="20"/>
                <w:szCs w:val="20"/>
                <w:lang w:val="fr-CH"/>
              </w:rPr>
              <w:br/>
              <w:t>Legge sui trapianti. Modifica (CSSS)</w:t>
            </w:r>
          </w:p>
        </w:tc>
        <w:tc>
          <w:tcPr>
            <w:tcW w:w="1559" w:type="dxa"/>
            <w:shd w:val="clear" w:color="auto" w:fill="auto"/>
            <w:hideMark/>
          </w:tcPr>
          <w:p w14:paraId="7FCD1416" w14:textId="77777777" w:rsidR="005F7773" w:rsidRPr="005F7773" w:rsidRDefault="005F7773" w:rsidP="00CF2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7B2137">
              <w:rPr>
                <w:b/>
                <w:sz w:val="20"/>
                <w:szCs w:val="20"/>
              </w:rPr>
              <w:t>.09.2023</w:t>
            </w:r>
          </w:p>
        </w:tc>
        <w:tc>
          <w:tcPr>
            <w:tcW w:w="1274" w:type="dxa"/>
            <w:shd w:val="clear" w:color="auto" w:fill="auto"/>
            <w:hideMark/>
          </w:tcPr>
          <w:p w14:paraId="7988980F" w14:textId="77777777" w:rsidR="005F7773" w:rsidRPr="00B246A6" w:rsidRDefault="005F7773" w:rsidP="00290A8B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12.09.2023</w:t>
            </w:r>
          </w:p>
          <w:p w14:paraId="083E7243" w14:textId="77777777" w:rsidR="005F7773" w:rsidRPr="005F7773" w:rsidRDefault="005F7773" w:rsidP="00290A8B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</w:t>
            </w:r>
            <w:r w:rsidR="00290A8B" w:rsidRPr="00B246A6">
              <w:rPr>
                <w:b/>
                <w:bCs/>
                <w:sz w:val="20"/>
                <w:szCs w:val="20"/>
              </w:rPr>
              <w:t>1</w:t>
            </w:r>
            <w:r w:rsidRPr="00B246A6">
              <w:rPr>
                <w:b/>
                <w:bCs/>
                <w:sz w:val="20"/>
                <w:szCs w:val="20"/>
              </w:rPr>
              <w:t>.00 Uhr</w:t>
            </w:r>
          </w:p>
        </w:tc>
      </w:tr>
      <w:tr w:rsidR="000F66AF" w14:paraId="27088FB2" w14:textId="77777777" w:rsidTr="00290A8B">
        <w:tc>
          <w:tcPr>
            <w:tcW w:w="459" w:type="dxa"/>
            <w:shd w:val="clear" w:color="auto" w:fill="auto"/>
            <w:hideMark/>
          </w:tcPr>
          <w:p w14:paraId="7204E1BC" w14:textId="77777777" w:rsidR="000F66AF" w:rsidRDefault="000F66AF" w:rsidP="000F66AF">
            <w:pPr>
              <w:jc w:val="center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60" w:type="dxa"/>
            <w:gridSpan w:val="2"/>
            <w:shd w:val="clear" w:color="auto" w:fill="auto"/>
            <w:hideMark/>
          </w:tcPr>
          <w:p w14:paraId="4054E527" w14:textId="77777777" w:rsidR="000F66AF" w:rsidRDefault="00B246A6" w:rsidP="000F66AF">
            <w:pPr>
              <w:rPr>
                <w:sz w:val="20"/>
                <w:szCs w:val="20"/>
              </w:rPr>
            </w:pPr>
            <w:hyperlink r:id="rId22" w:history="1">
              <w:r w:rsidR="000F66AF">
                <w:rPr>
                  <w:rStyle w:val="Lienhypertexte"/>
                  <w:sz w:val="20"/>
                  <w:szCs w:val="20"/>
                </w:rPr>
                <w:t>09.528</w:t>
              </w:r>
            </w:hyperlink>
          </w:p>
        </w:tc>
        <w:tc>
          <w:tcPr>
            <w:tcW w:w="429" w:type="dxa"/>
            <w:gridSpan w:val="2"/>
            <w:shd w:val="clear" w:color="auto" w:fill="auto"/>
            <w:hideMark/>
          </w:tcPr>
          <w:p w14:paraId="13E7ECC0" w14:textId="77777777" w:rsidR="000F66AF" w:rsidRDefault="000F66AF" w:rsidP="000F6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491" w:type="dxa"/>
            <w:shd w:val="clear" w:color="auto" w:fill="auto"/>
            <w:hideMark/>
          </w:tcPr>
          <w:p w14:paraId="43724496" w14:textId="77777777" w:rsidR="000F66AF" w:rsidRPr="000F66AF" w:rsidRDefault="000F66AF" w:rsidP="001B7868">
            <w:pPr>
              <w:rPr>
                <w:sz w:val="20"/>
                <w:szCs w:val="20"/>
                <w:lang w:val="it-IT"/>
              </w:rPr>
            </w:pPr>
            <w:r w:rsidRPr="000F66AF">
              <w:rPr>
                <w:sz w:val="20"/>
                <w:szCs w:val="20"/>
                <w:lang w:val="de-CH"/>
              </w:rPr>
              <w:t xml:space="preserve">Pa. Iv. Humbel. Finanzierung der Gesundheitsleistungen aus einer Hand. </w:t>
            </w:r>
            <w:r w:rsidRPr="000F66AF">
              <w:rPr>
                <w:sz w:val="20"/>
                <w:szCs w:val="20"/>
                <w:lang w:val="fr-CH"/>
              </w:rPr>
              <w:t>Einführung des Monismus (SGK)</w:t>
            </w:r>
            <w:r w:rsidRPr="000F66AF">
              <w:rPr>
                <w:sz w:val="20"/>
                <w:szCs w:val="20"/>
                <w:lang w:val="fr-CH"/>
              </w:rPr>
              <w:br/>
              <w:t>Iv. pa. Humbel. Financement moniste des prestations de soins (CSSS)</w:t>
            </w:r>
            <w:r w:rsidRPr="000F66AF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0F66AF">
              <w:rPr>
                <w:sz w:val="20"/>
                <w:szCs w:val="20"/>
                <w:lang w:val="it-IT"/>
              </w:rPr>
              <w:t>Humbel. Finanziamento delle prestazioni della salute da parte di un unico soggetto. Introduzione di un sistema di finanziamento monistico (CSSS)</w:t>
            </w:r>
          </w:p>
        </w:tc>
        <w:tc>
          <w:tcPr>
            <w:tcW w:w="1558" w:type="dxa"/>
            <w:shd w:val="clear" w:color="auto" w:fill="auto"/>
            <w:hideMark/>
          </w:tcPr>
          <w:p w14:paraId="11BE093C" w14:textId="77777777" w:rsidR="001B7868" w:rsidRPr="005F7773" w:rsidRDefault="000F66AF" w:rsidP="000F66AF">
            <w:pPr>
              <w:rPr>
                <w:b/>
                <w:sz w:val="20"/>
                <w:szCs w:val="20"/>
              </w:rPr>
            </w:pPr>
            <w:r w:rsidRPr="000F66AF">
              <w:rPr>
                <w:b/>
                <w:sz w:val="20"/>
                <w:szCs w:val="20"/>
              </w:rPr>
              <w:t>13.09.2023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4274F500" w14:textId="77777777" w:rsidR="000F66AF" w:rsidRPr="00B246A6" w:rsidRDefault="000F66AF" w:rsidP="000F66AF">
            <w:pPr>
              <w:rPr>
                <w:b/>
                <w:bCs/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12.09.2023</w:t>
            </w:r>
          </w:p>
          <w:p w14:paraId="1BE7CF4D" w14:textId="77777777" w:rsidR="000F66AF" w:rsidRDefault="000F66AF" w:rsidP="00290A8B">
            <w:pPr>
              <w:rPr>
                <w:sz w:val="20"/>
                <w:szCs w:val="20"/>
              </w:rPr>
            </w:pPr>
            <w:r w:rsidRPr="00B246A6">
              <w:rPr>
                <w:b/>
                <w:bCs/>
                <w:sz w:val="20"/>
                <w:szCs w:val="20"/>
              </w:rPr>
              <w:t>1</w:t>
            </w:r>
            <w:r w:rsidR="00290A8B" w:rsidRPr="00B246A6">
              <w:rPr>
                <w:b/>
                <w:bCs/>
                <w:sz w:val="20"/>
                <w:szCs w:val="20"/>
              </w:rPr>
              <w:t>1</w:t>
            </w:r>
            <w:r w:rsidRPr="00B246A6">
              <w:rPr>
                <w:b/>
                <w:bCs/>
                <w:sz w:val="20"/>
                <w:szCs w:val="20"/>
              </w:rPr>
              <w:t>.00 Uhr</w:t>
            </w:r>
          </w:p>
        </w:tc>
      </w:tr>
    </w:tbl>
    <w:p w14:paraId="0E7D6786" w14:textId="77777777" w:rsidR="001B7868" w:rsidRDefault="001B7868">
      <w:pPr>
        <w:rPr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3"/>
      </w:tblGrid>
      <w:tr w:rsidR="00290A8B" w14:paraId="53439521" w14:textId="77777777" w:rsidTr="00290A8B">
        <w:tc>
          <w:tcPr>
            <w:tcW w:w="455" w:type="dxa"/>
            <w:hideMark/>
          </w:tcPr>
          <w:p w14:paraId="7BF93A92" w14:textId="77777777" w:rsidR="00290A8B" w:rsidRDefault="00290A8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348EA67" w14:textId="77777777" w:rsidR="00290A8B" w:rsidRDefault="00B246A6">
            <w:pPr>
              <w:rPr>
                <w:sz w:val="20"/>
                <w:szCs w:val="20"/>
              </w:rPr>
            </w:pPr>
            <w:hyperlink r:id="rId23" w:history="1">
              <w:r w:rsidR="00290A8B">
                <w:rPr>
                  <w:rStyle w:val="Lienhypertexte"/>
                  <w:sz w:val="20"/>
                  <w:szCs w:val="20"/>
                </w:rPr>
                <w:t>19.311</w:t>
              </w:r>
            </w:hyperlink>
          </w:p>
        </w:tc>
        <w:tc>
          <w:tcPr>
            <w:tcW w:w="425" w:type="dxa"/>
            <w:hideMark/>
          </w:tcPr>
          <w:p w14:paraId="3F553288" w14:textId="77777777" w:rsidR="00290A8B" w:rsidRDefault="0029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42805F53" w14:textId="77777777" w:rsidR="00290A8B" w:rsidRPr="00290A8B" w:rsidRDefault="00290A8B" w:rsidP="00290A8B">
            <w:pPr>
              <w:rPr>
                <w:sz w:val="20"/>
                <w:szCs w:val="20"/>
                <w:lang w:val="it-IT"/>
              </w:rPr>
            </w:pPr>
            <w:r w:rsidRPr="00290A8B">
              <w:rPr>
                <w:sz w:val="20"/>
                <w:szCs w:val="20"/>
                <w:lang w:val="de-CH"/>
              </w:rPr>
              <w:t>Kt. Iv. ZG. Politisches Mandat auch bei Mutterschaft. Änderung der Bundesgesetzgebung (SPK)</w:t>
            </w:r>
            <w:r w:rsidRPr="00290A8B">
              <w:rPr>
                <w:sz w:val="20"/>
                <w:szCs w:val="20"/>
                <w:lang w:val="de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fr-CH"/>
              </w:rPr>
              <w:t>ZG. Exercer un mandat politique en cas de maternité. Modification de la législation fédérale (CIP)</w:t>
            </w:r>
            <w:r w:rsidRPr="00290A8B">
              <w:rPr>
                <w:sz w:val="20"/>
                <w:szCs w:val="20"/>
                <w:lang w:val="fr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it-IT"/>
              </w:rPr>
              <w:t>ZG. Mandato politico anche in caso di maternità. Modifica della legislazione federale (CIP)</w:t>
            </w:r>
          </w:p>
        </w:tc>
        <w:tc>
          <w:tcPr>
            <w:tcW w:w="1560" w:type="dxa"/>
            <w:hideMark/>
          </w:tcPr>
          <w:p w14:paraId="51D5DDC6" w14:textId="6FFEC6B9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14A9E0FB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5428ADD0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37A0D9FB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30D74EB9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4EF3CF32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7A608FA5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6573AF04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220E12E2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3" w:type="dxa"/>
          </w:tcPr>
          <w:p w14:paraId="74A75A64" w14:textId="70647FBF" w:rsidR="00290A8B" w:rsidRDefault="00290A8B">
            <w:pPr>
              <w:rPr>
                <w:sz w:val="20"/>
                <w:szCs w:val="20"/>
              </w:rPr>
            </w:pPr>
          </w:p>
        </w:tc>
      </w:tr>
      <w:tr w:rsidR="00290A8B" w14:paraId="4927BA3C" w14:textId="77777777" w:rsidTr="00290A8B">
        <w:tc>
          <w:tcPr>
            <w:tcW w:w="455" w:type="dxa"/>
            <w:hideMark/>
          </w:tcPr>
          <w:p w14:paraId="62BCF4EB" w14:textId="77777777" w:rsidR="00290A8B" w:rsidRDefault="00290A8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60CC4B9" w14:textId="77777777" w:rsidR="00290A8B" w:rsidRDefault="00B246A6">
            <w:pPr>
              <w:rPr>
                <w:sz w:val="20"/>
                <w:szCs w:val="20"/>
              </w:rPr>
            </w:pPr>
            <w:hyperlink r:id="rId24" w:history="1">
              <w:r w:rsidR="00290A8B">
                <w:rPr>
                  <w:rStyle w:val="Lienhypertexte"/>
                  <w:sz w:val="20"/>
                  <w:szCs w:val="20"/>
                </w:rPr>
                <w:t>20.313</w:t>
              </w:r>
            </w:hyperlink>
          </w:p>
        </w:tc>
        <w:tc>
          <w:tcPr>
            <w:tcW w:w="425" w:type="dxa"/>
            <w:hideMark/>
          </w:tcPr>
          <w:p w14:paraId="32E3AF85" w14:textId="77777777" w:rsidR="00290A8B" w:rsidRDefault="0029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63D151A3" w14:textId="77777777" w:rsidR="00290A8B" w:rsidRPr="00290A8B" w:rsidRDefault="00290A8B" w:rsidP="00290A8B">
            <w:pPr>
              <w:rPr>
                <w:sz w:val="20"/>
                <w:szCs w:val="20"/>
                <w:lang w:val="it-IT"/>
              </w:rPr>
            </w:pPr>
            <w:r w:rsidRPr="00290A8B">
              <w:rPr>
                <w:sz w:val="20"/>
                <w:szCs w:val="20"/>
                <w:lang w:val="de-CH"/>
              </w:rPr>
              <w:t>Kt. Iv. BL. Teilnahme an Parlamentssitzungen während des Mutterschaftsurlaubs (SPK)</w:t>
            </w:r>
            <w:r w:rsidRPr="00290A8B">
              <w:rPr>
                <w:sz w:val="20"/>
                <w:szCs w:val="20"/>
                <w:lang w:val="de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fr-CH"/>
              </w:rPr>
              <w:t>BL. Participation aux séances parlementaires pendant le congé de maternité (CIP)</w:t>
            </w:r>
            <w:r w:rsidRPr="00290A8B">
              <w:rPr>
                <w:sz w:val="20"/>
                <w:szCs w:val="20"/>
                <w:lang w:val="fr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it-IT"/>
              </w:rPr>
              <w:t>BL. Partecipazione a sedute parlamentari durante il congedo di maternità (CIP)</w:t>
            </w:r>
          </w:p>
        </w:tc>
        <w:tc>
          <w:tcPr>
            <w:tcW w:w="1560" w:type="dxa"/>
            <w:hideMark/>
          </w:tcPr>
          <w:p w14:paraId="7035CFA0" w14:textId="1D4D807E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="00B246A6" w:rsidRPr="00B246A6">
              <w:rPr>
                <w:b/>
                <w:sz w:val="20"/>
                <w:szCs w:val="20"/>
                <w:lang w:val="it-IT"/>
              </w:rPr>
              <w:t xml:space="preserve"> </w:t>
            </w:r>
            <w:r w:rsidR="00B246A6" w:rsidRPr="00B246A6">
              <w:rPr>
                <w:b/>
                <w:sz w:val="20"/>
                <w:szCs w:val="20"/>
                <w:lang w:val="it-IT"/>
              </w:rPr>
              <w:t>14.09.2023</w:t>
            </w:r>
          </w:p>
          <w:p w14:paraId="5B6B1F2A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3" w:type="dxa"/>
          </w:tcPr>
          <w:p w14:paraId="4ADC4A38" w14:textId="77777777" w:rsidR="00290A8B" w:rsidRDefault="00290A8B">
            <w:pPr>
              <w:rPr>
                <w:sz w:val="20"/>
                <w:szCs w:val="20"/>
              </w:rPr>
            </w:pPr>
          </w:p>
          <w:p w14:paraId="055A116D" w14:textId="77777777" w:rsidR="00B246A6" w:rsidRDefault="00B246A6">
            <w:pPr>
              <w:rPr>
                <w:sz w:val="20"/>
                <w:szCs w:val="20"/>
              </w:rPr>
            </w:pPr>
          </w:p>
          <w:p w14:paraId="57492C29" w14:textId="77777777" w:rsidR="00B246A6" w:rsidRDefault="00B246A6">
            <w:pPr>
              <w:rPr>
                <w:sz w:val="20"/>
                <w:szCs w:val="20"/>
              </w:rPr>
            </w:pPr>
          </w:p>
          <w:p w14:paraId="173579C0" w14:textId="77777777" w:rsidR="00B246A6" w:rsidRDefault="00B246A6">
            <w:pPr>
              <w:rPr>
                <w:sz w:val="20"/>
                <w:szCs w:val="20"/>
              </w:rPr>
            </w:pPr>
          </w:p>
          <w:p w14:paraId="1F96FB8B" w14:textId="77777777" w:rsidR="00B246A6" w:rsidRDefault="00B246A6">
            <w:pPr>
              <w:rPr>
                <w:sz w:val="20"/>
                <w:szCs w:val="20"/>
              </w:rPr>
            </w:pPr>
          </w:p>
          <w:p w14:paraId="31C97198" w14:textId="77777777" w:rsidR="00B246A6" w:rsidRPr="00290A8B" w:rsidRDefault="00B246A6" w:rsidP="00B246A6">
            <w:pPr>
              <w:rPr>
                <w:b/>
                <w:sz w:val="20"/>
                <w:szCs w:val="20"/>
              </w:rPr>
            </w:pPr>
            <w:r w:rsidRPr="00290A8B">
              <w:rPr>
                <w:b/>
                <w:sz w:val="20"/>
                <w:szCs w:val="20"/>
              </w:rPr>
              <w:t>13.09.2023</w:t>
            </w:r>
          </w:p>
          <w:p w14:paraId="379779C8" w14:textId="18179EC6" w:rsidR="00B246A6" w:rsidRDefault="00B246A6" w:rsidP="00B246A6">
            <w:pPr>
              <w:rPr>
                <w:sz w:val="20"/>
                <w:szCs w:val="20"/>
              </w:rPr>
            </w:pPr>
            <w:r w:rsidRPr="00290A8B">
              <w:rPr>
                <w:b/>
                <w:sz w:val="20"/>
                <w:szCs w:val="20"/>
              </w:rPr>
              <w:t>19.00 Uhr</w:t>
            </w:r>
          </w:p>
        </w:tc>
      </w:tr>
      <w:tr w:rsidR="00290A8B" w14:paraId="5305A6BA" w14:textId="77777777" w:rsidTr="00290A8B">
        <w:tc>
          <w:tcPr>
            <w:tcW w:w="455" w:type="dxa"/>
            <w:hideMark/>
          </w:tcPr>
          <w:p w14:paraId="14205BB4" w14:textId="77777777" w:rsidR="00290A8B" w:rsidRDefault="00290A8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86ABBF1" w14:textId="77777777" w:rsidR="00290A8B" w:rsidRDefault="00B246A6">
            <w:pPr>
              <w:rPr>
                <w:sz w:val="20"/>
                <w:szCs w:val="20"/>
              </w:rPr>
            </w:pPr>
            <w:hyperlink r:id="rId25" w:history="1">
              <w:r w:rsidR="00290A8B">
                <w:rPr>
                  <w:rStyle w:val="Lienhypertexte"/>
                  <w:sz w:val="20"/>
                  <w:szCs w:val="20"/>
                </w:rPr>
                <w:t>20.323</w:t>
              </w:r>
            </w:hyperlink>
          </w:p>
        </w:tc>
        <w:tc>
          <w:tcPr>
            <w:tcW w:w="425" w:type="dxa"/>
            <w:hideMark/>
          </w:tcPr>
          <w:p w14:paraId="71B8E530" w14:textId="77777777" w:rsidR="00290A8B" w:rsidRDefault="0029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5D3D5E11" w14:textId="77777777" w:rsidR="00290A8B" w:rsidRPr="00290A8B" w:rsidRDefault="00290A8B" w:rsidP="00290A8B">
            <w:pPr>
              <w:rPr>
                <w:sz w:val="20"/>
                <w:szCs w:val="20"/>
                <w:lang w:val="it-IT"/>
              </w:rPr>
            </w:pPr>
            <w:r w:rsidRPr="00290A8B">
              <w:rPr>
                <w:sz w:val="20"/>
                <w:szCs w:val="20"/>
                <w:lang w:val="de-CH"/>
              </w:rPr>
              <w:t>Kt. Iv. LU. Politikerinnen im Mutterschaftsurlaub (SPK)</w:t>
            </w:r>
            <w:r w:rsidRPr="00290A8B">
              <w:rPr>
                <w:sz w:val="20"/>
                <w:szCs w:val="20"/>
                <w:lang w:val="de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fr-CH"/>
              </w:rPr>
              <w:t>LU. Femmes politiques en congé maternité (CIP)</w:t>
            </w:r>
            <w:r w:rsidRPr="00290A8B">
              <w:rPr>
                <w:sz w:val="20"/>
                <w:szCs w:val="20"/>
                <w:lang w:val="fr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it-IT"/>
              </w:rPr>
              <w:t>LU. Donne in politica in congedo di maternità (CIP)</w:t>
            </w:r>
            <w:r w:rsidRPr="00290A8B">
              <w:rPr>
                <w:sz w:val="20"/>
                <w:szCs w:val="20"/>
                <w:lang w:val="it-IT"/>
              </w:rPr>
              <w:br/>
            </w:r>
          </w:p>
        </w:tc>
        <w:tc>
          <w:tcPr>
            <w:tcW w:w="1560" w:type="dxa"/>
            <w:hideMark/>
          </w:tcPr>
          <w:p w14:paraId="164EA74B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</w:p>
          <w:p w14:paraId="6274980C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2DFA0038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6AE7217C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3" w:type="dxa"/>
          </w:tcPr>
          <w:p w14:paraId="3FFC7447" w14:textId="77777777" w:rsidR="00290A8B" w:rsidRDefault="00290A8B">
            <w:pPr>
              <w:rPr>
                <w:sz w:val="20"/>
                <w:szCs w:val="20"/>
              </w:rPr>
            </w:pPr>
          </w:p>
        </w:tc>
      </w:tr>
      <w:tr w:rsidR="00290A8B" w14:paraId="2D896E0E" w14:textId="77777777" w:rsidTr="00290A8B">
        <w:tc>
          <w:tcPr>
            <w:tcW w:w="455" w:type="dxa"/>
            <w:hideMark/>
          </w:tcPr>
          <w:p w14:paraId="1ADA0CBB" w14:textId="77777777" w:rsidR="00290A8B" w:rsidRDefault="00290A8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A272FA3" w14:textId="77777777" w:rsidR="00290A8B" w:rsidRDefault="00B246A6">
            <w:pPr>
              <w:rPr>
                <w:sz w:val="20"/>
                <w:szCs w:val="20"/>
              </w:rPr>
            </w:pPr>
            <w:hyperlink r:id="rId26" w:history="1">
              <w:r w:rsidR="00290A8B">
                <w:rPr>
                  <w:rStyle w:val="Lienhypertexte"/>
                  <w:sz w:val="20"/>
                  <w:szCs w:val="20"/>
                </w:rPr>
                <w:t>21.311</w:t>
              </w:r>
            </w:hyperlink>
          </w:p>
        </w:tc>
        <w:tc>
          <w:tcPr>
            <w:tcW w:w="425" w:type="dxa"/>
            <w:hideMark/>
          </w:tcPr>
          <w:p w14:paraId="0C5B418E" w14:textId="77777777" w:rsidR="00290A8B" w:rsidRDefault="0029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23EEA70D" w14:textId="77777777" w:rsidR="00290A8B" w:rsidRPr="00290A8B" w:rsidRDefault="00290A8B" w:rsidP="00290A8B">
            <w:pPr>
              <w:rPr>
                <w:sz w:val="20"/>
                <w:szCs w:val="20"/>
                <w:lang w:val="it-IT"/>
              </w:rPr>
            </w:pPr>
            <w:r w:rsidRPr="00290A8B">
              <w:rPr>
                <w:sz w:val="20"/>
                <w:szCs w:val="20"/>
                <w:lang w:val="de-CH"/>
              </w:rPr>
              <w:t>Kt. Iv. BS. Wahrnehmung des Parlamentsmandates während des Mutterschaftsurlaubs (SPK)</w:t>
            </w:r>
            <w:r w:rsidRPr="00290A8B">
              <w:rPr>
                <w:sz w:val="20"/>
                <w:szCs w:val="20"/>
                <w:lang w:val="de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fr-CH"/>
              </w:rPr>
              <w:t>BS. Exercice du mandat parlementaire pendant le congé de maternité (CIP)</w:t>
            </w:r>
            <w:r w:rsidRPr="00290A8B">
              <w:rPr>
                <w:sz w:val="20"/>
                <w:szCs w:val="20"/>
                <w:lang w:val="fr-CH"/>
              </w:rPr>
              <w:br/>
              <w:t xml:space="preserve">Iv. ct. </w:t>
            </w:r>
            <w:r w:rsidRPr="00290A8B">
              <w:rPr>
                <w:sz w:val="20"/>
                <w:szCs w:val="20"/>
                <w:lang w:val="it-IT"/>
              </w:rPr>
              <w:t>BS. Adempimento del mandato parlamentare durante il congedo di maternità (CIP)</w:t>
            </w:r>
          </w:p>
        </w:tc>
        <w:tc>
          <w:tcPr>
            <w:tcW w:w="1560" w:type="dxa"/>
            <w:hideMark/>
          </w:tcPr>
          <w:p w14:paraId="158B559F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1D607B92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19715C78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2CF52590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53AEC11B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</w:p>
          <w:p w14:paraId="723300B2" w14:textId="77777777" w:rsidR="00290A8B" w:rsidRPr="00B246A6" w:rsidRDefault="00290A8B">
            <w:pPr>
              <w:rPr>
                <w:b/>
                <w:sz w:val="20"/>
                <w:szCs w:val="20"/>
                <w:lang w:val="it-IT"/>
              </w:rPr>
            </w:pPr>
            <w:r w:rsidRPr="00B246A6">
              <w:rPr>
                <w:b/>
                <w:sz w:val="20"/>
                <w:szCs w:val="20"/>
                <w:lang w:val="it-IT"/>
              </w:rPr>
              <w:t>)</w:t>
            </w:r>
            <w:r w:rsidRPr="00B246A6">
              <w:rPr>
                <w:b/>
                <w:sz w:val="20"/>
                <w:szCs w:val="20"/>
                <w:lang w:val="it-IT"/>
              </w:rPr>
              <w:br/>
              <w:t>)</w:t>
            </w:r>
          </w:p>
        </w:tc>
        <w:tc>
          <w:tcPr>
            <w:tcW w:w="1413" w:type="dxa"/>
          </w:tcPr>
          <w:p w14:paraId="29AEAF57" w14:textId="77777777" w:rsidR="00290A8B" w:rsidRDefault="00290A8B">
            <w:pPr>
              <w:rPr>
                <w:sz w:val="20"/>
                <w:szCs w:val="20"/>
              </w:rPr>
            </w:pPr>
          </w:p>
        </w:tc>
      </w:tr>
    </w:tbl>
    <w:p w14:paraId="0C4FD393" w14:textId="77777777" w:rsidR="00290A8B" w:rsidRDefault="00290A8B">
      <w:pPr>
        <w:rPr>
          <w:lang w:val="it-IT"/>
        </w:rPr>
      </w:pPr>
    </w:p>
    <w:p w14:paraId="6D7462A0" w14:textId="3D15C3EB" w:rsidR="00B246A6" w:rsidRDefault="00B246A6">
      <w:pPr>
        <w:rPr>
          <w:lang w:val="it-IT"/>
        </w:rPr>
      </w:pPr>
      <w:r>
        <w:rPr>
          <w:lang w:val="it-IT"/>
        </w:rPr>
        <w:br w:type="page"/>
      </w:r>
    </w:p>
    <w:p w14:paraId="472589DA" w14:textId="77777777" w:rsidR="00B246A6" w:rsidRPr="001B7868" w:rsidRDefault="00B246A6" w:rsidP="00B246A6"/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246A6" w:rsidRPr="00497A89" w14:paraId="5521AF46" w14:textId="77777777" w:rsidTr="001B2E0A">
        <w:tc>
          <w:tcPr>
            <w:tcW w:w="6152" w:type="dxa"/>
            <w:shd w:val="clear" w:color="auto" w:fill="auto"/>
          </w:tcPr>
          <w:p w14:paraId="062651FB" w14:textId="77777777" w:rsidR="00B246A6" w:rsidRPr="00497A89" w:rsidRDefault="00B246A6" w:rsidP="001B2E0A">
            <w:pPr>
              <w:rPr>
                <w:sz w:val="20"/>
                <w:szCs w:val="20"/>
                <w:lang w:val="de-CH"/>
              </w:rPr>
            </w:pPr>
            <w:r w:rsidRPr="001B7868"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0723BF3D" w14:textId="77777777" w:rsidR="00B246A6" w:rsidRPr="00890A89" w:rsidRDefault="00B246A6" w:rsidP="001B2E0A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16C2B5B" w14:textId="77777777" w:rsidR="00B246A6" w:rsidRPr="00890A89" w:rsidRDefault="00B246A6" w:rsidP="001B2E0A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2DC7EB45" w14:textId="77777777" w:rsidR="00B246A6" w:rsidRPr="00497A89" w:rsidRDefault="00B246A6" w:rsidP="001B2E0A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69998C28" w14:textId="77777777" w:rsidR="00B246A6" w:rsidRDefault="00B246A6" w:rsidP="001B2E0A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2A2DAEC" w14:textId="77777777" w:rsidR="00B246A6" w:rsidRDefault="00B246A6" w:rsidP="001B2E0A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7CB55F9B" w14:textId="77777777" w:rsidR="00B246A6" w:rsidRPr="00497A89" w:rsidRDefault="00B246A6" w:rsidP="001B2E0A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709EFA2" w14:textId="77777777" w:rsidR="00290A8B" w:rsidRDefault="00290A8B">
      <w:pPr>
        <w:rPr>
          <w:lang w:val="it-IT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7"/>
      </w:tblGrid>
      <w:tr w:rsidR="001B7868" w14:paraId="3DEDD3A5" w14:textId="77777777" w:rsidTr="00B246A6">
        <w:tc>
          <w:tcPr>
            <w:tcW w:w="455" w:type="dxa"/>
            <w:shd w:val="clear" w:color="auto" w:fill="auto"/>
            <w:hideMark/>
          </w:tcPr>
          <w:p w14:paraId="24F8851E" w14:textId="77777777" w:rsidR="001B7868" w:rsidRDefault="001B7868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D17A670" w14:textId="77777777" w:rsidR="001B7868" w:rsidRDefault="00B246A6">
            <w:pPr>
              <w:rPr>
                <w:sz w:val="20"/>
                <w:szCs w:val="20"/>
              </w:rPr>
            </w:pPr>
            <w:hyperlink r:id="rId27" w:history="1">
              <w:r w:rsidR="001B7868">
                <w:rPr>
                  <w:rStyle w:val="Lienhypertexte"/>
                  <w:sz w:val="20"/>
                  <w:szCs w:val="20"/>
                </w:rPr>
                <w:t>23.030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3F590F06" w14:textId="77777777" w:rsidR="001B7868" w:rsidRDefault="001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  <w:hideMark/>
          </w:tcPr>
          <w:p w14:paraId="56A2283A" w14:textId="77777777" w:rsidR="001B7868" w:rsidRDefault="001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den Wasserbau (UREK)</w:t>
            </w:r>
            <w:r>
              <w:rPr>
                <w:sz w:val="20"/>
                <w:szCs w:val="20"/>
              </w:rPr>
              <w:br/>
              <w:t>Loi fédérale sur l'aménagement des cours d'eau (CEATE)</w:t>
            </w:r>
            <w:r>
              <w:rPr>
                <w:sz w:val="20"/>
                <w:szCs w:val="20"/>
              </w:rPr>
              <w:br/>
              <w:t>Legge federale sulla sistemazione dei corsi d'acqua (CAPTE)</w:t>
            </w:r>
          </w:p>
        </w:tc>
        <w:tc>
          <w:tcPr>
            <w:tcW w:w="1560" w:type="dxa"/>
            <w:shd w:val="clear" w:color="auto" w:fill="auto"/>
            <w:hideMark/>
          </w:tcPr>
          <w:p w14:paraId="25EE2B1D" w14:textId="77777777" w:rsidR="001B7868" w:rsidRPr="001B7868" w:rsidRDefault="001B7868" w:rsidP="00B246A6">
            <w:pPr>
              <w:ind w:left="139"/>
              <w:rPr>
                <w:b/>
                <w:sz w:val="20"/>
                <w:szCs w:val="20"/>
              </w:rPr>
            </w:pPr>
            <w:r w:rsidRPr="001B7868">
              <w:rPr>
                <w:b/>
                <w:sz w:val="20"/>
                <w:szCs w:val="20"/>
              </w:rPr>
              <w:t>18.09.2023</w:t>
            </w:r>
          </w:p>
        </w:tc>
        <w:tc>
          <w:tcPr>
            <w:tcW w:w="1417" w:type="dxa"/>
            <w:shd w:val="clear" w:color="auto" w:fill="auto"/>
            <w:hideMark/>
          </w:tcPr>
          <w:p w14:paraId="3CF8BC8B" w14:textId="77777777" w:rsidR="001B7868" w:rsidRPr="001B7868" w:rsidRDefault="001B7868" w:rsidP="00B246A6">
            <w:pPr>
              <w:ind w:left="145"/>
              <w:rPr>
                <w:b/>
                <w:sz w:val="20"/>
                <w:szCs w:val="20"/>
              </w:rPr>
            </w:pPr>
            <w:r w:rsidRPr="001B7868">
              <w:rPr>
                <w:b/>
                <w:sz w:val="20"/>
                <w:szCs w:val="20"/>
              </w:rPr>
              <w:t>14.09.2023</w:t>
            </w:r>
          </w:p>
          <w:p w14:paraId="2D660580" w14:textId="77777777" w:rsidR="001B7868" w:rsidRPr="001B7868" w:rsidRDefault="001B7868" w:rsidP="00B246A6">
            <w:pPr>
              <w:ind w:left="145"/>
              <w:rPr>
                <w:b/>
                <w:sz w:val="20"/>
                <w:szCs w:val="20"/>
              </w:rPr>
            </w:pPr>
            <w:r w:rsidRPr="001B7868">
              <w:rPr>
                <w:b/>
                <w:sz w:val="20"/>
                <w:szCs w:val="20"/>
              </w:rPr>
              <w:t>13.00 Uhr</w:t>
            </w:r>
          </w:p>
        </w:tc>
      </w:tr>
    </w:tbl>
    <w:p w14:paraId="67DD3A1B" w14:textId="77777777" w:rsidR="009027A2" w:rsidRDefault="009027A2" w:rsidP="009027A2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559"/>
        <w:gridCol w:w="1276"/>
      </w:tblGrid>
      <w:tr w:rsidR="001B7868" w:rsidRPr="001B7868" w14:paraId="36096807" w14:textId="77777777" w:rsidTr="0060163F">
        <w:tc>
          <w:tcPr>
            <w:tcW w:w="455" w:type="dxa"/>
            <w:shd w:val="clear" w:color="auto" w:fill="auto"/>
            <w:hideMark/>
          </w:tcPr>
          <w:p w14:paraId="2D0AFD7E" w14:textId="77777777" w:rsidR="001B7868" w:rsidRDefault="001B7868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9ABA2E4" w14:textId="77777777" w:rsidR="001B7868" w:rsidRDefault="00B246A6">
            <w:pPr>
              <w:rPr>
                <w:sz w:val="20"/>
                <w:szCs w:val="20"/>
              </w:rPr>
            </w:pPr>
            <w:hyperlink r:id="rId28" w:history="1">
              <w:r w:rsidR="001B7868">
                <w:rPr>
                  <w:rStyle w:val="Lienhypertexte"/>
                  <w:sz w:val="20"/>
                  <w:szCs w:val="20"/>
                </w:rPr>
                <w:t>22.053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6894CFAE" w14:textId="77777777" w:rsidR="001B7868" w:rsidRDefault="001B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48" w:type="dxa"/>
            <w:shd w:val="clear" w:color="auto" w:fill="auto"/>
            <w:hideMark/>
          </w:tcPr>
          <w:p w14:paraId="2FF031A9" w14:textId="77777777" w:rsidR="001B7868" w:rsidRPr="001B7868" w:rsidRDefault="001B7868">
            <w:pPr>
              <w:rPr>
                <w:sz w:val="20"/>
                <w:szCs w:val="20"/>
                <w:lang w:val="it-IT"/>
              </w:rPr>
            </w:pPr>
            <w:r w:rsidRPr="001B7868">
              <w:rPr>
                <w:sz w:val="20"/>
                <w:szCs w:val="20"/>
                <w:lang w:val="de-CH"/>
              </w:rPr>
              <w:t>Bundesgesetz über die direkte Bundessteuer. Änderung (Erhöhung der Abzüge für Versicherungsprämien und Zinse</w:t>
            </w:r>
            <w:bookmarkStart w:id="0" w:name="_GoBack"/>
            <w:bookmarkEnd w:id="0"/>
            <w:r w:rsidRPr="001B7868">
              <w:rPr>
                <w:sz w:val="20"/>
                <w:szCs w:val="20"/>
                <w:lang w:val="de-CH"/>
              </w:rPr>
              <w:t>n von Sparkapitalien) (WAK)</w:t>
            </w:r>
            <w:r w:rsidRPr="001B7868">
              <w:rPr>
                <w:sz w:val="20"/>
                <w:szCs w:val="20"/>
                <w:lang w:val="de-CH"/>
              </w:rPr>
              <w:br/>
              <w:t xml:space="preserve">Loi fédérale sur l'impôt fédéral direct. </w:t>
            </w:r>
            <w:r w:rsidRPr="001B7868">
              <w:rPr>
                <w:sz w:val="20"/>
                <w:szCs w:val="20"/>
                <w:lang w:val="fr-CH"/>
              </w:rPr>
              <w:t>Modification (augmentation des déductions pour les primes d'assurance et les intérêts des capitaux d'épargne) (CER)</w:t>
            </w:r>
            <w:r w:rsidRPr="001B7868">
              <w:rPr>
                <w:sz w:val="20"/>
                <w:szCs w:val="20"/>
                <w:lang w:val="fr-CH"/>
              </w:rPr>
              <w:br/>
              <w:t xml:space="preserve">Legge federale sull'imposta federale diretta. </w:t>
            </w:r>
            <w:r w:rsidRPr="001B7868">
              <w:rPr>
                <w:sz w:val="20"/>
                <w:szCs w:val="20"/>
                <w:lang w:val="it-IT"/>
              </w:rPr>
              <w:t>Modifica (Aumento delle deduzioni per i premi assicurativi e gli interessi dei capitali a risparmio) (CET)</w:t>
            </w:r>
          </w:p>
        </w:tc>
        <w:tc>
          <w:tcPr>
            <w:tcW w:w="1559" w:type="dxa"/>
            <w:shd w:val="clear" w:color="auto" w:fill="auto"/>
            <w:hideMark/>
          </w:tcPr>
          <w:p w14:paraId="2CADE601" w14:textId="77777777" w:rsidR="001B7868" w:rsidRPr="001B7868" w:rsidRDefault="001B7868">
            <w:pPr>
              <w:rPr>
                <w:b/>
                <w:sz w:val="20"/>
                <w:szCs w:val="20"/>
                <w:lang w:val="it-IT"/>
              </w:rPr>
            </w:pPr>
            <w:r w:rsidRPr="001B7868">
              <w:rPr>
                <w:b/>
                <w:sz w:val="20"/>
                <w:szCs w:val="20"/>
                <w:lang w:val="it-IT"/>
              </w:rPr>
              <w:t>19.09.2023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265D8463" w14:textId="77777777" w:rsidR="001B7868" w:rsidRPr="001B7868" w:rsidRDefault="001B7868">
            <w:pPr>
              <w:rPr>
                <w:b/>
                <w:sz w:val="20"/>
                <w:szCs w:val="20"/>
                <w:lang w:val="it-IT"/>
              </w:rPr>
            </w:pPr>
            <w:r w:rsidRPr="001B7868">
              <w:rPr>
                <w:b/>
                <w:sz w:val="20"/>
                <w:szCs w:val="20"/>
                <w:lang w:val="it-IT"/>
              </w:rPr>
              <w:t>18.09.2023</w:t>
            </w:r>
          </w:p>
          <w:p w14:paraId="6CACA380" w14:textId="77777777" w:rsidR="001B7868" w:rsidRPr="001B7868" w:rsidRDefault="001B7868">
            <w:pPr>
              <w:rPr>
                <w:b/>
                <w:sz w:val="20"/>
                <w:szCs w:val="20"/>
                <w:lang w:val="it-IT"/>
              </w:rPr>
            </w:pPr>
            <w:r w:rsidRPr="001B7868">
              <w:rPr>
                <w:b/>
                <w:sz w:val="20"/>
                <w:szCs w:val="20"/>
                <w:lang w:val="it-IT"/>
              </w:rPr>
              <w:t>19.00 Uhr</w:t>
            </w:r>
          </w:p>
        </w:tc>
      </w:tr>
    </w:tbl>
    <w:p w14:paraId="21E89835" w14:textId="77777777" w:rsidR="003A3AE3" w:rsidRPr="001B7868" w:rsidRDefault="003A3AE3">
      <w:pPr>
        <w:rPr>
          <w:lang w:val="it-IT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559"/>
        <w:gridCol w:w="1272"/>
        <w:gridCol w:w="146"/>
      </w:tblGrid>
      <w:tr w:rsidR="007B2137" w14:paraId="1DD818D9" w14:textId="77777777" w:rsidTr="00290A8B">
        <w:tc>
          <w:tcPr>
            <w:tcW w:w="455" w:type="dxa"/>
            <w:shd w:val="clear" w:color="auto" w:fill="auto"/>
            <w:hideMark/>
          </w:tcPr>
          <w:p w14:paraId="7323DD8D" w14:textId="77777777" w:rsidR="007B2137" w:rsidRDefault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1F7622F" w14:textId="77777777" w:rsidR="007B2137" w:rsidRDefault="00B246A6">
            <w:pPr>
              <w:rPr>
                <w:sz w:val="20"/>
                <w:szCs w:val="20"/>
              </w:rPr>
            </w:pPr>
            <w:hyperlink r:id="rId29" w:history="1">
              <w:r w:rsidR="007B2137">
                <w:rPr>
                  <w:rStyle w:val="Lienhypertexte"/>
                  <w:sz w:val="20"/>
                  <w:szCs w:val="20"/>
                </w:rPr>
                <w:t>22.065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4A7E7792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48" w:type="dxa"/>
            <w:shd w:val="clear" w:color="auto" w:fill="auto"/>
            <w:hideMark/>
          </w:tcPr>
          <w:p w14:paraId="70BDF55A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das Gesichtsverhüllungsverbot (SPK)</w:t>
            </w:r>
            <w:r>
              <w:rPr>
                <w:sz w:val="20"/>
                <w:szCs w:val="20"/>
              </w:rPr>
              <w:br/>
              <w:t>Loi fédérale sur l'interdiction de se dissimuler le visage (CIP)</w:t>
            </w:r>
            <w:r>
              <w:rPr>
                <w:sz w:val="20"/>
                <w:szCs w:val="20"/>
              </w:rPr>
              <w:br/>
              <w:t>Legge federale sul divieto di dissimulare il viso (CIP)</w:t>
            </w:r>
          </w:p>
        </w:tc>
        <w:tc>
          <w:tcPr>
            <w:tcW w:w="1559" w:type="dxa"/>
            <w:shd w:val="clear" w:color="auto" w:fill="auto"/>
            <w:hideMark/>
          </w:tcPr>
          <w:p w14:paraId="427A6B51" w14:textId="77777777" w:rsidR="007B2137" w:rsidRPr="007B2137" w:rsidRDefault="007B2137">
            <w:pPr>
              <w:rPr>
                <w:b/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20.09.2023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6D73D25F" w14:textId="77777777" w:rsidR="007B2137" w:rsidRPr="007B2137" w:rsidRDefault="007B2137">
            <w:pPr>
              <w:rPr>
                <w:b/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19.09.2023</w:t>
            </w:r>
          </w:p>
          <w:p w14:paraId="0F5A7F73" w14:textId="77777777" w:rsidR="007B2137" w:rsidRPr="007B2137" w:rsidRDefault="007B2137">
            <w:pPr>
              <w:rPr>
                <w:b/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13.00 Uhr</w:t>
            </w:r>
          </w:p>
        </w:tc>
      </w:tr>
      <w:tr w:rsidR="007B2137" w:rsidRPr="007B2137" w14:paraId="1D2F2575" w14:textId="77777777" w:rsidTr="00290A8B">
        <w:tc>
          <w:tcPr>
            <w:tcW w:w="455" w:type="dxa"/>
            <w:shd w:val="clear" w:color="auto" w:fill="auto"/>
            <w:hideMark/>
          </w:tcPr>
          <w:p w14:paraId="063E0DE9" w14:textId="77777777" w:rsidR="007B2137" w:rsidRDefault="007B2137" w:rsidP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5A8454A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30" w:history="1">
              <w:r w:rsidR="007B2137">
                <w:rPr>
                  <w:rStyle w:val="Lienhypertexte"/>
                  <w:sz w:val="20"/>
                  <w:szCs w:val="20"/>
                </w:rPr>
                <w:t>22.071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7376F0B6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48" w:type="dxa"/>
            <w:shd w:val="clear" w:color="auto" w:fill="auto"/>
            <w:hideMark/>
          </w:tcPr>
          <w:p w14:paraId="34FD653D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de-CH"/>
              </w:rPr>
              <w:t>Strafgesetzbuch und Jugendstrafgesetz. Änderung (RK)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Code pénal et droit pénal des mineurs. </w:t>
            </w:r>
            <w:r w:rsidRPr="007B2137">
              <w:rPr>
                <w:sz w:val="20"/>
                <w:szCs w:val="20"/>
                <w:lang w:val="it-IT"/>
              </w:rPr>
              <w:t>Modification (CAJ)</w:t>
            </w:r>
            <w:r w:rsidRPr="007B2137">
              <w:rPr>
                <w:sz w:val="20"/>
                <w:szCs w:val="20"/>
                <w:lang w:val="it-IT"/>
              </w:rPr>
              <w:br/>
              <w:t>Codice penale e diritto penale minorile. Modifica (CAG)</w:t>
            </w:r>
          </w:p>
        </w:tc>
        <w:tc>
          <w:tcPr>
            <w:tcW w:w="1559" w:type="dxa"/>
            <w:shd w:val="clear" w:color="auto" w:fill="auto"/>
            <w:hideMark/>
          </w:tcPr>
          <w:p w14:paraId="78219705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</w:rPr>
              <w:t>20.09.2023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3BAB8E0F" w14:textId="77777777" w:rsidR="007B2137" w:rsidRPr="007B2137" w:rsidRDefault="007B2137" w:rsidP="007B2137">
            <w:pPr>
              <w:rPr>
                <w:b/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19.09.2023</w:t>
            </w:r>
          </w:p>
          <w:p w14:paraId="3F759703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</w:rPr>
              <w:t>13.00 Uhr</w:t>
            </w:r>
          </w:p>
        </w:tc>
      </w:tr>
      <w:tr w:rsidR="007B2137" w14:paraId="222811C7" w14:textId="77777777" w:rsidTr="00290A8B">
        <w:tc>
          <w:tcPr>
            <w:tcW w:w="455" w:type="dxa"/>
            <w:shd w:val="clear" w:color="auto" w:fill="auto"/>
            <w:hideMark/>
          </w:tcPr>
          <w:p w14:paraId="34BCCB67" w14:textId="77777777" w:rsidR="007B2137" w:rsidRPr="007B2137" w:rsidRDefault="007B2137" w:rsidP="007B2137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9D3F659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31" w:history="1">
              <w:r w:rsidR="007B2137">
                <w:rPr>
                  <w:rStyle w:val="Lienhypertexte"/>
                  <w:sz w:val="20"/>
                  <w:szCs w:val="20"/>
                </w:rPr>
                <w:t>22.049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639E9C8E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48" w:type="dxa"/>
            <w:shd w:val="clear" w:color="auto" w:fill="auto"/>
            <w:hideMark/>
          </w:tcPr>
          <w:p w14:paraId="56E8E6D3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sz w:val="20"/>
                <w:szCs w:val="20"/>
                <w:lang w:val="de-CH"/>
              </w:rPr>
              <w:t>ZGB. Änderung (Unternehmensnachfolge) (RK)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Code civil. </w:t>
            </w:r>
            <w:r w:rsidRPr="007B2137">
              <w:rPr>
                <w:sz w:val="20"/>
                <w:szCs w:val="20"/>
                <w:lang w:val="fr-CH"/>
              </w:rPr>
              <w:t>Modification (Transmission d'entreprises par succession) (CAJ)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Codice civile. </w:t>
            </w:r>
            <w:r>
              <w:rPr>
                <w:sz w:val="20"/>
                <w:szCs w:val="20"/>
              </w:rPr>
              <w:t>Modifica (Successione d'imprese) (CAG)</w:t>
            </w:r>
          </w:p>
        </w:tc>
        <w:tc>
          <w:tcPr>
            <w:tcW w:w="1559" w:type="dxa"/>
            <w:shd w:val="clear" w:color="auto" w:fill="auto"/>
            <w:hideMark/>
          </w:tcPr>
          <w:p w14:paraId="3FEC146E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20.09.2023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5ED88964" w14:textId="77777777" w:rsidR="007B2137" w:rsidRPr="007B2137" w:rsidRDefault="007B2137" w:rsidP="007B2137">
            <w:pPr>
              <w:rPr>
                <w:b/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19.09.2023</w:t>
            </w:r>
          </w:p>
          <w:p w14:paraId="341B9B78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13.00 Uhr</w:t>
            </w:r>
          </w:p>
        </w:tc>
      </w:tr>
      <w:tr w:rsidR="00290A8B" w14:paraId="3142D293" w14:textId="77777777" w:rsidTr="00290A8B">
        <w:trPr>
          <w:gridAfter w:val="1"/>
          <w:wAfter w:w="146" w:type="dxa"/>
        </w:trPr>
        <w:tc>
          <w:tcPr>
            <w:tcW w:w="455" w:type="dxa"/>
            <w:hideMark/>
          </w:tcPr>
          <w:p w14:paraId="763EC832" w14:textId="77777777" w:rsidR="00290A8B" w:rsidRDefault="00290A8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1931C40" w14:textId="77777777" w:rsidR="00290A8B" w:rsidRDefault="00B246A6">
            <w:pPr>
              <w:rPr>
                <w:sz w:val="20"/>
                <w:szCs w:val="20"/>
              </w:rPr>
            </w:pPr>
            <w:hyperlink r:id="rId32" w:history="1">
              <w:r w:rsidR="00290A8B">
                <w:rPr>
                  <w:rStyle w:val="Lienhypertexte"/>
                  <w:sz w:val="20"/>
                  <w:szCs w:val="20"/>
                </w:rPr>
                <w:t>23.026</w:t>
              </w:r>
            </w:hyperlink>
          </w:p>
        </w:tc>
        <w:tc>
          <w:tcPr>
            <w:tcW w:w="425" w:type="dxa"/>
            <w:hideMark/>
          </w:tcPr>
          <w:p w14:paraId="63AFA747" w14:textId="77777777" w:rsidR="00290A8B" w:rsidRDefault="0029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48" w:type="dxa"/>
            <w:hideMark/>
          </w:tcPr>
          <w:p w14:paraId="05EF91D1" w14:textId="77777777" w:rsidR="00290A8B" w:rsidRDefault="00290A8B">
            <w:pPr>
              <w:rPr>
                <w:sz w:val="20"/>
                <w:szCs w:val="20"/>
              </w:rPr>
            </w:pPr>
            <w:r w:rsidRPr="00290A8B">
              <w:rPr>
                <w:sz w:val="20"/>
                <w:szCs w:val="20"/>
                <w:lang w:val="de-CH"/>
              </w:rPr>
              <w:t>Arbeitslosenversicherungsgesetz (AVIG). Änderung (Kurzarbeitsentschädigung für Berufsbildnerinnen/Berufsbildner) (SGK)</w:t>
            </w:r>
            <w:r w:rsidRPr="00290A8B">
              <w:rPr>
                <w:sz w:val="20"/>
                <w:szCs w:val="20"/>
                <w:lang w:val="de-CH"/>
              </w:rPr>
              <w:br/>
              <w:t xml:space="preserve">Loi sur l'assurance-chômage (LACI). </w:t>
            </w:r>
            <w:r w:rsidRPr="00290A8B">
              <w:rPr>
                <w:sz w:val="20"/>
                <w:szCs w:val="20"/>
                <w:lang w:val="fr-CH"/>
              </w:rPr>
              <w:t>Révision partielle (Indemnité en cas de réduction de l'horaire de travail pour les formateurs) (CSSS)</w:t>
            </w:r>
            <w:r w:rsidRPr="00290A8B">
              <w:rPr>
                <w:sz w:val="20"/>
                <w:szCs w:val="20"/>
                <w:lang w:val="fr-CH"/>
              </w:rPr>
              <w:br/>
              <w:t xml:space="preserve">Legge sull'assicurazione contro la disoccupazione (LADI). </w:t>
            </w:r>
            <w:r>
              <w:rPr>
                <w:sz w:val="20"/>
                <w:szCs w:val="20"/>
              </w:rPr>
              <w:t>Modifica (Indennità per lavoro ridotto destinata ai formatori) (CSSS)</w:t>
            </w:r>
          </w:p>
          <w:p w14:paraId="58C3C802" w14:textId="77777777" w:rsidR="00B246A6" w:rsidRDefault="00B246A6">
            <w:pPr>
              <w:rPr>
                <w:sz w:val="20"/>
                <w:szCs w:val="20"/>
              </w:rPr>
            </w:pPr>
          </w:p>
          <w:p w14:paraId="64B13B70" w14:textId="3EBFA257" w:rsidR="00B246A6" w:rsidRDefault="00B24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7E42200F" w14:textId="77777777" w:rsidR="00290A8B" w:rsidRDefault="00290A8B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20.09.2023</w:t>
            </w:r>
          </w:p>
        </w:tc>
        <w:tc>
          <w:tcPr>
            <w:tcW w:w="1272" w:type="dxa"/>
            <w:hideMark/>
          </w:tcPr>
          <w:p w14:paraId="49D4E0A0" w14:textId="77777777" w:rsidR="00290A8B" w:rsidRPr="007B2137" w:rsidRDefault="00290A8B" w:rsidP="00290A8B">
            <w:pPr>
              <w:rPr>
                <w:b/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19.09.2023</w:t>
            </w:r>
          </w:p>
          <w:p w14:paraId="06BA39AA" w14:textId="77777777" w:rsidR="00290A8B" w:rsidRDefault="00290A8B" w:rsidP="00290A8B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</w:rPr>
              <w:t>13.00 Uhr</w:t>
            </w:r>
          </w:p>
        </w:tc>
      </w:tr>
    </w:tbl>
    <w:p w14:paraId="282D6AA5" w14:textId="77777777" w:rsidR="0060163F" w:rsidRPr="001B7868" w:rsidRDefault="0060163F" w:rsidP="0060163F"/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60163F" w:rsidRPr="00497A89" w14:paraId="253A5D67" w14:textId="77777777" w:rsidTr="00CF29D1">
        <w:tc>
          <w:tcPr>
            <w:tcW w:w="6152" w:type="dxa"/>
            <w:shd w:val="clear" w:color="auto" w:fill="auto"/>
          </w:tcPr>
          <w:p w14:paraId="716116E7" w14:textId="77777777" w:rsidR="0060163F" w:rsidRPr="00497A89" w:rsidRDefault="0060163F" w:rsidP="00CF29D1">
            <w:pPr>
              <w:rPr>
                <w:sz w:val="20"/>
                <w:szCs w:val="20"/>
                <w:lang w:val="de-CH"/>
              </w:rPr>
            </w:pPr>
            <w:r w:rsidRPr="001B7868"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34B88964" w14:textId="77777777" w:rsidR="0060163F" w:rsidRPr="00890A89" w:rsidRDefault="0060163F" w:rsidP="00CF29D1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267B8358" w14:textId="77777777" w:rsidR="0060163F" w:rsidRPr="00890A89" w:rsidRDefault="0060163F" w:rsidP="00CF29D1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B6A7B6B" w14:textId="77777777" w:rsidR="0060163F" w:rsidRPr="00497A89" w:rsidRDefault="0060163F" w:rsidP="00CF29D1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6F0D9767" w14:textId="77777777" w:rsidR="0060163F" w:rsidRDefault="0060163F" w:rsidP="00CF29D1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77763B08" w14:textId="77777777" w:rsidR="0060163F" w:rsidRDefault="0060163F" w:rsidP="00CF29D1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0DC3A269" w14:textId="77777777" w:rsidR="0060163F" w:rsidRPr="00497A89" w:rsidRDefault="0060163F" w:rsidP="00CF29D1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4B1E084B" w14:textId="6520A7AB" w:rsidR="003A3AE3" w:rsidRDefault="003A3AE3">
      <w:pPr>
        <w:rPr>
          <w:lang w:val="it-IT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559"/>
        <w:gridCol w:w="1418"/>
      </w:tblGrid>
      <w:tr w:rsidR="00B246A6" w14:paraId="2D3167DD" w14:textId="77777777" w:rsidTr="001B2E0A">
        <w:tc>
          <w:tcPr>
            <w:tcW w:w="455" w:type="dxa"/>
            <w:shd w:val="clear" w:color="auto" w:fill="auto"/>
            <w:hideMark/>
          </w:tcPr>
          <w:p w14:paraId="33A034DD" w14:textId="77777777" w:rsidR="00B246A6" w:rsidRPr="005F7773" w:rsidRDefault="00B246A6" w:rsidP="001B2E0A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418CCD7" w14:textId="77777777" w:rsidR="00B246A6" w:rsidRPr="005F7773" w:rsidRDefault="00B246A6" w:rsidP="001B2E0A">
            <w:pPr>
              <w:rPr>
                <w:sz w:val="20"/>
              </w:rPr>
            </w:pPr>
            <w:hyperlink r:id="rId33" w:history="1">
              <w:r w:rsidRPr="005F7773">
                <w:rPr>
                  <w:rStyle w:val="Lienhypertexte"/>
                  <w:sz w:val="20"/>
                </w:rPr>
                <w:t>22.082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667723AD" w14:textId="77777777" w:rsidR="00B246A6" w:rsidRDefault="00B246A6" w:rsidP="001B2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48" w:type="dxa"/>
            <w:shd w:val="clear" w:color="auto" w:fill="auto"/>
            <w:hideMark/>
          </w:tcPr>
          <w:p w14:paraId="03A0A04F" w14:textId="77777777" w:rsidR="00B246A6" w:rsidRPr="005F7773" w:rsidRDefault="00B246A6" w:rsidP="001B2E0A">
            <w:pPr>
              <w:rPr>
                <w:sz w:val="20"/>
                <w:szCs w:val="20"/>
              </w:rPr>
            </w:pPr>
            <w:r w:rsidRPr="005F7773">
              <w:rPr>
                <w:sz w:val="20"/>
                <w:szCs w:val="20"/>
              </w:rPr>
              <w:t>Entlastung der Unternehmen von Regulierungskosten (Unternehmensentlastungsgesetz UEG) (WAK)</w:t>
            </w:r>
            <w:r w:rsidRPr="005F7773">
              <w:rPr>
                <w:sz w:val="20"/>
                <w:szCs w:val="20"/>
              </w:rPr>
              <w:br/>
              <w:t>Allégement des coûts de la réglementation pour les entreprises (LACRE) (CER)</w:t>
            </w:r>
            <w:r w:rsidRPr="005F7773">
              <w:rPr>
                <w:sz w:val="20"/>
                <w:szCs w:val="20"/>
              </w:rPr>
              <w:br/>
              <w:t>Sgravio delle imprese dai costi normativi (Legge sullo sgravio delle imprese, LSgrI) (CET)</w:t>
            </w:r>
          </w:p>
        </w:tc>
        <w:tc>
          <w:tcPr>
            <w:tcW w:w="1559" w:type="dxa"/>
            <w:shd w:val="clear" w:color="auto" w:fill="auto"/>
            <w:hideMark/>
          </w:tcPr>
          <w:p w14:paraId="44329EDC" w14:textId="77777777" w:rsidR="00B246A6" w:rsidRPr="000F66AF" w:rsidRDefault="00B246A6" w:rsidP="001B2E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0F66AF">
              <w:rPr>
                <w:b/>
                <w:sz w:val="20"/>
                <w:szCs w:val="20"/>
              </w:rPr>
              <w:t>.09.2023</w:t>
            </w:r>
          </w:p>
        </w:tc>
        <w:tc>
          <w:tcPr>
            <w:tcW w:w="1418" w:type="dxa"/>
            <w:shd w:val="clear" w:color="auto" w:fill="auto"/>
            <w:hideMark/>
          </w:tcPr>
          <w:p w14:paraId="6505458C" w14:textId="77777777" w:rsidR="00B246A6" w:rsidRPr="005F7773" w:rsidRDefault="00B246A6" w:rsidP="001B2E0A">
            <w:pPr>
              <w:rPr>
                <w:b/>
                <w:sz w:val="20"/>
                <w:szCs w:val="20"/>
              </w:rPr>
            </w:pPr>
            <w:r w:rsidRPr="005F7773">
              <w:rPr>
                <w:b/>
                <w:sz w:val="20"/>
                <w:szCs w:val="20"/>
              </w:rPr>
              <w:t>19.09.2023</w:t>
            </w:r>
          </w:p>
          <w:p w14:paraId="1649EDB8" w14:textId="77777777" w:rsidR="00B246A6" w:rsidRPr="005F7773" w:rsidRDefault="00B246A6" w:rsidP="001B2E0A">
            <w:pPr>
              <w:rPr>
                <w:b/>
                <w:sz w:val="20"/>
                <w:szCs w:val="20"/>
              </w:rPr>
            </w:pPr>
            <w:r w:rsidRPr="005F7773">
              <w:rPr>
                <w:b/>
                <w:sz w:val="20"/>
                <w:szCs w:val="20"/>
              </w:rPr>
              <w:t>13.00 Uhr</w:t>
            </w:r>
          </w:p>
        </w:tc>
      </w:tr>
    </w:tbl>
    <w:p w14:paraId="1D8EC66E" w14:textId="77777777" w:rsidR="00B246A6" w:rsidRDefault="00B246A6">
      <w:pPr>
        <w:rPr>
          <w:lang w:val="it-IT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559"/>
        <w:gridCol w:w="1134"/>
      </w:tblGrid>
      <w:tr w:rsidR="007B2137" w:rsidRPr="007B2137" w14:paraId="3A0A8CD2" w14:textId="77777777" w:rsidTr="0060163F">
        <w:tc>
          <w:tcPr>
            <w:tcW w:w="455" w:type="dxa"/>
            <w:shd w:val="clear" w:color="auto" w:fill="auto"/>
            <w:hideMark/>
          </w:tcPr>
          <w:p w14:paraId="5A30F0D9" w14:textId="77777777" w:rsidR="007B2137" w:rsidRDefault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294993D" w14:textId="77777777" w:rsidR="007B2137" w:rsidRDefault="00B246A6">
            <w:pPr>
              <w:rPr>
                <w:sz w:val="20"/>
                <w:szCs w:val="20"/>
              </w:rPr>
            </w:pPr>
            <w:hyperlink r:id="rId34" w:history="1">
              <w:r w:rsidR="007B2137">
                <w:rPr>
                  <w:rStyle w:val="Lienhypertexte"/>
                  <w:sz w:val="20"/>
                  <w:szCs w:val="20"/>
                </w:rPr>
                <w:t>22.066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39C77BEC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34E9E081" w14:textId="77777777" w:rsidR="007B2137" w:rsidRPr="007B2137" w:rsidRDefault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fr-CH"/>
              </w:rPr>
              <w:t>Obligationenrecht (Baumängel). Änderung (RK)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Code des obligations (Défauts de construction). </w:t>
            </w:r>
            <w:r w:rsidRPr="007B2137">
              <w:rPr>
                <w:sz w:val="20"/>
                <w:szCs w:val="20"/>
                <w:lang w:val="it-IT"/>
              </w:rPr>
              <w:t>Modification (CAJ)</w:t>
            </w:r>
            <w:r w:rsidRPr="007B2137">
              <w:rPr>
                <w:sz w:val="20"/>
                <w:szCs w:val="20"/>
                <w:lang w:val="it-IT"/>
              </w:rPr>
              <w:br/>
              <w:t>Codice delle obbligazioni (Difetti di costruzione). Modifica (CAG)</w:t>
            </w:r>
          </w:p>
        </w:tc>
        <w:tc>
          <w:tcPr>
            <w:tcW w:w="1559" w:type="dxa"/>
            <w:shd w:val="clear" w:color="auto" w:fill="auto"/>
            <w:hideMark/>
          </w:tcPr>
          <w:p w14:paraId="0B56918E" w14:textId="77777777" w:rsidR="007B2137" w:rsidRPr="007B2137" w:rsidRDefault="007B2137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25.09.2023</w:t>
            </w:r>
          </w:p>
        </w:tc>
        <w:tc>
          <w:tcPr>
            <w:tcW w:w="1134" w:type="dxa"/>
            <w:shd w:val="clear" w:color="auto" w:fill="auto"/>
            <w:hideMark/>
          </w:tcPr>
          <w:p w14:paraId="131A9C27" w14:textId="77777777" w:rsidR="007B2137" w:rsidRPr="007B2137" w:rsidRDefault="007B2137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21.09.2023</w:t>
            </w:r>
          </w:p>
          <w:p w14:paraId="7EE5340B" w14:textId="77777777" w:rsidR="007B2137" w:rsidRPr="007B2137" w:rsidRDefault="007B2137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13.00 Uhr</w:t>
            </w:r>
          </w:p>
        </w:tc>
      </w:tr>
      <w:tr w:rsidR="007B2137" w14:paraId="76D47B44" w14:textId="77777777" w:rsidTr="0060163F">
        <w:tc>
          <w:tcPr>
            <w:tcW w:w="455" w:type="dxa"/>
            <w:shd w:val="clear" w:color="auto" w:fill="auto"/>
            <w:hideMark/>
          </w:tcPr>
          <w:p w14:paraId="41C933D3" w14:textId="77777777" w:rsidR="007B2137" w:rsidRPr="007B2137" w:rsidRDefault="007B2137" w:rsidP="007B2137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ED5EFD4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35" w:history="1">
              <w:r w:rsidR="007B2137">
                <w:rPr>
                  <w:rStyle w:val="Lienhypertexte"/>
                  <w:sz w:val="20"/>
                  <w:szCs w:val="20"/>
                </w:rPr>
                <w:t>23.022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505E9179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56FFB9A7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die Plattformen für die elektronische Kommunikation in der Justiz (RK)</w:t>
            </w:r>
            <w:r>
              <w:rPr>
                <w:sz w:val="20"/>
                <w:szCs w:val="20"/>
              </w:rPr>
              <w:br/>
              <w:t>Loi fédérale sur les plateformes de communication électronique dans le domaine judiciaire (CAJ)</w:t>
            </w:r>
            <w:r>
              <w:rPr>
                <w:sz w:val="20"/>
                <w:szCs w:val="20"/>
              </w:rPr>
              <w:br/>
              <w:t>Legge federale concernente le piattaforme per la comunicazione elettronica nella giustizia (CAG)</w:t>
            </w:r>
          </w:p>
        </w:tc>
        <w:tc>
          <w:tcPr>
            <w:tcW w:w="1559" w:type="dxa"/>
            <w:shd w:val="clear" w:color="auto" w:fill="auto"/>
            <w:hideMark/>
          </w:tcPr>
          <w:p w14:paraId="2B822EAF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25.09.2023</w:t>
            </w:r>
          </w:p>
        </w:tc>
        <w:tc>
          <w:tcPr>
            <w:tcW w:w="1134" w:type="dxa"/>
            <w:shd w:val="clear" w:color="auto" w:fill="auto"/>
            <w:hideMark/>
          </w:tcPr>
          <w:p w14:paraId="3C45C272" w14:textId="77777777" w:rsidR="007B2137" w:rsidRPr="007B2137" w:rsidRDefault="007B2137" w:rsidP="007B2137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21.09.2023</w:t>
            </w:r>
          </w:p>
          <w:p w14:paraId="5B416535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13.00 Uhr</w:t>
            </w:r>
          </w:p>
        </w:tc>
      </w:tr>
    </w:tbl>
    <w:p w14:paraId="5089D7D0" w14:textId="77777777" w:rsidR="00532034" w:rsidRPr="001B7868" w:rsidRDefault="00532034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559"/>
        <w:gridCol w:w="1134"/>
      </w:tblGrid>
      <w:tr w:rsidR="007B2137" w14:paraId="63D3E775" w14:textId="77777777" w:rsidTr="0060163F">
        <w:tc>
          <w:tcPr>
            <w:tcW w:w="455" w:type="dxa"/>
            <w:shd w:val="clear" w:color="auto" w:fill="auto"/>
            <w:hideMark/>
          </w:tcPr>
          <w:p w14:paraId="532926FF" w14:textId="77777777" w:rsidR="007B2137" w:rsidRDefault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CC9D5B5" w14:textId="77777777" w:rsidR="007B2137" w:rsidRDefault="00B246A6">
            <w:pPr>
              <w:rPr>
                <w:sz w:val="20"/>
                <w:szCs w:val="20"/>
              </w:rPr>
            </w:pPr>
            <w:hyperlink r:id="rId36" w:history="1">
              <w:r w:rsidR="007B2137">
                <w:rPr>
                  <w:rStyle w:val="Lienhypertexte"/>
                  <w:sz w:val="20"/>
                  <w:szCs w:val="20"/>
                </w:rPr>
                <w:t>20.456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16186F20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426BE788" w14:textId="77777777" w:rsidR="007B2137" w:rsidRPr="007B2137" w:rsidRDefault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de-CH"/>
              </w:rPr>
              <w:t>Pa. Iv. Candinas. Unnötige und schädliche Beschränkungen des Zweitwohnungsgesetzes in Sachen Abbruch und Wiederaufbau von altrechtlichen Wohnungen aufheben (UREK)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fr-CH"/>
              </w:rPr>
              <w:t>Candinas. Loi fédérale sur les résidences secondaires. Supprimer les restrictions inutiles et fâcheuses en matière de démolition et de reconstruction de logements créés selon l'ancien droit (CEATE)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it-IT"/>
              </w:rPr>
              <w:t>Candinas. Abrogare le inutili e dannose restrizioni della legge sulle abitazioni secondarie in materia di demolizione e riedificazione di abitazioni costruite secondo il diritto anteriore (CAPTE)</w:t>
            </w:r>
          </w:p>
        </w:tc>
        <w:tc>
          <w:tcPr>
            <w:tcW w:w="1559" w:type="dxa"/>
            <w:shd w:val="clear" w:color="auto" w:fill="auto"/>
            <w:hideMark/>
          </w:tcPr>
          <w:p w14:paraId="409E1C21" w14:textId="77777777" w:rsidR="007B2137" w:rsidRPr="007B2137" w:rsidRDefault="007B2137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26.09.2023</w:t>
            </w:r>
          </w:p>
        </w:tc>
        <w:tc>
          <w:tcPr>
            <w:tcW w:w="1134" w:type="dxa"/>
            <w:shd w:val="clear" w:color="auto" w:fill="auto"/>
            <w:hideMark/>
          </w:tcPr>
          <w:p w14:paraId="0CAA0205" w14:textId="77777777" w:rsidR="007B2137" w:rsidRDefault="007B21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25.09.2023</w:t>
            </w:r>
          </w:p>
          <w:p w14:paraId="711C4019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53634E64" w14:textId="3EC7CB88" w:rsidR="00B246A6" w:rsidRDefault="00B246A6" w:rsidP="00532034">
      <w:pPr>
        <w:rPr>
          <w:lang w:val="it-IT"/>
        </w:rPr>
      </w:pPr>
    </w:p>
    <w:p w14:paraId="11D7E6B2" w14:textId="77777777" w:rsidR="00B246A6" w:rsidRDefault="00B246A6">
      <w:pPr>
        <w:rPr>
          <w:lang w:val="it-IT"/>
        </w:rPr>
      </w:pPr>
      <w:r>
        <w:rPr>
          <w:lang w:val="it-IT"/>
        </w:rPr>
        <w:br w:type="page"/>
      </w:r>
    </w:p>
    <w:p w14:paraId="5CB6569F" w14:textId="77777777" w:rsidR="00B246A6" w:rsidRDefault="00B246A6" w:rsidP="00B246A6"/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246A6" w:rsidRPr="00497A89" w14:paraId="5F017F82" w14:textId="77777777" w:rsidTr="001B2E0A">
        <w:tc>
          <w:tcPr>
            <w:tcW w:w="6152" w:type="dxa"/>
            <w:shd w:val="clear" w:color="auto" w:fill="auto"/>
          </w:tcPr>
          <w:p w14:paraId="5A25EC59" w14:textId="77777777" w:rsidR="00B246A6" w:rsidRPr="00497A89" w:rsidRDefault="00B246A6" w:rsidP="001B2E0A">
            <w:pPr>
              <w:rPr>
                <w:sz w:val="20"/>
                <w:szCs w:val="20"/>
                <w:lang w:val="de-CH"/>
              </w:rPr>
            </w:pPr>
            <w:r w:rsidRPr="001B7868">
              <w:rPr>
                <w:lang w:val="it-IT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7BE90352" w14:textId="77777777" w:rsidR="00B246A6" w:rsidRPr="00890A89" w:rsidRDefault="00B246A6" w:rsidP="001B2E0A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5315DB2" w14:textId="77777777" w:rsidR="00B246A6" w:rsidRPr="00890A89" w:rsidRDefault="00B246A6" w:rsidP="001B2E0A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41E447B6" w14:textId="77777777" w:rsidR="00B246A6" w:rsidRPr="00497A89" w:rsidRDefault="00B246A6" w:rsidP="001B2E0A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6D9FE6FC" w14:textId="77777777" w:rsidR="00B246A6" w:rsidRDefault="00B246A6" w:rsidP="001B2E0A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2A6D3188" w14:textId="77777777" w:rsidR="00B246A6" w:rsidRDefault="00B246A6" w:rsidP="001B2E0A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3A11FC1C" w14:textId="77777777" w:rsidR="00B246A6" w:rsidRPr="00497A89" w:rsidRDefault="00B246A6" w:rsidP="001B2E0A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3390D81" w14:textId="3D868261" w:rsidR="00871960" w:rsidRDefault="00871960" w:rsidP="00532034">
      <w:pPr>
        <w:rPr>
          <w:lang w:val="it-IT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559"/>
        <w:gridCol w:w="1276"/>
      </w:tblGrid>
      <w:tr w:rsidR="00871960" w14:paraId="096D39F1" w14:textId="77777777" w:rsidTr="00434728">
        <w:tc>
          <w:tcPr>
            <w:tcW w:w="455" w:type="dxa"/>
            <w:shd w:val="clear" w:color="auto" w:fill="auto"/>
            <w:hideMark/>
          </w:tcPr>
          <w:p w14:paraId="23C338D5" w14:textId="77777777" w:rsidR="00871960" w:rsidRDefault="00871960" w:rsidP="00434728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3680971" w14:textId="77777777" w:rsidR="00871960" w:rsidRDefault="00B246A6" w:rsidP="00434728">
            <w:pPr>
              <w:rPr>
                <w:sz w:val="20"/>
                <w:szCs w:val="20"/>
              </w:rPr>
            </w:pPr>
            <w:hyperlink r:id="rId37" w:history="1">
              <w:r w:rsidR="00871960">
                <w:rPr>
                  <w:rStyle w:val="Lienhypertexte"/>
                  <w:sz w:val="20"/>
                  <w:szCs w:val="20"/>
                </w:rPr>
                <w:t>23.052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193EE129" w14:textId="77777777" w:rsidR="00871960" w:rsidRDefault="00871960" w:rsidP="00434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  <w:tc>
          <w:tcPr>
            <w:tcW w:w="4648" w:type="dxa"/>
            <w:shd w:val="clear" w:color="auto" w:fill="auto"/>
            <w:hideMark/>
          </w:tcPr>
          <w:p w14:paraId="1C50A2B6" w14:textId="77777777" w:rsidR="00871960" w:rsidRPr="00871960" w:rsidRDefault="00871960" w:rsidP="00434728">
            <w:pPr>
              <w:rPr>
                <w:sz w:val="20"/>
                <w:szCs w:val="20"/>
                <w:lang w:val="fr-CH"/>
              </w:rPr>
            </w:pPr>
            <w:r w:rsidRPr="00871960">
              <w:rPr>
                <w:sz w:val="20"/>
                <w:szCs w:val="20"/>
                <w:lang w:val="de-CH"/>
              </w:rPr>
              <w:t>Lagebeurteilung Beziehungen Schweiz-EU. Bericht (APK)</w:t>
            </w:r>
            <w:r w:rsidRPr="00871960">
              <w:rPr>
                <w:sz w:val="20"/>
                <w:szCs w:val="20"/>
                <w:lang w:val="de-CH"/>
              </w:rPr>
              <w:br/>
              <w:t xml:space="preserve">État actuel des relations Suisse-UE. </w:t>
            </w:r>
            <w:r w:rsidRPr="00871960">
              <w:rPr>
                <w:sz w:val="20"/>
                <w:szCs w:val="20"/>
                <w:lang w:val="fr-CH"/>
              </w:rPr>
              <w:t>Rapport (CPE)</w:t>
            </w:r>
            <w:r w:rsidRPr="00871960">
              <w:rPr>
                <w:sz w:val="20"/>
                <w:szCs w:val="20"/>
                <w:lang w:val="fr-CH"/>
              </w:rPr>
              <w:br/>
              <w:t>État actuel des relations Suisse-UE. Rapport (CPE)</w:t>
            </w:r>
          </w:p>
        </w:tc>
        <w:tc>
          <w:tcPr>
            <w:tcW w:w="1559" w:type="dxa"/>
            <w:shd w:val="clear" w:color="auto" w:fill="auto"/>
            <w:hideMark/>
          </w:tcPr>
          <w:p w14:paraId="5C7ED82A" w14:textId="77777777" w:rsidR="00871960" w:rsidRPr="007B2137" w:rsidRDefault="00871960" w:rsidP="00434728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09379801" w14:textId="77777777" w:rsidR="00871960" w:rsidRDefault="00871960" w:rsidP="004347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34CF228D" w14:textId="77777777" w:rsidR="00871960" w:rsidRDefault="00871960" w:rsidP="0043472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7B2137" w14:paraId="2AC5D0AD" w14:textId="77777777" w:rsidTr="0060163F">
        <w:tc>
          <w:tcPr>
            <w:tcW w:w="455" w:type="dxa"/>
            <w:shd w:val="clear" w:color="auto" w:fill="auto"/>
            <w:hideMark/>
          </w:tcPr>
          <w:p w14:paraId="3E54874D" w14:textId="77777777" w:rsidR="007B2137" w:rsidRDefault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D76A04" w14:textId="77777777" w:rsidR="007B2137" w:rsidRDefault="00B246A6">
            <w:pPr>
              <w:rPr>
                <w:sz w:val="20"/>
                <w:szCs w:val="20"/>
              </w:rPr>
            </w:pPr>
            <w:hyperlink r:id="rId38" w:history="1">
              <w:r w:rsidR="007B2137">
                <w:rPr>
                  <w:rStyle w:val="Lienhypertexte"/>
                  <w:sz w:val="20"/>
                  <w:szCs w:val="20"/>
                </w:rPr>
                <w:t>20.496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220AFB83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1A5FA530" w14:textId="77777777" w:rsidR="007B2137" w:rsidRPr="007B2137" w:rsidRDefault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de-CH"/>
              </w:rPr>
              <w:t>Pa. Iv. Nussbaumer. Planungsbericht über die Zusammenarbeit mit der EU in den Bereichen ausserhalb des Marktzugangs (APK)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fr-CH"/>
              </w:rPr>
              <w:t>Nussbaumer. Rapport de planification concernant la collaboration avec l'UE dans les domaines autres que l'accès au marché (CPE)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it-IT"/>
              </w:rPr>
              <w:t>Nussbaumer. Rapporto programmatico sulla collaborazione con l'UE nei settori al di fuori dell'accesso al mercato (CPE)</w:t>
            </w:r>
          </w:p>
        </w:tc>
        <w:tc>
          <w:tcPr>
            <w:tcW w:w="1559" w:type="dxa"/>
            <w:shd w:val="clear" w:color="auto" w:fill="auto"/>
            <w:hideMark/>
          </w:tcPr>
          <w:p w14:paraId="6250D8AF" w14:textId="77777777" w:rsidR="007B2137" w:rsidRPr="007B2137" w:rsidRDefault="007B2137">
            <w:pPr>
              <w:rPr>
                <w:b/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52959EE5" w14:textId="77777777" w:rsidR="007B2137" w:rsidRDefault="007B21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50FD918E" w14:textId="77777777" w:rsidR="007B2137" w:rsidRDefault="007B21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7B2137" w14:paraId="14741C26" w14:textId="77777777" w:rsidTr="0060163F">
        <w:tc>
          <w:tcPr>
            <w:tcW w:w="455" w:type="dxa"/>
            <w:shd w:val="clear" w:color="auto" w:fill="auto"/>
            <w:hideMark/>
          </w:tcPr>
          <w:p w14:paraId="65D7C1E8" w14:textId="77777777" w:rsidR="007B2137" w:rsidRDefault="007B2137" w:rsidP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136C3D0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39" w:history="1">
              <w:r w:rsidR="007B2137">
                <w:rPr>
                  <w:rStyle w:val="Lienhypertexte"/>
                  <w:sz w:val="20"/>
                  <w:szCs w:val="20"/>
                </w:rPr>
                <w:t>23.446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4D02D6EE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00FC5689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de-CH"/>
              </w:rPr>
              <w:t>Pa. Iv. APK-NR. Ständige Subkommission für Europafragen der Aussenpolitischen Kommission des Nationalrates (APK)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fr-CH"/>
              </w:rPr>
              <w:t>CPE-CN. Sous-commission permanente des questions européennes de la Commission de politique extérieure du Conseil national (CPE)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it-IT"/>
              </w:rPr>
              <w:t>CPE-CN. Sottocommissione permanente per le questioni europee della Commissione della politica estera del Consiglio nazionale (CPE)</w:t>
            </w:r>
          </w:p>
        </w:tc>
        <w:tc>
          <w:tcPr>
            <w:tcW w:w="1559" w:type="dxa"/>
            <w:shd w:val="clear" w:color="auto" w:fill="auto"/>
            <w:hideMark/>
          </w:tcPr>
          <w:p w14:paraId="6B9072B9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1F8E22D0" w14:textId="77777777" w:rsidR="007B2137" w:rsidRDefault="007B2137" w:rsidP="007B21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2ADA5177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0163F" w14:paraId="5068A850" w14:textId="77777777" w:rsidTr="0060163F">
        <w:tc>
          <w:tcPr>
            <w:tcW w:w="455" w:type="dxa"/>
            <w:shd w:val="clear" w:color="auto" w:fill="auto"/>
            <w:hideMark/>
          </w:tcPr>
          <w:p w14:paraId="45689015" w14:textId="77777777" w:rsidR="0060163F" w:rsidRDefault="0060163F" w:rsidP="00CF29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76C4AE5" w14:textId="77777777" w:rsidR="0060163F" w:rsidRDefault="00B246A6" w:rsidP="00CF29D1">
            <w:pPr>
              <w:rPr>
                <w:sz w:val="20"/>
                <w:szCs w:val="20"/>
              </w:rPr>
            </w:pPr>
            <w:hyperlink r:id="rId40" w:history="1">
              <w:r w:rsidR="0060163F">
                <w:rPr>
                  <w:rStyle w:val="Lienhypertexte"/>
                  <w:sz w:val="20"/>
                  <w:szCs w:val="20"/>
                </w:rPr>
                <w:t>21.503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70822827" w14:textId="77777777" w:rsidR="0060163F" w:rsidRDefault="0060163F" w:rsidP="00CF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4C4B4EC3" w14:textId="77777777" w:rsidR="0060163F" w:rsidRPr="007B2137" w:rsidRDefault="0060163F" w:rsidP="00CF29D1">
            <w:pPr>
              <w:rPr>
                <w:sz w:val="20"/>
                <w:szCs w:val="20"/>
                <w:lang w:val="it-IT"/>
              </w:rPr>
            </w:pPr>
            <w:r w:rsidRPr="0060163F">
              <w:rPr>
                <w:sz w:val="20"/>
                <w:szCs w:val="20"/>
                <w:lang w:val="de-CH"/>
              </w:rPr>
              <w:t>Pa. Iv. FK-NR. Rechtsgrundlagen zur Budgetberatung. Änderungsbedarf (FK/N/A-D)</w:t>
            </w:r>
            <w:r w:rsidRPr="0060163F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60163F">
              <w:rPr>
                <w:sz w:val="20"/>
                <w:szCs w:val="20"/>
                <w:lang w:val="fr-CH"/>
              </w:rPr>
              <w:t>CdF-CN. Bases légales de l'examen du budget. Nécessité de modifier les dispositions existantes (CdF/N/A-F)</w:t>
            </w:r>
            <w:r w:rsidRPr="0060163F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60163F">
              <w:rPr>
                <w:sz w:val="20"/>
                <w:szCs w:val="20"/>
                <w:lang w:val="it-IT"/>
              </w:rPr>
              <w:t>CdF-CN. Basi legali del dibattito sul preventivo. Necessità di modificare le attuali disposizioni (CdF/N/A-I)</w:t>
            </w:r>
          </w:p>
        </w:tc>
        <w:tc>
          <w:tcPr>
            <w:tcW w:w="1559" w:type="dxa"/>
            <w:shd w:val="clear" w:color="auto" w:fill="auto"/>
            <w:hideMark/>
          </w:tcPr>
          <w:p w14:paraId="00196C94" w14:textId="77777777" w:rsidR="0060163F" w:rsidRP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</w:p>
          <w:p w14:paraId="6A672628" w14:textId="77777777" w:rsidR="0060163F" w:rsidRP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</w:p>
          <w:p w14:paraId="122FB5CF" w14:textId="77777777" w:rsidR="0060163F" w:rsidRP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</w:p>
          <w:p w14:paraId="4B5E8F2E" w14:textId="77777777" w:rsidR="0060163F" w:rsidRP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  <w:r w:rsidRPr="0060163F">
              <w:rPr>
                <w:b/>
                <w:sz w:val="20"/>
                <w:szCs w:val="20"/>
                <w:lang w:val="it-IT"/>
              </w:rPr>
              <w:br/>
              <w:t>)</w:t>
            </w:r>
          </w:p>
          <w:p w14:paraId="05A7AE68" w14:textId="77777777" w:rsidR="0060163F" w:rsidRP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</w:p>
          <w:p w14:paraId="0CDA8554" w14:textId="77777777" w:rsidR="0060163F" w:rsidRP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</w:p>
          <w:p w14:paraId="3639AE2D" w14:textId="77777777" w:rsidR="0060163F" w:rsidRPr="007B2137" w:rsidRDefault="0060163F" w:rsidP="00CF29D1">
            <w:pPr>
              <w:rPr>
                <w:sz w:val="20"/>
                <w:szCs w:val="20"/>
                <w:lang w:val="it-IT"/>
              </w:rPr>
            </w:pPr>
            <w:r w:rsidRPr="0060163F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14:paraId="5DDBB2D6" w14:textId="77777777" w:rsidR="0060163F" w:rsidRDefault="0060163F" w:rsidP="00CF29D1">
            <w:pPr>
              <w:rPr>
                <w:sz w:val="20"/>
                <w:szCs w:val="20"/>
              </w:rPr>
            </w:pPr>
          </w:p>
        </w:tc>
      </w:tr>
      <w:tr w:rsidR="0060163F" w:rsidRPr="0060163F" w14:paraId="63BBB19F" w14:textId="77777777" w:rsidTr="0060163F">
        <w:tc>
          <w:tcPr>
            <w:tcW w:w="455" w:type="dxa"/>
            <w:shd w:val="clear" w:color="auto" w:fill="auto"/>
          </w:tcPr>
          <w:p w14:paraId="5A0DE678" w14:textId="77777777" w:rsidR="0060163F" w:rsidRDefault="0060163F" w:rsidP="00CF29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</w:tcPr>
          <w:p w14:paraId="624F6887" w14:textId="77777777" w:rsidR="0060163F" w:rsidRDefault="00B246A6" w:rsidP="00CF29D1">
            <w:pPr>
              <w:rPr>
                <w:sz w:val="20"/>
                <w:szCs w:val="20"/>
              </w:rPr>
            </w:pPr>
            <w:hyperlink r:id="rId41" w:history="1">
              <w:r w:rsidR="0060163F">
                <w:rPr>
                  <w:rStyle w:val="Lienhypertexte"/>
                  <w:sz w:val="20"/>
                  <w:szCs w:val="20"/>
                </w:rPr>
                <w:t>22.483</w:t>
              </w:r>
            </w:hyperlink>
          </w:p>
        </w:tc>
        <w:tc>
          <w:tcPr>
            <w:tcW w:w="425" w:type="dxa"/>
            <w:shd w:val="clear" w:color="auto" w:fill="auto"/>
          </w:tcPr>
          <w:p w14:paraId="1B69E234" w14:textId="77777777" w:rsidR="0060163F" w:rsidRDefault="0060163F" w:rsidP="00CF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</w:tcPr>
          <w:p w14:paraId="4817B297" w14:textId="77777777" w:rsidR="0060163F" w:rsidRPr="0060163F" w:rsidRDefault="0060163F" w:rsidP="00CF29D1">
            <w:pPr>
              <w:rPr>
                <w:sz w:val="20"/>
                <w:szCs w:val="20"/>
                <w:lang w:val="it-IT"/>
              </w:rPr>
            </w:pPr>
            <w:r w:rsidRPr="0060163F">
              <w:rPr>
                <w:sz w:val="20"/>
                <w:szCs w:val="20"/>
                <w:lang w:val="de-CH"/>
              </w:rPr>
              <w:t>Pa. Iv. FK-NR. Einbezug der Finanzkommissionen bei Vorstössen und Erlassentwürfen von Sachbereichskommissionen mit erheblichen finanziellen Auswirkungen sicherstellen (FK/SGK/UREK/SiK/KVF/WAK/N/A-D)</w:t>
            </w:r>
            <w:r w:rsidRPr="0060163F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60163F">
              <w:rPr>
                <w:sz w:val="20"/>
                <w:szCs w:val="20"/>
                <w:lang w:val="fr-CH"/>
              </w:rPr>
              <w:t>CdF-CN. Assurer l'implication des Commissions des finances dans les interventions et les projets d'acte de commissions thématiques ayant des conséquences financières importantes (CdF/CSSS/CEATE/CPS/CTT/CER/N/A-F)</w:t>
            </w:r>
            <w:r w:rsidRPr="0060163F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60163F">
              <w:rPr>
                <w:sz w:val="20"/>
                <w:szCs w:val="20"/>
                <w:lang w:val="it-IT"/>
              </w:rPr>
              <w:t>CdF-CN. Garantire il coinvolgimento delle Commissioni delle finanze negli interventi e nei progetti di atti normativi delle commissioni tematiche che prevedono significative ripercussioni finanziarie (CdF/CSSS/CAPTE/CPS/CTT/CET/N/A-I)</w:t>
            </w:r>
          </w:p>
        </w:tc>
        <w:tc>
          <w:tcPr>
            <w:tcW w:w="1559" w:type="dxa"/>
            <w:shd w:val="clear" w:color="auto" w:fill="auto"/>
          </w:tcPr>
          <w:p w14:paraId="502B328E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) </w:t>
            </w: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  <w:p w14:paraId="243F5A6A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2D7C4C68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148BF897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58CC8548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3921FF7C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68531A33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572114C8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2B2718F8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15F5B38B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  <w:r>
              <w:rPr>
                <w:b/>
                <w:sz w:val="20"/>
                <w:szCs w:val="20"/>
                <w:lang w:val="it-IT"/>
              </w:rPr>
              <w:br/>
              <w:t>)</w:t>
            </w:r>
          </w:p>
          <w:p w14:paraId="0DF59FFC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23073AC6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6766888E" w14:textId="77777777" w:rsidR="0060163F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6391AC7D" w14:textId="77777777" w:rsidR="0060163F" w:rsidRPr="007B2137" w:rsidRDefault="0060163F" w:rsidP="00CF2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6932FBE" w14:textId="77777777" w:rsidR="0060163F" w:rsidRDefault="0060163F" w:rsidP="006016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379B8149" w14:textId="77777777" w:rsidR="0060163F" w:rsidRPr="0060163F" w:rsidRDefault="0060163F" w:rsidP="0060163F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7B2137" w14:paraId="58F79F96" w14:textId="77777777" w:rsidTr="0060163F">
        <w:tc>
          <w:tcPr>
            <w:tcW w:w="455" w:type="dxa"/>
            <w:shd w:val="clear" w:color="auto" w:fill="auto"/>
            <w:hideMark/>
          </w:tcPr>
          <w:p w14:paraId="329A1461" w14:textId="77777777" w:rsidR="007B2137" w:rsidRPr="0060163F" w:rsidRDefault="007B2137" w:rsidP="007B2137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C0C8B21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42" w:history="1">
              <w:r w:rsidR="007B2137">
                <w:rPr>
                  <w:rStyle w:val="Lienhypertexte"/>
                  <w:sz w:val="20"/>
                  <w:szCs w:val="20"/>
                </w:rPr>
                <w:t>16.470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68424C2D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5271365C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de-CH"/>
              </w:rPr>
              <w:t>Pa. Iv. Regazzi. Verzugszinssatz des Bundes. Anpassung an Marktzinsen (RK)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fr-CH"/>
              </w:rPr>
              <w:t>Regazzi. Aligner l'intérêt moratoire appliqué par la Confédération sur les taux du marché (CAJ)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it-IT"/>
              </w:rPr>
              <w:t>Regazzi. Interessi di mora applicati dalla Confederazione in linea con i tassi di mercato (CAG)</w:t>
            </w:r>
          </w:p>
        </w:tc>
        <w:tc>
          <w:tcPr>
            <w:tcW w:w="1559" w:type="dxa"/>
            <w:shd w:val="clear" w:color="auto" w:fill="auto"/>
            <w:hideMark/>
          </w:tcPr>
          <w:p w14:paraId="5C3F435C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0207F565" w14:textId="77777777" w:rsidR="007B2137" w:rsidRDefault="007B2137" w:rsidP="007B21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065DD66C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7B2137" w14:paraId="175C9FBA" w14:textId="77777777" w:rsidTr="0060163F">
        <w:tc>
          <w:tcPr>
            <w:tcW w:w="455" w:type="dxa"/>
            <w:shd w:val="clear" w:color="auto" w:fill="auto"/>
            <w:hideMark/>
          </w:tcPr>
          <w:p w14:paraId="130580AF" w14:textId="77777777" w:rsidR="007B2137" w:rsidRDefault="007B2137" w:rsidP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5267D29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43" w:history="1">
              <w:r w:rsidR="007B2137">
                <w:rPr>
                  <w:rStyle w:val="Lienhypertexte"/>
                  <w:sz w:val="20"/>
                  <w:szCs w:val="20"/>
                </w:rPr>
                <w:t>19.464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409C6197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4A58B393" w14:textId="77777777" w:rsidR="0060163F" w:rsidRPr="007B2137" w:rsidRDefault="007B2137" w:rsidP="0060163F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sz w:val="20"/>
                <w:szCs w:val="20"/>
                <w:lang w:val="de-CH"/>
              </w:rPr>
              <w:t>Pa. Iv. Barrile. Beseitigung und Verhinderung der Inländerinnen- und Inländerdiskriminierung beim Familiennachzug (SPK)</w:t>
            </w:r>
            <w:r w:rsidRPr="007B2137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fr-CH"/>
              </w:rPr>
              <w:t>Barrile. Regroupement familial. Supprimer toute discrimination subie en raison du droit interne (CIP)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7B2137">
              <w:rPr>
                <w:sz w:val="20"/>
                <w:szCs w:val="20"/>
                <w:lang w:val="it-IT"/>
              </w:rPr>
              <w:t>Barrile. Eliminare e impedire le discriminazioni degli svizzeri nell'ambito del ricongiungimento familiare (CIP)</w:t>
            </w:r>
          </w:p>
        </w:tc>
        <w:tc>
          <w:tcPr>
            <w:tcW w:w="1559" w:type="dxa"/>
            <w:shd w:val="clear" w:color="auto" w:fill="auto"/>
            <w:hideMark/>
          </w:tcPr>
          <w:p w14:paraId="47EDE073" w14:textId="77777777" w:rsidR="007B2137" w:rsidRPr="007B2137" w:rsidRDefault="007B2137" w:rsidP="007B2137">
            <w:pPr>
              <w:rPr>
                <w:sz w:val="20"/>
                <w:szCs w:val="20"/>
                <w:lang w:val="it-IT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0BC871A6" w14:textId="77777777" w:rsidR="007B2137" w:rsidRDefault="007B2137" w:rsidP="007B21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23BCA6ED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7B2137" w14:paraId="23AF1565" w14:textId="77777777" w:rsidTr="0060163F">
        <w:tc>
          <w:tcPr>
            <w:tcW w:w="455" w:type="dxa"/>
            <w:shd w:val="clear" w:color="auto" w:fill="auto"/>
            <w:hideMark/>
          </w:tcPr>
          <w:p w14:paraId="57685CF0" w14:textId="77777777" w:rsidR="007B2137" w:rsidRDefault="007B2137" w:rsidP="007B21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9C25022" w14:textId="77777777" w:rsidR="007B2137" w:rsidRDefault="00B246A6" w:rsidP="007B2137">
            <w:pPr>
              <w:rPr>
                <w:sz w:val="20"/>
                <w:szCs w:val="20"/>
              </w:rPr>
            </w:pPr>
            <w:hyperlink r:id="rId44" w:history="1">
              <w:r w:rsidR="007B2137">
                <w:rPr>
                  <w:rStyle w:val="Lienhypertexte"/>
                  <w:sz w:val="20"/>
                  <w:szCs w:val="20"/>
                </w:rPr>
                <w:t>22.021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0E89063D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39C11C7D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sz w:val="20"/>
                <w:szCs w:val="20"/>
                <w:lang w:val="de-CH"/>
              </w:rPr>
              <w:t xml:space="preserve">Einführung eines vereinfachten Verfahrens zur Vernichtung von Kleinsendungen. </w:t>
            </w:r>
            <w:r w:rsidRPr="007B2137">
              <w:rPr>
                <w:sz w:val="20"/>
                <w:szCs w:val="20"/>
                <w:lang w:val="fr-CH"/>
              </w:rPr>
              <w:t>Bundesgesetz (WBK)</w:t>
            </w:r>
            <w:r w:rsidRPr="007B2137">
              <w:rPr>
                <w:sz w:val="20"/>
                <w:szCs w:val="20"/>
                <w:lang w:val="fr-CH"/>
              </w:rPr>
              <w:br/>
              <w:t xml:space="preserve">Introduction d'une procédure simplifiée de destruction de petits envois dans le droit de la propriété intellectuelle. </w:t>
            </w:r>
            <w:r w:rsidRPr="007B2137">
              <w:rPr>
                <w:sz w:val="20"/>
                <w:szCs w:val="20"/>
                <w:lang w:val="it-IT"/>
              </w:rPr>
              <w:t>Loi fédérale (CSEC)</w:t>
            </w:r>
            <w:r w:rsidRPr="007B2137">
              <w:rPr>
                <w:sz w:val="20"/>
                <w:szCs w:val="20"/>
                <w:lang w:val="it-IT"/>
              </w:rPr>
              <w:br/>
              <w:t xml:space="preserve">introduce una procedura semplificata per la distruzione di piccole spedizioni nel diritto della proprietà intellettuale. </w:t>
            </w:r>
            <w:r>
              <w:rPr>
                <w:sz w:val="20"/>
                <w:szCs w:val="20"/>
              </w:rPr>
              <w:t>Legge federale (CSEC)</w:t>
            </w:r>
          </w:p>
        </w:tc>
        <w:tc>
          <w:tcPr>
            <w:tcW w:w="1559" w:type="dxa"/>
            <w:shd w:val="clear" w:color="auto" w:fill="auto"/>
            <w:hideMark/>
          </w:tcPr>
          <w:p w14:paraId="406EC871" w14:textId="77777777" w:rsidR="007B2137" w:rsidRDefault="007B2137" w:rsidP="007B2137">
            <w:pPr>
              <w:rPr>
                <w:sz w:val="20"/>
                <w:szCs w:val="20"/>
              </w:rPr>
            </w:pPr>
            <w:r w:rsidRPr="007B2137">
              <w:rPr>
                <w:b/>
                <w:sz w:val="20"/>
                <w:szCs w:val="20"/>
                <w:lang w:val="it-IT"/>
              </w:rPr>
              <w:t>27.09.2023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750C7981" w14:textId="77777777" w:rsidR="007B2137" w:rsidRDefault="007B2137" w:rsidP="007B21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26.09.2023</w:t>
            </w:r>
          </w:p>
          <w:p w14:paraId="7A9E3DA0" w14:textId="77777777" w:rsidR="007B2137" w:rsidRDefault="007B2137" w:rsidP="007B213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0ED47752" w14:textId="77777777" w:rsidR="007B2137" w:rsidRDefault="007B2137" w:rsidP="00532034">
      <w:pPr>
        <w:rPr>
          <w:lang w:val="it-IT"/>
        </w:rPr>
      </w:pPr>
    </w:p>
    <w:tbl>
      <w:tblPr>
        <w:tblW w:w="8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48"/>
        <w:gridCol w:w="1417"/>
        <w:gridCol w:w="1134"/>
      </w:tblGrid>
      <w:tr w:rsidR="0076158A" w14:paraId="672478CD" w14:textId="77777777" w:rsidTr="0060163F">
        <w:tc>
          <w:tcPr>
            <w:tcW w:w="455" w:type="dxa"/>
            <w:shd w:val="clear" w:color="auto" w:fill="auto"/>
            <w:hideMark/>
          </w:tcPr>
          <w:p w14:paraId="07F23E0A" w14:textId="77777777" w:rsidR="0076158A" w:rsidRDefault="0076158A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342B06A" w14:textId="77777777" w:rsidR="0076158A" w:rsidRDefault="00B246A6">
            <w:pPr>
              <w:rPr>
                <w:sz w:val="20"/>
                <w:szCs w:val="20"/>
              </w:rPr>
            </w:pPr>
            <w:hyperlink r:id="rId45" w:history="1">
              <w:r w:rsidR="0076158A">
                <w:rPr>
                  <w:rStyle w:val="Lienhypertexte"/>
                  <w:sz w:val="20"/>
                  <w:szCs w:val="20"/>
                </w:rPr>
                <w:t>22.062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6076C7D8" w14:textId="77777777" w:rsidR="0076158A" w:rsidRDefault="00761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48" w:type="dxa"/>
            <w:shd w:val="clear" w:color="auto" w:fill="auto"/>
            <w:hideMark/>
          </w:tcPr>
          <w:p w14:paraId="47DD94B1" w14:textId="77777777" w:rsidR="0076158A" w:rsidRDefault="0076158A">
            <w:pPr>
              <w:rPr>
                <w:sz w:val="20"/>
                <w:szCs w:val="20"/>
              </w:rPr>
            </w:pPr>
            <w:r w:rsidRPr="0076158A">
              <w:rPr>
                <w:sz w:val="20"/>
                <w:szCs w:val="20"/>
                <w:lang w:val="de-CH"/>
              </w:rPr>
              <w:t>KVG. Änderung (Massnahmen zur Kostendämpfung - Paket 2) (SGK)</w:t>
            </w:r>
            <w:r w:rsidRPr="0076158A">
              <w:rPr>
                <w:sz w:val="20"/>
                <w:szCs w:val="20"/>
                <w:lang w:val="de-CH"/>
              </w:rPr>
              <w:br/>
              <w:t xml:space="preserve">LAMal. </w:t>
            </w:r>
            <w:r w:rsidRPr="0076158A">
              <w:rPr>
                <w:sz w:val="20"/>
                <w:szCs w:val="20"/>
                <w:lang w:val="fr-CH"/>
              </w:rPr>
              <w:t>Modification (Mesures visant à freiner la hausse des coûts - 2e volet) (CSSS)</w:t>
            </w:r>
            <w:r w:rsidRPr="0076158A">
              <w:rPr>
                <w:sz w:val="20"/>
                <w:szCs w:val="20"/>
                <w:lang w:val="fr-CH"/>
              </w:rPr>
              <w:br/>
              <w:t xml:space="preserve">LAMal. </w:t>
            </w:r>
            <w:r>
              <w:rPr>
                <w:sz w:val="20"/>
                <w:szCs w:val="20"/>
              </w:rPr>
              <w:t>Modifica (Misure di contenimento dei costi - Pacchetto 2) (CSSS)</w:t>
            </w:r>
          </w:p>
        </w:tc>
        <w:tc>
          <w:tcPr>
            <w:tcW w:w="1417" w:type="dxa"/>
            <w:shd w:val="clear" w:color="auto" w:fill="auto"/>
            <w:hideMark/>
          </w:tcPr>
          <w:p w14:paraId="1A9E215F" w14:textId="77777777" w:rsidR="0076158A" w:rsidRPr="0076158A" w:rsidRDefault="0076158A">
            <w:pPr>
              <w:rPr>
                <w:b/>
                <w:sz w:val="20"/>
                <w:szCs w:val="20"/>
              </w:rPr>
            </w:pPr>
            <w:r w:rsidRPr="0076158A">
              <w:rPr>
                <w:b/>
                <w:sz w:val="20"/>
                <w:szCs w:val="20"/>
              </w:rPr>
              <w:t>28.09.2023</w:t>
            </w:r>
          </w:p>
        </w:tc>
        <w:tc>
          <w:tcPr>
            <w:tcW w:w="1134" w:type="dxa"/>
            <w:shd w:val="clear" w:color="auto" w:fill="auto"/>
            <w:hideMark/>
          </w:tcPr>
          <w:p w14:paraId="3F72EF89" w14:textId="77777777" w:rsidR="0076158A" w:rsidRPr="0076158A" w:rsidRDefault="0076158A">
            <w:pPr>
              <w:rPr>
                <w:b/>
                <w:sz w:val="20"/>
                <w:szCs w:val="20"/>
              </w:rPr>
            </w:pPr>
            <w:r w:rsidRPr="0076158A">
              <w:rPr>
                <w:b/>
                <w:sz w:val="20"/>
                <w:szCs w:val="20"/>
              </w:rPr>
              <w:t>27.09.2023</w:t>
            </w:r>
          </w:p>
          <w:p w14:paraId="375C3330" w14:textId="77777777" w:rsidR="0076158A" w:rsidRPr="0076158A" w:rsidRDefault="0076158A">
            <w:pPr>
              <w:rPr>
                <w:b/>
                <w:sz w:val="20"/>
                <w:szCs w:val="20"/>
              </w:rPr>
            </w:pPr>
            <w:r w:rsidRPr="0076158A">
              <w:rPr>
                <w:b/>
                <w:sz w:val="20"/>
                <w:szCs w:val="20"/>
              </w:rPr>
              <w:t>19.00 Uhr</w:t>
            </w:r>
          </w:p>
        </w:tc>
      </w:tr>
    </w:tbl>
    <w:p w14:paraId="7D3B2B6F" w14:textId="77777777" w:rsidR="00690F1C" w:rsidRPr="0076158A" w:rsidRDefault="00690F1C">
      <w:pPr>
        <w:rPr>
          <w:lang w:val="it-IT"/>
        </w:rPr>
      </w:pPr>
      <w:r w:rsidRPr="0076158A">
        <w:rPr>
          <w:lang w:val="it-IT"/>
        </w:rPr>
        <w:br w:type="page"/>
      </w:r>
    </w:p>
    <w:p w14:paraId="61FE2ECB" w14:textId="77777777" w:rsidR="006A38D6" w:rsidRPr="0076158A" w:rsidRDefault="006A38D6">
      <w:pPr>
        <w:rPr>
          <w:lang w:val="it-IT"/>
        </w:rPr>
      </w:pPr>
    </w:p>
    <w:p w14:paraId="6F560A1E" w14:textId="77777777" w:rsidR="001050ED" w:rsidRPr="000F7EE4" w:rsidRDefault="001050ED" w:rsidP="001050ED">
      <w:pPr>
        <w:rPr>
          <w:lang w:val="de-CH"/>
        </w:rPr>
      </w:pPr>
      <w:r w:rsidRPr="00C76870">
        <w:rPr>
          <w:b/>
          <w:lang w:val="de-CH"/>
        </w:rPr>
        <w:t>2. Volksinitiativen</w:t>
      </w:r>
      <w:r w:rsidRPr="000F7EE4">
        <w:rPr>
          <w:lang w:val="de-CH"/>
        </w:rPr>
        <w:t>: Frist für die Rednerliste (Kategorie I) und für die Einreichung von Einzelanträgen</w:t>
      </w:r>
    </w:p>
    <w:p w14:paraId="52CF2213" w14:textId="77777777" w:rsidR="001050ED" w:rsidRPr="000F7EE4" w:rsidRDefault="001050ED" w:rsidP="001050ED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6F5B126F" w14:textId="77777777" w:rsidR="001050ED" w:rsidRPr="000B0A7F" w:rsidRDefault="001050ED" w:rsidP="001050ED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13DF1CDF" w14:textId="77777777" w:rsidR="001050ED" w:rsidRDefault="001050ED" w:rsidP="001050ED">
      <w:pPr>
        <w:rPr>
          <w:lang w:val="it-CH"/>
        </w:rPr>
      </w:pPr>
    </w:p>
    <w:p w14:paraId="716343E4" w14:textId="77777777" w:rsidR="001050ED" w:rsidRDefault="001050ED" w:rsidP="001050ED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1050ED" w:rsidRPr="00EF1D2A" w14:paraId="24BD636D" w14:textId="77777777" w:rsidTr="004A29B9">
        <w:tc>
          <w:tcPr>
            <w:tcW w:w="6237" w:type="dxa"/>
            <w:shd w:val="clear" w:color="auto" w:fill="auto"/>
          </w:tcPr>
          <w:p w14:paraId="08307A77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46D6EBCA" w14:textId="77777777" w:rsidR="001050ED" w:rsidRPr="00890A89" w:rsidRDefault="001050ED" w:rsidP="004A29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E2085F1" w14:textId="77777777" w:rsidR="001050ED" w:rsidRPr="00890A89" w:rsidRDefault="001050ED" w:rsidP="004A29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00BF3510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383" w:type="dxa"/>
            <w:shd w:val="clear" w:color="auto" w:fill="auto"/>
          </w:tcPr>
          <w:p w14:paraId="4263575E" w14:textId="77777777" w:rsidR="001050ED" w:rsidRDefault="001050ED" w:rsidP="004A29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781B7F99" w14:textId="77777777" w:rsidR="001050ED" w:rsidRDefault="001050ED" w:rsidP="004A29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51FAFCB4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09C24DE" w14:textId="77777777" w:rsidR="009B1257" w:rsidRDefault="009B1257"/>
    <w:p w14:paraId="513F0B13" w14:textId="77777777" w:rsidR="0076158A" w:rsidRDefault="008E132C">
      <w:r>
        <w:t>--</w:t>
      </w:r>
    </w:p>
    <w:p w14:paraId="7A98BB1B" w14:textId="77777777" w:rsidR="008C2F72" w:rsidRDefault="008C2F72"/>
    <w:sectPr w:rsidR="008C2F72" w:rsidSect="006542A9">
      <w:headerReference w:type="default" r:id="rId46"/>
      <w:footerReference w:type="default" r:id="rId47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6473" w14:textId="77777777" w:rsidR="00C5524E" w:rsidRDefault="00C5524E">
      <w:r>
        <w:separator/>
      </w:r>
    </w:p>
  </w:endnote>
  <w:endnote w:type="continuationSeparator" w:id="0">
    <w:p w14:paraId="49005B14" w14:textId="77777777" w:rsidR="00C5524E" w:rsidRDefault="00C5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3298" w14:textId="02C50C77" w:rsidR="00F72639" w:rsidRDefault="00F72639">
    <w:r>
      <w:fldChar w:fldCharType="begin"/>
    </w:r>
    <w:r>
      <w:instrText xml:space="preserve"> PAGE </w:instrText>
    </w:r>
    <w:r>
      <w:fldChar w:fldCharType="separate"/>
    </w:r>
    <w:r w:rsidR="00B246A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DB78" w14:textId="77777777" w:rsidR="00C5524E" w:rsidRDefault="00C5524E">
      <w:r>
        <w:separator/>
      </w:r>
    </w:p>
  </w:footnote>
  <w:footnote w:type="continuationSeparator" w:id="0">
    <w:p w14:paraId="38A153F3" w14:textId="77777777" w:rsidR="00C5524E" w:rsidRDefault="00C5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F72639" w:rsidRPr="00B80060" w14:paraId="18CB808A" w14:textId="77777777">
      <w:trPr>
        <w:trHeight w:hRule="exact" w:val="2040"/>
        <w:jc w:val="right"/>
      </w:trPr>
      <w:tc>
        <w:tcPr>
          <w:tcW w:w="1039" w:type="dxa"/>
        </w:tcPr>
        <w:p w14:paraId="7E151575" w14:textId="77777777" w:rsidR="00F72639" w:rsidRDefault="00F72639"/>
      </w:tc>
      <w:tc>
        <w:tcPr>
          <w:tcW w:w="2788" w:type="dxa"/>
        </w:tcPr>
        <w:p w14:paraId="09E52D88" w14:textId="77777777" w:rsidR="00F72639" w:rsidRDefault="00F72639"/>
      </w:tc>
      <w:tc>
        <w:tcPr>
          <w:tcW w:w="2227" w:type="dxa"/>
        </w:tcPr>
        <w:p w14:paraId="38106FFB" w14:textId="77777777" w:rsidR="00F72639" w:rsidRDefault="00F72639"/>
      </w:tc>
      <w:tc>
        <w:tcPr>
          <w:tcW w:w="4255" w:type="dxa"/>
        </w:tcPr>
        <w:p w14:paraId="69A4C526" w14:textId="77777777" w:rsidR="00F72639" w:rsidRDefault="00F72639"/>
        <w:p w14:paraId="712C4241" w14:textId="77777777" w:rsidR="00F72639" w:rsidRDefault="00F72639" w:rsidP="00B80060"/>
        <w:p w14:paraId="49F6B6B1" w14:textId="77777777" w:rsidR="00F72639" w:rsidRPr="00B80060" w:rsidRDefault="00F72639" w:rsidP="00B80060">
          <w:pPr>
            <w:ind w:firstLine="720"/>
            <w:rPr>
              <w:lang w:val="it-CH"/>
            </w:rPr>
          </w:pPr>
        </w:p>
      </w:tc>
    </w:tr>
    <w:tr w:rsidR="00F72639" w14:paraId="2FA28957" w14:textId="77777777">
      <w:trPr>
        <w:trHeight w:val="517"/>
        <w:jc w:val="right"/>
      </w:trPr>
      <w:tc>
        <w:tcPr>
          <w:tcW w:w="1039" w:type="dxa"/>
        </w:tcPr>
        <w:p w14:paraId="520EF89C" w14:textId="77777777" w:rsidR="00F72639" w:rsidRDefault="00F72639">
          <w:r>
            <w:rPr>
              <w:noProof/>
              <w:lang w:val="fr-CH" w:eastAsia="fr-CH"/>
            </w:rPr>
            <w:drawing>
              <wp:inline distT="0" distB="0" distL="0" distR="0" wp14:anchorId="0F9E9924" wp14:editId="0B933B47">
                <wp:extent cx="457200" cy="579755"/>
                <wp:effectExtent l="0" t="0" r="0" b="0"/>
                <wp:docPr id="3" name="Bild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236467A5" w14:textId="77777777" w:rsidR="00F72639" w:rsidRDefault="00F72639">
          <w:r>
            <w:rPr>
              <w:noProof/>
              <w:lang w:val="fr-CH" w:eastAsia="fr-CH"/>
            </w:rPr>
            <w:drawing>
              <wp:inline distT="0" distB="0" distL="0" distR="0" wp14:anchorId="5265C528" wp14:editId="217620F1">
                <wp:extent cx="1371600" cy="186055"/>
                <wp:effectExtent l="0" t="0" r="0" b="0"/>
                <wp:docPr id="4" name="Bild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5DE8D8CA" w14:textId="77777777" w:rsidR="00F72639" w:rsidRDefault="00F72639"/>
      </w:tc>
      <w:tc>
        <w:tcPr>
          <w:tcW w:w="4255" w:type="dxa"/>
        </w:tcPr>
        <w:p w14:paraId="48D1B1E5" w14:textId="77777777" w:rsidR="00F72639" w:rsidRDefault="00F72639"/>
      </w:tc>
    </w:tr>
  </w:tbl>
  <w:p w14:paraId="097B9EB5" w14:textId="77777777" w:rsidR="00F72639" w:rsidRDefault="00F72639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36"/>
    <w:rsid w:val="0000359C"/>
    <w:rsid w:val="00004047"/>
    <w:rsid w:val="00005B5B"/>
    <w:rsid w:val="00010E51"/>
    <w:rsid w:val="000212F2"/>
    <w:rsid w:val="000241F7"/>
    <w:rsid w:val="00024B54"/>
    <w:rsid w:val="000320D7"/>
    <w:rsid w:val="0003210B"/>
    <w:rsid w:val="000338D2"/>
    <w:rsid w:val="00033FB0"/>
    <w:rsid w:val="000354F3"/>
    <w:rsid w:val="00040247"/>
    <w:rsid w:val="00041155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3D48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3D88"/>
    <w:rsid w:val="000C5357"/>
    <w:rsid w:val="000C619D"/>
    <w:rsid w:val="000D38C3"/>
    <w:rsid w:val="000D393C"/>
    <w:rsid w:val="000D3E23"/>
    <w:rsid w:val="000D53A6"/>
    <w:rsid w:val="000D69A7"/>
    <w:rsid w:val="000E18B3"/>
    <w:rsid w:val="000F01C6"/>
    <w:rsid w:val="000F282D"/>
    <w:rsid w:val="000F66AF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592C"/>
    <w:rsid w:val="001266FC"/>
    <w:rsid w:val="0012707A"/>
    <w:rsid w:val="00127584"/>
    <w:rsid w:val="00127645"/>
    <w:rsid w:val="00130893"/>
    <w:rsid w:val="00132A02"/>
    <w:rsid w:val="001345E6"/>
    <w:rsid w:val="0014022D"/>
    <w:rsid w:val="00141AE4"/>
    <w:rsid w:val="00143F54"/>
    <w:rsid w:val="00155295"/>
    <w:rsid w:val="00156B8E"/>
    <w:rsid w:val="0016281C"/>
    <w:rsid w:val="00163935"/>
    <w:rsid w:val="00167C67"/>
    <w:rsid w:val="001806DA"/>
    <w:rsid w:val="00180864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B7868"/>
    <w:rsid w:val="001C076A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42C4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0A8B"/>
    <w:rsid w:val="00291714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4EBB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2E43"/>
    <w:rsid w:val="00355E05"/>
    <w:rsid w:val="00361D44"/>
    <w:rsid w:val="00362AB8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970A1"/>
    <w:rsid w:val="003A09A3"/>
    <w:rsid w:val="003A19B0"/>
    <w:rsid w:val="003A3AE3"/>
    <w:rsid w:val="003A4A33"/>
    <w:rsid w:val="003A60A0"/>
    <w:rsid w:val="003C2315"/>
    <w:rsid w:val="003C6FD7"/>
    <w:rsid w:val="003D52AA"/>
    <w:rsid w:val="003E1849"/>
    <w:rsid w:val="003E4E53"/>
    <w:rsid w:val="00401705"/>
    <w:rsid w:val="00403E3A"/>
    <w:rsid w:val="004049BC"/>
    <w:rsid w:val="00405C3B"/>
    <w:rsid w:val="00411C92"/>
    <w:rsid w:val="0041318A"/>
    <w:rsid w:val="00413984"/>
    <w:rsid w:val="00413EB2"/>
    <w:rsid w:val="00416307"/>
    <w:rsid w:val="00425633"/>
    <w:rsid w:val="004265D9"/>
    <w:rsid w:val="004266ED"/>
    <w:rsid w:val="00431BFA"/>
    <w:rsid w:val="00434DC0"/>
    <w:rsid w:val="00443582"/>
    <w:rsid w:val="00444A55"/>
    <w:rsid w:val="0044586F"/>
    <w:rsid w:val="00446DEA"/>
    <w:rsid w:val="00447A53"/>
    <w:rsid w:val="00450F67"/>
    <w:rsid w:val="0045236D"/>
    <w:rsid w:val="00454F68"/>
    <w:rsid w:val="004579F8"/>
    <w:rsid w:val="00463E1A"/>
    <w:rsid w:val="004642E1"/>
    <w:rsid w:val="00487DC3"/>
    <w:rsid w:val="004902F2"/>
    <w:rsid w:val="0049687A"/>
    <w:rsid w:val="00497A89"/>
    <w:rsid w:val="004A23C4"/>
    <w:rsid w:val="004A29B9"/>
    <w:rsid w:val="004A370E"/>
    <w:rsid w:val="004A4DE5"/>
    <w:rsid w:val="004A75F8"/>
    <w:rsid w:val="004A7BFF"/>
    <w:rsid w:val="004B5BC0"/>
    <w:rsid w:val="004C2656"/>
    <w:rsid w:val="004C56F0"/>
    <w:rsid w:val="004D3F36"/>
    <w:rsid w:val="004D5C07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3B1C"/>
    <w:rsid w:val="00514CE8"/>
    <w:rsid w:val="00520016"/>
    <w:rsid w:val="00526741"/>
    <w:rsid w:val="00532034"/>
    <w:rsid w:val="00541AAA"/>
    <w:rsid w:val="00541E24"/>
    <w:rsid w:val="005423A5"/>
    <w:rsid w:val="005449C2"/>
    <w:rsid w:val="00545DC6"/>
    <w:rsid w:val="005508E5"/>
    <w:rsid w:val="00552954"/>
    <w:rsid w:val="0055417C"/>
    <w:rsid w:val="005635A9"/>
    <w:rsid w:val="0057178A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CF"/>
    <w:rsid w:val="005D3D7C"/>
    <w:rsid w:val="005D4CED"/>
    <w:rsid w:val="005E02C7"/>
    <w:rsid w:val="005E4E51"/>
    <w:rsid w:val="005E61EC"/>
    <w:rsid w:val="005F7773"/>
    <w:rsid w:val="005F7AE8"/>
    <w:rsid w:val="0060163F"/>
    <w:rsid w:val="00601B40"/>
    <w:rsid w:val="0060386E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90F1C"/>
    <w:rsid w:val="006A38D6"/>
    <w:rsid w:val="006B1233"/>
    <w:rsid w:val="006B3981"/>
    <w:rsid w:val="006C5336"/>
    <w:rsid w:val="006C5837"/>
    <w:rsid w:val="006D2AA5"/>
    <w:rsid w:val="006D425E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9F4"/>
    <w:rsid w:val="00705D8A"/>
    <w:rsid w:val="00713C5B"/>
    <w:rsid w:val="00715786"/>
    <w:rsid w:val="007204AD"/>
    <w:rsid w:val="00724692"/>
    <w:rsid w:val="00737878"/>
    <w:rsid w:val="00740388"/>
    <w:rsid w:val="007411EF"/>
    <w:rsid w:val="007500A4"/>
    <w:rsid w:val="007517AB"/>
    <w:rsid w:val="007518B3"/>
    <w:rsid w:val="00754417"/>
    <w:rsid w:val="007565EC"/>
    <w:rsid w:val="0075713F"/>
    <w:rsid w:val="00757172"/>
    <w:rsid w:val="00761131"/>
    <w:rsid w:val="0076158A"/>
    <w:rsid w:val="00766231"/>
    <w:rsid w:val="007711E5"/>
    <w:rsid w:val="00777F39"/>
    <w:rsid w:val="00781C5E"/>
    <w:rsid w:val="00781CD8"/>
    <w:rsid w:val="0078307F"/>
    <w:rsid w:val="00786D7B"/>
    <w:rsid w:val="007879CF"/>
    <w:rsid w:val="00794EC1"/>
    <w:rsid w:val="007A508B"/>
    <w:rsid w:val="007A5772"/>
    <w:rsid w:val="007B0DAF"/>
    <w:rsid w:val="007B0E17"/>
    <w:rsid w:val="007B1844"/>
    <w:rsid w:val="007B2137"/>
    <w:rsid w:val="007B749C"/>
    <w:rsid w:val="007B75C4"/>
    <w:rsid w:val="007B7A3D"/>
    <w:rsid w:val="007C1853"/>
    <w:rsid w:val="007C3236"/>
    <w:rsid w:val="007D694E"/>
    <w:rsid w:val="007E19D5"/>
    <w:rsid w:val="007E60C2"/>
    <w:rsid w:val="007F1378"/>
    <w:rsid w:val="007F36BE"/>
    <w:rsid w:val="007F3E9B"/>
    <w:rsid w:val="007F4240"/>
    <w:rsid w:val="007F705F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35CA"/>
    <w:rsid w:val="00864A55"/>
    <w:rsid w:val="00867386"/>
    <w:rsid w:val="008701ED"/>
    <w:rsid w:val="00871960"/>
    <w:rsid w:val="00874A6D"/>
    <w:rsid w:val="00890A89"/>
    <w:rsid w:val="008918D7"/>
    <w:rsid w:val="00894725"/>
    <w:rsid w:val="008A194E"/>
    <w:rsid w:val="008A1B04"/>
    <w:rsid w:val="008B0E88"/>
    <w:rsid w:val="008B567F"/>
    <w:rsid w:val="008B6EA4"/>
    <w:rsid w:val="008C2F72"/>
    <w:rsid w:val="008D1C5B"/>
    <w:rsid w:val="008D1F7F"/>
    <w:rsid w:val="008D3052"/>
    <w:rsid w:val="008E0C0D"/>
    <w:rsid w:val="008E132C"/>
    <w:rsid w:val="008E1580"/>
    <w:rsid w:val="008E1769"/>
    <w:rsid w:val="008F0B66"/>
    <w:rsid w:val="008F2B05"/>
    <w:rsid w:val="008F2D74"/>
    <w:rsid w:val="009027A2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37C42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87826"/>
    <w:rsid w:val="00992882"/>
    <w:rsid w:val="009928A7"/>
    <w:rsid w:val="009A1594"/>
    <w:rsid w:val="009A1BDA"/>
    <w:rsid w:val="009A4143"/>
    <w:rsid w:val="009A590E"/>
    <w:rsid w:val="009B0AE2"/>
    <w:rsid w:val="009B0DA3"/>
    <w:rsid w:val="009B1257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2336"/>
    <w:rsid w:val="00A04105"/>
    <w:rsid w:val="00A04CE1"/>
    <w:rsid w:val="00A04FE9"/>
    <w:rsid w:val="00A06E09"/>
    <w:rsid w:val="00A11FFC"/>
    <w:rsid w:val="00A12E34"/>
    <w:rsid w:val="00A16792"/>
    <w:rsid w:val="00A17B87"/>
    <w:rsid w:val="00A24B1E"/>
    <w:rsid w:val="00A36311"/>
    <w:rsid w:val="00A43E7B"/>
    <w:rsid w:val="00A478DF"/>
    <w:rsid w:val="00A5240F"/>
    <w:rsid w:val="00A54669"/>
    <w:rsid w:val="00A56682"/>
    <w:rsid w:val="00A57FF7"/>
    <w:rsid w:val="00A72625"/>
    <w:rsid w:val="00A774C8"/>
    <w:rsid w:val="00A83795"/>
    <w:rsid w:val="00A85D56"/>
    <w:rsid w:val="00A96FF0"/>
    <w:rsid w:val="00A97211"/>
    <w:rsid w:val="00AA1264"/>
    <w:rsid w:val="00AA48BD"/>
    <w:rsid w:val="00AA57D3"/>
    <w:rsid w:val="00AA654A"/>
    <w:rsid w:val="00AA78C2"/>
    <w:rsid w:val="00AB3A56"/>
    <w:rsid w:val="00AB77E0"/>
    <w:rsid w:val="00AC0552"/>
    <w:rsid w:val="00AD5C14"/>
    <w:rsid w:val="00AD6604"/>
    <w:rsid w:val="00AE1427"/>
    <w:rsid w:val="00AE580E"/>
    <w:rsid w:val="00AE7B82"/>
    <w:rsid w:val="00AF0B07"/>
    <w:rsid w:val="00AF1AD6"/>
    <w:rsid w:val="00AF28D2"/>
    <w:rsid w:val="00AF5BB0"/>
    <w:rsid w:val="00B009BA"/>
    <w:rsid w:val="00B014F8"/>
    <w:rsid w:val="00B02A8A"/>
    <w:rsid w:val="00B0637C"/>
    <w:rsid w:val="00B1400E"/>
    <w:rsid w:val="00B14F4D"/>
    <w:rsid w:val="00B162AA"/>
    <w:rsid w:val="00B17989"/>
    <w:rsid w:val="00B22913"/>
    <w:rsid w:val="00B246A6"/>
    <w:rsid w:val="00B31140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2E81"/>
    <w:rsid w:val="00BC467B"/>
    <w:rsid w:val="00BC5446"/>
    <w:rsid w:val="00BC6888"/>
    <w:rsid w:val="00BE2383"/>
    <w:rsid w:val="00BF1408"/>
    <w:rsid w:val="00BF361C"/>
    <w:rsid w:val="00BF3FB1"/>
    <w:rsid w:val="00C0224A"/>
    <w:rsid w:val="00C05A5D"/>
    <w:rsid w:val="00C07ED2"/>
    <w:rsid w:val="00C07EE6"/>
    <w:rsid w:val="00C12B6F"/>
    <w:rsid w:val="00C13616"/>
    <w:rsid w:val="00C14DA0"/>
    <w:rsid w:val="00C15186"/>
    <w:rsid w:val="00C17F36"/>
    <w:rsid w:val="00C20C57"/>
    <w:rsid w:val="00C213BC"/>
    <w:rsid w:val="00C21D05"/>
    <w:rsid w:val="00C311F3"/>
    <w:rsid w:val="00C3606B"/>
    <w:rsid w:val="00C45FEA"/>
    <w:rsid w:val="00C5524E"/>
    <w:rsid w:val="00C739E3"/>
    <w:rsid w:val="00C744D6"/>
    <w:rsid w:val="00C76870"/>
    <w:rsid w:val="00C77EAA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031BD"/>
    <w:rsid w:val="00D229C9"/>
    <w:rsid w:val="00D257EA"/>
    <w:rsid w:val="00D40C30"/>
    <w:rsid w:val="00D42719"/>
    <w:rsid w:val="00D45016"/>
    <w:rsid w:val="00D50020"/>
    <w:rsid w:val="00D56F42"/>
    <w:rsid w:val="00D72208"/>
    <w:rsid w:val="00D8199C"/>
    <w:rsid w:val="00D82697"/>
    <w:rsid w:val="00D82E1F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3905"/>
    <w:rsid w:val="00DF78E0"/>
    <w:rsid w:val="00E0011C"/>
    <w:rsid w:val="00E054A9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60127"/>
    <w:rsid w:val="00E65FE5"/>
    <w:rsid w:val="00E708C9"/>
    <w:rsid w:val="00E81170"/>
    <w:rsid w:val="00E87387"/>
    <w:rsid w:val="00E901F2"/>
    <w:rsid w:val="00E9390B"/>
    <w:rsid w:val="00EA3618"/>
    <w:rsid w:val="00EA7983"/>
    <w:rsid w:val="00EB1EB6"/>
    <w:rsid w:val="00EB56E7"/>
    <w:rsid w:val="00EB62B8"/>
    <w:rsid w:val="00EC34C1"/>
    <w:rsid w:val="00EC5D61"/>
    <w:rsid w:val="00EC5FA2"/>
    <w:rsid w:val="00ED3E5D"/>
    <w:rsid w:val="00ED5097"/>
    <w:rsid w:val="00ED5B43"/>
    <w:rsid w:val="00ED7888"/>
    <w:rsid w:val="00EE23BC"/>
    <w:rsid w:val="00EE5257"/>
    <w:rsid w:val="00EF1D2A"/>
    <w:rsid w:val="00EF6D98"/>
    <w:rsid w:val="00EF7760"/>
    <w:rsid w:val="00EF7AF9"/>
    <w:rsid w:val="00F01032"/>
    <w:rsid w:val="00F029A6"/>
    <w:rsid w:val="00F046FC"/>
    <w:rsid w:val="00F05A3A"/>
    <w:rsid w:val="00F1233A"/>
    <w:rsid w:val="00F14206"/>
    <w:rsid w:val="00F22DF3"/>
    <w:rsid w:val="00F40691"/>
    <w:rsid w:val="00F43EB9"/>
    <w:rsid w:val="00F45F54"/>
    <w:rsid w:val="00F476A0"/>
    <w:rsid w:val="00F5758B"/>
    <w:rsid w:val="00F72639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5C32"/>
    <w:rsid w:val="00FB751A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230024" TargetMode="External"/><Relationship Id="rId26" Type="http://schemas.openxmlformats.org/officeDocument/2006/relationships/hyperlink" Target="https://www.parlament.ch/de/ratsbetrieb/suche-curia-vista/geschaeft?AffairId=20210311" TargetMode="External"/><Relationship Id="rId39" Type="http://schemas.openxmlformats.org/officeDocument/2006/relationships/hyperlink" Target="https://www.parlament.ch/de/ratsbetrieb/suche-curia-vista/geschaeft?AffairId=202304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23" TargetMode="External"/><Relationship Id="rId34" Type="http://schemas.openxmlformats.org/officeDocument/2006/relationships/hyperlink" Target="https://www.parlament.ch/de/ratsbetrieb/suche-curia-vista/geschaeft?AffairId=20220066" TargetMode="External"/><Relationship Id="rId42" Type="http://schemas.openxmlformats.org/officeDocument/2006/relationships/hyperlink" Target="https://www.parlament.ch/de/ratsbetrieb/suche-curia-vista/geschaeft?AffairId=20160470" TargetMode="External"/><Relationship Id="rId47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30021" TargetMode="External"/><Relationship Id="rId25" Type="http://schemas.openxmlformats.org/officeDocument/2006/relationships/hyperlink" Target="https://www.parlament.ch/de/ratsbetrieb/suche-curia-vista/geschaeft?AffairId=20200323" TargetMode="External"/><Relationship Id="rId33" Type="http://schemas.openxmlformats.org/officeDocument/2006/relationships/hyperlink" Target="https://www.parlament.ch/de/ratsbetrieb/suche-curia-vista/geschaeft?AffairId=20220082" TargetMode="External"/><Relationship Id="rId38" Type="http://schemas.openxmlformats.org/officeDocument/2006/relationships/hyperlink" Target="https://www.parlament.ch/de/ratsbetrieb/suche-curia-vista/geschaeft?AffairId=20200496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220083" TargetMode="External"/><Relationship Id="rId29" Type="http://schemas.openxmlformats.org/officeDocument/2006/relationships/hyperlink" Target="https://www.parlament.ch/de/ratsbetrieb/suche-curia-vista/geschaeft?AffairId=20220065" TargetMode="External"/><Relationship Id="rId41" Type="http://schemas.openxmlformats.org/officeDocument/2006/relationships/hyperlink" Target="https://www.parlament.ch/de/ratsbetrieb/suche-curia-vista/geschaeft?AffairId=2022048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200313" TargetMode="External"/><Relationship Id="rId32" Type="http://schemas.openxmlformats.org/officeDocument/2006/relationships/hyperlink" Target="https://www.parlament.ch/de/ratsbetrieb/suche-curia-vista/geschaeft?AffairId=20230026" TargetMode="External"/><Relationship Id="rId37" Type="http://schemas.openxmlformats.org/officeDocument/2006/relationships/hyperlink" Target="https://www.parlament.ch/de/ratsbetrieb/suche-curia-vista/geschaeft?AffairId=20230052" TargetMode="External"/><Relationship Id="rId40" Type="http://schemas.openxmlformats.org/officeDocument/2006/relationships/hyperlink" Target="https://www.parlament.ch/de/ratsbetrieb/suche-curia-vista/geschaeft?AffairId=20210503" TargetMode="External"/><Relationship Id="rId45" Type="http://schemas.openxmlformats.org/officeDocument/2006/relationships/hyperlink" Target="https://www.parlament.ch/de/ratsbetrieb/suche-curia-vista/geschaeft?AffairId=2022006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190311" TargetMode="External"/><Relationship Id="rId28" Type="http://schemas.openxmlformats.org/officeDocument/2006/relationships/hyperlink" Target="https://www.parlament.ch/de/ratsbetrieb/suche-curia-vista/geschaeft?AffairId=20220053" TargetMode="External"/><Relationship Id="rId36" Type="http://schemas.openxmlformats.org/officeDocument/2006/relationships/hyperlink" Target="https://www.parlament.ch/de/ratsbetrieb/suche-curia-vista/geschaeft?AffairId=20200456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028" TargetMode="External"/><Relationship Id="rId31" Type="http://schemas.openxmlformats.org/officeDocument/2006/relationships/hyperlink" Target="https://www.parlament.ch/de/ratsbetrieb/suche-curia-vista/geschaeft?AffairId=20220049" TargetMode="External"/><Relationship Id="rId44" Type="http://schemas.openxmlformats.org/officeDocument/2006/relationships/hyperlink" Target="https://www.parlament.ch/de/ratsbetrieb/suche-curia-vista/geschaeft?AffairId=2022002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090528" TargetMode="External"/><Relationship Id="rId27" Type="http://schemas.openxmlformats.org/officeDocument/2006/relationships/hyperlink" Target="https://www.parlament.ch/de/ratsbetrieb/suche-curia-vista/geschaeft?AffairId=20230030" TargetMode="External"/><Relationship Id="rId30" Type="http://schemas.openxmlformats.org/officeDocument/2006/relationships/hyperlink" Target="https://www.parlament.ch/de/ratsbetrieb/suche-curia-vista/geschaeft?AffairId=20220071" TargetMode="External"/><Relationship Id="rId35" Type="http://schemas.openxmlformats.org/officeDocument/2006/relationships/hyperlink" Target="https://www.parlament.ch/de/ratsbetrieb/suche-curia-vista/geschaeft?AffairId=20230022" TargetMode="External"/><Relationship Id="rId43" Type="http://schemas.openxmlformats.org/officeDocument/2006/relationships/hyperlink" Target="https://www.parlament.ch/de/ratsbetrieb/suche-curia-vista/geschaeft?AffairId=20190464" TargetMode="Externa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e-parl xmlns="673932bc-7c50-4e93-afe1-7c692330eb19">true</e-parl>
    <Entklassifizierungsvermerk xmlns="673932bc-7c50-4e93-afe1-7c692330eb19" xsi:nil="true"/>
    <TeildossierZusatz xmlns="673932bc-7c50-4e93-afe1-7c692330eb19" xsi:nil="true"/>
    <Anzeigesprachen xmlns="673932bc-7c50-4e93-afe1-7c692330eb19"/>
    <Autor xmlns="673932bc-7c50-4e93-afe1-7c692330eb19">Kohler Laetitia</Autor>
    <Teildossier xmlns="673932bc-7c50-4e93-afe1-7c692330eb19">2023 III N</Teildossier>
    <Dokumentendatum xmlns="673932bc-7c50-4e93-afe1-7c692330eb19">2023-08-23T22:00:00+00:00</Dokumentendatum>
    <Aktenzeichen xmlns="673932bc-7c50-4e93-afe1-7c692330eb19">203/2023 III/Planung--Planification</Aktenzeichen>
    <Dokumententyp xmlns="673932bc-7c50-4e93-afe1-7c692330eb19">Programm--Programme</Dokumententy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6BF43719967854D98E6970C2A9F501A" ma:contentTypeVersion="11" ma:contentTypeDescription="Crée un document." ma:contentTypeScope="" ma:versionID="c796fae62bf03764f115fda51c83ef6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9408fdd6424617767a8952e36591fcb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7721A-FEDF-46E6-AD14-8209953FBE9D}"/>
</file>

<file path=customXml/itemProps2.xml><?xml version="1.0" encoding="utf-8"?>
<ds:datastoreItem xmlns:ds="http://schemas.openxmlformats.org/officeDocument/2006/customXml" ds:itemID="{9DF3518B-F9D8-49E4-AED4-CD691520EE83}"/>
</file>

<file path=customXml/itemProps3.xml><?xml version="1.0" encoding="utf-8"?>
<ds:datastoreItem xmlns:ds="http://schemas.openxmlformats.org/officeDocument/2006/customXml" ds:itemID="{A4971D66-93B3-42D0-87AB-8C3CC081A62D}"/>
</file>

<file path=customXml/itemProps4.xml><?xml version="1.0" encoding="utf-8"?>
<ds:datastoreItem xmlns:ds="http://schemas.openxmlformats.org/officeDocument/2006/customXml" ds:itemID="{50738726-FC58-4456-AC45-B938C120E18B}"/>
</file>

<file path=customXml/itemProps5.xml><?xml version="1.0" encoding="utf-8"?>
<ds:datastoreItem xmlns:ds="http://schemas.openxmlformats.org/officeDocument/2006/customXml" ds:itemID="{F43C076B-E91A-4993-A955-FA6ECC159EC6}"/>
</file>

<file path=customXml/itemProps6.xml><?xml version="1.0" encoding="utf-8"?>
<ds:datastoreItem xmlns:ds="http://schemas.openxmlformats.org/officeDocument/2006/customXml" ds:itemID="{60EE8204-24DA-4E7A-8A1E-8B360F39E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2137</Words>
  <Characters>11758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13868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31</cp:revision>
  <cp:lastPrinted>2023-08-24T05:35:00Z</cp:lastPrinted>
  <dcterms:created xsi:type="dcterms:W3CDTF">2022-04-27T06:21:00Z</dcterms:created>
  <dcterms:modified xsi:type="dcterms:W3CDTF">2023-08-24T16:30:00Z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0x0101006F7700D8DF1953488F58F32AB4E7CBB3010016BF43719967854D98E6970C2A9F501A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