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351"/>
        <w:gridCol w:w="1000"/>
        <w:gridCol w:w="1551"/>
        <w:gridCol w:w="943"/>
        <w:gridCol w:w="677"/>
        <w:gridCol w:w="900"/>
        <w:gridCol w:w="571"/>
        <w:gridCol w:w="329"/>
        <w:gridCol w:w="760"/>
        <w:gridCol w:w="1049"/>
        <w:gridCol w:w="925"/>
      </w:tblGrid>
      <w:tr w:rsidR="00066D2B" w14:paraId="5C755AE5" w14:textId="77777777" w:rsidTr="00733AF0">
        <w:trPr>
          <w:tblHeader/>
        </w:trPr>
        <w:tc>
          <w:tcPr>
            <w:tcW w:w="1073" w:type="dxa"/>
            <w:gridSpan w:val="2"/>
          </w:tcPr>
          <w:p w14:paraId="5C755AE0" w14:textId="14F69BE5" w:rsidR="00733AF0" w:rsidRPr="00014BF5" w:rsidRDefault="00733AF0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</w:p>
        </w:tc>
        <w:tc>
          <w:tcPr>
            <w:tcW w:w="5731" w:type="dxa"/>
            <w:gridSpan w:val="4"/>
          </w:tcPr>
          <w:p w14:paraId="5C755AE1" w14:textId="7586A53B" w:rsidR="00066D2B" w:rsidRDefault="00164D86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6. Dezember 2023, 08:00-10:00</w:t>
            </w:r>
          </w:p>
        </w:tc>
        <w:tc>
          <w:tcPr>
            <w:tcW w:w="5071" w:type="dxa"/>
            <w:gridSpan w:val="5"/>
          </w:tcPr>
          <w:p w14:paraId="5C755AE2" w14:textId="5284FF87" w:rsidR="00066D2B" w:rsidRDefault="00164D86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Nachmittag: Feier des Nationalratspräsidenten</w:t>
            </w:r>
          </w:p>
        </w:tc>
        <w:tc>
          <w:tcPr>
            <w:tcW w:w="900" w:type="dxa"/>
            <w:gridSpan w:val="2"/>
          </w:tcPr>
          <w:p w14:paraId="5C755AE3" w14:textId="77777777" w:rsidR="001A5CAD" w:rsidRPr="00733AF0" w:rsidRDefault="001A5CAD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de-CH"/>
              </w:rPr>
            </w:pPr>
          </w:p>
        </w:tc>
        <w:tc>
          <w:tcPr>
            <w:tcW w:w="2734" w:type="dxa"/>
            <w:gridSpan w:val="3"/>
          </w:tcPr>
          <w:p w14:paraId="5C755AE4" w14:textId="77C8AE01" w:rsidR="001A5CAD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066D2B" w14:paraId="5C755AEB" w14:textId="77777777" w:rsidTr="00733AF0">
        <w:trPr>
          <w:tblHeader/>
        </w:trPr>
        <w:tc>
          <w:tcPr>
            <w:tcW w:w="1073" w:type="dxa"/>
            <w:gridSpan w:val="2"/>
          </w:tcPr>
          <w:p w14:paraId="5C755AE6" w14:textId="77777777" w:rsidR="00D40207" w:rsidRPr="001C5713" w:rsidRDefault="00164D86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5731" w:type="dxa"/>
            <w:gridSpan w:val="4"/>
          </w:tcPr>
          <w:p w14:paraId="5C755AE7" w14:textId="77777777" w:rsidR="00066D2B" w:rsidRDefault="00164D86">
            <w:pPr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6 décembre 2023, 08:00-10:00</w:t>
            </w:r>
          </w:p>
        </w:tc>
        <w:tc>
          <w:tcPr>
            <w:tcW w:w="5071" w:type="dxa"/>
            <w:gridSpan w:val="5"/>
          </w:tcPr>
          <w:p w14:paraId="5C755AE8" w14:textId="77777777" w:rsidR="00066D2B" w:rsidRPr="00164D86" w:rsidRDefault="00164D86">
            <w:pPr>
              <w:rPr>
                <w:rFonts w:cs="Arial"/>
                <w:b/>
                <w:bCs/>
                <w:noProof/>
              </w:rPr>
            </w:pPr>
            <w:r w:rsidRPr="00164D86">
              <w:rPr>
                <w:b/>
                <w:noProof/>
                <w:spacing w:val="30"/>
                <w:sz w:val="16"/>
                <w:szCs w:val="16"/>
              </w:rPr>
              <w:t>Après-midi: Réception du Président du Conseil national</w:t>
            </w:r>
          </w:p>
        </w:tc>
        <w:tc>
          <w:tcPr>
            <w:tcW w:w="900" w:type="dxa"/>
            <w:gridSpan w:val="2"/>
          </w:tcPr>
          <w:p w14:paraId="5C755AE9" w14:textId="77777777" w:rsidR="00D40207" w:rsidRPr="00164D86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</w:rPr>
            </w:pPr>
          </w:p>
        </w:tc>
        <w:tc>
          <w:tcPr>
            <w:tcW w:w="2734" w:type="dxa"/>
            <w:gridSpan w:val="3"/>
          </w:tcPr>
          <w:p w14:paraId="5C755AEA" w14:textId="77777777" w:rsidR="00D40207" w:rsidRPr="001C5713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1</w:t>
            </w:r>
          </w:p>
        </w:tc>
      </w:tr>
      <w:tr w:rsidR="00066D2B" w14:paraId="5C755AF1" w14:textId="77777777" w:rsidTr="00733AF0">
        <w:trPr>
          <w:tblHeader/>
        </w:trPr>
        <w:tc>
          <w:tcPr>
            <w:tcW w:w="1073" w:type="dxa"/>
            <w:gridSpan w:val="2"/>
          </w:tcPr>
          <w:p w14:paraId="5C755AEC" w14:textId="77777777" w:rsidR="00D40207" w:rsidRPr="00014BF5" w:rsidRDefault="00164D86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5731" w:type="dxa"/>
            <w:gridSpan w:val="4"/>
          </w:tcPr>
          <w:p w14:paraId="5C755AED" w14:textId="77777777" w:rsidR="00066D2B" w:rsidRDefault="00164D86">
            <w:pPr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6 dicembre 2023, 08:00-10:00</w:t>
            </w:r>
          </w:p>
        </w:tc>
        <w:tc>
          <w:tcPr>
            <w:tcW w:w="5071" w:type="dxa"/>
            <w:gridSpan w:val="5"/>
          </w:tcPr>
          <w:p w14:paraId="5C755AEE" w14:textId="77777777" w:rsidR="00066D2B" w:rsidRDefault="00164D86">
            <w:pPr>
              <w:rPr>
                <w:rFonts w:cs="Arial"/>
                <w:noProof/>
                <w:lang w:val="it-IT"/>
              </w:rPr>
            </w:pPr>
            <w:r w:rsidRPr="00164D86">
              <w:rPr>
                <w:noProof/>
                <w:spacing w:val="30"/>
                <w:sz w:val="16"/>
                <w:szCs w:val="16"/>
                <w:lang w:val="it-IT"/>
              </w:rPr>
              <w:t>Pomeriggio: Cerimonia del Presidente del Consiglio nazionale</w:t>
            </w:r>
          </w:p>
        </w:tc>
        <w:tc>
          <w:tcPr>
            <w:tcW w:w="900" w:type="dxa"/>
            <w:gridSpan w:val="2"/>
          </w:tcPr>
          <w:p w14:paraId="5C755AEF" w14:textId="77777777" w:rsidR="00D40207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</w:tcPr>
          <w:p w14:paraId="5C755AF0" w14:textId="77777777" w:rsidR="00D40207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1</w:t>
            </w:r>
          </w:p>
        </w:tc>
      </w:tr>
      <w:tr w:rsidR="00066D2B" w14:paraId="5C755AF7" w14:textId="77777777" w:rsidTr="00733AF0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5C755AF2" w14:textId="77777777" w:rsidR="001C0310" w:rsidRDefault="001C0310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5731" w:type="dxa"/>
            <w:gridSpan w:val="4"/>
            <w:tcBorders>
              <w:bottom w:val="single" w:sz="4" w:space="0" w:color="auto"/>
            </w:tcBorders>
          </w:tcPr>
          <w:p w14:paraId="5C755AF3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071" w:type="dxa"/>
            <w:gridSpan w:val="5"/>
            <w:tcBorders>
              <w:bottom w:val="single" w:sz="4" w:space="0" w:color="auto"/>
            </w:tcBorders>
          </w:tcPr>
          <w:p w14:paraId="5C755AF4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5C755AF5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3"/>
            <w:tcBorders>
              <w:bottom w:val="single" w:sz="4" w:space="0" w:color="auto"/>
            </w:tcBorders>
          </w:tcPr>
          <w:p w14:paraId="5C755AF6" w14:textId="77777777" w:rsidR="001C0310" w:rsidRDefault="001C0310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066D2B" w14:paraId="5C755B05" w14:textId="77777777" w:rsidTr="00733AF0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C755AF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755AF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C755AF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C755AF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</w:tcPr>
          <w:p w14:paraId="5C755AF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14:paraId="5C755AF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C755AF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C755AF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C755B0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755B0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755B02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5C755B03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C755B0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066D2B" w14:paraId="5C755B1D" w14:textId="77777777" w:rsidTr="00733AF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C755B0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755B07" w14:textId="77777777" w:rsidR="001C0310" w:rsidRPr="005F4BF2" w:rsidRDefault="00164D8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20.034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C755B08" w14:textId="77777777" w:rsidR="00066D2B" w:rsidRDefault="00164D8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C755B09" w14:textId="77777777" w:rsidR="001C0310" w:rsidRPr="005A506D" w:rsidRDefault="00821C2E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164D86">
                <w:rPr>
                  <w:rStyle w:val="Lienhypertexte"/>
                </w:rPr>
                <w:t>DE</w:t>
              </w:r>
            </w:hyperlink>
          </w:p>
          <w:p w14:paraId="5C755B0A" w14:textId="77777777" w:rsidR="001C0310" w:rsidRPr="005A506D" w:rsidRDefault="00821C2E" w:rsidP="001C0310">
            <w:pPr>
              <w:rPr>
                <w:sz w:val="16"/>
                <w:szCs w:val="16"/>
                <w:lang w:val="de-CH"/>
              </w:rPr>
            </w:pPr>
            <w:hyperlink r:id="rId14">
              <w:r w:rsidR="00164D86">
                <w:rPr>
                  <w:rStyle w:val="Lienhypertexte"/>
                </w:rPr>
                <w:t>FR</w:t>
              </w:r>
            </w:hyperlink>
          </w:p>
          <w:p w14:paraId="5C755B0B" w14:textId="77777777" w:rsidR="001C0310" w:rsidRPr="005F4BF2" w:rsidRDefault="00821C2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5">
              <w:r w:rsidR="00164D86">
                <w:rPr>
                  <w:rStyle w:val="Lienhypertexte"/>
                </w:rPr>
                <w:t>IT</w:t>
              </w:r>
            </w:hyperlink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</w:tcPr>
          <w:p w14:paraId="5C755B0C" w14:textId="77777777" w:rsidR="001C0310" w:rsidRPr="00164D86" w:rsidRDefault="00164D86" w:rsidP="001C0310">
            <w:pPr>
              <w:rPr>
                <w:noProof/>
              </w:rPr>
            </w:pPr>
            <w:r>
              <w:rPr>
                <w:noProof/>
                <w:lang w:val="de-DE"/>
              </w:rPr>
              <w:t xml:space="preserve">BRG. Bundesgesetz über das Internationale Privatrecht. </w:t>
            </w:r>
            <w:r w:rsidRPr="00164D86">
              <w:rPr>
                <w:noProof/>
              </w:rPr>
              <w:t>Änderung</w:t>
            </w:r>
          </w:p>
          <w:p w14:paraId="5C755B0D" w14:textId="77777777" w:rsidR="001C0310" w:rsidRPr="00164D86" w:rsidRDefault="00164D86" w:rsidP="001C0310">
            <w:pPr>
              <w:rPr>
                <w:noProof/>
                <w:lang w:val="it-IT"/>
              </w:rPr>
            </w:pPr>
            <w:r w:rsidRPr="00164D86">
              <w:rPr>
                <w:noProof/>
              </w:rPr>
              <w:t xml:space="preserve">OCF. Loi sur le droit international privé. </w:t>
            </w:r>
            <w:r w:rsidRPr="00164D86">
              <w:rPr>
                <w:noProof/>
                <w:lang w:val="it-IT"/>
              </w:rPr>
              <w:t>Modification</w:t>
            </w:r>
          </w:p>
          <w:p w14:paraId="5C755B0E" w14:textId="77777777" w:rsidR="001C0310" w:rsidRPr="005F4BF2" w:rsidRDefault="00164D8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164D86">
              <w:rPr>
                <w:noProof/>
                <w:lang w:val="it-IT"/>
              </w:rPr>
              <w:t xml:space="preserve">OCF. Legge federale sul diritto internazionale privato.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14:paraId="5C755B0F" w14:textId="77777777" w:rsidR="00066D2B" w:rsidRDefault="00164D86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C755B10" w14:textId="77777777" w:rsidR="00066D2B" w:rsidRDefault="00164D86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5C755B11" w14:textId="77777777" w:rsidR="00066D2B" w:rsidRDefault="00164D86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5C755B12" w14:textId="77777777" w:rsidR="00066D2B" w:rsidRDefault="00164D86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C755B13" w14:textId="77777777" w:rsidR="001C0310" w:rsidRDefault="00164D86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5C755B14" w14:textId="77777777" w:rsidR="001C0310" w:rsidRDefault="00164D86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5C755B15" w14:textId="77777777" w:rsidR="001C0310" w:rsidRPr="005F4BF2" w:rsidRDefault="00164D8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C755B16" w14:textId="77777777" w:rsidR="001C0310" w:rsidRDefault="00164D86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5C755B17" w14:textId="77777777" w:rsidR="001C0310" w:rsidRDefault="00164D86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5C755B18" w14:textId="77777777" w:rsidR="001C0310" w:rsidRPr="005F4BF2" w:rsidRDefault="00164D8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755B19" w14:textId="77777777" w:rsidR="001C0310" w:rsidRPr="005F4BF2" w:rsidRDefault="00164D8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Bregy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755B1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5C755B1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C755B1C" w14:textId="77777777" w:rsidR="001C0310" w:rsidRPr="005F4BF2" w:rsidRDefault="00164D8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066D2B" w14:paraId="5C755B35" w14:textId="77777777" w:rsidTr="00733AF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C755B1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755B1F" w14:textId="77777777" w:rsidR="001C0310" w:rsidRPr="005F4BF2" w:rsidRDefault="00164D8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23.045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C755B20" w14:textId="77777777" w:rsidR="00066D2B" w:rsidRDefault="00164D8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C755B21" w14:textId="77777777" w:rsidR="001C0310" w:rsidRPr="005A506D" w:rsidRDefault="00821C2E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164D86">
                <w:rPr>
                  <w:rStyle w:val="Lienhypertexte"/>
                </w:rPr>
                <w:t>DE</w:t>
              </w:r>
            </w:hyperlink>
          </w:p>
          <w:p w14:paraId="5C755B22" w14:textId="77777777" w:rsidR="001C0310" w:rsidRPr="005A506D" w:rsidRDefault="00821C2E" w:rsidP="001C0310">
            <w:pPr>
              <w:rPr>
                <w:sz w:val="16"/>
                <w:szCs w:val="16"/>
                <w:lang w:val="de-CH"/>
              </w:rPr>
            </w:pPr>
            <w:hyperlink r:id="rId17">
              <w:r w:rsidR="00164D86">
                <w:rPr>
                  <w:rStyle w:val="Lienhypertexte"/>
                </w:rPr>
                <w:t>FR</w:t>
              </w:r>
            </w:hyperlink>
          </w:p>
          <w:p w14:paraId="5C755B23" w14:textId="77777777" w:rsidR="001C0310" w:rsidRPr="005F4BF2" w:rsidRDefault="00821C2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8">
              <w:r w:rsidR="00164D86">
                <w:rPr>
                  <w:rStyle w:val="Lienhypertexte"/>
                </w:rPr>
                <w:t>IT</w:t>
              </w:r>
            </w:hyperlink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</w:tcPr>
          <w:p w14:paraId="5C755B24" w14:textId="77777777" w:rsidR="001C0310" w:rsidRDefault="00164D8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Haager Gerichtsstandsübereinkommen. Genehmigung und Umsetzung</w:t>
            </w:r>
          </w:p>
          <w:p w14:paraId="5C755B25" w14:textId="77777777" w:rsidR="001C0310" w:rsidRPr="00733AF0" w:rsidRDefault="00164D86" w:rsidP="001C0310">
            <w:pPr>
              <w:rPr>
                <w:noProof/>
                <w:lang w:val="it-IT"/>
              </w:rPr>
            </w:pPr>
            <w:r w:rsidRPr="00164D86">
              <w:rPr>
                <w:noProof/>
              </w:rPr>
              <w:t xml:space="preserve">OCF. Convention de la Haye sur les accords d’élection de for. </w:t>
            </w:r>
            <w:r w:rsidRPr="00733AF0">
              <w:rPr>
                <w:noProof/>
                <w:lang w:val="it-IT"/>
              </w:rPr>
              <w:t>Approbation et mise en œuvre</w:t>
            </w:r>
          </w:p>
          <w:p w14:paraId="5C755B26" w14:textId="77777777" w:rsidR="001C0310" w:rsidRPr="005F4BF2" w:rsidRDefault="00164D8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164D86">
              <w:rPr>
                <w:noProof/>
                <w:lang w:val="it-IT"/>
              </w:rPr>
              <w:t xml:space="preserve">OCF. Convenzione dell’Aia sugli accordi di scelta del foro. </w:t>
            </w:r>
            <w:r>
              <w:rPr>
                <w:noProof/>
                <w:lang w:val="de-DE"/>
              </w:rPr>
              <w:t>Approvazione e l’attuazione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14:paraId="5C755B27" w14:textId="77777777" w:rsidR="00066D2B" w:rsidRDefault="00164D86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C755B28" w14:textId="77777777" w:rsidR="00066D2B" w:rsidRDefault="00066D2B">
            <w:pPr>
              <w:rPr>
                <w:lang w:val="de-CH"/>
              </w:rPr>
            </w:pPr>
          </w:p>
          <w:p w14:paraId="5C755B29" w14:textId="77777777" w:rsidR="00066D2B" w:rsidRDefault="00066D2B">
            <w:pPr>
              <w:rPr>
                <w:lang w:val="de-CH"/>
              </w:rPr>
            </w:pPr>
          </w:p>
          <w:p w14:paraId="5C755B2A" w14:textId="77777777" w:rsidR="00066D2B" w:rsidRDefault="00066D2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C755B2B" w14:textId="77777777" w:rsidR="001C0310" w:rsidRDefault="00164D86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5C755B2C" w14:textId="77777777" w:rsidR="001C0310" w:rsidRDefault="00164D86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5C755B2D" w14:textId="77777777" w:rsidR="001C0310" w:rsidRPr="005F4BF2" w:rsidRDefault="00164D8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C755B2E" w14:textId="77777777" w:rsidR="001C0310" w:rsidRDefault="00164D86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5C755B2F" w14:textId="77777777" w:rsidR="001C0310" w:rsidRDefault="00164D86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5C755B30" w14:textId="77777777" w:rsidR="001C0310" w:rsidRPr="005F4BF2" w:rsidRDefault="00164D8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755B31" w14:textId="77777777" w:rsidR="001C0310" w:rsidRPr="005F4BF2" w:rsidRDefault="00164D8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Mahaim, Marti Min Li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755B3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5C755B3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C755B34" w14:textId="77777777" w:rsidR="001C0310" w:rsidRPr="005F4BF2" w:rsidRDefault="00164D8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066D2B" w14:paraId="5C755B4D" w14:textId="77777777" w:rsidTr="00733AF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C755B3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755B37" w14:textId="77777777" w:rsidR="001C0310" w:rsidRPr="005F4BF2" w:rsidRDefault="00164D8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23.059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C755B38" w14:textId="77777777" w:rsidR="00066D2B" w:rsidRDefault="00164D86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C755B39" w14:textId="77777777" w:rsidR="001C0310" w:rsidRPr="005A506D" w:rsidRDefault="00821C2E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164D86">
                <w:rPr>
                  <w:rStyle w:val="Lienhypertexte"/>
                </w:rPr>
                <w:t>DE</w:t>
              </w:r>
            </w:hyperlink>
          </w:p>
          <w:p w14:paraId="5C755B3A" w14:textId="77777777" w:rsidR="001C0310" w:rsidRPr="005A506D" w:rsidRDefault="00821C2E" w:rsidP="001C0310">
            <w:pPr>
              <w:rPr>
                <w:sz w:val="16"/>
                <w:szCs w:val="16"/>
                <w:lang w:val="de-CH"/>
              </w:rPr>
            </w:pPr>
            <w:hyperlink r:id="rId20">
              <w:r w:rsidR="00164D86">
                <w:rPr>
                  <w:rStyle w:val="Lienhypertexte"/>
                </w:rPr>
                <w:t>FR</w:t>
              </w:r>
            </w:hyperlink>
          </w:p>
          <w:p w14:paraId="5C755B3B" w14:textId="77777777" w:rsidR="001C0310" w:rsidRPr="005F4BF2" w:rsidRDefault="00821C2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1">
              <w:r w:rsidR="00164D86">
                <w:rPr>
                  <w:rStyle w:val="Lienhypertexte"/>
                </w:rPr>
                <w:t>IT</w:t>
              </w:r>
            </w:hyperlink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</w:tcPr>
          <w:p w14:paraId="5C755B3C" w14:textId="77777777" w:rsidR="001C0310" w:rsidRDefault="00164D86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Weiterentwicklungen des Schengen-Besitzstands. Finanzielle Hilfe im Bereich Grenzverwaltung und Visumpolitik</w:t>
            </w:r>
          </w:p>
          <w:p w14:paraId="5C755B3D" w14:textId="77777777" w:rsidR="001C0310" w:rsidRPr="00164D86" w:rsidRDefault="00164D86" w:rsidP="001C0310">
            <w:pPr>
              <w:rPr>
                <w:noProof/>
              </w:rPr>
            </w:pPr>
            <w:r w:rsidRPr="00164D86">
              <w:rPr>
                <w:noProof/>
              </w:rPr>
              <w:t>OCF. Développements de l’acquis de Schengen. Soutien financier à la gestion des frontières et de la politique des visas</w:t>
            </w:r>
          </w:p>
          <w:p w14:paraId="5C755B3E" w14:textId="77777777" w:rsidR="001C0310" w:rsidRPr="00164D86" w:rsidRDefault="00164D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64D86">
              <w:rPr>
                <w:noProof/>
                <w:lang w:val="it-IT"/>
              </w:rPr>
              <w:t>OCF. Sviluppo dell’acquis di Schengen. Sostegno finanziario per la gestione delle frontiere e la politica dei visti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14:paraId="5C755B3F" w14:textId="77777777" w:rsidR="00066D2B" w:rsidRDefault="00164D86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C755B40" w14:textId="77777777" w:rsidR="00066D2B" w:rsidRDefault="00066D2B">
            <w:pPr>
              <w:rPr>
                <w:lang w:val="de-CH"/>
              </w:rPr>
            </w:pPr>
          </w:p>
          <w:p w14:paraId="5C755B41" w14:textId="77777777" w:rsidR="00066D2B" w:rsidRDefault="00066D2B">
            <w:pPr>
              <w:rPr>
                <w:lang w:val="de-CH"/>
              </w:rPr>
            </w:pPr>
          </w:p>
          <w:p w14:paraId="5C755B42" w14:textId="77777777" w:rsidR="00066D2B" w:rsidRDefault="00066D2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C755B43" w14:textId="77777777" w:rsidR="001C0310" w:rsidRDefault="00164D86" w:rsidP="001C0310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5C755B44" w14:textId="77777777" w:rsidR="001C0310" w:rsidRDefault="00164D86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5C755B45" w14:textId="77777777" w:rsidR="001C0310" w:rsidRPr="005F4BF2" w:rsidRDefault="00164D8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C755B46" w14:textId="77777777" w:rsidR="001C0310" w:rsidRDefault="00164D86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5C755B47" w14:textId="77777777" w:rsidR="001C0310" w:rsidRDefault="00164D86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5C755B48" w14:textId="77777777" w:rsidR="001C0310" w:rsidRPr="005F4BF2" w:rsidRDefault="00164D8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755B49" w14:textId="77777777" w:rsidR="001C0310" w:rsidRPr="00164D86" w:rsidRDefault="00164D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164D86">
              <w:rPr>
                <w:lang w:val="it-IT"/>
              </w:rPr>
              <w:t>de Quattro, Marti Min Li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755B4A" w14:textId="77777777" w:rsidR="001C0310" w:rsidRPr="00164D86" w:rsidRDefault="001C0310" w:rsidP="005F4BF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5C755B4B" w14:textId="77777777" w:rsidR="001C0310" w:rsidRPr="00164D86" w:rsidRDefault="000563F6" w:rsidP="005F4BF2">
            <w:pPr>
              <w:rPr>
                <w:rFonts w:cs="Arial"/>
                <w:noProof/>
                <w:lang w:val="it-IT"/>
              </w:rPr>
            </w:pPr>
            <w:r w:rsidRPr="00164D86">
              <w:rPr>
                <w:lang w:val="it-IT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C755B4C" w14:textId="77777777" w:rsidR="001C0310" w:rsidRPr="005F4BF2" w:rsidRDefault="00164D86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066D2B" w14:paraId="5C755B65" w14:textId="77777777" w:rsidTr="00733AF0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C755B4E" w14:textId="77777777" w:rsidR="001C0310" w:rsidRDefault="00164D86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C0528">
              <w:rPr>
                <w:rFonts w:cs="Arial"/>
                <w:noProof/>
                <w:vertAlign w:val="superscript"/>
                <w:lang w:val="it-IT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755B4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C755B50" w14:textId="77777777" w:rsidR="00066D2B" w:rsidRDefault="00066D2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C755B5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5C755B5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5C755B5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351" w:type="dxa"/>
            <w:tcBorders>
              <w:top w:val="single" w:sz="4" w:space="0" w:color="auto"/>
              <w:bottom w:val="single" w:sz="4" w:space="0" w:color="auto"/>
            </w:tcBorders>
          </w:tcPr>
          <w:p w14:paraId="4C48F63B" w14:textId="77777777" w:rsidR="00F21869" w:rsidRPr="008713D7" w:rsidRDefault="00F21869" w:rsidP="00F21869">
            <w:pPr>
              <w:rPr>
                <w:rStyle w:val="Lienhypertexte"/>
                <w:noProof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"https://www.parlament.ch/centers/eparl/_layouts/15/DocIdRedir.aspx?ID=MAUWFQFXFMCR-1-17572" </w:instrText>
            </w:r>
            <w:r>
              <w:rPr>
                <w:noProof/>
                <w:lang w:val="fr-CH"/>
              </w:rPr>
              <w:fldChar w:fldCharType="separate"/>
            </w:r>
            <w:r w:rsidRPr="008713D7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261B1EDC" w14:textId="77777777" w:rsidR="00F21869" w:rsidRPr="008713D7" w:rsidRDefault="00F21869" w:rsidP="00F21869">
            <w:pPr>
              <w:rPr>
                <w:rStyle w:val="Lienhypertexte"/>
                <w:noProof/>
                <w:lang w:val="fr-CH"/>
              </w:rPr>
            </w:pPr>
            <w:r w:rsidRPr="008713D7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5C755B56" w14:textId="797BA733" w:rsidR="001C0310" w:rsidRPr="005F4BF2" w:rsidRDefault="00F21869" w:rsidP="00F21869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713D7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14:paraId="5C755B57" w14:textId="77777777" w:rsidR="00066D2B" w:rsidRDefault="00066D2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C755B5A" w14:textId="4E4E79CC" w:rsidR="00066D2B" w:rsidRPr="00275E7F" w:rsidRDefault="00066D2B">
            <w:pPr>
              <w:rPr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C755B5B" w14:textId="77777777" w:rsidR="001C0310" w:rsidRDefault="001C0310" w:rsidP="001C0310">
            <w:pPr>
              <w:rPr>
                <w:lang w:val="de-CH"/>
              </w:rPr>
            </w:pPr>
          </w:p>
          <w:p w14:paraId="5C755B5C" w14:textId="77777777" w:rsidR="001C0310" w:rsidRDefault="001C0310" w:rsidP="001C0310">
            <w:pPr>
              <w:rPr>
                <w:lang w:val="de-CH"/>
              </w:rPr>
            </w:pPr>
          </w:p>
          <w:p w14:paraId="5C755B5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C755B5E" w14:textId="77777777" w:rsidR="001C0310" w:rsidRDefault="001C0310" w:rsidP="001C0310">
            <w:pPr>
              <w:rPr>
                <w:lang w:val="de-CH"/>
              </w:rPr>
            </w:pPr>
          </w:p>
          <w:p w14:paraId="5C755B5F" w14:textId="77777777" w:rsidR="001C0310" w:rsidRDefault="001C0310" w:rsidP="001C0310">
            <w:pPr>
              <w:rPr>
                <w:lang w:val="de-CH"/>
              </w:rPr>
            </w:pPr>
          </w:p>
          <w:p w14:paraId="5C755B6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755B6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755B6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5C755B6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C755B6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</w:tbl>
    <w:p w14:paraId="76475B68" w14:textId="77777777" w:rsidR="00F21869" w:rsidRDefault="00F21869" w:rsidP="00164D86">
      <w:pPr>
        <w:rPr>
          <w:rFonts w:cs="Arial"/>
          <w:noProof/>
          <w:vertAlign w:val="superscript"/>
          <w:lang w:val="de-CH"/>
        </w:rPr>
      </w:pPr>
    </w:p>
    <w:p w14:paraId="5C755B7B" w14:textId="365BAEA2" w:rsidR="00164D86" w:rsidRPr="00C655F0" w:rsidRDefault="00164D86" w:rsidP="00164D86">
      <w:pPr>
        <w:rPr>
          <w:lang w:val="de-CH"/>
        </w:rPr>
      </w:pPr>
      <w:r>
        <w:rPr>
          <w:rFonts w:cs="Arial"/>
          <w:noProof/>
          <w:vertAlign w:val="superscript"/>
          <w:lang w:val="de-CH"/>
        </w:rPr>
        <w:t>1</w:t>
      </w:r>
      <w:r w:rsidRPr="00C655F0">
        <w:rPr>
          <w:rFonts w:cs="Arial"/>
          <w:noProof/>
          <w:lang w:val="de-CH"/>
        </w:rPr>
        <w:t xml:space="preserve">Gebündelte Abstimmungen über alle parlamentarischen Initiativen zirka </w:t>
      </w:r>
      <w:r>
        <w:rPr>
          <w:rFonts w:cs="Arial"/>
          <w:noProof/>
          <w:lang w:val="de-CH"/>
        </w:rPr>
        <w:t>09.45</w:t>
      </w:r>
      <w:r w:rsidRPr="00C655F0">
        <w:rPr>
          <w:rFonts w:cs="Arial"/>
          <w:noProof/>
          <w:lang w:val="de-CH"/>
        </w:rPr>
        <w:t xml:space="preserve"> </w:t>
      </w:r>
    </w:p>
    <w:p w14:paraId="5C755B7C" w14:textId="77777777" w:rsidR="00164D86" w:rsidRPr="00F27D47" w:rsidRDefault="00164D86" w:rsidP="00164D86">
      <w:pPr>
        <w:keepLines/>
        <w:rPr>
          <w:lang w:val="fr-CH"/>
        </w:rPr>
      </w:pPr>
      <w:r>
        <w:rPr>
          <w:rFonts w:cs="Arial"/>
          <w:noProof/>
          <w:vertAlign w:val="superscript"/>
          <w:lang w:val="fr-CH"/>
        </w:rPr>
        <w:t>1</w:t>
      </w:r>
      <w:r w:rsidRPr="00F27D47">
        <w:rPr>
          <w:rFonts w:cs="Arial"/>
          <w:noProof/>
          <w:lang w:val="fr-CH"/>
        </w:rPr>
        <w:t xml:space="preserve">Votes groupés sur toutes les initiatives parlementaires vers </w:t>
      </w:r>
      <w:r>
        <w:rPr>
          <w:rFonts w:cs="Arial"/>
          <w:noProof/>
          <w:lang w:val="fr-CH"/>
        </w:rPr>
        <w:t>9</w:t>
      </w:r>
      <w:r w:rsidRPr="00F27D47">
        <w:rPr>
          <w:rFonts w:cs="Arial"/>
          <w:noProof/>
          <w:lang w:val="fr-CH"/>
        </w:rPr>
        <w:t xml:space="preserve">h45 </w:t>
      </w:r>
    </w:p>
    <w:p w14:paraId="5C755B7E" w14:textId="2F77B10E" w:rsidR="001C0310" w:rsidRPr="00EC573A" w:rsidRDefault="00164D86" w:rsidP="00EC573A">
      <w:pPr>
        <w:rPr>
          <w:i/>
          <w:lang w:val="it-IT"/>
        </w:rPr>
      </w:pPr>
      <w:r>
        <w:rPr>
          <w:rFonts w:cs="Arial"/>
          <w:noProof/>
          <w:vertAlign w:val="superscript"/>
          <w:lang w:val="it-IT"/>
        </w:rPr>
        <w:t>1</w:t>
      </w:r>
      <w:r w:rsidRPr="00F27D47">
        <w:rPr>
          <w:rFonts w:cs="Arial"/>
          <w:noProof/>
          <w:lang w:val="it-IT"/>
        </w:rPr>
        <w:t xml:space="preserve">Voti raggruppati su tutte le iniziative parlamentari verso le ore </w:t>
      </w:r>
      <w:r>
        <w:rPr>
          <w:rFonts w:cs="Arial"/>
          <w:noProof/>
          <w:lang w:val="it-IT"/>
        </w:rPr>
        <w:t>09.45</w:t>
      </w:r>
      <w:bookmarkStart w:id="0" w:name="_GoBack"/>
      <w:bookmarkEnd w:id="0"/>
    </w:p>
    <w:sectPr w:rsidR="001C0310" w:rsidRPr="00EC573A" w:rsidSect="009635E2">
      <w:footerReference w:type="default" r:id="rId22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55B82" w14:textId="77777777" w:rsidR="00BA628F" w:rsidRDefault="00BA628F">
      <w:r>
        <w:separator/>
      </w:r>
    </w:p>
  </w:endnote>
  <w:endnote w:type="continuationSeparator" w:id="0">
    <w:p w14:paraId="5C755B83" w14:textId="77777777" w:rsidR="00BA628F" w:rsidRDefault="00BA628F">
      <w:r>
        <w:continuationSeparator/>
      </w:r>
    </w:p>
  </w:endnote>
  <w:endnote w:type="continuationNotice" w:id="1">
    <w:p w14:paraId="5C755B84" w14:textId="77777777" w:rsidR="00BA628F" w:rsidRDefault="00BA62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55B85" w14:textId="2F83B5B0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821C2E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821C2E" w:rsidRPr="00821C2E">
      <w:rPr>
        <w:bCs/>
        <w:noProof/>
        <w:lang w:val="de-DE"/>
      </w:rPr>
      <w:t>1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55B7F" w14:textId="77777777" w:rsidR="00BA628F" w:rsidRDefault="00BA628F">
      <w:r>
        <w:separator/>
      </w:r>
    </w:p>
  </w:footnote>
  <w:footnote w:type="continuationSeparator" w:id="0">
    <w:p w14:paraId="5C755B80" w14:textId="77777777" w:rsidR="00BA628F" w:rsidRDefault="00BA628F">
      <w:r>
        <w:continuationSeparator/>
      </w:r>
    </w:p>
  </w:footnote>
  <w:footnote w:type="continuationNotice" w:id="1">
    <w:p w14:paraId="5C755B81" w14:textId="77777777" w:rsidR="00BA628F" w:rsidRDefault="00BA62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6D2B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4D8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767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5E7F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AF0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C2E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0DBC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573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1869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755A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parlament.ch/de/ratsbetrieb/suche-curia-vista/geschaeft?AffairId=20200034" TargetMode="External"/><Relationship Id="rId18" Type="http://schemas.openxmlformats.org/officeDocument/2006/relationships/hyperlink" Target="https://www.parlament.ch/it/ratsbetrieb/suche-curia-vista/geschaeft?AffairId=20230045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it/ratsbetrieb/suche-curia-vista/geschaeft?AffairId=20230059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3004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30045" TargetMode="External"/><Relationship Id="rId20" Type="http://schemas.openxmlformats.org/officeDocument/2006/relationships/hyperlink" Target="https://www.parlament.ch/fr/ratsbetrieb/suche-curia-vista/geschaeft?AffairId=20230059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it/ratsbetrieb/suche-curia-vista/geschaeft?AffairId=20200034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230059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fr/ratsbetrieb/suche-curia-vista/geschaeft?AffairId=20200034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Aktenzeichen xmlns="673932bc-7c50-4e93-afe1-7c692330eb19" xsi:nil="true"/>
    <Anzeigesprachen xmlns="673932bc-7c50-4e93-afe1-7c692330eb19"/>
    <e-parl xmlns="673932bc-7c50-4e93-afe1-7c692330eb19">true</e-parl>
    <TeildossierZusatz xmlns="673932bc-7c50-4e93-afe1-7c692330eb19" xsi:nil="true"/>
    <Teildossier xmlns="673932bc-7c50-4e93-afe1-7c692330eb19">2023 IV N</Teildossier>
    <Autor xmlns="673932bc-7c50-4e93-afe1-7c692330eb19">Imhof Corinne</Autor>
    <Entklassifizierungsvermerk xmlns="673932bc-7c50-4e93-afe1-7c692330eb19" xsi:nil="true"/>
    <Dokumentendatum xmlns="673932bc-7c50-4e93-afe1-7c692330eb19">2023-12-04T23:00:00+00:00</Dokumentendatum>
    <Klassifizierung xmlns="673932bc-7c50-4e93-afe1-7c692330eb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B2CF92A6CD7E0046B363E299BD3A2F20" ma:contentTypeVersion="11" ma:contentTypeDescription="Create a new document." ma:contentTypeScope="" ma:versionID="78b649185564fa58bf9c3709c6bb86bf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628d0a22a20b5a39a985be5bf3e08fe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4F6B4-8949-409D-8BF1-699F5DFA7C25}">
  <ds:schemaRefs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673932bc-7c50-4e93-afe1-7c692330eb1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530C562-5624-494D-A8A8-068893994E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127CE6-7E57-401B-975D-B62FA555F2B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13523D6-A07F-44B0-AD9C-E035042A51E7}"/>
</file>

<file path=customXml/itemProps5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6.xml><?xml version="1.0" encoding="utf-8"?>
<ds:datastoreItem xmlns:ds="http://schemas.openxmlformats.org/officeDocument/2006/customXml" ds:itemID="{8B266807-BBC2-456A-AE0D-90D853A53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2637</Characters>
  <Application>Microsoft Office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2023-12-05T06:58:00Z</dcterms:created>
  <dcterms:modified xsi:type="dcterms:W3CDTF">2023-12-05T09:38:00Z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0x0101006F7700D8DF1953488F58F32AB4E7CBB30100B2CF92A6CD7E0046B363E299BD3A2F20</vt:lpwstr>
  </property>
  <property fmtid="{D5CDD505-2E9C-101B-9397-08002B2CF9AE}" pid="3" name="e-parl">
    <vt:i4>0</vt:i4>
  </property>
  <property fmtid="{D5CDD505-2E9C-101B-9397-08002B2CF9AE}" pid="4" name="_dlc_DocIdItemGuid">
    <vt:lpwstr>ddcad699-3d7c-4c5c-87a8-5aa281136c82</vt:lpwstr>
  </property>
</Properties>
</file>