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B35E65" w14:paraId="3D6E9D2C" w14:textId="77777777">
        <w:trPr>
          <w:tblHeader/>
        </w:trPr>
        <w:tc>
          <w:tcPr>
            <w:tcW w:w="1073" w:type="dxa"/>
            <w:gridSpan w:val="2"/>
          </w:tcPr>
          <w:p w14:paraId="567348F5" w14:textId="77777777" w:rsidR="001A5CAD" w:rsidRPr="00014BF5" w:rsidRDefault="00EE2DC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1FC2BBEB" w14:textId="77777777" w:rsidR="00B35E65" w:rsidRDefault="00EE2DC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27. Februar 2024, 08:00 - 13:00</w:t>
            </w:r>
          </w:p>
        </w:tc>
        <w:tc>
          <w:tcPr>
            <w:tcW w:w="4784" w:type="dxa"/>
            <w:gridSpan w:val="5"/>
          </w:tcPr>
          <w:p w14:paraId="0CAFE2D7" w14:textId="77777777" w:rsidR="00B35E65" w:rsidRDefault="00B35E6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529E1BFC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16A47023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35E65" w14:paraId="286F64AF" w14:textId="77777777">
        <w:trPr>
          <w:tblHeader/>
        </w:trPr>
        <w:tc>
          <w:tcPr>
            <w:tcW w:w="1073" w:type="dxa"/>
            <w:gridSpan w:val="2"/>
          </w:tcPr>
          <w:p w14:paraId="57906C23" w14:textId="77777777" w:rsidR="00D40207" w:rsidRPr="001C5713" w:rsidRDefault="00EE2DC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A915BAC" w14:textId="77777777" w:rsidR="00B35E65" w:rsidRDefault="00EE2DC0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27 février 2024, 08h00 - 13h00</w:t>
            </w:r>
          </w:p>
        </w:tc>
        <w:tc>
          <w:tcPr>
            <w:tcW w:w="4784" w:type="dxa"/>
            <w:gridSpan w:val="5"/>
          </w:tcPr>
          <w:p w14:paraId="1576B0FA" w14:textId="24660C53" w:rsidR="00B35E65" w:rsidRPr="00301565" w:rsidRDefault="00B35E65">
            <w:pPr>
              <w:rPr>
                <w:rFonts w:cs="Arial"/>
                <w:b/>
                <w:bCs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057011FC" w14:textId="77777777" w:rsidR="00D40207" w:rsidRPr="00301565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76E95A3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B35E65" w14:paraId="37DFD62A" w14:textId="77777777">
        <w:trPr>
          <w:tblHeader/>
        </w:trPr>
        <w:tc>
          <w:tcPr>
            <w:tcW w:w="1073" w:type="dxa"/>
            <w:gridSpan w:val="2"/>
          </w:tcPr>
          <w:p w14:paraId="54765894" w14:textId="77777777" w:rsidR="00D40207" w:rsidRPr="00014BF5" w:rsidRDefault="00EE2DC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B30F8C9" w14:textId="77777777" w:rsidR="00B35E65" w:rsidRDefault="00EE2DC0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27 febbraio 2024, 08.00 - 13.00</w:t>
            </w:r>
          </w:p>
        </w:tc>
        <w:tc>
          <w:tcPr>
            <w:tcW w:w="4784" w:type="dxa"/>
            <w:gridSpan w:val="5"/>
          </w:tcPr>
          <w:p w14:paraId="00C51AC1" w14:textId="77777777" w:rsidR="00B35E65" w:rsidRDefault="00B35E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4A00886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A73CF2E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B35E65" w14:paraId="3865423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127DF2A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11A91E9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007092E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48F7F56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6B8DC256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35E65" w14:paraId="3048061E" w14:textId="77777777" w:rsidTr="00B201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AB3F0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DEF1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E965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DD13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E508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77350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DCD2A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8AE0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D3B4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A9F5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09CA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896CC1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C219B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35E65" w14:paraId="2E490EDB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1F86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552DA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F838B5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A4447C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EE2DC0">
                <w:rPr>
                  <w:rStyle w:val="Hyperlink"/>
                </w:rPr>
                <w:t>DE</w:t>
              </w:r>
            </w:hyperlink>
          </w:p>
          <w:p w14:paraId="72E3FC85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EE2DC0">
                <w:rPr>
                  <w:rStyle w:val="Hyperlink"/>
                </w:rPr>
                <w:t>FR</w:t>
              </w:r>
            </w:hyperlink>
          </w:p>
          <w:p w14:paraId="2F5B725B" w14:textId="77777777" w:rsidR="001C0310" w:rsidRPr="005F4BF2" w:rsidRDefault="00B42C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EE2D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ED729" w14:textId="77777777" w:rsidR="001C0310" w:rsidRPr="00EE2DC0" w:rsidRDefault="00EE2DC0" w:rsidP="001C0310">
            <w:pPr>
              <w:rPr>
                <w:noProof/>
              </w:rPr>
            </w:pPr>
            <w:r w:rsidRPr="00EE2DC0">
              <w:rPr>
                <w:noProof/>
              </w:rPr>
              <w:t>BRG. Patentgesetz. Änderung</w:t>
            </w:r>
          </w:p>
          <w:p w14:paraId="1FD13263" w14:textId="77777777" w:rsidR="001C0310" w:rsidRPr="00EE2DC0" w:rsidRDefault="00EE2DC0" w:rsidP="001C0310">
            <w:pPr>
              <w:rPr>
                <w:noProof/>
              </w:rPr>
            </w:pPr>
            <w:r w:rsidRPr="00EE2DC0">
              <w:rPr>
                <w:noProof/>
              </w:rPr>
              <w:t>OCF. Loi sur les brevets. Modification</w:t>
            </w:r>
          </w:p>
          <w:p w14:paraId="3786C86C" w14:textId="77777777" w:rsidR="001C0310" w:rsidRPr="00EE2DC0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E2DC0">
              <w:rPr>
                <w:noProof/>
                <w:lang w:val="it-IT"/>
              </w:rPr>
              <w:t>OCF. Legge sui brevetti. 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8C3A383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64AEFC" w14:textId="77777777" w:rsidR="00B35E65" w:rsidRDefault="00B35E65">
            <w:pPr>
              <w:rPr>
                <w:lang w:val="de-CH"/>
              </w:rPr>
            </w:pPr>
          </w:p>
          <w:p w14:paraId="7599BD94" w14:textId="77777777" w:rsidR="00B35E65" w:rsidRDefault="00B35E65">
            <w:pPr>
              <w:rPr>
                <w:lang w:val="de-CH"/>
              </w:rPr>
            </w:pPr>
          </w:p>
          <w:p w14:paraId="260AD446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7E3E80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E306966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2485109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599E29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8156734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8252DB3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716F2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Christ, Fivaz Fabien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849D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3D55D67" w14:textId="5E6C6A9F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6CF6E8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B35E65" w14:paraId="317B9E6B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CBA2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9CCE0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A5B2E6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CCEF68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EE2DC0">
                <w:rPr>
                  <w:rStyle w:val="Hyperlink"/>
                </w:rPr>
                <w:t>DE</w:t>
              </w:r>
            </w:hyperlink>
          </w:p>
          <w:p w14:paraId="4009380E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EE2DC0">
                <w:rPr>
                  <w:rStyle w:val="Hyperlink"/>
                </w:rPr>
                <w:t>FR</w:t>
              </w:r>
            </w:hyperlink>
          </w:p>
          <w:p w14:paraId="3CB851AB" w14:textId="77777777" w:rsidR="001C0310" w:rsidRPr="005F4BF2" w:rsidRDefault="00B42C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EE2D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1EC22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Rechtshilfe in Strafsachen. Abkommen mit der Republik Panama</w:t>
            </w:r>
          </w:p>
          <w:p w14:paraId="5E6C941D" w14:textId="77777777" w:rsidR="001C0310" w:rsidRPr="00EE2DC0" w:rsidRDefault="00EE2DC0" w:rsidP="001C0310">
            <w:pPr>
              <w:rPr>
                <w:noProof/>
              </w:rPr>
            </w:pPr>
            <w:r w:rsidRPr="00EE2DC0">
              <w:rPr>
                <w:noProof/>
              </w:rPr>
              <w:t>OCF. Entraide judiciaire en matière pénale. Accord avec la République du Panama</w:t>
            </w:r>
          </w:p>
          <w:p w14:paraId="067B0C7B" w14:textId="77777777" w:rsidR="001C0310" w:rsidRPr="00EE2DC0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E2DC0">
              <w:rPr>
                <w:noProof/>
                <w:lang w:val="it-IT"/>
              </w:rPr>
              <w:t>OCF. Assistenza giudiziaria in materia penale. Trattato con la Repubblica di Panama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9A8C65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08E3FE" w14:textId="77777777" w:rsidR="00B35E65" w:rsidRDefault="00B35E65">
            <w:pPr>
              <w:rPr>
                <w:lang w:val="de-CH"/>
              </w:rPr>
            </w:pPr>
          </w:p>
          <w:p w14:paraId="651F774A" w14:textId="77777777" w:rsidR="00B35E65" w:rsidRDefault="00B35E65">
            <w:pPr>
              <w:rPr>
                <w:lang w:val="de-CH"/>
              </w:rPr>
            </w:pPr>
          </w:p>
          <w:p w14:paraId="03304101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3A8526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912EF13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66AAECD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C0D4E7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1B46101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FFA6152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4474E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Dandrès, Bregy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03D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BB2793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E20236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35E65" w14:paraId="14BB949D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794FA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293C3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1B79AD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17D9E1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EE2DC0">
                <w:rPr>
                  <w:rStyle w:val="Hyperlink"/>
                </w:rPr>
                <w:t>DE</w:t>
              </w:r>
            </w:hyperlink>
          </w:p>
          <w:p w14:paraId="760E8CA3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EE2DC0">
                <w:rPr>
                  <w:rStyle w:val="Hyperlink"/>
                </w:rPr>
                <w:t>FR</w:t>
              </w:r>
            </w:hyperlink>
          </w:p>
          <w:p w14:paraId="27364BBE" w14:textId="77777777" w:rsidR="001C0310" w:rsidRPr="005F4BF2" w:rsidRDefault="00B42C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EE2D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47BAE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RK-S. Schaffung einer zusätzlichen Stelle für nebenamtliche Richter und Richterinnen am Bundesstrafgericht</w:t>
            </w:r>
          </w:p>
          <w:p w14:paraId="6C09C33C" w14:textId="77777777" w:rsidR="001C0310" w:rsidRPr="00E07BA1" w:rsidRDefault="00EE2DC0" w:rsidP="001C0310">
            <w:pPr>
              <w:rPr>
                <w:noProof/>
              </w:rPr>
            </w:pPr>
            <w:r w:rsidRPr="00E07BA1">
              <w:rPr>
                <w:noProof/>
              </w:rPr>
              <w:t>Iv.pa. CAJ-E. Création d'un poste de juge suppléant au Tribunal pénal fédéral</w:t>
            </w:r>
          </w:p>
          <w:p w14:paraId="4D93CCC2" w14:textId="77777777" w:rsidR="001C0310" w:rsidRPr="00E07BA1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7BA1">
              <w:rPr>
                <w:noProof/>
                <w:lang w:val="it-IT"/>
              </w:rPr>
              <w:t>Iv.pa. CAG-S. Creazione di un posto supplementare di giudice non di carriera al Tribunale penale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2300F9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E929C5" w14:textId="77777777" w:rsidR="00B35E65" w:rsidRDefault="00B35E65">
            <w:pPr>
              <w:rPr>
                <w:lang w:val="de-CH"/>
              </w:rPr>
            </w:pPr>
          </w:p>
          <w:p w14:paraId="6AF4582F" w14:textId="77777777" w:rsidR="00B35E65" w:rsidRDefault="00B35E65">
            <w:pPr>
              <w:rPr>
                <w:lang w:val="de-CH"/>
              </w:rPr>
            </w:pPr>
          </w:p>
          <w:p w14:paraId="3AE7F963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571D9C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917D0EC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1B6D344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D38FE6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8444D3E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53F01C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F1892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Bally, Gianini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E6D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15C3BF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748FBF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B35E65" w14:paraId="48C8D0E9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41190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A4B7C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DE8607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C873EF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EE2DC0">
                <w:rPr>
                  <w:rStyle w:val="Hyperlink"/>
                </w:rPr>
                <w:t>DE</w:t>
              </w:r>
            </w:hyperlink>
          </w:p>
          <w:p w14:paraId="6B149D45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EE2DC0">
                <w:rPr>
                  <w:rStyle w:val="Hyperlink"/>
                </w:rPr>
                <w:t>FR</w:t>
              </w:r>
            </w:hyperlink>
          </w:p>
          <w:p w14:paraId="10E24D3D" w14:textId="77777777" w:rsidR="001C0310" w:rsidRPr="005F4BF2" w:rsidRDefault="00B42C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EE2D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9E9A9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RK-S. Erhöhung der Anzahl Richterstellen am Bundesverwaltungsgericht</w:t>
            </w:r>
          </w:p>
          <w:p w14:paraId="7B45E3B0" w14:textId="77777777" w:rsidR="001C0310" w:rsidRPr="00E07BA1" w:rsidRDefault="00EE2DC0" w:rsidP="001C0310">
            <w:pPr>
              <w:rPr>
                <w:noProof/>
              </w:rPr>
            </w:pPr>
            <w:r w:rsidRPr="00E07BA1">
              <w:rPr>
                <w:noProof/>
              </w:rPr>
              <w:t>Iv.pa. CAJ-E. Augmentation du nombre de postes de juge au Tribunal administratif fédéral</w:t>
            </w:r>
          </w:p>
          <w:p w14:paraId="433CDB56" w14:textId="77777777" w:rsidR="001C0310" w:rsidRPr="00E07BA1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7BA1">
              <w:rPr>
                <w:noProof/>
                <w:lang w:val="it-IT"/>
              </w:rPr>
              <w:t>Iv.pa. CAG-S. Aumento dei posti di giudice presso il Tribunale amministrativo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B74A96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B515E3" w14:textId="77777777" w:rsidR="00B35E65" w:rsidRDefault="00B35E65">
            <w:pPr>
              <w:rPr>
                <w:lang w:val="de-CH"/>
              </w:rPr>
            </w:pPr>
          </w:p>
          <w:p w14:paraId="5815848C" w14:textId="77777777" w:rsidR="00B35E65" w:rsidRDefault="00B35E65">
            <w:pPr>
              <w:rPr>
                <w:lang w:val="de-CH"/>
              </w:rPr>
            </w:pPr>
          </w:p>
          <w:p w14:paraId="4C8ADBF4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250B77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6359651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0D48335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BA63AA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08E61AD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45F96B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E7A53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Arslan, Gianini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7B70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5A5E2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7E5DFD4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B35E65" w14:paraId="054C5302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034F1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FDF4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87A61B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FC33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54D99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D016A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60FD3C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5DFBD1D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366E4F8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6AB2FF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619D42" w14:textId="77777777" w:rsidR="00B35E65" w:rsidRDefault="00B35E65">
            <w:pPr>
              <w:rPr>
                <w:lang w:val="de-CH"/>
              </w:rPr>
            </w:pPr>
          </w:p>
          <w:p w14:paraId="38DA9E6E" w14:textId="77777777" w:rsidR="00B35E65" w:rsidRDefault="00B35E65">
            <w:pPr>
              <w:rPr>
                <w:lang w:val="de-CH"/>
              </w:rPr>
            </w:pPr>
          </w:p>
          <w:p w14:paraId="35FCB74E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1100E8" w14:textId="77777777" w:rsidR="001C0310" w:rsidRDefault="001C0310" w:rsidP="001C0310">
            <w:pPr>
              <w:rPr>
                <w:lang w:val="de-CH"/>
              </w:rPr>
            </w:pPr>
          </w:p>
          <w:p w14:paraId="165C8865" w14:textId="77777777" w:rsidR="001C0310" w:rsidRDefault="001C0310" w:rsidP="001C0310">
            <w:pPr>
              <w:rPr>
                <w:lang w:val="de-CH"/>
              </w:rPr>
            </w:pPr>
          </w:p>
          <w:p w14:paraId="76E942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A6A1EB" w14:textId="77777777" w:rsidR="001C0310" w:rsidRDefault="001C0310" w:rsidP="001C0310">
            <w:pPr>
              <w:rPr>
                <w:lang w:val="de-CH"/>
              </w:rPr>
            </w:pPr>
          </w:p>
          <w:p w14:paraId="2C9EAF7B" w14:textId="77777777" w:rsidR="001C0310" w:rsidRDefault="001C0310" w:rsidP="001C0310">
            <w:pPr>
              <w:rPr>
                <w:lang w:val="de-CH"/>
              </w:rPr>
            </w:pPr>
          </w:p>
          <w:p w14:paraId="5EBEC5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BC9A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83B6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FFFAD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4626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E65" w14:paraId="5BA5F117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192B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3FF8B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5F5DED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A30C30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EE2DC0">
                <w:rPr>
                  <w:rStyle w:val="Hyperlink"/>
                </w:rPr>
                <w:t>DE</w:t>
              </w:r>
            </w:hyperlink>
          </w:p>
          <w:p w14:paraId="6B176507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EE2DC0">
                <w:rPr>
                  <w:rStyle w:val="Hyperlink"/>
                </w:rPr>
                <w:t>FR</w:t>
              </w:r>
            </w:hyperlink>
          </w:p>
          <w:p w14:paraId="7B8BA457" w14:textId="77777777" w:rsidR="001C0310" w:rsidRPr="005F4BF2" w:rsidRDefault="00B42C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EE2D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2CA5E7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Einführung des Trusts in die schweizerische Rechtsordnung. Bericht des Bundesrates zur Abschreibung der Motion 18.3383</w:t>
            </w:r>
          </w:p>
          <w:p w14:paraId="46E551FB" w14:textId="77777777" w:rsidR="001C0310" w:rsidRPr="00EE2DC0" w:rsidRDefault="00EE2DC0" w:rsidP="001C0310">
            <w:pPr>
              <w:rPr>
                <w:noProof/>
              </w:rPr>
            </w:pPr>
            <w:r w:rsidRPr="00EE2DC0">
              <w:rPr>
                <w:noProof/>
              </w:rPr>
              <w:t>OCF. Introduction du trust dans l’ordre juridique suisse. Rapport du Conseil fédéral sur le classement de la motion 18.3383</w:t>
            </w:r>
          </w:p>
          <w:p w14:paraId="6686D376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Einführung des Trusts in die schweizerische Rechtsordnung. Bericht des Bundesrates zur Abschreibung der Motion 18.3383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6B486E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C699BF" w14:textId="77777777" w:rsidR="00B35E65" w:rsidRDefault="00B35E65">
            <w:pPr>
              <w:rPr>
                <w:lang w:val="de-CH"/>
              </w:rPr>
            </w:pPr>
          </w:p>
          <w:p w14:paraId="190522E9" w14:textId="77777777" w:rsidR="00B35E65" w:rsidRDefault="00B35E65">
            <w:pPr>
              <w:rPr>
                <w:lang w:val="de-CH"/>
              </w:rPr>
            </w:pPr>
          </w:p>
          <w:p w14:paraId="7518F51F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80941B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4BEB4BD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2883D7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568608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66099DA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2FB1BD5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6799D7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Buffat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85905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FE4A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825FE7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35E65" w14:paraId="35243A8E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1EE6D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8A4D4D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22.4445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C4473B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D8E7B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EE2DC0">
                <w:rPr>
                  <w:rStyle w:val="Hyperlink"/>
                </w:rPr>
                <w:t>DE</w:t>
              </w:r>
            </w:hyperlink>
          </w:p>
          <w:p w14:paraId="507FDBAD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EE2DC0">
                <w:rPr>
                  <w:rStyle w:val="Hyperlink"/>
                </w:rPr>
                <w:t>FR</w:t>
              </w:r>
            </w:hyperlink>
          </w:p>
          <w:p w14:paraId="541B5144" w14:textId="77777777" w:rsidR="001C0310" w:rsidRPr="005F4BF2" w:rsidRDefault="00B42C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EE2D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097A3E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Die Schweizer Familienstiftung stärken. Verbot der Unterhaltsstiftung aufheben</w:t>
            </w:r>
          </w:p>
          <w:p w14:paraId="01A35C84" w14:textId="77777777" w:rsidR="001C0310" w:rsidRPr="00EE2DC0" w:rsidRDefault="00EE2DC0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Burkart. </w:t>
            </w:r>
            <w:r w:rsidRPr="00EE2DC0">
              <w:rPr>
                <w:noProof/>
              </w:rPr>
              <w:t>Renforcer les fondations de famille suisses en supprimant l'interdiction des fondations d'entretien</w:t>
            </w:r>
          </w:p>
          <w:p w14:paraId="7320EC12" w14:textId="77777777" w:rsidR="001C0310" w:rsidRPr="00EE2DC0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E2DC0">
              <w:rPr>
                <w:noProof/>
                <w:lang w:val="it-IT"/>
              </w:rPr>
              <w:t>Mo. Burkart. Rafforzare la fondazione svizzera di famiglia. Abrogare il divieto della fondazione di mantenimento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0D709D" w14:textId="77777777" w:rsidR="00B35E65" w:rsidRPr="00EE2DC0" w:rsidRDefault="00B35E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A62901" w14:textId="77777777" w:rsidR="00B35E65" w:rsidRPr="00EE2DC0" w:rsidRDefault="00B35E65">
            <w:pPr>
              <w:rPr>
                <w:lang w:val="it-IT"/>
              </w:rPr>
            </w:pPr>
          </w:p>
          <w:p w14:paraId="007FC968" w14:textId="77777777" w:rsidR="00B35E65" w:rsidRPr="00EE2DC0" w:rsidRDefault="00B35E65">
            <w:pPr>
              <w:rPr>
                <w:lang w:val="it-IT"/>
              </w:rPr>
            </w:pPr>
          </w:p>
          <w:p w14:paraId="415E5D8B" w14:textId="77777777" w:rsidR="00B35E65" w:rsidRPr="00EE2DC0" w:rsidRDefault="00B35E6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377144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60125DA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5160878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4FA921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018200B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89223A7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6EBFD2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Buffat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C1A26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7FE4F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Dandrès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80B81F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35E65" w14:paraId="5F287E1C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E723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589F2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23.3844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C9E1DA" w14:textId="77777777" w:rsidR="00B35E65" w:rsidRDefault="00EE2D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A5957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EE2DC0">
                <w:rPr>
                  <w:rStyle w:val="Hyperlink"/>
                </w:rPr>
                <w:t>DE</w:t>
              </w:r>
            </w:hyperlink>
          </w:p>
          <w:p w14:paraId="4D721CB8" w14:textId="77777777" w:rsidR="001C0310" w:rsidRPr="005A506D" w:rsidRDefault="00B42C1C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EE2DC0">
                <w:rPr>
                  <w:rStyle w:val="Hyperlink"/>
                </w:rPr>
                <w:t>FR</w:t>
              </w:r>
            </w:hyperlink>
          </w:p>
          <w:p w14:paraId="2DC4AEF0" w14:textId="77777777" w:rsidR="001C0310" w:rsidRPr="005F4BF2" w:rsidRDefault="00B42C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EE2D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7FCD5" w14:textId="77777777" w:rsidR="001C0310" w:rsidRDefault="00EE2D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Noser. OECD-Antikorruptionskonvention. Verschärfung der nationalen Umsetzung</w:t>
            </w:r>
          </w:p>
          <w:p w14:paraId="2F2B7ACE" w14:textId="77777777" w:rsidR="001C0310" w:rsidRPr="00EE2DC0" w:rsidRDefault="00EE2DC0" w:rsidP="001C0310">
            <w:pPr>
              <w:rPr>
                <w:noProof/>
              </w:rPr>
            </w:pPr>
            <w:r w:rsidRPr="00EE2DC0">
              <w:rPr>
                <w:noProof/>
              </w:rPr>
              <w:t>Mo. Noser. Convention anticorruption de l'OCDE. Renforcement de la mise en oeuvre nationale</w:t>
            </w:r>
          </w:p>
          <w:p w14:paraId="3212FB64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E2DC0">
              <w:rPr>
                <w:noProof/>
                <w:lang w:val="it-IT"/>
              </w:rPr>
              <w:t xml:space="preserve">Mo. Noser. Convenzione OCSE anticorruzione. </w:t>
            </w:r>
            <w:r>
              <w:rPr>
                <w:noProof/>
                <w:lang w:val="de-DE"/>
              </w:rPr>
              <w:t>Inasprimento dell'attuazione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42FAE8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A04603" w14:textId="77777777" w:rsidR="00B35E65" w:rsidRDefault="00B35E65">
            <w:pPr>
              <w:rPr>
                <w:lang w:val="de-CH"/>
              </w:rPr>
            </w:pPr>
          </w:p>
          <w:p w14:paraId="78AAAF9D" w14:textId="77777777" w:rsidR="00B35E65" w:rsidRDefault="00B35E65">
            <w:pPr>
              <w:rPr>
                <w:lang w:val="de-CH"/>
              </w:rPr>
            </w:pPr>
          </w:p>
          <w:p w14:paraId="472001A9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EC9254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BB66380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F140E2C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70A4AC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F6A2988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6C83873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A58C9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Bally, Nantermod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CFC0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27D46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Arslan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AFFB752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35E65" w14:paraId="10B60A73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DD2E6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95C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665D65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19D5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E28A82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8C765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CB41F" w14:textId="77777777" w:rsidR="00E116FF" w:rsidRPr="007C6F0B" w:rsidRDefault="00E116FF" w:rsidP="00E116FF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"https://www.parlament.ch/centers/eparl/_layouts/15/DocIdRedir.aspx?ID=MAUWFQFXFMCR-1-17782" </w:instrText>
            </w:r>
            <w:r>
              <w:rPr>
                <w:noProof/>
                <w:lang w:val="fr-CH"/>
              </w:rPr>
              <w:fldChar w:fldCharType="separate"/>
            </w:r>
            <w:r w:rsidRPr="007C6F0B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58E6F5AF" w14:textId="77777777" w:rsidR="00E116FF" w:rsidRPr="007C6F0B" w:rsidRDefault="00E116FF" w:rsidP="00E116FF">
            <w:pPr>
              <w:rPr>
                <w:rStyle w:val="Hyperlink"/>
                <w:noProof/>
                <w:lang w:val="fr-CH"/>
              </w:rPr>
            </w:pPr>
            <w:r w:rsidRPr="007C6F0B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75497176" w14:textId="2F6C0E0C" w:rsidR="001C0310" w:rsidRPr="005F4BF2" w:rsidRDefault="00E116FF" w:rsidP="00E116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C6F0B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92ADFC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29689A" w14:textId="77777777" w:rsidR="00B35E65" w:rsidRDefault="00B35E65">
            <w:pPr>
              <w:rPr>
                <w:lang w:val="de-CH"/>
              </w:rPr>
            </w:pPr>
          </w:p>
          <w:p w14:paraId="129E9D70" w14:textId="77777777" w:rsidR="00B35E65" w:rsidRDefault="00B35E65">
            <w:pPr>
              <w:rPr>
                <w:lang w:val="de-CH"/>
              </w:rPr>
            </w:pPr>
          </w:p>
          <w:p w14:paraId="6A0A7BB8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393E3A" w14:textId="77777777" w:rsidR="001C0310" w:rsidRDefault="001C0310" w:rsidP="001C0310">
            <w:pPr>
              <w:rPr>
                <w:lang w:val="de-CH"/>
              </w:rPr>
            </w:pPr>
          </w:p>
          <w:p w14:paraId="4214FEA1" w14:textId="77777777" w:rsidR="001C0310" w:rsidRDefault="001C0310" w:rsidP="001C0310">
            <w:pPr>
              <w:rPr>
                <w:lang w:val="de-CH"/>
              </w:rPr>
            </w:pPr>
          </w:p>
          <w:p w14:paraId="3A792B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94EB7E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D1B26AD" w14:textId="77777777" w:rsidR="001C0310" w:rsidRDefault="00EE2D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5A795E3" w14:textId="77777777" w:rsidR="001C0310" w:rsidRPr="005F4BF2" w:rsidRDefault="00EE2D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DF3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4D9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071A6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04F8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E65" w14:paraId="2583CA32" w14:textId="77777777" w:rsidTr="00B201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BB9B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5BA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1AA218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C94D6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5AA7A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81EC8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C9A63" w14:textId="77777777" w:rsidR="00E116FF" w:rsidRPr="00F31AD3" w:rsidRDefault="00E116FF" w:rsidP="00E116FF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F31AD3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4BBBAA32" w14:textId="77777777" w:rsidR="00E116FF" w:rsidRPr="00F31AD3" w:rsidRDefault="00E116FF" w:rsidP="00E116FF">
            <w:pPr>
              <w:rPr>
                <w:rStyle w:val="Hyperlink"/>
                <w:noProof/>
                <w:lang w:val="fr-CH"/>
              </w:rPr>
            </w:pPr>
            <w:r w:rsidRPr="00F31AD3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0087B95E" w14:textId="797D1F05" w:rsidR="001C0310" w:rsidRPr="005F4BF2" w:rsidRDefault="00E116FF" w:rsidP="00E116F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31AD3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1DEF3FB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42E42A" w14:textId="77777777" w:rsidR="00B35E65" w:rsidRDefault="00B35E65">
            <w:pPr>
              <w:rPr>
                <w:lang w:val="de-CH"/>
              </w:rPr>
            </w:pPr>
          </w:p>
          <w:p w14:paraId="4E37E790" w14:textId="77777777" w:rsidR="00B35E65" w:rsidRDefault="00B35E65">
            <w:pPr>
              <w:rPr>
                <w:lang w:val="de-CH"/>
              </w:rPr>
            </w:pPr>
          </w:p>
          <w:p w14:paraId="51BB6404" w14:textId="77777777" w:rsidR="00B35E65" w:rsidRDefault="00B35E6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F8CC17" w14:textId="77777777" w:rsidR="001C0310" w:rsidRDefault="001C0310" w:rsidP="001C0310">
            <w:pPr>
              <w:rPr>
                <w:lang w:val="de-CH"/>
              </w:rPr>
            </w:pPr>
          </w:p>
          <w:p w14:paraId="0FBA51A5" w14:textId="77777777" w:rsidR="001C0310" w:rsidRDefault="001C0310" w:rsidP="001C0310">
            <w:pPr>
              <w:rPr>
                <w:lang w:val="de-CH"/>
              </w:rPr>
            </w:pPr>
          </w:p>
          <w:p w14:paraId="79DADE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A0C50A" w14:textId="77777777" w:rsidR="001C0310" w:rsidRDefault="001C0310" w:rsidP="001C0310">
            <w:pPr>
              <w:rPr>
                <w:lang w:val="de-CH"/>
              </w:rPr>
            </w:pPr>
          </w:p>
          <w:p w14:paraId="1EB4078C" w14:textId="77777777" w:rsidR="001C0310" w:rsidRDefault="001C0310" w:rsidP="001C0310">
            <w:pPr>
              <w:rPr>
                <w:lang w:val="de-CH"/>
              </w:rPr>
            </w:pPr>
          </w:p>
          <w:p w14:paraId="7B9243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278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3E6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3F6B58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A9EB4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E65" w14:paraId="3C25B98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BF0ADDD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6B4ADEF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259525F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27B9E4D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18D269C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F0EF6FA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E4B2851" w14:textId="4538AF0A" w:rsidR="001C0310" w:rsidRDefault="001C0310"/>
    <w:sectPr w:rsidR="001C0310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1090A" w14:textId="77777777" w:rsidR="00BA628F" w:rsidRDefault="00BA628F">
      <w:r>
        <w:separator/>
      </w:r>
    </w:p>
  </w:endnote>
  <w:endnote w:type="continuationSeparator" w:id="0">
    <w:p w14:paraId="4E0A08B4" w14:textId="77777777" w:rsidR="00BA628F" w:rsidRDefault="00BA628F">
      <w:r>
        <w:continuationSeparator/>
      </w:r>
    </w:p>
  </w:endnote>
  <w:endnote w:type="continuationNotice" w:id="1">
    <w:p w14:paraId="083191E7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8C53A" w14:textId="3A5EE673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42C1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42C1C" w:rsidRPr="00B42C1C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1A4E" w14:textId="77777777" w:rsidR="00BA628F" w:rsidRDefault="00BA628F">
      <w:r>
        <w:separator/>
      </w:r>
    </w:p>
  </w:footnote>
  <w:footnote w:type="continuationSeparator" w:id="0">
    <w:p w14:paraId="5A4F88C4" w14:textId="77777777" w:rsidR="00BA628F" w:rsidRDefault="00BA628F">
      <w:r>
        <w:continuationSeparator/>
      </w:r>
    </w:p>
  </w:footnote>
  <w:footnote w:type="continuationNotice" w:id="1">
    <w:p w14:paraId="569AEA52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1565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482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177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5E65"/>
    <w:rsid w:val="00B3670C"/>
    <w:rsid w:val="00B37E3B"/>
    <w:rsid w:val="00B4159B"/>
    <w:rsid w:val="00B42C1C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07BA1"/>
    <w:rsid w:val="00E10749"/>
    <w:rsid w:val="00E10B9E"/>
    <w:rsid w:val="00E116FF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202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2DC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485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78" TargetMode="External"/><Relationship Id="rId18" Type="http://schemas.openxmlformats.org/officeDocument/2006/relationships/hyperlink" Target="https://www.parlament.ch/de/ratsbetrieb/suche-curia-vista/geschaeft?AffairId=20230431" TargetMode="External"/><Relationship Id="rId26" Type="http://schemas.openxmlformats.org/officeDocument/2006/relationships/hyperlink" Target="https://www.parlament.ch/it/ratsbetrieb/suche-curia-vista/geschaeft?AffairId=2023006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449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78" TargetMode="External"/><Relationship Id="rId17" Type="http://schemas.openxmlformats.org/officeDocument/2006/relationships/hyperlink" Target="https://www.parlament.ch/it/ratsbetrieb/suche-curia-vista/geschaeft?AffairId=20230058" TargetMode="External"/><Relationship Id="rId25" Type="http://schemas.openxmlformats.org/officeDocument/2006/relationships/hyperlink" Target="https://www.parlament.ch/fr/ratsbetrieb/suche-curia-vista/geschaeft?AffairId=20230065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58" TargetMode="External"/><Relationship Id="rId20" Type="http://schemas.openxmlformats.org/officeDocument/2006/relationships/hyperlink" Target="https://www.parlament.ch/it/ratsbetrieb/suche-curia-vista/geschaeft?AffairId=20230431" TargetMode="External"/><Relationship Id="rId29" Type="http://schemas.openxmlformats.org/officeDocument/2006/relationships/hyperlink" Target="https://www.parlament.ch/it/ratsbetrieb/suche-curia-vista/geschaeft?AffairId=2022444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65" TargetMode="External"/><Relationship Id="rId32" Type="http://schemas.openxmlformats.org/officeDocument/2006/relationships/hyperlink" Target="https://www.parlament.ch/it/ratsbetrieb/suche-curia-vista/geschaeft?AffairId=2023384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58" TargetMode="External"/><Relationship Id="rId23" Type="http://schemas.openxmlformats.org/officeDocument/2006/relationships/hyperlink" Target="https://www.parlament.ch/it/ratsbetrieb/suche-curia-vista/geschaeft?AffairId=20230449" TargetMode="External"/><Relationship Id="rId28" Type="http://schemas.openxmlformats.org/officeDocument/2006/relationships/hyperlink" Target="https://www.parlament.ch/fr/ratsbetrieb/suche-curia-vista/geschaeft?AffairId=20224445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431" TargetMode="External"/><Relationship Id="rId31" Type="http://schemas.openxmlformats.org/officeDocument/2006/relationships/hyperlink" Target="https://www.parlament.ch/fr/ratsbetrieb/suche-curia-vista/geschaeft?AffairId=2023384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78" TargetMode="External"/><Relationship Id="rId22" Type="http://schemas.openxmlformats.org/officeDocument/2006/relationships/hyperlink" Target="https://www.parlament.ch/fr/ratsbetrieb/suche-curia-vista/geschaeft?AffairId=20230449" TargetMode="External"/><Relationship Id="rId27" Type="http://schemas.openxmlformats.org/officeDocument/2006/relationships/hyperlink" Target="https://www.parlament.ch/de/ratsbetrieb/suche-curia-vista/geschaeft?AffairId=20224445" TargetMode="External"/><Relationship Id="rId30" Type="http://schemas.openxmlformats.org/officeDocument/2006/relationships/hyperlink" Target="https://www.parlament.ch/de/ratsbetrieb/suche-curia-vista/geschaeft?AffairId=2023384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203/2024 I/Tagesordnungen--Ordres du jour</Aktenzeichen>
    <Teildossier xmlns="673932bc-7c50-4e93-afe1-7c692330eb19">2024 I N</Teildossier>
    <e-parl xmlns="673932bc-7c50-4e93-afe1-7c692330eb19">true</e-parl>
    <Autor xmlns="673932bc-7c50-4e93-afe1-7c692330eb19">Imhof Corinne</Autor>
    <Dokumentendatum xmlns="673932bc-7c50-4e93-afe1-7c692330eb19">2024-02-25T23:00:00+00:00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C6706-BC6D-407C-A7EF-D8621CE778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5124D26-D9F1-4A73-9D7B-2F1CE6AD54CB}">
  <ds:schemaRefs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61804B-924E-4C8E-9895-6AD6A45F3910}"/>
</file>

<file path=customXml/itemProps5.xml><?xml version="1.0" encoding="utf-8"?>
<ds:datastoreItem xmlns:ds="http://schemas.openxmlformats.org/officeDocument/2006/customXml" ds:itemID="{A45F7F5D-3757-4FF1-885F-75471E04C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2024-02-26T09:32:00Z</dcterms:created>
  <dcterms:modified xsi:type="dcterms:W3CDTF">2024-02-26T16:01:00Z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