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1E0590" w14:paraId="4F11D565" w14:textId="77777777">
        <w:trPr>
          <w:tblHeader/>
        </w:trPr>
        <w:tc>
          <w:tcPr>
            <w:tcW w:w="1073" w:type="dxa"/>
            <w:gridSpan w:val="2"/>
          </w:tcPr>
          <w:p w14:paraId="281ADD07" w14:textId="77777777" w:rsidR="001A5CAD" w:rsidRPr="00014BF5" w:rsidRDefault="003F4CD7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299E3022" w14:textId="77777777" w:rsidR="001E0590" w:rsidRDefault="003F4CD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5. März 2024, 08:15 - 13:00</w:t>
            </w:r>
          </w:p>
        </w:tc>
        <w:tc>
          <w:tcPr>
            <w:tcW w:w="4784" w:type="dxa"/>
            <w:gridSpan w:val="5"/>
          </w:tcPr>
          <w:p w14:paraId="34A952FB" w14:textId="72D0AA03" w:rsidR="001E0590" w:rsidRPr="004B1F8A" w:rsidRDefault="001E0590">
            <w:pPr>
              <w:rPr>
                <w:b/>
                <w:noProof/>
                <w:spacing w:val="30"/>
                <w:sz w:val="24"/>
                <w:szCs w:val="24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5EE13DB9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0209DA8C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E0590" w14:paraId="472B20C8" w14:textId="77777777">
        <w:trPr>
          <w:tblHeader/>
        </w:trPr>
        <w:tc>
          <w:tcPr>
            <w:tcW w:w="1073" w:type="dxa"/>
            <w:gridSpan w:val="2"/>
          </w:tcPr>
          <w:p w14:paraId="7A3467CB" w14:textId="77777777" w:rsidR="00D40207" w:rsidRPr="001C5713" w:rsidRDefault="003F4CD7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477EE15D" w14:textId="77777777" w:rsidR="001E0590" w:rsidRDefault="003F4CD7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5 mars 2024, 08h15 - 13h00</w:t>
            </w:r>
          </w:p>
        </w:tc>
        <w:tc>
          <w:tcPr>
            <w:tcW w:w="4784" w:type="dxa"/>
            <w:gridSpan w:val="5"/>
          </w:tcPr>
          <w:p w14:paraId="6998881F" w14:textId="77777777" w:rsidR="001E0590" w:rsidRDefault="001E0590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1BAAF736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08DAA651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1E0590" w14:paraId="69DC5411" w14:textId="77777777">
        <w:trPr>
          <w:tblHeader/>
        </w:trPr>
        <w:tc>
          <w:tcPr>
            <w:tcW w:w="1073" w:type="dxa"/>
            <w:gridSpan w:val="2"/>
          </w:tcPr>
          <w:p w14:paraId="5C956AB4" w14:textId="77777777" w:rsidR="00D40207" w:rsidRPr="00014BF5" w:rsidRDefault="003F4CD7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6B2B5142" w14:textId="77777777" w:rsidR="001E0590" w:rsidRDefault="003F4CD7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5 marzo 2024, 08.15 - 13.00</w:t>
            </w:r>
          </w:p>
        </w:tc>
        <w:tc>
          <w:tcPr>
            <w:tcW w:w="4784" w:type="dxa"/>
            <w:gridSpan w:val="5"/>
          </w:tcPr>
          <w:p w14:paraId="77D930F5" w14:textId="77777777" w:rsidR="001E0590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62381B11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1D7342F4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1E0590" w14:paraId="0123666F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49210AE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3296AA65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5913AD98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62F7964E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4F4E125D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1E0590" w14:paraId="7B135C41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1D725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8280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E58C1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3BEA2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2C2E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44C88A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23ACA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EA4A7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DCD7CC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8153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939B2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AB4FB4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C184B7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</w:tr>
      <w:tr w:rsidR="001E0590" w14:paraId="7B6E0F3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C735F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6DB3B8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20.456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949121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A907F6C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3F4CD7">
                <w:rPr>
                  <w:rStyle w:val="Hyperlink"/>
                </w:rPr>
                <w:t>DE</w:t>
              </w:r>
            </w:hyperlink>
          </w:p>
          <w:p w14:paraId="04752350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3F4CD7">
                <w:rPr>
                  <w:rStyle w:val="Hyperlink"/>
                </w:rPr>
                <w:t>FR</w:t>
              </w:r>
            </w:hyperlink>
          </w:p>
          <w:p w14:paraId="1CD855B5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CC996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Candinas Martin. Unnötige und schädliche Beschränkungen des Zweitwohnungsgesetzes in Sachen Abbruch und Wiederaufbau von altrechtlichen Wohnungen aufheben</w:t>
            </w:r>
          </w:p>
          <w:p w14:paraId="2CAE4840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Iv.pa. Candinas Martin. Loi fédérale sur les résidences secondaires. Supprimer les restrictions inutiles et fâcheuses en matière de démolition et de reconstruction de logements créés selon l'ancien droit</w:t>
            </w:r>
          </w:p>
          <w:p w14:paraId="3516810A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Iv.pa. Candinas Martin. Abrogare le inutili e dannose restrizioni della legge sulle abitazioni secondarie in materia di demolizione e riedificazione di abitazioni costruite secondo il diritto anteriore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B61228B" w14:textId="628F02A4" w:rsidR="001E0590" w:rsidRPr="007D2520" w:rsidRDefault="001E0590">
            <w:pPr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876F408" w14:textId="77777777" w:rsidR="001E0590" w:rsidRPr="007D2520" w:rsidRDefault="001E0590">
            <w:pPr>
              <w:rPr>
                <w:lang w:val="it-IT"/>
              </w:rPr>
            </w:pPr>
          </w:p>
          <w:p w14:paraId="267C9FF7" w14:textId="77777777" w:rsidR="001E0590" w:rsidRPr="007D2520" w:rsidRDefault="001E0590">
            <w:pPr>
              <w:rPr>
                <w:lang w:val="it-IT"/>
              </w:rPr>
            </w:pPr>
          </w:p>
          <w:p w14:paraId="16117E08" w14:textId="77777777" w:rsidR="001E0590" w:rsidRPr="007D2520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81CAE55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F58B9E9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9E100FA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EF4EC9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2AE584D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57E4F4C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B501D6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41F7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F0734C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28174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58DA372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49A5C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91776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21.4500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6B5D9BD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6F19A0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3F4CD7">
                <w:rPr>
                  <w:rStyle w:val="Hyperlink"/>
                </w:rPr>
                <w:t>DE</w:t>
              </w:r>
            </w:hyperlink>
          </w:p>
          <w:p w14:paraId="7636F39A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3F4CD7">
                <w:rPr>
                  <w:rStyle w:val="Hyperlink"/>
                </w:rPr>
                <w:t>FR</w:t>
              </w:r>
            </w:hyperlink>
          </w:p>
          <w:p w14:paraId="352C4B0A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78E47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M-E. Verhandlung zwischenstaatlicher technischer Vereinbarungen im Bereich Strom</w:t>
            </w:r>
          </w:p>
          <w:p w14:paraId="772A3D37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Mo. Groupe M-E. Électricité. Négociation de conventions techniques internationales</w:t>
            </w:r>
          </w:p>
          <w:p w14:paraId="2A7B57E6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</w:rPr>
              <w:t xml:space="preserve">Mo. Gruppo M-E. </w:t>
            </w:r>
            <w:r w:rsidRPr="004B1F8A">
              <w:rPr>
                <w:noProof/>
                <w:lang w:val="it-IT"/>
              </w:rPr>
              <w:t>Negoziare accordi intergovernativi di natura tecnica nel settore elettrico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8E7E234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DDC1F3" w14:textId="77777777" w:rsidR="001E0590" w:rsidRPr="004B1F8A" w:rsidRDefault="001E0590">
            <w:pPr>
              <w:rPr>
                <w:lang w:val="it-IT"/>
              </w:rPr>
            </w:pPr>
          </w:p>
          <w:p w14:paraId="2066780C" w14:textId="77777777" w:rsidR="001E0590" w:rsidRPr="004B1F8A" w:rsidRDefault="001E0590">
            <w:pPr>
              <w:rPr>
                <w:lang w:val="it-IT"/>
              </w:rPr>
            </w:pPr>
          </w:p>
          <w:p w14:paraId="16182600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77685F9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8FE6F3B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3FE191B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15DF26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01E9371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00B1956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7D66E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A082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E28E53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1ED54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4CE62F2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838DD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E6534B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09.3083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162F54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225D25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3F4CD7">
                <w:rPr>
                  <w:rStyle w:val="Hyperlink"/>
                </w:rPr>
                <w:t>DE</w:t>
              </w:r>
            </w:hyperlink>
          </w:p>
          <w:p w14:paraId="495C0DB0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3F4CD7">
                <w:rPr>
                  <w:rStyle w:val="Hyperlink"/>
                </w:rPr>
                <w:t>FR</w:t>
              </w:r>
            </w:hyperlink>
          </w:p>
          <w:p w14:paraId="6B860116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49544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RL. Stromversorgungsverträge mit dem Ausland. Die Wettbewerbsfähigkeit unserer Unternehmen bewahren</w:t>
            </w:r>
          </w:p>
          <w:p w14:paraId="723F174F" w14:textId="77777777" w:rsidR="001C0310" w:rsidRPr="004B1F8A" w:rsidRDefault="003F4CD7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Mo. Groupe RL. </w:t>
            </w:r>
            <w:r w:rsidRPr="004B1F8A">
              <w:rPr>
                <w:noProof/>
              </w:rPr>
              <w:t xml:space="preserve">Contrats d'approvisionnement électrique avec l'étranger. </w:t>
            </w:r>
            <w:r w:rsidRPr="004B1F8A">
              <w:rPr>
                <w:noProof/>
                <w:lang w:val="it-IT"/>
              </w:rPr>
              <w:t>Préserver la compétitivité de nos entreprises</w:t>
            </w:r>
          </w:p>
          <w:p w14:paraId="796E2815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B1F8A">
              <w:rPr>
                <w:noProof/>
                <w:lang w:val="it-IT"/>
              </w:rPr>
              <w:t xml:space="preserve">Mo. Gruppo RL. Contratti di approvvigionamento elettrico con l'estero. </w:t>
            </w:r>
            <w:r>
              <w:rPr>
                <w:noProof/>
                <w:lang w:val="de-DE"/>
              </w:rPr>
              <w:t>Preservare la competitività delle nostre imprese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204AD89" w14:textId="77777777" w:rsidR="001E0590" w:rsidRDefault="001E059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8216A4" w14:textId="77777777" w:rsidR="001E0590" w:rsidRDefault="001E0590">
            <w:pPr>
              <w:rPr>
                <w:lang w:val="de-CH"/>
              </w:rPr>
            </w:pPr>
          </w:p>
          <w:p w14:paraId="11AB826C" w14:textId="77777777" w:rsidR="001E0590" w:rsidRDefault="001E0590">
            <w:pPr>
              <w:rPr>
                <w:lang w:val="de-CH"/>
              </w:rPr>
            </w:pPr>
          </w:p>
          <w:p w14:paraId="7BB731D6" w14:textId="77777777" w:rsidR="001E0590" w:rsidRDefault="001E059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DFFDF52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C271AF1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23415456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C4D3758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950E51D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F726194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62EA7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Rieder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0885E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A04A79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3F9EDF3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79335CB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AAB8E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4BE20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21.3500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7EB8A8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47EAF37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3F4CD7">
                <w:rPr>
                  <w:rStyle w:val="Hyperlink"/>
                </w:rPr>
                <w:t>DE</w:t>
              </w:r>
            </w:hyperlink>
          </w:p>
          <w:p w14:paraId="3B14B4EF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3F4CD7">
                <w:rPr>
                  <w:rStyle w:val="Hyperlink"/>
                </w:rPr>
                <w:t>FR</w:t>
              </w:r>
            </w:hyperlink>
          </w:p>
          <w:p w14:paraId="246E1AA7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014CBD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M-E. Rechtssicherheit für die Zusammenarbeit zwischen der Schweiz und der EU im europäischen Stromsystem gewährleisten!</w:t>
            </w:r>
          </w:p>
          <w:p w14:paraId="5FE9C0DB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Mo. Groupe M-E. Asseoir sur un "socle de sécurité juridique" la coopération qui unit la Suisse et l'UE dans le cadre du système électrique européen</w:t>
            </w:r>
          </w:p>
          <w:p w14:paraId="2598755D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Mo. Gruppo M-E. Garantire la certezza del diritto per la collaborazione tra la Svizzera e l'UE nel sistema elettrico europeo!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4DB4886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7A316B" w14:textId="77777777" w:rsidR="001E0590" w:rsidRPr="004B1F8A" w:rsidRDefault="001E0590">
            <w:pPr>
              <w:rPr>
                <w:lang w:val="it-IT"/>
              </w:rPr>
            </w:pPr>
          </w:p>
          <w:p w14:paraId="29C6AF90" w14:textId="77777777" w:rsidR="001E0590" w:rsidRPr="004B1F8A" w:rsidRDefault="001E0590">
            <w:pPr>
              <w:rPr>
                <w:lang w:val="it-IT"/>
              </w:rPr>
            </w:pPr>
          </w:p>
          <w:p w14:paraId="4649EB0C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CCB0CFE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4BE39C0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00BA4D8D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3DC2B0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A6290B7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25672FD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61873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4DD3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0863C3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8C142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2AF7065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78C7E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9A04B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23.3498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6A719A3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38F6B7D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3F4CD7">
                <w:rPr>
                  <w:rStyle w:val="Hyperlink"/>
                </w:rPr>
                <w:t>DE</w:t>
              </w:r>
            </w:hyperlink>
          </w:p>
          <w:p w14:paraId="101B7C1F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3F4CD7">
                <w:rPr>
                  <w:rStyle w:val="Hyperlink"/>
                </w:rPr>
                <w:t>FR</w:t>
              </w:r>
            </w:hyperlink>
          </w:p>
          <w:p w14:paraId="09755F59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D781A4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UREK-N. Ehehafte Wasserrechte schützen und einen klaren Rahmen für die Anwendung der Restwasserbestimmungen schaffen</w:t>
            </w:r>
          </w:p>
          <w:p w14:paraId="44956624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Mo. CEATE-N. Protéger les droits d'eau immémoriaux et créer des conditions claires pour l'application des dispositions relatives aux débits résiduels</w:t>
            </w:r>
          </w:p>
          <w:p w14:paraId="327C4CC5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Mo. CAPTE-N. Proteggere il diritto d'acqua immemorabile e istituire un quadro chiaro per l'applicazione delle disposizioni sui deflussi residuali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599E54D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BFE9C9A" w14:textId="77777777" w:rsidR="001E0590" w:rsidRPr="004B1F8A" w:rsidRDefault="001E0590">
            <w:pPr>
              <w:rPr>
                <w:lang w:val="it-IT"/>
              </w:rPr>
            </w:pPr>
          </w:p>
          <w:p w14:paraId="51CAB3C9" w14:textId="77777777" w:rsidR="001E0590" w:rsidRPr="004B1F8A" w:rsidRDefault="001E0590">
            <w:pPr>
              <w:rPr>
                <w:lang w:val="it-IT"/>
              </w:rPr>
            </w:pPr>
          </w:p>
          <w:p w14:paraId="685FF8D0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4D938C0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C62FAE2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C3FA7D6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16A0A0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C1CD279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8C33635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038FAF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BECC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9A7CE6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5A6617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47C92A8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1BA790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25B22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2F13C6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166666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3F4CD7">
                <w:rPr>
                  <w:rStyle w:val="Hyperlink"/>
                </w:rPr>
                <w:t>DE</w:t>
              </w:r>
            </w:hyperlink>
          </w:p>
          <w:p w14:paraId="1B633E3C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3F4CD7">
                <w:rPr>
                  <w:rStyle w:val="Hyperlink"/>
                </w:rPr>
                <w:t>FR</w:t>
              </w:r>
            </w:hyperlink>
          </w:p>
          <w:p w14:paraId="49573BD8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9FA237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UREK-N. Sicherung der Winterstromversorgung durch WKK-Anlagen</w:t>
            </w:r>
          </w:p>
          <w:p w14:paraId="311EDC2B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Mo. CEATE-N. Garantie de l'approvisionnement en électricité en hiver grâce à des installations CCF</w:t>
            </w:r>
          </w:p>
          <w:p w14:paraId="07F11C57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Mo. CAPTE-N. Garantire l'approvvigionamento elettrico in inverno con impianti di cogenerazione forza-calore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7D8EA5B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A37A1A" w14:textId="77777777" w:rsidR="001E0590" w:rsidRPr="004B1F8A" w:rsidRDefault="001E0590">
            <w:pPr>
              <w:rPr>
                <w:lang w:val="it-IT"/>
              </w:rPr>
            </w:pPr>
          </w:p>
          <w:p w14:paraId="05901782" w14:textId="77777777" w:rsidR="001E0590" w:rsidRPr="004B1F8A" w:rsidRDefault="001E0590">
            <w:pPr>
              <w:rPr>
                <w:lang w:val="it-IT"/>
              </w:rPr>
            </w:pPr>
          </w:p>
          <w:p w14:paraId="03E28476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400591E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C679ADB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6DAC9DEB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3342D3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3975545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FAF0FE1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12672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2CB91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3C43F8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AC5F8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2E560AB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70DB1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2436C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21.3739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D314AF2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14EF0C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3F4CD7">
                <w:rPr>
                  <w:rStyle w:val="Hyperlink"/>
                </w:rPr>
                <w:t>DE</w:t>
              </w:r>
            </w:hyperlink>
          </w:p>
          <w:p w14:paraId="49235DA0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3F4CD7">
                <w:rPr>
                  <w:rStyle w:val="Hyperlink"/>
                </w:rPr>
                <w:t>FR</w:t>
              </w:r>
            </w:hyperlink>
          </w:p>
          <w:p w14:paraId="6CCB9ACA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E2527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RL. Fortführung der Modernisierung der Post</w:t>
            </w:r>
          </w:p>
          <w:p w14:paraId="05E4270F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Mo. Groupe RL. Poursuite de la modernisation de la Poste</w:t>
            </w:r>
          </w:p>
          <w:p w14:paraId="1CBB0E6B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Mo. Gruppo RL. Proseguimento della modernizzazione della Posta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F24D98A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BA6596" w14:textId="77777777" w:rsidR="001E0590" w:rsidRPr="004B1F8A" w:rsidRDefault="001E0590">
            <w:pPr>
              <w:rPr>
                <w:lang w:val="it-IT"/>
              </w:rPr>
            </w:pPr>
          </w:p>
          <w:p w14:paraId="30D81F42" w14:textId="77777777" w:rsidR="001E0590" w:rsidRPr="004B1F8A" w:rsidRDefault="001E0590">
            <w:pPr>
              <w:rPr>
                <w:lang w:val="it-IT"/>
              </w:rPr>
            </w:pPr>
          </w:p>
          <w:p w14:paraId="6E33F2CD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F69BC8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64C3247E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D5BD1A3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862837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3C1A331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69E6724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7AFD6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183D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63B22C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45B0E53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709860E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E57D2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FDC66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21.4595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B6FF9B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78D33E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3F4CD7">
                <w:rPr>
                  <w:rStyle w:val="Hyperlink"/>
                </w:rPr>
                <w:t>DE</w:t>
              </w:r>
            </w:hyperlink>
          </w:p>
          <w:p w14:paraId="7E4CEDFA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3F4CD7">
                <w:rPr>
                  <w:rStyle w:val="Hyperlink"/>
                </w:rPr>
                <w:t>FR</w:t>
              </w:r>
            </w:hyperlink>
          </w:p>
          <w:p w14:paraId="685284B5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9FB61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Rechsteiner Thomas. Akquisitionen innerhalb des Leistungsauftrags halten</w:t>
            </w:r>
          </w:p>
          <w:p w14:paraId="39ED9A18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Mo. Rechsteiner Thomas. Maintenir les acquisitions dans le cadre du mandat de prestations</w:t>
            </w:r>
          </w:p>
          <w:p w14:paraId="6B3D6D19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Mo. Rechsteiner Thomas. Effettuare acquisizioni entro i limiti del mandato di prestazioni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E8F44E1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9523BB0" w14:textId="77777777" w:rsidR="001E0590" w:rsidRPr="004B1F8A" w:rsidRDefault="001E0590">
            <w:pPr>
              <w:rPr>
                <w:lang w:val="it-IT"/>
              </w:rPr>
            </w:pPr>
          </w:p>
          <w:p w14:paraId="72C8A181" w14:textId="77777777" w:rsidR="001E0590" w:rsidRPr="004B1F8A" w:rsidRDefault="001E0590">
            <w:pPr>
              <w:rPr>
                <w:lang w:val="it-IT"/>
              </w:rPr>
            </w:pPr>
          </w:p>
          <w:p w14:paraId="15E8D883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C6DCCE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08117BB1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1C2F943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E14F83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1B43C12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A712C18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B57F57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Maret Marianne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E318A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E3595D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8C109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662F894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C97ED8" w14:textId="77777777" w:rsidR="001C0310" w:rsidRPr="004B1F8A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3D58B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B1F8A"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23.061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F434BA" w14:textId="77777777" w:rsidR="001E0590" w:rsidRPr="004B1F8A" w:rsidRDefault="003F4CD7">
            <w:pPr>
              <w:rPr>
                <w:rFonts w:cs="Arial"/>
                <w:noProof/>
                <w:lang w:val="de-CH"/>
              </w:rPr>
            </w:pPr>
            <w:r w:rsidRPr="004B1F8A"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978788" w14:textId="77777777" w:rsidR="001C0310" w:rsidRPr="004B1F8A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3F4CD7" w:rsidRPr="004B1F8A">
                <w:rPr>
                  <w:rStyle w:val="Hyperlink"/>
                </w:rPr>
                <w:t>DE</w:t>
              </w:r>
            </w:hyperlink>
          </w:p>
          <w:p w14:paraId="63373C94" w14:textId="77777777" w:rsidR="001C0310" w:rsidRPr="004B1F8A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3F4CD7" w:rsidRPr="004B1F8A">
                <w:rPr>
                  <w:rStyle w:val="Hyperlink"/>
                </w:rPr>
                <w:t>FR</w:t>
              </w:r>
            </w:hyperlink>
          </w:p>
          <w:p w14:paraId="591BE13E" w14:textId="77777777" w:rsidR="001C0310" w:rsidRPr="004B1F8A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3F4CD7" w:rsidRPr="004B1F8A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CDB72" w14:textId="77777777" w:rsidR="001C0310" w:rsidRPr="004B1F8A" w:rsidRDefault="003F4CD7" w:rsidP="001C0310">
            <w:pPr>
              <w:rPr>
                <w:noProof/>
                <w:lang w:val="de-DE"/>
              </w:rPr>
            </w:pPr>
            <w:r w:rsidRPr="004B1F8A">
              <w:rPr>
                <w:noProof/>
                <w:lang w:val="de-DE"/>
              </w:rPr>
              <w:t>BRG. Revision EPDG (Übergangsfinanzierung und Einwilligung)</w:t>
            </w:r>
          </w:p>
          <w:p w14:paraId="259B68AD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OCF. Révision LDEP (Financement transitoire et consentement)</w:t>
            </w:r>
          </w:p>
          <w:p w14:paraId="560B7A88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OCF. Revisione LCIP (Finanziamento transitorio e consenso)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1688A67" w14:textId="77777777" w:rsidR="001E0590" w:rsidRPr="005C0447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2924078" w14:textId="77777777" w:rsidR="001E0590" w:rsidRPr="004B1F8A" w:rsidRDefault="003F4CD7">
            <w:pPr>
              <w:rPr>
                <w:lang w:val="de-CH"/>
              </w:rPr>
            </w:pPr>
            <w:r w:rsidRPr="004B1F8A">
              <w:rPr>
                <w:lang w:val="de-CH"/>
              </w:rPr>
              <w:t>Differenzen</w:t>
            </w:r>
          </w:p>
          <w:p w14:paraId="6FC03E7E" w14:textId="77777777" w:rsidR="001E0590" w:rsidRPr="004B1F8A" w:rsidRDefault="003F4CD7">
            <w:pPr>
              <w:rPr>
                <w:lang w:val="de-CH"/>
              </w:rPr>
            </w:pPr>
            <w:r w:rsidRPr="004B1F8A">
              <w:rPr>
                <w:lang w:val="de-CH"/>
              </w:rPr>
              <w:t>Divergences</w:t>
            </w:r>
          </w:p>
          <w:p w14:paraId="3D2A4E33" w14:textId="77777777" w:rsidR="001E0590" w:rsidRPr="004B1F8A" w:rsidRDefault="003F4CD7">
            <w:pPr>
              <w:rPr>
                <w:rFonts w:cs="Arial"/>
                <w:noProof/>
                <w:lang w:val="de-CH"/>
              </w:rPr>
            </w:pPr>
            <w:r w:rsidRPr="004B1F8A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06E00F" w14:textId="77777777" w:rsidR="001C0310" w:rsidRPr="004B1F8A" w:rsidRDefault="003F4CD7" w:rsidP="001C0310">
            <w:pPr>
              <w:rPr>
                <w:lang w:val="de-CH"/>
              </w:rPr>
            </w:pPr>
            <w:r w:rsidRPr="004B1F8A">
              <w:rPr>
                <w:lang w:val="de-CH"/>
              </w:rPr>
              <w:t>SGK</w:t>
            </w:r>
          </w:p>
          <w:p w14:paraId="71CE57A5" w14:textId="77777777" w:rsidR="001C0310" w:rsidRPr="004B1F8A" w:rsidRDefault="003F4CD7" w:rsidP="001C0310">
            <w:pPr>
              <w:rPr>
                <w:lang w:val="de-CH"/>
              </w:rPr>
            </w:pPr>
            <w:r w:rsidRPr="004B1F8A">
              <w:rPr>
                <w:lang w:val="de-CH"/>
              </w:rPr>
              <w:t>CSSS</w:t>
            </w:r>
          </w:p>
          <w:p w14:paraId="140537A0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B1F8A"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33B125" w14:textId="77777777" w:rsidR="001C0310" w:rsidRPr="004B1F8A" w:rsidRDefault="003F4CD7" w:rsidP="001C0310">
            <w:pPr>
              <w:rPr>
                <w:lang w:val="de-CH"/>
              </w:rPr>
            </w:pPr>
            <w:r w:rsidRPr="004B1F8A">
              <w:rPr>
                <w:lang w:val="de-CH"/>
              </w:rPr>
              <w:t>EDI</w:t>
            </w:r>
          </w:p>
          <w:p w14:paraId="051F9EE1" w14:textId="77777777" w:rsidR="001C0310" w:rsidRPr="004B1F8A" w:rsidRDefault="003F4CD7" w:rsidP="001C0310">
            <w:pPr>
              <w:rPr>
                <w:lang w:val="de-CH"/>
              </w:rPr>
            </w:pPr>
            <w:r w:rsidRPr="004B1F8A">
              <w:rPr>
                <w:lang w:val="de-CH"/>
              </w:rPr>
              <w:t>DFI</w:t>
            </w:r>
          </w:p>
          <w:p w14:paraId="291EC753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B1F8A"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18DBA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4B1F8A">
              <w:rPr>
                <w:lang w:val="de-CH"/>
              </w:rPr>
              <w:t>Müller Damian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36D27E" w14:textId="2A4D6404" w:rsidR="001C0310" w:rsidRPr="004B1F8A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835EEE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i/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81B30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433C992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B2123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722611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21.4175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2B42B4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6AAB5DA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3F4CD7">
                <w:rPr>
                  <w:rStyle w:val="Hyperlink"/>
                </w:rPr>
                <w:t>DE</w:t>
              </w:r>
            </w:hyperlink>
          </w:p>
          <w:p w14:paraId="4E0F4A74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3F4CD7">
                <w:rPr>
                  <w:rStyle w:val="Hyperlink"/>
                </w:rPr>
                <w:t>FR</w:t>
              </w:r>
            </w:hyperlink>
          </w:p>
          <w:p w14:paraId="3BA83150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78967D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Bellaiche. Schaffung einer dauerhaften Plattform zur genomischen Überwachung</w:t>
            </w:r>
          </w:p>
          <w:p w14:paraId="33321DBE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Mo. Bellaiche. Création d'une plateforme de surveillance génomique permanente</w:t>
            </w:r>
          </w:p>
          <w:p w14:paraId="24ABBDD1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Mo. Bellaiche. Creare una piattaforma permanente per la sorveglianza genomica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B9DD2D0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0AD783D" w14:textId="77777777" w:rsidR="001E0590" w:rsidRPr="004B1F8A" w:rsidRDefault="001E0590">
            <w:pPr>
              <w:rPr>
                <w:lang w:val="it-IT"/>
              </w:rPr>
            </w:pPr>
          </w:p>
          <w:p w14:paraId="39EA8D9C" w14:textId="77777777" w:rsidR="001E0590" w:rsidRPr="004B1F8A" w:rsidRDefault="001E0590">
            <w:pPr>
              <w:rPr>
                <w:lang w:val="it-IT"/>
              </w:rPr>
            </w:pPr>
          </w:p>
          <w:p w14:paraId="76475E27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AF3FF1F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6D8F12F6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4D76B3E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739F75F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5D3ED27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E3DAB8A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EA93B8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31B15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56E2D7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ED382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7361B8E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CC3A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57E9B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06F160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66CD64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3F4CD7">
                <w:rPr>
                  <w:rStyle w:val="Hyperlink"/>
                </w:rPr>
                <w:t>DE</w:t>
              </w:r>
            </w:hyperlink>
          </w:p>
          <w:p w14:paraId="2FE21CD1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3F4CD7">
                <w:rPr>
                  <w:rStyle w:val="Hyperlink"/>
                </w:rPr>
                <w:t>FR</w:t>
              </w:r>
            </w:hyperlink>
          </w:p>
          <w:p w14:paraId="10784D34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367E1B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SGK-S. Definition der Rechtsstellung betreuender Angehöriger im Hinblick auf die Ausarbeitung einer Unterstützungsstrategie auf Bundesebene</w:t>
            </w:r>
          </w:p>
          <w:p w14:paraId="2F90D72F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Po. CSSS-E. Définir un statut de proche aidant pour pouvoir développer une stratégie de soutien au niveau fédéral</w:t>
            </w:r>
          </w:p>
          <w:p w14:paraId="629BE5D6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Po. CSSS-S. Definire lo statuto dei familiari assistenti nell’ottica dello sviluppo di una strategia di sostegno a livello federale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1CD32B0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1E4BA7" w14:textId="77777777" w:rsidR="001E0590" w:rsidRPr="004B1F8A" w:rsidRDefault="001E0590">
            <w:pPr>
              <w:rPr>
                <w:lang w:val="it-IT"/>
              </w:rPr>
            </w:pPr>
          </w:p>
          <w:p w14:paraId="0D49049C" w14:textId="77777777" w:rsidR="001E0590" w:rsidRPr="004B1F8A" w:rsidRDefault="001E0590">
            <w:pPr>
              <w:rPr>
                <w:lang w:val="it-IT"/>
              </w:rPr>
            </w:pPr>
          </w:p>
          <w:p w14:paraId="45429E54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C0C533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2959F059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A66505C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25C4F2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E014491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1B0418C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F6DA6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Maret Marianne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AE78A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958A35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87E61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2F31FE9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FF8EC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50A63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21.4089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33C443D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12D4EB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3F4CD7">
                <w:rPr>
                  <w:rStyle w:val="Hyperlink"/>
                </w:rPr>
                <w:t>DE</w:t>
              </w:r>
            </w:hyperlink>
          </w:p>
          <w:p w14:paraId="5F7EFF68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3F4CD7">
                <w:rPr>
                  <w:rStyle w:val="Hyperlink"/>
                </w:rPr>
                <w:t>FR</w:t>
              </w:r>
            </w:hyperlink>
          </w:p>
          <w:p w14:paraId="26190FED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4B417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Lohr. Effizientere Eingliederung am Arbeitsplatz. Auch Arbeitgebende sollen Gesuche für Anpassungen am Arbeitsplatz stellen können</w:t>
            </w:r>
          </w:p>
          <w:p w14:paraId="3FFDAAA6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Mo. Lohr. Améliorer l'intégration sur le lieu de travail. Les employeurs doivent aussi pouvoir déposer des demandes visant à adapter l’environnement de travail</w:t>
            </w:r>
          </w:p>
          <w:p w14:paraId="01888969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Mo. Lohr. Integrazione più efficiente sul posto di lavoro. Anche i datori di lavoro devono poter inoltrare richieste per adeguare la postazione di lavoro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E0C3238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EF8D92" w14:textId="77777777" w:rsidR="001E0590" w:rsidRPr="004B1F8A" w:rsidRDefault="001E0590">
            <w:pPr>
              <w:rPr>
                <w:lang w:val="it-IT"/>
              </w:rPr>
            </w:pPr>
          </w:p>
          <w:p w14:paraId="55170FC0" w14:textId="77777777" w:rsidR="001E0590" w:rsidRPr="004B1F8A" w:rsidRDefault="001E0590">
            <w:pPr>
              <w:rPr>
                <w:lang w:val="it-IT"/>
              </w:rPr>
            </w:pPr>
          </w:p>
          <w:p w14:paraId="70C4204C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1804DD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77F5280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A8CC586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829B65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E9032F3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CFF9C7E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396AA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7F29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601736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B5F2D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22AF558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BFFE01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43820F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21.3734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E12E6C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3BECF2F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3F4CD7">
                <w:rPr>
                  <w:rStyle w:val="Hyperlink"/>
                </w:rPr>
                <w:t>DE</w:t>
              </w:r>
            </w:hyperlink>
          </w:p>
          <w:p w14:paraId="5A1F11C5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3F4CD7">
                <w:rPr>
                  <w:rStyle w:val="Hyperlink"/>
                </w:rPr>
                <w:t>FR</w:t>
              </w:r>
            </w:hyperlink>
          </w:p>
          <w:p w14:paraId="74F98848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E2A91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Gysin Greta. Vaterschaftsurlaub auch beim Tod des ungeborenen Kindes</w:t>
            </w:r>
          </w:p>
          <w:p w14:paraId="02E3D29F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Mo. Gysin Greta. Accorder le congé de paternité même en cas de décès de l'enfant</w:t>
            </w:r>
          </w:p>
          <w:p w14:paraId="7913DE59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Mo. Gysin Greta. Congedo paternità anche in caso di morte del nascituro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A45EC35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78358A3" w14:textId="77777777" w:rsidR="001E0590" w:rsidRPr="004B1F8A" w:rsidRDefault="001E0590">
            <w:pPr>
              <w:rPr>
                <w:lang w:val="it-IT"/>
              </w:rPr>
            </w:pPr>
          </w:p>
          <w:p w14:paraId="44EC4593" w14:textId="77777777" w:rsidR="001E0590" w:rsidRPr="004B1F8A" w:rsidRDefault="001E0590">
            <w:pPr>
              <w:rPr>
                <w:lang w:val="it-IT"/>
              </w:rPr>
            </w:pPr>
          </w:p>
          <w:p w14:paraId="3735E282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3F615B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F86A883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BFB9C3A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EA559FA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8799DDF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CAA2385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215EEF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Flavia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43EAC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D940E4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73F540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3B69995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B72154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840AE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C629E8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4262D3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3F4CD7">
                <w:rPr>
                  <w:rStyle w:val="Hyperlink"/>
                </w:rPr>
                <w:t>DE</w:t>
              </w:r>
            </w:hyperlink>
          </w:p>
          <w:p w14:paraId="49D625AC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3F4CD7">
                <w:rPr>
                  <w:rStyle w:val="Hyperlink"/>
                </w:rPr>
                <w:t>FR</w:t>
              </w:r>
            </w:hyperlink>
          </w:p>
          <w:p w14:paraId="37701C6A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EDBAF" w14:textId="77777777" w:rsidR="001C0310" w:rsidRDefault="003F4CD7" w:rsidP="001C0310">
            <w:pPr>
              <w:rPr>
                <w:noProof/>
                <w:lang w:val="de-DE"/>
              </w:rPr>
            </w:pPr>
            <w:r w:rsidRPr="004B1F8A">
              <w:rPr>
                <w:noProof/>
                <w:lang w:val="en-US"/>
              </w:rPr>
              <w:t xml:space="preserve">Po. GPK-S. Health Technology Assessments (HTA). </w:t>
            </w:r>
            <w:r>
              <w:rPr>
                <w:noProof/>
                <w:lang w:val="de-DE"/>
              </w:rPr>
              <w:t>Bilanz, Erhöhung der Wirksamkeit und Prüfung der Schaffung einer unabhängigen Einrichtung</w:t>
            </w:r>
          </w:p>
          <w:p w14:paraId="663EA5DC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Po. CdG-E. Evaluation des technologies de la santé (ETS). Bilan, renforcement de l'efficacité et examen d'une institution indépendante</w:t>
            </w:r>
          </w:p>
          <w:p w14:paraId="0C6DC83C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Po. CdG-S. Valutazione della tecnologia sanitaria ("Health Technology Assessments, HTA"). Bilancio, miglioramento dell'efficacia e vaglio di un'istituzione indipendente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6AA75B12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5DA100" w14:textId="77777777" w:rsidR="001E0590" w:rsidRPr="004B1F8A" w:rsidRDefault="001E0590">
            <w:pPr>
              <w:rPr>
                <w:lang w:val="it-IT"/>
              </w:rPr>
            </w:pPr>
          </w:p>
          <w:p w14:paraId="6FF64035" w14:textId="77777777" w:rsidR="001E0590" w:rsidRPr="004B1F8A" w:rsidRDefault="001E0590">
            <w:pPr>
              <w:rPr>
                <w:lang w:val="it-IT"/>
              </w:rPr>
            </w:pPr>
          </w:p>
          <w:p w14:paraId="550A2ED5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B38BB5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3D034890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4203A3CA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0AF674F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41AFCE6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A64A3B4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8E0F2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A725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71D23A7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2918E7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313A502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2D73D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16D33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23.4342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87078F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39BE1C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3F4CD7">
                <w:rPr>
                  <w:rStyle w:val="Hyperlink"/>
                </w:rPr>
                <w:t>DE</w:t>
              </w:r>
            </w:hyperlink>
          </w:p>
          <w:p w14:paraId="6B3F04BF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3F4CD7">
                <w:rPr>
                  <w:rStyle w:val="Hyperlink"/>
                </w:rPr>
                <w:t>FR</w:t>
              </w:r>
            </w:hyperlink>
          </w:p>
          <w:p w14:paraId="6BA605A6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3B1A8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GPK-S. Abrechnung sehr kostspieliger Medikamente zulasten der OKP klären</w:t>
            </w:r>
          </w:p>
          <w:p w14:paraId="693359B6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Po. CdG-E. Clarifier la prise en charge par l'AOS de médicaments très onéreux</w:t>
            </w:r>
          </w:p>
          <w:p w14:paraId="72059998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Po. CdG-S. Chiarire la presa a carico da parte dell'AOMS di medicamenti molto costosi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BE24D6F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3C186D9" w14:textId="77777777" w:rsidR="001E0590" w:rsidRPr="004B1F8A" w:rsidRDefault="001E0590">
            <w:pPr>
              <w:rPr>
                <w:lang w:val="it-IT"/>
              </w:rPr>
            </w:pPr>
          </w:p>
          <w:p w14:paraId="025EFF6A" w14:textId="77777777" w:rsidR="001E0590" w:rsidRPr="004B1F8A" w:rsidRDefault="001E0590">
            <w:pPr>
              <w:rPr>
                <w:lang w:val="it-IT"/>
              </w:rPr>
            </w:pPr>
          </w:p>
          <w:p w14:paraId="11792B0D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0754546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5DEF7E12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CdG</w:t>
            </w:r>
          </w:p>
          <w:p w14:paraId="47C46B41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5379F9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E7B2BBB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649A2D0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F7E565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839B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83C16F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44B20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10EFB3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22BDC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6E5DD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20.332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3D2B13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AA3EEF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3F4CD7">
                <w:rPr>
                  <w:rStyle w:val="Hyperlink"/>
                </w:rPr>
                <w:t>DE</w:t>
              </w:r>
            </w:hyperlink>
          </w:p>
          <w:p w14:paraId="763D3827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3F4CD7">
                <w:rPr>
                  <w:rStyle w:val="Hyperlink"/>
                </w:rPr>
                <w:t>FR</w:t>
              </w:r>
            </w:hyperlink>
          </w:p>
          <w:p w14:paraId="25A02E80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4A192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FR. Freiburger Modell der pharmazeutischen Betreuung in Pflegeheimen</w:t>
            </w:r>
          </w:p>
          <w:p w14:paraId="515712F0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Iv.ct. FR. Modèle fribourgeois d'assistance pharmaceutique dans les EMS</w:t>
            </w:r>
          </w:p>
          <w:p w14:paraId="147E642C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Iv.ct. FR. Modello friburghese di assistenza farmaceutica nelle case di cura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FD59D70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05A708" w14:textId="77777777" w:rsidR="001E0590" w:rsidRPr="004B1F8A" w:rsidRDefault="001E0590">
            <w:pPr>
              <w:rPr>
                <w:lang w:val="it-IT"/>
              </w:rPr>
            </w:pPr>
          </w:p>
          <w:p w14:paraId="60E5B379" w14:textId="77777777" w:rsidR="001E0590" w:rsidRPr="004B1F8A" w:rsidRDefault="001E0590">
            <w:pPr>
              <w:rPr>
                <w:lang w:val="it-IT"/>
              </w:rPr>
            </w:pPr>
          </w:p>
          <w:p w14:paraId="6723136E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AD4112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CA62EC6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E5D3699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046F2A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A29612C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0819053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BAF6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33E1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6E2DB1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7FAF0A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71CDE36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6CAE35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80F8EB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19.320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DA2790" w14:textId="77777777" w:rsidR="001E0590" w:rsidRDefault="003F4CD7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22C9123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3F4CD7">
                <w:rPr>
                  <w:rStyle w:val="Hyperlink"/>
                </w:rPr>
                <w:t>DE</w:t>
              </w:r>
            </w:hyperlink>
          </w:p>
          <w:p w14:paraId="02C8ACAF" w14:textId="77777777" w:rsidR="001C0310" w:rsidRPr="005A506D" w:rsidRDefault="007D2520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3F4CD7">
                <w:rPr>
                  <w:rStyle w:val="Hyperlink"/>
                </w:rPr>
                <w:t>FR</w:t>
              </w:r>
            </w:hyperlink>
          </w:p>
          <w:p w14:paraId="67955532" w14:textId="77777777" w:rsidR="001C0310" w:rsidRPr="005F4BF2" w:rsidRDefault="007D252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3F4CD7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242A9" w14:textId="77777777" w:rsidR="001C0310" w:rsidRDefault="003F4CD7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Die skandalöse Entwicklung der Medikamentenpreise stoppen</w:t>
            </w:r>
          </w:p>
          <w:p w14:paraId="76F44E58" w14:textId="77777777" w:rsidR="001C0310" w:rsidRPr="004B1F8A" w:rsidRDefault="003F4CD7" w:rsidP="001C0310">
            <w:pPr>
              <w:rPr>
                <w:noProof/>
              </w:rPr>
            </w:pPr>
            <w:r w:rsidRPr="004B1F8A">
              <w:rPr>
                <w:noProof/>
              </w:rPr>
              <w:t>Iv.ct. JU. Stopper une évolution scandaleuse des prix des médicaments</w:t>
            </w:r>
          </w:p>
          <w:p w14:paraId="156E76F7" w14:textId="77777777" w:rsidR="001C0310" w:rsidRPr="004B1F8A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4B1F8A">
              <w:rPr>
                <w:noProof/>
                <w:lang w:val="it-IT"/>
              </w:rPr>
              <w:t>Iv.ct. JU. Arrestare un'evoluzione scandalosa dei prezzi dei medicamenti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9D691E9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7A8699E" w14:textId="77777777" w:rsidR="001E0590" w:rsidRPr="004B1F8A" w:rsidRDefault="001E0590">
            <w:pPr>
              <w:rPr>
                <w:lang w:val="it-IT"/>
              </w:rPr>
            </w:pPr>
          </w:p>
          <w:p w14:paraId="22E8A14D" w14:textId="77777777" w:rsidR="001E0590" w:rsidRPr="004B1F8A" w:rsidRDefault="001E0590">
            <w:pPr>
              <w:rPr>
                <w:lang w:val="it-IT"/>
              </w:rPr>
            </w:pPr>
          </w:p>
          <w:p w14:paraId="5180C4B6" w14:textId="77777777" w:rsidR="001E0590" w:rsidRPr="004B1F8A" w:rsidRDefault="001E0590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4076DBB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C098330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3FAA3A0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640D23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658D3A8" w14:textId="77777777" w:rsidR="001C0310" w:rsidRDefault="003F4CD7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8BC82A4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EC804F" w14:textId="77777777" w:rsidR="001C0310" w:rsidRPr="005F4BF2" w:rsidRDefault="003F4CD7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Wasserfallen Flavia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3090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D7F13F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F2D8ED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1E0590" w14:paraId="24C80553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29B19E8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1"/>
            <w:tcBorders>
              <w:top w:val="single" w:sz="4" w:space="0" w:color="auto"/>
            </w:tcBorders>
          </w:tcPr>
          <w:p w14:paraId="133D8112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398D5454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7DE8DB40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6930240D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76E40606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880FF6B" w14:textId="77777777" w:rsidR="001C0310" w:rsidRDefault="001C0310"/>
    <w:sectPr w:rsidR="001C0310" w:rsidSect="009635E2">
      <w:footerReference w:type="default" r:id="rId6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75318" w14:textId="77777777" w:rsidR="00BA628F" w:rsidRDefault="00BA628F">
      <w:r>
        <w:separator/>
      </w:r>
    </w:p>
  </w:endnote>
  <w:endnote w:type="continuationSeparator" w:id="0">
    <w:p w14:paraId="07F16E07" w14:textId="77777777" w:rsidR="00BA628F" w:rsidRDefault="00BA628F">
      <w:r>
        <w:continuationSeparator/>
      </w:r>
    </w:p>
  </w:endnote>
  <w:endnote w:type="continuationNotice" w:id="1">
    <w:p w14:paraId="093FEDBD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F769E" w14:textId="2EE0217E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7D2520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7D2520" w:rsidRPr="007D2520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D9E26" w14:textId="77777777" w:rsidR="00BA628F" w:rsidRDefault="00BA628F">
      <w:r>
        <w:separator/>
      </w:r>
    </w:p>
  </w:footnote>
  <w:footnote w:type="continuationSeparator" w:id="0">
    <w:p w14:paraId="3E1E53C1" w14:textId="77777777" w:rsidR="00BA628F" w:rsidRDefault="00BA628F">
      <w:r>
        <w:continuationSeparator/>
      </w:r>
    </w:p>
  </w:footnote>
  <w:footnote w:type="continuationNotice" w:id="1">
    <w:p w14:paraId="44D7259C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590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4CD7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F8A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37E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0447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520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C04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00456" TargetMode="External"/><Relationship Id="rId18" Type="http://schemas.openxmlformats.org/officeDocument/2006/relationships/hyperlink" Target="https://www.parlament.ch/de/ratsbetrieb/suche-curia-vista/geschaeft?AffairId=20093083" TargetMode="External"/><Relationship Id="rId26" Type="http://schemas.openxmlformats.org/officeDocument/2006/relationships/hyperlink" Target="https://www.parlament.ch/it/ratsbetrieb/suche-curia-vista/geschaeft?AffairId=20233498" TargetMode="External"/><Relationship Id="rId39" Type="http://schemas.openxmlformats.org/officeDocument/2006/relationships/hyperlink" Target="https://www.parlament.ch/de/ratsbetrieb/suche-curia-vista/geschaeft?AffairId=20214175" TargetMode="External"/><Relationship Id="rId21" Type="http://schemas.openxmlformats.org/officeDocument/2006/relationships/hyperlink" Target="https://www.parlament.ch/de/ratsbetrieb/suche-curia-vista/geschaeft?AffairId=20213500" TargetMode="External"/><Relationship Id="rId34" Type="http://schemas.openxmlformats.org/officeDocument/2006/relationships/hyperlink" Target="https://www.parlament.ch/fr/ratsbetrieb/suche-curia-vista/geschaeft?AffairId=20214595" TargetMode="External"/><Relationship Id="rId42" Type="http://schemas.openxmlformats.org/officeDocument/2006/relationships/hyperlink" Target="https://www.parlament.ch/de/ratsbetrieb/suche-curia-vista/geschaeft?AffairId=20234333" TargetMode="External"/><Relationship Id="rId47" Type="http://schemas.openxmlformats.org/officeDocument/2006/relationships/hyperlink" Target="https://www.parlament.ch/it/ratsbetrieb/suche-curia-vista/geschaeft?AffairId=20214089" TargetMode="External"/><Relationship Id="rId50" Type="http://schemas.openxmlformats.org/officeDocument/2006/relationships/hyperlink" Target="https://www.parlament.ch/it/ratsbetrieb/suche-curia-vista/geschaeft?AffairId=20213734" TargetMode="External"/><Relationship Id="rId55" Type="http://schemas.openxmlformats.org/officeDocument/2006/relationships/hyperlink" Target="https://www.parlament.ch/fr/ratsbetrieb/suche-curia-vista/geschaeft?AffairId=20234342" TargetMode="External"/><Relationship Id="rId63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4500" TargetMode="External"/><Relationship Id="rId20" Type="http://schemas.openxmlformats.org/officeDocument/2006/relationships/hyperlink" Target="https://www.parlament.ch/it/ratsbetrieb/suche-curia-vista/geschaeft?AffairId=20093083" TargetMode="External"/><Relationship Id="rId29" Type="http://schemas.openxmlformats.org/officeDocument/2006/relationships/hyperlink" Target="https://www.parlament.ch/it/ratsbetrieb/suche-curia-vista/geschaeft?AffairId=20233022" TargetMode="External"/><Relationship Id="rId41" Type="http://schemas.openxmlformats.org/officeDocument/2006/relationships/hyperlink" Target="https://www.parlament.ch/it/ratsbetrieb/suche-curia-vista/geschaeft?AffairId=20214175" TargetMode="External"/><Relationship Id="rId54" Type="http://schemas.openxmlformats.org/officeDocument/2006/relationships/hyperlink" Target="https://www.parlament.ch/de/ratsbetrieb/suche-curia-vista/geschaeft?AffairId=20234342" TargetMode="External"/><Relationship Id="rId62" Type="http://schemas.openxmlformats.org/officeDocument/2006/relationships/hyperlink" Target="https://www.parlament.ch/it/ratsbetrieb/suche-curia-vista/geschaeft?AffairId=2019032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3498" TargetMode="External"/><Relationship Id="rId32" Type="http://schemas.openxmlformats.org/officeDocument/2006/relationships/hyperlink" Target="https://www.parlament.ch/it/ratsbetrieb/suche-curia-vista/geschaeft?AffairId=20213739" TargetMode="External"/><Relationship Id="rId37" Type="http://schemas.openxmlformats.org/officeDocument/2006/relationships/hyperlink" Target="https://www.parlament.ch/fr/ratsbetrieb/suche-curia-vista/geschaeft?AffairId=20230061" TargetMode="External"/><Relationship Id="rId40" Type="http://schemas.openxmlformats.org/officeDocument/2006/relationships/hyperlink" Target="https://www.parlament.ch/fr/ratsbetrieb/suche-curia-vista/geschaeft?AffairId=20214175" TargetMode="External"/><Relationship Id="rId45" Type="http://schemas.openxmlformats.org/officeDocument/2006/relationships/hyperlink" Target="https://www.parlament.ch/de/ratsbetrieb/suche-curia-vista/geschaeft?AffairId=20214089" TargetMode="External"/><Relationship Id="rId53" Type="http://schemas.openxmlformats.org/officeDocument/2006/relationships/hyperlink" Target="https://www.parlament.ch/it/ratsbetrieb/suche-curia-vista/geschaeft?AffairId=20234341" TargetMode="External"/><Relationship Id="rId58" Type="http://schemas.openxmlformats.org/officeDocument/2006/relationships/hyperlink" Target="https://www.parlament.ch/fr/ratsbetrieb/suche-curia-vista/geschaeft?AffairId=2020033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4500" TargetMode="External"/><Relationship Id="rId23" Type="http://schemas.openxmlformats.org/officeDocument/2006/relationships/hyperlink" Target="https://www.parlament.ch/it/ratsbetrieb/suche-curia-vista/geschaeft?AffairId=20213500" TargetMode="External"/><Relationship Id="rId28" Type="http://schemas.openxmlformats.org/officeDocument/2006/relationships/hyperlink" Target="https://www.parlament.ch/fr/ratsbetrieb/suche-curia-vista/geschaeft?AffairId=20233022" TargetMode="External"/><Relationship Id="rId36" Type="http://schemas.openxmlformats.org/officeDocument/2006/relationships/hyperlink" Target="https://www.parlament.ch/de/ratsbetrieb/suche-curia-vista/geschaeft?AffairId=20230061" TargetMode="External"/><Relationship Id="rId49" Type="http://schemas.openxmlformats.org/officeDocument/2006/relationships/hyperlink" Target="https://www.parlament.ch/fr/ratsbetrieb/suche-curia-vista/geschaeft?AffairId=20213734" TargetMode="External"/><Relationship Id="rId57" Type="http://schemas.openxmlformats.org/officeDocument/2006/relationships/hyperlink" Target="https://www.parlament.ch/de/ratsbetrieb/suche-curia-vista/geschaeft?AffairId=20200332" TargetMode="External"/><Relationship Id="rId61" Type="http://schemas.openxmlformats.org/officeDocument/2006/relationships/hyperlink" Target="https://www.parlament.ch/fr/ratsbetrieb/suche-curia-vista/geschaeft?AffairId=2019032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093083" TargetMode="External"/><Relationship Id="rId31" Type="http://schemas.openxmlformats.org/officeDocument/2006/relationships/hyperlink" Target="https://www.parlament.ch/fr/ratsbetrieb/suche-curia-vista/geschaeft?AffairId=20213739" TargetMode="External"/><Relationship Id="rId44" Type="http://schemas.openxmlformats.org/officeDocument/2006/relationships/hyperlink" Target="https://www.parlament.ch/it/ratsbetrieb/suche-curia-vista/geschaeft?AffairId=20234333" TargetMode="External"/><Relationship Id="rId52" Type="http://schemas.openxmlformats.org/officeDocument/2006/relationships/hyperlink" Target="https://www.parlament.ch/fr/ratsbetrieb/suche-curia-vista/geschaeft?AffairId=20234341" TargetMode="External"/><Relationship Id="rId60" Type="http://schemas.openxmlformats.org/officeDocument/2006/relationships/hyperlink" Target="https://www.parlament.ch/de/ratsbetrieb/suche-curia-vista/geschaeft?AffairId=20190320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00456" TargetMode="External"/><Relationship Id="rId22" Type="http://schemas.openxmlformats.org/officeDocument/2006/relationships/hyperlink" Target="https://www.parlament.ch/fr/ratsbetrieb/suche-curia-vista/geschaeft?AffairId=20213500" TargetMode="External"/><Relationship Id="rId27" Type="http://schemas.openxmlformats.org/officeDocument/2006/relationships/hyperlink" Target="https://www.parlament.ch/de/ratsbetrieb/suche-curia-vista/geschaeft?AffairId=20233022" TargetMode="External"/><Relationship Id="rId30" Type="http://schemas.openxmlformats.org/officeDocument/2006/relationships/hyperlink" Target="https://www.parlament.ch/de/ratsbetrieb/suche-curia-vista/geschaeft?AffairId=20213739" TargetMode="External"/><Relationship Id="rId35" Type="http://schemas.openxmlformats.org/officeDocument/2006/relationships/hyperlink" Target="https://www.parlament.ch/it/ratsbetrieb/suche-curia-vista/geschaeft?AffairId=20214595" TargetMode="External"/><Relationship Id="rId43" Type="http://schemas.openxmlformats.org/officeDocument/2006/relationships/hyperlink" Target="https://www.parlament.ch/fr/ratsbetrieb/suche-curia-vista/geschaeft?AffairId=20234333" TargetMode="External"/><Relationship Id="rId48" Type="http://schemas.openxmlformats.org/officeDocument/2006/relationships/hyperlink" Target="https://www.parlament.ch/de/ratsbetrieb/suche-curia-vista/geschaeft?AffairId=20213734" TargetMode="External"/><Relationship Id="rId56" Type="http://schemas.openxmlformats.org/officeDocument/2006/relationships/hyperlink" Target="https://www.parlament.ch/it/ratsbetrieb/suche-curia-vista/geschaeft?AffairId=20234342" TargetMode="External"/><Relationship Id="rId64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3434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00456" TargetMode="External"/><Relationship Id="rId17" Type="http://schemas.openxmlformats.org/officeDocument/2006/relationships/hyperlink" Target="https://www.parlament.ch/it/ratsbetrieb/suche-curia-vista/geschaeft?AffairId=20214500" TargetMode="External"/><Relationship Id="rId25" Type="http://schemas.openxmlformats.org/officeDocument/2006/relationships/hyperlink" Target="https://www.parlament.ch/fr/ratsbetrieb/suche-curia-vista/geschaeft?AffairId=20233498" TargetMode="External"/><Relationship Id="rId33" Type="http://schemas.openxmlformats.org/officeDocument/2006/relationships/hyperlink" Target="https://www.parlament.ch/de/ratsbetrieb/suche-curia-vista/geschaeft?AffairId=20214595" TargetMode="External"/><Relationship Id="rId38" Type="http://schemas.openxmlformats.org/officeDocument/2006/relationships/hyperlink" Target="https://www.parlament.ch/it/ratsbetrieb/suche-curia-vista/geschaeft?AffairId=20230061" TargetMode="External"/><Relationship Id="rId46" Type="http://schemas.openxmlformats.org/officeDocument/2006/relationships/hyperlink" Target="https://www.parlament.ch/fr/ratsbetrieb/suche-curia-vista/geschaeft?AffairId=20214089" TargetMode="External"/><Relationship Id="rId59" Type="http://schemas.openxmlformats.org/officeDocument/2006/relationships/hyperlink" Target="https://www.parlament.ch/it/ratsbetrieb/suche-curia-vista/geschaeft?AffairId=2020033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 xsi:nil="true"/>
    <Teildossier xmlns="673932bc-7c50-4e93-afe1-7c692330eb19">2024 I S</Teildossier>
    <e-parl xmlns="673932bc-7c50-4e93-afe1-7c692330eb19">true</e-parl>
    <Autor xmlns="673932bc-7c50-4e93-afe1-7c692330eb19">Estrella Renate</Autor>
    <Dokumentendatum xmlns="673932bc-7c50-4e93-afe1-7c692330eb19">2024-03-03T23:00:00+00:00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DEB538033657C45A20461975348131A" ma:contentTypeVersion="11" ma:contentTypeDescription="Ein neues Dokument erstellen." ma:contentTypeScope="" ma:versionID="88cf2efe2e7e9af0cdb7d5a4c046e83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423487d9479a1a83cd97b3ca16ab381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DBE83AC5-B712-44BA-BC26-303061DB9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153FDE1E-538D-4DB3-801B-03DC49C6344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673932bc-7c50-4e93-afe1-7c692330eb19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563BD5F-526D-4ED6-835B-2F1560DEB035}"/>
</file>

<file path=customXml/itemProps5.xml><?xml version="1.0" encoding="utf-8"?>
<ds:datastoreItem xmlns:ds="http://schemas.openxmlformats.org/officeDocument/2006/customXml" ds:itemID="{0AD8D088-97AD-48B4-99CE-68181F434C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1696</Words>
  <Characters>10688</Characters>
  <Application>Microsoft Office Word</Application>
  <DocSecurity>0</DocSecurity>
  <Lines>89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2024-03-04T07:05:00Z</dcterms:created>
  <dcterms:modified xsi:type="dcterms:W3CDTF">2024-03-04T13:42:00Z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0x0101006F7700D8DF1953488F58F32AB4E7CBB301000DEB538033657C45A20461975348131A</vt:lpwstr>
  </property>
  <property fmtid="{D5CDD505-2E9C-101B-9397-08002B2CF9AE}" pid="3" name="_dlc_DocIdItemGuid">
    <vt:lpwstr>ddcad699-3d7c-4c5c-87a8-5aa281136c82</vt:lpwstr>
  </property>
</Properties>
</file>