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286F88" w14:paraId="08DA7F6A" w14:textId="77777777">
        <w:trPr>
          <w:tblHeader/>
        </w:trPr>
        <w:tc>
          <w:tcPr>
            <w:tcW w:w="1073" w:type="dxa"/>
            <w:gridSpan w:val="2"/>
          </w:tcPr>
          <w:p w14:paraId="410B230B" w14:textId="77777777" w:rsidR="001A5CAD" w:rsidRPr="00014BF5" w:rsidRDefault="004F75E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34C44D8" w14:textId="77777777" w:rsidR="00286F88" w:rsidRDefault="004F75E9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11. Juni 2024, 08:15 - 13:00</w:t>
            </w:r>
          </w:p>
        </w:tc>
        <w:tc>
          <w:tcPr>
            <w:tcW w:w="4784" w:type="dxa"/>
            <w:gridSpan w:val="5"/>
          </w:tcPr>
          <w:p w14:paraId="7FFA093A" w14:textId="77777777" w:rsidR="00286F88" w:rsidRDefault="00286F8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3640F274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74A213B2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86F88" w14:paraId="2B5174A6" w14:textId="77777777">
        <w:trPr>
          <w:tblHeader/>
        </w:trPr>
        <w:tc>
          <w:tcPr>
            <w:tcW w:w="1073" w:type="dxa"/>
            <w:gridSpan w:val="2"/>
          </w:tcPr>
          <w:p w14:paraId="4156C0C7" w14:textId="77777777" w:rsidR="00D40207" w:rsidRPr="001C5713" w:rsidRDefault="004F75E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82E5FC5" w14:textId="77777777" w:rsidR="00286F88" w:rsidRDefault="004F75E9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11 juin 2024, 08h15 - 13h00</w:t>
            </w:r>
          </w:p>
        </w:tc>
        <w:tc>
          <w:tcPr>
            <w:tcW w:w="4784" w:type="dxa"/>
            <w:gridSpan w:val="5"/>
          </w:tcPr>
          <w:p w14:paraId="661CDB5C" w14:textId="77777777" w:rsidR="00286F88" w:rsidRDefault="00286F88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C184D9B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4B6636CF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286F88" w14:paraId="34CA9D34" w14:textId="77777777">
        <w:trPr>
          <w:tblHeader/>
        </w:trPr>
        <w:tc>
          <w:tcPr>
            <w:tcW w:w="1073" w:type="dxa"/>
            <w:gridSpan w:val="2"/>
          </w:tcPr>
          <w:p w14:paraId="6EF4C8C9" w14:textId="77777777" w:rsidR="00D40207" w:rsidRPr="00014BF5" w:rsidRDefault="004F75E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FC7C7F9" w14:textId="77777777" w:rsidR="00286F88" w:rsidRDefault="004F75E9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11 giugno 2024, 08.15 - 13.00</w:t>
            </w:r>
          </w:p>
        </w:tc>
        <w:tc>
          <w:tcPr>
            <w:tcW w:w="4784" w:type="dxa"/>
            <w:gridSpan w:val="5"/>
          </w:tcPr>
          <w:p w14:paraId="6E4F6628" w14:textId="77777777" w:rsidR="00286F88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70F1067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17F533A2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286F88" w14:paraId="577922E8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BFD9514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2A4CFB28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664BEDAB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09E9A58C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638098F7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286F88" w14:paraId="73CA5C07" w14:textId="77777777" w:rsidTr="00BB34DE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3CFCB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6E70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CA7B8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F2689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6A2AA8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9745EF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6D3CB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BE4D4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A6B99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2A9CD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EB1E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08CAD3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FDCC6F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86F88" w14:paraId="785956A3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39785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BA9DA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400C21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1E1240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4F75E9">
                <w:rPr>
                  <w:rStyle w:val="Hyperlink"/>
                </w:rPr>
                <w:t>DE</w:t>
              </w:r>
            </w:hyperlink>
          </w:p>
          <w:p w14:paraId="78AEE6EE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4F75E9">
                <w:rPr>
                  <w:rStyle w:val="Hyperlink"/>
                </w:rPr>
                <w:t>FR</w:t>
              </w:r>
            </w:hyperlink>
          </w:p>
          <w:p w14:paraId="68DE35D0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FC3686C" w14:textId="77777777" w:rsidR="001C0310" w:rsidRPr="00BB34DE" w:rsidRDefault="004F75E9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PAG. Vorstösse im Zuständigkeitsbereich der Büros. </w:t>
            </w:r>
            <w:r w:rsidRPr="00BB34DE">
              <w:rPr>
                <w:noProof/>
              </w:rPr>
              <w:t>Abschreibung und Stand der Arbeiten</w:t>
            </w:r>
          </w:p>
          <w:p w14:paraId="7689B45F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>OP. Interventions de la compétence des bureaux. Classement et état des travaux</w:t>
            </w:r>
          </w:p>
          <w:p w14:paraId="1BD9A91C" w14:textId="77777777" w:rsidR="001C0310" w:rsidRPr="00BB34DE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B34DE">
              <w:rPr>
                <w:noProof/>
                <w:lang w:val="it-IT"/>
              </w:rPr>
              <w:t>OP. Interventi di competenza degli Uffici. Stralcio dal ruolo e stato dei lavori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8394FBF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B50B2F" w14:textId="77777777" w:rsidR="00286F88" w:rsidRPr="00BB34DE" w:rsidRDefault="00286F88">
            <w:pPr>
              <w:rPr>
                <w:lang w:val="it-IT"/>
              </w:rPr>
            </w:pPr>
          </w:p>
          <w:p w14:paraId="517AD7C6" w14:textId="77777777" w:rsidR="00286F88" w:rsidRPr="00BB34DE" w:rsidRDefault="00286F88">
            <w:pPr>
              <w:rPr>
                <w:lang w:val="it-IT"/>
              </w:rPr>
            </w:pPr>
          </w:p>
          <w:p w14:paraId="70B4AEA1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9C3F50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2B35BE66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47D61CD5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1CDFAE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ABE2146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B0F7F6D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986252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530B9">
              <w:rPr>
                <w:lang w:val="de-CH"/>
              </w:rPr>
              <w:t>Caroni</w:t>
            </w:r>
            <w:bookmarkStart w:id="0" w:name="_GoBack"/>
            <w:bookmarkEnd w:id="0"/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0C90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22C878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1572CA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47A1EDC4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5DA61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B9E2BA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3BC4A5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6F3EE4B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4F75E9">
                <w:rPr>
                  <w:rStyle w:val="Hyperlink"/>
                </w:rPr>
                <w:t>DE</w:t>
              </w:r>
            </w:hyperlink>
          </w:p>
          <w:p w14:paraId="670992ED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4F75E9">
                <w:rPr>
                  <w:rStyle w:val="Hyperlink"/>
                </w:rPr>
                <w:t>FR</w:t>
              </w:r>
            </w:hyperlink>
          </w:p>
          <w:p w14:paraId="75568C93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45BD49F" w14:textId="77777777" w:rsidR="001C0310" w:rsidRPr="00BB34DE" w:rsidRDefault="004F75E9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Motionen und Postulate der gesetzgebenden Räte im Jahre 2023. </w:t>
            </w:r>
            <w:r w:rsidRPr="00BB34DE">
              <w:rPr>
                <w:noProof/>
              </w:rPr>
              <w:t>Bericht</w:t>
            </w:r>
          </w:p>
          <w:p w14:paraId="21F89CEC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>OCF. Motions et postulats des conseils législatifs 2023. Rapport</w:t>
            </w:r>
          </w:p>
          <w:p w14:paraId="59A8D64F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B34DE">
              <w:rPr>
                <w:noProof/>
              </w:rPr>
              <w:t xml:space="preserve">OCF. Mozioni e postulati dei Consigli legislativi 2023.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D3286F7" w14:textId="77777777" w:rsidR="00286F88" w:rsidRDefault="00286F8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708BA5" w14:textId="77777777" w:rsidR="00286F88" w:rsidRDefault="00286F88">
            <w:pPr>
              <w:rPr>
                <w:lang w:val="de-CH"/>
              </w:rPr>
            </w:pPr>
          </w:p>
          <w:p w14:paraId="36AA1195" w14:textId="77777777" w:rsidR="00286F88" w:rsidRDefault="00286F88">
            <w:pPr>
              <w:rPr>
                <w:lang w:val="de-CH"/>
              </w:rPr>
            </w:pPr>
          </w:p>
          <w:p w14:paraId="35715666" w14:textId="77777777" w:rsidR="00286F88" w:rsidRDefault="00286F8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0C55A7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Diverse</w:t>
            </w:r>
          </w:p>
          <w:p w14:paraId="6C3ED642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Divers</w:t>
            </w:r>
          </w:p>
          <w:p w14:paraId="41AEA613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42609BB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22503B2E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7AFB0AEE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F47A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C501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C2989A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0938D5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35BF6072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2B43A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F5A7F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23.3592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CFAB81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F346E3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4F75E9">
                <w:rPr>
                  <w:rStyle w:val="Hyperlink"/>
                </w:rPr>
                <w:t>DE</w:t>
              </w:r>
            </w:hyperlink>
          </w:p>
          <w:p w14:paraId="51F32FD5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4F75E9">
                <w:rPr>
                  <w:rStyle w:val="Hyperlink"/>
                </w:rPr>
                <w:t>FR</w:t>
              </w:r>
            </w:hyperlink>
          </w:p>
          <w:p w14:paraId="797ECF26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0DDDDAB" w14:textId="77777777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Farinelli. Alle Berichte sollen zumindest eine Zusammenfassung in den drei Amtssprachen enthalten</w:t>
            </w:r>
          </w:p>
          <w:p w14:paraId="2A8D9C26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>Mo. Farinelli. Tous les rapports doivent comprendre au moins un condensé dans les trois langues officielles</w:t>
            </w:r>
          </w:p>
          <w:p w14:paraId="15AC2C08" w14:textId="77777777" w:rsidR="001C0310" w:rsidRPr="00BB34DE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B34DE">
              <w:rPr>
                <w:noProof/>
                <w:lang w:val="it-IT"/>
              </w:rPr>
              <w:t>Mo. Farinelli. Tutti i rapporti devono almeno presentare un riassunto nelle tre lingue ufficiali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921FAAA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99F15E" w14:textId="77777777" w:rsidR="00286F88" w:rsidRPr="00BB34DE" w:rsidRDefault="00286F88">
            <w:pPr>
              <w:rPr>
                <w:lang w:val="it-IT"/>
              </w:rPr>
            </w:pPr>
          </w:p>
          <w:p w14:paraId="67CDAA64" w14:textId="77777777" w:rsidR="00286F88" w:rsidRPr="00BB34DE" w:rsidRDefault="00286F88">
            <w:pPr>
              <w:rPr>
                <w:lang w:val="it-IT"/>
              </w:rPr>
            </w:pPr>
          </w:p>
          <w:p w14:paraId="580EB949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E70221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4499950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68B4611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0BAFE5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7367ED75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750D98B6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87E06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7620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C797D9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BD2EC4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1E96E57A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E3CA8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DAA70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23.4005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E034CD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56531A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4F75E9">
                <w:rPr>
                  <w:rStyle w:val="Hyperlink"/>
                </w:rPr>
                <w:t>DE</w:t>
              </w:r>
            </w:hyperlink>
          </w:p>
          <w:p w14:paraId="5ABEC083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4F75E9">
                <w:rPr>
                  <w:rStyle w:val="Hyperlink"/>
                </w:rPr>
                <w:t>FR</w:t>
              </w:r>
            </w:hyperlink>
          </w:p>
          <w:p w14:paraId="62EC3565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AC95715" w14:textId="77777777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Silberschmidt. Verfahrensbeschleunigung für Digitalisierungsvorhaben innerhalb der Bundesverwaltung</w:t>
            </w:r>
          </w:p>
          <w:p w14:paraId="391E8FFB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>Mo. Silberschmidt. Accélérer les procédures pour les projets de numérisation de l'administration fédérale</w:t>
            </w:r>
          </w:p>
          <w:p w14:paraId="6486515F" w14:textId="77777777" w:rsidR="001C0310" w:rsidRPr="00BB34DE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B34DE">
              <w:rPr>
                <w:noProof/>
                <w:lang w:val="it-IT"/>
              </w:rPr>
              <w:t>Mo. Silberschmidt. Accelerare le procedure riguardanti i progetti di digitalizzazione all'interno dell'Amministrazione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FEC8467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A0238E" w14:textId="77777777" w:rsidR="00286F88" w:rsidRPr="00BB34DE" w:rsidRDefault="00286F88">
            <w:pPr>
              <w:rPr>
                <w:lang w:val="it-IT"/>
              </w:rPr>
            </w:pPr>
          </w:p>
          <w:p w14:paraId="3D80EB02" w14:textId="77777777" w:rsidR="00286F88" w:rsidRPr="00BB34DE" w:rsidRDefault="00286F88">
            <w:pPr>
              <w:rPr>
                <w:lang w:val="it-IT"/>
              </w:rPr>
            </w:pPr>
          </w:p>
          <w:p w14:paraId="15C47F46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E536836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0D1B9E8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8D5CE67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5C0614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2E62241A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060FD66F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A223C3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2B59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D3D8C8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D4581F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40A4502B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EE349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45255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21.487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B759AC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F810AC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4F75E9">
                <w:rPr>
                  <w:rStyle w:val="Hyperlink"/>
                </w:rPr>
                <w:t>DE</w:t>
              </w:r>
            </w:hyperlink>
          </w:p>
          <w:p w14:paraId="34A4739F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4F75E9">
                <w:rPr>
                  <w:rStyle w:val="Hyperlink"/>
                </w:rPr>
                <w:t>FR</w:t>
              </w:r>
            </w:hyperlink>
          </w:p>
          <w:p w14:paraId="23F46C23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2E5383A" w14:textId="77777777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Salzmann. Erneuerbare Energien und wirtschaftliche Entwicklung höher gewichten als Behördeninventare ohne demokratische Legitimation</w:t>
            </w:r>
          </w:p>
          <w:p w14:paraId="5EAB0E24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>Iv.pa. Salzmann. Accorder plus d'importance aux énergies renouvelables et au développement économique qu'aux inventaires réalisés par des autorités sans légitimité démocratique</w:t>
            </w:r>
          </w:p>
          <w:p w14:paraId="634A6BB2" w14:textId="77777777" w:rsidR="001C0310" w:rsidRPr="00BB34DE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B34DE">
              <w:rPr>
                <w:noProof/>
                <w:lang w:val="it-IT"/>
              </w:rPr>
              <w:t>Iv.pa. Salzmann. Dare maggiore importanza alle energie rinnovabili e allo sviluppo economico che agli inventari delle autorità senza legittimità democratica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91265BB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D57726" w14:textId="77777777" w:rsidR="00286F88" w:rsidRPr="00BB34DE" w:rsidRDefault="004F75E9">
            <w:pPr>
              <w:rPr>
                <w:lang w:val="en-US"/>
              </w:rPr>
            </w:pPr>
            <w:r w:rsidRPr="00BB34DE">
              <w:rPr>
                <w:lang w:val="en-US"/>
              </w:rPr>
              <w:t>Pa.Iv. 1. Phase</w:t>
            </w:r>
          </w:p>
          <w:p w14:paraId="4548B9D5" w14:textId="77777777" w:rsidR="00286F88" w:rsidRPr="00BB34DE" w:rsidRDefault="004F75E9">
            <w:pPr>
              <w:rPr>
                <w:lang w:val="en-US"/>
              </w:rPr>
            </w:pPr>
            <w:r w:rsidRPr="00BB34DE">
              <w:rPr>
                <w:lang w:val="en-US"/>
              </w:rPr>
              <w:t>Iv. pa 1ère phase</w:t>
            </w:r>
          </w:p>
          <w:p w14:paraId="120DEFBB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B29A1F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4DCF7226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2A5B024F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7456C3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A3123F3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A3CE218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A7645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7F21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0EF6DA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C4F7E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4CE7651D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A458C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E1433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89969D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63AD59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4F75E9">
                <w:rPr>
                  <w:rStyle w:val="Hyperlink"/>
                </w:rPr>
                <w:t>DE</w:t>
              </w:r>
            </w:hyperlink>
          </w:p>
          <w:p w14:paraId="08FDFE89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4F75E9">
                <w:rPr>
                  <w:rStyle w:val="Hyperlink"/>
                </w:rPr>
                <w:t>FR</w:t>
              </w:r>
            </w:hyperlink>
          </w:p>
          <w:p w14:paraId="131A8C86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8DBC17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>BRG. Kartellgesetz (KG). Änderung</w:t>
            </w:r>
          </w:p>
          <w:p w14:paraId="6475CAE2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>OCF. Loi sur les cartels (LCart). Modification</w:t>
            </w:r>
          </w:p>
          <w:p w14:paraId="15F52063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B34DE">
              <w:rPr>
                <w:noProof/>
                <w:lang w:val="it-IT"/>
              </w:rPr>
              <w:t xml:space="preserve">OCF. Legge sui cartelli (LCart).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7E83919" w14:textId="50594B0A" w:rsidR="00286F88" w:rsidRDefault="00286F8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E36AB2" w14:textId="77777777" w:rsidR="00286F88" w:rsidRDefault="00286F88">
            <w:pPr>
              <w:rPr>
                <w:lang w:val="de-CH"/>
              </w:rPr>
            </w:pPr>
          </w:p>
          <w:p w14:paraId="0980F6D3" w14:textId="77777777" w:rsidR="00286F88" w:rsidRDefault="00286F88">
            <w:pPr>
              <w:rPr>
                <w:lang w:val="de-CH"/>
              </w:rPr>
            </w:pPr>
          </w:p>
          <w:p w14:paraId="3389AD0F" w14:textId="77777777" w:rsidR="00286F88" w:rsidRDefault="00286F8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C0D8F6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8503E44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9719BEF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77E283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0398865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A324523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31D43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6937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DE42D4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5AA9A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7F11B4E2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1ED8C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05DC9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CAA0AB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827FE4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4F75E9">
                <w:rPr>
                  <w:rStyle w:val="Hyperlink"/>
                </w:rPr>
                <w:t>DE</w:t>
              </w:r>
            </w:hyperlink>
          </w:p>
          <w:p w14:paraId="4070F10B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4F75E9">
                <w:rPr>
                  <w:rStyle w:val="Hyperlink"/>
                </w:rPr>
                <w:t>FR</w:t>
              </w:r>
            </w:hyperlink>
          </w:p>
          <w:p w14:paraId="47DC1B12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20766D7" w14:textId="77777777" w:rsidR="001C0310" w:rsidRPr="00BB34DE" w:rsidRDefault="004F75E9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Freihandelsabkommen zwischen den EFTA-Staaten und der Republik Moldau. </w:t>
            </w:r>
            <w:r w:rsidRPr="00BB34DE">
              <w:rPr>
                <w:noProof/>
              </w:rPr>
              <w:t>Genehmigung</w:t>
            </w:r>
          </w:p>
          <w:p w14:paraId="5101361F" w14:textId="77777777" w:rsidR="001C0310" w:rsidRPr="00BB34DE" w:rsidRDefault="004F75E9" w:rsidP="001C0310">
            <w:pPr>
              <w:rPr>
                <w:noProof/>
                <w:lang w:val="it-IT"/>
              </w:rPr>
            </w:pPr>
            <w:r w:rsidRPr="00BB34DE">
              <w:rPr>
                <w:noProof/>
              </w:rPr>
              <w:t xml:space="preserve">OCF. Accord de libre-échange entre les États de l'AELE et la République de Moldova. </w:t>
            </w:r>
            <w:r w:rsidRPr="00BB34DE">
              <w:rPr>
                <w:noProof/>
                <w:lang w:val="it-IT"/>
              </w:rPr>
              <w:t>Approbation</w:t>
            </w:r>
          </w:p>
          <w:p w14:paraId="3686324E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B34DE">
              <w:rPr>
                <w:noProof/>
                <w:lang w:val="it-IT"/>
              </w:rPr>
              <w:t xml:space="preserve">OCF. Accordo di libero scambio tra gli Stati dell'AELS e la Repubblica di Moldova.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544BB84" w14:textId="6B1FC7A5" w:rsidR="00286F88" w:rsidRDefault="00286F8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DAA758" w14:textId="77777777" w:rsidR="00286F88" w:rsidRDefault="00286F88">
            <w:pPr>
              <w:rPr>
                <w:lang w:val="de-CH"/>
              </w:rPr>
            </w:pPr>
          </w:p>
          <w:p w14:paraId="0752C67F" w14:textId="77777777" w:rsidR="00286F88" w:rsidRDefault="00286F88">
            <w:pPr>
              <w:rPr>
                <w:lang w:val="de-CH"/>
              </w:rPr>
            </w:pPr>
          </w:p>
          <w:p w14:paraId="0D959C5B" w14:textId="77777777" w:rsidR="00286F88" w:rsidRDefault="00286F8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9BF499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D036B7F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673FBFC6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AD0A90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07B04E9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A784D3D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7FAE6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A105F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66DFE3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4BD592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6189AD72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55372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312F6E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23.4531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6F55027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109CB2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4F75E9">
                <w:rPr>
                  <w:rStyle w:val="Hyperlink"/>
                </w:rPr>
                <w:t>DE</w:t>
              </w:r>
            </w:hyperlink>
          </w:p>
          <w:p w14:paraId="145818CE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4F75E9">
                <w:rPr>
                  <w:rStyle w:val="Hyperlink"/>
                </w:rPr>
                <w:t>FR</w:t>
              </w:r>
            </w:hyperlink>
          </w:p>
          <w:p w14:paraId="12BC5CE6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F4490A9" w14:textId="77777777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Rieder. Rechtsstaatlichkeit wiederherstellen</w:t>
            </w:r>
          </w:p>
          <w:p w14:paraId="646E8A92" w14:textId="77777777" w:rsidR="001C0310" w:rsidRPr="00BB34DE" w:rsidRDefault="004F75E9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Mo. Rieder. </w:t>
            </w:r>
            <w:r w:rsidRPr="00BB34DE">
              <w:rPr>
                <w:noProof/>
              </w:rPr>
              <w:t>Rétablir l’état de droit</w:t>
            </w:r>
          </w:p>
          <w:p w14:paraId="7FC6E172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B34DE">
              <w:rPr>
                <w:noProof/>
              </w:rPr>
              <w:t xml:space="preserve">Mo. Rieder. </w:t>
            </w:r>
            <w:r>
              <w:rPr>
                <w:noProof/>
                <w:lang w:val="de-DE"/>
              </w:rPr>
              <w:t>Ripristinare la costituzionalità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BC3CD86" w14:textId="77777777" w:rsidR="00286F88" w:rsidRDefault="00286F8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B051F0" w14:textId="77777777" w:rsidR="00286F88" w:rsidRDefault="00286F88">
            <w:pPr>
              <w:rPr>
                <w:lang w:val="de-CH"/>
              </w:rPr>
            </w:pPr>
          </w:p>
          <w:p w14:paraId="1444503D" w14:textId="77777777" w:rsidR="00286F88" w:rsidRDefault="00286F88">
            <w:pPr>
              <w:rPr>
                <w:lang w:val="de-CH"/>
              </w:rPr>
            </w:pPr>
          </w:p>
          <w:p w14:paraId="1BC6E4F1" w14:textId="77777777" w:rsidR="00286F88" w:rsidRDefault="00286F8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49AE8B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DB9DEC9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EA4D27C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2BB67C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C04B246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B3811C0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DE949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B7D2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CBCD64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376042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2F3B0258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CFDC7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4A545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937363" w14:textId="77777777" w:rsidR="00286F88" w:rsidRDefault="00286F8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FBE839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ACC186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2D0A5E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7A104D" w14:textId="77777777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AD00AFA" w14:textId="77777777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A41EAB8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D65CC7" w14:textId="77777777" w:rsidR="00286F88" w:rsidRDefault="00286F8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3B20028" w14:textId="77777777" w:rsidR="00286F88" w:rsidRDefault="00286F88">
            <w:pPr>
              <w:rPr>
                <w:lang w:val="de-CH"/>
              </w:rPr>
            </w:pPr>
          </w:p>
          <w:p w14:paraId="1EBCCB69" w14:textId="77777777" w:rsidR="00286F88" w:rsidRDefault="00286F88">
            <w:pPr>
              <w:rPr>
                <w:lang w:val="de-CH"/>
              </w:rPr>
            </w:pPr>
          </w:p>
          <w:p w14:paraId="4BD43C8E" w14:textId="77777777" w:rsidR="00286F88" w:rsidRDefault="00286F8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240361" w14:textId="77777777" w:rsidR="001C0310" w:rsidRDefault="001C0310" w:rsidP="001C0310">
            <w:pPr>
              <w:rPr>
                <w:lang w:val="de-CH"/>
              </w:rPr>
            </w:pPr>
          </w:p>
          <w:p w14:paraId="08A27A61" w14:textId="77777777" w:rsidR="001C0310" w:rsidRDefault="001C0310" w:rsidP="001C0310">
            <w:pPr>
              <w:rPr>
                <w:lang w:val="de-CH"/>
              </w:rPr>
            </w:pPr>
          </w:p>
          <w:p w14:paraId="5C3DA26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38CD224" w14:textId="77777777" w:rsidR="001C0310" w:rsidRDefault="001C0310" w:rsidP="001C0310">
            <w:pPr>
              <w:rPr>
                <w:lang w:val="de-CH"/>
              </w:rPr>
            </w:pPr>
          </w:p>
          <w:p w14:paraId="0C667ECE" w14:textId="77777777" w:rsidR="001C0310" w:rsidRDefault="001C0310" w:rsidP="001C0310">
            <w:pPr>
              <w:rPr>
                <w:lang w:val="de-CH"/>
              </w:rPr>
            </w:pPr>
          </w:p>
          <w:p w14:paraId="531B628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9EB52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9834D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2F10B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1A2023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017409F9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D5BD1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C2F982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22.3819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EAE33F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1C9478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4F75E9">
                <w:rPr>
                  <w:rStyle w:val="Hyperlink"/>
                </w:rPr>
                <w:t>DE</w:t>
              </w:r>
            </w:hyperlink>
          </w:p>
          <w:p w14:paraId="5A789C5B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4F75E9">
                <w:rPr>
                  <w:rStyle w:val="Hyperlink"/>
                </w:rPr>
                <w:t>FR</w:t>
              </w:r>
            </w:hyperlink>
          </w:p>
          <w:p w14:paraId="601323F3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5719C3" w14:textId="3019097E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Mo. </w:t>
            </w:r>
            <w:r w:rsidR="00E63B80">
              <w:rPr>
                <w:noProof/>
                <w:lang w:val="de-DE"/>
              </w:rPr>
              <w:t>(</w:t>
            </w:r>
            <w:r>
              <w:rPr>
                <w:noProof/>
                <w:lang w:val="de-DE"/>
              </w:rPr>
              <w:t>Grin</w:t>
            </w:r>
            <w:r w:rsidR="00E63B80">
              <w:rPr>
                <w:noProof/>
                <w:lang w:val="de-DE"/>
              </w:rPr>
              <w:t>) Nicolet</w:t>
            </w:r>
            <w:r>
              <w:rPr>
                <w:noProof/>
                <w:lang w:val="de-DE"/>
              </w:rPr>
              <w:t>. Die neue Massnahme von 3,5 Prozent Biodiversitätsförderflächen auf offener Ackerfläche wieder aufheben</w:t>
            </w:r>
          </w:p>
          <w:p w14:paraId="7D842AAC" w14:textId="57C287AC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 xml:space="preserve">Mo. </w:t>
            </w:r>
            <w:r w:rsidR="00E63B80">
              <w:rPr>
                <w:noProof/>
                <w:lang w:val="de-DE"/>
              </w:rPr>
              <w:t>(Grin) Nicolet</w:t>
            </w:r>
            <w:r w:rsidRPr="00BB34DE">
              <w:rPr>
                <w:noProof/>
              </w:rPr>
              <w:t>. Supprimer la nouvelle mesure des 3,5 pour cent de surface de promotion de la biodiversité sur les terres ouvertes</w:t>
            </w:r>
          </w:p>
          <w:p w14:paraId="52660AB5" w14:textId="78CA5F54" w:rsidR="001C0310" w:rsidRPr="00BB34DE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B34DE">
              <w:rPr>
                <w:noProof/>
                <w:lang w:val="it-IT"/>
              </w:rPr>
              <w:t xml:space="preserve">Mo. </w:t>
            </w:r>
            <w:r w:rsidR="00E63B80">
              <w:rPr>
                <w:noProof/>
                <w:lang w:val="de-DE"/>
              </w:rPr>
              <w:t>(Grin) Nicolet</w:t>
            </w:r>
            <w:r w:rsidRPr="00BB34DE">
              <w:rPr>
                <w:noProof/>
                <w:lang w:val="it-IT"/>
              </w:rPr>
              <w:t>. Accantonare la nuova misura del 3,5 per cento di superfici per la promozione della biodiversità sulla superficie coltiva aperta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B5B645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1E39D9" w14:textId="77777777" w:rsidR="00286F88" w:rsidRPr="00BB34DE" w:rsidRDefault="00286F88">
            <w:pPr>
              <w:rPr>
                <w:lang w:val="it-IT"/>
              </w:rPr>
            </w:pPr>
          </w:p>
          <w:p w14:paraId="479E304B" w14:textId="77777777" w:rsidR="00286F88" w:rsidRPr="00BB34DE" w:rsidRDefault="00286F88">
            <w:pPr>
              <w:rPr>
                <w:lang w:val="it-IT"/>
              </w:rPr>
            </w:pPr>
          </w:p>
          <w:p w14:paraId="1AAF8DC2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DDFD27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E45AB6A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1CDF115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A65193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B944EEC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3A46809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37F2DD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6D011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CEE1E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BC8C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38CAF582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AF3E3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F2BCFD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22.4567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4928A0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A85F90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4F75E9">
                <w:rPr>
                  <w:rStyle w:val="Hyperlink"/>
                </w:rPr>
                <w:t>DE</w:t>
              </w:r>
            </w:hyperlink>
          </w:p>
          <w:p w14:paraId="3266DE32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4F75E9">
                <w:rPr>
                  <w:rStyle w:val="Hyperlink"/>
                </w:rPr>
                <w:t>FR</w:t>
              </w:r>
            </w:hyperlink>
          </w:p>
          <w:p w14:paraId="2F66F790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340929" w14:textId="77777777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Strupler. Sinnvolle Umsetzung der zusätzlichen 3,5 Prozent Biodiversitätsförderung auf Ackerflächen</w:t>
            </w:r>
          </w:p>
          <w:p w14:paraId="13502611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>Mo. Strupler. Mise en oeuvre judicieuse de l'exigence supplémentaire concernant les 3,5 pour cent de surfaces de promotion de la biodiversité sur terres assolées</w:t>
            </w:r>
          </w:p>
          <w:p w14:paraId="04D10830" w14:textId="77777777" w:rsidR="001C0310" w:rsidRPr="00BB34DE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B34DE">
              <w:rPr>
                <w:noProof/>
                <w:lang w:val="it-IT"/>
              </w:rPr>
              <w:t>Mo. Strupler. Attuazione efficace della quota supplementare del 3,5 per cento per la promozione della biodiversità sulle superfici coltive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33BAC7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915DF9" w14:textId="77777777" w:rsidR="00286F88" w:rsidRPr="00BB34DE" w:rsidRDefault="00286F88">
            <w:pPr>
              <w:rPr>
                <w:lang w:val="it-IT"/>
              </w:rPr>
            </w:pPr>
          </w:p>
          <w:p w14:paraId="64CF190F" w14:textId="77777777" w:rsidR="00286F88" w:rsidRPr="00BB34DE" w:rsidRDefault="00286F88">
            <w:pPr>
              <w:rPr>
                <w:lang w:val="it-IT"/>
              </w:rPr>
            </w:pPr>
          </w:p>
          <w:p w14:paraId="78013B2C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48084F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073AC53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0A695A9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C8665D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00BC771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EEF02BC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48A11D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59C5E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0B009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23A05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2A2F4444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39563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AD5B96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22.4569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9F8101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24D26A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4F75E9">
                <w:rPr>
                  <w:rStyle w:val="Hyperlink"/>
                </w:rPr>
                <w:t>DE</w:t>
              </w:r>
            </w:hyperlink>
          </w:p>
          <w:p w14:paraId="3DA8F830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4F75E9">
                <w:rPr>
                  <w:rStyle w:val="Hyperlink"/>
                </w:rPr>
                <w:t>FR</w:t>
              </w:r>
            </w:hyperlink>
          </w:p>
          <w:p w14:paraId="16460E73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A5106C" w14:textId="77777777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Strupler. Anrechnung von QII-Wiesen und -Hecken an die zusätzlichen 3,5 Prozent BFF auf offenen Ackerflächen</w:t>
            </w:r>
          </w:p>
          <w:p w14:paraId="0F73AD05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>Mo. Strupler. Prise en compte des prairies et haies de qualité II dans les 3,5 pour cent de SPB supplémentaires sur les terres ouvertes</w:t>
            </w:r>
          </w:p>
          <w:p w14:paraId="63C14B9E" w14:textId="77777777" w:rsidR="001C0310" w:rsidRPr="00BB34DE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B34DE">
              <w:rPr>
                <w:noProof/>
                <w:lang w:val="it-IT"/>
              </w:rPr>
              <w:t>Mo. Strupler. Computo di prati e siepi QII sull'ulteriore quota del 3,5 per cento di SPB sulle superfici coltive aperte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7ECC16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6819BE" w14:textId="77777777" w:rsidR="00286F88" w:rsidRPr="00BB34DE" w:rsidRDefault="00286F88">
            <w:pPr>
              <w:rPr>
                <w:lang w:val="it-IT"/>
              </w:rPr>
            </w:pPr>
          </w:p>
          <w:p w14:paraId="14B07F3E" w14:textId="77777777" w:rsidR="00286F88" w:rsidRPr="00BB34DE" w:rsidRDefault="00286F88">
            <w:pPr>
              <w:rPr>
                <w:lang w:val="it-IT"/>
              </w:rPr>
            </w:pPr>
          </w:p>
          <w:p w14:paraId="520E329B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B85049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AECAA2F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4498040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C9F36A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88BED05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B10A58C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ABB656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7EF03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D221D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68B6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14973426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5ABBD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530D3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8EE318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AB04C3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4F75E9">
                <w:rPr>
                  <w:rStyle w:val="Hyperlink"/>
                </w:rPr>
                <w:t>DE</w:t>
              </w:r>
            </w:hyperlink>
          </w:p>
          <w:p w14:paraId="0BE255D4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4F75E9">
                <w:rPr>
                  <w:rStyle w:val="Hyperlink"/>
                </w:rPr>
                <w:t>FR</w:t>
              </w:r>
            </w:hyperlink>
          </w:p>
          <w:p w14:paraId="05036735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E9B10C7" w14:textId="77777777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Roth Franziska. Notmassnahmen für Stahl Gerlafingen</w:t>
            </w:r>
          </w:p>
          <w:p w14:paraId="4DDF88CB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>Mo. Roth Franziska. Des mesures d'urgence pour Stahl Gerlafingen</w:t>
            </w:r>
          </w:p>
          <w:p w14:paraId="138FC02C" w14:textId="77777777" w:rsidR="001C0310" w:rsidRPr="00BB34DE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B34DE">
              <w:rPr>
                <w:noProof/>
                <w:lang w:val="it-IT"/>
              </w:rPr>
              <w:t>Mo. Roth Franziska. Misure d'emergenza per Stahl Gerlafingen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CCC0518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EC2A89" w14:textId="77777777" w:rsidR="00286F88" w:rsidRPr="00BB34DE" w:rsidRDefault="00286F88">
            <w:pPr>
              <w:rPr>
                <w:lang w:val="it-IT"/>
              </w:rPr>
            </w:pPr>
          </w:p>
          <w:p w14:paraId="442881D1" w14:textId="77777777" w:rsidR="00286F88" w:rsidRPr="00BB34DE" w:rsidRDefault="00286F88">
            <w:pPr>
              <w:rPr>
                <w:lang w:val="it-IT"/>
              </w:rPr>
            </w:pPr>
          </w:p>
          <w:p w14:paraId="610903AB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DEA1AC" w14:textId="77777777" w:rsidR="001C0310" w:rsidRPr="00BB34DE" w:rsidRDefault="001C0310" w:rsidP="001C0310">
            <w:pPr>
              <w:rPr>
                <w:lang w:val="it-IT"/>
              </w:rPr>
            </w:pPr>
          </w:p>
          <w:p w14:paraId="44ED0233" w14:textId="77777777" w:rsidR="001C0310" w:rsidRPr="00BB34DE" w:rsidRDefault="001C0310" w:rsidP="001C0310">
            <w:pPr>
              <w:rPr>
                <w:lang w:val="it-IT"/>
              </w:rPr>
            </w:pPr>
          </w:p>
          <w:p w14:paraId="537A39A4" w14:textId="77777777" w:rsidR="001C0310" w:rsidRPr="00BB34D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021DA0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3373CD2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92518E3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872B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959D7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DC5AC1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3692AA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0AFCA1AA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B84E9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C37A5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DF9CA5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892868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4F75E9">
                <w:rPr>
                  <w:rStyle w:val="Hyperlink"/>
                </w:rPr>
                <w:t>DE</w:t>
              </w:r>
            </w:hyperlink>
          </w:p>
          <w:p w14:paraId="76DFD5AD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4F75E9">
                <w:rPr>
                  <w:rStyle w:val="Hyperlink"/>
                </w:rPr>
                <w:t>FR</w:t>
              </w:r>
            </w:hyperlink>
          </w:p>
          <w:p w14:paraId="04153B06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D85FB52" w14:textId="77777777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Michel Matthias. Innovatives Umfeld für KI-Testing und -Förderung</w:t>
            </w:r>
          </w:p>
          <w:p w14:paraId="58073DB9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>Po. Michel Matthias. Créer un environnement innovant pour tester et promouvoir l'intelligence artificielle</w:t>
            </w:r>
          </w:p>
          <w:p w14:paraId="28D7C03E" w14:textId="77777777" w:rsidR="001C0310" w:rsidRPr="00BB34DE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B34DE">
              <w:rPr>
                <w:noProof/>
                <w:lang w:val="it-IT"/>
              </w:rPr>
              <w:t>Po. Michel Matthias. Ambiente innovativo per sperimentare e promuovere l'IA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7F6E2C9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67382C" w14:textId="77777777" w:rsidR="00286F88" w:rsidRPr="00BB34DE" w:rsidRDefault="00286F88">
            <w:pPr>
              <w:rPr>
                <w:lang w:val="it-IT"/>
              </w:rPr>
            </w:pPr>
          </w:p>
          <w:p w14:paraId="73E2D343" w14:textId="77777777" w:rsidR="00286F88" w:rsidRPr="00BB34DE" w:rsidRDefault="00286F88">
            <w:pPr>
              <w:rPr>
                <w:lang w:val="it-IT"/>
              </w:rPr>
            </w:pPr>
          </w:p>
          <w:p w14:paraId="5FCFA507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FAE8C4" w14:textId="77777777" w:rsidR="001C0310" w:rsidRPr="00BB34DE" w:rsidRDefault="001C0310" w:rsidP="001C0310">
            <w:pPr>
              <w:rPr>
                <w:lang w:val="it-IT"/>
              </w:rPr>
            </w:pPr>
          </w:p>
          <w:p w14:paraId="23C07E46" w14:textId="77777777" w:rsidR="001C0310" w:rsidRPr="00BB34DE" w:rsidRDefault="001C0310" w:rsidP="001C0310">
            <w:pPr>
              <w:rPr>
                <w:lang w:val="it-IT"/>
              </w:rPr>
            </w:pPr>
          </w:p>
          <w:p w14:paraId="2AB8F974" w14:textId="77777777" w:rsidR="001C0310" w:rsidRPr="00BB34D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46AF8F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3C9C150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E09F506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09D4A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FCCA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FCC0A0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1A967B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08B75128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D2A3A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C9CD9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24.3200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7A1B9B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81DCED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4F75E9">
                <w:rPr>
                  <w:rStyle w:val="Hyperlink"/>
                </w:rPr>
                <w:t>DE</w:t>
              </w:r>
            </w:hyperlink>
          </w:p>
          <w:p w14:paraId="65056535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4F75E9">
                <w:rPr>
                  <w:rStyle w:val="Hyperlink"/>
                </w:rPr>
                <w:t>FR</w:t>
              </w:r>
            </w:hyperlink>
          </w:p>
          <w:p w14:paraId="1B089ECA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4C05A84" w14:textId="77777777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Stark. Hochschul-Aufnahmeprüfungen bei hoher Maturitätsquote prüfen</w:t>
            </w:r>
          </w:p>
          <w:p w14:paraId="525D3718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>Ip. Stark. Examiner l'opportunité d'introduire un examen d'admission dans les hautes écoles en cas de taux de maturité gymnasiale élevé</w:t>
            </w:r>
          </w:p>
          <w:p w14:paraId="5D1775F3" w14:textId="77777777" w:rsidR="001C0310" w:rsidRPr="00BB34DE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B34DE">
              <w:rPr>
                <w:noProof/>
                <w:lang w:val="it-IT"/>
              </w:rPr>
              <w:t>Ip. Stark. Alto numero di attestati di maturità liceale. Valutare l'introduzione di un esame di ammissione alle università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814CA22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9B78E9" w14:textId="77777777" w:rsidR="00286F88" w:rsidRPr="00BB34DE" w:rsidRDefault="00286F88">
            <w:pPr>
              <w:rPr>
                <w:lang w:val="it-IT"/>
              </w:rPr>
            </w:pPr>
          </w:p>
          <w:p w14:paraId="677A2E1A" w14:textId="77777777" w:rsidR="00286F88" w:rsidRPr="00BB34DE" w:rsidRDefault="00286F88">
            <w:pPr>
              <w:rPr>
                <w:lang w:val="it-IT"/>
              </w:rPr>
            </w:pPr>
          </w:p>
          <w:p w14:paraId="554782C6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70B761" w14:textId="77777777" w:rsidR="001C0310" w:rsidRPr="00BB34DE" w:rsidRDefault="001C0310" w:rsidP="001C0310">
            <w:pPr>
              <w:rPr>
                <w:lang w:val="it-IT"/>
              </w:rPr>
            </w:pPr>
          </w:p>
          <w:p w14:paraId="0637C8BA" w14:textId="77777777" w:rsidR="001C0310" w:rsidRPr="00BB34DE" w:rsidRDefault="001C0310" w:rsidP="001C0310">
            <w:pPr>
              <w:rPr>
                <w:lang w:val="it-IT"/>
              </w:rPr>
            </w:pPr>
          </w:p>
          <w:p w14:paraId="251C3BCC" w14:textId="77777777" w:rsidR="001C0310" w:rsidRPr="00BB34D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2ECBBD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94AE833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9BAE4DC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EAC1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20C4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79CEDD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A5CE48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7C9A1AC9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B11DA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BA3BA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54ED6A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24C2FE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4F75E9">
                <w:rPr>
                  <w:rStyle w:val="Hyperlink"/>
                </w:rPr>
                <w:t>DE</w:t>
              </w:r>
            </w:hyperlink>
          </w:p>
          <w:p w14:paraId="795948AF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4F75E9">
                <w:rPr>
                  <w:rStyle w:val="Hyperlink"/>
                </w:rPr>
                <w:t>FR</w:t>
              </w:r>
            </w:hyperlink>
          </w:p>
          <w:p w14:paraId="71466D8A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5E52CA9" w14:textId="77777777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Moser. Gleich lange Spiesse bei Online-Marktplätzen</w:t>
            </w:r>
          </w:p>
          <w:p w14:paraId="33EF2E08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>Ip. Moser. Pour que tous les marchés en ligne puissent lutter à armes égales</w:t>
            </w:r>
          </w:p>
          <w:p w14:paraId="79C5AC30" w14:textId="77777777" w:rsidR="001C0310" w:rsidRPr="00BB34DE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B34DE">
              <w:rPr>
                <w:noProof/>
                <w:lang w:val="it-IT"/>
              </w:rPr>
              <w:t>Ip. Moser. Condizioni di parità per le piattaforme online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F6BB1FD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97F6D3" w14:textId="77777777" w:rsidR="00286F88" w:rsidRPr="00BB34DE" w:rsidRDefault="00286F88">
            <w:pPr>
              <w:rPr>
                <w:lang w:val="it-IT"/>
              </w:rPr>
            </w:pPr>
          </w:p>
          <w:p w14:paraId="4DE4D42B" w14:textId="77777777" w:rsidR="00286F88" w:rsidRPr="00BB34DE" w:rsidRDefault="00286F88">
            <w:pPr>
              <w:rPr>
                <w:lang w:val="it-IT"/>
              </w:rPr>
            </w:pPr>
          </w:p>
          <w:p w14:paraId="5EAC5574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572932" w14:textId="77777777" w:rsidR="001C0310" w:rsidRPr="00BB34DE" w:rsidRDefault="001C0310" w:rsidP="001C0310">
            <w:pPr>
              <w:rPr>
                <w:lang w:val="it-IT"/>
              </w:rPr>
            </w:pPr>
          </w:p>
          <w:p w14:paraId="6ED425C6" w14:textId="77777777" w:rsidR="001C0310" w:rsidRPr="00BB34DE" w:rsidRDefault="001C0310" w:rsidP="001C0310">
            <w:pPr>
              <w:rPr>
                <w:lang w:val="it-IT"/>
              </w:rPr>
            </w:pPr>
          </w:p>
          <w:p w14:paraId="5BBA0920" w14:textId="77777777" w:rsidR="001C0310" w:rsidRPr="00BB34D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FCF58F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56515C4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200B720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E25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21D7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4B1175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8D8B4B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65D6A1AC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027B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2AF37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48BF6C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E48866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4F75E9">
                <w:rPr>
                  <w:rStyle w:val="Hyperlink"/>
                </w:rPr>
                <w:t>DE</w:t>
              </w:r>
            </w:hyperlink>
          </w:p>
          <w:p w14:paraId="295175B1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4F75E9">
                <w:rPr>
                  <w:rStyle w:val="Hyperlink"/>
                </w:rPr>
                <w:t>FR</w:t>
              </w:r>
            </w:hyperlink>
          </w:p>
          <w:p w14:paraId="351CC977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C699C9E" w14:textId="77777777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Regazzi. Für einen fairen Wettbewerb im Acquiring-Markt für bargeldlose Zahlungsmittel</w:t>
            </w:r>
          </w:p>
          <w:p w14:paraId="6AAA30B0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  <w:lang w:val="it-IT"/>
              </w:rPr>
              <w:t xml:space="preserve">Ip. Regazzi. Marché de l'"acquiring". </w:t>
            </w:r>
            <w:r w:rsidRPr="00BB34DE">
              <w:rPr>
                <w:noProof/>
              </w:rPr>
              <w:t>Pour une concurrence loyale en matière de moyens de paiement sans espèces</w:t>
            </w:r>
          </w:p>
          <w:p w14:paraId="1E1AC13B" w14:textId="77777777" w:rsidR="001C0310" w:rsidRPr="00BB34DE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B34DE">
              <w:rPr>
                <w:noProof/>
                <w:lang w:val="it-IT"/>
              </w:rPr>
              <w:t>Ip. Regazzi. Mercato dell'acquiring. Concorrenza leale per i mezzi di pagamento elettronici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373C07D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AC3CE7" w14:textId="77777777" w:rsidR="00286F88" w:rsidRPr="00BB34DE" w:rsidRDefault="00286F88">
            <w:pPr>
              <w:rPr>
                <w:lang w:val="it-IT"/>
              </w:rPr>
            </w:pPr>
          </w:p>
          <w:p w14:paraId="0CA913F5" w14:textId="77777777" w:rsidR="00286F88" w:rsidRPr="00BB34DE" w:rsidRDefault="00286F88">
            <w:pPr>
              <w:rPr>
                <w:lang w:val="it-IT"/>
              </w:rPr>
            </w:pPr>
          </w:p>
          <w:p w14:paraId="4D6F4DA8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0313F4" w14:textId="77777777" w:rsidR="001C0310" w:rsidRPr="00BB34DE" w:rsidRDefault="001C0310" w:rsidP="001C0310">
            <w:pPr>
              <w:rPr>
                <w:lang w:val="it-IT"/>
              </w:rPr>
            </w:pPr>
          </w:p>
          <w:p w14:paraId="0B213D07" w14:textId="77777777" w:rsidR="001C0310" w:rsidRPr="00BB34DE" w:rsidRDefault="001C0310" w:rsidP="001C0310">
            <w:pPr>
              <w:rPr>
                <w:lang w:val="it-IT"/>
              </w:rPr>
            </w:pPr>
          </w:p>
          <w:p w14:paraId="152EF0AA" w14:textId="77777777" w:rsidR="001C0310" w:rsidRPr="00BB34D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D3694C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D7B63A5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1AAA562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75E9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3C2D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D26544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27B78D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86F88" w14:paraId="17B0354E" w14:textId="77777777" w:rsidTr="00BB34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0522B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11C183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39A252" w14:textId="77777777" w:rsidR="00286F88" w:rsidRDefault="004F75E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14F490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4F75E9">
                <w:rPr>
                  <w:rStyle w:val="Hyperlink"/>
                </w:rPr>
                <w:t>DE</w:t>
              </w:r>
            </w:hyperlink>
          </w:p>
          <w:p w14:paraId="5EF70ACF" w14:textId="77777777" w:rsidR="001C0310" w:rsidRPr="005A506D" w:rsidRDefault="006F209E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4F75E9">
                <w:rPr>
                  <w:rStyle w:val="Hyperlink"/>
                </w:rPr>
                <w:t>FR</w:t>
              </w:r>
            </w:hyperlink>
          </w:p>
          <w:p w14:paraId="46668084" w14:textId="77777777" w:rsidR="001C0310" w:rsidRPr="005F4BF2" w:rsidRDefault="006F20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4F75E9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55D0F35" w14:textId="77777777" w:rsidR="001C0310" w:rsidRDefault="004F75E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Müller Damian. Stützt sich Digiflux auf eine genügende gesetzliche Grundlage?</w:t>
            </w:r>
          </w:p>
          <w:p w14:paraId="3E1D5A7E" w14:textId="77777777" w:rsidR="001C0310" w:rsidRPr="00BB34DE" w:rsidRDefault="004F75E9" w:rsidP="001C0310">
            <w:pPr>
              <w:rPr>
                <w:noProof/>
              </w:rPr>
            </w:pPr>
            <w:r w:rsidRPr="00BB34DE">
              <w:rPr>
                <w:noProof/>
              </w:rPr>
              <w:t>Ip. Müller Damian. Digiflux se fonde-t-il sur une base légale suffisante?</w:t>
            </w:r>
          </w:p>
          <w:p w14:paraId="07255F61" w14:textId="77777777" w:rsidR="001C0310" w:rsidRPr="00BB34DE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B34DE">
              <w:rPr>
                <w:noProof/>
                <w:lang w:val="it-IT"/>
              </w:rPr>
              <w:t>Ip. Müller Damian. digiFLUX si fonda su una base legale sufficiente?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FC8CA47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04EEEC" w14:textId="77777777" w:rsidR="00286F88" w:rsidRPr="00BB34DE" w:rsidRDefault="00286F88">
            <w:pPr>
              <w:rPr>
                <w:lang w:val="it-IT"/>
              </w:rPr>
            </w:pPr>
          </w:p>
          <w:p w14:paraId="794E8123" w14:textId="77777777" w:rsidR="00286F88" w:rsidRPr="00BB34DE" w:rsidRDefault="00286F88">
            <w:pPr>
              <w:rPr>
                <w:lang w:val="it-IT"/>
              </w:rPr>
            </w:pPr>
          </w:p>
          <w:p w14:paraId="53BD1EC3" w14:textId="77777777" w:rsidR="00286F88" w:rsidRPr="00BB34DE" w:rsidRDefault="00286F8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521335" w14:textId="77777777" w:rsidR="001C0310" w:rsidRPr="00BB34DE" w:rsidRDefault="001C0310" w:rsidP="001C0310">
            <w:pPr>
              <w:rPr>
                <w:lang w:val="it-IT"/>
              </w:rPr>
            </w:pPr>
          </w:p>
          <w:p w14:paraId="7CB78F19" w14:textId="77777777" w:rsidR="001C0310" w:rsidRPr="00BB34DE" w:rsidRDefault="001C0310" w:rsidP="001C0310">
            <w:pPr>
              <w:rPr>
                <w:lang w:val="it-IT"/>
              </w:rPr>
            </w:pPr>
          </w:p>
          <w:p w14:paraId="28F9B0CA" w14:textId="77777777" w:rsidR="001C0310" w:rsidRPr="00BB34D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FFEEDB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E7B0740" w14:textId="77777777" w:rsidR="001C0310" w:rsidRDefault="004F75E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0D1E4DD" w14:textId="77777777" w:rsidR="001C0310" w:rsidRPr="005F4BF2" w:rsidRDefault="004F75E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5B81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53BD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3C5013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7CB92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5AC4D85D" w14:textId="64AFD108" w:rsidR="001C0310" w:rsidRDefault="001C0310"/>
    <w:sectPr w:rsidR="001C0310" w:rsidSect="009635E2">
      <w:footerReference w:type="default" r:id="rId6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1F0C3" w14:textId="77777777" w:rsidR="00BA628F" w:rsidRDefault="00BA628F">
      <w:r>
        <w:separator/>
      </w:r>
    </w:p>
  </w:endnote>
  <w:endnote w:type="continuationSeparator" w:id="0">
    <w:p w14:paraId="1F6F6E13" w14:textId="77777777" w:rsidR="00BA628F" w:rsidRDefault="00BA628F">
      <w:r>
        <w:continuationSeparator/>
      </w:r>
    </w:p>
  </w:endnote>
  <w:endnote w:type="continuationNotice" w:id="1">
    <w:p w14:paraId="467B4F89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B1A18" w14:textId="460E77C4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530B9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530B9" w:rsidRPr="00F530B9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1A0E" w14:textId="77777777" w:rsidR="00BA628F" w:rsidRDefault="00BA628F">
      <w:r>
        <w:separator/>
      </w:r>
    </w:p>
  </w:footnote>
  <w:footnote w:type="continuationSeparator" w:id="0">
    <w:p w14:paraId="3FB03AD7" w14:textId="77777777" w:rsidR="00BA628F" w:rsidRDefault="00BA628F">
      <w:r>
        <w:continuationSeparator/>
      </w:r>
    </w:p>
  </w:footnote>
  <w:footnote w:type="continuationNotice" w:id="1">
    <w:p w14:paraId="0E3D0178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6F88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5E9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15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2DD2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700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4DE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3B80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020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30B9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A1E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05" TargetMode="External"/><Relationship Id="rId18" Type="http://schemas.openxmlformats.org/officeDocument/2006/relationships/hyperlink" Target="https://www.parlament.ch/de/ratsbetrieb/suche-curia-vista/geschaeft?AffairId=20233592" TargetMode="External"/><Relationship Id="rId26" Type="http://schemas.openxmlformats.org/officeDocument/2006/relationships/hyperlink" Target="https://www.parlament.ch/it/ratsbetrieb/suche-curia-vista/geschaeft?AffairId=20210487" TargetMode="External"/><Relationship Id="rId39" Type="http://schemas.openxmlformats.org/officeDocument/2006/relationships/hyperlink" Target="https://www.parlament.ch/de/ratsbetrieb/suche-curia-vista/geschaeft?AffairId=20224567" TargetMode="External"/><Relationship Id="rId21" Type="http://schemas.openxmlformats.org/officeDocument/2006/relationships/hyperlink" Target="https://www.parlament.ch/de/ratsbetrieb/suche-curia-vista/geschaeft?AffairId=20234005" TargetMode="External"/><Relationship Id="rId34" Type="http://schemas.openxmlformats.org/officeDocument/2006/relationships/hyperlink" Target="https://www.parlament.ch/fr/ratsbetrieb/suche-curia-vista/geschaeft?AffairId=20234531" TargetMode="External"/><Relationship Id="rId42" Type="http://schemas.openxmlformats.org/officeDocument/2006/relationships/hyperlink" Target="https://www.parlament.ch/de/ratsbetrieb/suche-curia-vista/geschaeft?AffairId=20224569" TargetMode="External"/><Relationship Id="rId47" Type="http://schemas.openxmlformats.org/officeDocument/2006/relationships/hyperlink" Target="https://www.parlament.ch/it/ratsbetrieb/suche-curia-vista/geschaeft?AffairId=20243159" TargetMode="External"/><Relationship Id="rId50" Type="http://schemas.openxmlformats.org/officeDocument/2006/relationships/hyperlink" Target="https://www.parlament.ch/it/ratsbetrieb/suche-curia-vista/geschaeft?AffairId=20243140" TargetMode="External"/><Relationship Id="rId55" Type="http://schemas.openxmlformats.org/officeDocument/2006/relationships/hyperlink" Target="https://www.parlament.ch/fr/ratsbetrieb/suche-curia-vista/geschaeft?AffairId=20243152" TargetMode="External"/><Relationship Id="rId63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06" TargetMode="External"/><Relationship Id="rId20" Type="http://schemas.openxmlformats.org/officeDocument/2006/relationships/hyperlink" Target="https://www.parlament.ch/it/ratsbetrieb/suche-curia-vista/geschaeft?AffairId=20233592" TargetMode="External"/><Relationship Id="rId29" Type="http://schemas.openxmlformats.org/officeDocument/2006/relationships/hyperlink" Target="https://www.parlament.ch/it/ratsbetrieb/suche-curia-vista/geschaeft?AffairId=20230047" TargetMode="External"/><Relationship Id="rId41" Type="http://schemas.openxmlformats.org/officeDocument/2006/relationships/hyperlink" Target="https://www.parlament.ch/it/ratsbetrieb/suche-curia-vista/geschaeft?AffairId=20224567" TargetMode="External"/><Relationship Id="rId54" Type="http://schemas.openxmlformats.org/officeDocument/2006/relationships/hyperlink" Target="https://www.parlament.ch/de/ratsbetrieb/suche-curia-vista/geschaeft?AffairId=20243152" TargetMode="External"/><Relationship Id="rId62" Type="http://schemas.openxmlformats.org/officeDocument/2006/relationships/hyperlink" Target="https://www.parlament.ch/it/ratsbetrieb/suche-curia-vista/geschaeft?AffairId=2024305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10487" TargetMode="External"/><Relationship Id="rId32" Type="http://schemas.openxmlformats.org/officeDocument/2006/relationships/hyperlink" Target="https://www.parlament.ch/it/ratsbetrieb/suche-curia-vista/geschaeft?AffairId=20240032" TargetMode="External"/><Relationship Id="rId37" Type="http://schemas.openxmlformats.org/officeDocument/2006/relationships/hyperlink" Target="https://www.parlament.ch/fr/ratsbetrieb/suche-curia-vista/geschaeft?AffairId=20223819" TargetMode="External"/><Relationship Id="rId40" Type="http://schemas.openxmlformats.org/officeDocument/2006/relationships/hyperlink" Target="https://www.parlament.ch/fr/ratsbetrieb/suche-curia-vista/geschaeft?AffairId=20224567" TargetMode="External"/><Relationship Id="rId45" Type="http://schemas.openxmlformats.org/officeDocument/2006/relationships/hyperlink" Target="https://www.parlament.ch/de/ratsbetrieb/suche-curia-vista/geschaeft?AffairId=20243159" TargetMode="External"/><Relationship Id="rId53" Type="http://schemas.openxmlformats.org/officeDocument/2006/relationships/hyperlink" Target="https://www.parlament.ch/it/ratsbetrieb/suche-curia-vista/geschaeft?AffairId=20243200" TargetMode="External"/><Relationship Id="rId58" Type="http://schemas.openxmlformats.org/officeDocument/2006/relationships/hyperlink" Target="https://www.parlament.ch/fr/ratsbetrieb/suche-curia-vista/geschaeft?AffairId=2024304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06" TargetMode="External"/><Relationship Id="rId23" Type="http://schemas.openxmlformats.org/officeDocument/2006/relationships/hyperlink" Target="https://www.parlament.ch/it/ratsbetrieb/suche-curia-vista/geschaeft?AffairId=20234005" TargetMode="External"/><Relationship Id="rId28" Type="http://schemas.openxmlformats.org/officeDocument/2006/relationships/hyperlink" Target="https://www.parlament.ch/fr/ratsbetrieb/suche-curia-vista/geschaeft?AffairId=20230047" TargetMode="External"/><Relationship Id="rId36" Type="http://schemas.openxmlformats.org/officeDocument/2006/relationships/hyperlink" Target="https://www.parlament.ch/de/ratsbetrieb/suche-curia-vista/geschaeft?AffairId=20223819" TargetMode="External"/><Relationship Id="rId49" Type="http://schemas.openxmlformats.org/officeDocument/2006/relationships/hyperlink" Target="https://www.parlament.ch/fr/ratsbetrieb/suche-curia-vista/geschaeft?AffairId=20243140" TargetMode="External"/><Relationship Id="rId57" Type="http://schemas.openxmlformats.org/officeDocument/2006/relationships/hyperlink" Target="https://www.parlament.ch/de/ratsbetrieb/suche-curia-vista/geschaeft?AffairId=20243043" TargetMode="External"/><Relationship Id="rId61" Type="http://schemas.openxmlformats.org/officeDocument/2006/relationships/hyperlink" Target="https://www.parlament.ch/fr/ratsbetrieb/suche-curia-vista/geschaeft?AffairId=20243053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3592" TargetMode="External"/><Relationship Id="rId31" Type="http://schemas.openxmlformats.org/officeDocument/2006/relationships/hyperlink" Target="https://www.parlament.ch/fr/ratsbetrieb/suche-curia-vista/geschaeft?AffairId=20240032" TargetMode="External"/><Relationship Id="rId44" Type="http://schemas.openxmlformats.org/officeDocument/2006/relationships/hyperlink" Target="https://www.parlament.ch/it/ratsbetrieb/suche-curia-vista/geschaeft?AffairId=20224569" TargetMode="External"/><Relationship Id="rId52" Type="http://schemas.openxmlformats.org/officeDocument/2006/relationships/hyperlink" Target="https://www.parlament.ch/fr/ratsbetrieb/suche-curia-vista/geschaeft?AffairId=20243200" TargetMode="External"/><Relationship Id="rId60" Type="http://schemas.openxmlformats.org/officeDocument/2006/relationships/hyperlink" Target="https://www.parlament.ch/de/ratsbetrieb/suche-curia-vista/geschaeft?AffairId=20243053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05" TargetMode="External"/><Relationship Id="rId22" Type="http://schemas.openxmlformats.org/officeDocument/2006/relationships/hyperlink" Target="https://www.parlament.ch/fr/ratsbetrieb/suche-curia-vista/geschaeft?AffairId=20234005" TargetMode="External"/><Relationship Id="rId27" Type="http://schemas.openxmlformats.org/officeDocument/2006/relationships/hyperlink" Target="https://www.parlament.ch/de/ratsbetrieb/suche-curia-vista/geschaeft?AffairId=20230047" TargetMode="External"/><Relationship Id="rId30" Type="http://schemas.openxmlformats.org/officeDocument/2006/relationships/hyperlink" Target="https://www.parlament.ch/de/ratsbetrieb/suche-curia-vista/geschaeft?AffairId=20240032" TargetMode="External"/><Relationship Id="rId35" Type="http://schemas.openxmlformats.org/officeDocument/2006/relationships/hyperlink" Target="https://www.parlament.ch/it/ratsbetrieb/suche-curia-vista/geschaeft?AffairId=20234531" TargetMode="External"/><Relationship Id="rId43" Type="http://schemas.openxmlformats.org/officeDocument/2006/relationships/hyperlink" Target="https://www.parlament.ch/fr/ratsbetrieb/suche-curia-vista/geschaeft?AffairId=20224569" TargetMode="External"/><Relationship Id="rId48" Type="http://schemas.openxmlformats.org/officeDocument/2006/relationships/hyperlink" Target="https://www.parlament.ch/de/ratsbetrieb/suche-curia-vista/geschaeft?AffairId=20243140" TargetMode="External"/><Relationship Id="rId56" Type="http://schemas.openxmlformats.org/officeDocument/2006/relationships/hyperlink" Target="https://www.parlament.ch/it/ratsbetrieb/suche-curia-vista/geschaeft?AffairId=20243152" TargetMode="External"/><Relationship Id="rId64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4320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05" TargetMode="External"/><Relationship Id="rId17" Type="http://schemas.openxmlformats.org/officeDocument/2006/relationships/hyperlink" Target="https://www.parlament.ch/it/ratsbetrieb/suche-curia-vista/geschaeft?AffairId=20240006" TargetMode="External"/><Relationship Id="rId25" Type="http://schemas.openxmlformats.org/officeDocument/2006/relationships/hyperlink" Target="https://www.parlament.ch/fr/ratsbetrieb/suche-curia-vista/geschaeft?AffairId=20210487" TargetMode="External"/><Relationship Id="rId33" Type="http://schemas.openxmlformats.org/officeDocument/2006/relationships/hyperlink" Target="https://www.parlament.ch/de/ratsbetrieb/suche-curia-vista/geschaeft?AffairId=20234531" TargetMode="External"/><Relationship Id="rId38" Type="http://schemas.openxmlformats.org/officeDocument/2006/relationships/hyperlink" Target="https://www.parlament.ch/it/ratsbetrieb/suche-curia-vista/geschaeft?AffairId=20223819" TargetMode="External"/><Relationship Id="rId46" Type="http://schemas.openxmlformats.org/officeDocument/2006/relationships/hyperlink" Target="https://www.parlament.ch/fr/ratsbetrieb/suche-curia-vista/geschaeft?AffairId=20243159" TargetMode="External"/><Relationship Id="rId59" Type="http://schemas.openxmlformats.org/officeDocument/2006/relationships/hyperlink" Target="https://www.parlament.ch/it/ratsbetrieb/suche-curia-vista/geschaeft?AffairId=2024304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II/Tagesordnungen--Ordres du jour</Aktenzeichen>
    <Teildossier xmlns="673932bc-7c50-4e93-afe1-7c692330eb19">2024 II S</Teildossier>
    <e-parl xmlns="673932bc-7c50-4e93-afe1-7c692330eb19">true</e-parl>
    <Autor xmlns="673932bc-7c50-4e93-afe1-7c692330eb19">Imhof Corinne</Autor>
    <Dokumentendatum xmlns="673932bc-7c50-4e93-afe1-7c692330eb19">2024-06-05T22:00:00+00:00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5D22992C6849C40BFA4F954EDFBB108" ma:contentTypeVersion="13" ma:contentTypeDescription="Create a new document." ma:contentTypeScope="" ma:versionID="912f0df42dc963978681aa97c537331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D9CC4D69-4441-4681-8D0F-D1AF76E425D4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CABC37-F8D9-493D-AD0B-69FF8F9727E1}"/>
</file>

<file path=customXml/itemProps4.xml><?xml version="1.0" encoding="utf-8"?>
<ds:datastoreItem xmlns:ds="http://schemas.openxmlformats.org/officeDocument/2006/customXml" ds:itemID="{555F2583-F723-4D63-BE92-631FF20135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61C2D9-F25A-417D-B54B-3FE35B36F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10831</Characters>
  <Application>Microsoft Office Word</Application>
  <DocSecurity>0</DocSecurity>
  <Lines>90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2024-06-06T12:09:00Z</dcterms:created>
  <dcterms:modified xsi:type="dcterms:W3CDTF">2024-06-06T12:34:00Z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0x0101006F7700D8DF1953488F58F32AB4E7CBB3010065D22992C6849C40BFA4F954EDFBB108</vt:lpwstr>
  </property>
  <property fmtid="{D5CDD505-2E9C-101B-9397-08002B2CF9AE}" pid="3" name="_dlc_DocIdItemGuid">
    <vt:lpwstr>ddcad699-3d7c-4c5c-87a8-5aa281136c82</vt:lpwstr>
  </property>
</Properties>
</file>