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743" w:type="dxa"/>
        <w:tblCellMar>
          <w:left w:w="0" w:type="dxa"/>
          <w:right w:w="0" w:type="dxa"/>
        </w:tblCellMar>
        <w:tblLook w:val="04A0" w:firstRow="1" w:lastRow="0" w:firstColumn="1" w:lastColumn="0" w:noHBand="0" w:noVBand="1"/>
      </w:tblPr>
      <w:tblGrid>
        <w:gridCol w:w="2835"/>
        <w:gridCol w:w="284"/>
        <w:gridCol w:w="6624"/>
      </w:tblGrid>
      <w:tr w:rsidR="001F694E" w:rsidRPr="006453E6" w14:paraId="079CCFA5" w14:textId="77777777" w:rsidTr="00562EC9">
        <w:trPr>
          <w:trHeight w:hRule="exact" w:val="2293"/>
        </w:trPr>
        <w:tc>
          <w:tcPr>
            <w:tcW w:w="2835" w:type="dxa"/>
            <w:tcBorders>
              <w:top w:val="nil"/>
              <w:left w:val="nil"/>
              <w:bottom w:val="nil"/>
              <w:right w:val="nil"/>
            </w:tcBorders>
          </w:tcPr>
          <w:p w14:paraId="1CF9CD85" w14:textId="77777777" w:rsidR="001F694E" w:rsidRPr="006453E6" w:rsidRDefault="006453E6" w:rsidP="001578F8">
            <w:pPr>
              <w:pStyle w:val="Absender"/>
              <w:rPr>
                <w:b/>
                <w:bCs w:val="0"/>
                <w:lang w:val="de-CH"/>
              </w:rPr>
            </w:pPr>
            <w:r w:rsidRPr="006453E6">
              <w:rPr>
                <w:b/>
                <w:bCs w:val="0"/>
                <w:lang w:val="de-CH"/>
              </w:rPr>
              <w:t>Zentrales Sekretariat</w:t>
            </w:r>
          </w:p>
          <w:p w14:paraId="364E2A9A" w14:textId="77777777" w:rsidR="001F694E" w:rsidRPr="006453E6" w:rsidRDefault="001F694E" w:rsidP="001578F8">
            <w:pPr>
              <w:pStyle w:val="Absender"/>
              <w:rPr>
                <w:lang w:val="de-CH"/>
              </w:rPr>
            </w:pPr>
            <w:r w:rsidRPr="006453E6">
              <w:rPr>
                <w:lang w:val="de-CH"/>
              </w:rPr>
              <w:t>CH-</w:t>
            </w:r>
            <w:r w:rsidR="006453E6" w:rsidRPr="006453E6">
              <w:rPr>
                <w:lang w:val="de-CH"/>
              </w:rPr>
              <w:t>3003</w:t>
            </w:r>
            <w:r w:rsidRPr="006453E6">
              <w:rPr>
                <w:lang w:val="de-CH"/>
              </w:rPr>
              <w:t xml:space="preserve"> </w:t>
            </w:r>
            <w:r w:rsidR="006453E6" w:rsidRPr="006453E6">
              <w:rPr>
                <w:lang w:val="de-CH"/>
              </w:rPr>
              <w:t>Bern</w:t>
            </w:r>
          </w:p>
          <w:p w14:paraId="6FC53421" w14:textId="77777777" w:rsidR="001F694E" w:rsidRPr="006453E6" w:rsidRDefault="006453E6" w:rsidP="00B43122">
            <w:pPr>
              <w:pStyle w:val="Absender"/>
              <w:spacing w:after="120"/>
              <w:rPr>
                <w:lang w:val="de-CH"/>
              </w:rPr>
            </w:pPr>
            <w:r w:rsidRPr="006453E6">
              <w:rPr>
                <w:lang w:val="de-CH"/>
              </w:rPr>
              <w:t>T +41 58 322 97 11</w:t>
            </w:r>
            <w:r w:rsidRPr="006453E6">
              <w:rPr>
                <w:lang w:val="de-CH"/>
              </w:rPr>
              <w:br/>
              <w:t>F +41 58 322 96 20</w:t>
            </w:r>
          </w:p>
          <w:p w14:paraId="7B6DBC30" w14:textId="77777777" w:rsidR="001F694E" w:rsidRPr="006453E6" w:rsidRDefault="006453E6" w:rsidP="001578F8">
            <w:pPr>
              <w:pStyle w:val="Absender"/>
              <w:rPr>
                <w:lang w:val="de-CH"/>
              </w:rPr>
            </w:pPr>
            <w:r w:rsidRPr="006453E6">
              <w:rPr>
                <w:lang w:val="de-CH"/>
              </w:rPr>
              <w:t>zs.kanzlei@parl.admin.ch</w:t>
            </w:r>
          </w:p>
          <w:p w14:paraId="3BD97459" w14:textId="77777777" w:rsidR="001F694E" w:rsidRPr="006453E6" w:rsidRDefault="006453E6" w:rsidP="00A4542B">
            <w:pPr>
              <w:pStyle w:val="Absender"/>
              <w:spacing w:after="120"/>
              <w:rPr>
                <w:lang w:val="de-CH"/>
              </w:rPr>
            </w:pPr>
            <w:r w:rsidRPr="006453E6">
              <w:rPr>
                <w:lang w:val="de-CH"/>
              </w:rPr>
              <w:t>parl.ch</w:t>
            </w:r>
          </w:p>
          <w:p w14:paraId="20515E5D" w14:textId="1EDBDCA7" w:rsidR="001F694E" w:rsidRPr="006453E6" w:rsidRDefault="006453E6" w:rsidP="00B35E53">
            <w:pPr>
              <w:pStyle w:val="Absender"/>
              <w:rPr>
                <w:b/>
                <w:bCs w:val="0"/>
                <w:lang w:val="de-CH"/>
              </w:rPr>
            </w:pPr>
            <w:r w:rsidRPr="006453E6">
              <w:rPr>
                <w:lang w:val="de-CH"/>
              </w:rPr>
              <w:fldChar w:fldCharType="begin"/>
            </w:r>
            <w:r w:rsidRPr="006453E6">
              <w:rPr>
                <w:lang w:val="de-CH"/>
              </w:rPr>
              <w:instrText xml:space="preserve"> CREATEDATE \@ "d. MMMM yyyy" </w:instrText>
            </w:r>
            <w:r w:rsidRPr="006453E6">
              <w:rPr>
                <w:lang w:val="de-CH"/>
              </w:rPr>
              <w:fldChar w:fldCharType="separate"/>
            </w:r>
            <w:r w:rsidR="00B35E53">
              <w:rPr>
                <w:lang w:val="de-CH"/>
              </w:rPr>
              <w:t xml:space="preserve">23. August </w:t>
            </w:r>
            <w:r>
              <w:rPr>
                <w:lang w:val="de-CH"/>
              </w:rPr>
              <w:t>2024</w:t>
            </w:r>
            <w:r w:rsidRPr="006453E6">
              <w:rPr>
                <w:lang w:val="de-CH"/>
              </w:rPr>
              <w:fldChar w:fldCharType="end"/>
            </w:r>
          </w:p>
        </w:tc>
        <w:tc>
          <w:tcPr>
            <w:tcW w:w="284" w:type="dxa"/>
            <w:tcBorders>
              <w:top w:val="nil"/>
              <w:left w:val="nil"/>
              <w:bottom w:val="nil"/>
              <w:right w:val="nil"/>
            </w:tcBorders>
          </w:tcPr>
          <w:p w14:paraId="6C9DDC11" w14:textId="77777777" w:rsidR="001F694E" w:rsidRPr="006453E6" w:rsidRDefault="001F694E" w:rsidP="004949CB">
            <w:pPr>
              <w:pStyle w:val="Titre"/>
            </w:pPr>
          </w:p>
        </w:tc>
        <w:tc>
          <w:tcPr>
            <w:tcW w:w="6624" w:type="dxa"/>
            <w:tcBorders>
              <w:top w:val="nil"/>
              <w:left w:val="nil"/>
              <w:bottom w:val="nil"/>
              <w:right w:val="nil"/>
            </w:tcBorders>
          </w:tcPr>
          <w:p w14:paraId="7F10608C" w14:textId="67E0E13D" w:rsidR="006453E6" w:rsidRPr="006453E6" w:rsidRDefault="00B35E53" w:rsidP="006453E6">
            <w:pPr>
              <w:pStyle w:val="Titre1"/>
              <w:spacing w:before="120" w:line="240" w:lineRule="auto"/>
              <w:outlineLvl w:val="0"/>
            </w:pPr>
            <w:r>
              <w:t>Herbst</w:t>
            </w:r>
            <w:r w:rsidR="006453E6" w:rsidRPr="006453E6">
              <w:t>session 2024</w:t>
            </w:r>
          </w:p>
          <w:p w14:paraId="3254DC1D" w14:textId="5330FD98" w:rsidR="006453E6" w:rsidRPr="006453E6" w:rsidRDefault="006453E6" w:rsidP="006453E6">
            <w:pPr>
              <w:pStyle w:val="Titre1"/>
              <w:spacing w:before="120" w:line="240" w:lineRule="auto"/>
              <w:outlineLvl w:val="0"/>
            </w:pPr>
            <w:r w:rsidRPr="006453E6">
              <w:t xml:space="preserve">Session </w:t>
            </w:r>
            <w:r w:rsidR="00B35E53">
              <w:t>d’automne</w:t>
            </w:r>
            <w:r w:rsidRPr="006453E6">
              <w:t xml:space="preserve"> 2024</w:t>
            </w:r>
          </w:p>
          <w:p w14:paraId="7C8D04BF" w14:textId="448E7479" w:rsidR="006453E6" w:rsidRPr="006453E6" w:rsidRDefault="006453E6" w:rsidP="006453E6">
            <w:pPr>
              <w:pStyle w:val="Titre1"/>
              <w:spacing w:before="120" w:line="240" w:lineRule="auto"/>
              <w:outlineLvl w:val="0"/>
              <w:rPr>
                <w:i/>
              </w:rPr>
            </w:pPr>
            <w:r w:rsidRPr="006453E6">
              <w:rPr>
                <w:noProof/>
              </w:rPr>
              <w:t xml:space="preserve">Sessione </w:t>
            </w:r>
            <w:r w:rsidR="00B35E53">
              <w:rPr>
                <w:noProof/>
                <w:shd w:val="clear" w:color="auto" w:fill="FFFFFF"/>
              </w:rPr>
              <w:t xml:space="preserve">autunnale </w:t>
            </w:r>
            <w:r w:rsidRPr="006453E6">
              <w:t>2024</w:t>
            </w:r>
          </w:p>
          <w:p w14:paraId="48FC06C7" w14:textId="77777777" w:rsidR="001F694E" w:rsidRPr="006453E6" w:rsidRDefault="001F694E" w:rsidP="004949CB">
            <w:pPr>
              <w:pStyle w:val="Titre"/>
            </w:pPr>
          </w:p>
        </w:tc>
      </w:tr>
    </w:tbl>
    <w:p w14:paraId="25D6AE22" w14:textId="77777777" w:rsidR="006453E6" w:rsidRPr="006453E6" w:rsidRDefault="006453E6" w:rsidP="006453E6">
      <w:r w:rsidRPr="006453E6">
        <w:t xml:space="preserve">Fristen für die Einreichung von Einzelanträgen </w:t>
      </w:r>
      <w:r w:rsidRPr="006453E6">
        <w:rPr>
          <w:b/>
        </w:rPr>
        <w:t>(Kategorie IV)</w:t>
      </w:r>
    </w:p>
    <w:p w14:paraId="37E302E1" w14:textId="77777777" w:rsidR="006453E6" w:rsidRPr="007E19D5" w:rsidRDefault="006453E6" w:rsidP="006453E6">
      <w:pPr>
        <w:rPr>
          <w:lang w:val="fr-CH"/>
        </w:rPr>
      </w:pPr>
      <w:r w:rsidRPr="009027A2">
        <w:rPr>
          <w:lang w:val="fr-CH"/>
        </w:rPr>
        <w:t>D</w:t>
      </w:r>
      <w:r w:rsidRPr="007E19D5">
        <w:rPr>
          <w:lang w:val="fr-CH"/>
        </w:rPr>
        <w:t xml:space="preserve">élais pour le dépôt de propositions individuelles </w:t>
      </w:r>
      <w:r w:rsidRPr="007E19D5">
        <w:rPr>
          <w:b/>
          <w:lang w:val="fr-CH"/>
        </w:rPr>
        <w:t>(catégorie IV)</w:t>
      </w:r>
    </w:p>
    <w:p w14:paraId="1AF231E1" w14:textId="77777777" w:rsidR="006453E6" w:rsidRPr="002342C4" w:rsidRDefault="006453E6" w:rsidP="006453E6">
      <w:pPr>
        <w:rPr>
          <w:b/>
        </w:rPr>
      </w:pPr>
      <w:r w:rsidRPr="007E19D5">
        <w:rPr>
          <w:lang w:val="it-IT"/>
        </w:rPr>
        <w:t xml:space="preserve">Termini per la presentazione delle proposte individuali </w:t>
      </w:r>
      <w:r w:rsidRPr="007E19D5">
        <w:rPr>
          <w:b/>
          <w:lang w:val="it-IT"/>
        </w:rPr>
        <w:t xml:space="preserve">(cat. </w:t>
      </w:r>
      <w:r w:rsidRPr="002342C4">
        <w:rPr>
          <w:b/>
        </w:rPr>
        <w:t>IV)</w:t>
      </w:r>
    </w:p>
    <w:p w14:paraId="58704ACC" w14:textId="77777777" w:rsidR="00743670" w:rsidRPr="006453E6" w:rsidRDefault="00743670" w:rsidP="00A4542B"/>
    <w:p w14:paraId="66F24794" w14:textId="77777777" w:rsidR="004949CB" w:rsidRPr="006453E6" w:rsidRDefault="004949CB" w:rsidP="00A4542B"/>
    <w:tbl>
      <w:tblPr>
        <w:tblStyle w:val="Grilledutableau"/>
        <w:tblpPr w:leftFromText="142" w:rightFromText="142" w:vertAnchor="page" w:horzAnchor="page" w:tblpX="7372" w:tblpY="6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823"/>
      </w:tblGrid>
      <w:tr w:rsidR="00A4542B" w:rsidRPr="006453E6" w14:paraId="578BFEF6" w14:textId="77777777" w:rsidTr="00F17A02">
        <w:tc>
          <w:tcPr>
            <w:tcW w:w="3823" w:type="dxa"/>
          </w:tcPr>
          <w:p w14:paraId="77B0DFF0" w14:textId="77777777" w:rsidR="00A4542B" w:rsidRPr="006453E6" w:rsidRDefault="0068741D" w:rsidP="00F17A02">
            <w:pPr>
              <w:jc w:val="right"/>
              <w:rPr>
                <w:sz w:val="15"/>
                <w:szCs w:val="15"/>
              </w:rPr>
            </w:pPr>
            <w:sdt>
              <w:sdtPr>
                <w:rPr>
                  <w:sz w:val="15"/>
                  <w:szCs w:val="15"/>
                </w:rPr>
                <w:alias w:val="Klassifizierung--Classification"/>
                <w:tag w:val="Klassifizierung"/>
                <w:id w:val="889690699"/>
                <w:placeholder>
                  <w:docPart w:val="DB2176F3C3294A92BE5E0D179603945E"/>
                </w:placeholder>
                <w:showingPlcHdr/>
                <w:dataBinding w:prefixMappings="xmlns:ns0='http://schemas.microsoft.com/office/2006/metadata/properties' xmlns:ns1='http://www.w3.org/2001/XMLSchema-instance' xmlns:ns2='http://schemas.microsoft.com/office/infopath/2007/PartnerControls' xmlns:ns3='673932bc-7c50-4e93-afe1-7c692330eb19' " w:xpath="/ns0:properties[1]/documentManagement[1]/ns3:Klassifizierung[1]" w:storeItemID="{C367915E-9680-487E-AF20-67FBF2DF6068}"/>
                <w:dropDownList w:lastValue="">
                  <w:listItem w:displayText=" " w:value=""/>
                </w:dropDownList>
              </w:sdtPr>
              <w:sdtEndPr/>
              <w:sdtContent>
                <w:r w:rsidR="00A4542B" w:rsidRPr="006453E6">
                  <w:rPr>
                    <w:b/>
                    <w:i/>
                    <w:sz w:val="24"/>
                    <w:szCs w:val="24"/>
                  </w:rPr>
                  <w:t xml:space="preserve"> </w:t>
                </w:r>
              </w:sdtContent>
            </w:sdt>
          </w:p>
        </w:tc>
      </w:tr>
    </w:tbl>
    <w:tbl>
      <w:tblPr>
        <w:tblW w:w="9121" w:type="dxa"/>
        <w:tblInd w:w="108" w:type="dxa"/>
        <w:tblBorders>
          <w:bottom w:val="single" w:sz="4" w:space="0" w:color="auto"/>
        </w:tblBorders>
        <w:tblLook w:val="01E0" w:firstRow="1" w:lastRow="1" w:firstColumn="1" w:lastColumn="1" w:noHBand="0" w:noVBand="0"/>
      </w:tblPr>
      <w:tblGrid>
        <w:gridCol w:w="5988"/>
        <w:gridCol w:w="1701"/>
        <w:gridCol w:w="1432"/>
      </w:tblGrid>
      <w:tr w:rsidR="006453E6" w:rsidRPr="00FA1719" w14:paraId="15DF3681" w14:textId="77777777" w:rsidTr="00FA1719">
        <w:tc>
          <w:tcPr>
            <w:tcW w:w="5988" w:type="dxa"/>
            <w:shd w:val="clear" w:color="auto" w:fill="auto"/>
          </w:tcPr>
          <w:p w14:paraId="30C0F81D" w14:textId="77777777" w:rsidR="006453E6" w:rsidRPr="00FA1719" w:rsidRDefault="006453E6" w:rsidP="004F0AA5">
            <w:pPr>
              <w:rPr>
                <w:b/>
                <w:sz w:val="18"/>
                <w:szCs w:val="18"/>
              </w:rPr>
            </w:pPr>
            <w:r w:rsidRPr="00FA1719">
              <w:rPr>
                <w:b/>
                <w:sz w:val="18"/>
                <w:szCs w:val="18"/>
              </w:rPr>
              <w:t>Geschäft/Objet /Oggetto</w:t>
            </w:r>
          </w:p>
        </w:tc>
        <w:tc>
          <w:tcPr>
            <w:tcW w:w="1701" w:type="dxa"/>
            <w:shd w:val="clear" w:color="auto" w:fill="auto"/>
          </w:tcPr>
          <w:p w14:paraId="75FB34B8" w14:textId="77777777" w:rsidR="006453E6" w:rsidRPr="00890A89" w:rsidRDefault="006453E6" w:rsidP="004F0AA5">
            <w:pPr>
              <w:tabs>
                <w:tab w:val="right" w:pos="8030"/>
              </w:tabs>
              <w:rPr>
                <w:b/>
                <w:sz w:val="18"/>
                <w:szCs w:val="18"/>
              </w:rPr>
            </w:pPr>
            <w:r w:rsidRPr="00890A89">
              <w:rPr>
                <w:b/>
                <w:sz w:val="18"/>
                <w:szCs w:val="18"/>
              </w:rPr>
              <w:t xml:space="preserve">Vorgesehen am </w:t>
            </w:r>
          </w:p>
          <w:p w14:paraId="41225BEC" w14:textId="77777777" w:rsidR="006453E6" w:rsidRPr="00890A89" w:rsidRDefault="006453E6" w:rsidP="004F0AA5">
            <w:pPr>
              <w:tabs>
                <w:tab w:val="right" w:pos="8030"/>
              </w:tabs>
              <w:rPr>
                <w:b/>
                <w:sz w:val="18"/>
                <w:szCs w:val="18"/>
              </w:rPr>
            </w:pPr>
            <w:r w:rsidRPr="00890A89">
              <w:rPr>
                <w:b/>
                <w:sz w:val="18"/>
                <w:szCs w:val="18"/>
              </w:rPr>
              <w:t>Prévu le</w:t>
            </w:r>
          </w:p>
          <w:p w14:paraId="5E2D47EC" w14:textId="50AFEEEB" w:rsidR="006453E6" w:rsidRPr="00FA1719" w:rsidRDefault="00E76CF9" w:rsidP="004F0AA5">
            <w:pPr>
              <w:rPr>
                <w:b/>
                <w:sz w:val="18"/>
                <w:szCs w:val="18"/>
              </w:rPr>
            </w:pPr>
            <w:r>
              <w:rPr>
                <w:b/>
                <w:sz w:val="18"/>
                <w:szCs w:val="18"/>
              </w:rPr>
              <w:t>Previsto il</w:t>
            </w:r>
          </w:p>
        </w:tc>
        <w:tc>
          <w:tcPr>
            <w:tcW w:w="1432" w:type="dxa"/>
            <w:shd w:val="clear" w:color="auto" w:fill="auto"/>
          </w:tcPr>
          <w:p w14:paraId="0A2D04C0" w14:textId="77777777" w:rsidR="006453E6" w:rsidRPr="00FA1719" w:rsidRDefault="006453E6" w:rsidP="004F0AA5">
            <w:pPr>
              <w:rPr>
                <w:b/>
                <w:sz w:val="18"/>
                <w:szCs w:val="18"/>
              </w:rPr>
            </w:pPr>
            <w:r w:rsidRPr="00FA1719">
              <w:rPr>
                <w:b/>
                <w:sz w:val="18"/>
                <w:szCs w:val="18"/>
              </w:rPr>
              <w:t>Frist</w:t>
            </w:r>
          </w:p>
          <w:p w14:paraId="7C1BEF52" w14:textId="77777777" w:rsidR="006453E6" w:rsidRPr="00FA1719" w:rsidRDefault="006453E6" w:rsidP="004F0AA5">
            <w:pPr>
              <w:rPr>
                <w:b/>
                <w:sz w:val="18"/>
                <w:szCs w:val="18"/>
              </w:rPr>
            </w:pPr>
            <w:r w:rsidRPr="00FA1719">
              <w:rPr>
                <w:b/>
                <w:sz w:val="18"/>
                <w:szCs w:val="18"/>
              </w:rPr>
              <w:t>Délai</w:t>
            </w:r>
          </w:p>
          <w:p w14:paraId="56B9181F" w14:textId="77777777" w:rsidR="006453E6" w:rsidRPr="00FA1719" w:rsidRDefault="006453E6" w:rsidP="004F0AA5">
            <w:pPr>
              <w:rPr>
                <w:b/>
                <w:sz w:val="18"/>
                <w:szCs w:val="18"/>
              </w:rPr>
            </w:pPr>
            <w:r w:rsidRPr="00FA1719">
              <w:rPr>
                <w:b/>
                <w:sz w:val="18"/>
                <w:szCs w:val="18"/>
              </w:rPr>
              <w:t>Termine</w:t>
            </w:r>
          </w:p>
        </w:tc>
      </w:tr>
    </w:tbl>
    <w:p w14:paraId="79F7B329" w14:textId="77777777" w:rsidR="006453E6" w:rsidRDefault="006453E6" w:rsidP="006453E6">
      <w:pPr>
        <w:rPr>
          <w:lang w:val="it-IT"/>
        </w:rPr>
      </w:pPr>
    </w:p>
    <w:tbl>
      <w:tblPr>
        <w:tblW w:w="9230" w:type="dxa"/>
        <w:tblLayout w:type="fixed"/>
        <w:tblCellMar>
          <w:left w:w="0" w:type="dxa"/>
          <w:right w:w="0" w:type="dxa"/>
        </w:tblCellMar>
        <w:tblLook w:val="04A0" w:firstRow="1" w:lastRow="0" w:firstColumn="1" w:lastColumn="0" w:noHBand="0" w:noVBand="1"/>
      </w:tblPr>
      <w:tblGrid>
        <w:gridCol w:w="455"/>
        <w:gridCol w:w="852"/>
        <w:gridCol w:w="426"/>
        <w:gridCol w:w="4512"/>
        <w:gridCol w:w="1567"/>
        <w:gridCol w:w="1418"/>
      </w:tblGrid>
      <w:tr w:rsidR="00CD30B4" w:rsidRPr="004D5C07" w14:paraId="1C571363" w14:textId="77777777" w:rsidTr="00DE4486">
        <w:tc>
          <w:tcPr>
            <w:tcW w:w="455" w:type="dxa"/>
            <w:shd w:val="clear" w:color="auto" w:fill="auto"/>
          </w:tcPr>
          <w:p w14:paraId="2EA11D7D" w14:textId="77777777" w:rsidR="00CD30B4" w:rsidRPr="004D5C07" w:rsidRDefault="00CD30B4" w:rsidP="00CD30B4">
            <w:pPr>
              <w:rPr>
                <w:rFonts w:ascii="Times New Roman" w:hAnsi="Times New Roman"/>
                <w:sz w:val="20"/>
                <w:szCs w:val="20"/>
                <w:lang w:val="it-IT" w:eastAsia="fr-CH"/>
              </w:rPr>
            </w:pPr>
          </w:p>
        </w:tc>
        <w:tc>
          <w:tcPr>
            <w:tcW w:w="852" w:type="dxa"/>
            <w:shd w:val="clear" w:color="auto" w:fill="auto"/>
          </w:tcPr>
          <w:p w14:paraId="75F505F8" w14:textId="00EC34D4" w:rsidR="00CD30B4" w:rsidRPr="00992882" w:rsidRDefault="0068741D" w:rsidP="00CD30B4">
            <w:pPr>
              <w:rPr>
                <w:sz w:val="20"/>
                <w:szCs w:val="20"/>
                <w:highlight w:val="yellow"/>
                <w:lang w:val="it-IT"/>
              </w:rPr>
            </w:pPr>
            <w:hyperlink r:id="rId12" w:history="1">
              <w:r w:rsidR="00CD30B4">
                <w:rPr>
                  <w:rStyle w:val="Lienhypertexte"/>
                  <w:sz w:val="20"/>
                  <w:szCs w:val="20"/>
                </w:rPr>
                <w:t>21.463</w:t>
              </w:r>
            </w:hyperlink>
          </w:p>
        </w:tc>
        <w:tc>
          <w:tcPr>
            <w:tcW w:w="426" w:type="dxa"/>
            <w:shd w:val="clear" w:color="auto" w:fill="auto"/>
          </w:tcPr>
          <w:p w14:paraId="53F2F8D3" w14:textId="7C8598B8" w:rsidR="00CD30B4" w:rsidRPr="00992882" w:rsidRDefault="00CD30B4" w:rsidP="00CD30B4">
            <w:pPr>
              <w:rPr>
                <w:sz w:val="20"/>
                <w:szCs w:val="20"/>
                <w:highlight w:val="yellow"/>
                <w:lang w:val="it-IT"/>
              </w:rPr>
            </w:pPr>
            <w:r>
              <w:rPr>
                <w:sz w:val="20"/>
                <w:szCs w:val="20"/>
              </w:rPr>
              <w:t>s</w:t>
            </w:r>
          </w:p>
        </w:tc>
        <w:tc>
          <w:tcPr>
            <w:tcW w:w="4512" w:type="dxa"/>
            <w:shd w:val="clear" w:color="auto" w:fill="auto"/>
          </w:tcPr>
          <w:p w14:paraId="2B4088B3" w14:textId="6D742658" w:rsidR="00CD30B4" w:rsidRPr="008E1AD9" w:rsidRDefault="00CD30B4" w:rsidP="00CD30B4">
            <w:pPr>
              <w:rPr>
                <w:sz w:val="20"/>
                <w:szCs w:val="20"/>
                <w:highlight w:val="yellow"/>
                <w:lang w:val="it-IT"/>
              </w:rPr>
            </w:pPr>
            <w:r>
              <w:rPr>
                <w:sz w:val="20"/>
                <w:szCs w:val="20"/>
              </w:rPr>
              <w:t xml:space="preserve">Pa. Iv. Fässler Daniel. Preisempfehlungen auch für Holz aus Schweizer </w:t>
            </w:r>
            <w:r w:rsidR="0068741D">
              <w:rPr>
                <w:sz w:val="20"/>
                <w:szCs w:val="20"/>
              </w:rPr>
              <w:t>Wäldern (UR</w:t>
            </w:r>
            <w:bookmarkStart w:id="0" w:name="_GoBack"/>
            <w:bookmarkEnd w:id="0"/>
            <w:r>
              <w:rPr>
                <w:sz w:val="20"/>
                <w:szCs w:val="20"/>
              </w:rPr>
              <w:t>EK)</w:t>
            </w:r>
            <w:r>
              <w:rPr>
                <w:sz w:val="20"/>
                <w:szCs w:val="20"/>
              </w:rPr>
              <w:br/>
              <w:t xml:space="preserve">Iv. pa. </w:t>
            </w:r>
            <w:r w:rsidRPr="00CD30B4">
              <w:rPr>
                <w:sz w:val="20"/>
                <w:szCs w:val="20"/>
                <w:lang w:val="fr-CH"/>
              </w:rPr>
              <w:t>Fässler Daniel. Faire des recommandations de prix également pour le bois de forêts suisses (CEATE)</w:t>
            </w:r>
            <w:r w:rsidRPr="00CD30B4">
              <w:rPr>
                <w:sz w:val="20"/>
                <w:szCs w:val="20"/>
                <w:lang w:val="fr-CH"/>
              </w:rPr>
              <w:br/>
              <w:t xml:space="preserve">Iv. pa. </w:t>
            </w:r>
            <w:r w:rsidRPr="00CD30B4">
              <w:rPr>
                <w:sz w:val="20"/>
                <w:szCs w:val="20"/>
                <w:lang w:val="it-IT"/>
              </w:rPr>
              <w:t>Fässler Daniel. Raccomandazioni di prezzo anche per il legname proveniente dalle foreste svizzere (CAPTE)</w:t>
            </w:r>
          </w:p>
        </w:tc>
        <w:tc>
          <w:tcPr>
            <w:tcW w:w="1567" w:type="dxa"/>
            <w:shd w:val="clear" w:color="auto" w:fill="auto"/>
          </w:tcPr>
          <w:p w14:paraId="65C910E5" w14:textId="6C25F96B" w:rsidR="00CD30B4" w:rsidRPr="003970A1" w:rsidRDefault="00CD30B4" w:rsidP="00CD30B4">
            <w:pPr>
              <w:rPr>
                <w:b/>
                <w:sz w:val="20"/>
                <w:szCs w:val="20"/>
                <w:lang w:val="it-IT"/>
              </w:rPr>
            </w:pPr>
            <w:r>
              <w:rPr>
                <w:b/>
                <w:sz w:val="20"/>
                <w:szCs w:val="20"/>
              </w:rPr>
              <w:t>10.09.2024</w:t>
            </w:r>
          </w:p>
        </w:tc>
        <w:tc>
          <w:tcPr>
            <w:tcW w:w="1418" w:type="dxa"/>
            <w:shd w:val="clear" w:color="auto" w:fill="auto"/>
          </w:tcPr>
          <w:p w14:paraId="482BE8F9" w14:textId="634B84B1" w:rsidR="00CD30B4" w:rsidRDefault="00CD30B4" w:rsidP="00CD30B4">
            <w:pPr>
              <w:rPr>
                <w:b/>
                <w:bCs/>
                <w:sz w:val="20"/>
                <w:szCs w:val="20"/>
              </w:rPr>
            </w:pPr>
            <w:r>
              <w:rPr>
                <w:b/>
                <w:bCs/>
                <w:sz w:val="20"/>
                <w:szCs w:val="20"/>
              </w:rPr>
              <w:t>09.09.2024</w:t>
            </w:r>
          </w:p>
          <w:p w14:paraId="632E71F6" w14:textId="392DBDC0" w:rsidR="00CD30B4" w:rsidRPr="003970A1" w:rsidRDefault="00CD30B4" w:rsidP="00CD30B4">
            <w:pPr>
              <w:rPr>
                <w:b/>
                <w:bCs/>
                <w:sz w:val="20"/>
                <w:szCs w:val="20"/>
              </w:rPr>
            </w:pPr>
            <w:r>
              <w:rPr>
                <w:b/>
                <w:bCs/>
                <w:sz w:val="20"/>
                <w:szCs w:val="20"/>
              </w:rPr>
              <w:t>19.00 Uhr</w:t>
            </w:r>
          </w:p>
          <w:p w14:paraId="57957930" w14:textId="77777777" w:rsidR="00CD30B4" w:rsidRPr="003970A1" w:rsidRDefault="00CD30B4" w:rsidP="00CD30B4">
            <w:pPr>
              <w:rPr>
                <w:b/>
                <w:bCs/>
                <w:sz w:val="20"/>
                <w:szCs w:val="20"/>
                <w:lang w:val="it-IT"/>
              </w:rPr>
            </w:pPr>
          </w:p>
        </w:tc>
      </w:tr>
      <w:tr w:rsidR="006C7501" w:rsidRPr="008E1AD9" w14:paraId="6556E29E" w14:textId="77777777" w:rsidTr="00DE4486">
        <w:tc>
          <w:tcPr>
            <w:tcW w:w="455" w:type="dxa"/>
            <w:shd w:val="clear" w:color="auto" w:fill="auto"/>
          </w:tcPr>
          <w:p w14:paraId="6EC70138" w14:textId="49B0A91E" w:rsidR="006C7501" w:rsidRPr="004D5C07" w:rsidRDefault="006C7501" w:rsidP="006C7501">
            <w:pPr>
              <w:rPr>
                <w:rFonts w:ascii="Times New Roman" w:hAnsi="Times New Roman"/>
                <w:sz w:val="20"/>
                <w:szCs w:val="20"/>
                <w:lang w:val="it-IT" w:eastAsia="fr-CH"/>
              </w:rPr>
            </w:pPr>
          </w:p>
        </w:tc>
        <w:tc>
          <w:tcPr>
            <w:tcW w:w="852" w:type="dxa"/>
            <w:shd w:val="clear" w:color="auto" w:fill="auto"/>
          </w:tcPr>
          <w:p w14:paraId="6386B87A" w14:textId="49432CFB" w:rsidR="006C7501" w:rsidRDefault="0068741D" w:rsidP="006C7501">
            <w:hyperlink r:id="rId13" w:history="1">
              <w:r w:rsidR="006C7501">
                <w:rPr>
                  <w:rStyle w:val="Lienhypertexte"/>
                  <w:sz w:val="20"/>
                  <w:szCs w:val="20"/>
                </w:rPr>
                <w:t>23.081</w:t>
              </w:r>
            </w:hyperlink>
          </w:p>
        </w:tc>
        <w:tc>
          <w:tcPr>
            <w:tcW w:w="426" w:type="dxa"/>
            <w:shd w:val="clear" w:color="auto" w:fill="auto"/>
          </w:tcPr>
          <w:p w14:paraId="42601954" w14:textId="31217892" w:rsidR="006C7501" w:rsidRDefault="006C7501" w:rsidP="006C7501">
            <w:pPr>
              <w:rPr>
                <w:sz w:val="20"/>
                <w:szCs w:val="20"/>
              </w:rPr>
            </w:pPr>
            <w:r>
              <w:rPr>
                <w:sz w:val="20"/>
                <w:szCs w:val="20"/>
              </w:rPr>
              <w:t>s</w:t>
            </w:r>
          </w:p>
        </w:tc>
        <w:tc>
          <w:tcPr>
            <w:tcW w:w="4512" w:type="dxa"/>
            <w:shd w:val="clear" w:color="auto" w:fill="auto"/>
          </w:tcPr>
          <w:p w14:paraId="7BB892C3" w14:textId="6C1B40BE" w:rsidR="006C7501" w:rsidRPr="00CD30B4" w:rsidRDefault="006C7501" w:rsidP="006C7501">
            <w:pPr>
              <w:rPr>
                <w:sz w:val="20"/>
                <w:szCs w:val="20"/>
                <w:lang w:val="fr-CH"/>
              </w:rPr>
            </w:pPr>
            <w:r>
              <w:rPr>
                <w:sz w:val="20"/>
                <w:szCs w:val="20"/>
              </w:rPr>
              <w:t xml:space="preserve">Programmvereinbarungen im Umweltbereich (2025-2028), für die Abwasserreinigung (2025-2028) und die Restwassersanierung (2025-2028). </w:t>
            </w:r>
            <w:r w:rsidRPr="006C7501">
              <w:rPr>
                <w:sz w:val="20"/>
                <w:szCs w:val="20"/>
                <w:lang w:val="fr-CH"/>
              </w:rPr>
              <w:t>Verpflichtungskredite (FK/UREK)</w:t>
            </w:r>
            <w:r w:rsidRPr="006C7501">
              <w:rPr>
                <w:sz w:val="20"/>
                <w:szCs w:val="20"/>
                <w:lang w:val="fr-CH"/>
              </w:rPr>
              <w:br/>
              <w:t xml:space="preserve">Conventions-programmes dans le domaine de l'environnement (2025-2028), pour l'épuration des eaux usées (2025-2028) et l'assainissement des débits résiduels (2025-2028). </w:t>
            </w:r>
            <w:r w:rsidRPr="006C7501">
              <w:rPr>
                <w:sz w:val="20"/>
                <w:szCs w:val="20"/>
                <w:lang w:val="it-IT"/>
              </w:rPr>
              <w:t>Crédits d'engagement (CdF/CEATE)</w:t>
            </w:r>
            <w:r w:rsidRPr="006C7501">
              <w:rPr>
                <w:sz w:val="20"/>
                <w:szCs w:val="20"/>
                <w:lang w:val="it-IT"/>
              </w:rPr>
              <w:br/>
              <w:t xml:space="preserve">Accordi di programma nel settore ambientale (2025-2028), per la depurazione delle acque di scarico (2025-2028) e per il risanamento dei deflussi residuali (2025-2028). </w:t>
            </w:r>
            <w:r>
              <w:rPr>
                <w:sz w:val="20"/>
                <w:szCs w:val="20"/>
              </w:rPr>
              <w:t>Crediti d'impegno (CdF/CAPTE)</w:t>
            </w:r>
          </w:p>
        </w:tc>
        <w:tc>
          <w:tcPr>
            <w:tcW w:w="1567" w:type="dxa"/>
            <w:shd w:val="clear" w:color="auto" w:fill="auto"/>
          </w:tcPr>
          <w:p w14:paraId="72E34E94" w14:textId="084843CB" w:rsidR="006C7501" w:rsidRDefault="006C7501" w:rsidP="006C7501">
            <w:pPr>
              <w:rPr>
                <w:b/>
                <w:sz w:val="20"/>
                <w:szCs w:val="20"/>
              </w:rPr>
            </w:pPr>
            <w:r>
              <w:rPr>
                <w:b/>
                <w:sz w:val="20"/>
                <w:szCs w:val="20"/>
              </w:rPr>
              <w:t>10.09.2024</w:t>
            </w:r>
          </w:p>
        </w:tc>
        <w:tc>
          <w:tcPr>
            <w:tcW w:w="1418" w:type="dxa"/>
            <w:shd w:val="clear" w:color="auto" w:fill="auto"/>
          </w:tcPr>
          <w:p w14:paraId="359ED0A0" w14:textId="77777777" w:rsidR="006C7501" w:rsidRDefault="006C7501" w:rsidP="006C7501">
            <w:pPr>
              <w:rPr>
                <w:b/>
                <w:bCs/>
                <w:sz w:val="20"/>
                <w:szCs w:val="20"/>
              </w:rPr>
            </w:pPr>
            <w:r>
              <w:rPr>
                <w:b/>
                <w:bCs/>
                <w:sz w:val="20"/>
                <w:szCs w:val="20"/>
              </w:rPr>
              <w:t>09.09.2024</w:t>
            </w:r>
          </w:p>
          <w:p w14:paraId="28B64F6F" w14:textId="77777777" w:rsidR="006C7501" w:rsidRPr="003970A1" w:rsidRDefault="006C7501" w:rsidP="006C7501">
            <w:pPr>
              <w:rPr>
                <w:b/>
                <w:bCs/>
                <w:sz w:val="20"/>
                <w:szCs w:val="20"/>
              </w:rPr>
            </w:pPr>
            <w:r>
              <w:rPr>
                <w:b/>
                <w:bCs/>
                <w:sz w:val="20"/>
                <w:szCs w:val="20"/>
              </w:rPr>
              <w:t>19.00 Uhr</w:t>
            </w:r>
          </w:p>
          <w:p w14:paraId="154A7AD4" w14:textId="10BD4FF2" w:rsidR="006C7501" w:rsidRDefault="006C7501" w:rsidP="006C7501">
            <w:pPr>
              <w:rPr>
                <w:b/>
                <w:bCs/>
                <w:sz w:val="20"/>
                <w:szCs w:val="20"/>
              </w:rPr>
            </w:pPr>
          </w:p>
        </w:tc>
      </w:tr>
    </w:tbl>
    <w:p w14:paraId="00E5FB6C" w14:textId="77777777" w:rsidR="00CD30B4" w:rsidRDefault="00CD30B4"/>
    <w:p w14:paraId="54DD6A25" w14:textId="77777777" w:rsidR="006453E6" w:rsidRDefault="006453E6">
      <w:pPr>
        <w:spacing w:after="160" w:line="259" w:lineRule="auto"/>
      </w:pPr>
      <w:r>
        <w:br w:type="page"/>
      </w:r>
    </w:p>
    <w:tbl>
      <w:tblPr>
        <w:tblW w:w="8934" w:type="dxa"/>
        <w:tblInd w:w="108" w:type="dxa"/>
        <w:tblBorders>
          <w:bottom w:val="single" w:sz="4" w:space="0" w:color="auto"/>
        </w:tblBorders>
        <w:tblLook w:val="01E0" w:firstRow="1" w:lastRow="1" w:firstColumn="1" w:lastColumn="1" w:noHBand="0" w:noVBand="0"/>
      </w:tblPr>
      <w:tblGrid>
        <w:gridCol w:w="5988"/>
        <w:gridCol w:w="1514"/>
        <w:gridCol w:w="1432"/>
      </w:tblGrid>
      <w:tr w:rsidR="006453E6" w:rsidRPr="00497A89" w14:paraId="088FACDE" w14:textId="77777777" w:rsidTr="00FA1719">
        <w:tc>
          <w:tcPr>
            <w:tcW w:w="5988" w:type="dxa"/>
            <w:shd w:val="clear" w:color="auto" w:fill="auto"/>
          </w:tcPr>
          <w:p w14:paraId="5E31608C" w14:textId="77777777" w:rsidR="006453E6" w:rsidRPr="00FA1719" w:rsidRDefault="006453E6" w:rsidP="004F0AA5">
            <w:pPr>
              <w:rPr>
                <w:b/>
                <w:sz w:val="18"/>
                <w:szCs w:val="18"/>
              </w:rPr>
            </w:pPr>
            <w:r w:rsidRPr="00FA1719">
              <w:rPr>
                <w:b/>
                <w:sz w:val="18"/>
                <w:szCs w:val="18"/>
              </w:rPr>
              <w:lastRenderedPageBreak/>
              <w:t>Geschäft/Objet /Oggetto</w:t>
            </w:r>
          </w:p>
        </w:tc>
        <w:tc>
          <w:tcPr>
            <w:tcW w:w="1514" w:type="dxa"/>
            <w:shd w:val="clear" w:color="auto" w:fill="auto"/>
          </w:tcPr>
          <w:p w14:paraId="2751BC0B" w14:textId="77777777" w:rsidR="006453E6" w:rsidRPr="00890A89" w:rsidRDefault="006453E6" w:rsidP="004F0AA5">
            <w:pPr>
              <w:tabs>
                <w:tab w:val="right" w:pos="8030"/>
              </w:tabs>
              <w:rPr>
                <w:b/>
                <w:sz w:val="18"/>
                <w:szCs w:val="18"/>
              </w:rPr>
            </w:pPr>
            <w:r w:rsidRPr="00890A89">
              <w:rPr>
                <w:b/>
                <w:sz w:val="18"/>
                <w:szCs w:val="18"/>
              </w:rPr>
              <w:t xml:space="preserve">Vorgesehen am </w:t>
            </w:r>
          </w:p>
          <w:p w14:paraId="05A7BC07" w14:textId="77777777" w:rsidR="006453E6" w:rsidRPr="00890A89" w:rsidRDefault="006453E6" w:rsidP="004F0AA5">
            <w:pPr>
              <w:tabs>
                <w:tab w:val="right" w:pos="8030"/>
              </w:tabs>
              <w:rPr>
                <w:b/>
                <w:sz w:val="18"/>
                <w:szCs w:val="18"/>
              </w:rPr>
            </w:pPr>
            <w:r w:rsidRPr="00890A89">
              <w:rPr>
                <w:b/>
                <w:sz w:val="18"/>
                <w:szCs w:val="18"/>
              </w:rPr>
              <w:t>Prévu le</w:t>
            </w:r>
          </w:p>
          <w:p w14:paraId="0EE51DB5" w14:textId="57AFDD29" w:rsidR="006453E6" w:rsidRPr="00FA1719" w:rsidRDefault="00E76CF9" w:rsidP="004F0AA5">
            <w:pPr>
              <w:rPr>
                <w:b/>
                <w:sz w:val="18"/>
                <w:szCs w:val="18"/>
              </w:rPr>
            </w:pPr>
            <w:r>
              <w:rPr>
                <w:b/>
                <w:sz w:val="18"/>
                <w:szCs w:val="18"/>
              </w:rPr>
              <w:t>Previsto il</w:t>
            </w:r>
          </w:p>
        </w:tc>
        <w:tc>
          <w:tcPr>
            <w:tcW w:w="1432" w:type="dxa"/>
            <w:shd w:val="clear" w:color="auto" w:fill="auto"/>
          </w:tcPr>
          <w:p w14:paraId="06B14EF9" w14:textId="77777777" w:rsidR="006453E6" w:rsidRPr="00FA1719" w:rsidRDefault="006453E6" w:rsidP="004F0AA5">
            <w:pPr>
              <w:rPr>
                <w:b/>
                <w:sz w:val="18"/>
                <w:szCs w:val="18"/>
              </w:rPr>
            </w:pPr>
            <w:r w:rsidRPr="00FA1719">
              <w:rPr>
                <w:b/>
                <w:sz w:val="18"/>
                <w:szCs w:val="18"/>
              </w:rPr>
              <w:t>Frist</w:t>
            </w:r>
          </w:p>
          <w:p w14:paraId="5B2F4BFF" w14:textId="77777777" w:rsidR="006453E6" w:rsidRPr="00FA1719" w:rsidRDefault="006453E6" w:rsidP="004F0AA5">
            <w:pPr>
              <w:rPr>
                <w:b/>
                <w:sz w:val="18"/>
                <w:szCs w:val="18"/>
              </w:rPr>
            </w:pPr>
            <w:r w:rsidRPr="00FA1719">
              <w:rPr>
                <w:b/>
                <w:sz w:val="18"/>
                <w:szCs w:val="18"/>
              </w:rPr>
              <w:t>Délai</w:t>
            </w:r>
          </w:p>
          <w:p w14:paraId="40834F8D" w14:textId="77777777" w:rsidR="006453E6" w:rsidRPr="00FA1719" w:rsidRDefault="006453E6" w:rsidP="004F0AA5">
            <w:pPr>
              <w:rPr>
                <w:b/>
                <w:sz w:val="18"/>
                <w:szCs w:val="18"/>
              </w:rPr>
            </w:pPr>
            <w:r w:rsidRPr="00FA1719">
              <w:rPr>
                <w:b/>
                <w:sz w:val="18"/>
                <w:szCs w:val="18"/>
              </w:rPr>
              <w:t>Termine</w:t>
            </w:r>
          </w:p>
        </w:tc>
      </w:tr>
    </w:tbl>
    <w:p w14:paraId="2731777F" w14:textId="68E2F8C5" w:rsidR="006453E6" w:rsidRPr="0003299A" w:rsidRDefault="006453E6" w:rsidP="006453E6">
      <w:pPr>
        <w:rPr>
          <w:lang w:val="it-IT"/>
        </w:rPr>
      </w:pPr>
    </w:p>
    <w:tbl>
      <w:tblPr>
        <w:tblW w:w="9230" w:type="dxa"/>
        <w:tblLayout w:type="fixed"/>
        <w:tblCellMar>
          <w:left w:w="0" w:type="dxa"/>
          <w:right w:w="0" w:type="dxa"/>
        </w:tblCellMar>
        <w:tblLook w:val="04A0" w:firstRow="1" w:lastRow="0" w:firstColumn="1" w:lastColumn="0" w:noHBand="0" w:noVBand="1"/>
      </w:tblPr>
      <w:tblGrid>
        <w:gridCol w:w="455"/>
        <w:gridCol w:w="852"/>
        <w:gridCol w:w="426"/>
        <w:gridCol w:w="4512"/>
        <w:gridCol w:w="1567"/>
        <w:gridCol w:w="1418"/>
      </w:tblGrid>
      <w:tr w:rsidR="006C7501" w:rsidRPr="008E1AD9" w14:paraId="124C83E4" w14:textId="77777777" w:rsidTr="00DE4486">
        <w:tc>
          <w:tcPr>
            <w:tcW w:w="455" w:type="dxa"/>
            <w:shd w:val="clear" w:color="auto" w:fill="auto"/>
          </w:tcPr>
          <w:p w14:paraId="3033EA3F" w14:textId="47132766" w:rsidR="006C7501" w:rsidRPr="004D5C07" w:rsidRDefault="006C7501" w:rsidP="00D50951">
            <w:pPr>
              <w:rPr>
                <w:rFonts w:ascii="Times New Roman" w:hAnsi="Times New Roman"/>
                <w:sz w:val="20"/>
                <w:szCs w:val="20"/>
                <w:lang w:val="it-IT" w:eastAsia="fr-CH"/>
              </w:rPr>
            </w:pPr>
          </w:p>
        </w:tc>
        <w:tc>
          <w:tcPr>
            <w:tcW w:w="852" w:type="dxa"/>
            <w:shd w:val="clear" w:color="auto" w:fill="auto"/>
          </w:tcPr>
          <w:p w14:paraId="52AE3246" w14:textId="77777777" w:rsidR="006C7501" w:rsidRDefault="0068741D" w:rsidP="00D50951">
            <w:pPr>
              <w:rPr>
                <w:sz w:val="20"/>
                <w:szCs w:val="20"/>
              </w:rPr>
            </w:pPr>
            <w:hyperlink r:id="rId14" w:history="1">
              <w:r w:rsidR="006C7501">
                <w:rPr>
                  <w:rStyle w:val="Lienhypertexte"/>
                  <w:sz w:val="20"/>
                  <w:szCs w:val="20"/>
                </w:rPr>
                <w:t>24.028</w:t>
              </w:r>
            </w:hyperlink>
          </w:p>
        </w:tc>
        <w:tc>
          <w:tcPr>
            <w:tcW w:w="426" w:type="dxa"/>
            <w:shd w:val="clear" w:color="auto" w:fill="auto"/>
          </w:tcPr>
          <w:p w14:paraId="7FCB9AE4" w14:textId="77777777" w:rsidR="006C7501" w:rsidRDefault="006C7501" w:rsidP="00D50951">
            <w:pPr>
              <w:rPr>
                <w:sz w:val="20"/>
                <w:szCs w:val="20"/>
              </w:rPr>
            </w:pPr>
            <w:r>
              <w:rPr>
                <w:sz w:val="20"/>
                <w:szCs w:val="20"/>
              </w:rPr>
              <w:t>s</w:t>
            </w:r>
          </w:p>
        </w:tc>
        <w:tc>
          <w:tcPr>
            <w:tcW w:w="4512" w:type="dxa"/>
            <w:shd w:val="clear" w:color="auto" w:fill="auto"/>
          </w:tcPr>
          <w:p w14:paraId="41021982" w14:textId="77777777" w:rsidR="006C7501" w:rsidRPr="008E1AD9" w:rsidRDefault="006C7501" w:rsidP="00D50951">
            <w:pPr>
              <w:rPr>
                <w:sz w:val="20"/>
                <w:szCs w:val="20"/>
              </w:rPr>
            </w:pPr>
            <w:r>
              <w:rPr>
                <w:sz w:val="20"/>
                <w:szCs w:val="20"/>
              </w:rPr>
              <w:t>Forschungsförderinstrument SWEETER (Swiss research for the EnErgy Transition and Emissions Reduction) für die Jahre 2025-2036. Verpflichtungskredit (FK/UREK)</w:t>
            </w:r>
            <w:r>
              <w:rPr>
                <w:sz w:val="20"/>
                <w:szCs w:val="20"/>
              </w:rPr>
              <w:br/>
              <w:t xml:space="preserve">Programme d'encouragement de la recherche SWEETER (SWiss research for the EnErgy Transition and Emissions Reduction) pour les années 2025 à 2036. </w:t>
            </w:r>
            <w:r w:rsidRPr="00CD30B4">
              <w:rPr>
                <w:sz w:val="20"/>
                <w:szCs w:val="20"/>
                <w:lang w:val="en-US"/>
              </w:rPr>
              <w:t>Crédit d'engagement (CdF/CEATE)</w:t>
            </w:r>
            <w:r w:rsidRPr="00CD30B4">
              <w:rPr>
                <w:sz w:val="20"/>
                <w:szCs w:val="20"/>
                <w:lang w:val="en-US"/>
              </w:rPr>
              <w:br/>
              <w:t xml:space="preserve">Strumento di promozione della ricerca SWEETER (Swiss Energy Research for the Energy Transition and Emissions Reduction) per gli anni 2025?2036. </w:t>
            </w:r>
            <w:r>
              <w:rPr>
                <w:sz w:val="20"/>
                <w:szCs w:val="20"/>
              </w:rPr>
              <w:t>Credito d'impegno (CdF/CAPTE)</w:t>
            </w:r>
          </w:p>
        </w:tc>
        <w:tc>
          <w:tcPr>
            <w:tcW w:w="1567" w:type="dxa"/>
            <w:shd w:val="clear" w:color="auto" w:fill="auto"/>
          </w:tcPr>
          <w:p w14:paraId="089973A9" w14:textId="77777777" w:rsidR="006C7501" w:rsidRPr="008E1AD9" w:rsidRDefault="006C7501" w:rsidP="00D50951">
            <w:pPr>
              <w:rPr>
                <w:b/>
                <w:sz w:val="20"/>
                <w:szCs w:val="20"/>
                <w:lang w:val="it-IT"/>
              </w:rPr>
            </w:pPr>
            <w:r>
              <w:rPr>
                <w:b/>
                <w:sz w:val="20"/>
                <w:szCs w:val="20"/>
              </w:rPr>
              <w:t>10.09.2024</w:t>
            </w:r>
          </w:p>
        </w:tc>
        <w:tc>
          <w:tcPr>
            <w:tcW w:w="1418" w:type="dxa"/>
            <w:shd w:val="clear" w:color="auto" w:fill="auto"/>
          </w:tcPr>
          <w:p w14:paraId="01F6CF4C" w14:textId="77777777" w:rsidR="006C7501" w:rsidRDefault="006C7501" w:rsidP="00D50951">
            <w:pPr>
              <w:rPr>
                <w:b/>
                <w:bCs/>
                <w:sz w:val="20"/>
                <w:szCs w:val="20"/>
              </w:rPr>
            </w:pPr>
            <w:r>
              <w:rPr>
                <w:b/>
                <w:bCs/>
                <w:sz w:val="20"/>
                <w:szCs w:val="20"/>
              </w:rPr>
              <w:t>09.09.2024</w:t>
            </w:r>
          </w:p>
          <w:p w14:paraId="747B5339" w14:textId="77777777" w:rsidR="006C7501" w:rsidRPr="003970A1" w:rsidRDefault="006C7501" w:rsidP="00D50951">
            <w:pPr>
              <w:rPr>
                <w:b/>
                <w:bCs/>
                <w:sz w:val="20"/>
                <w:szCs w:val="20"/>
              </w:rPr>
            </w:pPr>
            <w:r>
              <w:rPr>
                <w:b/>
                <w:bCs/>
                <w:sz w:val="20"/>
                <w:szCs w:val="20"/>
              </w:rPr>
              <w:t>19.00 Uhr</w:t>
            </w:r>
          </w:p>
          <w:p w14:paraId="3A34AFE4" w14:textId="0AD922A7" w:rsidR="006C7501" w:rsidRPr="008E1AD9" w:rsidRDefault="006C7501" w:rsidP="00D50951">
            <w:pPr>
              <w:rPr>
                <w:b/>
                <w:bCs/>
                <w:sz w:val="20"/>
                <w:szCs w:val="20"/>
                <w:lang w:val="it-IT"/>
              </w:rPr>
            </w:pPr>
          </w:p>
        </w:tc>
      </w:tr>
      <w:tr w:rsidR="006C7501" w:rsidRPr="008E1AD9" w14:paraId="4809A482" w14:textId="77777777" w:rsidTr="00DE4486">
        <w:tc>
          <w:tcPr>
            <w:tcW w:w="455" w:type="dxa"/>
            <w:shd w:val="clear" w:color="auto" w:fill="auto"/>
          </w:tcPr>
          <w:p w14:paraId="2DFA9DC4" w14:textId="77777777" w:rsidR="006C7501" w:rsidRDefault="006C7501" w:rsidP="00D50951">
            <w:pPr>
              <w:rPr>
                <w:rFonts w:ascii="Times New Roman" w:hAnsi="Times New Roman"/>
                <w:sz w:val="20"/>
                <w:szCs w:val="20"/>
                <w:lang w:val="it-IT" w:eastAsia="fr-CH"/>
              </w:rPr>
            </w:pPr>
          </w:p>
        </w:tc>
        <w:tc>
          <w:tcPr>
            <w:tcW w:w="852" w:type="dxa"/>
            <w:shd w:val="clear" w:color="auto" w:fill="auto"/>
          </w:tcPr>
          <w:p w14:paraId="02832E1E" w14:textId="77777777" w:rsidR="006C7501" w:rsidRDefault="006C7501" w:rsidP="00D50951"/>
        </w:tc>
        <w:tc>
          <w:tcPr>
            <w:tcW w:w="426" w:type="dxa"/>
            <w:shd w:val="clear" w:color="auto" w:fill="auto"/>
          </w:tcPr>
          <w:p w14:paraId="7D8CD411" w14:textId="77777777" w:rsidR="006C7501" w:rsidRDefault="006C7501" w:rsidP="00D50951">
            <w:pPr>
              <w:rPr>
                <w:sz w:val="20"/>
                <w:szCs w:val="20"/>
              </w:rPr>
            </w:pPr>
          </w:p>
        </w:tc>
        <w:tc>
          <w:tcPr>
            <w:tcW w:w="4512" w:type="dxa"/>
            <w:shd w:val="clear" w:color="auto" w:fill="auto"/>
          </w:tcPr>
          <w:p w14:paraId="1EB07F99" w14:textId="77777777" w:rsidR="006C7501" w:rsidRDefault="006C7501" w:rsidP="00D50951">
            <w:pPr>
              <w:rPr>
                <w:sz w:val="20"/>
                <w:szCs w:val="20"/>
              </w:rPr>
            </w:pPr>
          </w:p>
        </w:tc>
        <w:tc>
          <w:tcPr>
            <w:tcW w:w="1567" w:type="dxa"/>
            <w:shd w:val="clear" w:color="auto" w:fill="auto"/>
          </w:tcPr>
          <w:p w14:paraId="741BDEE1" w14:textId="77777777" w:rsidR="006C7501" w:rsidRDefault="006C7501" w:rsidP="00D50951">
            <w:pPr>
              <w:rPr>
                <w:b/>
                <w:sz w:val="20"/>
                <w:szCs w:val="20"/>
              </w:rPr>
            </w:pPr>
          </w:p>
        </w:tc>
        <w:tc>
          <w:tcPr>
            <w:tcW w:w="1418" w:type="dxa"/>
            <w:shd w:val="clear" w:color="auto" w:fill="auto"/>
          </w:tcPr>
          <w:p w14:paraId="6C4256D2" w14:textId="77777777" w:rsidR="006C7501" w:rsidRDefault="006C7501" w:rsidP="00D50951">
            <w:pPr>
              <w:rPr>
                <w:b/>
                <w:bCs/>
                <w:sz w:val="20"/>
                <w:szCs w:val="20"/>
              </w:rPr>
            </w:pPr>
          </w:p>
        </w:tc>
      </w:tr>
      <w:tr w:rsidR="006C7501" w:rsidRPr="008E1AD9" w14:paraId="3A41D6C5" w14:textId="77777777" w:rsidTr="00DE4486">
        <w:tc>
          <w:tcPr>
            <w:tcW w:w="455" w:type="dxa"/>
            <w:shd w:val="clear" w:color="auto" w:fill="auto"/>
          </w:tcPr>
          <w:p w14:paraId="74800DA9" w14:textId="1895A8CF" w:rsidR="006C7501" w:rsidRPr="004D5C07" w:rsidRDefault="006C7501" w:rsidP="006C7501">
            <w:pPr>
              <w:rPr>
                <w:rFonts w:ascii="Times New Roman" w:hAnsi="Times New Roman"/>
                <w:sz w:val="20"/>
                <w:szCs w:val="20"/>
                <w:lang w:val="it-IT" w:eastAsia="fr-CH"/>
              </w:rPr>
            </w:pPr>
          </w:p>
        </w:tc>
        <w:tc>
          <w:tcPr>
            <w:tcW w:w="852" w:type="dxa"/>
            <w:shd w:val="clear" w:color="auto" w:fill="auto"/>
          </w:tcPr>
          <w:p w14:paraId="6F990759" w14:textId="6CA3381A" w:rsidR="006C7501" w:rsidRDefault="0068741D" w:rsidP="006C7501">
            <w:hyperlink r:id="rId15" w:history="1">
              <w:r w:rsidR="006C7501">
                <w:rPr>
                  <w:rStyle w:val="Lienhypertexte"/>
                  <w:sz w:val="20"/>
                  <w:szCs w:val="20"/>
                </w:rPr>
                <w:t>23.478</w:t>
              </w:r>
            </w:hyperlink>
          </w:p>
        </w:tc>
        <w:tc>
          <w:tcPr>
            <w:tcW w:w="426" w:type="dxa"/>
            <w:shd w:val="clear" w:color="auto" w:fill="auto"/>
          </w:tcPr>
          <w:p w14:paraId="5CBBE461" w14:textId="4CAC321C" w:rsidR="006C7501" w:rsidRDefault="006C7501" w:rsidP="006C7501">
            <w:pPr>
              <w:rPr>
                <w:sz w:val="20"/>
                <w:szCs w:val="20"/>
              </w:rPr>
            </w:pPr>
            <w:r>
              <w:rPr>
                <w:sz w:val="20"/>
                <w:szCs w:val="20"/>
              </w:rPr>
              <w:t>s</w:t>
            </w:r>
          </w:p>
        </w:tc>
        <w:tc>
          <w:tcPr>
            <w:tcW w:w="4512" w:type="dxa"/>
            <w:shd w:val="clear" w:color="auto" w:fill="auto"/>
          </w:tcPr>
          <w:p w14:paraId="2F35519A" w14:textId="050B2EF9" w:rsidR="006C7501" w:rsidRPr="006C7501" w:rsidRDefault="006C7501" w:rsidP="006C7501">
            <w:pPr>
              <w:rPr>
                <w:sz w:val="20"/>
                <w:szCs w:val="20"/>
                <w:lang w:val="it-IT"/>
              </w:rPr>
            </w:pPr>
            <w:r>
              <w:rPr>
                <w:sz w:val="20"/>
                <w:szCs w:val="20"/>
              </w:rPr>
              <w:t>Pa. Iv. WBK-SR. Verlängerung der Bundesbeiträge an die familienergänzende Kinderbetreuung bis Ende des Jahres 2026 (WBK)</w:t>
            </w:r>
            <w:r>
              <w:rPr>
                <w:sz w:val="20"/>
                <w:szCs w:val="20"/>
              </w:rPr>
              <w:br/>
              <w:t xml:space="preserve">Iv. pa. </w:t>
            </w:r>
            <w:r w:rsidRPr="006C7501">
              <w:rPr>
                <w:sz w:val="20"/>
                <w:szCs w:val="20"/>
                <w:lang w:val="fr-CH"/>
              </w:rPr>
              <w:t>CSEC-CE. Prolongation des contributions fédérales à l'accueil extrafamilial pour enfants à la fin de l'année 2026 (CSEC)</w:t>
            </w:r>
            <w:r w:rsidRPr="006C7501">
              <w:rPr>
                <w:sz w:val="20"/>
                <w:szCs w:val="20"/>
                <w:lang w:val="fr-CH"/>
              </w:rPr>
              <w:br/>
              <w:t xml:space="preserve">Iv. pa. </w:t>
            </w:r>
            <w:r w:rsidRPr="006C7501">
              <w:rPr>
                <w:sz w:val="20"/>
                <w:szCs w:val="20"/>
                <w:lang w:val="it-IT"/>
              </w:rPr>
              <w:t>CSEC-CS. Proroga fino alla fine del 2026 dei contributi federali in materia di custodia di bambini complementare alla famiglia (CSEC)</w:t>
            </w:r>
          </w:p>
        </w:tc>
        <w:tc>
          <w:tcPr>
            <w:tcW w:w="1567" w:type="dxa"/>
            <w:shd w:val="clear" w:color="auto" w:fill="auto"/>
          </w:tcPr>
          <w:p w14:paraId="2B885E28" w14:textId="0E1FEF1D" w:rsidR="006C7501" w:rsidRDefault="006C7501" w:rsidP="006C7501">
            <w:pPr>
              <w:rPr>
                <w:b/>
                <w:sz w:val="20"/>
                <w:szCs w:val="20"/>
              </w:rPr>
            </w:pPr>
            <w:r>
              <w:rPr>
                <w:b/>
                <w:sz w:val="20"/>
                <w:szCs w:val="20"/>
              </w:rPr>
              <w:t>11.09.2024</w:t>
            </w:r>
          </w:p>
        </w:tc>
        <w:tc>
          <w:tcPr>
            <w:tcW w:w="1418" w:type="dxa"/>
            <w:shd w:val="clear" w:color="auto" w:fill="auto"/>
          </w:tcPr>
          <w:p w14:paraId="3C456306" w14:textId="77777777" w:rsidR="006C7501" w:rsidRDefault="006C7501" w:rsidP="006C7501">
            <w:pPr>
              <w:rPr>
                <w:b/>
                <w:bCs/>
                <w:sz w:val="20"/>
                <w:szCs w:val="20"/>
              </w:rPr>
            </w:pPr>
            <w:r>
              <w:rPr>
                <w:b/>
                <w:bCs/>
                <w:sz w:val="20"/>
                <w:szCs w:val="20"/>
              </w:rPr>
              <w:t>10.09.2024</w:t>
            </w:r>
          </w:p>
          <w:p w14:paraId="2990FCE0" w14:textId="5A981CCC" w:rsidR="006C7501" w:rsidRDefault="006C7501" w:rsidP="006C7501">
            <w:pPr>
              <w:rPr>
                <w:b/>
                <w:bCs/>
                <w:sz w:val="20"/>
                <w:szCs w:val="20"/>
              </w:rPr>
            </w:pPr>
            <w:r>
              <w:rPr>
                <w:b/>
                <w:bCs/>
                <w:sz w:val="20"/>
                <w:szCs w:val="20"/>
              </w:rPr>
              <w:t>13.00 Uhr</w:t>
            </w:r>
          </w:p>
        </w:tc>
      </w:tr>
      <w:tr w:rsidR="006C7501" w:rsidRPr="006C7501" w14:paraId="342125B7" w14:textId="77777777" w:rsidTr="00DE4486">
        <w:tc>
          <w:tcPr>
            <w:tcW w:w="455" w:type="dxa"/>
            <w:shd w:val="clear" w:color="auto" w:fill="auto"/>
          </w:tcPr>
          <w:p w14:paraId="627090C1" w14:textId="635B8B0F" w:rsidR="006C7501" w:rsidRPr="004D5C07" w:rsidRDefault="006C7501" w:rsidP="006C7501">
            <w:pPr>
              <w:rPr>
                <w:rFonts w:ascii="Times New Roman" w:hAnsi="Times New Roman"/>
                <w:sz w:val="20"/>
                <w:szCs w:val="20"/>
                <w:lang w:val="it-IT" w:eastAsia="fr-CH"/>
              </w:rPr>
            </w:pPr>
          </w:p>
        </w:tc>
        <w:tc>
          <w:tcPr>
            <w:tcW w:w="852" w:type="dxa"/>
            <w:shd w:val="clear" w:color="auto" w:fill="auto"/>
          </w:tcPr>
          <w:p w14:paraId="136E26D0" w14:textId="1915AEEC" w:rsidR="006C7501" w:rsidRDefault="0068741D" w:rsidP="006C7501">
            <w:hyperlink r:id="rId16" w:history="1">
              <w:r w:rsidR="006C7501">
                <w:rPr>
                  <w:rStyle w:val="Lienhypertexte"/>
                  <w:sz w:val="20"/>
                  <w:szCs w:val="20"/>
                </w:rPr>
                <w:t>24.027</w:t>
              </w:r>
            </w:hyperlink>
          </w:p>
        </w:tc>
        <w:tc>
          <w:tcPr>
            <w:tcW w:w="426" w:type="dxa"/>
            <w:shd w:val="clear" w:color="auto" w:fill="auto"/>
          </w:tcPr>
          <w:p w14:paraId="03D3C638" w14:textId="6FE44A81" w:rsidR="006C7501" w:rsidRDefault="006C7501" w:rsidP="006C7501">
            <w:pPr>
              <w:rPr>
                <w:sz w:val="20"/>
                <w:szCs w:val="20"/>
              </w:rPr>
            </w:pPr>
            <w:r>
              <w:rPr>
                <w:sz w:val="20"/>
                <w:szCs w:val="20"/>
              </w:rPr>
              <w:t>s</w:t>
            </w:r>
          </w:p>
        </w:tc>
        <w:tc>
          <w:tcPr>
            <w:tcW w:w="4512" w:type="dxa"/>
            <w:shd w:val="clear" w:color="auto" w:fill="auto"/>
          </w:tcPr>
          <w:p w14:paraId="6E67FED9" w14:textId="240B2E9A" w:rsidR="006C7501" w:rsidRPr="006C7501" w:rsidRDefault="006C7501" w:rsidP="006C7501">
            <w:pPr>
              <w:rPr>
                <w:sz w:val="20"/>
                <w:szCs w:val="20"/>
                <w:lang w:val="it-IT"/>
              </w:rPr>
            </w:pPr>
            <w:r w:rsidRPr="006C7501">
              <w:rPr>
                <w:sz w:val="20"/>
                <w:szCs w:val="20"/>
                <w:lang w:val="it-IT"/>
              </w:rPr>
              <w:t>Kulturbotschaft 2025-2028 (FK/WBK)</w:t>
            </w:r>
            <w:r w:rsidRPr="006C7501">
              <w:rPr>
                <w:sz w:val="20"/>
                <w:szCs w:val="20"/>
                <w:lang w:val="it-IT"/>
              </w:rPr>
              <w:br/>
              <w:t>Message culture 2025-2028 (CdF/CSEC)</w:t>
            </w:r>
            <w:r w:rsidRPr="006C7501">
              <w:rPr>
                <w:sz w:val="20"/>
                <w:szCs w:val="20"/>
                <w:lang w:val="it-IT"/>
              </w:rPr>
              <w:br/>
              <w:t>Messaggio sulla cultura 2025-2028 (CdF/CSEC)</w:t>
            </w:r>
          </w:p>
        </w:tc>
        <w:tc>
          <w:tcPr>
            <w:tcW w:w="1567" w:type="dxa"/>
            <w:shd w:val="clear" w:color="auto" w:fill="auto"/>
          </w:tcPr>
          <w:p w14:paraId="26A8C6FD" w14:textId="70DC307B" w:rsidR="006C7501" w:rsidRPr="006C7501" w:rsidRDefault="006C7501" w:rsidP="006C7501">
            <w:pPr>
              <w:rPr>
                <w:b/>
                <w:sz w:val="20"/>
                <w:szCs w:val="20"/>
                <w:lang w:val="it-IT"/>
              </w:rPr>
            </w:pPr>
            <w:r>
              <w:rPr>
                <w:b/>
                <w:sz w:val="20"/>
                <w:szCs w:val="20"/>
              </w:rPr>
              <w:t>11.09.2024</w:t>
            </w:r>
          </w:p>
        </w:tc>
        <w:tc>
          <w:tcPr>
            <w:tcW w:w="1418" w:type="dxa"/>
            <w:shd w:val="clear" w:color="auto" w:fill="auto"/>
          </w:tcPr>
          <w:p w14:paraId="1D19F263" w14:textId="77777777" w:rsidR="006C7501" w:rsidRDefault="006C7501" w:rsidP="006C7501">
            <w:pPr>
              <w:rPr>
                <w:b/>
                <w:bCs/>
                <w:sz w:val="20"/>
                <w:szCs w:val="20"/>
              </w:rPr>
            </w:pPr>
            <w:r>
              <w:rPr>
                <w:b/>
                <w:bCs/>
                <w:sz w:val="20"/>
                <w:szCs w:val="20"/>
              </w:rPr>
              <w:t>10.09.2024</w:t>
            </w:r>
          </w:p>
          <w:p w14:paraId="33E6B100" w14:textId="71ABB56A" w:rsidR="006C7501" w:rsidRPr="006C7501" w:rsidRDefault="006C7501" w:rsidP="006C7501">
            <w:pPr>
              <w:rPr>
                <w:b/>
                <w:bCs/>
                <w:sz w:val="20"/>
                <w:szCs w:val="20"/>
                <w:lang w:val="it-IT"/>
              </w:rPr>
            </w:pPr>
            <w:r>
              <w:rPr>
                <w:b/>
                <w:bCs/>
                <w:sz w:val="20"/>
                <w:szCs w:val="20"/>
              </w:rPr>
              <w:t>13.00 Uhr</w:t>
            </w:r>
          </w:p>
        </w:tc>
      </w:tr>
    </w:tbl>
    <w:p w14:paraId="666E9839" w14:textId="21730DF8" w:rsidR="0003299A" w:rsidRPr="006C7501" w:rsidRDefault="0003299A" w:rsidP="006453E6">
      <w:pPr>
        <w:rPr>
          <w:lang w:val="it-IT"/>
        </w:rPr>
      </w:pPr>
    </w:p>
    <w:p w14:paraId="55EBADDF" w14:textId="187D8186" w:rsidR="006C7501" w:rsidRDefault="006C7501" w:rsidP="006453E6"/>
    <w:p w14:paraId="67E49DA6" w14:textId="77777777" w:rsidR="006C7501" w:rsidRDefault="006C7501" w:rsidP="006453E6"/>
    <w:p w14:paraId="2FC20E84" w14:textId="23A73933" w:rsidR="006453E6" w:rsidRDefault="006453E6">
      <w:pPr>
        <w:spacing w:after="160" w:line="259" w:lineRule="auto"/>
      </w:pPr>
      <w:r>
        <w:br w:type="page"/>
      </w:r>
    </w:p>
    <w:tbl>
      <w:tblPr>
        <w:tblW w:w="9121" w:type="dxa"/>
        <w:tblInd w:w="108" w:type="dxa"/>
        <w:tblBorders>
          <w:bottom w:val="single" w:sz="4" w:space="0" w:color="auto"/>
        </w:tblBorders>
        <w:tblLook w:val="01E0" w:firstRow="1" w:lastRow="1" w:firstColumn="1" w:lastColumn="1" w:noHBand="0" w:noVBand="0"/>
      </w:tblPr>
      <w:tblGrid>
        <w:gridCol w:w="5988"/>
        <w:gridCol w:w="1701"/>
        <w:gridCol w:w="1432"/>
      </w:tblGrid>
      <w:tr w:rsidR="00FA1719" w:rsidRPr="00FA1719" w14:paraId="2FFBCA12" w14:textId="77777777" w:rsidTr="00720D9A">
        <w:tc>
          <w:tcPr>
            <w:tcW w:w="5988" w:type="dxa"/>
            <w:shd w:val="clear" w:color="auto" w:fill="auto"/>
          </w:tcPr>
          <w:p w14:paraId="4F862AA3" w14:textId="77777777" w:rsidR="00FA1719" w:rsidRPr="00FA1719" w:rsidRDefault="00FA1719" w:rsidP="00720D9A">
            <w:pPr>
              <w:rPr>
                <w:b/>
                <w:sz w:val="18"/>
                <w:szCs w:val="18"/>
              </w:rPr>
            </w:pPr>
            <w:r w:rsidRPr="00FA1719">
              <w:rPr>
                <w:b/>
                <w:sz w:val="18"/>
                <w:szCs w:val="18"/>
              </w:rPr>
              <w:lastRenderedPageBreak/>
              <w:t>Geschäft/Objet /Oggetto</w:t>
            </w:r>
          </w:p>
        </w:tc>
        <w:tc>
          <w:tcPr>
            <w:tcW w:w="1701" w:type="dxa"/>
            <w:shd w:val="clear" w:color="auto" w:fill="auto"/>
          </w:tcPr>
          <w:p w14:paraId="691E9856" w14:textId="77777777" w:rsidR="00FA1719" w:rsidRPr="00890A89" w:rsidRDefault="00FA1719" w:rsidP="00720D9A">
            <w:pPr>
              <w:tabs>
                <w:tab w:val="right" w:pos="8030"/>
              </w:tabs>
              <w:rPr>
                <w:b/>
                <w:sz w:val="18"/>
                <w:szCs w:val="18"/>
              </w:rPr>
            </w:pPr>
            <w:r w:rsidRPr="00890A89">
              <w:rPr>
                <w:b/>
                <w:sz w:val="18"/>
                <w:szCs w:val="18"/>
              </w:rPr>
              <w:t xml:space="preserve">Vorgesehen am </w:t>
            </w:r>
          </w:p>
          <w:p w14:paraId="55C71560" w14:textId="77777777" w:rsidR="00FA1719" w:rsidRPr="00890A89" w:rsidRDefault="00FA1719" w:rsidP="00720D9A">
            <w:pPr>
              <w:tabs>
                <w:tab w:val="right" w:pos="8030"/>
              </w:tabs>
              <w:rPr>
                <w:b/>
                <w:sz w:val="18"/>
                <w:szCs w:val="18"/>
              </w:rPr>
            </w:pPr>
            <w:r w:rsidRPr="00890A89">
              <w:rPr>
                <w:b/>
                <w:sz w:val="18"/>
                <w:szCs w:val="18"/>
              </w:rPr>
              <w:t>Prévu le</w:t>
            </w:r>
          </w:p>
          <w:p w14:paraId="518BE090" w14:textId="5098C05D" w:rsidR="00FA1719" w:rsidRPr="00FA1719" w:rsidRDefault="00FA1719" w:rsidP="00720D9A">
            <w:pPr>
              <w:rPr>
                <w:b/>
                <w:sz w:val="18"/>
                <w:szCs w:val="18"/>
              </w:rPr>
            </w:pPr>
            <w:r w:rsidRPr="00890A89">
              <w:rPr>
                <w:b/>
                <w:sz w:val="18"/>
                <w:szCs w:val="18"/>
              </w:rPr>
              <w:t>Previst</w:t>
            </w:r>
            <w:r w:rsidR="00E76CF9">
              <w:rPr>
                <w:b/>
                <w:sz w:val="18"/>
                <w:szCs w:val="18"/>
              </w:rPr>
              <w:t>o il</w:t>
            </w:r>
          </w:p>
        </w:tc>
        <w:tc>
          <w:tcPr>
            <w:tcW w:w="1432" w:type="dxa"/>
            <w:shd w:val="clear" w:color="auto" w:fill="auto"/>
          </w:tcPr>
          <w:p w14:paraId="7E32C23C" w14:textId="77777777" w:rsidR="00FA1719" w:rsidRPr="00FA1719" w:rsidRDefault="00FA1719" w:rsidP="00720D9A">
            <w:pPr>
              <w:rPr>
                <w:b/>
                <w:sz w:val="18"/>
                <w:szCs w:val="18"/>
              </w:rPr>
            </w:pPr>
            <w:r w:rsidRPr="00FA1719">
              <w:rPr>
                <w:b/>
                <w:sz w:val="18"/>
                <w:szCs w:val="18"/>
              </w:rPr>
              <w:t>Frist</w:t>
            </w:r>
          </w:p>
          <w:p w14:paraId="7C527466" w14:textId="77777777" w:rsidR="00FA1719" w:rsidRPr="00FA1719" w:rsidRDefault="00FA1719" w:rsidP="00720D9A">
            <w:pPr>
              <w:rPr>
                <w:b/>
                <w:sz w:val="18"/>
                <w:szCs w:val="18"/>
              </w:rPr>
            </w:pPr>
            <w:r w:rsidRPr="00FA1719">
              <w:rPr>
                <w:b/>
                <w:sz w:val="18"/>
                <w:szCs w:val="18"/>
              </w:rPr>
              <w:t>Délai</w:t>
            </w:r>
          </w:p>
          <w:p w14:paraId="02486FF5" w14:textId="77777777" w:rsidR="00FA1719" w:rsidRPr="00FA1719" w:rsidRDefault="00FA1719" w:rsidP="00720D9A">
            <w:pPr>
              <w:rPr>
                <w:b/>
                <w:sz w:val="18"/>
                <w:szCs w:val="18"/>
              </w:rPr>
            </w:pPr>
            <w:r w:rsidRPr="00FA1719">
              <w:rPr>
                <w:b/>
                <w:sz w:val="18"/>
                <w:szCs w:val="18"/>
              </w:rPr>
              <w:t>Termine</w:t>
            </w:r>
          </w:p>
        </w:tc>
      </w:tr>
    </w:tbl>
    <w:p w14:paraId="1BC7E346" w14:textId="50DC403D" w:rsidR="00F867AF" w:rsidRDefault="00F867AF" w:rsidP="006453E6"/>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5"/>
        <w:gridCol w:w="852"/>
        <w:gridCol w:w="426"/>
        <w:gridCol w:w="4512"/>
        <w:gridCol w:w="1567"/>
        <w:gridCol w:w="1418"/>
      </w:tblGrid>
      <w:tr w:rsidR="006C7501" w:rsidRPr="006C7501" w14:paraId="59C150B6" w14:textId="77777777" w:rsidTr="00DE4486">
        <w:tc>
          <w:tcPr>
            <w:tcW w:w="455" w:type="dxa"/>
            <w:tcBorders>
              <w:top w:val="nil"/>
              <w:left w:val="nil"/>
              <w:bottom w:val="nil"/>
              <w:right w:val="nil"/>
            </w:tcBorders>
            <w:shd w:val="clear" w:color="auto" w:fill="auto"/>
          </w:tcPr>
          <w:p w14:paraId="23E8526F" w14:textId="77777777" w:rsidR="006C7501" w:rsidRPr="004D5C07" w:rsidRDefault="006C7501" w:rsidP="006C7501">
            <w:pPr>
              <w:rPr>
                <w:rFonts w:ascii="Times New Roman" w:hAnsi="Times New Roman"/>
                <w:sz w:val="20"/>
                <w:szCs w:val="20"/>
                <w:lang w:val="it-IT" w:eastAsia="fr-CH"/>
              </w:rPr>
            </w:pPr>
          </w:p>
        </w:tc>
        <w:tc>
          <w:tcPr>
            <w:tcW w:w="852" w:type="dxa"/>
            <w:tcBorders>
              <w:top w:val="nil"/>
              <w:left w:val="nil"/>
              <w:bottom w:val="nil"/>
              <w:right w:val="nil"/>
            </w:tcBorders>
            <w:shd w:val="clear" w:color="auto" w:fill="auto"/>
          </w:tcPr>
          <w:p w14:paraId="22AF3E4C" w14:textId="249BD4EA" w:rsidR="006C7501" w:rsidRPr="006C7501" w:rsidRDefault="0068741D" w:rsidP="006C7501">
            <w:pPr>
              <w:rPr>
                <w:lang w:val="it-IT"/>
              </w:rPr>
            </w:pPr>
            <w:hyperlink r:id="rId17" w:history="1">
              <w:r w:rsidR="006C7501">
                <w:rPr>
                  <w:rStyle w:val="Lienhypertexte"/>
                  <w:sz w:val="20"/>
                  <w:szCs w:val="20"/>
                </w:rPr>
                <w:t>22.400</w:t>
              </w:r>
            </w:hyperlink>
          </w:p>
        </w:tc>
        <w:tc>
          <w:tcPr>
            <w:tcW w:w="426" w:type="dxa"/>
            <w:tcBorders>
              <w:top w:val="nil"/>
              <w:left w:val="nil"/>
              <w:bottom w:val="nil"/>
              <w:right w:val="nil"/>
            </w:tcBorders>
            <w:shd w:val="clear" w:color="auto" w:fill="auto"/>
          </w:tcPr>
          <w:p w14:paraId="37F5B882" w14:textId="0943DD18" w:rsidR="006C7501" w:rsidRPr="006C7501" w:rsidRDefault="006C7501" w:rsidP="006C7501">
            <w:pPr>
              <w:rPr>
                <w:sz w:val="20"/>
                <w:szCs w:val="20"/>
                <w:lang w:val="it-IT"/>
              </w:rPr>
            </w:pPr>
            <w:r>
              <w:rPr>
                <w:sz w:val="20"/>
                <w:szCs w:val="20"/>
              </w:rPr>
              <w:t>n</w:t>
            </w:r>
          </w:p>
        </w:tc>
        <w:tc>
          <w:tcPr>
            <w:tcW w:w="4512" w:type="dxa"/>
            <w:tcBorders>
              <w:top w:val="nil"/>
              <w:left w:val="nil"/>
              <w:bottom w:val="nil"/>
              <w:right w:val="nil"/>
            </w:tcBorders>
            <w:shd w:val="clear" w:color="auto" w:fill="auto"/>
          </w:tcPr>
          <w:p w14:paraId="68B43754" w14:textId="0B858B28" w:rsidR="006C7501" w:rsidRPr="006C7501" w:rsidRDefault="006C7501" w:rsidP="006C7501">
            <w:pPr>
              <w:rPr>
                <w:sz w:val="20"/>
                <w:szCs w:val="20"/>
                <w:lang w:val="it-IT"/>
              </w:rPr>
            </w:pPr>
            <w:r>
              <w:rPr>
                <w:sz w:val="20"/>
                <w:szCs w:val="20"/>
              </w:rPr>
              <w:t>Pa. Iv. RK-NR. Keine Jahresfrist für die Möglichkeit der Nichtbekanntgabe von Betreibungseinträgen (RK)</w:t>
            </w:r>
            <w:r>
              <w:rPr>
                <w:sz w:val="20"/>
                <w:szCs w:val="20"/>
              </w:rPr>
              <w:br/>
              <w:t xml:space="preserve">Iv. pa. </w:t>
            </w:r>
            <w:r w:rsidRPr="006C7501">
              <w:rPr>
                <w:sz w:val="20"/>
                <w:szCs w:val="20"/>
                <w:lang w:val="fr-CH"/>
              </w:rPr>
              <w:t>CAJ-CN. Possibilité de ne pas communiquer les inscriptions dans le registre des poursuites au-delà d'une année (CAJ)</w:t>
            </w:r>
            <w:r w:rsidRPr="006C7501">
              <w:rPr>
                <w:sz w:val="20"/>
                <w:szCs w:val="20"/>
                <w:lang w:val="fr-CH"/>
              </w:rPr>
              <w:br/>
              <w:t xml:space="preserve">Iv. pa. </w:t>
            </w:r>
            <w:r w:rsidRPr="006C7501">
              <w:rPr>
                <w:sz w:val="20"/>
                <w:szCs w:val="20"/>
                <w:lang w:val="it-IT"/>
              </w:rPr>
              <w:t>CAG-CN. Possibilità di non comunicare le iscrizioni presenti nei registri delle esecuzioni (CAG)</w:t>
            </w:r>
          </w:p>
        </w:tc>
        <w:tc>
          <w:tcPr>
            <w:tcW w:w="1567" w:type="dxa"/>
            <w:tcBorders>
              <w:top w:val="nil"/>
              <w:left w:val="nil"/>
              <w:bottom w:val="nil"/>
              <w:right w:val="nil"/>
            </w:tcBorders>
            <w:shd w:val="clear" w:color="auto" w:fill="auto"/>
          </w:tcPr>
          <w:p w14:paraId="187A0118" w14:textId="77777777" w:rsidR="00606B5B" w:rsidRDefault="00606B5B" w:rsidP="006C7501">
            <w:pPr>
              <w:rPr>
                <w:b/>
                <w:sz w:val="20"/>
                <w:szCs w:val="20"/>
                <w:lang w:val="it-IT"/>
              </w:rPr>
            </w:pPr>
            <w:r>
              <w:rPr>
                <w:b/>
                <w:sz w:val="20"/>
                <w:szCs w:val="20"/>
                <w:lang w:val="it-IT"/>
              </w:rPr>
              <w:t>)</w:t>
            </w:r>
          </w:p>
          <w:p w14:paraId="22DAAC33" w14:textId="77777777" w:rsidR="00606B5B" w:rsidRDefault="00606B5B" w:rsidP="006C7501">
            <w:pPr>
              <w:rPr>
                <w:b/>
                <w:sz w:val="20"/>
                <w:szCs w:val="20"/>
                <w:lang w:val="it-IT"/>
              </w:rPr>
            </w:pPr>
            <w:r>
              <w:rPr>
                <w:b/>
                <w:sz w:val="20"/>
                <w:szCs w:val="20"/>
                <w:lang w:val="it-IT"/>
              </w:rPr>
              <w:t>)</w:t>
            </w:r>
          </w:p>
          <w:p w14:paraId="310F72F0" w14:textId="77777777" w:rsidR="00606B5B" w:rsidRDefault="00606B5B" w:rsidP="006C7501">
            <w:pPr>
              <w:rPr>
                <w:b/>
                <w:sz w:val="20"/>
                <w:szCs w:val="20"/>
                <w:lang w:val="it-IT"/>
              </w:rPr>
            </w:pPr>
            <w:r>
              <w:rPr>
                <w:b/>
                <w:sz w:val="20"/>
                <w:szCs w:val="20"/>
                <w:lang w:val="it-IT"/>
              </w:rPr>
              <w:t>)</w:t>
            </w:r>
          </w:p>
          <w:p w14:paraId="726B20A6" w14:textId="77777777" w:rsidR="00606B5B" w:rsidRDefault="00606B5B" w:rsidP="006C7501">
            <w:pPr>
              <w:rPr>
                <w:b/>
                <w:sz w:val="20"/>
                <w:szCs w:val="20"/>
                <w:lang w:val="it-IT"/>
              </w:rPr>
            </w:pPr>
            <w:r>
              <w:rPr>
                <w:b/>
                <w:sz w:val="20"/>
                <w:szCs w:val="20"/>
                <w:lang w:val="it-IT"/>
              </w:rPr>
              <w:t>)</w:t>
            </w:r>
          </w:p>
          <w:p w14:paraId="6B8D610B" w14:textId="77777777" w:rsidR="00606B5B" w:rsidRDefault="00606B5B" w:rsidP="006C7501">
            <w:pPr>
              <w:rPr>
                <w:b/>
                <w:sz w:val="20"/>
                <w:szCs w:val="20"/>
                <w:lang w:val="it-IT"/>
              </w:rPr>
            </w:pPr>
            <w:r>
              <w:rPr>
                <w:b/>
                <w:sz w:val="20"/>
                <w:szCs w:val="20"/>
                <w:lang w:val="it-IT"/>
              </w:rPr>
              <w:t>)</w:t>
            </w:r>
          </w:p>
          <w:p w14:paraId="0C60DF91" w14:textId="77777777" w:rsidR="00606B5B" w:rsidRDefault="00606B5B" w:rsidP="006C7501">
            <w:pPr>
              <w:rPr>
                <w:b/>
                <w:sz w:val="20"/>
                <w:szCs w:val="20"/>
                <w:lang w:val="it-IT"/>
              </w:rPr>
            </w:pPr>
            <w:r>
              <w:rPr>
                <w:b/>
                <w:sz w:val="20"/>
                <w:szCs w:val="20"/>
                <w:lang w:val="it-IT"/>
              </w:rPr>
              <w:t>)</w:t>
            </w:r>
          </w:p>
          <w:p w14:paraId="24FCEE84" w14:textId="77777777" w:rsidR="00606B5B" w:rsidRDefault="00606B5B" w:rsidP="006C7501">
            <w:pPr>
              <w:rPr>
                <w:b/>
                <w:sz w:val="20"/>
                <w:szCs w:val="20"/>
                <w:lang w:val="it-IT"/>
              </w:rPr>
            </w:pPr>
            <w:r>
              <w:rPr>
                <w:b/>
                <w:sz w:val="20"/>
                <w:szCs w:val="20"/>
                <w:lang w:val="it-IT"/>
              </w:rPr>
              <w:t>)</w:t>
            </w:r>
          </w:p>
          <w:p w14:paraId="608D6F3D" w14:textId="77777777" w:rsidR="00606B5B" w:rsidRDefault="00606B5B" w:rsidP="006C7501">
            <w:pPr>
              <w:rPr>
                <w:b/>
                <w:sz w:val="20"/>
                <w:szCs w:val="20"/>
                <w:lang w:val="it-IT"/>
              </w:rPr>
            </w:pPr>
            <w:r>
              <w:rPr>
                <w:b/>
                <w:sz w:val="20"/>
                <w:szCs w:val="20"/>
                <w:lang w:val="it-IT"/>
              </w:rPr>
              <w:t>)</w:t>
            </w:r>
          </w:p>
          <w:p w14:paraId="64BB8521" w14:textId="2CF15ECA" w:rsidR="006C7501" w:rsidRPr="006C7501" w:rsidRDefault="00606B5B" w:rsidP="006C7501">
            <w:pPr>
              <w:rPr>
                <w:b/>
                <w:sz w:val="20"/>
                <w:szCs w:val="20"/>
                <w:lang w:val="it-IT"/>
              </w:rPr>
            </w:pPr>
            <w:r>
              <w:rPr>
                <w:b/>
                <w:sz w:val="20"/>
                <w:szCs w:val="20"/>
                <w:lang w:val="it-IT"/>
              </w:rPr>
              <w:t>)</w:t>
            </w:r>
          </w:p>
        </w:tc>
        <w:tc>
          <w:tcPr>
            <w:tcW w:w="1418" w:type="dxa"/>
            <w:tcBorders>
              <w:top w:val="nil"/>
              <w:left w:val="nil"/>
              <w:bottom w:val="nil"/>
              <w:right w:val="nil"/>
            </w:tcBorders>
            <w:shd w:val="clear" w:color="auto" w:fill="auto"/>
          </w:tcPr>
          <w:p w14:paraId="08EF273F" w14:textId="21FC4FD5" w:rsidR="006C7501" w:rsidRPr="006C7501" w:rsidRDefault="006C7501" w:rsidP="006C7501">
            <w:pPr>
              <w:rPr>
                <w:b/>
                <w:bCs/>
                <w:sz w:val="20"/>
                <w:szCs w:val="20"/>
                <w:lang w:val="it-IT"/>
              </w:rPr>
            </w:pPr>
          </w:p>
        </w:tc>
      </w:tr>
      <w:tr w:rsidR="006C7501" w:rsidRPr="006C7501" w14:paraId="38E38BA7" w14:textId="77777777" w:rsidTr="00DE4486">
        <w:tc>
          <w:tcPr>
            <w:tcW w:w="455" w:type="dxa"/>
            <w:tcBorders>
              <w:top w:val="nil"/>
              <w:left w:val="nil"/>
              <w:bottom w:val="nil"/>
              <w:right w:val="nil"/>
            </w:tcBorders>
            <w:shd w:val="clear" w:color="auto" w:fill="auto"/>
          </w:tcPr>
          <w:p w14:paraId="68423221" w14:textId="77777777" w:rsidR="006C7501" w:rsidRPr="004D5C07" w:rsidRDefault="006C7501" w:rsidP="006C7501">
            <w:pPr>
              <w:rPr>
                <w:rFonts w:ascii="Times New Roman" w:hAnsi="Times New Roman"/>
                <w:sz w:val="20"/>
                <w:szCs w:val="20"/>
                <w:lang w:val="it-IT" w:eastAsia="fr-CH"/>
              </w:rPr>
            </w:pPr>
          </w:p>
        </w:tc>
        <w:tc>
          <w:tcPr>
            <w:tcW w:w="852" w:type="dxa"/>
            <w:tcBorders>
              <w:top w:val="nil"/>
              <w:left w:val="nil"/>
              <w:bottom w:val="nil"/>
              <w:right w:val="nil"/>
            </w:tcBorders>
            <w:shd w:val="clear" w:color="auto" w:fill="auto"/>
          </w:tcPr>
          <w:p w14:paraId="4E89F7ED" w14:textId="1D38422B" w:rsidR="006C7501" w:rsidRPr="006C7501" w:rsidRDefault="0068741D" w:rsidP="006C7501">
            <w:pPr>
              <w:rPr>
                <w:lang w:val="it-IT"/>
              </w:rPr>
            </w:pPr>
            <w:hyperlink r:id="rId18" w:history="1">
              <w:r w:rsidR="006C7501">
                <w:rPr>
                  <w:rStyle w:val="Lienhypertexte"/>
                  <w:sz w:val="20"/>
                  <w:szCs w:val="20"/>
                </w:rPr>
                <w:t>22.401</w:t>
              </w:r>
            </w:hyperlink>
          </w:p>
        </w:tc>
        <w:tc>
          <w:tcPr>
            <w:tcW w:w="426" w:type="dxa"/>
            <w:tcBorders>
              <w:top w:val="nil"/>
              <w:left w:val="nil"/>
              <w:bottom w:val="nil"/>
              <w:right w:val="nil"/>
            </w:tcBorders>
            <w:shd w:val="clear" w:color="auto" w:fill="auto"/>
          </w:tcPr>
          <w:p w14:paraId="1DF91412" w14:textId="124F2DC9" w:rsidR="006C7501" w:rsidRPr="006C7501" w:rsidRDefault="006C7501" w:rsidP="006C7501">
            <w:pPr>
              <w:rPr>
                <w:sz w:val="20"/>
                <w:szCs w:val="20"/>
                <w:lang w:val="it-IT"/>
              </w:rPr>
            </w:pPr>
            <w:r>
              <w:rPr>
                <w:sz w:val="20"/>
                <w:szCs w:val="20"/>
              </w:rPr>
              <w:t>n</w:t>
            </w:r>
          </w:p>
        </w:tc>
        <w:tc>
          <w:tcPr>
            <w:tcW w:w="4512" w:type="dxa"/>
            <w:tcBorders>
              <w:top w:val="nil"/>
              <w:left w:val="nil"/>
              <w:bottom w:val="nil"/>
              <w:right w:val="nil"/>
            </w:tcBorders>
            <w:shd w:val="clear" w:color="auto" w:fill="auto"/>
          </w:tcPr>
          <w:p w14:paraId="7783A943" w14:textId="029C3A69" w:rsidR="006C7501" w:rsidRPr="006C7501" w:rsidRDefault="006C7501" w:rsidP="006C7501">
            <w:pPr>
              <w:rPr>
                <w:sz w:val="20"/>
                <w:szCs w:val="20"/>
                <w:lang w:val="it-IT"/>
              </w:rPr>
            </w:pPr>
            <w:r>
              <w:rPr>
                <w:sz w:val="20"/>
                <w:szCs w:val="20"/>
              </w:rPr>
              <w:t>Pa. Iv. RK-NR. Möglichkeit der Nichtbekanntgabe von Betreibungseinträgen (RK)</w:t>
            </w:r>
            <w:r>
              <w:rPr>
                <w:sz w:val="20"/>
                <w:szCs w:val="20"/>
              </w:rPr>
              <w:br/>
              <w:t xml:space="preserve">Iv. pa. </w:t>
            </w:r>
            <w:r w:rsidRPr="006C7501">
              <w:rPr>
                <w:sz w:val="20"/>
                <w:szCs w:val="20"/>
                <w:lang w:val="fr-CH"/>
              </w:rPr>
              <w:t>CAJ-CN. Possibilité de ne pas communiquer les inscriptions dans le registre des poursuites (CAJ)</w:t>
            </w:r>
            <w:r w:rsidRPr="006C7501">
              <w:rPr>
                <w:sz w:val="20"/>
                <w:szCs w:val="20"/>
                <w:lang w:val="fr-CH"/>
              </w:rPr>
              <w:br/>
              <w:t xml:space="preserve">Iv. pa. </w:t>
            </w:r>
            <w:r w:rsidRPr="006C7501">
              <w:rPr>
                <w:sz w:val="20"/>
                <w:szCs w:val="20"/>
                <w:lang w:val="it-IT"/>
              </w:rPr>
              <w:t>CAG-CN. Possibilità di non comunicare le iscrizioni presenti nei registri delle esecuzioni (CAG)</w:t>
            </w:r>
          </w:p>
        </w:tc>
        <w:tc>
          <w:tcPr>
            <w:tcW w:w="1567" w:type="dxa"/>
            <w:tcBorders>
              <w:top w:val="nil"/>
              <w:left w:val="nil"/>
              <w:bottom w:val="nil"/>
              <w:right w:val="nil"/>
            </w:tcBorders>
            <w:shd w:val="clear" w:color="auto" w:fill="auto"/>
          </w:tcPr>
          <w:p w14:paraId="2D1E0DAB" w14:textId="77777777" w:rsidR="00606B5B" w:rsidRDefault="00606B5B" w:rsidP="006C7501">
            <w:pPr>
              <w:rPr>
                <w:b/>
                <w:sz w:val="20"/>
                <w:szCs w:val="20"/>
                <w:lang w:val="it-IT"/>
              </w:rPr>
            </w:pPr>
            <w:r>
              <w:rPr>
                <w:b/>
                <w:sz w:val="20"/>
                <w:szCs w:val="20"/>
                <w:lang w:val="it-IT"/>
              </w:rPr>
              <w:t xml:space="preserve">) </w:t>
            </w:r>
            <w:r w:rsidR="006C7501">
              <w:rPr>
                <w:b/>
                <w:sz w:val="20"/>
                <w:szCs w:val="20"/>
                <w:lang w:val="it-IT"/>
              </w:rPr>
              <w:t>12.09.2024</w:t>
            </w:r>
          </w:p>
          <w:p w14:paraId="6905D939" w14:textId="77777777" w:rsidR="00606B5B" w:rsidRDefault="00606B5B" w:rsidP="006C7501">
            <w:pPr>
              <w:rPr>
                <w:b/>
                <w:sz w:val="20"/>
                <w:szCs w:val="20"/>
                <w:lang w:val="it-IT"/>
              </w:rPr>
            </w:pPr>
            <w:r>
              <w:rPr>
                <w:b/>
                <w:sz w:val="20"/>
                <w:szCs w:val="20"/>
                <w:lang w:val="it-IT"/>
              </w:rPr>
              <w:t>)</w:t>
            </w:r>
          </w:p>
          <w:p w14:paraId="70C85430" w14:textId="77777777" w:rsidR="00606B5B" w:rsidRDefault="00606B5B" w:rsidP="006C7501">
            <w:pPr>
              <w:rPr>
                <w:b/>
                <w:sz w:val="20"/>
                <w:szCs w:val="20"/>
                <w:lang w:val="it-IT"/>
              </w:rPr>
            </w:pPr>
            <w:r>
              <w:rPr>
                <w:b/>
                <w:sz w:val="20"/>
                <w:szCs w:val="20"/>
                <w:lang w:val="it-IT"/>
              </w:rPr>
              <w:t>)</w:t>
            </w:r>
          </w:p>
          <w:p w14:paraId="44966774" w14:textId="77777777" w:rsidR="00606B5B" w:rsidRDefault="00606B5B" w:rsidP="006C7501">
            <w:pPr>
              <w:rPr>
                <w:b/>
                <w:sz w:val="20"/>
                <w:szCs w:val="20"/>
                <w:lang w:val="it-IT"/>
              </w:rPr>
            </w:pPr>
            <w:r>
              <w:rPr>
                <w:b/>
                <w:sz w:val="20"/>
                <w:szCs w:val="20"/>
                <w:lang w:val="it-IT"/>
              </w:rPr>
              <w:t>)</w:t>
            </w:r>
          </w:p>
          <w:p w14:paraId="2AFBC60C" w14:textId="77777777" w:rsidR="00606B5B" w:rsidRDefault="00606B5B" w:rsidP="006C7501">
            <w:pPr>
              <w:rPr>
                <w:b/>
                <w:sz w:val="20"/>
                <w:szCs w:val="20"/>
                <w:lang w:val="it-IT"/>
              </w:rPr>
            </w:pPr>
            <w:r>
              <w:rPr>
                <w:b/>
                <w:sz w:val="20"/>
                <w:szCs w:val="20"/>
                <w:lang w:val="it-IT"/>
              </w:rPr>
              <w:t>)</w:t>
            </w:r>
          </w:p>
          <w:p w14:paraId="0A260A00" w14:textId="77777777" w:rsidR="00606B5B" w:rsidRDefault="00606B5B" w:rsidP="006C7501">
            <w:pPr>
              <w:rPr>
                <w:b/>
                <w:sz w:val="20"/>
                <w:szCs w:val="20"/>
                <w:lang w:val="it-IT"/>
              </w:rPr>
            </w:pPr>
            <w:r>
              <w:rPr>
                <w:b/>
                <w:sz w:val="20"/>
                <w:szCs w:val="20"/>
                <w:lang w:val="it-IT"/>
              </w:rPr>
              <w:t>)</w:t>
            </w:r>
            <w:r>
              <w:rPr>
                <w:b/>
                <w:sz w:val="20"/>
                <w:szCs w:val="20"/>
                <w:lang w:val="it-IT"/>
              </w:rPr>
              <w:br/>
              <w:t>)</w:t>
            </w:r>
          </w:p>
          <w:p w14:paraId="11016E6C" w14:textId="705A5C4B" w:rsidR="006C7501" w:rsidRPr="006C7501" w:rsidRDefault="00606B5B" w:rsidP="006C7501">
            <w:pPr>
              <w:rPr>
                <w:b/>
                <w:sz w:val="20"/>
                <w:szCs w:val="20"/>
                <w:lang w:val="it-IT"/>
              </w:rPr>
            </w:pPr>
            <w:r>
              <w:rPr>
                <w:b/>
                <w:sz w:val="20"/>
                <w:szCs w:val="20"/>
                <w:lang w:val="it-IT"/>
              </w:rPr>
              <w:t>)</w:t>
            </w:r>
          </w:p>
        </w:tc>
        <w:tc>
          <w:tcPr>
            <w:tcW w:w="1418" w:type="dxa"/>
            <w:tcBorders>
              <w:top w:val="nil"/>
              <w:left w:val="nil"/>
              <w:bottom w:val="nil"/>
              <w:right w:val="nil"/>
            </w:tcBorders>
            <w:shd w:val="clear" w:color="auto" w:fill="auto"/>
          </w:tcPr>
          <w:p w14:paraId="7ADF1CEE" w14:textId="77777777" w:rsidR="006C7501" w:rsidRDefault="006C7501" w:rsidP="006C7501">
            <w:pPr>
              <w:rPr>
                <w:b/>
                <w:bCs/>
                <w:sz w:val="20"/>
                <w:szCs w:val="20"/>
                <w:lang w:val="it-IT"/>
              </w:rPr>
            </w:pPr>
            <w:r>
              <w:rPr>
                <w:b/>
                <w:bCs/>
                <w:sz w:val="20"/>
                <w:szCs w:val="20"/>
                <w:lang w:val="it-IT"/>
              </w:rPr>
              <w:t>11.09.2024</w:t>
            </w:r>
          </w:p>
          <w:p w14:paraId="7EF5DB1B" w14:textId="604B88EC" w:rsidR="006C7501" w:rsidRPr="006C7501" w:rsidRDefault="006C7501" w:rsidP="006C7501">
            <w:pPr>
              <w:rPr>
                <w:b/>
                <w:bCs/>
                <w:sz w:val="20"/>
                <w:szCs w:val="20"/>
                <w:lang w:val="it-IT"/>
              </w:rPr>
            </w:pPr>
            <w:r>
              <w:rPr>
                <w:b/>
                <w:bCs/>
                <w:sz w:val="20"/>
                <w:szCs w:val="20"/>
                <w:lang w:val="it-IT"/>
              </w:rPr>
              <w:t>19.00 Uhr</w:t>
            </w:r>
          </w:p>
        </w:tc>
      </w:tr>
      <w:tr w:rsidR="006C7501" w:rsidRPr="006C7501" w14:paraId="5054CD0F" w14:textId="77777777" w:rsidTr="00DE4486">
        <w:tc>
          <w:tcPr>
            <w:tcW w:w="455" w:type="dxa"/>
            <w:tcBorders>
              <w:top w:val="nil"/>
              <w:left w:val="nil"/>
              <w:bottom w:val="nil"/>
              <w:right w:val="nil"/>
            </w:tcBorders>
            <w:shd w:val="clear" w:color="auto" w:fill="auto"/>
          </w:tcPr>
          <w:p w14:paraId="191AAA88" w14:textId="77777777" w:rsidR="006C7501" w:rsidRPr="004D5C07" w:rsidRDefault="006C7501" w:rsidP="006C7501">
            <w:pPr>
              <w:rPr>
                <w:rFonts w:ascii="Times New Roman" w:hAnsi="Times New Roman"/>
                <w:sz w:val="20"/>
                <w:szCs w:val="20"/>
                <w:lang w:val="it-IT" w:eastAsia="fr-CH"/>
              </w:rPr>
            </w:pPr>
          </w:p>
        </w:tc>
        <w:tc>
          <w:tcPr>
            <w:tcW w:w="852" w:type="dxa"/>
            <w:tcBorders>
              <w:top w:val="nil"/>
              <w:left w:val="nil"/>
              <w:bottom w:val="nil"/>
              <w:right w:val="nil"/>
            </w:tcBorders>
            <w:shd w:val="clear" w:color="auto" w:fill="auto"/>
          </w:tcPr>
          <w:p w14:paraId="2F0CE8A4" w14:textId="77777777" w:rsidR="006C7501" w:rsidRDefault="006C7501" w:rsidP="006C7501">
            <w:pPr>
              <w:rPr>
                <w:sz w:val="20"/>
                <w:szCs w:val="20"/>
              </w:rPr>
            </w:pPr>
          </w:p>
        </w:tc>
        <w:tc>
          <w:tcPr>
            <w:tcW w:w="426" w:type="dxa"/>
            <w:tcBorders>
              <w:top w:val="nil"/>
              <w:left w:val="nil"/>
              <w:bottom w:val="nil"/>
              <w:right w:val="nil"/>
            </w:tcBorders>
            <w:shd w:val="clear" w:color="auto" w:fill="auto"/>
          </w:tcPr>
          <w:p w14:paraId="1D45AF20" w14:textId="77777777" w:rsidR="006C7501" w:rsidRDefault="006C7501" w:rsidP="006C7501">
            <w:pPr>
              <w:rPr>
                <w:sz w:val="20"/>
                <w:szCs w:val="20"/>
              </w:rPr>
            </w:pPr>
          </w:p>
        </w:tc>
        <w:tc>
          <w:tcPr>
            <w:tcW w:w="4512" w:type="dxa"/>
            <w:tcBorders>
              <w:top w:val="nil"/>
              <w:left w:val="nil"/>
              <w:bottom w:val="nil"/>
              <w:right w:val="nil"/>
            </w:tcBorders>
            <w:shd w:val="clear" w:color="auto" w:fill="auto"/>
          </w:tcPr>
          <w:p w14:paraId="155C2669" w14:textId="77777777" w:rsidR="006C7501" w:rsidRDefault="006C7501" w:rsidP="006C7501">
            <w:pPr>
              <w:rPr>
                <w:sz w:val="20"/>
                <w:szCs w:val="20"/>
              </w:rPr>
            </w:pPr>
          </w:p>
        </w:tc>
        <w:tc>
          <w:tcPr>
            <w:tcW w:w="1567" w:type="dxa"/>
            <w:tcBorders>
              <w:top w:val="nil"/>
              <w:left w:val="nil"/>
              <w:bottom w:val="nil"/>
              <w:right w:val="nil"/>
            </w:tcBorders>
            <w:shd w:val="clear" w:color="auto" w:fill="auto"/>
          </w:tcPr>
          <w:p w14:paraId="0B3A3E13" w14:textId="77777777" w:rsidR="006C7501" w:rsidRDefault="006C7501" w:rsidP="006C7501">
            <w:pPr>
              <w:rPr>
                <w:b/>
                <w:sz w:val="20"/>
                <w:szCs w:val="20"/>
                <w:lang w:val="it-IT"/>
              </w:rPr>
            </w:pPr>
          </w:p>
        </w:tc>
        <w:tc>
          <w:tcPr>
            <w:tcW w:w="1418" w:type="dxa"/>
            <w:tcBorders>
              <w:top w:val="nil"/>
              <w:left w:val="nil"/>
              <w:bottom w:val="nil"/>
              <w:right w:val="nil"/>
            </w:tcBorders>
            <w:shd w:val="clear" w:color="auto" w:fill="auto"/>
          </w:tcPr>
          <w:p w14:paraId="546C0DA8" w14:textId="77777777" w:rsidR="006C7501" w:rsidRDefault="006C7501" w:rsidP="006C7501">
            <w:pPr>
              <w:rPr>
                <w:b/>
                <w:bCs/>
                <w:sz w:val="20"/>
                <w:szCs w:val="20"/>
                <w:lang w:val="it-IT"/>
              </w:rPr>
            </w:pPr>
          </w:p>
        </w:tc>
      </w:tr>
      <w:tr w:rsidR="006C7501" w:rsidRPr="006C7501" w14:paraId="54A6EFFF" w14:textId="77777777" w:rsidTr="00DE4486">
        <w:tc>
          <w:tcPr>
            <w:tcW w:w="455" w:type="dxa"/>
            <w:tcBorders>
              <w:top w:val="nil"/>
              <w:left w:val="nil"/>
              <w:bottom w:val="nil"/>
              <w:right w:val="nil"/>
            </w:tcBorders>
            <w:shd w:val="clear" w:color="auto" w:fill="auto"/>
          </w:tcPr>
          <w:p w14:paraId="291376C0" w14:textId="4BB6D664" w:rsidR="006C7501" w:rsidRPr="004D5C07" w:rsidRDefault="006C7501" w:rsidP="006C7501">
            <w:pPr>
              <w:rPr>
                <w:rFonts w:ascii="Times New Roman" w:hAnsi="Times New Roman"/>
                <w:sz w:val="20"/>
                <w:szCs w:val="20"/>
                <w:lang w:val="it-IT" w:eastAsia="fr-CH"/>
              </w:rPr>
            </w:pPr>
          </w:p>
        </w:tc>
        <w:tc>
          <w:tcPr>
            <w:tcW w:w="852" w:type="dxa"/>
            <w:tcBorders>
              <w:top w:val="nil"/>
              <w:left w:val="nil"/>
              <w:bottom w:val="nil"/>
              <w:right w:val="nil"/>
            </w:tcBorders>
            <w:shd w:val="clear" w:color="auto" w:fill="auto"/>
          </w:tcPr>
          <w:p w14:paraId="6ABF689B" w14:textId="24478F77" w:rsidR="006C7501" w:rsidRDefault="0068741D" w:rsidP="006C7501">
            <w:pPr>
              <w:rPr>
                <w:sz w:val="20"/>
                <w:szCs w:val="20"/>
              </w:rPr>
            </w:pPr>
            <w:hyperlink r:id="rId19" w:history="1">
              <w:r w:rsidR="006C7501">
                <w:rPr>
                  <w:rStyle w:val="Lienhypertexte"/>
                  <w:sz w:val="20"/>
                  <w:szCs w:val="20"/>
                </w:rPr>
                <w:t>24.026</w:t>
              </w:r>
            </w:hyperlink>
          </w:p>
        </w:tc>
        <w:tc>
          <w:tcPr>
            <w:tcW w:w="426" w:type="dxa"/>
            <w:tcBorders>
              <w:top w:val="nil"/>
              <w:left w:val="nil"/>
              <w:bottom w:val="nil"/>
              <w:right w:val="nil"/>
            </w:tcBorders>
            <w:shd w:val="clear" w:color="auto" w:fill="auto"/>
          </w:tcPr>
          <w:p w14:paraId="4C1CFFBD" w14:textId="685790E9" w:rsidR="006C7501" w:rsidRDefault="006C7501" w:rsidP="006C7501">
            <w:pPr>
              <w:rPr>
                <w:sz w:val="20"/>
                <w:szCs w:val="20"/>
              </w:rPr>
            </w:pPr>
            <w:r>
              <w:rPr>
                <w:sz w:val="20"/>
                <w:szCs w:val="20"/>
              </w:rPr>
              <w:t>n</w:t>
            </w:r>
          </w:p>
        </w:tc>
        <w:tc>
          <w:tcPr>
            <w:tcW w:w="4512" w:type="dxa"/>
            <w:tcBorders>
              <w:top w:val="nil"/>
              <w:left w:val="nil"/>
              <w:bottom w:val="nil"/>
              <w:right w:val="nil"/>
            </w:tcBorders>
            <w:shd w:val="clear" w:color="auto" w:fill="auto"/>
          </w:tcPr>
          <w:p w14:paraId="0F8BD20D" w14:textId="025F1BD5" w:rsidR="006C7501" w:rsidRPr="006C7501" w:rsidRDefault="006C7501" w:rsidP="006C7501">
            <w:pPr>
              <w:rPr>
                <w:sz w:val="20"/>
                <w:szCs w:val="20"/>
                <w:lang w:val="it-IT"/>
              </w:rPr>
            </w:pPr>
            <w:r>
              <w:rPr>
                <w:sz w:val="20"/>
                <w:szCs w:val="20"/>
              </w:rPr>
              <w:t>«Für eine zivilstandsunabhängige Individualbesteuerung (Steuergerechtigkeits-Initiative)». Volksinitiative und indirekter Gegenvorschlag (Bundesgesetz über die Individualbesteuerung) (FK/WAK)</w:t>
            </w:r>
            <w:r>
              <w:rPr>
                <w:sz w:val="20"/>
                <w:szCs w:val="20"/>
              </w:rPr>
              <w:br/>
              <w:t>«Pour une imposition individuelle indépendante de l'état civil (initiative pour des impôts équitables)». Initiative populaire et contre-projet indirect (loi fédérale sur l'imposition individuelle) (CdF/CER)</w:t>
            </w:r>
            <w:r>
              <w:rPr>
                <w:sz w:val="20"/>
                <w:szCs w:val="20"/>
              </w:rPr>
              <w:br/>
              <w:t xml:space="preserve">«Per un'imposizione individuale a prescindere dallo stato civile (Iniziativa per imposte eque)». </w:t>
            </w:r>
            <w:r w:rsidRPr="006C7501">
              <w:rPr>
                <w:sz w:val="20"/>
                <w:szCs w:val="20"/>
                <w:lang w:val="it-IT"/>
              </w:rPr>
              <w:t>Iniziativa popolare e controprogetto indiretto (Legge federale sull'imposizione individuale) (CdF/CET)</w:t>
            </w:r>
          </w:p>
        </w:tc>
        <w:tc>
          <w:tcPr>
            <w:tcW w:w="1567" w:type="dxa"/>
            <w:tcBorders>
              <w:top w:val="nil"/>
              <w:left w:val="nil"/>
              <w:bottom w:val="nil"/>
              <w:right w:val="nil"/>
            </w:tcBorders>
            <w:shd w:val="clear" w:color="auto" w:fill="auto"/>
          </w:tcPr>
          <w:p w14:paraId="0205EEC7" w14:textId="4793DB4C" w:rsidR="006C7501" w:rsidRDefault="006C7501" w:rsidP="006C7501">
            <w:pPr>
              <w:rPr>
                <w:b/>
                <w:sz w:val="20"/>
                <w:szCs w:val="20"/>
                <w:lang w:val="it-IT"/>
              </w:rPr>
            </w:pPr>
            <w:r>
              <w:rPr>
                <w:b/>
                <w:sz w:val="20"/>
                <w:szCs w:val="20"/>
                <w:lang w:val="it-IT"/>
              </w:rPr>
              <w:t>16.09.2024</w:t>
            </w:r>
          </w:p>
        </w:tc>
        <w:tc>
          <w:tcPr>
            <w:tcW w:w="1418" w:type="dxa"/>
            <w:tcBorders>
              <w:top w:val="nil"/>
              <w:left w:val="nil"/>
              <w:bottom w:val="nil"/>
              <w:right w:val="nil"/>
            </w:tcBorders>
            <w:shd w:val="clear" w:color="auto" w:fill="auto"/>
          </w:tcPr>
          <w:p w14:paraId="238DD276" w14:textId="77777777" w:rsidR="006C7501" w:rsidRDefault="006C7501" w:rsidP="006C7501">
            <w:pPr>
              <w:rPr>
                <w:b/>
                <w:bCs/>
                <w:sz w:val="20"/>
                <w:szCs w:val="20"/>
                <w:lang w:val="it-IT"/>
              </w:rPr>
            </w:pPr>
            <w:r>
              <w:rPr>
                <w:b/>
                <w:bCs/>
                <w:sz w:val="20"/>
                <w:szCs w:val="20"/>
                <w:lang w:val="it-IT"/>
              </w:rPr>
              <w:t>12.09.2024</w:t>
            </w:r>
          </w:p>
          <w:p w14:paraId="38A608A8" w14:textId="1F744CE6" w:rsidR="006C7501" w:rsidRDefault="006C7501" w:rsidP="006C7501">
            <w:pPr>
              <w:rPr>
                <w:b/>
                <w:bCs/>
                <w:sz w:val="20"/>
                <w:szCs w:val="20"/>
                <w:lang w:val="it-IT"/>
              </w:rPr>
            </w:pPr>
            <w:r>
              <w:rPr>
                <w:b/>
                <w:bCs/>
                <w:sz w:val="20"/>
                <w:szCs w:val="20"/>
                <w:lang w:val="it-IT"/>
              </w:rPr>
              <w:t>13.00 Uhr</w:t>
            </w:r>
          </w:p>
        </w:tc>
      </w:tr>
    </w:tbl>
    <w:p w14:paraId="4ED11D3D" w14:textId="77777777" w:rsidR="0054057A" w:rsidRDefault="0054057A">
      <w:pPr>
        <w:spacing w:after="160" w:line="259" w:lineRule="auto"/>
      </w:pPr>
    </w:p>
    <w:tbl>
      <w:tblPr>
        <w:tblW w:w="9230" w:type="dxa"/>
        <w:tblLayout w:type="fixed"/>
        <w:tblCellMar>
          <w:left w:w="0" w:type="dxa"/>
          <w:right w:w="0" w:type="dxa"/>
        </w:tblCellMar>
        <w:tblLook w:val="04A0" w:firstRow="1" w:lastRow="0" w:firstColumn="1" w:lastColumn="0" w:noHBand="0" w:noVBand="1"/>
      </w:tblPr>
      <w:tblGrid>
        <w:gridCol w:w="455"/>
        <w:gridCol w:w="852"/>
        <w:gridCol w:w="426"/>
        <w:gridCol w:w="4512"/>
        <w:gridCol w:w="1567"/>
        <w:gridCol w:w="1418"/>
      </w:tblGrid>
      <w:tr w:rsidR="0054057A" w:rsidRPr="006C7501" w14:paraId="79F7ECE8" w14:textId="77777777" w:rsidTr="00C74D09">
        <w:tc>
          <w:tcPr>
            <w:tcW w:w="455" w:type="dxa"/>
            <w:shd w:val="clear" w:color="auto" w:fill="auto"/>
          </w:tcPr>
          <w:p w14:paraId="2E113811" w14:textId="77777777" w:rsidR="0054057A" w:rsidRPr="00153B1D" w:rsidRDefault="0054057A" w:rsidP="00C74D09">
            <w:pPr>
              <w:rPr>
                <w:rFonts w:ascii="Times New Roman" w:hAnsi="Times New Roman"/>
                <w:sz w:val="20"/>
                <w:szCs w:val="20"/>
                <w:lang w:val="it-IT" w:eastAsia="fr-CH"/>
              </w:rPr>
            </w:pPr>
          </w:p>
        </w:tc>
        <w:tc>
          <w:tcPr>
            <w:tcW w:w="852" w:type="dxa"/>
            <w:shd w:val="clear" w:color="auto" w:fill="auto"/>
          </w:tcPr>
          <w:p w14:paraId="65A0B47F" w14:textId="77777777" w:rsidR="0054057A" w:rsidRPr="00583F68" w:rsidRDefault="0068741D" w:rsidP="00C74D09">
            <w:hyperlink r:id="rId20" w:history="1">
              <w:r w:rsidR="0054057A" w:rsidRPr="00583F68">
                <w:rPr>
                  <w:rStyle w:val="Lienhypertexte"/>
                </w:rPr>
                <w:t>23.086</w:t>
              </w:r>
            </w:hyperlink>
          </w:p>
        </w:tc>
        <w:tc>
          <w:tcPr>
            <w:tcW w:w="426" w:type="dxa"/>
            <w:shd w:val="clear" w:color="auto" w:fill="auto"/>
          </w:tcPr>
          <w:p w14:paraId="6139618C" w14:textId="77777777" w:rsidR="0054057A" w:rsidRDefault="0054057A" w:rsidP="00C74D09">
            <w:pPr>
              <w:rPr>
                <w:sz w:val="20"/>
                <w:szCs w:val="20"/>
              </w:rPr>
            </w:pPr>
          </w:p>
        </w:tc>
        <w:tc>
          <w:tcPr>
            <w:tcW w:w="4512" w:type="dxa"/>
            <w:shd w:val="clear" w:color="auto" w:fill="auto"/>
          </w:tcPr>
          <w:p w14:paraId="716029E6" w14:textId="77777777" w:rsidR="0054057A" w:rsidRPr="00583F68" w:rsidRDefault="0054057A" w:rsidP="00C74D09">
            <w:pPr>
              <w:rPr>
                <w:sz w:val="20"/>
                <w:szCs w:val="20"/>
                <w:lang w:val="fr-CH"/>
              </w:rPr>
            </w:pPr>
            <w:r w:rsidRPr="00583F68">
              <w:rPr>
                <w:sz w:val="20"/>
                <w:szCs w:val="20"/>
                <w:lang w:val="fr-CH"/>
              </w:rPr>
              <w:t>Investitionsprüfgesetz (WAK)</w:t>
            </w:r>
            <w:r w:rsidRPr="00583F68">
              <w:rPr>
                <w:sz w:val="20"/>
                <w:szCs w:val="20"/>
                <w:lang w:val="fr-CH"/>
              </w:rPr>
              <w:br/>
              <w:t>Loi fédérale sur l'examen des investissements étrangers (CER)</w:t>
            </w:r>
            <w:r w:rsidRPr="00583F68">
              <w:rPr>
                <w:sz w:val="20"/>
                <w:szCs w:val="20"/>
                <w:lang w:val="fr-CH"/>
              </w:rPr>
              <w:br/>
              <w:t>Legge sulla verifica degli investimenti (CET)</w:t>
            </w:r>
          </w:p>
        </w:tc>
        <w:tc>
          <w:tcPr>
            <w:tcW w:w="1567" w:type="dxa"/>
            <w:shd w:val="clear" w:color="auto" w:fill="auto"/>
          </w:tcPr>
          <w:p w14:paraId="113447EE" w14:textId="77777777" w:rsidR="0054057A" w:rsidRPr="00583F68" w:rsidRDefault="0054057A" w:rsidP="00C74D09">
            <w:pPr>
              <w:rPr>
                <w:b/>
                <w:sz w:val="20"/>
                <w:szCs w:val="20"/>
                <w:lang w:val="it-IT"/>
              </w:rPr>
            </w:pPr>
            <w:r>
              <w:rPr>
                <w:b/>
                <w:sz w:val="20"/>
                <w:szCs w:val="20"/>
                <w:lang w:val="it-IT"/>
              </w:rPr>
              <w:t>17.09.2024</w:t>
            </w:r>
          </w:p>
        </w:tc>
        <w:tc>
          <w:tcPr>
            <w:tcW w:w="1418" w:type="dxa"/>
            <w:shd w:val="clear" w:color="auto" w:fill="auto"/>
          </w:tcPr>
          <w:p w14:paraId="1DB8342E" w14:textId="77777777" w:rsidR="0054057A" w:rsidRPr="00606B5B" w:rsidRDefault="0054057A" w:rsidP="00C74D09">
            <w:pPr>
              <w:rPr>
                <w:b/>
                <w:bCs/>
                <w:sz w:val="20"/>
                <w:szCs w:val="20"/>
                <w:lang w:val="it-IT"/>
              </w:rPr>
            </w:pPr>
            <w:r w:rsidRPr="00606B5B">
              <w:rPr>
                <w:b/>
                <w:bCs/>
                <w:sz w:val="20"/>
                <w:szCs w:val="20"/>
                <w:lang w:val="it-IT"/>
              </w:rPr>
              <w:t>16.09.2024</w:t>
            </w:r>
          </w:p>
          <w:p w14:paraId="3EB67D76" w14:textId="77777777" w:rsidR="0054057A" w:rsidRPr="00583F68" w:rsidRDefault="0054057A" w:rsidP="00C74D09">
            <w:pPr>
              <w:rPr>
                <w:b/>
                <w:bCs/>
                <w:sz w:val="20"/>
                <w:szCs w:val="20"/>
                <w:highlight w:val="yellow"/>
                <w:lang w:val="it-IT"/>
              </w:rPr>
            </w:pPr>
            <w:r w:rsidRPr="00606B5B">
              <w:rPr>
                <w:b/>
                <w:bCs/>
                <w:sz w:val="20"/>
                <w:szCs w:val="20"/>
                <w:lang w:val="it-IT"/>
              </w:rPr>
              <w:t>19.00 Uhr</w:t>
            </w:r>
          </w:p>
        </w:tc>
      </w:tr>
    </w:tbl>
    <w:p w14:paraId="795A18B5" w14:textId="730CD841" w:rsidR="00F867AF" w:rsidRDefault="00F867AF">
      <w:pPr>
        <w:spacing w:after="160" w:line="259" w:lineRule="auto"/>
      </w:pPr>
      <w:r>
        <w:br w:type="page"/>
      </w:r>
    </w:p>
    <w:tbl>
      <w:tblPr>
        <w:tblW w:w="9121" w:type="dxa"/>
        <w:tblInd w:w="108" w:type="dxa"/>
        <w:tblBorders>
          <w:bottom w:val="single" w:sz="4" w:space="0" w:color="auto"/>
        </w:tblBorders>
        <w:tblLook w:val="01E0" w:firstRow="1" w:lastRow="1" w:firstColumn="1" w:lastColumn="1" w:noHBand="0" w:noVBand="0"/>
      </w:tblPr>
      <w:tblGrid>
        <w:gridCol w:w="5988"/>
        <w:gridCol w:w="1701"/>
        <w:gridCol w:w="1432"/>
      </w:tblGrid>
      <w:tr w:rsidR="00FA1719" w:rsidRPr="00FA1719" w14:paraId="5FCAE8D8" w14:textId="77777777" w:rsidTr="00720D9A">
        <w:tc>
          <w:tcPr>
            <w:tcW w:w="5988" w:type="dxa"/>
            <w:shd w:val="clear" w:color="auto" w:fill="auto"/>
          </w:tcPr>
          <w:p w14:paraId="08E5F26C" w14:textId="77777777" w:rsidR="00FA1719" w:rsidRPr="00FA1719" w:rsidRDefault="00FA1719" w:rsidP="00720D9A">
            <w:pPr>
              <w:rPr>
                <w:b/>
                <w:sz w:val="18"/>
                <w:szCs w:val="18"/>
              </w:rPr>
            </w:pPr>
            <w:r w:rsidRPr="00FA1719">
              <w:rPr>
                <w:b/>
                <w:sz w:val="18"/>
                <w:szCs w:val="18"/>
              </w:rPr>
              <w:lastRenderedPageBreak/>
              <w:t>Geschäft/Objet /Oggetto</w:t>
            </w:r>
          </w:p>
        </w:tc>
        <w:tc>
          <w:tcPr>
            <w:tcW w:w="1701" w:type="dxa"/>
            <w:shd w:val="clear" w:color="auto" w:fill="auto"/>
          </w:tcPr>
          <w:p w14:paraId="7891C2BE" w14:textId="77777777" w:rsidR="00FA1719" w:rsidRPr="00890A89" w:rsidRDefault="00FA1719" w:rsidP="00720D9A">
            <w:pPr>
              <w:tabs>
                <w:tab w:val="right" w:pos="8030"/>
              </w:tabs>
              <w:rPr>
                <w:b/>
                <w:sz w:val="18"/>
                <w:szCs w:val="18"/>
              </w:rPr>
            </w:pPr>
            <w:r w:rsidRPr="00890A89">
              <w:rPr>
                <w:b/>
                <w:sz w:val="18"/>
                <w:szCs w:val="18"/>
              </w:rPr>
              <w:t xml:space="preserve">Vorgesehen am </w:t>
            </w:r>
          </w:p>
          <w:p w14:paraId="0AE8E4FE" w14:textId="77777777" w:rsidR="00FA1719" w:rsidRPr="00890A89" w:rsidRDefault="00FA1719" w:rsidP="00720D9A">
            <w:pPr>
              <w:tabs>
                <w:tab w:val="right" w:pos="8030"/>
              </w:tabs>
              <w:rPr>
                <w:b/>
                <w:sz w:val="18"/>
                <w:szCs w:val="18"/>
              </w:rPr>
            </w:pPr>
            <w:r w:rsidRPr="00890A89">
              <w:rPr>
                <w:b/>
                <w:sz w:val="18"/>
                <w:szCs w:val="18"/>
              </w:rPr>
              <w:t>Prévu le</w:t>
            </w:r>
          </w:p>
          <w:p w14:paraId="23A5A264" w14:textId="21EB093E" w:rsidR="00FA1719" w:rsidRPr="00FA1719" w:rsidRDefault="00E76CF9" w:rsidP="00720D9A">
            <w:pPr>
              <w:rPr>
                <w:b/>
                <w:sz w:val="18"/>
                <w:szCs w:val="18"/>
              </w:rPr>
            </w:pPr>
            <w:r>
              <w:rPr>
                <w:b/>
                <w:sz w:val="18"/>
                <w:szCs w:val="18"/>
              </w:rPr>
              <w:t>Previsto il</w:t>
            </w:r>
          </w:p>
        </w:tc>
        <w:tc>
          <w:tcPr>
            <w:tcW w:w="1432" w:type="dxa"/>
            <w:shd w:val="clear" w:color="auto" w:fill="auto"/>
          </w:tcPr>
          <w:p w14:paraId="2453A00F" w14:textId="77777777" w:rsidR="00FA1719" w:rsidRPr="00FA1719" w:rsidRDefault="00FA1719" w:rsidP="00720D9A">
            <w:pPr>
              <w:rPr>
                <w:b/>
                <w:sz w:val="18"/>
                <w:szCs w:val="18"/>
              </w:rPr>
            </w:pPr>
            <w:r w:rsidRPr="00FA1719">
              <w:rPr>
                <w:b/>
                <w:sz w:val="18"/>
                <w:szCs w:val="18"/>
              </w:rPr>
              <w:t>Frist</w:t>
            </w:r>
          </w:p>
          <w:p w14:paraId="37302F19" w14:textId="77777777" w:rsidR="00FA1719" w:rsidRPr="00FA1719" w:rsidRDefault="00FA1719" w:rsidP="00720D9A">
            <w:pPr>
              <w:rPr>
                <w:b/>
                <w:sz w:val="18"/>
                <w:szCs w:val="18"/>
              </w:rPr>
            </w:pPr>
            <w:r w:rsidRPr="00FA1719">
              <w:rPr>
                <w:b/>
                <w:sz w:val="18"/>
                <w:szCs w:val="18"/>
              </w:rPr>
              <w:t>Délai</w:t>
            </w:r>
          </w:p>
          <w:p w14:paraId="4E8BAF24" w14:textId="77777777" w:rsidR="00FA1719" w:rsidRPr="00FA1719" w:rsidRDefault="00FA1719" w:rsidP="00720D9A">
            <w:pPr>
              <w:rPr>
                <w:b/>
                <w:sz w:val="18"/>
                <w:szCs w:val="18"/>
              </w:rPr>
            </w:pPr>
            <w:r w:rsidRPr="00FA1719">
              <w:rPr>
                <w:b/>
                <w:sz w:val="18"/>
                <w:szCs w:val="18"/>
              </w:rPr>
              <w:t>Termine</w:t>
            </w:r>
          </w:p>
        </w:tc>
      </w:tr>
    </w:tbl>
    <w:p w14:paraId="1F1C7A01" w14:textId="77777777" w:rsidR="00FA1719" w:rsidRDefault="00FA1719" w:rsidP="00F867AF">
      <w:pPr>
        <w:rPr>
          <w:lang w:val="it-IT"/>
        </w:rPr>
      </w:pPr>
    </w:p>
    <w:tbl>
      <w:tblPr>
        <w:tblW w:w="9230" w:type="dxa"/>
        <w:tblLayout w:type="fixed"/>
        <w:tblCellMar>
          <w:left w:w="0" w:type="dxa"/>
          <w:right w:w="0" w:type="dxa"/>
        </w:tblCellMar>
        <w:tblLook w:val="04A0" w:firstRow="1" w:lastRow="0" w:firstColumn="1" w:lastColumn="0" w:noHBand="0" w:noVBand="1"/>
      </w:tblPr>
      <w:tblGrid>
        <w:gridCol w:w="455"/>
        <w:gridCol w:w="852"/>
        <w:gridCol w:w="426"/>
        <w:gridCol w:w="4512"/>
        <w:gridCol w:w="1567"/>
        <w:gridCol w:w="1418"/>
      </w:tblGrid>
      <w:tr w:rsidR="006C7501" w:rsidRPr="006C7501" w14:paraId="43E54D2F" w14:textId="77777777" w:rsidTr="00DE4486">
        <w:tc>
          <w:tcPr>
            <w:tcW w:w="455" w:type="dxa"/>
            <w:shd w:val="clear" w:color="auto" w:fill="auto"/>
          </w:tcPr>
          <w:p w14:paraId="4F09EA2F" w14:textId="77777777" w:rsidR="006C7501" w:rsidRPr="006C7501" w:rsidRDefault="006C7501" w:rsidP="006C7501">
            <w:pPr>
              <w:rPr>
                <w:rFonts w:ascii="Times New Roman" w:hAnsi="Times New Roman"/>
                <w:sz w:val="20"/>
                <w:szCs w:val="20"/>
                <w:lang w:eastAsia="fr-CH"/>
              </w:rPr>
            </w:pPr>
          </w:p>
        </w:tc>
        <w:tc>
          <w:tcPr>
            <w:tcW w:w="852" w:type="dxa"/>
            <w:shd w:val="clear" w:color="auto" w:fill="auto"/>
          </w:tcPr>
          <w:p w14:paraId="4A69F8E5" w14:textId="40AC39CA" w:rsidR="006C7501" w:rsidRDefault="0068741D" w:rsidP="006C7501">
            <w:pPr>
              <w:rPr>
                <w:sz w:val="20"/>
                <w:szCs w:val="20"/>
              </w:rPr>
            </w:pPr>
            <w:hyperlink r:id="rId21" w:history="1">
              <w:r w:rsidR="006C7501">
                <w:rPr>
                  <w:rStyle w:val="Lienhypertexte"/>
                  <w:sz w:val="20"/>
                  <w:szCs w:val="20"/>
                </w:rPr>
                <w:t>24.052</w:t>
              </w:r>
            </w:hyperlink>
          </w:p>
        </w:tc>
        <w:tc>
          <w:tcPr>
            <w:tcW w:w="426" w:type="dxa"/>
            <w:shd w:val="clear" w:color="auto" w:fill="auto"/>
          </w:tcPr>
          <w:p w14:paraId="5E7E51A4" w14:textId="2A31D665" w:rsidR="006C7501" w:rsidRDefault="006C7501" w:rsidP="006C7501">
            <w:pPr>
              <w:rPr>
                <w:sz w:val="20"/>
                <w:szCs w:val="20"/>
              </w:rPr>
            </w:pPr>
            <w:r>
              <w:rPr>
                <w:sz w:val="20"/>
                <w:szCs w:val="20"/>
              </w:rPr>
              <w:t>sn</w:t>
            </w:r>
          </w:p>
        </w:tc>
        <w:tc>
          <w:tcPr>
            <w:tcW w:w="4512" w:type="dxa"/>
            <w:shd w:val="clear" w:color="auto" w:fill="auto"/>
          </w:tcPr>
          <w:p w14:paraId="2F0EE25C" w14:textId="54FABCA1" w:rsidR="006C7501" w:rsidRDefault="006C7501" w:rsidP="006C7501">
            <w:pPr>
              <w:rPr>
                <w:sz w:val="20"/>
                <w:szCs w:val="20"/>
              </w:rPr>
            </w:pPr>
            <w:r>
              <w:rPr>
                <w:sz w:val="20"/>
                <w:szCs w:val="20"/>
              </w:rPr>
              <w:t xml:space="preserve">Kantonsverfassungen Bern, Waadt, Genf und Jura. </w:t>
            </w:r>
            <w:r w:rsidRPr="006C7501">
              <w:rPr>
                <w:sz w:val="20"/>
                <w:szCs w:val="20"/>
                <w:lang w:val="fr-CH"/>
              </w:rPr>
              <w:t>Gewährleistung (SPK)</w:t>
            </w:r>
            <w:r w:rsidRPr="006C7501">
              <w:rPr>
                <w:sz w:val="20"/>
                <w:szCs w:val="20"/>
                <w:lang w:val="fr-CH"/>
              </w:rPr>
              <w:br/>
              <w:t xml:space="preserve">Constitutions des cantons de Berne, de Vaud, de Genève et du Jura. </w:t>
            </w:r>
            <w:r w:rsidRPr="006C7501">
              <w:rPr>
                <w:sz w:val="20"/>
                <w:szCs w:val="20"/>
                <w:lang w:val="it-IT"/>
              </w:rPr>
              <w:t>Garantie (CIP)</w:t>
            </w:r>
            <w:r w:rsidRPr="006C7501">
              <w:rPr>
                <w:sz w:val="20"/>
                <w:szCs w:val="20"/>
                <w:lang w:val="it-IT"/>
              </w:rPr>
              <w:br/>
              <w:t xml:space="preserve">Costituzioni Cantoni di Berna, Vaud, Ginevra e del Giura. </w:t>
            </w:r>
            <w:r>
              <w:rPr>
                <w:sz w:val="20"/>
                <w:szCs w:val="20"/>
              </w:rPr>
              <w:t>Garanzia (CIP)</w:t>
            </w:r>
          </w:p>
        </w:tc>
        <w:tc>
          <w:tcPr>
            <w:tcW w:w="1567" w:type="dxa"/>
            <w:shd w:val="clear" w:color="auto" w:fill="auto"/>
          </w:tcPr>
          <w:p w14:paraId="690EBED5" w14:textId="0194ADBC" w:rsidR="006C7501" w:rsidRPr="006C7501" w:rsidRDefault="006C7501" w:rsidP="006C7501">
            <w:pPr>
              <w:rPr>
                <w:b/>
                <w:sz w:val="20"/>
                <w:szCs w:val="20"/>
              </w:rPr>
            </w:pPr>
            <w:r>
              <w:rPr>
                <w:b/>
                <w:sz w:val="20"/>
                <w:szCs w:val="20"/>
              </w:rPr>
              <w:t>18.09.2024</w:t>
            </w:r>
          </w:p>
        </w:tc>
        <w:tc>
          <w:tcPr>
            <w:tcW w:w="1418" w:type="dxa"/>
            <w:shd w:val="clear" w:color="auto" w:fill="auto"/>
          </w:tcPr>
          <w:p w14:paraId="23846C6D" w14:textId="77777777" w:rsidR="006C7501" w:rsidRDefault="006C7501" w:rsidP="006C7501">
            <w:pPr>
              <w:rPr>
                <w:b/>
                <w:bCs/>
                <w:sz w:val="20"/>
                <w:szCs w:val="20"/>
              </w:rPr>
            </w:pPr>
            <w:r>
              <w:rPr>
                <w:b/>
                <w:bCs/>
                <w:sz w:val="20"/>
                <w:szCs w:val="20"/>
              </w:rPr>
              <w:t>17.09.2024</w:t>
            </w:r>
          </w:p>
          <w:p w14:paraId="75BBE24B" w14:textId="0C8E6D9F" w:rsidR="006C7501" w:rsidRPr="006C7501" w:rsidRDefault="006C7501" w:rsidP="006C7501">
            <w:pPr>
              <w:rPr>
                <w:b/>
                <w:bCs/>
                <w:sz w:val="20"/>
                <w:szCs w:val="20"/>
              </w:rPr>
            </w:pPr>
            <w:r>
              <w:rPr>
                <w:b/>
                <w:bCs/>
                <w:sz w:val="20"/>
                <w:szCs w:val="20"/>
              </w:rPr>
              <w:t>13.00 Uhr</w:t>
            </w:r>
          </w:p>
        </w:tc>
      </w:tr>
      <w:tr w:rsidR="006C7501" w:rsidRPr="006C7501" w14:paraId="5FC01EC2" w14:textId="77777777" w:rsidTr="00DE4486">
        <w:tc>
          <w:tcPr>
            <w:tcW w:w="455" w:type="dxa"/>
            <w:shd w:val="clear" w:color="auto" w:fill="auto"/>
          </w:tcPr>
          <w:p w14:paraId="244F1CE3" w14:textId="77777777" w:rsidR="006C7501" w:rsidRPr="006C7501" w:rsidRDefault="006C7501" w:rsidP="006C7501">
            <w:pPr>
              <w:rPr>
                <w:rFonts w:ascii="Times New Roman" w:hAnsi="Times New Roman"/>
                <w:sz w:val="20"/>
                <w:szCs w:val="20"/>
                <w:lang w:eastAsia="fr-CH"/>
              </w:rPr>
            </w:pPr>
          </w:p>
        </w:tc>
        <w:tc>
          <w:tcPr>
            <w:tcW w:w="852" w:type="dxa"/>
            <w:shd w:val="clear" w:color="auto" w:fill="auto"/>
          </w:tcPr>
          <w:p w14:paraId="0A1402AA" w14:textId="32234175" w:rsidR="006C7501" w:rsidRDefault="0068741D" w:rsidP="006C7501">
            <w:pPr>
              <w:rPr>
                <w:sz w:val="20"/>
                <w:szCs w:val="20"/>
              </w:rPr>
            </w:pPr>
            <w:hyperlink r:id="rId22" w:history="1">
              <w:r w:rsidR="006C7501">
                <w:rPr>
                  <w:rStyle w:val="Lienhypertexte"/>
                  <w:sz w:val="20"/>
                  <w:szCs w:val="20"/>
                </w:rPr>
                <w:t>24.035</w:t>
              </w:r>
            </w:hyperlink>
          </w:p>
        </w:tc>
        <w:tc>
          <w:tcPr>
            <w:tcW w:w="426" w:type="dxa"/>
            <w:shd w:val="clear" w:color="auto" w:fill="auto"/>
          </w:tcPr>
          <w:p w14:paraId="3CB6F133" w14:textId="0D92FE99" w:rsidR="006C7501" w:rsidRDefault="006C7501" w:rsidP="006C7501">
            <w:pPr>
              <w:rPr>
                <w:sz w:val="20"/>
                <w:szCs w:val="20"/>
              </w:rPr>
            </w:pPr>
            <w:r>
              <w:rPr>
                <w:sz w:val="20"/>
                <w:szCs w:val="20"/>
              </w:rPr>
              <w:t>n</w:t>
            </w:r>
          </w:p>
        </w:tc>
        <w:tc>
          <w:tcPr>
            <w:tcW w:w="4512" w:type="dxa"/>
            <w:shd w:val="clear" w:color="auto" w:fill="auto"/>
          </w:tcPr>
          <w:p w14:paraId="51500945" w14:textId="5B3DE5EF" w:rsidR="006C7501" w:rsidRDefault="006C7501" w:rsidP="006C7501">
            <w:pPr>
              <w:rPr>
                <w:sz w:val="20"/>
                <w:szCs w:val="20"/>
              </w:rPr>
            </w:pPr>
            <w:r>
              <w:rPr>
                <w:sz w:val="20"/>
                <w:szCs w:val="20"/>
              </w:rPr>
              <w:t>Einsatz elektronischer Kommunikationsmittel in grenzüberschreitenden Zivilprozessen (RK)</w:t>
            </w:r>
            <w:r>
              <w:rPr>
                <w:sz w:val="20"/>
                <w:szCs w:val="20"/>
              </w:rPr>
              <w:br/>
              <w:t>Recours aux moyens de communication électroniques dans les procédures civiles internationales (CAJ)</w:t>
            </w:r>
            <w:r>
              <w:rPr>
                <w:sz w:val="20"/>
                <w:szCs w:val="20"/>
              </w:rPr>
              <w:br/>
              <w:t>Impiego dei mezzi di comunicazione elettronici nei procedimenti civili transfrontalieri (CAG)</w:t>
            </w:r>
          </w:p>
        </w:tc>
        <w:tc>
          <w:tcPr>
            <w:tcW w:w="1567" w:type="dxa"/>
            <w:shd w:val="clear" w:color="auto" w:fill="auto"/>
          </w:tcPr>
          <w:p w14:paraId="06806A72" w14:textId="321D19E2" w:rsidR="006C7501" w:rsidRPr="006C7501" w:rsidRDefault="006C7501" w:rsidP="006C7501">
            <w:pPr>
              <w:rPr>
                <w:b/>
                <w:sz w:val="20"/>
                <w:szCs w:val="20"/>
              </w:rPr>
            </w:pPr>
            <w:r>
              <w:rPr>
                <w:b/>
                <w:sz w:val="20"/>
                <w:szCs w:val="20"/>
              </w:rPr>
              <w:t>18.09.2024</w:t>
            </w:r>
          </w:p>
        </w:tc>
        <w:tc>
          <w:tcPr>
            <w:tcW w:w="1418" w:type="dxa"/>
            <w:shd w:val="clear" w:color="auto" w:fill="auto"/>
          </w:tcPr>
          <w:p w14:paraId="2176AFDF" w14:textId="77777777" w:rsidR="006C7501" w:rsidRDefault="006C7501" w:rsidP="006C7501">
            <w:pPr>
              <w:rPr>
                <w:b/>
                <w:bCs/>
                <w:sz w:val="20"/>
                <w:szCs w:val="20"/>
              </w:rPr>
            </w:pPr>
            <w:r>
              <w:rPr>
                <w:b/>
                <w:bCs/>
                <w:sz w:val="20"/>
                <w:szCs w:val="20"/>
              </w:rPr>
              <w:t>17.09.2024</w:t>
            </w:r>
          </w:p>
          <w:p w14:paraId="07804ABE" w14:textId="6145BD66" w:rsidR="006C7501" w:rsidRPr="006C7501" w:rsidRDefault="006C7501" w:rsidP="006C7501">
            <w:pPr>
              <w:rPr>
                <w:b/>
                <w:bCs/>
                <w:sz w:val="20"/>
                <w:szCs w:val="20"/>
              </w:rPr>
            </w:pPr>
            <w:r>
              <w:rPr>
                <w:b/>
                <w:bCs/>
                <w:sz w:val="20"/>
                <w:szCs w:val="20"/>
              </w:rPr>
              <w:t>13.00 Uhr</w:t>
            </w:r>
          </w:p>
        </w:tc>
      </w:tr>
      <w:tr w:rsidR="006C7501" w:rsidRPr="006C7501" w14:paraId="79FF6C57" w14:textId="77777777" w:rsidTr="00DE4486">
        <w:tc>
          <w:tcPr>
            <w:tcW w:w="455" w:type="dxa"/>
            <w:shd w:val="clear" w:color="auto" w:fill="auto"/>
          </w:tcPr>
          <w:p w14:paraId="59747238" w14:textId="77777777" w:rsidR="006C7501" w:rsidRPr="006C7501" w:rsidRDefault="006C7501" w:rsidP="006C7501">
            <w:pPr>
              <w:rPr>
                <w:rFonts w:ascii="Times New Roman" w:hAnsi="Times New Roman"/>
                <w:sz w:val="20"/>
                <w:szCs w:val="20"/>
                <w:lang w:eastAsia="fr-CH"/>
              </w:rPr>
            </w:pPr>
          </w:p>
        </w:tc>
        <w:tc>
          <w:tcPr>
            <w:tcW w:w="852" w:type="dxa"/>
            <w:shd w:val="clear" w:color="auto" w:fill="auto"/>
          </w:tcPr>
          <w:p w14:paraId="634EAD20" w14:textId="70AADE0F" w:rsidR="006C7501" w:rsidRDefault="0068741D" w:rsidP="006C7501">
            <w:pPr>
              <w:rPr>
                <w:sz w:val="20"/>
                <w:szCs w:val="20"/>
              </w:rPr>
            </w:pPr>
            <w:hyperlink r:id="rId23" w:history="1">
              <w:r w:rsidR="006C7501">
                <w:rPr>
                  <w:rStyle w:val="Lienhypertexte"/>
                  <w:sz w:val="20"/>
                  <w:szCs w:val="20"/>
                </w:rPr>
                <w:t>24.038</w:t>
              </w:r>
            </w:hyperlink>
          </w:p>
        </w:tc>
        <w:tc>
          <w:tcPr>
            <w:tcW w:w="426" w:type="dxa"/>
            <w:shd w:val="clear" w:color="auto" w:fill="auto"/>
          </w:tcPr>
          <w:p w14:paraId="5C549C36" w14:textId="6615D64A" w:rsidR="006C7501" w:rsidRDefault="006C7501" w:rsidP="006C7501">
            <w:pPr>
              <w:rPr>
                <w:sz w:val="20"/>
                <w:szCs w:val="20"/>
              </w:rPr>
            </w:pPr>
            <w:r>
              <w:rPr>
                <w:sz w:val="20"/>
                <w:szCs w:val="20"/>
              </w:rPr>
              <w:t>n</w:t>
            </w:r>
          </w:p>
        </w:tc>
        <w:tc>
          <w:tcPr>
            <w:tcW w:w="4512" w:type="dxa"/>
            <w:shd w:val="clear" w:color="auto" w:fill="auto"/>
          </w:tcPr>
          <w:p w14:paraId="34F99990" w14:textId="6ECAC400" w:rsidR="006C7501" w:rsidRDefault="006C7501" w:rsidP="006C7501">
            <w:pPr>
              <w:rPr>
                <w:sz w:val="20"/>
                <w:szCs w:val="20"/>
              </w:rPr>
            </w:pPr>
            <w:r>
              <w:rPr>
                <w:sz w:val="20"/>
                <w:szCs w:val="20"/>
              </w:rPr>
              <w:t xml:space="preserve">Asylgesetz (Sicherheit und Betrieb in den Zentren des Bundes). </w:t>
            </w:r>
            <w:r w:rsidRPr="006C7501">
              <w:rPr>
                <w:sz w:val="20"/>
                <w:szCs w:val="20"/>
                <w:lang w:val="fr-CH"/>
              </w:rPr>
              <w:t>Änderung (SPK)</w:t>
            </w:r>
            <w:r w:rsidRPr="006C7501">
              <w:rPr>
                <w:sz w:val="20"/>
                <w:szCs w:val="20"/>
                <w:lang w:val="fr-CH"/>
              </w:rPr>
              <w:br/>
              <w:t xml:space="preserve">Loi sur l'asile (Sécurité et exploitation des centres de la Confédération). </w:t>
            </w:r>
            <w:r w:rsidRPr="006C7501">
              <w:rPr>
                <w:sz w:val="20"/>
                <w:szCs w:val="20"/>
                <w:lang w:val="it-IT"/>
              </w:rPr>
              <w:t>Modification (CIP)</w:t>
            </w:r>
            <w:r w:rsidRPr="006C7501">
              <w:rPr>
                <w:sz w:val="20"/>
                <w:szCs w:val="20"/>
                <w:lang w:val="it-IT"/>
              </w:rPr>
              <w:br/>
              <w:t xml:space="preserve">Legge sull'asilo (Sicurezza ed esercizio nei centri della Confederazione). </w:t>
            </w:r>
            <w:r>
              <w:rPr>
                <w:sz w:val="20"/>
                <w:szCs w:val="20"/>
              </w:rPr>
              <w:t>Modifica (CIP)</w:t>
            </w:r>
          </w:p>
        </w:tc>
        <w:tc>
          <w:tcPr>
            <w:tcW w:w="1567" w:type="dxa"/>
            <w:shd w:val="clear" w:color="auto" w:fill="auto"/>
          </w:tcPr>
          <w:p w14:paraId="6684E9E6" w14:textId="70B29FD9" w:rsidR="006C7501" w:rsidRPr="006C7501" w:rsidRDefault="006C7501" w:rsidP="006C7501">
            <w:pPr>
              <w:rPr>
                <w:b/>
                <w:sz w:val="20"/>
                <w:szCs w:val="20"/>
              </w:rPr>
            </w:pPr>
            <w:r>
              <w:rPr>
                <w:b/>
                <w:sz w:val="20"/>
                <w:szCs w:val="20"/>
              </w:rPr>
              <w:t>18.09.2024</w:t>
            </w:r>
          </w:p>
        </w:tc>
        <w:tc>
          <w:tcPr>
            <w:tcW w:w="1418" w:type="dxa"/>
            <w:shd w:val="clear" w:color="auto" w:fill="auto"/>
          </w:tcPr>
          <w:p w14:paraId="0FAB4604" w14:textId="77777777" w:rsidR="006C7501" w:rsidRDefault="006C7501" w:rsidP="006C7501">
            <w:pPr>
              <w:rPr>
                <w:b/>
                <w:bCs/>
                <w:sz w:val="20"/>
                <w:szCs w:val="20"/>
              </w:rPr>
            </w:pPr>
            <w:r>
              <w:rPr>
                <w:b/>
                <w:bCs/>
                <w:sz w:val="20"/>
                <w:szCs w:val="20"/>
              </w:rPr>
              <w:t>17.09.2024</w:t>
            </w:r>
          </w:p>
          <w:p w14:paraId="140E0C6D" w14:textId="38A9B66F" w:rsidR="006C7501" w:rsidRPr="006C7501" w:rsidRDefault="006C7501" w:rsidP="006C7501">
            <w:pPr>
              <w:rPr>
                <w:b/>
                <w:bCs/>
                <w:sz w:val="20"/>
                <w:szCs w:val="20"/>
              </w:rPr>
            </w:pPr>
            <w:r>
              <w:rPr>
                <w:b/>
                <w:bCs/>
                <w:sz w:val="20"/>
                <w:szCs w:val="20"/>
              </w:rPr>
              <w:t>13.00 Uhr</w:t>
            </w:r>
          </w:p>
        </w:tc>
      </w:tr>
      <w:tr w:rsidR="006C7501" w:rsidRPr="006C7501" w14:paraId="53AD9C86" w14:textId="77777777" w:rsidTr="00DE4486">
        <w:tc>
          <w:tcPr>
            <w:tcW w:w="455" w:type="dxa"/>
            <w:shd w:val="clear" w:color="auto" w:fill="auto"/>
          </w:tcPr>
          <w:p w14:paraId="79EB1D69" w14:textId="77777777" w:rsidR="006C7501" w:rsidRPr="006C7501" w:rsidRDefault="006C7501" w:rsidP="006C7501">
            <w:pPr>
              <w:rPr>
                <w:rFonts w:ascii="Times New Roman" w:hAnsi="Times New Roman"/>
                <w:sz w:val="20"/>
                <w:szCs w:val="20"/>
                <w:lang w:eastAsia="fr-CH"/>
              </w:rPr>
            </w:pPr>
          </w:p>
        </w:tc>
        <w:tc>
          <w:tcPr>
            <w:tcW w:w="852" w:type="dxa"/>
            <w:shd w:val="clear" w:color="auto" w:fill="auto"/>
          </w:tcPr>
          <w:p w14:paraId="4BD42FEB" w14:textId="041BFC15" w:rsidR="006C7501" w:rsidRDefault="0068741D" w:rsidP="006C7501">
            <w:pPr>
              <w:rPr>
                <w:sz w:val="20"/>
                <w:szCs w:val="20"/>
              </w:rPr>
            </w:pPr>
            <w:hyperlink r:id="rId24" w:history="1">
              <w:r w:rsidR="006C7501">
                <w:rPr>
                  <w:rStyle w:val="Lienhypertexte"/>
                  <w:sz w:val="20"/>
                  <w:szCs w:val="20"/>
                </w:rPr>
                <w:t>24.025</w:t>
              </w:r>
            </w:hyperlink>
          </w:p>
        </w:tc>
        <w:tc>
          <w:tcPr>
            <w:tcW w:w="426" w:type="dxa"/>
            <w:shd w:val="clear" w:color="auto" w:fill="auto"/>
          </w:tcPr>
          <w:p w14:paraId="263F1E11" w14:textId="40A26B40" w:rsidR="006C7501" w:rsidRDefault="006C7501" w:rsidP="006C7501">
            <w:pPr>
              <w:rPr>
                <w:sz w:val="20"/>
                <w:szCs w:val="20"/>
              </w:rPr>
            </w:pPr>
            <w:r>
              <w:rPr>
                <w:sz w:val="20"/>
                <w:szCs w:val="20"/>
              </w:rPr>
              <w:t>s</w:t>
            </w:r>
          </w:p>
        </w:tc>
        <w:tc>
          <w:tcPr>
            <w:tcW w:w="4512" w:type="dxa"/>
            <w:shd w:val="clear" w:color="auto" w:fill="auto"/>
          </w:tcPr>
          <w:p w14:paraId="5E7147E4" w14:textId="31F943E0" w:rsidR="006C7501" w:rsidRDefault="006C7501" w:rsidP="006C7501">
            <w:pPr>
              <w:rPr>
                <w:sz w:val="20"/>
                <w:szCs w:val="20"/>
              </w:rPr>
            </w:pPr>
            <w:r>
              <w:rPr>
                <w:sz w:val="20"/>
                <w:szCs w:val="20"/>
              </w:rPr>
              <w:t>Armeebotschaft 2024 (FK/SiK)</w:t>
            </w:r>
            <w:r>
              <w:rPr>
                <w:sz w:val="20"/>
                <w:szCs w:val="20"/>
              </w:rPr>
              <w:br/>
              <w:t>Message sur l'armée 2024 (CdF/CPS)</w:t>
            </w:r>
            <w:r>
              <w:rPr>
                <w:sz w:val="20"/>
                <w:szCs w:val="20"/>
              </w:rPr>
              <w:br/>
              <w:t>Messaggio sull'esercito 2024 (CdF/CPS)</w:t>
            </w:r>
          </w:p>
        </w:tc>
        <w:tc>
          <w:tcPr>
            <w:tcW w:w="1567" w:type="dxa"/>
            <w:shd w:val="clear" w:color="auto" w:fill="auto"/>
          </w:tcPr>
          <w:p w14:paraId="3ADFEE3D" w14:textId="0BE14D46" w:rsidR="006C7501" w:rsidRPr="006C7501" w:rsidRDefault="006C7501" w:rsidP="006C7501">
            <w:pPr>
              <w:rPr>
                <w:b/>
                <w:sz w:val="20"/>
                <w:szCs w:val="20"/>
              </w:rPr>
            </w:pPr>
            <w:r>
              <w:rPr>
                <w:b/>
                <w:sz w:val="20"/>
                <w:szCs w:val="20"/>
              </w:rPr>
              <w:t>18.09.2024</w:t>
            </w:r>
          </w:p>
        </w:tc>
        <w:tc>
          <w:tcPr>
            <w:tcW w:w="1418" w:type="dxa"/>
            <w:shd w:val="clear" w:color="auto" w:fill="auto"/>
          </w:tcPr>
          <w:p w14:paraId="5D5E24F5" w14:textId="77777777" w:rsidR="006C7501" w:rsidRDefault="006C7501" w:rsidP="006C7501">
            <w:pPr>
              <w:rPr>
                <w:b/>
                <w:bCs/>
                <w:sz w:val="20"/>
                <w:szCs w:val="20"/>
              </w:rPr>
            </w:pPr>
            <w:r>
              <w:rPr>
                <w:b/>
                <w:bCs/>
                <w:sz w:val="20"/>
                <w:szCs w:val="20"/>
              </w:rPr>
              <w:t>17.09.2024</w:t>
            </w:r>
          </w:p>
          <w:p w14:paraId="3BC37007" w14:textId="7FBCC37C" w:rsidR="006C7501" w:rsidRPr="006C7501" w:rsidRDefault="006C7501" w:rsidP="006C7501">
            <w:pPr>
              <w:rPr>
                <w:b/>
                <w:bCs/>
                <w:sz w:val="20"/>
                <w:szCs w:val="20"/>
              </w:rPr>
            </w:pPr>
            <w:r>
              <w:rPr>
                <w:b/>
                <w:bCs/>
                <w:sz w:val="20"/>
                <w:szCs w:val="20"/>
              </w:rPr>
              <w:t>13.00 Uhr</w:t>
            </w:r>
          </w:p>
        </w:tc>
      </w:tr>
    </w:tbl>
    <w:p w14:paraId="21F96D14" w14:textId="77777777" w:rsidR="0054057A" w:rsidRDefault="0054057A">
      <w:pPr>
        <w:spacing w:after="160" w:line="259" w:lineRule="auto"/>
      </w:pPr>
    </w:p>
    <w:tbl>
      <w:tblPr>
        <w:tblW w:w="9230" w:type="dxa"/>
        <w:tblLayout w:type="fixed"/>
        <w:tblCellMar>
          <w:left w:w="0" w:type="dxa"/>
          <w:right w:w="0" w:type="dxa"/>
        </w:tblCellMar>
        <w:tblLook w:val="04A0" w:firstRow="1" w:lastRow="0" w:firstColumn="1" w:lastColumn="0" w:noHBand="0" w:noVBand="1"/>
      </w:tblPr>
      <w:tblGrid>
        <w:gridCol w:w="455"/>
        <w:gridCol w:w="852"/>
        <w:gridCol w:w="426"/>
        <w:gridCol w:w="4512"/>
        <w:gridCol w:w="1567"/>
        <w:gridCol w:w="1418"/>
      </w:tblGrid>
      <w:tr w:rsidR="0054057A" w:rsidRPr="008E1AD9" w14:paraId="3F2D1617" w14:textId="77777777" w:rsidTr="00C74D09">
        <w:tc>
          <w:tcPr>
            <w:tcW w:w="455" w:type="dxa"/>
            <w:shd w:val="clear" w:color="auto" w:fill="auto"/>
          </w:tcPr>
          <w:p w14:paraId="5500F2C4" w14:textId="77777777" w:rsidR="0054057A" w:rsidRDefault="0054057A" w:rsidP="00C74D09">
            <w:pPr>
              <w:rPr>
                <w:rFonts w:ascii="Times New Roman" w:hAnsi="Times New Roman"/>
                <w:sz w:val="20"/>
                <w:szCs w:val="20"/>
                <w:lang w:eastAsia="fr-CH"/>
              </w:rPr>
            </w:pPr>
          </w:p>
        </w:tc>
        <w:tc>
          <w:tcPr>
            <w:tcW w:w="852" w:type="dxa"/>
            <w:shd w:val="clear" w:color="auto" w:fill="auto"/>
          </w:tcPr>
          <w:p w14:paraId="206E26DE" w14:textId="77777777" w:rsidR="0054057A" w:rsidRDefault="0068741D" w:rsidP="00C74D09">
            <w:hyperlink r:id="rId25" w:history="1">
              <w:r w:rsidR="0054057A">
                <w:rPr>
                  <w:rStyle w:val="Lienhypertexte"/>
                  <w:sz w:val="20"/>
                  <w:szCs w:val="20"/>
                </w:rPr>
                <w:t>23.060</w:t>
              </w:r>
            </w:hyperlink>
          </w:p>
        </w:tc>
        <w:tc>
          <w:tcPr>
            <w:tcW w:w="426" w:type="dxa"/>
            <w:shd w:val="clear" w:color="auto" w:fill="auto"/>
          </w:tcPr>
          <w:p w14:paraId="3CD5C813" w14:textId="77777777" w:rsidR="0054057A" w:rsidRDefault="0054057A" w:rsidP="00C74D09">
            <w:pPr>
              <w:rPr>
                <w:sz w:val="20"/>
                <w:szCs w:val="20"/>
              </w:rPr>
            </w:pPr>
            <w:r>
              <w:rPr>
                <w:sz w:val="20"/>
                <w:szCs w:val="20"/>
              </w:rPr>
              <w:t>s</w:t>
            </w:r>
          </w:p>
        </w:tc>
        <w:tc>
          <w:tcPr>
            <w:tcW w:w="4512" w:type="dxa"/>
            <w:shd w:val="clear" w:color="auto" w:fill="auto"/>
          </w:tcPr>
          <w:p w14:paraId="706947EF" w14:textId="77777777" w:rsidR="0054057A" w:rsidRPr="008E1AD9" w:rsidRDefault="0054057A" w:rsidP="00C74D09">
            <w:pPr>
              <w:rPr>
                <w:sz w:val="20"/>
                <w:szCs w:val="20"/>
                <w:lang w:val="it-IT"/>
              </w:rPr>
            </w:pPr>
            <w:r w:rsidRPr="006C7501">
              <w:rPr>
                <w:sz w:val="20"/>
                <w:szCs w:val="20"/>
                <w:lang w:val="fr-CH"/>
              </w:rPr>
              <w:t>Geoinformationsgesetz. Änderung (UREK)</w:t>
            </w:r>
            <w:r w:rsidRPr="006C7501">
              <w:rPr>
                <w:sz w:val="20"/>
                <w:szCs w:val="20"/>
                <w:lang w:val="fr-CH"/>
              </w:rPr>
              <w:br/>
              <w:t>Loi sur la géoinformation. Modification (CEATE)</w:t>
            </w:r>
            <w:r w:rsidRPr="006C7501">
              <w:rPr>
                <w:sz w:val="20"/>
                <w:szCs w:val="20"/>
                <w:lang w:val="fr-CH"/>
              </w:rPr>
              <w:br/>
              <w:t xml:space="preserve">Geoinformazione. </w:t>
            </w:r>
            <w:r>
              <w:rPr>
                <w:sz w:val="20"/>
                <w:szCs w:val="20"/>
              </w:rPr>
              <w:t>Modifica (CAPTE)</w:t>
            </w:r>
          </w:p>
        </w:tc>
        <w:tc>
          <w:tcPr>
            <w:tcW w:w="1567" w:type="dxa"/>
            <w:shd w:val="clear" w:color="auto" w:fill="auto"/>
          </w:tcPr>
          <w:p w14:paraId="11F97D29" w14:textId="77777777" w:rsidR="0054057A" w:rsidRDefault="0054057A" w:rsidP="00C74D09">
            <w:pPr>
              <w:rPr>
                <w:b/>
                <w:sz w:val="20"/>
                <w:szCs w:val="20"/>
              </w:rPr>
            </w:pPr>
            <w:r>
              <w:rPr>
                <w:b/>
                <w:sz w:val="20"/>
                <w:szCs w:val="20"/>
              </w:rPr>
              <w:t>19.09.2024</w:t>
            </w:r>
          </w:p>
        </w:tc>
        <w:tc>
          <w:tcPr>
            <w:tcW w:w="1418" w:type="dxa"/>
            <w:shd w:val="clear" w:color="auto" w:fill="auto"/>
          </w:tcPr>
          <w:p w14:paraId="2B433F93" w14:textId="77777777" w:rsidR="0054057A" w:rsidRDefault="0054057A" w:rsidP="00C74D09">
            <w:pPr>
              <w:rPr>
                <w:b/>
                <w:bCs/>
                <w:sz w:val="20"/>
                <w:szCs w:val="20"/>
              </w:rPr>
            </w:pPr>
            <w:r>
              <w:rPr>
                <w:b/>
                <w:bCs/>
                <w:sz w:val="20"/>
                <w:szCs w:val="20"/>
              </w:rPr>
              <w:t>18.09.2024</w:t>
            </w:r>
          </w:p>
          <w:p w14:paraId="4DEAAE49" w14:textId="77777777" w:rsidR="0054057A" w:rsidRDefault="0054057A" w:rsidP="00C74D09">
            <w:pPr>
              <w:rPr>
                <w:b/>
                <w:bCs/>
                <w:sz w:val="20"/>
                <w:szCs w:val="20"/>
              </w:rPr>
            </w:pPr>
            <w:r>
              <w:rPr>
                <w:b/>
                <w:bCs/>
                <w:sz w:val="20"/>
                <w:szCs w:val="20"/>
              </w:rPr>
              <w:t>19.00 Uhr</w:t>
            </w:r>
          </w:p>
        </w:tc>
      </w:tr>
    </w:tbl>
    <w:p w14:paraId="2AEA96D1" w14:textId="77777777" w:rsidR="0054057A" w:rsidRDefault="0054057A">
      <w:pPr>
        <w:spacing w:after="160" w:line="259" w:lineRule="auto"/>
      </w:pPr>
    </w:p>
    <w:tbl>
      <w:tblPr>
        <w:tblW w:w="9230" w:type="dxa"/>
        <w:tblLayout w:type="fixed"/>
        <w:tblCellMar>
          <w:left w:w="0" w:type="dxa"/>
          <w:right w:w="0" w:type="dxa"/>
        </w:tblCellMar>
        <w:tblLook w:val="04A0" w:firstRow="1" w:lastRow="0" w:firstColumn="1" w:lastColumn="0" w:noHBand="0" w:noVBand="1"/>
      </w:tblPr>
      <w:tblGrid>
        <w:gridCol w:w="455"/>
        <w:gridCol w:w="852"/>
        <w:gridCol w:w="426"/>
        <w:gridCol w:w="4512"/>
        <w:gridCol w:w="1567"/>
        <w:gridCol w:w="1418"/>
      </w:tblGrid>
      <w:tr w:rsidR="0054057A" w:rsidRPr="008E1AD9" w14:paraId="3468B061" w14:textId="77777777" w:rsidTr="00C74D09">
        <w:tc>
          <w:tcPr>
            <w:tcW w:w="455" w:type="dxa"/>
            <w:shd w:val="clear" w:color="auto" w:fill="auto"/>
          </w:tcPr>
          <w:p w14:paraId="62803EDB" w14:textId="77777777" w:rsidR="0054057A" w:rsidRDefault="0054057A" w:rsidP="00C74D09">
            <w:pPr>
              <w:rPr>
                <w:rFonts w:ascii="Times New Roman" w:hAnsi="Times New Roman"/>
                <w:sz w:val="20"/>
                <w:szCs w:val="20"/>
                <w:lang w:eastAsia="fr-CH"/>
              </w:rPr>
            </w:pPr>
          </w:p>
        </w:tc>
        <w:tc>
          <w:tcPr>
            <w:tcW w:w="852" w:type="dxa"/>
            <w:shd w:val="clear" w:color="auto" w:fill="auto"/>
          </w:tcPr>
          <w:p w14:paraId="6CF85390" w14:textId="77777777" w:rsidR="0054057A" w:rsidRDefault="0068741D" w:rsidP="00C74D09">
            <w:pPr>
              <w:rPr>
                <w:sz w:val="20"/>
                <w:szCs w:val="20"/>
              </w:rPr>
            </w:pPr>
            <w:hyperlink r:id="rId26" w:history="1">
              <w:r w:rsidR="0054057A">
                <w:rPr>
                  <w:rStyle w:val="Lienhypertexte"/>
                  <w:sz w:val="20"/>
                  <w:szCs w:val="20"/>
                </w:rPr>
                <w:t>24.045</w:t>
              </w:r>
            </w:hyperlink>
          </w:p>
        </w:tc>
        <w:tc>
          <w:tcPr>
            <w:tcW w:w="426" w:type="dxa"/>
            <w:shd w:val="clear" w:color="auto" w:fill="auto"/>
          </w:tcPr>
          <w:p w14:paraId="0DAAACC2" w14:textId="77777777" w:rsidR="0054057A" w:rsidRDefault="0054057A" w:rsidP="00C74D09">
            <w:pPr>
              <w:rPr>
                <w:sz w:val="20"/>
                <w:szCs w:val="20"/>
              </w:rPr>
            </w:pPr>
            <w:r>
              <w:rPr>
                <w:sz w:val="20"/>
                <w:szCs w:val="20"/>
              </w:rPr>
              <w:t>n</w:t>
            </w:r>
          </w:p>
        </w:tc>
        <w:tc>
          <w:tcPr>
            <w:tcW w:w="4512" w:type="dxa"/>
            <w:shd w:val="clear" w:color="auto" w:fill="auto"/>
          </w:tcPr>
          <w:p w14:paraId="67B24240" w14:textId="77777777" w:rsidR="0054057A" w:rsidRPr="006C7501" w:rsidRDefault="0054057A" w:rsidP="00C74D09">
            <w:pPr>
              <w:rPr>
                <w:sz w:val="20"/>
                <w:szCs w:val="20"/>
                <w:lang w:val="fr-CH"/>
              </w:rPr>
            </w:pPr>
            <w:r w:rsidRPr="006C7501">
              <w:rPr>
                <w:sz w:val="20"/>
                <w:szCs w:val="20"/>
                <w:lang w:val="fr-CH"/>
              </w:rPr>
              <w:t>Finanzierung des Betriebs und Substanzerhalts der Bahninfrastruktur, der Systemaufgaben in diesem Bereich und zu Investitionsbeiträgen an private Güterverkehrsanlagen in den Jahren 2025-2028 (FK/KVF)</w:t>
            </w:r>
            <w:r w:rsidRPr="006C7501">
              <w:rPr>
                <w:sz w:val="20"/>
                <w:szCs w:val="20"/>
                <w:lang w:val="fr-CH"/>
              </w:rPr>
              <w:br/>
              <w:t>Financement de l'exploitation et de la maintenance de l'infrastructure ferroviaire, des tâches systémiques dans ce domaine et sur les contributions d'investissement en faveur des installations privées de transport de marchandises pour les années 2025 à 2028 (CdF/CTT)</w:t>
            </w:r>
            <w:r w:rsidRPr="006C7501">
              <w:rPr>
                <w:sz w:val="20"/>
                <w:szCs w:val="20"/>
                <w:lang w:val="fr-CH"/>
              </w:rPr>
              <w:br/>
              <w:t>Finanziamento dell'esercizio, del mantenimento della qualità e dei compiti sistemici relativi all'infrastruttura ferroviaria nonché i contributi d'investimento a favore di impianti per il traffico merci privati negli anni 2025-2028 (CdF/CTT)</w:t>
            </w:r>
          </w:p>
        </w:tc>
        <w:tc>
          <w:tcPr>
            <w:tcW w:w="1567" w:type="dxa"/>
            <w:shd w:val="clear" w:color="auto" w:fill="auto"/>
          </w:tcPr>
          <w:p w14:paraId="3CA47ECC" w14:textId="77777777" w:rsidR="0054057A" w:rsidRDefault="0054057A" w:rsidP="00C74D09">
            <w:pPr>
              <w:rPr>
                <w:b/>
                <w:sz w:val="20"/>
                <w:szCs w:val="20"/>
              </w:rPr>
            </w:pPr>
            <w:r>
              <w:rPr>
                <w:b/>
                <w:sz w:val="20"/>
                <w:szCs w:val="20"/>
              </w:rPr>
              <w:t>23.09.2024</w:t>
            </w:r>
          </w:p>
        </w:tc>
        <w:tc>
          <w:tcPr>
            <w:tcW w:w="1418" w:type="dxa"/>
            <w:shd w:val="clear" w:color="auto" w:fill="auto"/>
          </w:tcPr>
          <w:p w14:paraId="0DA12105" w14:textId="77777777" w:rsidR="0054057A" w:rsidRDefault="0054057A" w:rsidP="00C74D09">
            <w:pPr>
              <w:rPr>
                <w:b/>
                <w:bCs/>
                <w:sz w:val="20"/>
                <w:szCs w:val="20"/>
              </w:rPr>
            </w:pPr>
            <w:r>
              <w:rPr>
                <w:b/>
                <w:bCs/>
                <w:sz w:val="20"/>
                <w:szCs w:val="20"/>
              </w:rPr>
              <w:t>19.09.2024</w:t>
            </w:r>
          </w:p>
          <w:p w14:paraId="797C662C" w14:textId="77777777" w:rsidR="0054057A" w:rsidRDefault="0054057A" w:rsidP="00C74D09">
            <w:pPr>
              <w:rPr>
                <w:b/>
                <w:bCs/>
                <w:sz w:val="20"/>
                <w:szCs w:val="20"/>
              </w:rPr>
            </w:pPr>
            <w:r>
              <w:rPr>
                <w:b/>
                <w:bCs/>
                <w:sz w:val="20"/>
                <w:szCs w:val="20"/>
              </w:rPr>
              <w:t>13.00 Uhr</w:t>
            </w:r>
          </w:p>
        </w:tc>
      </w:tr>
    </w:tbl>
    <w:p w14:paraId="7EDDEFA7" w14:textId="77777777" w:rsidR="0054057A" w:rsidRDefault="0054057A">
      <w:pPr>
        <w:spacing w:after="160" w:line="259" w:lineRule="auto"/>
      </w:pPr>
    </w:p>
    <w:p w14:paraId="7E0A7C78" w14:textId="5D7F7CA7" w:rsidR="006453E6" w:rsidRDefault="006453E6">
      <w:pPr>
        <w:spacing w:after="160" w:line="259" w:lineRule="auto"/>
      </w:pPr>
      <w:r>
        <w:br w:type="page"/>
      </w:r>
    </w:p>
    <w:tbl>
      <w:tblPr>
        <w:tblW w:w="9121" w:type="dxa"/>
        <w:tblInd w:w="108" w:type="dxa"/>
        <w:tblBorders>
          <w:bottom w:val="single" w:sz="4" w:space="0" w:color="auto"/>
        </w:tblBorders>
        <w:tblLook w:val="01E0" w:firstRow="1" w:lastRow="1" w:firstColumn="1" w:lastColumn="1" w:noHBand="0" w:noVBand="0"/>
      </w:tblPr>
      <w:tblGrid>
        <w:gridCol w:w="5988"/>
        <w:gridCol w:w="1701"/>
        <w:gridCol w:w="1432"/>
      </w:tblGrid>
      <w:tr w:rsidR="00FA1719" w:rsidRPr="00FA1719" w14:paraId="029CDCC5" w14:textId="77777777" w:rsidTr="00720D9A">
        <w:tc>
          <w:tcPr>
            <w:tcW w:w="5988" w:type="dxa"/>
            <w:shd w:val="clear" w:color="auto" w:fill="auto"/>
          </w:tcPr>
          <w:p w14:paraId="38A04BEB" w14:textId="77777777" w:rsidR="00FA1719" w:rsidRPr="00FA1719" w:rsidRDefault="00FA1719" w:rsidP="00720D9A">
            <w:pPr>
              <w:rPr>
                <w:b/>
                <w:sz w:val="18"/>
                <w:szCs w:val="18"/>
              </w:rPr>
            </w:pPr>
            <w:r w:rsidRPr="00FA1719">
              <w:rPr>
                <w:b/>
                <w:sz w:val="18"/>
                <w:szCs w:val="18"/>
              </w:rPr>
              <w:lastRenderedPageBreak/>
              <w:t>Geschäft/Objet /Oggetto</w:t>
            </w:r>
          </w:p>
        </w:tc>
        <w:tc>
          <w:tcPr>
            <w:tcW w:w="1701" w:type="dxa"/>
            <w:shd w:val="clear" w:color="auto" w:fill="auto"/>
          </w:tcPr>
          <w:p w14:paraId="788D5407" w14:textId="77777777" w:rsidR="00FA1719" w:rsidRPr="00890A89" w:rsidRDefault="00FA1719" w:rsidP="00720D9A">
            <w:pPr>
              <w:tabs>
                <w:tab w:val="right" w:pos="8030"/>
              </w:tabs>
              <w:rPr>
                <w:b/>
                <w:sz w:val="18"/>
                <w:szCs w:val="18"/>
              </w:rPr>
            </w:pPr>
            <w:r w:rsidRPr="00890A89">
              <w:rPr>
                <w:b/>
                <w:sz w:val="18"/>
                <w:szCs w:val="18"/>
              </w:rPr>
              <w:t xml:space="preserve">Vorgesehen am </w:t>
            </w:r>
          </w:p>
          <w:p w14:paraId="60DD92B1" w14:textId="77777777" w:rsidR="00FA1719" w:rsidRPr="00890A89" w:rsidRDefault="00FA1719" w:rsidP="00720D9A">
            <w:pPr>
              <w:tabs>
                <w:tab w:val="right" w:pos="8030"/>
              </w:tabs>
              <w:rPr>
                <w:b/>
                <w:sz w:val="18"/>
                <w:szCs w:val="18"/>
              </w:rPr>
            </w:pPr>
            <w:r w:rsidRPr="00890A89">
              <w:rPr>
                <w:b/>
                <w:sz w:val="18"/>
                <w:szCs w:val="18"/>
              </w:rPr>
              <w:t>Prévu le</w:t>
            </w:r>
          </w:p>
          <w:p w14:paraId="2F517DC6" w14:textId="409D78DE" w:rsidR="00FA1719" w:rsidRPr="00FA1719" w:rsidRDefault="00FA1719" w:rsidP="00720D9A">
            <w:pPr>
              <w:rPr>
                <w:b/>
                <w:sz w:val="18"/>
                <w:szCs w:val="18"/>
              </w:rPr>
            </w:pPr>
            <w:r w:rsidRPr="00890A89">
              <w:rPr>
                <w:b/>
                <w:sz w:val="18"/>
                <w:szCs w:val="18"/>
              </w:rPr>
              <w:t>Previ</w:t>
            </w:r>
            <w:r w:rsidR="00E76CF9">
              <w:rPr>
                <w:b/>
                <w:sz w:val="18"/>
                <w:szCs w:val="18"/>
              </w:rPr>
              <w:t>sto il</w:t>
            </w:r>
          </w:p>
        </w:tc>
        <w:tc>
          <w:tcPr>
            <w:tcW w:w="1432" w:type="dxa"/>
            <w:shd w:val="clear" w:color="auto" w:fill="auto"/>
          </w:tcPr>
          <w:p w14:paraId="6452D6DD" w14:textId="77777777" w:rsidR="00FA1719" w:rsidRPr="00FA1719" w:rsidRDefault="00FA1719" w:rsidP="00720D9A">
            <w:pPr>
              <w:rPr>
                <w:b/>
                <w:sz w:val="18"/>
                <w:szCs w:val="18"/>
              </w:rPr>
            </w:pPr>
            <w:r w:rsidRPr="00FA1719">
              <w:rPr>
                <w:b/>
                <w:sz w:val="18"/>
                <w:szCs w:val="18"/>
              </w:rPr>
              <w:t>Frist</w:t>
            </w:r>
          </w:p>
          <w:p w14:paraId="5909D67E" w14:textId="77777777" w:rsidR="00FA1719" w:rsidRPr="00FA1719" w:rsidRDefault="00FA1719" w:rsidP="00720D9A">
            <w:pPr>
              <w:rPr>
                <w:b/>
                <w:sz w:val="18"/>
                <w:szCs w:val="18"/>
              </w:rPr>
            </w:pPr>
            <w:r w:rsidRPr="00FA1719">
              <w:rPr>
                <w:b/>
                <w:sz w:val="18"/>
                <w:szCs w:val="18"/>
              </w:rPr>
              <w:t>Délai</w:t>
            </w:r>
          </w:p>
          <w:p w14:paraId="6976836D" w14:textId="77777777" w:rsidR="00FA1719" w:rsidRPr="00FA1719" w:rsidRDefault="00FA1719" w:rsidP="00720D9A">
            <w:pPr>
              <w:rPr>
                <w:b/>
                <w:sz w:val="18"/>
                <w:szCs w:val="18"/>
              </w:rPr>
            </w:pPr>
            <w:r w:rsidRPr="00FA1719">
              <w:rPr>
                <w:b/>
                <w:sz w:val="18"/>
                <w:szCs w:val="18"/>
              </w:rPr>
              <w:t>Termine</w:t>
            </w:r>
          </w:p>
        </w:tc>
      </w:tr>
    </w:tbl>
    <w:p w14:paraId="2732F26B" w14:textId="77777777" w:rsidR="006453E6" w:rsidRDefault="006453E6" w:rsidP="006453E6">
      <w:pPr>
        <w:rPr>
          <w:lang w:val="it-IT"/>
        </w:rPr>
      </w:pPr>
    </w:p>
    <w:tbl>
      <w:tblPr>
        <w:tblW w:w="9230" w:type="dxa"/>
        <w:tblLayout w:type="fixed"/>
        <w:tblCellMar>
          <w:left w:w="0" w:type="dxa"/>
          <w:right w:w="0" w:type="dxa"/>
        </w:tblCellMar>
        <w:tblLook w:val="04A0" w:firstRow="1" w:lastRow="0" w:firstColumn="1" w:lastColumn="0" w:noHBand="0" w:noVBand="1"/>
      </w:tblPr>
      <w:tblGrid>
        <w:gridCol w:w="455"/>
        <w:gridCol w:w="852"/>
        <w:gridCol w:w="426"/>
        <w:gridCol w:w="4512"/>
        <w:gridCol w:w="1567"/>
        <w:gridCol w:w="1418"/>
      </w:tblGrid>
      <w:tr w:rsidR="006C7501" w:rsidRPr="006C7501" w14:paraId="7C6750E2" w14:textId="77777777" w:rsidTr="00DE4486">
        <w:tc>
          <w:tcPr>
            <w:tcW w:w="455" w:type="dxa"/>
            <w:shd w:val="clear" w:color="auto" w:fill="auto"/>
          </w:tcPr>
          <w:p w14:paraId="3D4E076A" w14:textId="1D2920C0" w:rsidR="006C7501" w:rsidRDefault="006C7501" w:rsidP="006C7501">
            <w:pPr>
              <w:rPr>
                <w:rFonts w:ascii="Times New Roman" w:hAnsi="Times New Roman"/>
                <w:sz w:val="20"/>
                <w:szCs w:val="20"/>
                <w:lang w:eastAsia="fr-CH"/>
              </w:rPr>
            </w:pPr>
          </w:p>
        </w:tc>
        <w:tc>
          <w:tcPr>
            <w:tcW w:w="852" w:type="dxa"/>
            <w:shd w:val="clear" w:color="auto" w:fill="auto"/>
          </w:tcPr>
          <w:p w14:paraId="757F35A9" w14:textId="12DD91C3" w:rsidR="006C7501" w:rsidRDefault="0068741D" w:rsidP="006C7501">
            <w:pPr>
              <w:rPr>
                <w:sz w:val="20"/>
                <w:szCs w:val="20"/>
              </w:rPr>
            </w:pPr>
            <w:hyperlink r:id="rId27" w:history="1">
              <w:r w:rsidR="006C7501">
                <w:rPr>
                  <w:rStyle w:val="Lienhypertexte"/>
                  <w:sz w:val="20"/>
                  <w:szCs w:val="20"/>
                </w:rPr>
                <w:t>22.423</w:t>
              </w:r>
            </w:hyperlink>
          </w:p>
        </w:tc>
        <w:tc>
          <w:tcPr>
            <w:tcW w:w="426" w:type="dxa"/>
            <w:shd w:val="clear" w:color="auto" w:fill="auto"/>
          </w:tcPr>
          <w:p w14:paraId="2C3A9187" w14:textId="592DAC32" w:rsidR="006C7501" w:rsidRDefault="006C7501" w:rsidP="006C7501">
            <w:pPr>
              <w:rPr>
                <w:sz w:val="20"/>
                <w:szCs w:val="20"/>
              </w:rPr>
            </w:pPr>
            <w:r>
              <w:rPr>
                <w:sz w:val="20"/>
                <w:szCs w:val="20"/>
              </w:rPr>
              <w:t>n</w:t>
            </w:r>
          </w:p>
        </w:tc>
        <w:tc>
          <w:tcPr>
            <w:tcW w:w="4512" w:type="dxa"/>
            <w:shd w:val="clear" w:color="auto" w:fill="auto"/>
          </w:tcPr>
          <w:p w14:paraId="5DEDA8B4" w14:textId="4833E982" w:rsidR="006C7501" w:rsidRPr="006C7501" w:rsidRDefault="006C7501" w:rsidP="006C7501">
            <w:pPr>
              <w:rPr>
                <w:sz w:val="20"/>
                <w:szCs w:val="20"/>
                <w:lang w:val="it-IT"/>
              </w:rPr>
            </w:pPr>
            <w:r>
              <w:rPr>
                <w:sz w:val="20"/>
                <w:szCs w:val="20"/>
              </w:rPr>
              <w:t>Pa. Iv. Bulliard. Für eine unabhängige Presse sind die Beträge zur indirekten Förderung anzupassen (KVF)</w:t>
            </w:r>
            <w:r>
              <w:rPr>
                <w:sz w:val="20"/>
                <w:szCs w:val="20"/>
              </w:rPr>
              <w:br/>
              <w:t xml:space="preserve">Iv. pa. </w:t>
            </w:r>
            <w:r w:rsidRPr="006C7501">
              <w:rPr>
                <w:sz w:val="20"/>
                <w:szCs w:val="20"/>
                <w:lang w:val="fr-CH"/>
              </w:rPr>
              <w:t>Bulliard. Pour une presse écrite indépendante, il faut adapter les montants de l'aide indirecte (CTT)</w:t>
            </w:r>
            <w:r w:rsidRPr="006C7501">
              <w:rPr>
                <w:sz w:val="20"/>
                <w:szCs w:val="20"/>
                <w:lang w:val="fr-CH"/>
              </w:rPr>
              <w:br/>
              <w:t xml:space="preserve">Iv. pa. </w:t>
            </w:r>
            <w:r w:rsidRPr="006C7501">
              <w:rPr>
                <w:sz w:val="20"/>
                <w:szCs w:val="20"/>
                <w:lang w:val="it-IT"/>
              </w:rPr>
              <w:t>Bulliard. Per una stampa scritta indipendente è necessario adeguare gli importi del sostegno indiretto (CTT)</w:t>
            </w:r>
          </w:p>
        </w:tc>
        <w:tc>
          <w:tcPr>
            <w:tcW w:w="1567" w:type="dxa"/>
            <w:shd w:val="clear" w:color="auto" w:fill="auto"/>
          </w:tcPr>
          <w:p w14:paraId="016DF83B" w14:textId="3175E3B1" w:rsidR="006C7501" w:rsidRPr="006C7501" w:rsidRDefault="006C7501" w:rsidP="006C7501">
            <w:pPr>
              <w:rPr>
                <w:b/>
                <w:sz w:val="20"/>
                <w:szCs w:val="20"/>
                <w:lang w:val="it-IT"/>
              </w:rPr>
            </w:pPr>
            <w:r>
              <w:rPr>
                <w:b/>
                <w:sz w:val="20"/>
                <w:szCs w:val="20"/>
              </w:rPr>
              <w:t>23.09.2024</w:t>
            </w:r>
          </w:p>
        </w:tc>
        <w:tc>
          <w:tcPr>
            <w:tcW w:w="1418" w:type="dxa"/>
            <w:shd w:val="clear" w:color="auto" w:fill="auto"/>
          </w:tcPr>
          <w:p w14:paraId="08B874EE" w14:textId="77777777" w:rsidR="006C7501" w:rsidRDefault="006C7501" w:rsidP="006C7501">
            <w:pPr>
              <w:rPr>
                <w:b/>
                <w:bCs/>
                <w:sz w:val="20"/>
                <w:szCs w:val="20"/>
              </w:rPr>
            </w:pPr>
            <w:r>
              <w:rPr>
                <w:b/>
                <w:bCs/>
                <w:sz w:val="20"/>
                <w:szCs w:val="20"/>
              </w:rPr>
              <w:t>19.09.2024</w:t>
            </w:r>
          </w:p>
          <w:p w14:paraId="72D8A60E" w14:textId="072E7AC9" w:rsidR="006C7501" w:rsidRPr="006C7501" w:rsidRDefault="006C7501" w:rsidP="006C7501">
            <w:pPr>
              <w:rPr>
                <w:b/>
                <w:bCs/>
                <w:sz w:val="20"/>
                <w:szCs w:val="20"/>
                <w:lang w:val="it-IT"/>
              </w:rPr>
            </w:pPr>
            <w:r>
              <w:rPr>
                <w:b/>
                <w:bCs/>
                <w:sz w:val="20"/>
                <w:szCs w:val="20"/>
              </w:rPr>
              <w:t>13.00 Uhr</w:t>
            </w:r>
          </w:p>
        </w:tc>
      </w:tr>
    </w:tbl>
    <w:p w14:paraId="589C05C2" w14:textId="189259A3" w:rsidR="006453E6" w:rsidRPr="006C7501" w:rsidRDefault="006453E6" w:rsidP="006453E6">
      <w:pPr>
        <w:rPr>
          <w:lang w:val="it-IT"/>
        </w:rPr>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5"/>
        <w:gridCol w:w="852"/>
        <w:gridCol w:w="426"/>
        <w:gridCol w:w="4512"/>
        <w:gridCol w:w="1567"/>
        <w:gridCol w:w="1418"/>
      </w:tblGrid>
      <w:tr w:rsidR="0054057A" w:rsidRPr="006C7501" w14:paraId="242CC2C7" w14:textId="77777777" w:rsidTr="00C74D09">
        <w:tc>
          <w:tcPr>
            <w:tcW w:w="455" w:type="dxa"/>
            <w:tcBorders>
              <w:top w:val="nil"/>
              <w:left w:val="nil"/>
              <w:bottom w:val="nil"/>
              <w:right w:val="nil"/>
            </w:tcBorders>
            <w:shd w:val="clear" w:color="auto" w:fill="auto"/>
          </w:tcPr>
          <w:p w14:paraId="39C4B326" w14:textId="77777777" w:rsidR="0054057A" w:rsidRDefault="0054057A" w:rsidP="00C74D09">
            <w:pPr>
              <w:rPr>
                <w:rFonts w:ascii="Times New Roman" w:hAnsi="Times New Roman"/>
                <w:sz w:val="20"/>
                <w:szCs w:val="20"/>
                <w:lang w:eastAsia="fr-CH"/>
              </w:rPr>
            </w:pPr>
          </w:p>
        </w:tc>
        <w:tc>
          <w:tcPr>
            <w:tcW w:w="852" w:type="dxa"/>
            <w:tcBorders>
              <w:top w:val="nil"/>
              <w:left w:val="nil"/>
              <w:bottom w:val="nil"/>
              <w:right w:val="nil"/>
            </w:tcBorders>
            <w:shd w:val="clear" w:color="auto" w:fill="auto"/>
          </w:tcPr>
          <w:p w14:paraId="4A1994E4" w14:textId="77777777" w:rsidR="0054057A" w:rsidRDefault="0068741D" w:rsidP="00C74D09">
            <w:pPr>
              <w:rPr>
                <w:sz w:val="20"/>
                <w:szCs w:val="20"/>
              </w:rPr>
            </w:pPr>
            <w:hyperlink r:id="rId28" w:history="1">
              <w:r w:rsidR="0054057A">
                <w:rPr>
                  <w:rStyle w:val="Lienhypertexte"/>
                  <w:sz w:val="20"/>
                  <w:szCs w:val="20"/>
                </w:rPr>
                <w:t>24.064</w:t>
              </w:r>
            </w:hyperlink>
          </w:p>
        </w:tc>
        <w:tc>
          <w:tcPr>
            <w:tcW w:w="426" w:type="dxa"/>
            <w:tcBorders>
              <w:top w:val="nil"/>
              <w:left w:val="nil"/>
              <w:bottom w:val="nil"/>
              <w:right w:val="nil"/>
            </w:tcBorders>
            <w:shd w:val="clear" w:color="auto" w:fill="auto"/>
          </w:tcPr>
          <w:p w14:paraId="5271D1BC" w14:textId="77777777" w:rsidR="0054057A" w:rsidRDefault="0054057A" w:rsidP="00C74D09">
            <w:pPr>
              <w:rPr>
                <w:sz w:val="20"/>
                <w:szCs w:val="20"/>
              </w:rPr>
            </w:pPr>
            <w:r>
              <w:rPr>
                <w:sz w:val="20"/>
                <w:szCs w:val="20"/>
              </w:rPr>
              <w:t>n</w:t>
            </w:r>
          </w:p>
        </w:tc>
        <w:tc>
          <w:tcPr>
            <w:tcW w:w="4512" w:type="dxa"/>
            <w:tcBorders>
              <w:top w:val="nil"/>
              <w:left w:val="nil"/>
              <w:bottom w:val="nil"/>
              <w:right w:val="nil"/>
            </w:tcBorders>
            <w:shd w:val="clear" w:color="auto" w:fill="auto"/>
          </w:tcPr>
          <w:p w14:paraId="7387EA24" w14:textId="77777777" w:rsidR="0054057A" w:rsidRPr="00153B1D" w:rsidRDefault="0054057A" w:rsidP="00C74D09">
            <w:pPr>
              <w:rPr>
                <w:sz w:val="20"/>
                <w:szCs w:val="20"/>
              </w:rPr>
            </w:pPr>
            <w:r>
              <w:rPr>
                <w:sz w:val="20"/>
                <w:szCs w:val="20"/>
              </w:rPr>
              <w:t>Erklärung des Nationalrates: Anerkennung des Holodomor als einen Akt von Völkermord (APK/N/A-D)</w:t>
            </w:r>
            <w:r>
              <w:rPr>
                <w:sz w:val="20"/>
                <w:szCs w:val="20"/>
              </w:rPr>
              <w:br/>
              <w:t>Déclaration du Conseil national: Reconnaissance de l'Holodomor comme acte de génocide (CPE/N/A-F)</w:t>
            </w:r>
            <w:r>
              <w:rPr>
                <w:sz w:val="20"/>
                <w:szCs w:val="20"/>
              </w:rPr>
              <w:br/>
              <w:t>Dichiarazione del Consiglio nazionale: Riconoscere l'Holodomor come un atto di genocidio (CPE/N/A-I)</w:t>
            </w:r>
          </w:p>
        </w:tc>
        <w:tc>
          <w:tcPr>
            <w:tcW w:w="1567" w:type="dxa"/>
            <w:tcBorders>
              <w:top w:val="nil"/>
              <w:left w:val="nil"/>
              <w:bottom w:val="nil"/>
              <w:right w:val="nil"/>
            </w:tcBorders>
            <w:shd w:val="clear" w:color="auto" w:fill="auto"/>
          </w:tcPr>
          <w:p w14:paraId="402E66E8" w14:textId="77777777" w:rsidR="0054057A" w:rsidRDefault="0054057A" w:rsidP="00C74D09">
            <w:pPr>
              <w:rPr>
                <w:b/>
                <w:sz w:val="20"/>
                <w:szCs w:val="20"/>
              </w:rPr>
            </w:pPr>
            <w:r>
              <w:rPr>
                <w:b/>
                <w:sz w:val="20"/>
                <w:szCs w:val="20"/>
              </w:rPr>
              <w:t>24.09.2024</w:t>
            </w:r>
          </w:p>
        </w:tc>
        <w:tc>
          <w:tcPr>
            <w:tcW w:w="1418" w:type="dxa"/>
            <w:tcBorders>
              <w:top w:val="nil"/>
              <w:left w:val="nil"/>
              <w:bottom w:val="nil"/>
              <w:right w:val="nil"/>
            </w:tcBorders>
            <w:shd w:val="clear" w:color="auto" w:fill="auto"/>
          </w:tcPr>
          <w:p w14:paraId="4F2EA7A0" w14:textId="77777777" w:rsidR="0054057A" w:rsidRDefault="0054057A" w:rsidP="00C74D09">
            <w:pPr>
              <w:rPr>
                <w:b/>
                <w:bCs/>
                <w:sz w:val="20"/>
                <w:szCs w:val="20"/>
              </w:rPr>
            </w:pPr>
            <w:r>
              <w:rPr>
                <w:b/>
                <w:bCs/>
                <w:sz w:val="20"/>
                <w:szCs w:val="20"/>
              </w:rPr>
              <w:t>23.09.2024</w:t>
            </w:r>
          </w:p>
          <w:p w14:paraId="4BE17AB1" w14:textId="77777777" w:rsidR="0054057A" w:rsidRDefault="0054057A" w:rsidP="00C74D09">
            <w:pPr>
              <w:rPr>
                <w:b/>
                <w:bCs/>
                <w:sz w:val="20"/>
                <w:szCs w:val="20"/>
              </w:rPr>
            </w:pPr>
            <w:r>
              <w:rPr>
                <w:b/>
                <w:bCs/>
                <w:sz w:val="20"/>
                <w:szCs w:val="20"/>
              </w:rPr>
              <w:t>19.00 Uhr</w:t>
            </w:r>
          </w:p>
        </w:tc>
      </w:tr>
      <w:tr w:rsidR="0054057A" w:rsidRPr="006C7501" w14:paraId="10C47BB2" w14:textId="77777777" w:rsidTr="00C74D09">
        <w:tc>
          <w:tcPr>
            <w:tcW w:w="455" w:type="dxa"/>
            <w:tcBorders>
              <w:top w:val="nil"/>
              <w:left w:val="nil"/>
              <w:bottom w:val="nil"/>
              <w:right w:val="nil"/>
            </w:tcBorders>
            <w:shd w:val="clear" w:color="auto" w:fill="auto"/>
          </w:tcPr>
          <w:p w14:paraId="6439040A" w14:textId="77777777" w:rsidR="0054057A" w:rsidRPr="00153B1D" w:rsidRDefault="0054057A" w:rsidP="00C74D09">
            <w:pPr>
              <w:rPr>
                <w:rFonts w:ascii="Times New Roman" w:hAnsi="Times New Roman"/>
                <w:sz w:val="20"/>
                <w:szCs w:val="20"/>
                <w:lang w:val="it-IT" w:eastAsia="fr-CH"/>
              </w:rPr>
            </w:pPr>
          </w:p>
        </w:tc>
        <w:tc>
          <w:tcPr>
            <w:tcW w:w="852" w:type="dxa"/>
            <w:tcBorders>
              <w:top w:val="nil"/>
              <w:left w:val="nil"/>
              <w:bottom w:val="nil"/>
              <w:right w:val="nil"/>
            </w:tcBorders>
            <w:shd w:val="clear" w:color="auto" w:fill="auto"/>
          </w:tcPr>
          <w:p w14:paraId="7A5CD2DD" w14:textId="77777777" w:rsidR="0054057A" w:rsidRDefault="0054057A" w:rsidP="00C74D09">
            <w:pPr>
              <w:rPr>
                <w:sz w:val="20"/>
                <w:szCs w:val="20"/>
              </w:rPr>
            </w:pPr>
          </w:p>
        </w:tc>
        <w:tc>
          <w:tcPr>
            <w:tcW w:w="426" w:type="dxa"/>
            <w:tcBorders>
              <w:top w:val="nil"/>
              <w:left w:val="nil"/>
              <w:bottom w:val="nil"/>
              <w:right w:val="nil"/>
            </w:tcBorders>
            <w:shd w:val="clear" w:color="auto" w:fill="auto"/>
          </w:tcPr>
          <w:p w14:paraId="56126351" w14:textId="77777777" w:rsidR="0054057A" w:rsidRDefault="0054057A" w:rsidP="00C74D09">
            <w:pPr>
              <w:rPr>
                <w:sz w:val="20"/>
                <w:szCs w:val="20"/>
              </w:rPr>
            </w:pPr>
          </w:p>
        </w:tc>
        <w:tc>
          <w:tcPr>
            <w:tcW w:w="4512" w:type="dxa"/>
            <w:tcBorders>
              <w:top w:val="nil"/>
              <w:left w:val="nil"/>
              <w:bottom w:val="nil"/>
              <w:right w:val="nil"/>
            </w:tcBorders>
            <w:shd w:val="clear" w:color="auto" w:fill="auto"/>
          </w:tcPr>
          <w:p w14:paraId="1A78FE28" w14:textId="77777777" w:rsidR="0054057A" w:rsidRDefault="0054057A" w:rsidP="00C74D09">
            <w:pPr>
              <w:rPr>
                <w:sz w:val="20"/>
                <w:szCs w:val="20"/>
              </w:rPr>
            </w:pPr>
          </w:p>
        </w:tc>
        <w:tc>
          <w:tcPr>
            <w:tcW w:w="1567" w:type="dxa"/>
            <w:tcBorders>
              <w:top w:val="nil"/>
              <w:left w:val="nil"/>
              <w:bottom w:val="nil"/>
              <w:right w:val="nil"/>
            </w:tcBorders>
            <w:shd w:val="clear" w:color="auto" w:fill="auto"/>
          </w:tcPr>
          <w:p w14:paraId="2EBB154E" w14:textId="77777777" w:rsidR="0054057A" w:rsidRDefault="0054057A" w:rsidP="00C74D09">
            <w:pPr>
              <w:rPr>
                <w:b/>
                <w:sz w:val="20"/>
                <w:szCs w:val="20"/>
              </w:rPr>
            </w:pPr>
          </w:p>
        </w:tc>
        <w:tc>
          <w:tcPr>
            <w:tcW w:w="1418" w:type="dxa"/>
            <w:tcBorders>
              <w:top w:val="nil"/>
              <w:left w:val="nil"/>
              <w:bottom w:val="nil"/>
              <w:right w:val="nil"/>
            </w:tcBorders>
            <w:shd w:val="clear" w:color="auto" w:fill="auto"/>
          </w:tcPr>
          <w:p w14:paraId="5A2D23D5" w14:textId="77777777" w:rsidR="0054057A" w:rsidRDefault="0054057A" w:rsidP="00C74D09">
            <w:pPr>
              <w:rPr>
                <w:b/>
                <w:bCs/>
                <w:sz w:val="20"/>
                <w:szCs w:val="20"/>
              </w:rPr>
            </w:pPr>
          </w:p>
        </w:tc>
      </w:tr>
      <w:tr w:rsidR="0054057A" w:rsidRPr="006C7501" w14:paraId="0F59DB10" w14:textId="77777777" w:rsidTr="00C74D09">
        <w:tc>
          <w:tcPr>
            <w:tcW w:w="455" w:type="dxa"/>
            <w:tcBorders>
              <w:top w:val="nil"/>
              <w:left w:val="nil"/>
              <w:bottom w:val="nil"/>
              <w:right w:val="nil"/>
            </w:tcBorders>
            <w:shd w:val="clear" w:color="auto" w:fill="auto"/>
          </w:tcPr>
          <w:p w14:paraId="5CCA22EB" w14:textId="77777777" w:rsidR="0054057A" w:rsidRPr="00153B1D" w:rsidRDefault="0054057A" w:rsidP="00C74D09">
            <w:pPr>
              <w:rPr>
                <w:rFonts w:ascii="Times New Roman" w:hAnsi="Times New Roman"/>
                <w:sz w:val="20"/>
                <w:szCs w:val="20"/>
                <w:lang w:val="it-IT" w:eastAsia="fr-CH"/>
              </w:rPr>
            </w:pPr>
          </w:p>
        </w:tc>
        <w:tc>
          <w:tcPr>
            <w:tcW w:w="852" w:type="dxa"/>
            <w:tcBorders>
              <w:top w:val="nil"/>
              <w:left w:val="nil"/>
              <w:bottom w:val="nil"/>
              <w:right w:val="nil"/>
            </w:tcBorders>
            <w:shd w:val="clear" w:color="auto" w:fill="auto"/>
          </w:tcPr>
          <w:p w14:paraId="51AA879B" w14:textId="77777777" w:rsidR="0054057A" w:rsidRDefault="0068741D" w:rsidP="00C74D09">
            <w:pPr>
              <w:rPr>
                <w:sz w:val="20"/>
                <w:szCs w:val="20"/>
              </w:rPr>
            </w:pPr>
            <w:hyperlink r:id="rId29" w:history="1">
              <w:r w:rsidR="0054057A">
                <w:rPr>
                  <w:rStyle w:val="Lienhypertexte"/>
                  <w:sz w:val="20"/>
                  <w:szCs w:val="20"/>
                </w:rPr>
                <w:t>24.018</w:t>
              </w:r>
            </w:hyperlink>
          </w:p>
        </w:tc>
        <w:tc>
          <w:tcPr>
            <w:tcW w:w="426" w:type="dxa"/>
            <w:tcBorders>
              <w:top w:val="nil"/>
              <w:left w:val="nil"/>
              <w:bottom w:val="nil"/>
              <w:right w:val="nil"/>
            </w:tcBorders>
            <w:shd w:val="clear" w:color="auto" w:fill="auto"/>
          </w:tcPr>
          <w:p w14:paraId="16213747" w14:textId="77777777" w:rsidR="0054057A" w:rsidRDefault="0054057A" w:rsidP="00C74D09">
            <w:pPr>
              <w:rPr>
                <w:sz w:val="20"/>
                <w:szCs w:val="20"/>
              </w:rPr>
            </w:pPr>
            <w:r>
              <w:rPr>
                <w:sz w:val="20"/>
                <w:szCs w:val="20"/>
              </w:rPr>
              <w:t>n</w:t>
            </w:r>
          </w:p>
        </w:tc>
        <w:tc>
          <w:tcPr>
            <w:tcW w:w="4512" w:type="dxa"/>
            <w:tcBorders>
              <w:top w:val="nil"/>
              <w:left w:val="nil"/>
              <w:bottom w:val="nil"/>
              <w:right w:val="nil"/>
            </w:tcBorders>
            <w:shd w:val="clear" w:color="auto" w:fill="auto"/>
          </w:tcPr>
          <w:p w14:paraId="13525CD6" w14:textId="77777777" w:rsidR="0054057A" w:rsidRPr="00153B1D" w:rsidRDefault="0054057A" w:rsidP="00C74D09">
            <w:pPr>
              <w:rPr>
                <w:sz w:val="20"/>
                <w:szCs w:val="20"/>
                <w:lang w:val="it-IT"/>
              </w:rPr>
            </w:pPr>
            <w:r>
              <w:rPr>
                <w:sz w:val="20"/>
                <w:szCs w:val="20"/>
              </w:rPr>
              <w:t>Aufbau einer Swiss Government Cloud (SGC). Verpflichtungskredit (FK)</w:t>
            </w:r>
            <w:r>
              <w:rPr>
                <w:sz w:val="20"/>
                <w:szCs w:val="20"/>
              </w:rPr>
              <w:br/>
              <w:t xml:space="preserve">Mise en place d'un Swiss Government Cloud (SGC). </w:t>
            </w:r>
            <w:r w:rsidRPr="00153B1D">
              <w:rPr>
                <w:sz w:val="20"/>
                <w:szCs w:val="20"/>
                <w:lang w:val="it-IT"/>
              </w:rPr>
              <w:t>Crédit d'engagement (CdF)</w:t>
            </w:r>
            <w:r w:rsidRPr="00153B1D">
              <w:rPr>
                <w:sz w:val="20"/>
                <w:szCs w:val="20"/>
                <w:lang w:val="it-IT"/>
              </w:rPr>
              <w:br/>
              <w:t>Sviluppo di uno Swiss Government Cloud (SGC). Credito d'impegno (CdF)</w:t>
            </w:r>
          </w:p>
        </w:tc>
        <w:tc>
          <w:tcPr>
            <w:tcW w:w="1567" w:type="dxa"/>
            <w:tcBorders>
              <w:top w:val="nil"/>
              <w:left w:val="nil"/>
              <w:bottom w:val="nil"/>
              <w:right w:val="nil"/>
            </w:tcBorders>
            <w:shd w:val="clear" w:color="auto" w:fill="auto"/>
          </w:tcPr>
          <w:p w14:paraId="59C04081" w14:textId="77777777" w:rsidR="0054057A" w:rsidRDefault="0054057A" w:rsidP="00C74D09">
            <w:pPr>
              <w:rPr>
                <w:b/>
                <w:sz w:val="20"/>
                <w:szCs w:val="20"/>
              </w:rPr>
            </w:pPr>
            <w:r>
              <w:rPr>
                <w:b/>
                <w:sz w:val="20"/>
                <w:szCs w:val="20"/>
              </w:rPr>
              <w:t>25.09.2024</w:t>
            </w:r>
          </w:p>
        </w:tc>
        <w:tc>
          <w:tcPr>
            <w:tcW w:w="1418" w:type="dxa"/>
            <w:tcBorders>
              <w:top w:val="nil"/>
              <w:left w:val="nil"/>
              <w:bottom w:val="nil"/>
              <w:right w:val="nil"/>
            </w:tcBorders>
            <w:shd w:val="clear" w:color="auto" w:fill="auto"/>
          </w:tcPr>
          <w:p w14:paraId="3F7768A2" w14:textId="77777777" w:rsidR="0054057A" w:rsidRDefault="0054057A" w:rsidP="00C74D09">
            <w:pPr>
              <w:rPr>
                <w:b/>
                <w:bCs/>
                <w:sz w:val="20"/>
                <w:szCs w:val="20"/>
              </w:rPr>
            </w:pPr>
            <w:r>
              <w:rPr>
                <w:b/>
                <w:bCs/>
                <w:sz w:val="20"/>
                <w:szCs w:val="20"/>
              </w:rPr>
              <w:t>24.09.2024</w:t>
            </w:r>
          </w:p>
          <w:p w14:paraId="62F5EB89" w14:textId="77777777" w:rsidR="0054057A" w:rsidRDefault="0054057A" w:rsidP="00C74D09">
            <w:pPr>
              <w:rPr>
                <w:b/>
                <w:bCs/>
                <w:sz w:val="20"/>
                <w:szCs w:val="20"/>
              </w:rPr>
            </w:pPr>
            <w:r>
              <w:rPr>
                <w:b/>
                <w:bCs/>
                <w:sz w:val="20"/>
                <w:szCs w:val="20"/>
              </w:rPr>
              <w:t>13.00 Uhr</w:t>
            </w:r>
          </w:p>
        </w:tc>
      </w:tr>
      <w:tr w:rsidR="0054057A" w:rsidRPr="006C7501" w14:paraId="48F63C89" w14:textId="77777777" w:rsidTr="00C74D09">
        <w:tc>
          <w:tcPr>
            <w:tcW w:w="455" w:type="dxa"/>
            <w:tcBorders>
              <w:top w:val="nil"/>
              <w:left w:val="nil"/>
              <w:bottom w:val="nil"/>
              <w:right w:val="nil"/>
            </w:tcBorders>
            <w:shd w:val="clear" w:color="auto" w:fill="auto"/>
          </w:tcPr>
          <w:p w14:paraId="0535A4B2" w14:textId="77777777" w:rsidR="0054057A" w:rsidRPr="00153B1D" w:rsidRDefault="0054057A" w:rsidP="00C74D09">
            <w:pPr>
              <w:rPr>
                <w:rFonts w:ascii="Times New Roman" w:hAnsi="Times New Roman"/>
                <w:sz w:val="20"/>
                <w:szCs w:val="20"/>
                <w:lang w:val="it-IT" w:eastAsia="fr-CH"/>
              </w:rPr>
            </w:pPr>
          </w:p>
        </w:tc>
        <w:tc>
          <w:tcPr>
            <w:tcW w:w="852" w:type="dxa"/>
            <w:tcBorders>
              <w:top w:val="nil"/>
              <w:left w:val="nil"/>
              <w:bottom w:val="nil"/>
              <w:right w:val="nil"/>
            </w:tcBorders>
            <w:shd w:val="clear" w:color="auto" w:fill="auto"/>
          </w:tcPr>
          <w:p w14:paraId="75FBF6C2" w14:textId="77777777" w:rsidR="0054057A" w:rsidRDefault="0068741D" w:rsidP="00C74D09">
            <w:pPr>
              <w:rPr>
                <w:sz w:val="20"/>
                <w:szCs w:val="20"/>
              </w:rPr>
            </w:pPr>
            <w:hyperlink r:id="rId30" w:history="1">
              <w:r w:rsidR="0054057A">
                <w:rPr>
                  <w:rStyle w:val="Lienhypertexte"/>
                  <w:sz w:val="20"/>
                  <w:szCs w:val="20"/>
                </w:rPr>
                <w:t>24.039</w:t>
              </w:r>
            </w:hyperlink>
          </w:p>
        </w:tc>
        <w:tc>
          <w:tcPr>
            <w:tcW w:w="426" w:type="dxa"/>
            <w:tcBorders>
              <w:top w:val="nil"/>
              <w:left w:val="nil"/>
              <w:bottom w:val="nil"/>
              <w:right w:val="nil"/>
            </w:tcBorders>
            <w:shd w:val="clear" w:color="auto" w:fill="auto"/>
          </w:tcPr>
          <w:p w14:paraId="5E367639" w14:textId="77777777" w:rsidR="0054057A" w:rsidRDefault="0054057A" w:rsidP="00C74D09">
            <w:pPr>
              <w:rPr>
                <w:sz w:val="20"/>
                <w:szCs w:val="20"/>
              </w:rPr>
            </w:pPr>
            <w:r>
              <w:rPr>
                <w:sz w:val="20"/>
                <w:szCs w:val="20"/>
              </w:rPr>
              <w:t>n</w:t>
            </w:r>
          </w:p>
        </w:tc>
        <w:tc>
          <w:tcPr>
            <w:tcW w:w="4512" w:type="dxa"/>
            <w:tcBorders>
              <w:top w:val="nil"/>
              <w:left w:val="nil"/>
              <w:bottom w:val="nil"/>
              <w:right w:val="nil"/>
            </w:tcBorders>
            <w:shd w:val="clear" w:color="auto" w:fill="auto"/>
          </w:tcPr>
          <w:p w14:paraId="6A624B63" w14:textId="77777777" w:rsidR="0054057A" w:rsidRPr="00153B1D" w:rsidRDefault="0054057A" w:rsidP="00C74D09">
            <w:pPr>
              <w:rPr>
                <w:sz w:val="20"/>
                <w:szCs w:val="20"/>
                <w:lang w:val="it-IT"/>
              </w:rPr>
            </w:pPr>
            <w:r>
              <w:rPr>
                <w:sz w:val="20"/>
                <w:szCs w:val="20"/>
              </w:rPr>
              <w:t>Doppelbesteuerung. Abkommen mit Serbien (WAK)</w:t>
            </w:r>
            <w:r>
              <w:rPr>
                <w:sz w:val="20"/>
                <w:szCs w:val="20"/>
              </w:rPr>
              <w:br/>
              <w:t xml:space="preserve">Doubles impositions. </w:t>
            </w:r>
            <w:r w:rsidRPr="00153B1D">
              <w:rPr>
                <w:sz w:val="20"/>
                <w:szCs w:val="20"/>
                <w:lang w:val="it-IT"/>
              </w:rPr>
              <w:t>Convention avec la Serbie (CER)</w:t>
            </w:r>
            <w:r w:rsidRPr="00153B1D">
              <w:rPr>
                <w:sz w:val="20"/>
                <w:szCs w:val="20"/>
                <w:lang w:val="it-IT"/>
              </w:rPr>
              <w:br/>
              <w:t>Doppie imposizioni. Convenzione con la Serbia (CET)</w:t>
            </w:r>
          </w:p>
        </w:tc>
        <w:tc>
          <w:tcPr>
            <w:tcW w:w="1567" w:type="dxa"/>
            <w:tcBorders>
              <w:top w:val="nil"/>
              <w:left w:val="nil"/>
              <w:bottom w:val="nil"/>
              <w:right w:val="nil"/>
            </w:tcBorders>
            <w:shd w:val="clear" w:color="auto" w:fill="auto"/>
          </w:tcPr>
          <w:p w14:paraId="57F2F745" w14:textId="77777777" w:rsidR="0054057A" w:rsidRPr="00153B1D" w:rsidRDefault="0054057A" w:rsidP="00C74D09">
            <w:pPr>
              <w:rPr>
                <w:b/>
                <w:sz w:val="20"/>
                <w:szCs w:val="20"/>
                <w:lang w:val="it-IT"/>
              </w:rPr>
            </w:pPr>
            <w:r>
              <w:rPr>
                <w:b/>
                <w:sz w:val="20"/>
                <w:szCs w:val="20"/>
              </w:rPr>
              <w:t>25.09.2024</w:t>
            </w:r>
          </w:p>
        </w:tc>
        <w:tc>
          <w:tcPr>
            <w:tcW w:w="1418" w:type="dxa"/>
            <w:tcBorders>
              <w:top w:val="nil"/>
              <w:left w:val="nil"/>
              <w:bottom w:val="nil"/>
              <w:right w:val="nil"/>
            </w:tcBorders>
            <w:shd w:val="clear" w:color="auto" w:fill="auto"/>
          </w:tcPr>
          <w:p w14:paraId="1F04F7E5" w14:textId="77777777" w:rsidR="0054057A" w:rsidRDefault="0054057A" w:rsidP="00C74D09">
            <w:pPr>
              <w:rPr>
                <w:b/>
                <w:bCs/>
                <w:sz w:val="20"/>
                <w:szCs w:val="20"/>
              </w:rPr>
            </w:pPr>
            <w:r>
              <w:rPr>
                <w:b/>
                <w:bCs/>
                <w:sz w:val="20"/>
                <w:szCs w:val="20"/>
              </w:rPr>
              <w:t>24.09.2024</w:t>
            </w:r>
          </w:p>
          <w:p w14:paraId="1CA6E043" w14:textId="77777777" w:rsidR="0054057A" w:rsidRPr="00153B1D" w:rsidRDefault="0054057A" w:rsidP="00C74D09">
            <w:pPr>
              <w:rPr>
                <w:b/>
                <w:bCs/>
                <w:sz w:val="20"/>
                <w:szCs w:val="20"/>
                <w:lang w:val="it-IT"/>
              </w:rPr>
            </w:pPr>
            <w:r>
              <w:rPr>
                <w:b/>
                <w:bCs/>
                <w:sz w:val="20"/>
                <w:szCs w:val="20"/>
              </w:rPr>
              <w:t>13.00 Uhr</w:t>
            </w:r>
          </w:p>
        </w:tc>
      </w:tr>
      <w:tr w:rsidR="0054057A" w:rsidRPr="006C7501" w14:paraId="4D3D95C7" w14:textId="77777777" w:rsidTr="00C74D09">
        <w:tc>
          <w:tcPr>
            <w:tcW w:w="455" w:type="dxa"/>
            <w:tcBorders>
              <w:top w:val="nil"/>
              <w:left w:val="nil"/>
              <w:bottom w:val="nil"/>
              <w:right w:val="nil"/>
            </w:tcBorders>
            <w:shd w:val="clear" w:color="auto" w:fill="auto"/>
          </w:tcPr>
          <w:p w14:paraId="46E51A0F" w14:textId="77777777" w:rsidR="0054057A" w:rsidRPr="00153B1D" w:rsidRDefault="0054057A" w:rsidP="00C74D09">
            <w:pPr>
              <w:rPr>
                <w:rFonts w:ascii="Times New Roman" w:hAnsi="Times New Roman"/>
                <w:sz w:val="20"/>
                <w:szCs w:val="20"/>
                <w:lang w:val="it-IT" w:eastAsia="fr-CH"/>
              </w:rPr>
            </w:pPr>
          </w:p>
        </w:tc>
        <w:tc>
          <w:tcPr>
            <w:tcW w:w="852" w:type="dxa"/>
            <w:tcBorders>
              <w:top w:val="nil"/>
              <w:left w:val="nil"/>
              <w:bottom w:val="nil"/>
              <w:right w:val="nil"/>
            </w:tcBorders>
            <w:shd w:val="clear" w:color="auto" w:fill="auto"/>
          </w:tcPr>
          <w:p w14:paraId="5E2594A7" w14:textId="77777777" w:rsidR="0054057A" w:rsidRDefault="0068741D" w:rsidP="00C74D09">
            <w:pPr>
              <w:rPr>
                <w:sz w:val="20"/>
                <w:szCs w:val="20"/>
              </w:rPr>
            </w:pPr>
            <w:hyperlink r:id="rId31" w:history="1">
              <w:r w:rsidR="0054057A">
                <w:rPr>
                  <w:rStyle w:val="Lienhypertexte"/>
                  <w:sz w:val="20"/>
                  <w:szCs w:val="20"/>
                </w:rPr>
                <w:t>24.040</w:t>
              </w:r>
            </w:hyperlink>
          </w:p>
        </w:tc>
        <w:tc>
          <w:tcPr>
            <w:tcW w:w="426" w:type="dxa"/>
            <w:tcBorders>
              <w:top w:val="nil"/>
              <w:left w:val="nil"/>
              <w:bottom w:val="nil"/>
              <w:right w:val="nil"/>
            </w:tcBorders>
            <w:shd w:val="clear" w:color="auto" w:fill="auto"/>
          </w:tcPr>
          <w:p w14:paraId="62C4B763" w14:textId="77777777" w:rsidR="0054057A" w:rsidRDefault="0054057A" w:rsidP="00C74D09">
            <w:pPr>
              <w:rPr>
                <w:sz w:val="20"/>
                <w:szCs w:val="20"/>
              </w:rPr>
            </w:pPr>
            <w:r>
              <w:rPr>
                <w:sz w:val="20"/>
                <w:szCs w:val="20"/>
              </w:rPr>
              <w:t>n</w:t>
            </w:r>
          </w:p>
        </w:tc>
        <w:tc>
          <w:tcPr>
            <w:tcW w:w="4512" w:type="dxa"/>
            <w:tcBorders>
              <w:top w:val="nil"/>
              <w:left w:val="nil"/>
              <w:bottom w:val="nil"/>
              <w:right w:val="nil"/>
            </w:tcBorders>
            <w:shd w:val="clear" w:color="auto" w:fill="auto"/>
          </w:tcPr>
          <w:p w14:paraId="2FBC404F" w14:textId="77777777" w:rsidR="0054057A" w:rsidRDefault="0054057A" w:rsidP="00C74D09">
            <w:pPr>
              <w:rPr>
                <w:sz w:val="20"/>
                <w:szCs w:val="20"/>
              </w:rPr>
            </w:pPr>
            <w:r>
              <w:rPr>
                <w:sz w:val="20"/>
                <w:szCs w:val="20"/>
              </w:rPr>
              <w:t>Immobilienbotschaft zivil 2024 (FK)</w:t>
            </w:r>
            <w:r>
              <w:rPr>
                <w:sz w:val="20"/>
                <w:szCs w:val="20"/>
              </w:rPr>
              <w:br/>
              <w:t>Message sur les immeubles civils 2024 (CdF)</w:t>
            </w:r>
            <w:r>
              <w:rPr>
                <w:sz w:val="20"/>
                <w:szCs w:val="20"/>
              </w:rPr>
              <w:br/>
              <w:t>Messaggio sugli immobili civili 2024 (CdF)</w:t>
            </w:r>
          </w:p>
        </w:tc>
        <w:tc>
          <w:tcPr>
            <w:tcW w:w="1567" w:type="dxa"/>
            <w:tcBorders>
              <w:top w:val="nil"/>
              <w:left w:val="nil"/>
              <w:bottom w:val="nil"/>
              <w:right w:val="nil"/>
            </w:tcBorders>
            <w:shd w:val="clear" w:color="auto" w:fill="auto"/>
          </w:tcPr>
          <w:p w14:paraId="63FBED64" w14:textId="77777777" w:rsidR="0054057A" w:rsidRDefault="0054057A" w:rsidP="00C74D09">
            <w:pPr>
              <w:rPr>
                <w:b/>
                <w:sz w:val="20"/>
                <w:szCs w:val="20"/>
              </w:rPr>
            </w:pPr>
            <w:r>
              <w:rPr>
                <w:b/>
                <w:sz w:val="20"/>
                <w:szCs w:val="20"/>
              </w:rPr>
              <w:t>25.09.2024</w:t>
            </w:r>
          </w:p>
        </w:tc>
        <w:tc>
          <w:tcPr>
            <w:tcW w:w="1418" w:type="dxa"/>
            <w:tcBorders>
              <w:top w:val="nil"/>
              <w:left w:val="nil"/>
              <w:bottom w:val="nil"/>
              <w:right w:val="nil"/>
            </w:tcBorders>
            <w:shd w:val="clear" w:color="auto" w:fill="auto"/>
          </w:tcPr>
          <w:p w14:paraId="52CEF53C" w14:textId="77777777" w:rsidR="0054057A" w:rsidRDefault="0054057A" w:rsidP="00C74D09">
            <w:pPr>
              <w:rPr>
                <w:b/>
                <w:bCs/>
                <w:sz w:val="20"/>
                <w:szCs w:val="20"/>
              </w:rPr>
            </w:pPr>
            <w:r>
              <w:rPr>
                <w:b/>
                <w:bCs/>
                <w:sz w:val="20"/>
                <w:szCs w:val="20"/>
              </w:rPr>
              <w:t>24.09.2024</w:t>
            </w:r>
          </w:p>
          <w:p w14:paraId="68A2EBD1" w14:textId="77777777" w:rsidR="0054057A" w:rsidRDefault="0054057A" w:rsidP="00C74D09">
            <w:pPr>
              <w:rPr>
                <w:b/>
                <w:bCs/>
                <w:sz w:val="20"/>
                <w:szCs w:val="20"/>
              </w:rPr>
            </w:pPr>
            <w:r>
              <w:rPr>
                <w:b/>
                <w:bCs/>
                <w:sz w:val="20"/>
                <w:szCs w:val="20"/>
              </w:rPr>
              <w:t>13.00 Uhr</w:t>
            </w:r>
          </w:p>
        </w:tc>
      </w:tr>
      <w:tr w:rsidR="0054057A" w:rsidRPr="006C7501" w14:paraId="12F40490" w14:textId="77777777" w:rsidTr="0054057A">
        <w:tc>
          <w:tcPr>
            <w:tcW w:w="455" w:type="dxa"/>
            <w:tcBorders>
              <w:top w:val="nil"/>
              <w:left w:val="nil"/>
              <w:bottom w:val="nil"/>
              <w:right w:val="nil"/>
            </w:tcBorders>
            <w:shd w:val="clear" w:color="auto" w:fill="auto"/>
          </w:tcPr>
          <w:p w14:paraId="323EC426" w14:textId="77777777" w:rsidR="0054057A" w:rsidRPr="00153B1D" w:rsidRDefault="0054057A" w:rsidP="00C74D09">
            <w:pPr>
              <w:rPr>
                <w:rFonts w:ascii="Times New Roman" w:hAnsi="Times New Roman"/>
                <w:sz w:val="20"/>
                <w:szCs w:val="20"/>
                <w:lang w:val="it-IT" w:eastAsia="fr-CH"/>
              </w:rPr>
            </w:pPr>
          </w:p>
        </w:tc>
        <w:tc>
          <w:tcPr>
            <w:tcW w:w="852" w:type="dxa"/>
            <w:tcBorders>
              <w:top w:val="nil"/>
              <w:left w:val="nil"/>
              <w:bottom w:val="nil"/>
              <w:right w:val="nil"/>
            </w:tcBorders>
            <w:shd w:val="clear" w:color="auto" w:fill="auto"/>
          </w:tcPr>
          <w:p w14:paraId="2CF7B0CF" w14:textId="77777777" w:rsidR="0054057A" w:rsidRPr="0054057A" w:rsidRDefault="0068741D" w:rsidP="00C74D09">
            <w:hyperlink r:id="rId32" w:history="1">
              <w:r w:rsidR="0054057A" w:rsidRPr="0054057A">
                <w:rPr>
                  <w:rStyle w:val="Lienhypertexte"/>
                </w:rPr>
                <w:t>24.050</w:t>
              </w:r>
            </w:hyperlink>
          </w:p>
        </w:tc>
        <w:tc>
          <w:tcPr>
            <w:tcW w:w="426" w:type="dxa"/>
            <w:tcBorders>
              <w:top w:val="nil"/>
              <w:left w:val="nil"/>
              <w:bottom w:val="nil"/>
              <w:right w:val="nil"/>
            </w:tcBorders>
            <w:shd w:val="clear" w:color="auto" w:fill="auto"/>
          </w:tcPr>
          <w:p w14:paraId="3546C839" w14:textId="77777777" w:rsidR="0054057A" w:rsidRDefault="0054057A" w:rsidP="00C74D09">
            <w:pPr>
              <w:rPr>
                <w:sz w:val="20"/>
                <w:szCs w:val="20"/>
              </w:rPr>
            </w:pPr>
            <w:r>
              <w:rPr>
                <w:sz w:val="20"/>
                <w:szCs w:val="20"/>
              </w:rPr>
              <w:t>n</w:t>
            </w:r>
          </w:p>
        </w:tc>
        <w:tc>
          <w:tcPr>
            <w:tcW w:w="4512" w:type="dxa"/>
            <w:tcBorders>
              <w:top w:val="nil"/>
              <w:left w:val="nil"/>
              <w:bottom w:val="nil"/>
              <w:right w:val="nil"/>
            </w:tcBorders>
            <w:shd w:val="clear" w:color="auto" w:fill="auto"/>
          </w:tcPr>
          <w:p w14:paraId="777BF012" w14:textId="77777777" w:rsidR="0054057A" w:rsidRDefault="0054057A" w:rsidP="00C74D09">
            <w:pPr>
              <w:rPr>
                <w:sz w:val="20"/>
                <w:szCs w:val="20"/>
              </w:rPr>
            </w:pPr>
            <w:r>
              <w:rPr>
                <w:sz w:val="20"/>
                <w:szCs w:val="20"/>
              </w:rPr>
              <w:t>IWF. Genehmigung der 16. Allgemeinen Quotenreform (APK)</w:t>
            </w:r>
            <w:r>
              <w:rPr>
                <w:sz w:val="20"/>
                <w:szCs w:val="20"/>
              </w:rPr>
              <w:br/>
              <w:t xml:space="preserve">FMI. </w:t>
            </w:r>
            <w:r w:rsidRPr="0054057A">
              <w:rPr>
                <w:sz w:val="20"/>
                <w:szCs w:val="20"/>
                <w:lang w:val="fr-CH"/>
              </w:rPr>
              <w:t>Approbation de la 16ème Réforme Générale des quotes-parts (CPE)</w:t>
            </w:r>
            <w:r w:rsidRPr="0054057A">
              <w:rPr>
                <w:sz w:val="20"/>
                <w:szCs w:val="20"/>
                <w:lang w:val="fr-CH"/>
              </w:rPr>
              <w:br/>
              <w:t xml:space="preserve">FMI. </w:t>
            </w:r>
            <w:r>
              <w:rPr>
                <w:sz w:val="20"/>
                <w:szCs w:val="20"/>
              </w:rPr>
              <w:t>Approvazione della Sedicesima revisione generale delle quote (CPE)</w:t>
            </w:r>
          </w:p>
        </w:tc>
        <w:tc>
          <w:tcPr>
            <w:tcW w:w="1567" w:type="dxa"/>
            <w:tcBorders>
              <w:top w:val="nil"/>
              <w:left w:val="nil"/>
              <w:bottom w:val="nil"/>
              <w:right w:val="nil"/>
            </w:tcBorders>
            <w:shd w:val="clear" w:color="auto" w:fill="auto"/>
          </w:tcPr>
          <w:p w14:paraId="68B5D9AC" w14:textId="77777777" w:rsidR="0054057A" w:rsidRDefault="0054057A" w:rsidP="00C74D09">
            <w:pPr>
              <w:rPr>
                <w:b/>
                <w:sz w:val="20"/>
                <w:szCs w:val="20"/>
              </w:rPr>
            </w:pPr>
            <w:r>
              <w:rPr>
                <w:b/>
                <w:sz w:val="20"/>
                <w:szCs w:val="20"/>
              </w:rPr>
              <w:t>25.09.2024</w:t>
            </w:r>
          </w:p>
        </w:tc>
        <w:tc>
          <w:tcPr>
            <w:tcW w:w="1418" w:type="dxa"/>
            <w:tcBorders>
              <w:top w:val="nil"/>
              <w:left w:val="nil"/>
              <w:bottom w:val="nil"/>
              <w:right w:val="nil"/>
            </w:tcBorders>
            <w:shd w:val="clear" w:color="auto" w:fill="auto"/>
          </w:tcPr>
          <w:p w14:paraId="236C947F" w14:textId="77777777" w:rsidR="0054057A" w:rsidRDefault="0054057A" w:rsidP="00C74D09">
            <w:pPr>
              <w:rPr>
                <w:b/>
                <w:bCs/>
                <w:sz w:val="20"/>
                <w:szCs w:val="20"/>
              </w:rPr>
            </w:pPr>
            <w:r>
              <w:rPr>
                <w:b/>
                <w:bCs/>
                <w:sz w:val="20"/>
                <w:szCs w:val="20"/>
              </w:rPr>
              <w:t>24.09.2024</w:t>
            </w:r>
          </w:p>
          <w:p w14:paraId="17898D07" w14:textId="77777777" w:rsidR="0054057A" w:rsidRDefault="0054057A" w:rsidP="00C74D09">
            <w:pPr>
              <w:rPr>
                <w:b/>
                <w:bCs/>
                <w:sz w:val="20"/>
                <w:szCs w:val="20"/>
              </w:rPr>
            </w:pPr>
            <w:r>
              <w:rPr>
                <w:b/>
                <w:bCs/>
                <w:sz w:val="20"/>
                <w:szCs w:val="20"/>
              </w:rPr>
              <w:t>13.00 Uhr</w:t>
            </w:r>
          </w:p>
        </w:tc>
      </w:tr>
    </w:tbl>
    <w:p w14:paraId="7495CB66" w14:textId="753D2708" w:rsidR="006453E6" w:rsidRDefault="006453E6">
      <w:pPr>
        <w:spacing w:after="160" w:line="259" w:lineRule="auto"/>
        <w:rPr>
          <w:lang w:val="it-IT"/>
        </w:rPr>
      </w:pPr>
      <w:r w:rsidRPr="006C7501">
        <w:rPr>
          <w:lang w:val="it-IT"/>
        </w:rPr>
        <w:br w:type="page"/>
      </w:r>
    </w:p>
    <w:tbl>
      <w:tblPr>
        <w:tblW w:w="9121" w:type="dxa"/>
        <w:tblInd w:w="108" w:type="dxa"/>
        <w:tblBorders>
          <w:bottom w:val="single" w:sz="4" w:space="0" w:color="auto"/>
        </w:tblBorders>
        <w:tblLook w:val="01E0" w:firstRow="1" w:lastRow="1" w:firstColumn="1" w:lastColumn="1" w:noHBand="0" w:noVBand="0"/>
      </w:tblPr>
      <w:tblGrid>
        <w:gridCol w:w="5988"/>
        <w:gridCol w:w="1701"/>
        <w:gridCol w:w="1432"/>
      </w:tblGrid>
      <w:tr w:rsidR="006C7501" w:rsidRPr="00FA1719" w14:paraId="7A563214" w14:textId="77777777" w:rsidTr="00D50951">
        <w:tc>
          <w:tcPr>
            <w:tcW w:w="5988" w:type="dxa"/>
            <w:shd w:val="clear" w:color="auto" w:fill="auto"/>
          </w:tcPr>
          <w:p w14:paraId="044A2894" w14:textId="77777777" w:rsidR="006C7501" w:rsidRPr="00FA1719" w:rsidRDefault="006C7501" w:rsidP="00D50951">
            <w:pPr>
              <w:rPr>
                <w:b/>
                <w:sz w:val="18"/>
                <w:szCs w:val="18"/>
              </w:rPr>
            </w:pPr>
            <w:r w:rsidRPr="00FA1719">
              <w:rPr>
                <w:b/>
                <w:sz w:val="18"/>
                <w:szCs w:val="18"/>
              </w:rPr>
              <w:lastRenderedPageBreak/>
              <w:t>Geschäft/Objet /Oggetto</w:t>
            </w:r>
          </w:p>
        </w:tc>
        <w:tc>
          <w:tcPr>
            <w:tcW w:w="1701" w:type="dxa"/>
            <w:shd w:val="clear" w:color="auto" w:fill="auto"/>
          </w:tcPr>
          <w:p w14:paraId="2C036A97" w14:textId="77777777" w:rsidR="006C7501" w:rsidRPr="00890A89" w:rsidRDefault="006C7501" w:rsidP="00D50951">
            <w:pPr>
              <w:tabs>
                <w:tab w:val="right" w:pos="8030"/>
              </w:tabs>
              <w:rPr>
                <w:b/>
                <w:sz w:val="18"/>
                <w:szCs w:val="18"/>
              </w:rPr>
            </w:pPr>
            <w:r w:rsidRPr="00890A89">
              <w:rPr>
                <w:b/>
                <w:sz w:val="18"/>
                <w:szCs w:val="18"/>
              </w:rPr>
              <w:t xml:space="preserve">Vorgesehen am </w:t>
            </w:r>
          </w:p>
          <w:p w14:paraId="1A1CFEDF" w14:textId="77777777" w:rsidR="006C7501" w:rsidRPr="00890A89" w:rsidRDefault="006C7501" w:rsidP="00D50951">
            <w:pPr>
              <w:tabs>
                <w:tab w:val="right" w:pos="8030"/>
              </w:tabs>
              <w:rPr>
                <w:b/>
                <w:sz w:val="18"/>
                <w:szCs w:val="18"/>
              </w:rPr>
            </w:pPr>
            <w:r w:rsidRPr="00890A89">
              <w:rPr>
                <w:b/>
                <w:sz w:val="18"/>
                <w:szCs w:val="18"/>
              </w:rPr>
              <w:t>Prévu le</w:t>
            </w:r>
          </w:p>
          <w:p w14:paraId="656A6695" w14:textId="4F2B68B9" w:rsidR="006C7501" w:rsidRPr="00FA1719" w:rsidRDefault="00E76CF9" w:rsidP="00D50951">
            <w:pPr>
              <w:rPr>
                <w:b/>
                <w:sz w:val="18"/>
                <w:szCs w:val="18"/>
              </w:rPr>
            </w:pPr>
            <w:r>
              <w:rPr>
                <w:b/>
                <w:sz w:val="18"/>
                <w:szCs w:val="18"/>
              </w:rPr>
              <w:t>Previsto il</w:t>
            </w:r>
          </w:p>
        </w:tc>
        <w:tc>
          <w:tcPr>
            <w:tcW w:w="1432" w:type="dxa"/>
            <w:shd w:val="clear" w:color="auto" w:fill="auto"/>
          </w:tcPr>
          <w:p w14:paraId="3DEE5D76" w14:textId="77777777" w:rsidR="006C7501" w:rsidRPr="00FA1719" w:rsidRDefault="006C7501" w:rsidP="00D50951">
            <w:pPr>
              <w:rPr>
                <w:b/>
                <w:sz w:val="18"/>
                <w:szCs w:val="18"/>
              </w:rPr>
            </w:pPr>
            <w:r w:rsidRPr="00FA1719">
              <w:rPr>
                <w:b/>
                <w:sz w:val="18"/>
                <w:szCs w:val="18"/>
              </w:rPr>
              <w:t>Frist</w:t>
            </w:r>
          </w:p>
          <w:p w14:paraId="7C8450F4" w14:textId="77777777" w:rsidR="006C7501" w:rsidRPr="00FA1719" w:rsidRDefault="006C7501" w:rsidP="00D50951">
            <w:pPr>
              <w:rPr>
                <w:b/>
                <w:sz w:val="18"/>
                <w:szCs w:val="18"/>
              </w:rPr>
            </w:pPr>
            <w:r w:rsidRPr="00FA1719">
              <w:rPr>
                <w:b/>
                <w:sz w:val="18"/>
                <w:szCs w:val="18"/>
              </w:rPr>
              <w:t>Délai</w:t>
            </w:r>
          </w:p>
          <w:p w14:paraId="7B229FB7" w14:textId="77777777" w:rsidR="006C7501" w:rsidRPr="00FA1719" w:rsidRDefault="006C7501" w:rsidP="00D50951">
            <w:pPr>
              <w:rPr>
                <w:b/>
                <w:sz w:val="18"/>
                <w:szCs w:val="18"/>
              </w:rPr>
            </w:pPr>
            <w:r w:rsidRPr="00FA1719">
              <w:rPr>
                <w:b/>
                <w:sz w:val="18"/>
                <w:szCs w:val="18"/>
              </w:rPr>
              <w:t>Termine</w:t>
            </w:r>
          </w:p>
        </w:tc>
      </w:tr>
    </w:tbl>
    <w:p w14:paraId="3512EBCA" w14:textId="0D48BFE5" w:rsidR="006C7501" w:rsidRDefault="006C7501">
      <w:pPr>
        <w:spacing w:after="160" w:line="259" w:lineRule="auto"/>
        <w:rPr>
          <w:lang w:val="it-IT"/>
        </w:rPr>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5"/>
        <w:gridCol w:w="852"/>
        <w:gridCol w:w="426"/>
        <w:gridCol w:w="4512"/>
        <w:gridCol w:w="1567"/>
        <w:gridCol w:w="1418"/>
      </w:tblGrid>
      <w:tr w:rsidR="00153B1D" w:rsidRPr="006C7501" w14:paraId="60C626C1" w14:textId="77777777" w:rsidTr="00DE4486">
        <w:tc>
          <w:tcPr>
            <w:tcW w:w="455" w:type="dxa"/>
            <w:tcBorders>
              <w:top w:val="nil"/>
              <w:left w:val="nil"/>
              <w:bottom w:val="nil"/>
              <w:right w:val="nil"/>
            </w:tcBorders>
            <w:shd w:val="clear" w:color="auto" w:fill="auto"/>
          </w:tcPr>
          <w:p w14:paraId="68237780" w14:textId="77777777" w:rsidR="00153B1D" w:rsidRPr="00153B1D" w:rsidRDefault="00153B1D" w:rsidP="00153B1D">
            <w:pPr>
              <w:rPr>
                <w:rFonts w:ascii="Times New Roman" w:hAnsi="Times New Roman"/>
                <w:sz w:val="20"/>
                <w:szCs w:val="20"/>
                <w:lang w:val="it-IT" w:eastAsia="fr-CH"/>
              </w:rPr>
            </w:pPr>
          </w:p>
        </w:tc>
        <w:tc>
          <w:tcPr>
            <w:tcW w:w="852" w:type="dxa"/>
            <w:tcBorders>
              <w:top w:val="nil"/>
              <w:left w:val="nil"/>
              <w:bottom w:val="nil"/>
              <w:right w:val="nil"/>
            </w:tcBorders>
            <w:shd w:val="clear" w:color="auto" w:fill="auto"/>
          </w:tcPr>
          <w:p w14:paraId="33AC65BB" w14:textId="02883ACC" w:rsidR="00153B1D" w:rsidRDefault="0068741D" w:rsidP="00153B1D">
            <w:pPr>
              <w:rPr>
                <w:sz w:val="20"/>
                <w:szCs w:val="20"/>
              </w:rPr>
            </w:pPr>
            <w:hyperlink r:id="rId33" w:history="1">
              <w:r w:rsidR="00153B1D">
                <w:rPr>
                  <w:rStyle w:val="Lienhypertexte"/>
                  <w:sz w:val="20"/>
                  <w:szCs w:val="20"/>
                </w:rPr>
                <w:t>22.454</w:t>
              </w:r>
            </w:hyperlink>
          </w:p>
        </w:tc>
        <w:tc>
          <w:tcPr>
            <w:tcW w:w="426" w:type="dxa"/>
            <w:tcBorders>
              <w:top w:val="nil"/>
              <w:left w:val="nil"/>
              <w:bottom w:val="nil"/>
              <w:right w:val="nil"/>
            </w:tcBorders>
            <w:shd w:val="clear" w:color="auto" w:fill="auto"/>
          </w:tcPr>
          <w:p w14:paraId="77C796EA" w14:textId="3F444D78" w:rsidR="00153B1D" w:rsidRDefault="00153B1D" w:rsidP="00153B1D">
            <w:pPr>
              <w:rPr>
                <w:sz w:val="20"/>
                <w:szCs w:val="20"/>
              </w:rPr>
            </w:pPr>
            <w:r>
              <w:rPr>
                <w:sz w:val="20"/>
                <w:szCs w:val="20"/>
              </w:rPr>
              <w:t>n</w:t>
            </w:r>
          </w:p>
        </w:tc>
        <w:tc>
          <w:tcPr>
            <w:tcW w:w="4512" w:type="dxa"/>
            <w:tcBorders>
              <w:top w:val="nil"/>
              <w:left w:val="nil"/>
              <w:bottom w:val="nil"/>
              <w:right w:val="nil"/>
            </w:tcBorders>
            <w:shd w:val="clear" w:color="auto" w:fill="auto"/>
          </w:tcPr>
          <w:p w14:paraId="3EF582FF" w14:textId="3A5CD8A0" w:rsidR="00153B1D" w:rsidRDefault="00153B1D" w:rsidP="00153B1D">
            <w:pPr>
              <w:rPr>
                <w:sz w:val="20"/>
                <w:szCs w:val="20"/>
              </w:rPr>
            </w:pPr>
            <w:r>
              <w:rPr>
                <w:sz w:val="20"/>
                <w:szCs w:val="20"/>
              </w:rPr>
              <w:t>Pa. Iv. WAK-NR. Einführung einer Objektsteuer auf Zweitliegenschaften (WAK)</w:t>
            </w:r>
            <w:r>
              <w:rPr>
                <w:sz w:val="20"/>
                <w:szCs w:val="20"/>
              </w:rPr>
              <w:br/>
              <w:t xml:space="preserve">Iv. pa. </w:t>
            </w:r>
            <w:r w:rsidRPr="00153B1D">
              <w:rPr>
                <w:sz w:val="20"/>
                <w:szCs w:val="20"/>
                <w:lang w:val="fr-CH"/>
              </w:rPr>
              <w:t>CER-CN. Introduction d'un impôt réel sur les résidences secondaires (CER)</w:t>
            </w:r>
            <w:r w:rsidRPr="00153B1D">
              <w:rPr>
                <w:sz w:val="20"/>
                <w:szCs w:val="20"/>
                <w:lang w:val="fr-CH"/>
              </w:rPr>
              <w:br/>
              <w:t xml:space="preserve">Iv. pa. </w:t>
            </w:r>
            <w:r>
              <w:rPr>
                <w:sz w:val="20"/>
                <w:szCs w:val="20"/>
              </w:rPr>
              <w:t>CET-CN. Introdurre un'imposta reale sulle abitazioni secondarie (CET)</w:t>
            </w:r>
          </w:p>
        </w:tc>
        <w:tc>
          <w:tcPr>
            <w:tcW w:w="1567" w:type="dxa"/>
            <w:tcBorders>
              <w:top w:val="nil"/>
              <w:left w:val="nil"/>
              <w:bottom w:val="nil"/>
              <w:right w:val="nil"/>
            </w:tcBorders>
            <w:shd w:val="clear" w:color="auto" w:fill="auto"/>
          </w:tcPr>
          <w:p w14:paraId="6BAF515E" w14:textId="21CDE282" w:rsidR="00153B1D" w:rsidRDefault="00153B1D" w:rsidP="00153B1D">
            <w:pPr>
              <w:rPr>
                <w:b/>
                <w:sz w:val="20"/>
                <w:szCs w:val="20"/>
              </w:rPr>
            </w:pPr>
            <w:r>
              <w:rPr>
                <w:b/>
                <w:sz w:val="20"/>
                <w:szCs w:val="20"/>
              </w:rPr>
              <w:t>25.09.2024</w:t>
            </w:r>
          </w:p>
        </w:tc>
        <w:tc>
          <w:tcPr>
            <w:tcW w:w="1418" w:type="dxa"/>
            <w:tcBorders>
              <w:top w:val="nil"/>
              <w:left w:val="nil"/>
              <w:bottom w:val="nil"/>
              <w:right w:val="nil"/>
            </w:tcBorders>
            <w:shd w:val="clear" w:color="auto" w:fill="auto"/>
          </w:tcPr>
          <w:p w14:paraId="72776AB8" w14:textId="77777777" w:rsidR="00153B1D" w:rsidRDefault="00153B1D" w:rsidP="00153B1D">
            <w:pPr>
              <w:rPr>
                <w:b/>
                <w:bCs/>
                <w:sz w:val="20"/>
                <w:szCs w:val="20"/>
              </w:rPr>
            </w:pPr>
            <w:r>
              <w:rPr>
                <w:b/>
                <w:bCs/>
                <w:sz w:val="20"/>
                <w:szCs w:val="20"/>
              </w:rPr>
              <w:t>24.09.2024</w:t>
            </w:r>
          </w:p>
          <w:p w14:paraId="3FD17018" w14:textId="639791FD" w:rsidR="00153B1D" w:rsidRDefault="00153B1D" w:rsidP="0054057A">
            <w:pPr>
              <w:rPr>
                <w:b/>
                <w:bCs/>
                <w:sz w:val="20"/>
                <w:szCs w:val="20"/>
              </w:rPr>
            </w:pPr>
            <w:r>
              <w:rPr>
                <w:b/>
                <w:bCs/>
                <w:sz w:val="20"/>
                <w:szCs w:val="20"/>
              </w:rPr>
              <w:t>1</w:t>
            </w:r>
            <w:r w:rsidR="0054057A">
              <w:rPr>
                <w:b/>
                <w:bCs/>
                <w:sz w:val="20"/>
                <w:szCs w:val="20"/>
              </w:rPr>
              <w:t>3</w:t>
            </w:r>
            <w:r>
              <w:rPr>
                <w:b/>
                <w:bCs/>
                <w:sz w:val="20"/>
                <w:szCs w:val="20"/>
              </w:rPr>
              <w:t>.00 Uhr</w:t>
            </w:r>
          </w:p>
        </w:tc>
      </w:tr>
    </w:tbl>
    <w:p w14:paraId="53985B1A" w14:textId="142B371F" w:rsidR="00583F68" w:rsidRDefault="00583F68" w:rsidP="00153B1D">
      <w:pPr>
        <w:rPr>
          <w:lang w:val="it-IT"/>
        </w:rPr>
      </w:pPr>
    </w:p>
    <w:tbl>
      <w:tblPr>
        <w:tblW w:w="9230" w:type="dxa"/>
        <w:tblLayout w:type="fixed"/>
        <w:tblCellMar>
          <w:left w:w="0" w:type="dxa"/>
          <w:right w:w="0" w:type="dxa"/>
        </w:tblCellMar>
        <w:tblLook w:val="04A0" w:firstRow="1" w:lastRow="0" w:firstColumn="1" w:lastColumn="0" w:noHBand="0" w:noVBand="1"/>
      </w:tblPr>
      <w:tblGrid>
        <w:gridCol w:w="455"/>
        <w:gridCol w:w="852"/>
        <w:gridCol w:w="426"/>
        <w:gridCol w:w="4512"/>
        <w:gridCol w:w="1567"/>
        <w:gridCol w:w="1418"/>
      </w:tblGrid>
      <w:tr w:rsidR="00583F68" w:rsidRPr="006C7501" w14:paraId="0F435C6D" w14:textId="77777777" w:rsidTr="00DE4486">
        <w:tc>
          <w:tcPr>
            <w:tcW w:w="455" w:type="dxa"/>
            <w:shd w:val="clear" w:color="auto" w:fill="auto"/>
          </w:tcPr>
          <w:p w14:paraId="244FB1A7" w14:textId="77777777" w:rsidR="00583F68" w:rsidRPr="004D5C07" w:rsidRDefault="00583F68" w:rsidP="00D74818">
            <w:pPr>
              <w:rPr>
                <w:rFonts w:ascii="Times New Roman" w:hAnsi="Times New Roman"/>
                <w:sz w:val="20"/>
                <w:szCs w:val="20"/>
                <w:lang w:val="it-IT" w:eastAsia="fr-CH"/>
              </w:rPr>
            </w:pPr>
          </w:p>
        </w:tc>
        <w:tc>
          <w:tcPr>
            <w:tcW w:w="852" w:type="dxa"/>
            <w:shd w:val="clear" w:color="auto" w:fill="auto"/>
          </w:tcPr>
          <w:p w14:paraId="205F07E5" w14:textId="77777777" w:rsidR="00583F68" w:rsidRDefault="0068741D" w:rsidP="00D74818">
            <w:pPr>
              <w:rPr>
                <w:sz w:val="20"/>
                <w:szCs w:val="20"/>
              </w:rPr>
            </w:pPr>
            <w:hyperlink r:id="rId34" w:history="1">
              <w:r w:rsidR="00583F68">
                <w:rPr>
                  <w:rStyle w:val="Lienhypertexte"/>
                  <w:sz w:val="20"/>
                  <w:szCs w:val="20"/>
                </w:rPr>
                <w:t>24.032</w:t>
              </w:r>
            </w:hyperlink>
          </w:p>
        </w:tc>
        <w:tc>
          <w:tcPr>
            <w:tcW w:w="426" w:type="dxa"/>
            <w:shd w:val="clear" w:color="auto" w:fill="auto"/>
          </w:tcPr>
          <w:p w14:paraId="78BEA6D1" w14:textId="77777777" w:rsidR="00583F68" w:rsidRDefault="00583F68" w:rsidP="00D74818">
            <w:pPr>
              <w:rPr>
                <w:sz w:val="20"/>
                <w:szCs w:val="20"/>
              </w:rPr>
            </w:pPr>
            <w:r>
              <w:rPr>
                <w:sz w:val="20"/>
                <w:szCs w:val="20"/>
              </w:rPr>
              <w:t>s</w:t>
            </w:r>
          </w:p>
        </w:tc>
        <w:tc>
          <w:tcPr>
            <w:tcW w:w="4512" w:type="dxa"/>
            <w:shd w:val="clear" w:color="auto" w:fill="auto"/>
          </w:tcPr>
          <w:p w14:paraId="45129CD5" w14:textId="77777777" w:rsidR="00583F68" w:rsidRDefault="00583F68" w:rsidP="00D74818">
            <w:pPr>
              <w:rPr>
                <w:sz w:val="20"/>
                <w:szCs w:val="20"/>
              </w:rPr>
            </w:pPr>
            <w:r>
              <w:rPr>
                <w:sz w:val="20"/>
                <w:szCs w:val="20"/>
              </w:rPr>
              <w:t xml:space="preserve">Freihandelsabkommen zwischen den EFTA-Staaten und der Republik Moldau. </w:t>
            </w:r>
            <w:r w:rsidRPr="006C7501">
              <w:rPr>
                <w:sz w:val="20"/>
                <w:szCs w:val="20"/>
                <w:lang w:val="fr-CH"/>
              </w:rPr>
              <w:t>Genehmigung (APK)</w:t>
            </w:r>
            <w:r w:rsidRPr="006C7501">
              <w:rPr>
                <w:sz w:val="20"/>
                <w:szCs w:val="20"/>
                <w:lang w:val="fr-CH"/>
              </w:rPr>
              <w:br/>
              <w:t xml:space="preserve">Accord de libre-échange entre les États de l'AELE et la République de Moldova. </w:t>
            </w:r>
            <w:r w:rsidRPr="006C7501">
              <w:rPr>
                <w:sz w:val="20"/>
                <w:szCs w:val="20"/>
                <w:lang w:val="it-IT"/>
              </w:rPr>
              <w:t>Approbation (CPE)</w:t>
            </w:r>
            <w:r w:rsidRPr="006C7501">
              <w:rPr>
                <w:sz w:val="20"/>
                <w:szCs w:val="20"/>
                <w:lang w:val="it-IT"/>
              </w:rPr>
              <w:br/>
              <w:t xml:space="preserve">Accordo di libero scambio tra gli Stati dell'AELS e la Repubblica di Moldova. </w:t>
            </w:r>
            <w:r>
              <w:rPr>
                <w:sz w:val="20"/>
                <w:szCs w:val="20"/>
              </w:rPr>
              <w:t>Approvazione (CPE)</w:t>
            </w:r>
          </w:p>
        </w:tc>
        <w:tc>
          <w:tcPr>
            <w:tcW w:w="1567" w:type="dxa"/>
            <w:shd w:val="clear" w:color="auto" w:fill="auto"/>
          </w:tcPr>
          <w:p w14:paraId="7617696C" w14:textId="77777777" w:rsidR="00583F68" w:rsidRDefault="00583F68" w:rsidP="00D74818">
            <w:pPr>
              <w:rPr>
                <w:b/>
                <w:sz w:val="20"/>
                <w:szCs w:val="20"/>
                <w:lang w:val="it-IT"/>
              </w:rPr>
            </w:pPr>
            <w:r>
              <w:rPr>
                <w:b/>
                <w:sz w:val="20"/>
                <w:szCs w:val="20"/>
                <w:lang w:val="it-IT"/>
              </w:rPr>
              <w:t>26.09.2024</w:t>
            </w:r>
          </w:p>
        </w:tc>
        <w:tc>
          <w:tcPr>
            <w:tcW w:w="1418" w:type="dxa"/>
            <w:shd w:val="clear" w:color="auto" w:fill="auto"/>
          </w:tcPr>
          <w:p w14:paraId="7B345076" w14:textId="77777777" w:rsidR="00583F68" w:rsidRPr="00583F68" w:rsidRDefault="00583F68" w:rsidP="00D74818">
            <w:pPr>
              <w:rPr>
                <w:b/>
                <w:bCs/>
                <w:sz w:val="20"/>
                <w:szCs w:val="20"/>
                <w:lang w:val="it-IT"/>
              </w:rPr>
            </w:pPr>
            <w:r w:rsidRPr="00583F68">
              <w:rPr>
                <w:b/>
                <w:bCs/>
                <w:sz w:val="20"/>
                <w:szCs w:val="20"/>
                <w:lang w:val="it-IT"/>
              </w:rPr>
              <w:t>25.09.2024</w:t>
            </w:r>
          </w:p>
          <w:p w14:paraId="20FFC55E" w14:textId="77777777" w:rsidR="00583F68" w:rsidRPr="00583F68" w:rsidRDefault="00583F68" w:rsidP="00D74818">
            <w:pPr>
              <w:rPr>
                <w:b/>
                <w:bCs/>
                <w:sz w:val="20"/>
                <w:szCs w:val="20"/>
                <w:lang w:val="it-IT"/>
              </w:rPr>
            </w:pPr>
            <w:r w:rsidRPr="00583F68">
              <w:rPr>
                <w:b/>
                <w:bCs/>
                <w:sz w:val="20"/>
                <w:szCs w:val="20"/>
                <w:lang w:val="it-IT"/>
              </w:rPr>
              <w:t>19.00 Uhr</w:t>
            </w:r>
          </w:p>
        </w:tc>
      </w:tr>
      <w:tr w:rsidR="00583F68" w:rsidRPr="006C7501" w14:paraId="62C301DA" w14:textId="77777777" w:rsidTr="00DE4486">
        <w:tc>
          <w:tcPr>
            <w:tcW w:w="455" w:type="dxa"/>
            <w:shd w:val="clear" w:color="auto" w:fill="auto"/>
          </w:tcPr>
          <w:p w14:paraId="263D7AB2" w14:textId="77777777" w:rsidR="00583F68" w:rsidRPr="004D5C07" w:rsidRDefault="00583F68" w:rsidP="00D74818">
            <w:pPr>
              <w:rPr>
                <w:rFonts w:ascii="Times New Roman" w:hAnsi="Times New Roman"/>
                <w:sz w:val="20"/>
                <w:szCs w:val="20"/>
                <w:lang w:val="it-IT" w:eastAsia="fr-CH"/>
              </w:rPr>
            </w:pPr>
          </w:p>
        </w:tc>
        <w:tc>
          <w:tcPr>
            <w:tcW w:w="852" w:type="dxa"/>
            <w:shd w:val="clear" w:color="auto" w:fill="auto"/>
          </w:tcPr>
          <w:p w14:paraId="1F98C1E1" w14:textId="77777777" w:rsidR="00583F68" w:rsidRDefault="0068741D" w:rsidP="00D74818">
            <w:pPr>
              <w:rPr>
                <w:sz w:val="20"/>
                <w:szCs w:val="20"/>
              </w:rPr>
            </w:pPr>
            <w:hyperlink r:id="rId35" w:history="1">
              <w:r w:rsidR="00583F68">
                <w:rPr>
                  <w:rStyle w:val="Lienhypertexte"/>
                  <w:sz w:val="20"/>
                  <w:szCs w:val="20"/>
                </w:rPr>
                <w:t>23.072</w:t>
              </w:r>
            </w:hyperlink>
          </w:p>
        </w:tc>
        <w:tc>
          <w:tcPr>
            <w:tcW w:w="426" w:type="dxa"/>
            <w:shd w:val="clear" w:color="auto" w:fill="auto"/>
          </w:tcPr>
          <w:p w14:paraId="42528597" w14:textId="77777777" w:rsidR="00583F68" w:rsidRDefault="00583F68" w:rsidP="00D74818">
            <w:pPr>
              <w:rPr>
                <w:sz w:val="20"/>
                <w:szCs w:val="20"/>
              </w:rPr>
            </w:pPr>
            <w:r>
              <w:rPr>
                <w:sz w:val="20"/>
                <w:szCs w:val="20"/>
              </w:rPr>
              <w:t>s</w:t>
            </w:r>
          </w:p>
        </w:tc>
        <w:tc>
          <w:tcPr>
            <w:tcW w:w="4512" w:type="dxa"/>
            <w:shd w:val="clear" w:color="auto" w:fill="auto"/>
          </w:tcPr>
          <w:p w14:paraId="72DBDC2D" w14:textId="77777777" w:rsidR="00583F68" w:rsidRDefault="00583F68" w:rsidP="00D74818">
            <w:pPr>
              <w:rPr>
                <w:sz w:val="20"/>
                <w:szCs w:val="20"/>
              </w:rPr>
            </w:pPr>
            <w:r>
              <w:rPr>
                <w:sz w:val="20"/>
                <w:szCs w:val="20"/>
              </w:rPr>
              <w:t>Movetiagesetz (WBK)</w:t>
            </w:r>
            <w:r>
              <w:rPr>
                <w:sz w:val="20"/>
                <w:szCs w:val="20"/>
              </w:rPr>
              <w:br/>
              <w:t>Loi sur Movetia (CSEC)</w:t>
            </w:r>
            <w:r>
              <w:rPr>
                <w:sz w:val="20"/>
                <w:szCs w:val="20"/>
              </w:rPr>
              <w:br/>
              <w:t>Legge Movetia (CSEC)</w:t>
            </w:r>
          </w:p>
        </w:tc>
        <w:tc>
          <w:tcPr>
            <w:tcW w:w="1567" w:type="dxa"/>
            <w:shd w:val="clear" w:color="auto" w:fill="auto"/>
          </w:tcPr>
          <w:p w14:paraId="779AA0E2" w14:textId="77777777" w:rsidR="00583F68" w:rsidRPr="006C7501" w:rsidRDefault="00583F68" w:rsidP="00D74818">
            <w:pPr>
              <w:rPr>
                <w:b/>
                <w:sz w:val="20"/>
                <w:szCs w:val="20"/>
              </w:rPr>
            </w:pPr>
            <w:r>
              <w:rPr>
                <w:b/>
                <w:sz w:val="20"/>
                <w:szCs w:val="20"/>
                <w:lang w:val="it-IT"/>
              </w:rPr>
              <w:t>26.09.2024</w:t>
            </w:r>
          </w:p>
        </w:tc>
        <w:tc>
          <w:tcPr>
            <w:tcW w:w="1418" w:type="dxa"/>
            <w:shd w:val="clear" w:color="auto" w:fill="auto"/>
          </w:tcPr>
          <w:p w14:paraId="021AE5BB" w14:textId="77777777" w:rsidR="00583F68" w:rsidRPr="00583F68" w:rsidRDefault="00583F68" w:rsidP="00D74818">
            <w:pPr>
              <w:rPr>
                <w:b/>
                <w:bCs/>
                <w:sz w:val="20"/>
                <w:szCs w:val="20"/>
                <w:lang w:val="it-IT"/>
              </w:rPr>
            </w:pPr>
            <w:r w:rsidRPr="00583F68">
              <w:rPr>
                <w:b/>
                <w:bCs/>
                <w:sz w:val="20"/>
                <w:szCs w:val="20"/>
                <w:lang w:val="it-IT"/>
              </w:rPr>
              <w:t>25.09.2024</w:t>
            </w:r>
          </w:p>
          <w:p w14:paraId="5CEBF280" w14:textId="77777777" w:rsidR="00583F68" w:rsidRPr="00583F68" w:rsidRDefault="00583F68" w:rsidP="00D74818">
            <w:pPr>
              <w:rPr>
                <w:b/>
                <w:bCs/>
                <w:sz w:val="20"/>
                <w:szCs w:val="20"/>
              </w:rPr>
            </w:pPr>
            <w:r w:rsidRPr="00583F68">
              <w:rPr>
                <w:b/>
                <w:bCs/>
                <w:sz w:val="20"/>
                <w:szCs w:val="20"/>
                <w:lang w:val="it-IT"/>
              </w:rPr>
              <w:t>19.00 Uhr</w:t>
            </w:r>
          </w:p>
        </w:tc>
      </w:tr>
      <w:tr w:rsidR="00153B1D" w:rsidRPr="006C7501" w14:paraId="4935AB97" w14:textId="77777777" w:rsidTr="00DE4486">
        <w:tc>
          <w:tcPr>
            <w:tcW w:w="455" w:type="dxa"/>
            <w:shd w:val="clear" w:color="auto" w:fill="auto"/>
          </w:tcPr>
          <w:p w14:paraId="53F1034A" w14:textId="77777777" w:rsidR="00153B1D" w:rsidRPr="00153B1D" w:rsidRDefault="00153B1D" w:rsidP="00153B1D">
            <w:pPr>
              <w:rPr>
                <w:rFonts w:ascii="Times New Roman" w:hAnsi="Times New Roman"/>
                <w:sz w:val="20"/>
                <w:szCs w:val="20"/>
                <w:lang w:val="it-IT" w:eastAsia="fr-CH"/>
              </w:rPr>
            </w:pPr>
          </w:p>
        </w:tc>
        <w:tc>
          <w:tcPr>
            <w:tcW w:w="852" w:type="dxa"/>
            <w:shd w:val="clear" w:color="auto" w:fill="auto"/>
          </w:tcPr>
          <w:p w14:paraId="60180912" w14:textId="59A3C4FE" w:rsidR="00153B1D" w:rsidRDefault="0068741D" w:rsidP="00153B1D">
            <w:pPr>
              <w:rPr>
                <w:sz w:val="20"/>
                <w:szCs w:val="20"/>
              </w:rPr>
            </w:pPr>
            <w:hyperlink r:id="rId36" w:history="1">
              <w:r w:rsidR="00153B1D">
                <w:rPr>
                  <w:rStyle w:val="Lienhypertexte"/>
                  <w:sz w:val="20"/>
                  <w:szCs w:val="20"/>
                </w:rPr>
                <w:t>24.044</w:t>
              </w:r>
            </w:hyperlink>
          </w:p>
        </w:tc>
        <w:tc>
          <w:tcPr>
            <w:tcW w:w="426" w:type="dxa"/>
            <w:shd w:val="clear" w:color="auto" w:fill="auto"/>
          </w:tcPr>
          <w:p w14:paraId="1520D38E" w14:textId="7AC92CA5" w:rsidR="00153B1D" w:rsidRDefault="00153B1D" w:rsidP="00153B1D">
            <w:pPr>
              <w:rPr>
                <w:sz w:val="20"/>
                <w:szCs w:val="20"/>
              </w:rPr>
            </w:pPr>
            <w:r>
              <w:rPr>
                <w:sz w:val="20"/>
                <w:szCs w:val="20"/>
              </w:rPr>
              <w:t>n</w:t>
            </w:r>
          </w:p>
        </w:tc>
        <w:tc>
          <w:tcPr>
            <w:tcW w:w="4512" w:type="dxa"/>
            <w:shd w:val="clear" w:color="auto" w:fill="auto"/>
          </w:tcPr>
          <w:p w14:paraId="2760A429" w14:textId="12C2B71F" w:rsidR="00153B1D" w:rsidRDefault="00153B1D" w:rsidP="00153B1D">
            <w:pPr>
              <w:rPr>
                <w:sz w:val="20"/>
                <w:szCs w:val="20"/>
              </w:rPr>
            </w:pPr>
            <w:r>
              <w:rPr>
                <w:sz w:val="20"/>
                <w:szCs w:val="20"/>
              </w:rPr>
              <w:t xml:space="preserve">Hochwasserschutz am Rhein von der Illmündung bis zum Bodensee. </w:t>
            </w:r>
            <w:r w:rsidRPr="00153B1D">
              <w:rPr>
                <w:sz w:val="20"/>
                <w:szCs w:val="20"/>
                <w:lang w:val="fr-CH"/>
              </w:rPr>
              <w:t>Verbesserung (UREK)</w:t>
            </w:r>
            <w:r w:rsidRPr="00153B1D">
              <w:rPr>
                <w:sz w:val="20"/>
                <w:szCs w:val="20"/>
                <w:lang w:val="fr-CH"/>
              </w:rPr>
              <w:br/>
              <w:t xml:space="preserve">Protection contre les crues du Rhin de l'embouchure de l'Ill au lac de Constance. </w:t>
            </w:r>
            <w:r w:rsidRPr="00153B1D">
              <w:rPr>
                <w:sz w:val="20"/>
                <w:szCs w:val="20"/>
                <w:lang w:val="it-IT"/>
              </w:rPr>
              <w:t>Amélioration (CEATE)</w:t>
            </w:r>
            <w:r w:rsidRPr="00153B1D">
              <w:rPr>
                <w:sz w:val="20"/>
                <w:szCs w:val="20"/>
                <w:lang w:val="it-IT"/>
              </w:rPr>
              <w:br/>
              <w:t xml:space="preserve">Protezione contro le piene del Reno dalla foce dell'Ill al lago di Costanza. </w:t>
            </w:r>
            <w:r>
              <w:rPr>
                <w:sz w:val="20"/>
                <w:szCs w:val="20"/>
              </w:rPr>
              <w:t>Miglioramento (CAPTE)</w:t>
            </w:r>
          </w:p>
        </w:tc>
        <w:tc>
          <w:tcPr>
            <w:tcW w:w="1567" w:type="dxa"/>
            <w:shd w:val="clear" w:color="auto" w:fill="auto"/>
          </w:tcPr>
          <w:p w14:paraId="41868DDD" w14:textId="7E997B75" w:rsidR="00153B1D" w:rsidRDefault="00153B1D" w:rsidP="00153B1D">
            <w:pPr>
              <w:rPr>
                <w:b/>
                <w:sz w:val="20"/>
                <w:szCs w:val="20"/>
              </w:rPr>
            </w:pPr>
            <w:r>
              <w:rPr>
                <w:b/>
                <w:sz w:val="20"/>
                <w:szCs w:val="20"/>
              </w:rPr>
              <w:t>26.09.2024</w:t>
            </w:r>
          </w:p>
        </w:tc>
        <w:tc>
          <w:tcPr>
            <w:tcW w:w="1418" w:type="dxa"/>
            <w:shd w:val="clear" w:color="auto" w:fill="auto"/>
          </w:tcPr>
          <w:p w14:paraId="612239CD" w14:textId="77777777" w:rsidR="00153B1D" w:rsidRDefault="00153B1D" w:rsidP="00153B1D">
            <w:pPr>
              <w:rPr>
                <w:b/>
                <w:bCs/>
                <w:sz w:val="20"/>
                <w:szCs w:val="20"/>
              </w:rPr>
            </w:pPr>
            <w:r>
              <w:rPr>
                <w:b/>
                <w:bCs/>
                <w:sz w:val="20"/>
                <w:szCs w:val="20"/>
              </w:rPr>
              <w:t>25.09.2024</w:t>
            </w:r>
          </w:p>
          <w:p w14:paraId="61FD3060" w14:textId="791068E0" w:rsidR="00153B1D" w:rsidRDefault="00153B1D" w:rsidP="00153B1D">
            <w:pPr>
              <w:rPr>
                <w:b/>
                <w:bCs/>
                <w:sz w:val="20"/>
                <w:szCs w:val="20"/>
              </w:rPr>
            </w:pPr>
            <w:r>
              <w:rPr>
                <w:b/>
                <w:bCs/>
                <w:sz w:val="20"/>
                <w:szCs w:val="20"/>
              </w:rPr>
              <w:t>19.00 Uhr</w:t>
            </w:r>
          </w:p>
        </w:tc>
      </w:tr>
    </w:tbl>
    <w:p w14:paraId="2B8ADB44" w14:textId="11D8237B" w:rsidR="00153B1D" w:rsidRDefault="00153B1D">
      <w:pPr>
        <w:spacing w:after="160" w:line="259" w:lineRule="auto"/>
        <w:rPr>
          <w:lang w:val="it-IT"/>
        </w:rPr>
      </w:pPr>
    </w:p>
    <w:p w14:paraId="31A905C9" w14:textId="28EE4B79" w:rsidR="006C7501" w:rsidRDefault="006C7501">
      <w:pPr>
        <w:spacing w:after="160" w:line="259" w:lineRule="auto"/>
        <w:rPr>
          <w:b/>
          <w:lang w:val="it-IT"/>
        </w:rPr>
      </w:pPr>
      <w:r>
        <w:rPr>
          <w:b/>
          <w:lang w:val="it-IT"/>
        </w:rPr>
        <w:br w:type="page"/>
      </w:r>
    </w:p>
    <w:p w14:paraId="3C4FC211" w14:textId="77777777" w:rsidR="006453E6" w:rsidRPr="000F7EE4" w:rsidRDefault="006453E6" w:rsidP="006453E6">
      <w:r w:rsidRPr="00C76870">
        <w:rPr>
          <w:b/>
        </w:rPr>
        <w:lastRenderedPageBreak/>
        <w:t>2. Volksinitiativen</w:t>
      </w:r>
      <w:r w:rsidRPr="000F7EE4">
        <w:t>: Frist für die Rednerliste (Kategorie I) und für die Einreichung von Einzelanträgen</w:t>
      </w:r>
    </w:p>
    <w:p w14:paraId="5AD4DC0B" w14:textId="77777777" w:rsidR="006453E6" w:rsidRPr="000F7EE4" w:rsidRDefault="006453E6" w:rsidP="006453E6">
      <w:pPr>
        <w:rPr>
          <w:lang w:val="fr-CH"/>
        </w:rPr>
      </w:pPr>
      <w:r>
        <w:rPr>
          <w:b/>
          <w:lang w:val="fr-CH"/>
        </w:rPr>
        <w:t xml:space="preserve">2. </w:t>
      </w:r>
      <w:r w:rsidRPr="000F7EE4">
        <w:rPr>
          <w:b/>
          <w:lang w:val="fr-CH"/>
        </w:rPr>
        <w:t>Initiatives populaires</w:t>
      </w:r>
      <w:r w:rsidRPr="000F7EE4">
        <w:rPr>
          <w:lang w:val="fr-CH"/>
        </w:rPr>
        <w:t>: Délai pour la liste des orateurs (catégorie I) et pour le dépôt de propositions individuelles</w:t>
      </w:r>
    </w:p>
    <w:p w14:paraId="330A71FB" w14:textId="77777777" w:rsidR="006453E6" w:rsidRPr="000B0A7F" w:rsidRDefault="006453E6" w:rsidP="006453E6">
      <w:pPr>
        <w:rPr>
          <w:sz w:val="20"/>
          <w:szCs w:val="20"/>
          <w:lang w:val="it-CH"/>
        </w:rPr>
      </w:pPr>
      <w:r>
        <w:rPr>
          <w:b/>
          <w:lang w:val="it-IT"/>
        </w:rPr>
        <w:t xml:space="preserve">2. </w:t>
      </w:r>
      <w:r w:rsidRPr="000F7EE4">
        <w:rPr>
          <w:b/>
          <w:lang w:val="it-IT"/>
        </w:rPr>
        <w:t>Iniziative popolare</w:t>
      </w:r>
      <w:r>
        <w:rPr>
          <w:lang w:val="it-IT"/>
        </w:rPr>
        <w:t xml:space="preserve">: </w:t>
      </w:r>
      <w:r w:rsidRPr="008B0E88">
        <w:rPr>
          <w:lang w:val="it-IT"/>
        </w:rPr>
        <w:t xml:space="preserve">Termini per la </w:t>
      </w:r>
      <w:r>
        <w:rPr>
          <w:lang w:val="it-IT"/>
        </w:rPr>
        <w:t>l</w:t>
      </w:r>
      <w:r w:rsidRPr="000F7EE4">
        <w:rPr>
          <w:lang w:val="it-IT"/>
        </w:rPr>
        <w:t xml:space="preserve">ista degli oratori (cat. </w:t>
      </w:r>
      <w:r w:rsidRPr="000F7EE4">
        <w:rPr>
          <w:lang w:val="it-CH"/>
        </w:rPr>
        <w:t>I) e</w:t>
      </w:r>
      <w:r w:rsidRPr="008B0E88">
        <w:rPr>
          <w:lang w:val="it-IT"/>
        </w:rPr>
        <w:t xml:space="preserve"> per la presentazione delle proposte individuali</w:t>
      </w:r>
    </w:p>
    <w:p w14:paraId="32C377CF" w14:textId="77777777" w:rsidR="006453E6" w:rsidRDefault="006453E6" w:rsidP="006453E6">
      <w:pPr>
        <w:rPr>
          <w:lang w:val="it-CH"/>
        </w:rPr>
      </w:pPr>
    </w:p>
    <w:p w14:paraId="0FD820EF" w14:textId="77777777" w:rsidR="006453E6" w:rsidRDefault="006453E6" w:rsidP="006453E6">
      <w:pPr>
        <w:rPr>
          <w:lang w:val="it-CH"/>
        </w:rPr>
      </w:pPr>
    </w:p>
    <w:tbl>
      <w:tblPr>
        <w:tblW w:w="9180" w:type="dxa"/>
        <w:tblInd w:w="108" w:type="dxa"/>
        <w:tblBorders>
          <w:bottom w:val="single" w:sz="4" w:space="0" w:color="auto"/>
        </w:tblBorders>
        <w:tblLayout w:type="fixed"/>
        <w:tblLook w:val="01E0" w:firstRow="1" w:lastRow="1" w:firstColumn="1" w:lastColumn="1" w:noHBand="0" w:noVBand="0"/>
      </w:tblPr>
      <w:tblGrid>
        <w:gridCol w:w="6237"/>
        <w:gridCol w:w="1560"/>
        <w:gridCol w:w="1383"/>
      </w:tblGrid>
      <w:tr w:rsidR="006453E6" w:rsidRPr="00EF1D2A" w14:paraId="08342CC4" w14:textId="77777777" w:rsidTr="004F0AA5">
        <w:tc>
          <w:tcPr>
            <w:tcW w:w="6237" w:type="dxa"/>
            <w:shd w:val="clear" w:color="auto" w:fill="auto"/>
          </w:tcPr>
          <w:p w14:paraId="71743767" w14:textId="77777777" w:rsidR="006453E6" w:rsidRPr="00497A89" w:rsidRDefault="006453E6" w:rsidP="004F0AA5">
            <w:pPr>
              <w:rPr>
                <w:sz w:val="20"/>
                <w:szCs w:val="20"/>
              </w:rPr>
            </w:pPr>
            <w:r>
              <w:br w:type="page"/>
            </w:r>
            <w:r w:rsidRPr="00497A89">
              <w:rPr>
                <w:b/>
                <w:sz w:val="20"/>
                <w:szCs w:val="20"/>
              </w:rPr>
              <w:t>Geschäft/Objet /Oggetto</w:t>
            </w:r>
          </w:p>
        </w:tc>
        <w:tc>
          <w:tcPr>
            <w:tcW w:w="1560" w:type="dxa"/>
            <w:shd w:val="clear" w:color="auto" w:fill="auto"/>
          </w:tcPr>
          <w:p w14:paraId="127E6EAB" w14:textId="77777777" w:rsidR="006453E6" w:rsidRPr="00890A89" w:rsidRDefault="006453E6" w:rsidP="004F0AA5">
            <w:pPr>
              <w:tabs>
                <w:tab w:val="right" w:pos="8030"/>
              </w:tabs>
              <w:rPr>
                <w:b/>
                <w:sz w:val="18"/>
                <w:szCs w:val="18"/>
              </w:rPr>
            </w:pPr>
            <w:r w:rsidRPr="00890A89">
              <w:rPr>
                <w:b/>
                <w:sz w:val="18"/>
                <w:szCs w:val="18"/>
              </w:rPr>
              <w:t xml:space="preserve">Vorgesehen am </w:t>
            </w:r>
          </w:p>
          <w:p w14:paraId="17686087" w14:textId="77777777" w:rsidR="006453E6" w:rsidRPr="00890A89" w:rsidRDefault="006453E6" w:rsidP="004F0AA5">
            <w:pPr>
              <w:tabs>
                <w:tab w:val="right" w:pos="8030"/>
              </w:tabs>
              <w:rPr>
                <w:b/>
                <w:sz w:val="18"/>
                <w:szCs w:val="18"/>
              </w:rPr>
            </w:pPr>
            <w:r w:rsidRPr="00890A89">
              <w:rPr>
                <w:b/>
                <w:sz w:val="18"/>
                <w:szCs w:val="18"/>
              </w:rPr>
              <w:t>Prévu le</w:t>
            </w:r>
          </w:p>
          <w:p w14:paraId="1A4BDCAF" w14:textId="142490C8" w:rsidR="006453E6" w:rsidRPr="00497A89" w:rsidRDefault="00E76CF9" w:rsidP="004F0AA5">
            <w:pPr>
              <w:rPr>
                <w:sz w:val="20"/>
                <w:szCs w:val="20"/>
              </w:rPr>
            </w:pPr>
            <w:r>
              <w:rPr>
                <w:b/>
                <w:sz w:val="18"/>
                <w:szCs w:val="18"/>
              </w:rPr>
              <w:t>Previsto il</w:t>
            </w:r>
          </w:p>
        </w:tc>
        <w:tc>
          <w:tcPr>
            <w:tcW w:w="1383" w:type="dxa"/>
            <w:shd w:val="clear" w:color="auto" w:fill="auto"/>
          </w:tcPr>
          <w:p w14:paraId="6B5DDD8B" w14:textId="77777777" w:rsidR="006453E6" w:rsidRDefault="006453E6" w:rsidP="004F0AA5">
            <w:pPr>
              <w:rPr>
                <w:b/>
                <w:sz w:val="20"/>
                <w:szCs w:val="20"/>
              </w:rPr>
            </w:pPr>
            <w:r>
              <w:rPr>
                <w:b/>
                <w:sz w:val="20"/>
                <w:szCs w:val="20"/>
              </w:rPr>
              <w:t>Frist</w:t>
            </w:r>
          </w:p>
          <w:p w14:paraId="0B0911A3" w14:textId="77777777" w:rsidR="006453E6" w:rsidRDefault="006453E6" w:rsidP="004F0AA5">
            <w:pPr>
              <w:rPr>
                <w:b/>
                <w:sz w:val="20"/>
                <w:szCs w:val="20"/>
              </w:rPr>
            </w:pPr>
            <w:r>
              <w:rPr>
                <w:b/>
                <w:sz w:val="20"/>
                <w:szCs w:val="20"/>
              </w:rPr>
              <w:t>Délai</w:t>
            </w:r>
          </w:p>
          <w:p w14:paraId="75F662AB" w14:textId="77777777" w:rsidR="006453E6" w:rsidRPr="00497A89" w:rsidRDefault="006453E6" w:rsidP="004F0AA5">
            <w:pPr>
              <w:rPr>
                <w:sz w:val="20"/>
                <w:szCs w:val="20"/>
              </w:rPr>
            </w:pPr>
            <w:r w:rsidRPr="00497A89">
              <w:rPr>
                <w:b/>
                <w:sz w:val="20"/>
                <w:szCs w:val="20"/>
              </w:rPr>
              <w:t>Termine</w:t>
            </w:r>
          </w:p>
        </w:tc>
      </w:tr>
    </w:tbl>
    <w:p w14:paraId="193BA768" w14:textId="77777777" w:rsidR="006453E6" w:rsidRDefault="006453E6" w:rsidP="006453E6"/>
    <w:tbl>
      <w:tblPr>
        <w:tblW w:w="9230" w:type="dxa"/>
        <w:tblLayout w:type="fixed"/>
        <w:tblCellMar>
          <w:left w:w="0" w:type="dxa"/>
          <w:right w:w="0" w:type="dxa"/>
        </w:tblCellMar>
        <w:tblLook w:val="04A0" w:firstRow="1" w:lastRow="0" w:firstColumn="1" w:lastColumn="0" w:noHBand="0" w:noVBand="1"/>
      </w:tblPr>
      <w:tblGrid>
        <w:gridCol w:w="455"/>
        <w:gridCol w:w="852"/>
        <w:gridCol w:w="426"/>
        <w:gridCol w:w="4512"/>
        <w:gridCol w:w="1567"/>
        <w:gridCol w:w="1418"/>
      </w:tblGrid>
      <w:tr w:rsidR="00FE430D" w:rsidRPr="006C7501" w14:paraId="6F29564C" w14:textId="77777777" w:rsidTr="00DE4486">
        <w:tc>
          <w:tcPr>
            <w:tcW w:w="455" w:type="dxa"/>
            <w:shd w:val="clear" w:color="auto" w:fill="auto"/>
          </w:tcPr>
          <w:p w14:paraId="7E48B859" w14:textId="77777777" w:rsidR="00FE430D" w:rsidRPr="004D5C07" w:rsidRDefault="00FE430D" w:rsidP="00D50951">
            <w:pPr>
              <w:rPr>
                <w:rFonts w:ascii="Times New Roman" w:hAnsi="Times New Roman"/>
                <w:sz w:val="20"/>
                <w:szCs w:val="20"/>
                <w:lang w:val="it-IT" w:eastAsia="fr-CH"/>
              </w:rPr>
            </w:pPr>
          </w:p>
        </w:tc>
        <w:tc>
          <w:tcPr>
            <w:tcW w:w="852" w:type="dxa"/>
            <w:shd w:val="clear" w:color="auto" w:fill="auto"/>
          </w:tcPr>
          <w:p w14:paraId="46D517A5" w14:textId="77777777" w:rsidR="00FE430D" w:rsidRDefault="0068741D" w:rsidP="00D50951">
            <w:pPr>
              <w:rPr>
                <w:sz w:val="20"/>
                <w:szCs w:val="20"/>
              </w:rPr>
            </w:pPr>
            <w:hyperlink r:id="rId37" w:history="1">
              <w:r w:rsidR="00FE430D">
                <w:rPr>
                  <w:rStyle w:val="Lienhypertexte"/>
                  <w:sz w:val="20"/>
                  <w:szCs w:val="20"/>
                </w:rPr>
                <w:t>24.026</w:t>
              </w:r>
            </w:hyperlink>
          </w:p>
        </w:tc>
        <w:tc>
          <w:tcPr>
            <w:tcW w:w="426" w:type="dxa"/>
            <w:shd w:val="clear" w:color="auto" w:fill="auto"/>
          </w:tcPr>
          <w:p w14:paraId="77F8E6FC" w14:textId="77777777" w:rsidR="00FE430D" w:rsidRDefault="00FE430D" w:rsidP="00D50951">
            <w:pPr>
              <w:rPr>
                <w:sz w:val="20"/>
                <w:szCs w:val="20"/>
              </w:rPr>
            </w:pPr>
            <w:r>
              <w:rPr>
                <w:sz w:val="20"/>
                <w:szCs w:val="20"/>
              </w:rPr>
              <w:t>n</w:t>
            </w:r>
          </w:p>
        </w:tc>
        <w:tc>
          <w:tcPr>
            <w:tcW w:w="4512" w:type="dxa"/>
            <w:shd w:val="clear" w:color="auto" w:fill="auto"/>
          </w:tcPr>
          <w:p w14:paraId="22C24DC8" w14:textId="77777777" w:rsidR="00FE430D" w:rsidRPr="006C7501" w:rsidRDefault="00FE430D" w:rsidP="00D50951">
            <w:pPr>
              <w:rPr>
                <w:sz w:val="20"/>
                <w:szCs w:val="20"/>
                <w:lang w:val="it-IT"/>
              </w:rPr>
            </w:pPr>
            <w:r>
              <w:rPr>
                <w:sz w:val="20"/>
                <w:szCs w:val="20"/>
              </w:rPr>
              <w:t>«Für eine zivilstandsunabhängige Individualbesteuerung (Steuergerechtigkeits-Initiative)». Volksinitiative und indirekter Gegenvorschlag (Bundesgesetz über die Individualbesteuerung) (FK/WAK)</w:t>
            </w:r>
            <w:r>
              <w:rPr>
                <w:sz w:val="20"/>
                <w:szCs w:val="20"/>
              </w:rPr>
              <w:br/>
              <w:t>«Pour une imposition individuelle indépendante de l'état civil (initiative pour des impôts équitables)». Initiative populaire et contre-projet indirect (loi fédérale sur l'imposition individuelle) (CdF/CER)</w:t>
            </w:r>
            <w:r>
              <w:rPr>
                <w:sz w:val="20"/>
                <w:szCs w:val="20"/>
              </w:rPr>
              <w:br/>
              <w:t xml:space="preserve">«Per un'imposizione individuale a prescindere dallo stato civile (Iniziativa per imposte eque)». </w:t>
            </w:r>
            <w:r w:rsidRPr="006C7501">
              <w:rPr>
                <w:sz w:val="20"/>
                <w:szCs w:val="20"/>
                <w:lang w:val="it-IT"/>
              </w:rPr>
              <w:t>Iniziativa popolare e controprogetto indiretto (Legge federale sull'imposizione individuale) (CdF/CET)</w:t>
            </w:r>
          </w:p>
        </w:tc>
        <w:tc>
          <w:tcPr>
            <w:tcW w:w="1567" w:type="dxa"/>
            <w:shd w:val="clear" w:color="auto" w:fill="auto"/>
          </w:tcPr>
          <w:p w14:paraId="132EAB6E" w14:textId="77777777" w:rsidR="00FE430D" w:rsidRDefault="00FE430D" w:rsidP="00D50951">
            <w:pPr>
              <w:rPr>
                <w:b/>
                <w:sz w:val="20"/>
                <w:szCs w:val="20"/>
                <w:lang w:val="it-IT"/>
              </w:rPr>
            </w:pPr>
            <w:r>
              <w:rPr>
                <w:b/>
                <w:sz w:val="20"/>
                <w:szCs w:val="20"/>
                <w:lang w:val="it-IT"/>
              </w:rPr>
              <w:t>16.09.2024</w:t>
            </w:r>
          </w:p>
        </w:tc>
        <w:tc>
          <w:tcPr>
            <w:tcW w:w="1418" w:type="dxa"/>
            <w:shd w:val="clear" w:color="auto" w:fill="auto"/>
          </w:tcPr>
          <w:p w14:paraId="0073502A" w14:textId="77777777" w:rsidR="00FE430D" w:rsidRDefault="00FE430D" w:rsidP="00D50951">
            <w:pPr>
              <w:rPr>
                <w:b/>
                <w:bCs/>
                <w:sz w:val="20"/>
                <w:szCs w:val="20"/>
                <w:lang w:val="it-IT"/>
              </w:rPr>
            </w:pPr>
            <w:r>
              <w:rPr>
                <w:b/>
                <w:bCs/>
                <w:sz w:val="20"/>
                <w:szCs w:val="20"/>
                <w:lang w:val="it-IT"/>
              </w:rPr>
              <w:t>12.09.2024</w:t>
            </w:r>
          </w:p>
          <w:p w14:paraId="62D70D62" w14:textId="77777777" w:rsidR="00FE430D" w:rsidRDefault="00FE430D" w:rsidP="00D50951">
            <w:pPr>
              <w:rPr>
                <w:b/>
                <w:bCs/>
                <w:sz w:val="20"/>
                <w:szCs w:val="20"/>
                <w:lang w:val="it-IT"/>
              </w:rPr>
            </w:pPr>
            <w:r>
              <w:rPr>
                <w:b/>
                <w:bCs/>
                <w:sz w:val="20"/>
                <w:szCs w:val="20"/>
                <w:lang w:val="it-IT"/>
              </w:rPr>
              <w:t>13.00 Uhr</w:t>
            </w:r>
          </w:p>
        </w:tc>
      </w:tr>
    </w:tbl>
    <w:p w14:paraId="32899B70" w14:textId="77777777" w:rsidR="006453E6" w:rsidRDefault="006453E6" w:rsidP="00DE4486"/>
    <w:sectPr w:rsidR="006453E6" w:rsidSect="00D840C0">
      <w:headerReference w:type="default" r:id="rId38"/>
      <w:headerReference w:type="first" r:id="rId39"/>
      <w:pgSz w:w="11906" w:h="16838" w:code="9"/>
      <w:pgMar w:top="1701" w:right="1814" w:bottom="1134" w:left="144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E268E" w14:textId="77777777" w:rsidR="006453E6" w:rsidRDefault="006453E6" w:rsidP="00A027C1">
      <w:pPr>
        <w:spacing w:line="240" w:lineRule="auto"/>
      </w:pPr>
      <w:r>
        <w:separator/>
      </w:r>
    </w:p>
  </w:endnote>
  <w:endnote w:type="continuationSeparator" w:id="0">
    <w:p w14:paraId="47E65AEC" w14:textId="77777777" w:rsidR="006453E6" w:rsidRDefault="006453E6" w:rsidP="00A02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5FD1E" w14:textId="77777777" w:rsidR="006453E6" w:rsidRDefault="006453E6" w:rsidP="00A027C1">
      <w:pPr>
        <w:spacing w:line="240" w:lineRule="auto"/>
      </w:pPr>
      <w:r>
        <w:separator/>
      </w:r>
    </w:p>
  </w:footnote>
  <w:footnote w:type="continuationSeparator" w:id="0">
    <w:p w14:paraId="6299039A" w14:textId="77777777" w:rsidR="006453E6" w:rsidRDefault="006453E6" w:rsidP="00A02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DB811" w14:textId="77777777" w:rsidR="00A027C1" w:rsidRDefault="00AA5018" w:rsidP="001F694E">
    <w:pPr>
      <w:pStyle w:val="En-tte"/>
      <w:spacing w:after="2000"/>
    </w:pPr>
    <w:r>
      <w:rPr>
        <w:noProof/>
        <w:lang w:val="fr-CH" w:eastAsia="fr-CH"/>
      </w:rPr>
      <w:drawing>
        <wp:anchor distT="0" distB="0" distL="114300" distR="114300" simplePos="0" relativeHeight="251658239" behindDoc="0" locked="1" layoutInCell="1" allowOverlap="1" wp14:anchorId="63103FEC" wp14:editId="017130D5">
          <wp:simplePos x="0" y="0"/>
          <wp:positionH relativeFrom="page">
            <wp:posOffset>71755</wp:posOffset>
          </wp:positionH>
          <wp:positionV relativeFrom="page">
            <wp:posOffset>71755</wp:posOffset>
          </wp:positionV>
          <wp:extent cx="2379600" cy="1782000"/>
          <wp:effectExtent l="0" t="0" r="1905" b="8890"/>
          <wp:wrapThrough wrapText="bothSides">
            <wp:wrapPolygon edited="0">
              <wp:start x="0" y="0"/>
              <wp:lineTo x="0" y="21477"/>
              <wp:lineTo x="21444" y="21477"/>
              <wp:lineTo x="21444" y="0"/>
              <wp:lineTo x="0" y="0"/>
            </wp:wrapPolygon>
          </wp:wrapThrough>
          <wp:docPr id="756175935" name="Grafik 1"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5935" name="Grafik 1" descr="Ein Bild, das Text, Screenshot, Diagramm,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9600" cy="178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7C1">
      <w:rPr>
        <w:noProof/>
        <w:lang w:val="fr-CH" w:eastAsia="fr-CH"/>
      </w:rPr>
      <mc:AlternateContent>
        <mc:Choice Requires="wps">
          <w:drawing>
            <wp:anchor distT="0" distB="0" distL="114300" distR="114300" simplePos="0" relativeHeight="251659264" behindDoc="0" locked="1" layoutInCell="1" allowOverlap="1" wp14:anchorId="6E6B04A9" wp14:editId="1A9ECAD3">
              <wp:simplePos x="0" y="0"/>
              <wp:positionH relativeFrom="page">
                <wp:posOffset>431597</wp:posOffset>
              </wp:positionH>
              <wp:positionV relativeFrom="page">
                <wp:posOffset>431597</wp:posOffset>
              </wp:positionV>
              <wp:extent cx="1933200" cy="651600"/>
              <wp:effectExtent l="0" t="0" r="0" b="0"/>
              <wp:wrapNone/>
              <wp:docPr id="1373127682" name="Textfeld 1"/>
              <wp:cNvGraphicFramePr/>
              <a:graphic xmlns:a="http://schemas.openxmlformats.org/drawingml/2006/main">
                <a:graphicData uri="http://schemas.microsoft.com/office/word/2010/wordprocessingShape">
                  <wps:wsp>
                    <wps:cNvSpPr txBox="1"/>
                    <wps:spPr>
                      <a:xfrm>
                        <a:off x="0" y="0"/>
                        <a:ext cx="1933200" cy="651600"/>
                      </a:xfrm>
                      <a:prstGeom prst="rect">
                        <a:avLst/>
                      </a:prstGeom>
                      <a:solidFill>
                        <a:schemeClr val="lt1"/>
                      </a:solidFill>
                      <a:ln w="6350">
                        <a:noFill/>
                      </a:ln>
                    </wps:spPr>
                    <wps:txbx>
                      <w:txbxContent>
                        <w:p w14:paraId="45DBE574" w14:textId="77777777" w:rsidR="00A027C1" w:rsidRPr="00B73927" w:rsidRDefault="006453E6" w:rsidP="00A027C1">
                          <w:pPr>
                            <w:pStyle w:val="Kopf-Dienst-Rat"/>
                            <w:rPr>
                              <w:spacing w:val="24"/>
                              <w:szCs w:val="15"/>
                              <w:lang w:val="fr-FR"/>
                            </w:rPr>
                          </w:pPr>
                          <w:r>
                            <w:rPr>
                              <w:spacing w:val="24"/>
                              <w:szCs w:val="15"/>
                              <w:lang w:val="fr-FR"/>
                            </w:rPr>
                            <w:t>Parlamentsdienste</w:t>
                          </w:r>
                        </w:p>
                        <w:p w14:paraId="1FFE5C7F" w14:textId="77777777" w:rsidR="00A027C1" w:rsidRPr="00B73927" w:rsidRDefault="006453E6" w:rsidP="00A027C1">
                          <w:pPr>
                            <w:pStyle w:val="Kopf-Dienst-Rat"/>
                            <w:rPr>
                              <w:spacing w:val="24"/>
                              <w:szCs w:val="15"/>
                              <w:lang w:val="fr-FR"/>
                            </w:rPr>
                          </w:pPr>
                          <w:r>
                            <w:rPr>
                              <w:spacing w:val="24"/>
                              <w:szCs w:val="15"/>
                              <w:lang w:val="fr-FR"/>
                            </w:rPr>
                            <w:t>Services du Parlement</w:t>
                          </w:r>
                        </w:p>
                        <w:p w14:paraId="7C2F474E" w14:textId="77777777" w:rsidR="00A027C1" w:rsidRPr="00B73927" w:rsidRDefault="006453E6" w:rsidP="00A027C1">
                          <w:pPr>
                            <w:pStyle w:val="Kopf-Dienst-Rat"/>
                            <w:rPr>
                              <w:spacing w:val="24"/>
                              <w:szCs w:val="15"/>
                              <w:lang w:val="fr-FR"/>
                            </w:rPr>
                          </w:pPr>
                          <w:r>
                            <w:rPr>
                              <w:spacing w:val="24"/>
                              <w:szCs w:val="15"/>
                              <w:lang w:val="fr-FR"/>
                            </w:rPr>
                            <w:t>Servizi del Parlamento</w:t>
                          </w:r>
                        </w:p>
                        <w:p w14:paraId="3CCF6D01" w14:textId="77777777" w:rsidR="00A027C1" w:rsidRPr="00EE4C56" w:rsidRDefault="006453E6" w:rsidP="00A027C1">
                          <w:pPr>
                            <w:pStyle w:val="Kopf-Dienst-Rat"/>
                            <w:rPr>
                              <w:color w:val="FFFFFF" w:themeColor="background1"/>
                              <w:spacing w:val="24"/>
                              <w:szCs w:val="15"/>
                              <w:lang w:val="fr-FR"/>
                            </w:rPr>
                          </w:pPr>
                          <w:r>
                            <w:rPr>
                              <w:spacing w:val="24"/>
                              <w:szCs w:val="15"/>
                              <w:lang w:val="fr-FR"/>
                            </w:rPr>
                            <w:t>Servetschs dal parlament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B04A9" id="_x0000_t202" coordsize="21600,21600" o:spt="202" path="m,l,21600r21600,l21600,xe">
              <v:stroke joinstyle="miter"/>
              <v:path gradientshapeok="t" o:connecttype="rect"/>
            </v:shapetype>
            <v:shape id="Textfeld 1" o:spid="_x0000_s1026" type="#_x0000_t202" style="position:absolute;margin-left:34pt;margin-top:34pt;width:152.2pt;height:5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" fillcolor="white [3201]" stroked="f" strokeweight=".5pt">
              <v:textbox inset="0,0,0,0">
                <w:txbxContent>
                  <w:p w14:paraId="45DBE574" w14:textId="77777777" w:rsidR="00A027C1" w:rsidRPr="00B73927" w:rsidRDefault="006453E6" w:rsidP="00A027C1">
                    <w:pPr>
                      <w:pStyle w:val="Kopf-Dienst-Rat"/>
                      <w:rPr>
                        <w:spacing w:val="24"/>
                        <w:szCs w:val="15"/>
                        <w:lang w:val="fr-FR"/>
                      </w:rPr>
                    </w:pPr>
                    <w:r>
                      <w:rPr>
                        <w:spacing w:val="24"/>
                        <w:szCs w:val="15"/>
                        <w:lang w:val="fr-FR"/>
                      </w:rPr>
                      <w:t>Parlamentsdienste</w:t>
                    </w:r>
                  </w:p>
                  <w:p w14:paraId="1FFE5C7F" w14:textId="77777777" w:rsidR="00A027C1" w:rsidRPr="00B73927" w:rsidRDefault="006453E6" w:rsidP="00A027C1">
                    <w:pPr>
                      <w:pStyle w:val="Kopf-Dienst-Rat"/>
                      <w:rPr>
                        <w:spacing w:val="24"/>
                        <w:szCs w:val="15"/>
                        <w:lang w:val="fr-FR"/>
                      </w:rPr>
                    </w:pPr>
                    <w:r>
                      <w:rPr>
                        <w:spacing w:val="24"/>
                        <w:szCs w:val="15"/>
                        <w:lang w:val="fr-FR"/>
                      </w:rPr>
                      <w:t>Services du Parlement</w:t>
                    </w:r>
                  </w:p>
                  <w:p w14:paraId="7C2F474E" w14:textId="77777777" w:rsidR="00A027C1" w:rsidRPr="00B73927" w:rsidRDefault="006453E6" w:rsidP="00A027C1">
                    <w:pPr>
                      <w:pStyle w:val="Kopf-Dienst-Rat"/>
                      <w:rPr>
                        <w:spacing w:val="24"/>
                        <w:szCs w:val="15"/>
                        <w:lang w:val="fr-FR"/>
                      </w:rPr>
                    </w:pPr>
                    <w:r>
                      <w:rPr>
                        <w:spacing w:val="24"/>
                        <w:szCs w:val="15"/>
                        <w:lang w:val="fr-FR"/>
                      </w:rPr>
                      <w:t>Servizi del Parlamento</w:t>
                    </w:r>
                  </w:p>
                  <w:p w14:paraId="3CCF6D01" w14:textId="77777777" w:rsidR="00A027C1" w:rsidRPr="00EE4C56" w:rsidRDefault="006453E6" w:rsidP="00A027C1">
                    <w:pPr>
                      <w:pStyle w:val="Kopf-Dienst-Rat"/>
                      <w:rPr>
                        <w:color w:val="FFFFFF" w:themeColor="background1"/>
                        <w:spacing w:val="24"/>
                        <w:szCs w:val="15"/>
                        <w:lang w:val="fr-FR"/>
                      </w:rPr>
                    </w:pPr>
                    <w:r>
                      <w:rPr>
                        <w:spacing w:val="24"/>
                        <w:szCs w:val="15"/>
                        <w:lang w:val="fr-FR"/>
                      </w:rPr>
                      <w:t>Servetschs dal parlament</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F8A96" w14:textId="77777777" w:rsidR="004F7131" w:rsidRDefault="006C3612" w:rsidP="00D840C0">
    <w:pPr>
      <w:pStyle w:val="En-tte"/>
      <w:spacing w:after="1180"/>
    </w:pPr>
    <w:r>
      <w:rPr>
        <w:noProof/>
        <w:lang w:val="fr-CH" w:eastAsia="fr-CH"/>
      </w:rPr>
      <w:drawing>
        <wp:anchor distT="0" distB="0" distL="114300" distR="114300" simplePos="0" relativeHeight="251663360" behindDoc="1" locked="0" layoutInCell="1" allowOverlap="1" wp14:anchorId="58D7B03B" wp14:editId="6590AE62">
          <wp:simplePos x="0" y="0"/>
          <wp:positionH relativeFrom="page">
            <wp:posOffset>439420</wp:posOffset>
          </wp:positionH>
          <wp:positionV relativeFrom="paragraph">
            <wp:posOffset>654589</wp:posOffset>
          </wp:positionV>
          <wp:extent cx="1654920" cy="471240"/>
          <wp:effectExtent l="0" t="0" r="2540" b="5080"/>
          <wp:wrapNone/>
          <wp:docPr id="1958918478"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18478" name="Grafik 1" descr="Ein Bild, das Schwarz,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920" cy="471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7131">
      <w:rPr>
        <w:noProof/>
        <w:lang w:val="fr-CH" w:eastAsia="fr-CH"/>
      </w:rPr>
      <mc:AlternateContent>
        <mc:Choice Requires="wps">
          <w:drawing>
            <wp:anchor distT="0" distB="0" distL="114300" distR="114300" simplePos="0" relativeHeight="251662336" behindDoc="0" locked="1" layoutInCell="1" allowOverlap="1" wp14:anchorId="7A7ED577" wp14:editId="6ED03DB3">
              <wp:simplePos x="0" y="0"/>
              <wp:positionH relativeFrom="page">
                <wp:posOffset>431597</wp:posOffset>
              </wp:positionH>
              <wp:positionV relativeFrom="page">
                <wp:posOffset>431597</wp:posOffset>
              </wp:positionV>
              <wp:extent cx="1933200" cy="651600"/>
              <wp:effectExtent l="0" t="0" r="0" b="0"/>
              <wp:wrapNone/>
              <wp:docPr id="1351468672" name="Textfeld 1"/>
              <wp:cNvGraphicFramePr/>
              <a:graphic xmlns:a="http://schemas.openxmlformats.org/drawingml/2006/main">
                <a:graphicData uri="http://schemas.microsoft.com/office/word/2010/wordprocessingShape">
                  <wps:wsp>
                    <wps:cNvSpPr txBox="1"/>
                    <wps:spPr>
                      <a:xfrm>
                        <a:off x="0" y="0"/>
                        <a:ext cx="1933200" cy="651600"/>
                      </a:xfrm>
                      <a:prstGeom prst="rect">
                        <a:avLst/>
                      </a:prstGeom>
                      <a:solidFill>
                        <a:schemeClr val="lt1"/>
                      </a:solidFill>
                      <a:ln w="6350">
                        <a:noFill/>
                      </a:ln>
                    </wps:spPr>
                    <wps:txbx>
                      <w:txbxContent>
                        <w:p w14:paraId="0F8E0F50" w14:textId="77777777" w:rsidR="004F7131" w:rsidRPr="00B73927" w:rsidRDefault="006453E6" w:rsidP="004F7131">
                          <w:pPr>
                            <w:pStyle w:val="Kopf-Dienst-Rat"/>
                            <w:rPr>
                              <w:spacing w:val="24"/>
                              <w:szCs w:val="15"/>
                              <w:lang w:val="fr-FR"/>
                            </w:rPr>
                          </w:pPr>
                          <w:r>
                            <w:rPr>
                              <w:spacing w:val="24"/>
                              <w:szCs w:val="15"/>
                              <w:lang w:val="fr-FR"/>
                            </w:rPr>
                            <w:t>Parlamentsdienste</w:t>
                          </w:r>
                        </w:p>
                        <w:p w14:paraId="57EE17D9" w14:textId="77777777" w:rsidR="004F7131" w:rsidRPr="00B73927" w:rsidRDefault="006453E6" w:rsidP="004F7131">
                          <w:pPr>
                            <w:pStyle w:val="Kopf-Dienst-Rat"/>
                            <w:rPr>
                              <w:spacing w:val="24"/>
                              <w:szCs w:val="15"/>
                              <w:lang w:val="fr-FR"/>
                            </w:rPr>
                          </w:pPr>
                          <w:r>
                            <w:rPr>
                              <w:spacing w:val="24"/>
                              <w:szCs w:val="15"/>
                              <w:lang w:val="fr-FR"/>
                            </w:rPr>
                            <w:t>Services du Parlement</w:t>
                          </w:r>
                        </w:p>
                        <w:p w14:paraId="6415CAFA" w14:textId="77777777" w:rsidR="004F7131" w:rsidRPr="00B73927" w:rsidRDefault="006453E6" w:rsidP="004F7131">
                          <w:pPr>
                            <w:pStyle w:val="Kopf-Dienst-Rat"/>
                            <w:rPr>
                              <w:spacing w:val="24"/>
                              <w:szCs w:val="15"/>
                              <w:lang w:val="fr-FR"/>
                            </w:rPr>
                          </w:pPr>
                          <w:r>
                            <w:rPr>
                              <w:spacing w:val="24"/>
                              <w:szCs w:val="15"/>
                              <w:lang w:val="fr-FR"/>
                            </w:rPr>
                            <w:t>Servizi del Parlamento</w:t>
                          </w:r>
                        </w:p>
                        <w:p w14:paraId="3318CF48" w14:textId="77777777" w:rsidR="004F7131" w:rsidRPr="00EE4C56" w:rsidRDefault="006453E6" w:rsidP="004F7131">
                          <w:pPr>
                            <w:pStyle w:val="Kopf-Dienst-Rat"/>
                            <w:rPr>
                              <w:color w:val="FFFFFF" w:themeColor="background1"/>
                              <w:spacing w:val="24"/>
                              <w:szCs w:val="15"/>
                              <w:lang w:val="fr-FR"/>
                            </w:rPr>
                          </w:pPr>
                          <w:r>
                            <w:rPr>
                              <w:spacing w:val="24"/>
                              <w:szCs w:val="15"/>
                              <w:lang w:val="fr-FR"/>
                            </w:rPr>
                            <w:t>Servetschs dal parlament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ED577" id="_x0000_t202" coordsize="21600,21600" o:spt="202" path="m,l,21600r21600,l21600,xe">
              <v:stroke joinstyle="miter"/>
              <v:path gradientshapeok="t" o:connecttype="rect"/>
            </v:shapetype>
            <v:shape id="_x0000_s1027" type="#_x0000_t202" style="position:absolute;margin-left:34pt;margin-top:34pt;width:152.2pt;height:5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" fillcolor="white [3201]" stroked="f" strokeweight=".5pt">
              <v:textbox inset="0,0,0,0">
                <w:txbxContent>
                  <w:p w14:paraId="0F8E0F50" w14:textId="77777777" w:rsidR="004F7131" w:rsidRPr="00B73927" w:rsidRDefault="006453E6" w:rsidP="004F7131">
                    <w:pPr>
                      <w:pStyle w:val="Kopf-Dienst-Rat"/>
                      <w:rPr>
                        <w:spacing w:val="24"/>
                        <w:szCs w:val="15"/>
                        <w:lang w:val="fr-FR"/>
                      </w:rPr>
                    </w:pPr>
                    <w:r>
                      <w:rPr>
                        <w:spacing w:val="24"/>
                        <w:szCs w:val="15"/>
                        <w:lang w:val="fr-FR"/>
                      </w:rPr>
                      <w:t>Parlamentsdienste</w:t>
                    </w:r>
                  </w:p>
                  <w:p w14:paraId="57EE17D9" w14:textId="77777777" w:rsidR="004F7131" w:rsidRPr="00B73927" w:rsidRDefault="006453E6" w:rsidP="004F7131">
                    <w:pPr>
                      <w:pStyle w:val="Kopf-Dienst-Rat"/>
                      <w:rPr>
                        <w:spacing w:val="24"/>
                        <w:szCs w:val="15"/>
                        <w:lang w:val="fr-FR"/>
                      </w:rPr>
                    </w:pPr>
                    <w:r>
                      <w:rPr>
                        <w:spacing w:val="24"/>
                        <w:szCs w:val="15"/>
                        <w:lang w:val="fr-FR"/>
                      </w:rPr>
                      <w:t>Services du Parlement</w:t>
                    </w:r>
                  </w:p>
                  <w:p w14:paraId="6415CAFA" w14:textId="77777777" w:rsidR="004F7131" w:rsidRPr="00B73927" w:rsidRDefault="006453E6" w:rsidP="004F7131">
                    <w:pPr>
                      <w:pStyle w:val="Kopf-Dienst-Rat"/>
                      <w:rPr>
                        <w:spacing w:val="24"/>
                        <w:szCs w:val="15"/>
                        <w:lang w:val="fr-FR"/>
                      </w:rPr>
                    </w:pPr>
                    <w:r>
                      <w:rPr>
                        <w:spacing w:val="24"/>
                        <w:szCs w:val="15"/>
                        <w:lang w:val="fr-FR"/>
                      </w:rPr>
                      <w:t>Servizi del Parlamento</w:t>
                    </w:r>
                  </w:p>
                  <w:p w14:paraId="3318CF48" w14:textId="77777777" w:rsidR="004F7131" w:rsidRPr="00EE4C56" w:rsidRDefault="006453E6" w:rsidP="004F7131">
                    <w:pPr>
                      <w:pStyle w:val="Kopf-Dienst-Rat"/>
                      <w:rPr>
                        <w:color w:val="FFFFFF" w:themeColor="background1"/>
                        <w:spacing w:val="24"/>
                        <w:szCs w:val="15"/>
                        <w:lang w:val="fr-FR"/>
                      </w:rPr>
                    </w:pPr>
                    <w:r>
                      <w:rPr>
                        <w:spacing w:val="24"/>
                        <w:szCs w:val="15"/>
                        <w:lang w:val="fr-FR"/>
                      </w:rPr>
                      <w:t>Servetschs dal parlament</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43903"/>
    <w:multiLevelType w:val="hybridMultilevel"/>
    <w:tmpl w:val="7F44B810"/>
    <w:lvl w:ilvl="0" w:tplc="3FBEC7C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3DC5C22"/>
    <w:multiLevelType w:val="hybridMultilevel"/>
    <w:tmpl w:val="B442ECC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45E5EC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02347A"/>
    <w:multiLevelType w:val="hybridMultilevel"/>
    <w:tmpl w:val="029459F0"/>
    <w:lvl w:ilvl="0" w:tplc="3FBEC7C6">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9B77AC6"/>
    <w:multiLevelType w:val="hybridMultilevel"/>
    <w:tmpl w:val="4B3EF1E0"/>
    <w:lvl w:ilvl="0" w:tplc="08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E6"/>
    <w:rsid w:val="0003299A"/>
    <w:rsid w:val="000B4D87"/>
    <w:rsid w:val="0012352D"/>
    <w:rsid w:val="00153B1D"/>
    <w:rsid w:val="001578F8"/>
    <w:rsid w:val="001C66EF"/>
    <w:rsid w:val="001F694E"/>
    <w:rsid w:val="002236A9"/>
    <w:rsid w:val="0026655E"/>
    <w:rsid w:val="002677C2"/>
    <w:rsid w:val="002B6D44"/>
    <w:rsid w:val="002E7F38"/>
    <w:rsid w:val="00365A8C"/>
    <w:rsid w:val="00393D15"/>
    <w:rsid w:val="003E75EB"/>
    <w:rsid w:val="004213C5"/>
    <w:rsid w:val="004949CB"/>
    <w:rsid w:val="004A625E"/>
    <w:rsid w:val="004B50B7"/>
    <w:rsid w:val="004D0033"/>
    <w:rsid w:val="004D2CD3"/>
    <w:rsid w:val="004F7131"/>
    <w:rsid w:val="0054057A"/>
    <w:rsid w:val="005622D0"/>
    <w:rsid w:val="00562EC9"/>
    <w:rsid w:val="00583F68"/>
    <w:rsid w:val="00601D29"/>
    <w:rsid w:val="00606B5B"/>
    <w:rsid w:val="006453E6"/>
    <w:rsid w:val="0067382E"/>
    <w:rsid w:val="0068741D"/>
    <w:rsid w:val="006C3612"/>
    <w:rsid w:val="006C7501"/>
    <w:rsid w:val="006D33A3"/>
    <w:rsid w:val="00743670"/>
    <w:rsid w:val="007A160E"/>
    <w:rsid w:val="007A7B30"/>
    <w:rsid w:val="007D7E74"/>
    <w:rsid w:val="007F402D"/>
    <w:rsid w:val="00855246"/>
    <w:rsid w:val="008569DB"/>
    <w:rsid w:val="0089188F"/>
    <w:rsid w:val="008B61E5"/>
    <w:rsid w:val="008E2BD8"/>
    <w:rsid w:val="00901B8A"/>
    <w:rsid w:val="00972395"/>
    <w:rsid w:val="009A12FC"/>
    <w:rsid w:val="009C4E6E"/>
    <w:rsid w:val="009C591B"/>
    <w:rsid w:val="00A027C1"/>
    <w:rsid w:val="00A10108"/>
    <w:rsid w:val="00A4542B"/>
    <w:rsid w:val="00A91C7D"/>
    <w:rsid w:val="00A91E64"/>
    <w:rsid w:val="00AA5018"/>
    <w:rsid w:val="00B35E53"/>
    <w:rsid w:val="00B43122"/>
    <w:rsid w:val="00B44AC4"/>
    <w:rsid w:val="00BB367E"/>
    <w:rsid w:val="00CD30B4"/>
    <w:rsid w:val="00CF1377"/>
    <w:rsid w:val="00D2359C"/>
    <w:rsid w:val="00D840C0"/>
    <w:rsid w:val="00DA05F6"/>
    <w:rsid w:val="00DE4486"/>
    <w:rsid w:val="00E76CF9"/>
    <w:rsid w:val="00F00DEA"/>
    <w:rsid w:val="00F62DEA"/>
    <w:rsid w:val="00F867AF"/>
    <w:rsid w:val="00FA1719"/>
    <w:rsid w:val="00FE430D"/>
    <w:rsid w:val="00FF1E3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0188A1"/>
  <w15:chartTrackingRefBased/>
  <w15:docId w15:val="{A118BBF6-8716-4F24-A493-C1812D42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30D"/>
    <w:pPr>
      <w:spacing w:after="0" w:line="250" w:lineRule="atLeast"/>
    </w:pPr>
    <w:rPr>
      <w:rFonts w:ascii="Arial" w:hAnsi="Arial"/>
      <w:sz w:val="19"/>
    </w:rPr>
  </w:style>
  <w:style w:type="paragraph" w:styleId="Titre1">
    <w:name w:val="heading 1"/>
    <w:basedOn w:val="Normal"/>
    <w:next w:val="Normal"/>
    <w:link w:val="Titre1Car"/>
    <w:uiPriority w:val="9"/>
    <w:qFormat/>
    <w:rsid w:val="00A4542B"/>
    <w:pPr>
      <w:keepNext/>
      <w:keepLines/>
      <w:spacing w:before="240" w:after="120"/>
      <w:outlineLvl w:val="0"/>
    </w:pPr>
    <w:rPr>
      <w:rFonts w:eastAsiaTheme="majorEastAsia" w:cstheme="majorBidi"/>
      <w:b/>
      <w:szCs w:val="32"/>
    </w:rPr>
  </w:style>
  <w:style w:type="paragraph" w:styleId="Titre2">
    <w:name w:val="heading 2"/>
    <w:basedOn w:val="Normal"/>
    <w:next w:val="Normal"/>
    <w:link w:val="Titre2Car"/>
    <w:uiPriority w:val="9"/>
    <w:unhideWhenUsed/>
    <w:qFormat/>
    <w:rsid w:val="004949CB"/>
    <w:pPr>
      <w:keepNext/>
      <w:keepLines/>
      <w:spacing w:before="120" w:after="60"/>
      <w:outlineLvl w:val="1"/>
    </w:pPr>
    <w:rPr>
      <w:rFonts w:eastAsiaTheme="majorEastAsia" w:cstheme="majorBidi"/>
      <w:i/>
      <w:szCs w:val="26"/>
    </w:rPr>
  </w:style>
  <w:style w:type="paragraph" w:styleId="Titre3">
    <w:name w:val="heading 3"/>
    <w:basedOn w:val="Normal"/>
    <w:next w:val="Normal"/>
    <w:link w:val="Titre3Car"/>
    <w:uiPriority w:val="9"/>
    <w:semiHidden/>
    <w:unhideWhenUsed/>
    <w:qFormat/>
    <w:rsid w:val="004949CB"/>
    <w:pPr>
      <w:keepNext/>
      <w:keepLines/>
      <w:spacing w:before="4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
    <w:name w:val="Adresse"/>
    <w:basedOn w:val="Normal"/>
    <w:link w:val="AdresseZchn"/>
    <w:rsid w:val="004213C5"/>
    <w:rPr>
      <w:szCs w:val="19"/>
    </w:rPr>
  </w:style>
  <w:style w:type="character" w:customStyle="1" w:styleId="AdresseZchn">
    <w:name w:val="Adresse Zchn"/>
    <w:basedOn w:val="Policepardfaut"/>
    <w:link w:val="Adresse"/>
    <w:rsid w:val="004213C5"/>
    <w:rPr>
      <w:rFonts w:ascii="Arial" w:hAnsi="Arial"/>
      <w:sz w:val="19"/>
      <w:szCs w:val="19"/>
    </w:rPr>
  </w:style>
  <w:style w:type="paragraph" w:customStyle="1" w:styleId="Absender">
    <w:name w:val="Absender"/>
    <w:uiPriority w:val="3"/>
    <w:rsid w:val="00A027C1"/>
    <w:pPr>
      <w:tabs>
        <w:tab w:val="left" w:pos="506"/>
      </w:tabs>
      <w:spacing w:after="0" w:line="230" w:lineRule="atLeast"/>
    </w:pPr>
    <w:rPr>
      <w:rFonts w:ascii="Arial" w:eastAsia="Times New Roman" w:hAnsi="Arial" w:cs="Times New Roman"/>
      <w:bCs/>
      <w:noProof/>
      <w:kern w:val="0"/>
      <w:sz w:val="15"/>
      <w:szCs w:val="15"/>
      <w:lang w:val="en-US"/>
      <w14:ligatures w14:val="none"/>
    </w:rPr>
  </w:style>
  <w:style w:type="paragraph" w:styleId="En-tte">
    <w:name w:val="header"/>
    <w:basedOn w:val="Normal"/>
    <w:link w:val="En-tteCar"/>
    <w:uiPriority w:val="99"/>
    <w:unhideWhenUsed/>
    <w:rsid w:val="00A027C1"/>
    <w:pPr>
      <w:tabs>
        <w:tab w:val="center" w:pos="4536"/>
        <w:tab w:val="right" w:pos="9072"/>
      </w:tabs>
      <w:spacing w:line="240" w:lineRule="auto"/>
    </w:pPr>
  </w:style>
  <w:style w:type="character" w:customStyle="1" w:styleId="En-tteCar">
    <w:name w:val="En-tête Car"/>
    <w:basedOn w:val="Policepardfaut"/>
    <w:link w:val="En-tte"/>
    <w:uiPriority w:val="99"/>
    <w:rsid w:val="00A027C1"/>
    <w:rPr>
      <w:rFonts w:ascii="Arial" w:hAnsi="Arial"/>
      <w:sz w:val="19"/>
    </w:rPr>
  </w:style>
  <w:style w:type="paragraph" w:styleId="Pieddepage">
    <w:name w:val="footer"/>
    <w:basedOn w:val="Normal"/>
    <w:link w:val="PieddepageCar"/>
    <w:uiPriority w:val="99"/>
    <w:unhideWhenUsed/>
    <w:rsid w:val="00A027C1"/>
    <w:pPr>
      <w:tabs>
        <w:tab w:val="center" w:pos="4536"/>
        <w:tab w:val="right" w:pos="9072"/>
      </w:tabs>
      <w:spacing w:line="240" w:lineRule="auto"/>
    </w:pPr>
  </w:style>
  <w:style w:type="character" w:customStyle="1" w:styleId="PieddepageCar">
    <w:name w:val="Pied de page Car"/>
    <w:basedOn w:val="Policepardfaut"/>
    <w:link w:val="Pieddepage"/>
    <w:uiPriority w:val="99"/>
    <w:rsid w:val="00A027C1"/>
    <w:rPr>
      <w:rFonts w:ascii="Arial" w:hAnsi="Arial"/>
      <w:sz w:val="19"/>
    </w:rPr>
  </w:style>
  <w:style w:type="paragraph" w:customStyle="1" w:styleId="Kopf-Dienst-Rat">
    <w:name w:val="Kopf-Dienst-Rat"/>
    <w:uiPriority w:val="3"/>
    <w:rsid w:val="00AA5018"/>
    <w:pPr>
      <w:keepNext/>
      <w:keepLines/>
      <w:spacing w:after="52" w:line="240" w:lineRule="auto"/>
    </w:pPr>
    <w:rPr>
      <w:rFonts w:ascii="Arial" w:eastAsia="Times New Roman" w:hAnsi="Arial" w:cs="Times New Roman"/>
      <w:bCs/>
      <w:noProof/>
      <w:spacing w:val="26"/>
      <w:kern w:val="0"/>
      <w:sz w:val="15"/>
      <w:szCs w:val="18"/>
      <w:lang w:val="en-US"/>
      <w14:ligatures w14:val="none"/>
    </w:rPr>
  </w:style>
  <w:style w:type="character" w:customStyle="1" w:styleId="DatumZchn">
    <w:name w:val="Datum Zchn"/>
    <w:basedOn w:val="Policepardfaut"/>
    <w:uiPriority w:val="99"/>
    <w:semiHidden/>
    <w:rsid w:val="00A91E64"/>
    <w:rPr>
      <w:rFonts w:ascii="Arial" w:hAnsi="Arial"/>
      <w:sz w:val="19"/>
    </w:rPr>
  </w:style>
  <w:style w:type="paragraph" w:styleId="Date">
    <w:name w:val="Date"/>
    <w:basedOn w:val="Normal"/>
    <w:link w:val="DateCar"/>
    <w:uiPriority w:val="99"/>
    <w:unhideWhenUsed/>
    <w:rsid w:val="00A91E64"/>
    <w:rPr>
      <w:sz w:val="15"/>
    </w:rPr>
  </w:style>
  <w:style w:type="character" w:customStyle="1" w:styleId="DateCar">
    <w:name w:val="Date Car"/>
    <w:basedOn w:val="Policepardfaut"/>
    <w:link w:val="Date"/>
    <w:uiPriority w:val="99"/>
    <w:rsid w:val="00A91E64"/>
    <w:rPr>
      <w:rFonts w:ascii="Arial" w:hAnsi="Arial"/>
      <w:sz w:val="15"/>
    </w:rPr>
  </w:style>
  <w:style w:type="paragraph" w:customStyle="1" w:styleId="Betreff">
    <w:name w:val="Betreff"/>
    <w:basedOn w:val="Normal"/>
    <w:link w:val="BetreffZchn"/>
    <w:qFormat/>
    <w:rsid w:val="004D0033"/>
    <w:rPr>
      <w:b/>
      <w:bCs/>
    </w:rPr>
  </w:style>
  <w:style w:type="character" w:customStyle="1" w:styleId="BetreffZchn">
    <w:name w:val="Betreff Zchn"/>
    <w:basedOn w:val="Policepardfaut"/>
    <w:link w:val="Betreff"/>
    <w:rsid w:val="004D0033"/>
    <w:rPr>
      <w:rFonts w:ascii="Arial" w:hAnsi="Arial"/>
      <w:b/>
      <w:bCs/>
      <w:sz w:val="19"/>
    </w:rPr>
  </w:style>
  <w:style w:type="character" w:customStyle="1" w:styleId="Titre1Car">
    <w:name w:val="Titre 1 Car"/>
    <w:basedOn w:val="Policepardfaut"/>
    <w:link w:val="Titre1"/>
    <w:uiPriority w:val="9"/>
    <w:rsid w:val="00A4542B"/>
    <w:rPr>
      <w:rFonts w:ascii="Arial" w:eastAsiaTheme="majorEastAsia" w:hAnsi="Arial" w:cstheme="majorBidi"/>
      <w:b/>
      <w:sz w:val="19"/>
      <w:szCs w:val="32"/>
    </w:rPr>
  </w:style>
  <w:style w:type="character" w:customStyle="1" w:styleId="Titre2Car">
    <w:name w:val="Titre 2 Car"/>
    <w:basedOn w:val="Policepardfaut"/>
    <w:link w:val="Titre2"/>
    <w:uiPriority w:val="9"/>
    <w:rsid w:val="004949CB"/>
    <w:rPr>
      <w:rFonts w:ascii="Arial" w:eastAsiaTheme="majorEastAsia" w:hAnsi="Arial" w:cstheme="majorBidi"/>
      <w:i/>
      <w:sz w:val="19"/>
      <w:szCs w:val="26"/>
    </w:rPr>
  </w:style>
  <w:style w:type="paragraph" w:styleId="Titre">
    <w:name w:val="Title"/>
    <w:basedOn w:val="Normal"/>
    <w:next w:val="Normal"/>
    <w:link w:val="TitreCar"/>
    <w:uiPriority w:val="10"/>
    <w:qFormat/>
    <w:rsid w:val="004949CB"/>
    <w:pPr>
      <w:spacing w:after="120" w:line="240" w:lineRule="auto"/>
      <w:contextualSpacing/>
    </w:pPr>
    <w:rPr>
      <w:rFonts w:eastAsiaTheme="majorEastAsia" w:cstheme="majorBidi"/>
      <w:b/>
      <w:spacing w:val="15"/>
      <w:kern w:val="0"/>
      <w:sz w:val="22"/>
      <w:szCs w:val="56"/>
    </w:rPr>
  </w:style>
  <w:style w:type="character" w:customStyle="1" w:styleId="TitreCar">
    <w:name w:val="Titre Car"/>
    <w:basedOn w:val="Policepardfaut"/>
    <w:link w:val="Titre"/>
    <w:uiPriority w:val="10"/>
    <w:rsid w:val="004949CB"/>
    <w:rPr>
      <w:rFonts w:ascii="Arial" w:eastAsiaTheme="majorEastAsia" w:hAnsi="Arial" w:cstheme="majorBidi"/>
      <w:b/>
      <w:spacing w:val="15"/>
      <w:kern w:val="0"/>
      <w:szCs w:val="56"/>
    </w:rPr>
  </w:style>
  <w:style w:type="paragraph" w:styleId="Sous-titre">
    <w:name w:val="Subtitle"/>
    <w:basedOn w:val="Normal"/>
    <w:next w:val="Normal"/>
    <w:link w:val="Sous-titreCar"/>
    <w:uiPriority w:val="11"/>
    <w:qFormat/>
    <w:rsid w:val="00901B8A"/>
    <w:pPr>
      <w:numPr>
        <w:ilvl w:val="1"/>
      </w:numPr>
      <w:spacing w:before="60" w:after="120"/>
    </w:pPr>
    <w:rPr>
      <w:rFonts w:eastAsiaTheme="minorEastAsia"/>
      <w:b/>
      <w:bCs/>
      <w:spacing w:val="15"/>
      <w:szCs w:val="19"/>
    </w:rPr>
  </w:style>
  <w:style w:type="character" w:customStyle="1" w:styleId="Sous-titreCar">
    <w:name w:val="Sous-titre Car"/>
    <w:basedOn w:val="Policepardfaut"/>
    <w:link w:val="Sous-titre"/>
    <w:uiPriority w:val="11"/>
    <w:rsid w:val="00901B8A"/>
    <w:rPr>
      <w:rFonts w:ascii="Arial" w:eastAsiaTheme="minorEastAsia" w:hAnsi="Arial"/>
      <w:b/>
      <w:bCs/>
      <w:spacing w:val="15"/>
      <w:sz w:val="19"/>
      <w:szCs w:val="19"/>
    </w:rPr>
  </w:style>
  <w:style w:type="character" w:styleId="lev">
    <w:name w:val="Strong"/>
    <w:basedOn w:val="Policepardfaut"/>
    <w:uiPriority w:val="22"/>
    <w:qFormat/>
    <w:rsid w:val="00F62DEA"/>
    <w:rPr>
      <w:b/>
      <w:bCs/>
    </w:rPr>
  </w:style>
  <w:style w:type="table" w:styleId="Grilledutableau">
    <w:name w:val="Table Grid"/>
    <w:basedOn w:val="TableauNormal"/>
    <w:uiPriority w:val="39"/>
    <w:rsid w:val="00157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01B8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901B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ragraphedeliste">
    <w:name w:val="List Paragraph"/>
    <w:basedOn w:val="Normal"/>
    <w:uiPriority w:val="34"/>
    <w:rsid w:val="00901B8A"/>
    <w:pPr>
      <w:ind w:left="720"/>
      <w:contextualSpacing/>
    </w:pPr>
  </w:style>
  <w:style w:type="character" w:customStyle="1" w:styleId="Titre3Car">
    <w:name w:val="Titre 3 Car"/>
    <w:basedOn w:val="Policepardfaut"/>
    <w:link w:val="Titre3"/>
    <w:uiPriority w:val="9"/>
    <w:semiHidden/>
    <w:rsid w:val="004949CB"/>
    <w:rPr>
      <w:rFonts w:ascii="Arial" w:eastAsiaTheme="majorEastAsia" w:hAnsi="Arial" w:cstheme="majorBidi"/>
      <w:color w:val="1F3763" w:themeColor="accent1" w:themeShade="7F"/>
      <w:sz w:val="19"/>
      <w:szCs w:val="24"/>
    </w:rPr>
  </w:style>
  <w:style w:type="character" w:styleId="Lienhypertexte">
    <w:name w:val="Hyperlink"/>
    <w:uiPriority w:val="99"/>
    <w:rsid w:val="006453E6"/>
    <w:rPr>
      <w:color w:val="0000FF"/>
      <w:u w:val="single"/>
    </w:rPr>
  </w:style>
  <w:style w:type="paragraph" w:styleId="Textedebulles">
    <w:name w:val="Balloon Text"/>
    <w:basedOn w:val="Normal"/>
    <w:link w:val="TextedebullesCar"/>
    <w:uiPriority w:val="99"/>
    <w:semiHidden/>
    <w:unhideWhenUsed/>
    <w:rsid w:val="00606B5B"/>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6B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1858">
      <w:bodyDiv w:val="1"/>
      <w:marLeft w:val="0"/>
      <w:marRight w:val="0"/>
      <w:marTop w:val="0"/>
      <w:marBottom w:val="0"/>
      <w:divBdr>
        <w:top w:val="none" w:sz="0" w:space="0" w:color="auto"/>
        <w:left w:val="none" w:sz="0" w:space="0" w:color="auto"/>
        <w:bottom w:val="none" w:sz="0" w:space="0" w:color="auto"/>
        <w:right w:val="none" w:sz="0" w:space="0" w:color="auto"/>
      </w:divBdr>
    </w:div>
    <w:div w:id="55129485">
      <w:bodyDiv w:val="1"/>
      <w:marLeft w:val="0"/>
      <w:marRight w:val="0"/>
      <w:marTop w:val="0"/>
      <w:marBottom w:val="0"/>
      <w:divBdr>
        <w:top w:val="none" w:sz="0" w:space="0" w:color="auto"/>
        <w:left w:val="none" w:sz="0" w:space="0" w:color="auto"/>
        <w:bottom w:val="none" w:sz="0" w:space="0" w:color="auto"/>
        <w:right w:val="none" w:sz="0" w:space="0" w:color="auto"/>
      </w:divBdr>
    </w:div>
    <w:div w:id="71316117">
      <w:bodyDiv w:val="1"/>
      <w:marLeft w:val="0"/>
      <w:marRight w:val="0"/>
      <w:marTop w:val="0"/>
      <w:marBottom w:val="0"/>
      <w:divBdr>
        <w:top w:val="none" w:sz="0" w:space="0" w:color="auto"/>
        <w:left w:val="none" w:sz="0" w:space="0" w:color="auto"/>
        <w:bottom w:val="none" w:sz="0" w:space="0" w:color="auto"/>
        <w:right w:val="none" w:sz="0" w:space="0" w:color="auto"/>
      </w:divBdr>
    </w:div>
    <w:div w:id="89087745">
      <w:bodyDiv w:val="1"/>
      <w:marLeft w:val="0"/>
      <w:marRight w:val="0"/>
      <w:marTop w:val="0"/>
      <w:marBottom w:val="0"/>
      <w:divBdr>
        <w:top w:val="none" w:sz="0" w:space="0" w:color="auto"/>
        <w:left w:val="none" w:sz="0" w:space="0" w:color="auto"/>
        <w:bottom w:val="none" w:sz="0" w:space="0" w:color="auto"/>
        <w:right w:val="none" w:sz="0" w:space="0" w:color="auto"/>
      </w:divBdr>
    </w:div>
    <w:div w:id="128787897">
      <w:bodyDiv w:val="1"/>
      <w:marLeft w:val="0"/>
      <w:marRight w:val="0"/>
      <w:marTop w:val="0"/>
      <w:marBottom w:val="0"/>
      <w:divBdr>
        <w:top w:val="none" w:sz="0" w:space="0" w:color="auto"/>
        <w:left w:val="none" w:sz="0" w:space="0" w:color="auto"/>
        <w:bottom w:val="none" w:sz="0" w:space="0" w:color="auto"/>
        <w:right w:val="none" w:sz="0" w:space="0" w:color="auto"/>
      </w:divBdr>
    </w:div>
    <w:div w:id="293483672">
      <w:bodyDiv w:val="1"/>
      <w:marLeft w:val="0"/>
      <w:marRight w:val="0"/>
      <w:marTop w:val="0"/>
      <w:marBottom w:val="0"/>
      <w:divBdr>
        <w:top w:val="none" w:sz="0" w:space="0" w:color="auto"/>
        <w:left w:val="none" w:sz="0" w:space="0" w:color="auto"/>
        <w:bottom w:val="none" w:sz="0" w:space="0" w:color="auto"/>
        <w:right w:val="none" w:sz="0" w:space="0" w:color="auto"/>
      </w:divBdr>
    </w:div>
    <w:div w:id="364647067">
      <w:bodyDiv w:val="1"/>
      <w:marLeft w:val="0"/>
      <w:marRight w:val="0"/>
      <w:marTop w:val="0"/>
      <w:marBottom w:val="0"/>
      <w:divBdr>
        <w:top w:val="none" w:sz="0" w:space="0" w:color="auto"/>
        <w:left w:val="none" w:sz="0" w:space="0" w:color="auto"/>
        <w:bottom w:val="none" w:sz="0" w:space="0" w:color="auto"/>
        <w:right w:val="none" w:sz="0" w:space="0" w:color="auto"/>
      </w:divBdr>
    </w:div>
    <w:div w:id="380520424">
      <w:bodyDiv w:val="1"/>
      <w:marLeft w:val="0"/>
      <w:marRight w:val="0"/>
      <w:marTop w:val="0"/>
      <w:marBottom w:val="0"/>
      <w:divBdr>
        <w:top w:val="none" w:sz="0" w:space="0" w:color="auto"/>
        <w:left w:val="none" w:sz="0" w:space="0" w:color="auto"/>
        <w:bottom w:val="none" w:sz="0" w:space="0" w:color="auto"/>
        <w:right w:val="none" w:sz="0" w:space="0" w:color="auto"/>
      </w:divBdr>
    </w:div>
    <w:div w:id="418016287">
      <w:bodyDiv w:val="1"/>
      <w:marLeft w:val="0"/>
      <w:marRight w:val="0"/>
      <w:marTop w:val="0"/>
      <w:marBottom w:val="0"/>
      <w:divBdr>
        <w:top w:val="none" w:sz="0" w:space="0" w:color="auto"/>
        <w:left w:val="none" w:sz="0" w:space="0" w:color="auto"/>
        <w:bottom w:val="none" w:sz="0" w:space="0" w:color="auto"/>
        <w:right w:val="none" w:sz="0" w:space="0" w:color="auto"/>
      </w:divBdr>
    </w:div>
    <w:div w:id="423382940">
      <w:bodyDiv w:val="1"/>
      <w:marLeft w:val="0"/>
      <w:marRight w:val="0"/>
      <w:marTop w:val="0"/>
      <w:marBottom w:val="0"/>
      <w:divBdr>
        <w:top w:val="none" w:sz="0" w:space="0" w:color="auto"/>
        <w:left w:val="none" w:sz="0" w:space="0" w:color="auto"/>
        <w:bottom w:val="none" w:sz="0" w:space="0" w:color="auto"/>
        <w:right w:val="none" w:sz="0" w:space="0" w:color="auto"/>
      </w:divBdr>
    </w:div>
    <w:div w:id="478306266">
      <w:bodyDiv w:val="1"/>
      <w:marLeft w:val="0"/>
      <w:marRight w:val="0"/>
      <w:marTop w:val="0"/>
      <w:marBottom w:val="0"/>
      <w:divBdr>
        <w:top w:val="none" w:sz="0" w:space="0" w:color="auto"/>
        <w:left w:val="none" w:sz="0" w:space="0" w:color="auto"/>
        <w:bottom w:val="none" w:sz="0" w:space="0" w:color="auto"/>
        <w:right w:val="none" w:sz="0" w:space="0" w:color="auto"/>
      </w:divBdr>
    </w:div>
    <w:div w:id="494537745">
      <w:bodyDiv w:val="1"/>
      <w:marLeft w:val="0"/>
      <w:marRight w:val="0"/>
      <w:marTop w:val="0"/>
      <w:marBottom w:val="0"/>
      <w:divBdr>
        <w:top w:val="none" w:sz="0" w:space="0" w:color="auto"/>
        <w:left w:val="none" w:sz="0" w:space="0" w:color="auto"/>
        <w:bottom w:val="none" w:sz="0" w:space="0" w:color="auto"/>
        <w:right w:val="none" w:sz="0" w:space="0" w:color="auto"/>
      </w:divBdr>
    </w:div>
    <w:div w:id="534735591">
      <w:bodyDiv w:val="1"/>
      <w:marLeft w:val="0"/>
      <w:marRight w:val="0"/>
      <w:marTop w:val="0"/>
      <w:marBottom w:val="0"/>
      <w:divBdr>
        <w:top w:val="none" w:sz="0" w:space="0" w:color="auto"/>
        <w:left w:val="none" w:sz="0" w:space="0" w:color="auto"/>
        <w:bottom w:val="none" w:sz="0" w:space="0" w:color="auto"/>
        <w:right w:val="none" w:sz="0" w:space="0" w:color="auto"/>
      </w:divBdr>
    </w:div>
    <w:div w:id="629363708">
      <w:bodyDiv w:val="1"/>
      <w:marLeft w:val="0"/>
      <w:marRight w:val="0"/>
      <w:marTop w:val="0"/>
      <w:marBottom w:val="0"/>
      <w:divBdr>
        <w:top w:val="none" w:sz="0" w:space="0" w:color="auto"/>
        <w:left w:val="none" w:sz="0" w:space="0" w:color="auto"/>
        <w:bottom w:val="none" w:sz="0" w:space="0" w:color="auto"/>
        <w:right w:val="none" w:sz="0" w:space="0" w:color="auto"/>
      </w:divBdr>
    </w:div>
    <w:div w:id="651179994">
      <w:bodyDiv w:val="1"/>
      <w:marLeft w:val="0"/>
      <w:marRight w:val="0"/>
      <w:marTop w:val="0"/>
      <w:marBottom w:val="0"/>
      <w:divBdr>
        <w:top w:val="none" w:sz="0" w:space="0" w:color="auto"/>
        <w:left w:val="none" w:sz="0" w:space="0" w:color="auto"/>
        <w:bottom w:val="none" w:sz="0" w:space="0" w:color="auto"/>
        <w:right w:val="none" w:sz="0" w:space="0" w:color="auto"/>
      </w:divBdr>
    </w:div>
    <w:div w:id="655570400">
      <w:bodyDiv w:val="1"/>
      <w:marLeft w:val="0"/>
      <w:marRight w:val="0"/>
      <w:marTop w:val="0"/>
      <w:marBottom w:val="0"/>
      <w:divBdr>
        <w:top w:val="none" w:sz="0" w:space="0" w:color="auto"/>
        <w:left w:val="none" w:sz="0" w:space="0" w:color="auto"/>
        <w:bottom w:val="none" w:sz="0" w:space="0" w:color="auto"/>
        <w:right w:val="none" w:sz="0" w:space="0" w:color="auto"/>
      </w:divBdr>
    </w:div>
    <w:div w:id="692072823">
      <w:bodyDiv w:val="1"/>
      <w:marLeft w:val="0"/>
      <w:marRight w:val="0"/>
      <w:marTop w:val="0"/>
      <w:marBottom w:val="0"/>
      <w:divBdr>
        <w:top w:val="none" w:sz="0" w:space="0" w:color="auto"/>
        <w:left w:val="none" w:sz="0" w:space="0" w:color="auto"/>
        <w:bottom w:val="none" w:sz="0" w:space="0" w:color="auto"/>
        <w:right w:val="none" w:sz="0" w:space="0" w:color="auto"/>
      </w:divBdr>
    </w:div>
    <w:div w:id="717704103">
      <w:bodyDiv w:val="1"/>
      <w:marLeft w:val="0"/>
      <w:marRight w:val="0"/>
      <w:marTop w:val="0"/>
      <w:marBottom w:val="0"/>
      <w:divBdr>
        <w:top w:val="none" w:sz="0" w:space="0" w:color="auto"/>
        <w:left w:val="none" w:sz="0" w:space="0" w:color="auto"/>
        <w:bottom w:val="none" w:sz="0" w:space="0" w:color="auto"/>
        <w:right w:val="none" w:sz="0" w:space="0" w:color="auto"/>
      </w:divBdr>
    </w:div>
    <w:div w:id="852036075">
      <w:bodyDiv w:val="1"/>
      <w:marLeft w:val="0"/>
      <w:marRight w:val="0"/>
      <w:marTop w:val="0"/>
      <w:marBottom w:val="0"/>
      <w:divBdr>
        <w:top w:val="none" w:sz="0" w:space="0" w:color="auto"/>
        <w:left w:val="none" w:sz="0" w:space="0" w:color="auto"/>
        <w:bottom w:val="none" w:sz="0" w:space="0" w:color="auto"/>
        <w:right w:val="none" w:sz="0" w:space="0" w:color="auto"/>
      </w:divBdr>
    </w:div>
    <w:div w:id="903880047">
      <w:bodyDiv w:val="1"/>
      <w:marLeft w:val="0"/>
      <w:marRight w:val="0"/>
      <w:marTop w:val="0"/>
      <w:marBottom w:val="0"/>
      <w:divBdr>
        <w:top w:val="none" w:sz="0" w:space="0" w:color="auto"/>
        <w:left w:val="none" w:sz="0" w:space="0" w:color="auto"/>
        <w:bottom w:val="none" w:sz="0" w:space="0" w:color="auto"/>
        <w:right w:val="none" w:sz="0" w:space="0" w:color="auto"/>
      </w:divBdr>
    </w:div>
    <w:div w:id="914390326">
      <w:bodyDiv w:val="1"/>
      <w:marLeft w:val="0"/>
      <w:marRight w:val="0"/>
      <w:marTop w:val="0"/>
      <w:marBottom w:val="0"/>
      <w:divBdr>
        <w:top w:val="none" w:sz="0" w:space="0" w:color="auto"/>
        <w:left w:val="none" w:sz="0" w:space="0" w:color="auto"/>
        <w:bottom w:val="none" w:sz="0" w:space="0" w:color="auto"/>
        <w:right w:val="none" w:sz="0" w:space="0" w:color="auto"/>
      </w:divBdr>
    </w:div>
    <w:div w:id="924070854">
      <w:bodyDiv w:val="1"/>
      <w:marLeft w:val="0"/>
      <w:marRight w:val="0"/>
      <w:marTop w:val="0"/>
      <w:marBottom w:val="0"/>
      <w:divBdr>
        <w:top w:val="none" w:sz="0" w:space="0" w:color="auto"/>
        <w:left w:val="none" w:sz="0" w:space="0" w:color="auto"/>
        <w:bottom w:val="none" w:sz="0" w:space="0" w:color="auto"/>
        <w:right w:val="none" w:sz="0" w:space="0" w:color="auto"/>
      </w:divBdr>
    </w:div>
    <w:div w:id="924799022">
      <w:bodyDiv w:val="1"/>
      <w:marLeft w:val="0"/>
      <w:marRight w:val="0"/>
      <w:marTop w:val="0"/>
      <w:marBottom w:val="0"/>
      <w:divBdr>
        <w:top w:val="none" w:sz="0" w:space="0" w:color="auto"/>
        <w:left w:val="none" w:sz="0" w:space="0" w:color="auto"/>
        <w:bottom w:val="none" w:sz="0" w:space="0" w:color="auto"/>
        <w:right w:val="none" w:sz="0" w:space="0" w:color="auto"/>
      </w:divBdr>
    </w:div>
    <w:div w:id="1058282576">
      <w:bodyDiv w:val="1"/>
      <w:marLeft w:val="0"/>
      <w:marRight w:val="0"/>
      <w:marTop w:val="0"/>
      <w:marBottom w:val="0"/>
      <w:divBdr>
        <w:top w:val="none" w:sz="0" w:space="0" w:color="auto"/>
        <w:left w:val="none" w:sz="0" w:space="0" w:color="auto"/>
        <w:bottom w:val="none" w:sz="0" w:space="0" w:color="auto"/>
        <w:right w:val="none" w:sz="0" w:space="0" w:color="auto"/>
      </w:divBdr>
    </w:div>
    <w:div w:id="1058477827">
      <w:bodyDiv w:val="1"/>
      <w:marLeft w:val="0"/>
      <w:marRight w:val="0"/>
      <w:marTop w:val="0"/>
      <w:marBottom w:val="0"/>
      <w:divBdr>
        <w:top w:val="none" w:sz="0" w:space="0" w:color="auto"/>
        <w:left w:val="none" w:sz="0" w:space="0" w:color="auto"/>
        <w:bottom w:val="none" w:sz="0" w:space="0" w:color="auto"/>
        <w:right w:val="none" w:sz="0" w:space="0" w:color="auto"/>
      </w:divBdr>
    </w:div>
    <w:div w:id="1061951001">
      <w:bodyDiv w:val="1"/>
      <w:marLeft w:val="0"/>
      <w:marRight w:val="0"/>
      <w:marTop w:val="0"/>
      <w:marBottom w:val="0"/>
      <w:divBdr>
        <w:top w:val="none" w:sz="0" w:space="0" w:color="auto"/>
        <w:left w:val="none" w:sz="0" w:space="0" w:color="auto"/>
        <w:bottom w:val="none" w:sz="0" w:space="0" w:color="auto"/>
        <w:right w:val="none" w:sz="0" w:space="0" w:color="auto"/>
      </w:divBdr>
    </w:div>
    <w:div w:id="1098911546">
      <w:bodyDiv w:val="1"/>
      <w:marLeft w:val="0"/>
      <w:marRight w:val="0"/>
      <w:marTop w:val="0"/>
      <w:marBottom w:val="0"/>
      <w:divBdr>
        <w:top w:val="none" w:sz="0" w:space="0" w:color="auto"/>
        <w:left w:val="none" w:sz="0" w:space="0" w:color="auto"/>
        <w:bottom w:val="none" w:sz="0" w:space="0" w:color="auto"/>
        <w:right w:val="none" w:sz="0" w:space="0" w:color="auto"/>
      </w:divBdr>
    </w:div>
    <w:div w:id="1175456406">
      <w:bodyDiv w:val="1"/>
      <w:marLeft w:val="0"/>
      <w:marRight w:val="0"/>
      <w:marTop w:val="0"/>
      <w:marBottom w:val="0"/>
      <w:divBdr>
        <w:top w:val="none" w:sz="0" w:space="0" w:color="auto"/>
        <w:left w:val="none" w:sz="0" w:space="0" w:color="auto"/>
        <w:bottom w:val="none" w:sz="0" w:space="0" w:color="auto"/>
        <w:right w:val="none" w:sz="0" w:space="0" w:color="auto"/>
      </w:divBdr>
    </w:div>
    <w:div w:id="1176113630">
      <w:bodyDiv w:val="1"/>
      <w:marLeft w:val="0"/>
      <w:marRight w:val="0"/>
      <w:marTop w:val="0"/>
      <w:marBottom w:val="0"/>
      <w:divBdr>
        <w:top w:val="none" w:sz="0" w:space="0" w:color="auto"/>
        <w:left w:val="none" w:sz="0" w:space="0" w:color="auto"/>
        <w:bottom w:val="none" w:sz="0" w:space="0" w:color="auto"/>
        <w:right w:val="none" w:sz="0" w:space="0" w:color="auto"/>
      </w:divBdr>
    </w:div>
    <w:div w:id="1202476459">
      <w:bodyDiv w:val="1"/>
      <w:marLeft w:val="0"/>
      <w:marRight w:val="0"/>
      <w:marTop w:val="0"/>
      <w:marBottom w:val="0"/>
      <w:divBdr>
        <w:top w:val="none" w:sz="0" w:space="0" w:color="auto"/>
        <w:left w:val="none" w:sz="0" w:space="0" w:color="auto"/>
        <w:bottom w:val="none" w:sz="0" w:space="0" w:color="auto"/>
        <w:right w:val="none" w:sz="0" w:space="0" w:color="auto"/>
      </w:divBdr>
    </w:div>
    <w:div w:id="1333216609">
      <w:bodyDiv w:val="1"/>
      <w:marLeft w:val="0"/>
      <w:marRight w:val="0"/>
      <w:marTop w:val="0"/>
      <w:marBottom w:val="0"/>
      <w:divBdr>
        <w:top w:val="none" w:sz="0" w:space="0" w:color="auto"/>
        <w:left w:val="none" w:sz="0" w:space="0" w:color="auto"/>
        <w:bottom w:val="none" w:sz="0" w:space="0" w:color="auto"/>
        <w:right w:val="none" w:sz="0" w:space="0" w:color="auto"/>
      </w:divBdr>
    </w:div>
    <w:div w:id="1415932844">
      <w:bodyDiv w:val="1"/>
      <w:marLeft w:val="0"/>
      <w:marRight w:val="0"/>
      <w:marTop w:val="0"/>
      <w:marBottom w:val="0"/>
      <w:divBdr>
        <w:top w:val="none" w:sz="0" w:space="0" w:color="auto"/>
        <w:left w:val="none" w:sz="0" w:space="0" w:color="auto"/>
        <w:bottom w:val="none" w:sz="0" w:space="0" w:color="auto"/>
        <w:right w:val="none" w:sz="0" w:space="0" w:color="auto"/>
      </w:divBdr>
    </w:div>
    <w:div w:id="1479956119">
      <w:bodyDiv w:val="1"/>
      <w:marLeft w:val="0"/>
      <w:marRight w:val="0"/>
      <w:marTop w:val="0"/>
      <w:marBottom w:val="0"/>
      <w:divBdr>
        <w:top w:val="none" w:sz="0" w:space="0" w:color="auto"/>
        <w:left w:val="none" w:sz="0" w:space="0" w:color="auto"/>
        <w:bottom w:val="none" w:sz="0" w:space="0" w:color="auto"/>
        <w:right w:val="none" w:sz="0" w:space="0" w:color="auto"/>
      </w:divBdr>
    </w:div>
    <w:div w:id="1627928320">
      <w:bodyDiv w:val="1"/>
      <w:marLeft w:val="0"/>
      <w:marRight w:val="0"/>
      <w:marTop w:val="0"/>
      <w:marBottom w:val="0"/>
      <w:divBdr>
        <w:top w:val="none" w:sz="0" w:space="0" w:color="auto"/>
        <w:left w:val="none" w:sz="0" w:space="0" w:color="auto"/>
        <w:bottom w:val="none" w:sz="0" w:space="0" w:color="auto"/>
        <w:right w:val="none" w:sz="0" w:space="0" w:color="auto"/>
      </w:divBdr>
    </w:div>
    <w:div w:id="1765880157">
      <w:bodyDiv w:val="1"/>
      <w:marLeft w:val="0"/>
      <w:marRight w:val="0"/>
      <w:marTop w:val="0"/>
      <w:marBottom w:val="0"/>
      <w:divBdr>
        <w:top w:val="none" w:sz="0" w:space="0" w:color="auto"/>
        <w:left w:val="none" w:sz="0" w:space="0" w:color="auto"/>
        <w:bottom w:val="none" w:sz="0" w:space="0" w:color="auto"/>
        <w:right w:val="none" w:sz="0" w:space="0" w:color="auto"/>
      </w:divBdr>
    </w:div>
    <w:div w:id="1767920497">
      <w:bodyDiv w:val="1"/>
      <w:marLeft w:val="0"/>
      <w:marRight w:val="0"/>
      <w:marTop w:val="0"/>
      <w:marBottom w:val="0"/>
      <w:divBdr>
        <w:top w:val="none" w:sz="0" w:space="0" w:color="auto"/>
        <w:left w:val="none" w:sz="0" w:space="0" w:color="auto"/>
        <w:bottom w:val="none" w:sz="0" w:space="0" w:color="auto"/>
        <w:right w:val="none" w:sz="0" w:space="0" w:color="auto"/>
      </w:divBdr>
    </w:div>
    <w:div w:id="1787500111">
      <w:bodyDiv w:val="1"/>
      <w:marLeft w:val="0"/>
      <w:marRight w:val="0"/>
      <w:marTop w:val="0"/>
      <w:marBottom w:val="0"/>
      <w:divBdr>
        <w:top w:val="none" w:sz="0" w:space="0" w:color="auto"/>
        <w:left w:val="none" w:sz="0" w:space="0" w:color="auto"/>
        <w:bottom w:val="none" w:sz="0" w:space="0" w:color="auto"/>
        <w:right w:val="none" w:sz="0" w:space="0" w:color="auto"/>
      </w:divBdr>
    </w:div>
    <w:div w:id="1807628727">
      <w:bodyDiv w:val="1"/>
      <w:marLeft w:val="0"/>
      <w:marRight w:val="0"/>
      <w:marTop w:val="0"/>
      <w:marBottom w:val="0"/>
      <w:divBdr>
        <w:top w:val="none" w:sz="0" w:space="0" w:color="auto"/>
        <w:left w:val="none" w:sz="0" w:space="0" w:color="auto"/>
        <w:bottom w:val="none" w:sz="0" w:space="0" w:color="auto"/>
        <w:right w:val="none" w:sz="0" w:space="0" w:color="auto"/>
      </w:divBdr>
    </w:div>
    <w:div w:id="1808081187">
      <w:bodyDiv w:val="1"/>
      <w:marLeft w:val="0"/>
      <w:marRight w:val="0"/>
      <w:marTop w:val="0"/>
      <w:marBottom w:val="0"/>
      <w:divBdr>
        <w:top w:val="none" w:sz="0" w:space="0" w:color="auto"/>
        <w:left w:val="none" w:sz="0" w:space="0" w:color="auto"/>
        <w:bottom w:val="none" w:sz="0" w:space="0" w:color="auto"/>
        <w:right w:val="none" w:sz="0" w:space="0" w:color="auto"/>
      </w:divBdr>
    </w:div>
    <w:div w:id="1844278049">
      <w:bodyDiv w:val="1"/>
      <w:marLeft w:val="0"/>
      <w:marRight w:val="0"/>
      <w:marTop w:val="0"/>
      <w:marBottom w:val="0"/>
      <w:divBdr>
        <w:top w:val="none" w:sz="0" w:space="0" w:color="auto"/>
        <w:left w:val="none" w:sz="0" w:space="0" w:color="auto"/>
        <w:bottom w:val="none" w:sz="0" w:space="0" w:color="auto"/>
        <w:right w:val="none" w:sz="0" w:space="0" w:color="auto"/>
      </w:divBdr>
    </w:div>
    <w:div w:id="1861049119">
      <w:bodyDiv w:val="1"/>
      <w:marLeft w:val="0"/>
      <w:marRight w:val="0"/>
      <w:marTop w:val="0"/>
      <w:marBottom w:val="0"/>
      <w:divBdr>
        <w:top w:val="none" w:sz="0" w:space="0" w:color="auto"/>
        <w:left w:val="none" w:sz="0" w:space="0" w:color="auto"/>
        <w:bottom w:val="none" w:sz="0" w:space="0" w:color="auto"/>
        <w:right w:val="none" w:sz="0" w:space="0" w:color="auto"/>
      </w:divBdr>
    </w:div>
    <w:div w:id="1883589335">
      <w:bodyDiv w:val="1"/>
      <w:marLeft w:val="0"/>
      <w:marRight w:val="0"/>
      <w:marTop w:val="0"/>
      <w:marBottom w:val="0"/>
      <w:divBdr>
        <w:top w:val="none" w:sz="0" w:space="0" w:color="auto"/>
        <w:left w:val="none" w:sz="0" w:space="0" w:color="auto"/>
        <w:bottom w:val="none" w:sz="0" w:space="0" w:color="auto"/>
        <w:right w:val="none" w:sz="0" w:space="0" w:color="auto"/>
      </w:divBdr>
    </w:div>
    <w:div w:id="1898588935">
      <w:bodyDiv w:val="1"/>
      <w:marLeft w:val="0"/>
      <w:marRight w:val="0"/>
      <w:marTop w:val="0"/>
      <w:marBottom w:val="0"/>
      <w:divBdr>
        <w:top w:val="none" w:sz="0" w:space="0" w:color="auto"/>
        <w:left w:val="none" w:sz="0" w:space="0" w:color="auto"/>
        <w:bottom w:val="none" w:sz="0" w:space="0" w:color="auto"/>
        <w:right w:val="none" w:sz="0" w:space="0" w:color="auto"/>
      </w:divBdr>
    </w:div>
    <w:div w:id="1899977846">
      <w:bodyDiv w:val="1"/>
      <w:marLeft w:val="0"/>
      <w:marRight w:val="0"/>
      <w:marTop w:val="0"/>
      <w:marBottom w:val="0"/>
      <w:divBdr>
        <w:top w:val="none" w:sz="0" w:space="0" w:color="auto"/>
        <w:left w:val="none" w:sz="0" w:space="0" w:color="auto"/>
        <w:bottom w:val="none" w:sz="0" w:space="0" w:color="auto"/>
        <w:right w:val="none" w:sz="0" w:space="0" w:color="auto"/>
      </w:divBdr>
    </w:div>
    <w:div w:id="1943950644">
      <w:bodyDiv w:val="1"/>
      <w:marLeft w:val="0"/>
      <w:marRight w:val="0"/>
      <w:marTop w:val="0"/>
      <w:marBottom w:val="0"/>
      <w:divBdr>
        <w:top w:val="none" w:sz="0" w:space="0" w:color="auto"/>
        <w:left w:val="none" w:sz="0" w:space="0" w:color="auto"/>
        <w:bottom w:val="none" w:sz="0" w:space="0" w:color="auto"/>
        <w:right w:val="none" w:sz="0" w:space="0" w:color="auto"/>
      </w:divBdr>
    </w:div>
    <w:div w:id="1976331010">
      <w:bodyDiv w:val="1"/>
      <w:marLeft w:val="0"/>
      <w:marRight w:val="0"/>
      <w:marTop w:val="0"/>
      <w:marBottom w:val="0"/>
      <w:divBdr>
        <w:top w:val="none" w:sz="0" w:space="0" w:color="auto"/>
        <w:left w:val="none" w:sz="0" w:space="0" w:color="auto"/>
        <w:bottom w:val="none" w:sz="0" w:space="0" w:color="auto"/>
        <w:right w:val="none" w:sz="0" w:space="0" w:color="auto"/>
      </w:divBdr>
    </w:div>
    <w:div w:id="2093551223">
      <w:bodyDiv w:val="1"/>
      <w:marLeft w:val="0"/>
      <w:marRight w:val="0"/>
      <w:marTop w:val="0"/>
      <w:marBottom w:val="0"/>
      <w:divBdr>
        <w:top w:val="none" w:sz="0" w:space="0" w:color="auto"/>
        <w:left w:val="none" w:sz="0" w:space="0" w:color="auto"/>
        <w:bottom w:val="none" w:sz="0" w:space="0" w:color="auto"/>
        <w:right w:val="none" w:sz="0" w:space="0" w:color="auto"/>
      </w:divBdr>
    </w:div>
    <w:div w:id="2098624163">
      <w:bodyDiv w:val="1"/>
      <w:marLeft w:val="0"/>
      <w:marRight w:val="0"/>
      <w:marTop w:val="0"/>
      <w:marBottom w:val="0"/>
      <w:divBdr>
        <w:top w:val="none" w:sz="0" w:space="0" w:color="auto"/>
        <w:left w:val="none" w:sz="0" w:space="0" w:color="auto"/>
        <w:bottom w:val="none" w:sz="0" w:space="0" w:color="auto"/>
        <w:right w:val="none" w:sz="0" w:space="0" w:color="auto"/>
      </w:divBdr>
    </w:div>
    <w:div w:id="2120948577">
      <w:bodyDiv w:val="1"/>
      <w:marLeft w:val="0"/>
      <w:marRight w:val="0"/>
      <w:marTop w:val="0"/>
      <w:marBottom w:val="0"/>
      <w:divBdr>
        <w:top w:val="none" w:sz="0" w:space="0" w:color="auto"/>
        <w:left w:val="none" w:sz="0" w:space="0" w:color="auto"/>
        <w:bottom w:val="none" w:sz="0" w:space="0" w:color="auto"/>
        <w:right w:val="none" w:sz="0" w:space="0" w:color="auto"/>
      </w:divBdr>
    </w:div>
    <w:div w:id="213524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rlament.ch/de/ratsbetrieb/suche-curia-vista/geschaeft?AffairId=20230081" TargetMode="External"/><Relationship Id="rId18" Type="http://schemas.openxmlformats.org/officeDocument/2006/relationships/hyperlink" Target="https://www.parlament.ch/de/ratsbetrieb/suche-curia-vista/geschaeft?AffairId=20220401" TargetMode="External"/><Relationship Id="rId26" Type="http://schemas.openxmlformats.org/officeDocument/2006/relationships/hyperlink" Target="https://www.parlament.ch/de/ratsbetrieb/suche-curia-vista/geschaeft?AffairId=20240045"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40052" TargetMode="External"/><Relationship Id="rId34" Type="http://schemas.openxmlformats.org/officeDocument/2006/relationships/hyperlink" Target="https://www.parlament.ch/de/ratsbetrieb/suche-curia-vista/geschaeft?AffairId=20240032"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parlament.ch/de/ratsbetrieb/suche-curia-vista/geschaeft?AffairId=20210463" TargetMode="External"/><Relationship Id="rId17" Type="http://schemas.openxmlformats.org/officeDocument/2006/relationships/hyperlink" Target="https://www.parlament.ch/de/ratsbetrieb/suche-curia-vista/geschaeft?AffairId=20220400" TargetMode="External"/><Relationship Id="rId25" Type="http://schemas.openxmlformats.org/officeDocument/2006/relationships/hyperlink" Target="https://www.parlament.ch/de/ratsbetrieb/suche-curia-vista/geschaeft?AffairId=20230060" TargetMode="External"/><Relationship Id="rId33" Type="http://schemas.openxmlformats.org/officeDocument/2006/relationships/hyperlink" Target="https://www.parlament.ch/de/ratsbetrieb/suche-curia-vista/geschaeft?AffairId=20220454"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240027" TargetMode="External"/><Relationship Id="rId20" Type="http://schemas.openxmlformats.org/officeDocument/2006/relationships/hyperlink" Target="https://www.parlament.ch/de/ratsbetrieb/suche-curia-vista/geschaeft?AffairId=20230086" TargetMode="External"/><Relationship Id="rId29" Type="http://schemas.openxmlformats.org/officeDocument/2006/relationships/hyperlink" Target="https://www.parlament.ch/de/ratsbetrieb/suche-curia-vista/geschaeft?AffairId=20240018"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arlament.ch/de/ratsbetrieb/suche-curia-vista/geschaeft?AffairId=20240025" TargetMode="External"/><Relationship Id="rId32" Type="http://schemas.openxmlformats.org/officeDocument/2006/relationships/hyperlink" Target="https://www.parlament.ch/de/ratsbetrieb/suche-curia-vista/geschaeft?AffairId=20240050" TargetMode="External"/><Relationship Id="rId37" Type="http://schemas.openxmlformats.org/officeDocument/2006/relationships/hyperlink" Target="https://www.parlament.ch/de/ratsbetrieb/suche-curia-vista/geschaeft?AffairId=20240026"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230478" TargetMode="External"/><Relationship Id="rId23" Type="http://schemas.openxmlformats.org/officeDocument/2006/relationships/hyperlink" Target="https://www.parlament.ch/de/ratsbetrieb/suche-curia-vista/geschaeft?AffairId=20240038" TargetMode="External"/><Relationship Id="rId28" Type="http://schemas.openxmlformats.org/officeDocument/2006/relationships/hyperlink" Target="https://www.parlament.ch/de/ratsbetrieb/suche-curia-vista/geschaeft?AffairId=20240064" TargetMode="External"/><Relationship Id="rId36" Type="http://schemas.openxmlformats.org/officeDocument/2006/relationships/hyperlink" Target="https://www.parlament.ch/de/ratsbetrieb/suche-curia-vista/geschaeft?AffairId=20240044" TargetMode="External"/><Relationship Id="rId10" Type="http://schemas.openxmlformats.org/officeDocument/2006/relationships/footnotes" Target="footnotes.xml"/><Relationship Id="rId19" Type="http://schemas.openxmlformats.org/officeDocument/2006/relationships/hyperlink" Target="https://www.parlament.ch/de/ratsbetrieb/suche-curia-vista/geschaeft?AffairId=20240026" TargetMode="External"/><Relationship Id="rId31" Type="http://schemas.openxmlformats.org/officeDocument/2006/relationships/hyperlink" Target="https://www.parlament.ch/de/ratsbetrieb/suche-curia-vista/geschaeft?AffairId=2024004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de/ratsbetrieb/suche-curia-vista/geschaeft?AffairId=20240028" TargetMode="External"/><Relationship Id="rId22" Type="http://schemas.openxmlformats.org/officeDocument/2006/relationships/hyperlink" Target="https://www.parlament.ch/de/ratsbetrieb/suche-curia-vista/geschaeft?AffairId=20240035" TargetMode="External"/><Relationship Id="rId27" Type="http://schemas.openxmlformats.org/officeDocument/2006/relationships/hyperlink" Target="https://www.parlament.ch/de/ratsbetrieb/suche-curia-vista/geschaeft?AffairId=20220423" TargetMode="External"/><Relationship Id="rId30" Type="http://schemas.openxmlformats.org/officeDocument/2006/relationships/hyperlink" Target="https://www.parlament.ch/de/ratsbetrieb/suche-curia-vista/geschaeft?AffairId=20240039" TargetMode="External"/><Relationship Id="rId35" Type="http://schemas.openxmlformats.org/officeDocument/2006/relationships/hyperlink" Target="https://www.parlament.ch/de/ratsbetrieb/suche-curia-vista/geschaeft?AffairId=202300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noteSimp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2176F3C3294A92BE5E0D179603945E"/>
        <w:category>
          <w:name w:val="Général"/>
          <w:gallery w:val="placeholder"/>
        </w:category>
        <w:types>
          <w:type w:val="bbPlcHdr"/>
        </w:types>
        <w:behaviors>
          <w:behavior w:val="content"/>
        </w:behaviors>
        <w:guid w:val="{C294959B-0F7B-40EF-B55E-41A0B93321E3}"/>
      </w:docPartPr>
      <w:docPartBody>
        <w:p w:rsidR="004B5177" w:rsidRDefault="004B5177">
          <w:pPr>
            <w:pStyle w:val="DB2176F3C3294A92BE5E0D179603945E"/>
          </w:pPr>
          <w:r w:rsidRPr="00117368">
            <w:rPr>
              <w:b/>
              <w:i/>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77"/>
    <w:rsid w:val="004B51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B2176F3C3294A92BE5E0D179603945E">
    <w:name w:val="DB2176F3C3294A92BE5E0D1796039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4CB95E49BCF554593760976F40807DD" ma:contentTypeVersion="13" ma:contentTypeDescription="Create a new document." ma:contentTypeScope="" ma:versionID="26aa9a64203e76357a07572df1f51879">
  <xsd:schema xmlns:xsd="http://www.w3.org/2001/XMLSchema" xmlns:xs="http://www.w3.org/2001/XMLSchema" xmlns:p="http://schemas.microsoft.com/office/2006/metadata/properties" xmlns:ns2="673932bc-7c50-4e93-afe1-7c692330eb19" targetNamespace="http://schemas.microsoft.com/office/2006/metadata/properties" ma:root="true" ma:fieldsID="7ecc2b02bdb2f4afaa05681201d4d295"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203/2024 III/Planung--Planification</Aktenzeichen>
    <Teildossier xmlns="673932bc-7c50-4e93-afe1-7c692330eb19">2024 III N</Teildossier>
    <e-parl xmlns="673932bc-7c50-4e93-afe1-7c692330eb19">true</e-parl>
    <Autor xmlns="673932bc-7c50-4e93-afe1-7c692330eb19">Kohler Laetitia PARL INT</Autor>
    <Dokumentendatum xmlns="673932bc-7c50-4e93-afe1-7c692330eb19">2024-08-06T22:00:00+00:00</Dokumentendatum>
    <Dokumententyp xmlns="673932bc-7c50-4e93-afe1-7c692330eb19">Programm--Programme</Dokumententyp>
    <TeildossierZusatz xmlns="673932bc-7c50-4e93-afe1-7c692330eb19" xsi:nil="true"/>
    <Anzeigesprachen xmlns="673932bc-7c50-4e93-afe1-7c692330eb19"/>
    <Entklassifizierungsvermerk xmlns="673932bc-7c50-4e93-afe1-7c692330eb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30FAE-BE70-4B96-B9ED-6475AA432DBA}"/>
</file>

<file path=customXml/itemProps2.xml><?xml version="1.0" encoding="utf-8"?>
<ds:datastoreItem xmlns:ds="http://schemas.openxmlformats.org/officeDocument/2006/customXml" ds:itemID="{C367915E-9680-487E-AF20-67FBF2DF6068}">
  <ds:schemaRefs>
    <ds:schemaRef ds:uri="http://schemas.microsoft.com/office/2006/metadata/properties"/>
    <ds:schemaRef ds:uri="http://schemas.microsoft.com/office/2006/documentManagement/types"/>
    <ds:schemaRef ds:uri="673932bc-7c50-4e93-afe1-7c692330eb19"/>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5F2506E-A592-4AAD-9078-46FBEBDEC100}">
  <ds:schemaRefs>
    <ds:schemaRef ds:uri="http://schemas.microsoft.com/sharepoint/v3/contenttype/forms"/>
  </ds:schemaRefs>
</ds:datastoreItem>
</file>

<file path=customXml/itemProps4.xml><?xml version="1.0" encoding="utf-8"?>
<ds:datastoreItem xmlns:ds="http://schemas.openxmlformats.org/officeDocument/2006/customXml" ds:itemID="{EE530394-8688-4189-A305-B124880D2F12}">
  <ds:schemaRefs>
    <ds:schemaRef ds:uri="http://schemas.microsoft.com/sharepoint/events"/>
  </ds:schemaRefs>
</ds:datastoreItem>
</file>

<file path=customXml/itemProps5.xml><?xml version="1.0" encoding="utf-8"?>
<ds:datastoreItem xmlns:ds="http://schemas.openxmlformats.org/officeDocument/2006/customXml" ds:itemID="{439DB09F-AAD8-4A65-AADD-29D0FDF6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noteSimple.dotx</Template>
  <TotalTime>0</TotalTime>
  <Pages>7</Pages>
  <Words>1984</Words>
  <Characters>10912</Characters>
  <Application>Microsoft Office Word</Application>
  <DocSecurity>0</DocSecurity>
  <Lines>90</Lines>
  <Paragraphs>25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Einreichungsfristen</vt:lpstr>
      <vt:lpstr/>
    </vt:vector>
  </TitlesOfParts>
  <Company>Parlamentsdienste</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Einreichungsfristen</dc:title>
  <dc:subject/>
  <dc:creator>Kohler Laetitia PARL INT</dc:creator>
  <cp:keywords/>
  <dc:description/>
  <cp:lastModifiedBy>Kohler Laetitia PARL INT</cp:lastModifiedBy>
  <cp:revision>20</cp:revision>
  <cp:lastPrinted>2024-08-21T05:46:00Z</cp:lastPrinted>
  <dcterms:created xsi:type="dcterms:W3CDTF">2024-05-01T05:55:00Z</dcterms:created>
  <dcterms:modified xsi:type="dcterms:W3CDTF">2024-08-26T06:23:00Z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sender_short">
    <vt:lpwstr>ZS</vt:lpwstr>
  </property>
  <property fmtid="{D5CDD505-2E9C-101B-9397-08002B2CF9AE}" pid="3" name="_PD_sender_id">
    <vt:lpwstr>board-33</vt:lpwstr>
  </property>
  <property fmtid="{D5CDD505-2E9C-101B-9397-08002B2CF9AE}" pid="4" name="_PD_lang">
    <vt:lpwstr>de</vt:lpwstr>
  </property>
  <property fmtid="{D5CDD505-2E9C-101B-9397-08002B2CF9AE}" pid="5" name="ContentTypeId">
    <vt:lpwstr>0x0101006F7700D8DF1953488F58F32AB4E7CBB30100B4CB95E49BCF554593760976F40807DD</vt:lpwstr>
  </property>
</Properties>
</file>