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667840" w14:paraId="29FE838E" w14:textId="77777777">
        <w:trPr>
          <w:tblHeader/>
        </w:trPr>
        <w:tc>
          <w:tcPr>
            <w:tcW w:w="1073" w:type="dxa"/>
            <w:gridSpan w:val="2"/>
          </w:tcPr>
          <w:p w14:paraId="61873A0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BC946E1" w14:textId="77777777" w:rsidR="00667840" w:rsidRDefault="000F4413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September 2024, 08:00 - 13:00</w:t>
            </w:r>
          </w:p>
        </w:tc>
        <w:tc>
          <w:tcPr>
            <w:tcW w:w="5953" w:type="dxa"/>
            <w:gridSpan w:val="7"/>
          </w:tcPr>
          <w:p w14:paraId="13B0EBA6" w14:textId="77777777" w:rsidR="00667840" w:rsidRDefault="0066784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54D04D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6BF752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67840" w14:paraId="50110F4B" w14:textId="77777777">
        <w:trPr>
          <w:tblHeader/>
        </w:trPr>
        <w:tc>
          <w:tcPr>
            <w:tcW w:w="1073" w:type="dxa"/>
            <w:gridSpan w:val="2"/>
          </w:tcPr>
          <w:p w14:paraId="2409BA86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4457BA6" w14:textId="77777777" w:rsidR="00667840" w:rsidRDefault="000F441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septembre 2024, 08h00 - 13h00</w:t>
            </w:r>
          </w:p>
        </w:tc>
        <w:tc>
          <w:tcPr>
            <w:tcW w:w="5953" w:type="dxa"/>
            <w:gridSpan w:val="7"/>
          </w:tcPr>
          <w:p w14:paraId="18A56866" w14:textId="77777777" w:rsidR="00667840" w:rsidRDefault="0066784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CA2C369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B2F490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667840" w14:paraId="2411A711" w14:textId="77777777">
        <w:trPr>
          <w:tblHeader/>
        </w:trPr>
        <w:tc>
          <w:tcPr>
            <w:tcW w:w="1073" w:type="dxa"/>
            <w:gridSpan w:val="2"/>
          </w:tcPr>
          <w:p w14:paraId="39849F3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FDCDB32" w14:textId="77777777" w:rsidR="00667840" w:rsidRDefault="000F4413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settembre 2024, 08.00 - 13.00</w:t>
            </w:r>
          </w:p>
        </w:tc>
        <w:tc>
          <w:tcPr>
            <w:tcW w:w="5953" w:type="dxa"/>
            <w:gridSpan w:val="7"/>
          </w:tcPr>
          <w:p w14:paraId="46D1DB50" w14:textId="77777777" w:rsidR="0066784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BD7773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40522B8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667840" w14:paraId="6BB6BE06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442EFD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6F7316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42F9F7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204E6D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71191E92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67840" w14:paraId="068A71F6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A4D71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CE21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D9E6B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75D9D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21C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D61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48D4D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1AB9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48E7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F3CB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D67CE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829F5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8274B8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67840" w14:paraId="058A96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42A9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A85E0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CE952E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3DBF09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0F4413">
                <w:rPr>
                  <w:rStyle w:val="Lienhypertexte"/>
                </w:rPr>
                <w:t>DE</w:t>
              </w:r>
            </w:hyperlink>
          </w:p>
          <w:p w14:paraId="6ED67C68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0F4413">
                <w:rPr>
                  <w:rStyle w:val="Lienhypertexte"/>
                </w:rPr>
                <w:t>FR</w:t>
              </w:r>
            </w:hyperlink>
          </w:p>
          <w:p w14:paraId="356F8E34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F3470" w14:textId="77777777" w:rsidR="001C0310" w:rsidRDefault="000F441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Fässler Daniel. Preisempfehlungen auch für Holz aus Schweizer Wäldern</w:t>
            </w:r>
          </w:p>
          <w:p w14:paraId="437B7478" w14:textId="77777777" w:rsidR="001C0310" w:rsidRPr="00675FA0" w:rsidRDefault="000F4413" w:rsidP="001C0310">
            <w:pPr>
              <w:rPr>
                <w:noProof/>
              </w:rPr>
            </w:pPr>
            <w:r w:rsidRPr="00675FA0">
              <w:rPr>
                <w:noProof/>
              </w:rPr>
              <w:t>Iv.pa. Fässler Daniel. Faire des recommandations de prix également pour le bois de forêts suisses</w:t>
            </w:r>
          </w:p>
          <w:p w14:paraId="722FF9E1" w14:textId="77777777" w:rsidR="001C0310" w:rsidRPr="00675FA0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5FA0">
              <w:rPr>
                <w:noProof/>
                <w:lang w:val="it-IT"/>
              </w:rPr>
              <w:t>Iv.pa. Fässler Daniel. Raccomandazioni di prezzo anche per il legname proveniente dalle foreste svizzere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22839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1DD35F" w14:textId="77777777" w:rsidR="00667840" w:rsidRPr="00675FA0" w:rsidRDefault="00667840">
            <w:pPr>
              <w:rPr>
                <w:lang w:val="it-IT"/>
              </w:rPr>
            </w:pPr>
          </w:p>
          <w:p w14:paraId="6A42B3FC" w14:textId="77777777" w:rsidR="00667840" w:rsidRPr="00675FA0" w:rsidRDefault="00667840">
            <w:pPr>
              <w:rPr>
                <w:lang w:val="it-IT"/>
              </w:rPr>
            </w:pPr>
          </w:p>
          <w:p w14:paraId="1BFFA789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CAF635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A541503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6B6F20D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370AE04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4D0D2BA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A310C67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B5954C" w14:textId="13DB12B8" w:rsidR="001C0310" w:rsidRPr="005F4BF2" w:rsidRDefault="00E23A49" w:rsidP="00E23A4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Bulliard</w:t>
            </w:r>
            <w:bookmarkStart w:id="0" w:name="_GoBack"/>
            <w:bookmarkEnd w:id="0"/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2D623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1CECF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FBC4AB3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67840" w14:paraId="0469786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AB9F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254AF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22.085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178968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FF075C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0F4413">
                <w:rPr>
                  <w:rStyle w:val="Lienhypertexte"/>
                </w:rPr>
                <w:t>DE</w:t>
              </w:r>
            </w:hyperlink>
          </w:p>
          <w:p w14:paraId="5ECA578B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0F4413">
                <w:rPr>
                  <w:rStyle w:val="Lienhypertexte"/>
                </w:rPr>
                <w:t>FR</w:t>
              </w:r>
            </w:hyperlink>
          </w:p>
          <w:p w14:paraId="138D6AE8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AFFFA" w14:textId="77777777" w:rsidR="001C0310" w:rsidRPr="00675FA0" w:rsidRDefault="000F4413" w:rsidP="001C0310">
            <w:pPr>
              <w:rPr>
                <w:noProof/>
              </w:rPr>
            </w:pPr>
            <w:r w:rsidRPr="00675FA0">
              <w:rPr>
                <w:noProof/>
              </w:rPr>
              <w:t>BRG. Umweltschutzgesetz. Änderung</w:t>
            </w:r>
          </w:p>
          <w:p w14:paraId="5F4AEE6A" w14:textId="77777777" w:rsidR="001C0310" w:rsidRPr="00675FA0" w:rsidRDefault="000F4413" w:rsidP="001C0310">
            <w:pPr>
              <w:rPr>
                <w:noProof/>
                <w:lang w:val="it-IT"/>
              </w:rPr>
            </w:pPr>
            <w:r w:rsidRPr="00675FA0">
              <w:rPr>
                <w:noProof/>
              </w:rPr>
              <w:t xml:space="preserve">OCF. Loi sur la protection de l’environnement. </w:t>
            </w:r>
            <w:r w:rsidRPr="00675FA0">
              <w:rPr>
                <w:noProof/>
                <w:lang w:val="it-IT"/>
              </w:rPr>
              <w:t>Modification</w:t>
            </w:r>
          </w:p>
          <w:p w14:paraId="58A9351E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5FA0">
              <w:rPr>
                <w:noProof/>
                <w:lang w:val="it-IT"/>
              </w:rPr>
              <w:t xml:space="preserve">OCF. Legge sulla protezione dell’ambiente.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7AD37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6D17B6" w14:textId="77777777" w:rsidR="00667840" w:rsidRDefault="000F4413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663356FD" w14:textId="77777777" w:rsidR="00667840" w:rsidRDefault="000F4413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A9D18C0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CB6CB8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216A90F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A60729A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1942BB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121D008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936A36B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27F18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6A721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A8656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45FF8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67840" w14:paraId="7449C7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3BBE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9686E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F83BEB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1F9F27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0F4413">
                <w:rPr>
                  <w:rStyle w:val="Lienhypertexte"/>
                </w:rPr>
                <w:t>DE</w:t>
              </w:r>
            </w:hyperlink>
          </w:p>
          <w:p w14:paraId="412993E1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0F4413">
                <w:rPr>
                  <w:rStyle w:val="Lienhypertexte"/>
                </w:rPr>
                <w:t>FR</w:t>
              </w:r>
            </w:hyperlink>
          </w:p>
          <w:p w14:paraId="731AEA30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73044" w14:textId="77777777" w:rsidR="001C0310" w:rsidRDefault="000F441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VOC-Lenkungsabgabe aufheben</w:t>
            </w:r>
          </w:p>
          <w:p w14:paraId="45239238" w14:textId="77777777" w:rsidR="001C0310" w:rsidRPr="00675FA0" w:rsidRDefault="000F4413" w:rsidP="001C0310">
            <w:pPr>
              <w:rPr>
                <w:noProof/>
              </w:rPr>
            </w:pPr>
            <w:r w:rsidRPr="00675FA0">
              <w:rPr>
                <w:noProof/>
              </w:rPr>
              <w:t>Mo. CEATE-E. Abrogation de la taxe sur les COV</w:t>
            </w:r>
          </w:p>
          <w:p w14:paraId="00AD4F4E" w14:textId="77777777" w:rsidR="001C0310" w:rsidRPr="00675FA0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5FA0">
              <w:rPr>
                <w:noProof/>
                <w:lang w:val="it-IT"/>
              </w:rPr>
              <w:t>Mo. CAPTE-S. Abrogazione della tassa d'incentivazione sui COV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81877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5F3863" w14:textId="77777777" w:rsidR="00667840" w:rsidRPr="00675FA0" w:rsidRDefault="00667840">
            <w:pPr>
              <w:rPr>
                <w:lang w:val="it-IT"/>
              </w:rPr>
            </w:pPr>
          </w:p>
          <w:p w14:paraId="26032B49" w14:textId="77777777" w:rsidR="00667840" w:rsidRPr="00675FA0" w:rsidRDefault="00667840">
            <w:pPr>
              <w:rPr>
                <w:lang w:val="it-IT"/>
              </w:rPr>
            </w:pPr>
          </w:p>
          <w:p w14:paraId="62A04E62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EBEEA7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82F4979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9226167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FF79F8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1F6F8DC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AB5DAA1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9109A3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02B801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DCDB74" w14:textId="77777777" w:rsidR="001C0310" w:rsidRPr="005F4BF2" w:rsidRDefault="000F441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Trede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DBAB5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840" w14:paraId="463E702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D74AD1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11503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2FDCC5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3552C0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0F4413">
                <w:rPr>
                  <w:rStyle w:val="Lienhypertexte"/>
                </w:rPr>
                <w:t>DE</w:t>
              </w:r>
            </w:hyperlink>
          </w:p>
          <w:p w14:paraId="43B459C7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0F4413">
                <w:rPr>
                  <w:rStyle w:val="Lienhypertexte"/>
                </w:rPr>
                <w:t>FR</w:t>
              </w:r>
            </w:hyperlink>
          </w:p>
          <w:p w14:paraId="78E512D0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FA882" w14:textId="77777777" w:rsidR="001C0310" w:rsidRPr="00675FA0" w:rsidRDefault="000F4413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Programmvereinbarungen im Umweltbereich (2025-2028), für die Abwasserreinigung (2025-2028) und die Restwassersanierung (2025-2028). </w:t>
            </w:r>
            <w:r w:rsidRPr="00675FA0">
              <w:rPr>
                <w:noProof/>
              </w:rPr>
              <w:t>Verpflichtungskredite</w:t>
            </w:r>
          </w:p>
          <w:p w14:paraId="7EC028E9" w14:textId="77777777" w:rsidR="001C0310" w:rsidRPr="00675FA0" w:rsidRDefault="000F4413" w:rsidP="001C0310">
            <w:pPr>
              <w:rPr>
                <w:noProof/>
                <w:lang w:val="it-IT"/>
              </w:rPr>
            </w:pPr>
            <w:r w:rsidRPr="00675FA0">
              <w:rPr>
                <w:noProof/>
              </w:rPr>
              <w:t xml:space="preserve">OCF. Conventions-programmes dans le domaine de l’environnement (2025–2028), pour l’épuration des eaux usées (2025–2028) et l’assainissement des débits résiduels (2025–2028). </w:t>
            </w:r>
            <w:r w:rsidRPr="00675FA0">
              <w:rPr>
                <w:noProof/>
                <w:lang w:val="it-IT"/>
              </w:rPr>
              <w:t>Crédits d’engagement</w:t>
            </w:r>
          </w:p>
          <w:p w14:paraId="2CEE80D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5FA0">
              <w:rPr>
                <w:noProof/>
                <w:lang w:val="it-IT"/>
              </w:rPr>
              <w:t xml:space="preserve">OCF. Accordi di programma nel settore ambientale (2025-2028), per la depurazione delle acque di scarico (2025-2028) e per il risanamento dei deflussi residuali (2025-2028). </w:t>
            </w:r>
            <w:r>
              <w:rPr>
                <w:noProof/>
                <w:lang w:val="de-DE"/>
              </w:rPr>
              <w:t>Crediti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24878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233078D" w14:textId="77777777" w:rsidR="00667840" w:rsidRDefault="00667840">
            <w:pPr>
              <w:rPr>
                <w:lang w:val="de-CH"/>
              </w:rPr>
            </w:pPr>
          </w:p>
          <w:p w14:paraId="1AB56B8A" w14:textId="77777777" w:rsidR="00667840" w:rsidRDefault="00667840">
            <w:pPr>
              <w:rPr>
                <w:lang w:val="de-CH"/>
              </w:rPr>
            </w:pPr>
          </w:p>
          <w:p w14:paraId="3CEB5344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E63225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C1E7222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70D6124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544CEF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8186921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B85FE03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6EB000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Kaufmann, Nicolet, Müller-Altermatt,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62D3F5" w14:textId="77777777" w:rsidR="001C0310" w:rsidRPr="005F4BF2" w:rsidRDefault="000F441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6A1D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2F398E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67840" w14:paraId="0F9CF9F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622B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9FD6B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1BC317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1845A9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0F4413">
                <w:rPr>
                  <w:rStyle w:val="Lienhypertexte"/>
                </w:rPr>
                <w:t>DE</w:t>
              </w:r>
            </w:hyperlink>
          </w:p>
          <w:p w14:paraId="2B354B6C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0F4413">
                <w:rPr>
                  <w:rStyle w:val="Lienhypertexte"/>
                </w:rPr>
                <w:t>FR</w:t>
              </w:r>
            </w:hyperlink>
          </w:p>
          <w:p w14:paraId="369B3EB5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C182BD" w14:textId="77777777" w:rsidR="001C0310" w:rsidRDefault="000F441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Forschungsförderinstrument SWEETER (Swiss research for the EnErgy Transition and Emissions Reduction) für die Jahre 2025-2036. Verpflichtungskredit</w:t>
            </w:r>
          </w:p>
          <w:p w14:paraId="26C17676" w14:textId="77777777" w:rsidR="001C0310" w:rsidRPr="00675FA0" w:rsidRDefault="000F4413" w:rsidP="001C0310">
            <w:pPr>
              <w:rPr>
                <w:noProof/>
                <w:lang w:val="en-US"/>
              </w:rPr>
            </w:pPr>
            <w:r>
              <w:rPr>
                <w:noProof/>
                <w:lang w:val="de-DE"/>
              </w:rPr>
              <w:t xml:space="preserve">OCF. Programme d’encouragement de la recherche SWEETER (SWiss research for the EnErgy Transition and Emissions Reduction) pour les années 2025 à 2036. </w:t>
            </w:r>
            <w:r w:rsidRPr="00675FA0">
              <w:rPr>
                <w:noProof/>
                <w:lang w:val="en-US"/>
              </w:rPr>
              <w:t>Crédit d'engagement</w:t>
            </w:r>
          </w:p>
          <w:p w14:paraId="66EA52A0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5FA0">
              <w:rPr>
                <w:noProof/>
                <w:lang w:val="en-US"/>
              </w:rPr>
              <w:t xml:space="preserve">OCF.  Strumento di promozione della ricerca SWEETER (Swiss Energy Research for the Energy Transition and Emissions Reduction) per gli anni 2025‒2036. </w:t>
            </w:r>
            <w:r>
              <w:rPr>
                <w:noProof/>
                <w:lang w:val="de-DE"/>
              </w:rPr>
              <w:t>Credito d'impegno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0A216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06F74A" w14:textId="77777777" w:rsidR="00667840" w:rsidRDefault="00667840">
            <w:pPr>
              <w:rPr>
                <w:lang w:val="de-CH"/>
              </w:rPr>
            </w:pPr>
          </w:p>
          <w:p w14:paraId="2849AECC" w14:textId="77777777" w:rsidR="00667840" w:rsidRDefault="00667840">
            <w:pPr>
              <w:rPr>
                <w:lang w:val="de-CH"/>
              </w:rPr>
            </w:pPr>
          </w:p>
          <w:p w14:paraId="2DC38494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C1EBA5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A79F686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3F36DD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CA8271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FFAE3A5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6FC0C6D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75A97B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Montmollin, Bulliard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F3C580" w14:textId="77777777" w:rsidR="001C0310" w:rsidRPr="005F4BF2" w:rsidRDefault="000F441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EC960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B44F5F8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67840" w14:paraId="11A9B54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2F696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EA7B7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904EAA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26AB18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0F4413">
                <w:rPr>
                  <w:rStyle w:val="Lienhypertexte"/>
                </w:rPr>
                <w:t>DE</w:t>
              </w:r>
            </w:hyperlink>
          </w:p>
          <w:p w14:paraId="607EA1AA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0F4413">
                <w:rPr>
                  <w:rStyle w:val="Lienhypertexte"/>
                </w:rPr>
                <w:t>FR</w:t>
              </w:r>
            </w:hyperlink>
          </w:p>
          <w:p w14:paraId="750CF0D0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F57A6" w14:textId="77777777" w:rsidR="001C0310" w:rsidRDefault="000F441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Grundversorgungsauftrag und Tätigkeitsbereich der Post vor weiterem Um- und Abbau klären</w:t>
            </w:r>
          </w:p>
          <w:p w14:paraId="0C5226FE" w14:textId="77777777" w:rsidR="001C0310" w:rsidRPr="00675FA0" w:rsidRDefault="000F4413" w:rsidP="001C0310">
            <w:pPr>
              <w:rPr>
                <w:noProof/>
              </w:rPr>
            </w:pPr>
            <w:r w:rsidRPr="00675FA0">
              <w:rPr>
                <w:noProof/>
              </w:rPr>
              <w:t>Mo. CTT-N. Clarifier le mandat de service universel et le domaine d’activité de la poste avant toute nouvelle restructuration ou tout nouveau démantèlement</w:t>
            </w:r>
          </w:p>
          <w:p w14:paraId="46AE8DC7" w14:textId="77777777" w:rsidR="001C0310" w:rsidRPr="00675FA0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5FA0">
              <w:rPr>
                <w:noProof/>
                <w:lang w:val="it-IT"/>
              </w:rPr>
              <w:t>Mo. CTT-N. Chiarire il mandato di servizio universale e il settore di attività della Posta prima di ulteriori riorganizzazioni e smantellamenti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1EB47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2BD06B" w14:textId="77777777" w:rsidR="00667840" w:rsidRPr="00675FA0" w:rsidRDefault="00667840">
            <w:pPr>
              <w:rPr>
                <w:lang w:val="it-IT"/>
              </w:rPr>
            </w:pPr>
          </w:p>
          <w:p w14:paraId="0BE7799B" w14:textId="77777777" w:rsidR="00667840" w:rsidRPr="00675FA0" w:rsidRDefault="00667840">
            <w:pPr>
              <w:rPr>
                <w:lang w:val="it-IT"/>
              </w:rPr>
            </w:pPr>
          </w:p>
          <w:p w14:paraId="4A30F5E4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5609B6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26BF7BD0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AFD953C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52DAE5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EA42A3B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AF4E543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00C0E49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David, Quadri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8CE34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8160D" w14:textId="77777777" w:rsidR="001C0310" w:rsidRPr="005F4BF2" w:rsidRDefault="000F4413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Cottier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472C2D9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840" w14:paraId="7EBB30D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9D4D3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76B87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D4F740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1E50F4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0F4413">
                <w:rPr>
                  <w:rStyle w:val="Lienhypertexte"/>
                </w:rPr>
                <w:t>DE</w:t>
              </w:r>
            </w:hyperlink>
          </w:p>
          <w:p w14:paraId="67148079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0F4413">
                <w:rPr>
                  <w:rStyle w:val="Lienhypertexte"/>
                </w:rPr>
                <w:t>FR</w:t>
              </w:r>
            </w:hyperlink>
          </w:p>
          <w:p w14:paraId="18918803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B9DB4" w14:textId="77777777" w:rsidR="001C0310" w:rsidRDefault="000F441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UREK-N. Regulatorische Blockade beim Zink-Recycling beheben</w:t>
            </w:r>
          </w:p>
          <w:p w14:paraId="187DC83A" w14:textId="77777777" w:rsidR="001C0310" w:rsidRPr="00675FA0" w:rsidRDefault="000F4413" w:rsidP="001C0310">
            <w:pPr>
              <w:rPr>
                <w:noProof/>
              </w:rPr>
            </w:pPr>
            <w:r w:rsidRPr="00675FA0">
              <w:rPr>
                <w:noProof/>
              </w:rPr>
              <w:t>Mo. CEATE-N. Supprimer le blocage réglementaire dans le recyclage du zinc</w:t>
            </w:r>
          </w:p>
          <w:p w14:paraId="2C7717A3" w14:textId="77777777" w:rsidR="001C0310" w:rsidRPr="00675FA0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5FA0">
              <w:rPr>
                <w:noProof/>
                <w:lang w:val="it-IT"/>
              </w:rPr>
              <w:t>Mo. CAPTE-N. Rimuovere il blocco normativo nel riciclaggio di zinco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29563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B9FA9C" w14:textId="77777777" w:rsidR="00667840" w:rsidRPr="00675FA0" w:rsidRDefault="00667840">
            <w:pPr>
              <w:rPr>
                <w:lang w:val="it-IT"/>
              </w:rPr>
            </w:pPr>
          </w:p>
          <w:p w14:paraId="05D0386C" w14:textId="77777777" w:rsidR="00667840" w:rsidRPr="00675FA0" w:rsidRDefault="00667840">
            <w:pPr>
              <w:rPr>
                <w:lang w:val="it-IT"/>
              </w:rPr>
            </w:pPr>
          </w:p>
          <w:p w14:paraId="2011438E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595A87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BF2D2DE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D908914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E7BCFB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1498E33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DE10A06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4A7DA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C3DBC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D2D5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568863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67840" w14:paraId="4147BD3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4D204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D7B1A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24.3468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C8466D" w14:textId="77777777" w:rsidR="00667840" w:rsidRDefault="000F441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427CFE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0F4413">
                <w:rPr>
                  <w:rStyle w:val="Lienhypertexte"/>
                </w:rPr>
                <w:t>DE</w:t>
              </w:r>
            </w:hyperlink>
          </w:p>
          <w:p w14:paraId="75C1FB5B" w14:textId="77777777" w:rsidR="001C0310" w:rsidRPr="005A506D" w:rsidRDefault="00E23A49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0F4413">
                <w:rPr>
                  <w:rStyle w:val="Lienhypertexte"/>
                </w:rPr>
                <w:t>FR</w:t>
              </w:r>
            </w:hyperlink>
          </w:p>
          <w:p w14:paraId="2DD4BF28" w14:textId="77777777" w:rsidR="001C0310" w:rsidRPr="005F4BF2" w:rsidRDefault="00E23A4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0F4413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626FD" w14:textId="77777777" w:rsidR="001C0310" w:rsidRDefault="000F4413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KVF-N. Stand der Umsetzung des Seilbahngesetzes</w:t>
            </w:r>
          </w:p>
          <w:p w14:paraId="4802A05C" w14:textId="77777777" w:rsidR="001C0310" w:rsidRPr="00675FA0" w:rsidRDefault="000F4413" w:rsidP="001C0310">
            <w:pPr>
              <w:rPr>
                <w:noProof/>
              </w:rPr>
            </w:pPr>
            <w:r w:rsidRPr="00675FA0">
              <w:rPr>
                <w:noProof/>
              </w:rPr>
              <w:t>Po. CTT-N. Etat des lieux de la mise en oeuvre de la loi sur les installations à câble</w:t>
            </w:r>
          </w:p>
          <w:p w14:paraId="27CECB35" w14:textId="77777777" w:rsidR="001C0310" w:rsidRPr="00675FA0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75FA0">
              <w:rPr>
                <w:noProof/>
                <w:lang w:val="it-IT"/>
              </w:rPr>
              <w:t>Po. CTT-N. Stato di attuazione della legge sugli impianti a fune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6654E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792BE3" w14:textId="77777777" w:rsidR="00667840" w:rsidRPr="00675FA0" w:rsidRDefault="00667840">
            <w:pPr>
              <w:rPr>
                <w:lang w:val="it-IT"/>
              </w:rPr>
            </w:pPr>
          </w:p>
          <w:p w14:paraId="17959968" w14:textId="77777777" w:rsidR="00667840" w:rsidRPr="00675FA0" w:rsidRDefault="00667840">
            <w:pPr>
              <w:rPr>
                <w:lang w:val="it-IT"/>
              </w:rPr>
            </w:pPr>
          </w:p>
          <w:p w14:paraId="612ADA82" w14:textId="77777777" w:rsidR="00667840" w:rsidRPr="00675FA0" w:rsidRDefault="006678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0DA21D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A111A29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D2578C0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964023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C271EC8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3D4D4F9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6FB0C48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Cottier, Töngi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12E5F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E382F" w14:textId="34B0D355" w:rsidR="001C0310" w:rsidRPr="005F4BF2" w:rsidRDefault="00292D2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Schnyder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8E4707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67840" w14:paraId="6F9DA3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32F9D6" w14:textId="77777777" w:rsidR="001C0310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787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07C2A0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C259E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2FED9F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5FDA32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95D72" w14:textId="1CA49C25" w:rsidR="001C0310" w:rsidRPr="00675FA0" w:rsidRDefault="00675FA0" w:rsidP="001C0310">
            <w:pPr>
              <w:rPr>
                <w:rStyle w:val="Lienhypertexte"/>
                <w:noProof/>
              </w:rPr>
            </w:pPr>
            <w:r>
              <w:rPr>
                <w:noProof/>
                <w:lang w:val="de-DE"/>
              </w:rPr>
              <w:fldChar w:fldCharType="begin"/>
            </w:r>
            <w:r w:rsidRPr="00675FA0">
              <w:rPr>
                <w:noProof/>
              </w:rPr>
              <w:instrText xml:space="preserve"> HYPERLINK "https://www.parlament.ch/centers/eparl/sessions/2024%20III/Tagesordnung%20UVEK%20N%20DFI.pdf" </w:instrText>
            </w:r>
            <w:r>
              <w:rPr>
                <w:noProof/>
                <w:lang w:val="de-DE"/>
              </w:rPr>
              <w:fldChar w:fldCharType="separate"/>
            </w:r>
            <w:r w:rsidR="000F4413" w:rsidRPr="00675FA0">
              <w:rPr>
                <w:rStyle w:val="Lienhypertexte"/>
                <w:noProof/>
              </w:rPr>
              <w:t>Parlamentarische Vorstösse in Kategorie IV</w:t>
            </w:r>
          </w:p>
          <w:p w14:paraId="5B32D16B" w14:textId="77777777" w:rsidR="001C0310" w:rsidRPr="00675FA0" w:rsidRDefault="000F4413" w:rsidP="001C0310">
            <w:pPr>
              <w:rPr>
                <w:rStyle w:val="Lienhypertexte"/>
                <w:noProof/>
              </w:rPr>
            </w:pPr>
            <w:r w:rsidRPr="00675FA0">
              <w:rPr>
                <w:rStyle w:val="Lienhypertexte"/>
                <w:noProof/>
              </w:rPr>
              <w:t>Interventions parlementaires de catégorie IV</w:t>
            </w:r>
          </w:p>
          <w:p w14:paraId="4798DFE5" w14:textId="57606E84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5FA0">
              <w:rPr>
                <w:rStyle w:val="Lienhypertexte"/>
                <w:noProof/>
                <w:lang w:val="de-DE"/>
              </w:rPr>
              <w:t>Interventi della categoria IV</w:t>
            </w:r>
            <w:r w:rsidR="00675FA0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D22EDB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5C5927" w14:textId="77777777" w:rsidR="00667840" w:rsidRDefault="00667840">
            <w:pPr>
              <w:rPr>
                <w:lang w:val="de-CH"/>
              </w:rPr>
            </w:pPr>
          </w:p>
          <w:p w14:paraId="21D525F4" w14:textId="77777777" w:rsidR="00667840" w:rsidRDefault="00667840">
            <w:pPr>
              <w:rPr>
                <w:lang w:val="de-CH"/>
              </w:rPr>
            </w:pPr>
          </w:p>
          <w:p w14:paraId="091DD3FE" w14:textId="77777777" w:rsidR="00667840" w:rsidRDefault="0066784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5A5C49" w14:textId="77777777" w:rsidR="001C0310" w:rsidRDefault="001C0310" w:rsidP="001C0310">
            <w:pPr>
              <w:rPr>
                <w:lang w:val="de-CH"/>
              </w:rPr>
            </w:pPr>
          </w:p>
          <w:p w14:paraId="1D935262" w14:textId="77777777" w:rsidR="001C0310" w:rsidRDefault="001C0310" w:rsidP="001C0310">
            <w:pPr>
              <w:rPr>
                <w:lang w:val="de-CH"/>
              </w:rPr>
            </w:pPr>
          </w:p>
          <w:p w14:paraId="37CC48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0EDA38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BD6573B" w14:textId="77777777" w:rsidR="001C0310" w:rsidRDefault="000F4413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8DD57D0" w14:textId="77777777" w:rsidR="001C0310" w:rsidRPr="005F4BF2" w:rsidRDefault="000F441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7E97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7AD10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B0A84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342C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7840" w:rsidRPr="00E23A49" w14:paraId="0AAE31B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D8E4313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5AFE6AD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68314C38" w14:textId="77777777" w:rsidR="001A5CAD" w:rsidRPr="00675FA0" w:rsidRDefault="001A5CAD" w:rsidP="00132F6A">
            <w:pPr>
              <w:keepLines/>
              <w:rPr>
                <w:lang w:val="de-CH"/>
              </w:rPr>
            </w:pPr>
            <w:r w:rsidRPr="00675FA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675FA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4645E43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675FA0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02513D6C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01ADFC21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7B52A83" w14:textId="77777777" w:rsidR="001C0310" w:rsidRPr="00675FA0" w:rsidRDefault="001C0310">
      <w:pPr>
        <w:rPr>
          <w:lang w:val="it-IT"/>
        </w:rPr>
      </w:pPr>
    </w:p>
    <w:sectPr w:rsidR="001C0310" w:rsidRPr="00675FA0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9198B" w14:textId="77777777" w:rsidR="00B31B79" w:rsidRDefault="00B31B79">
      <w:r>
        <w:separator/>
      </w:r>
    </w:p>
  </w:endnote>
  <w:endnote w:type="continuationSeparator" w:id="0">
    <w:p w14:paraId="1EDA1D28" w14:textId="77777777" w:rsidR="00B31B79" w:rsidRDefault="00B31B79">
      <w:r>
        <w:continuationSeparator/>
      </w:r>
    </w:p>
  </w:endnote>
  <w:endnote w:type="continuationNotice" w:id="1">
    <w:p w14:paraId="1E3207C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E1DA6" w14:textId="3A43B04D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23A4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23A49" w:rsidRPr="00E23A4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FDF52" w14:textId="77777777" w:rsidR="00B31B79" w:rsidRDefault="00B31B79">
      <w:r>
        <w:separator/>
      </w:r>
    </w:p>
  </w:footnote>
  <w:footnote w:type="continuationSeparator" w:id="0">
    <w:p w14:paraId="6B235040" w14:textId="77777777" w:rsidR="00B31B79" w:rsidRDefault="00B31B79">
      <w:r>
        <w:continuationSeparator/>
      </w:r>
    </w:p>
  </w:footnote>
  <w:footnote w:type="continuationNotice" w:id="1">
    <w:p w14:paraId="2C3C4DB0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4413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2F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18E6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840"/>
    <w:rsid w:val="00667C5B"/>
    <w:rsid w:val="006720AA"/>
    <w:rsid w:val="006722E1"/>
    <w:rsid w:val="0067230B"/>
    <w:rsid w:val="006744FD"/>
    <w:rsid w:val="00675FA0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3A49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BB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10463" TargetMode="External"/><Relationship Id="rId18" Type="http://schemas.openxmlformats.org/officeDocument/2006/relationships/hyperlink" Target="https://www.parlament.ch/de/ratsbetrieb/suche-curia-vista/geschaeft?AffairId=20243388" TargetMode="External"/><Relationship Id="rId26" Type="http://schemas.openxmlformats.org/officeDocument/2006/relationships/hyperlink" Target="https://www.parlament.ch/it/ratsbetrieb/suche-curia-vista/geschaeft?AffairId=2024002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81" TargetMode="External"/><Relationship Id="rId34" Type="http://schemas.openxmlformats.org/officeDocument/2006/relationships/hyperlink" Target="https://www.parlament.ch/fr/ratsbetrieb/suche-curia-vista/geschaeft?AffairId=20243468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10463" TargetMode="External"/><Relationship Id="rId17" Type="http://schemas.openxmlformats.org/officeDocument/2006/relationships/hyperlink" Target="https://www.parlament.ch/it/ratsbetrieb/suche-curia-vista/geschaeft?AffairId=20220085" TargetMode="External"/><Relationship Id="rId25" Type="http://schemas.openxmlformats.org/officeDocument/2006/relationships/hyperlink" Target="https://www.parlament.ch/fr/ratsbetrieb/suche-curia-vista/geschaeft?AffairId=20240028" TargetMode="External"/><Relationship Id="rId33" Type="http://schemas.openxmlformats.org/officeDocument/2006/relationships/hyperlink" Target="https://www.parlament.ch/de/ratsbetrieb/suche-curia-vista/geschaeft?AffairId=20243468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85" TargetMode="External"/><Relationship Id="rId20" Type="http://schemas.openxmlformats.org/officeDocument/2006/relationships/hyperlink" Target="https://www.parlament.ch/it/ratsbetrieb/suche-curia-vista/geschaeft?AffairId=20243388" TargetMode="External"/><Relationship Id="rId29" Type="http://schemas.openxmlformats.org/officeDocument/2006/relationships/hyperlink" Target="https://www.parlament.ch/it/ratsbetrieb/suche-curia-vista/geschaeft?AffairId=2024381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28" TargetMode="External"/><Relationship Id="rId32" Type="http://schemas.openxmlformats.org/officeDocument/2006/relationships/hyperlink" Target="https://www.parlament.ch/it/ratsbetrieb/suche-curia-vista/geschaeft?AffairId=20243475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85" TargetMode="External"/><Relationship Id="rId23" Type="http://schemas.openxmlformats.org/officeDocument/2006/relationships/hyperlink" Target="https://www.parlament.ch/it/ratsbetrieb/suche-curia-vista/geschaeft?AffairId=20230081" TargetMode="External"/><Relationship Id="rId28" Type="http://schemas.openxmlformats.org/officeDocument/2006/relationships/hyperlink" Target="https://www.parlament.ch/fr/ratsbetrieb/suche-curia-vista/geschaeft?AffairId=20243816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388" TargetMode="External"/><Relationship Id="rId31" Type="http://schemas.openxmlformats.org/officeDocument/2006/relationships/hyperlink" Target="https://www.parlament.ch/fr/ratsbetrieb/suche-curia-vista/geschaeft?AffairId=2024347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10463" TargetMode="External"/><Relationship Id="rId22" Type="http://schemas.openxmlformats.org/officeDocument/2006/relationships/hyperlink" Target="https://www.parlament.ch/fr/ratsbetrieb/suche-curia-vista/geschaeft?AffairId=20230081" TargetMode="External"/><Relationship Id="rId27" Type="http://schemas.openxmlformats.org/officeDocument/2006/relationships/hyperlink" Target="https://www.parlament.ch/de/ratsbetrieb/suche-curia-vista/geschaeft?AffairId=20243816" TargetMode="External"/><Relationship Id="rId30" Type="http://schemas.openxmlformats.org/officeDocument/2006/relationships/hyperlink" Target="https://www.parlament.ch/de/ratsbetrieb/suche-curia-vista/geschaeft?AffairId=20243475" TargetMode="External"/><Relationship Id="rId35" Type="http://schemas.openxmlformats.org/officeDocument/2006/relationships/hyperlink" Target="https://www.parlament.ch/it/ratsbetrieb/suche-curia-vista/geschaeft?AffairId=2024346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Imhof Corinne</Autor>
    <Dokumentendatum xmlns="673932bc-7c50-4e93-afe1-7c692330eb19">2024-09-05T22:00:00+00:00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A2B90D17-6B0D-4DA5-9311-2EE43FC32D17}"/>
</file>

<file path=customXml/itemProps2.xml><?xml version="1.0" encoding="utf-8"?>
<ds:datastoreItem xmlns:ds="http://schemas.openxmlformats.org/officeDocument/2006/customXml" ds:itemID="{E46A9F22-9F87-4639-98F1-40F7B3B31B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AFBD1AC1-CFB5-4E8B-BC67-FB3A911658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7D3D00-5AEB-454C-AFD9-99CF33705B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5755</Characters>
  <Application>Microsoft Office Word</Application>
  <DocSecurity>0</DocSecurity>
  <Lines>383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2024-09-06T08:53:00Z</dcterms:created>
  <dcterms:modified xsi:type="dcterms:W3CDTF">2024-09-09T14:50:00Z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