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982BFD" w14:paraId="31E0CE8A" w14:textId="77777777">
        <w:trPr>
          <w:tblHeader/>
        </w:trPr>
        <w:tc>
          <w:tcPr>
            <w:tcW w:w="1073" w:type="dxa"/>
            <w:gridSpan w:val="2"/>
          </w:tcPr>
          <w:p w14:paraId="3E7A79B5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B9BDC4F" w14:textId="77777777" w:rsidR="00982BFD" w:rsidRDefault="002F204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September 2024, 08:15 - 13:00</w:t>
            </w:r>
          </w:p>
        </w:tc>
        <w:tc>
          <w:tcPr>
            <w:tcW w:w="5953" w:type="dxa"/>
            <w:gridSpan w:val="7"/>
          </w:tcPr>
          <w:p w14:paraId="255FAE73" w14:textId="77777777" w:rsidR="00982BFD" w:rsidRDefault="00982BFD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2B42D0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530F2D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2BFD" w14:paraId="391B6547" w14:textId="77777777">
        <w:trPr>
          <w:tblHeader/>
        </w:trPr>
        <w:tc>
          <w:tcPr>
            <w:tcW w:w="1073" w:type="dxa"/>
            <w:gridSpan w:val="2"/>
          </w:tcPr>
          <w:p w14:paraId="186052F6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25B5E24" w14:textId="77777777" w:rsidR="00982BFD" w:rsidRDefault="002F204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11 septembre 2024, 08h15 - 13h00</w:t>
            </w:r>
          </w:p>
        </w:tc>
        <w:tc>
          <w:tcPr>
            <w:tcW w:w="5953" w:type="dxa"/>
            <w:gridSpan w:val="7"/>
          </w:tcPr>
          <w:p w14:paraId="46375C73" w14:textId="77777777" w:rsidR="00982BFD" w:rsidRDefault="00982BFD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54E28BA8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2148ABE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982BFD" w14:paraId="63B631E7" w14:textId="77777777">
        <w:trPr>
          <w:tblHeader/>
        </w:trPr>
        <w:tc>
          <w:tcPr>
            <w:tcW w:w="1073" w:type="dxa"/>
            <w:gridSpan w:val="2"/>
          </w:tcPr>
          <w:p w14:paraId="6B092ED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A576E22" w14:textId="77777777" w:rsidR="00982BFD" w:rsidRDefault="002F204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settembre 2024, 08.15 - 13.00</w:t>
            </w:r>
          </w:p>
        </w:tc>
        <w:tc>
          <w:tcPr>
            <w:tcW w:w="5953" w:type="dxa"/>
            <w:gridSpan w:val="7"/>
          </w:tcPr>
          <w:p w14:paraId="672901D0" w14:textId="77777777" w:rsidR="00982BFD" w:rsidRDefault="00982BF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B37853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BFF7EF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982BFD" w14:paraId="4672F731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FA54DE6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3AA485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6A739D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8635C2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6D2221A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82BFD" w14:paraId="1AEB497D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81F20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F17F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B635C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39897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BEF0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DB3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1EBF9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A8ACB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F5DBE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02832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6DBB7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BDB7B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C3CFE0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982BFD" w14:paraId="614A40A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6EF13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7A1CA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76BD0B" w14:textId="77777777" w:rsidR="00982BFD" w:rsidRDefault="002F204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3F0FCF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2F2041">
                <w:rPr>
                  <w:rStyle w:val="Lienhypertexte"/>
                </w:rPr>
                <w:t>DE</w:t>
              </w:r>
            </w:hyperlink>
          </w:p>
          <w:p w14:paraId="654E569C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2F2041">
                <w:rPr>
                  <w:rStyle w:val="Lienhypertexte"/>
                </w:rPr>
                <w:t>FR</w:t>
              </w:r>
            </w:hyperlink>
          </w:p>
          <w:p w14:paraId="095D7EE2" w14:textId="77777777" w:rsidR="001C0310" w:rsidRPr="005F4BF2" w:rsidRDefault="00D601F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2F204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96044" w14:textId="77777777" w:rsidR="001C0310" w:rsidRPr="00D601F6" w:rsidRDefault="002F204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Z'graggen. Steuerliche Anreize für den Schutz der Biodiversität. </w:t>
            </w:r>
            <w:r w:rsidRPr="00D601F6">
              <w:rPr>
                <w:noProof/>
                <w:lang w:val="fr-CH"/>
              </w:rPr>
              <w:t>Naturnahe Gestaltung fördern und Vielfalt stärken</w:t>
            </w:r>
          </w:p>
          <w:p w14:paraId="484F0B6F" w14:textId="77777777" w:rsidR="001C0310" w:rsidRPr="00D601F6" w:rsidRDefault="002F2041" w:rsidP="001C0310">
            <w:pPr>
              <w:rPr>
                <w:noProof/>
                <w:lang w:val="fr-CH"/>
              </w:rPr>
            </w:pPr>
            <w:r w:rsidRPr="00D601F6">
              <w:rPr>
                <w:noProof/>
                <w:lang w:val="fr-CH"/>
              </w:rPr>
              <w:t>Mo. Z'graggen. Incitations fiscales en faveur de la protection de la biodiversité. Promouvoir un aménagement proche de l’état naturel et renforcer la diversité</w:t>
            </w:r>
          </w:p>
          <w:p w14:paraId="1B768F65" w14:textId="77777777" w:rsidR="001C0310" w:rsidRPr="00D601F6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01F6">
              <w:rPr>
                <w:noProof/>
                <w:lang w:val="it-IT"/>
              </w:rPr>
              <w:t>Mo. Z'graggen. Incentivi fiscali per la salvaguardia della biodiversità. Promuovere la creazione di habitat seminaturali e favorire la diversità delle specie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E903" w14:textId="77777777" w:rsidR="00982BFD" w:rsidRPr="00D601F6" w:rsidRDefault="00982BF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62F154" w14:textId="77777777" w:rsidR="00982BFD" w:rsidRPr="00D601F6" w:rsidRDefault="00982BFD">
            <w:pPr>
              <w:rPr>
                <w:lang w:val="it-IT"/>
              </w:rPr>
            </w:pPr>
          </w:p>
          <w:p w14:paraId="65D10A2A" w14:textId="77777777" w:rsidR="00982BFD" w:rsidRPr="00D601F6" w:rsidRDefault="00982BFD">
            <w:pPr>
              <w:rPr>
                <w:lang w:val="it-IT"/>
              </w:rPr>
            </w:pPr>
          </w:p>
          <w:p w14:paraId="1F7FE79E" w14:textId="77777777" w:rsidR="00982BFD" w:rsidRPr="00D601F6" w:rsidRDefault="00982BF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E563A1" w14:textId="77777777" w:rsidR="001C0310" w:rsidRPr="00D601F6" w:rsidRDefault="001C0310" w:rsidP="001C0310">
            <w:pPr>
              <w:rPr>
                <w:lang w:val="it-IT"/>
              </w:rPr>
            </w:pPr>
          </w:p>
          <w:p w14:paraId="632BD90C" w14:textId="77777777" w:rsidR="001C0310" w:rsidRPr="00D601F6" w:rsidRDefault="001C0310" w:rsidP="001C0310">
            <w:pPr>
              <w:rPr>
                <w:lang w:val="it-IT"/>
              </w:rPr>
            </w:pPr>
          </w:p>
          <w:p w14:paraId="24329F17" w14:textId="77777777" w:rsidR="001C0310" w:rsidRPr="00D601F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0E0741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639108B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63C8CB9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EF62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92A76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2D0A3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CED93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2BFD" w14:paraId="06E94C7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9F5C4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4C5B3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4121B2" w14:textId="77777777" w:rsidR="00982BFD" w:rsidRDefault="002F204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B66FF3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2F2041">
                <w:rPr>
                  <w:rStyle w:val="Lienhypertexte"/>
                </w:rPr>
                <w:t>DE</w:t>
              </w:r>
            </w:hyperlink>
          </w:p>
          <w:p w14:paraId="4AF17F4A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2F2041">
                <w:rPr>
                  <w:rStyle w:val="Lienhypertexte"/>
                </w:rPr>
                <w:t>FR</w:t>
              </w:r>
            </w:hyperlink>
          </w:p>
          <w:p w14:paraId="2DAD14B3" w14:textId="77777777" w:rsidR="001C0310" w:rsidRPr="005F4BF2" w:rsidRDefault="00D601F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2F204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FD032" w14:textId="77777777" w:rsidR="001C0310" w:rsidRDefault="002F204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MWST-Sondersatz. Planungssicherheit für den Tourismus</w:t>
            </w:r>
          </w:p>
          <w:p w14:paraId="67E2FEB4" w14:textId="77777777" w:rsidR="001C0310" w:rsidRPr="00D601F6" w:rsidRDefault="002F204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Friedli Esther. </w:t>
            </w:r>
            <w:r w:rsidRPr="00D601F6">
              <w:rPr>
                <w:noProof/>
                <w:lang w:val="fr-CH"/>
              </w:rPr>
              <w:t>Taux spécial de TVA. Donner au tourisme un horizon fiable sur le long terme</w:t>
            </w:r>
          </w:p>
          <w:p w14:paraId="0A5238DA" w14:textId="77777777" w:rsidR="001C0310" w:rsidRPr="00D601F6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01F6">
              <w:rPr>
                <w:noProof/>
                <w:lang w:val="it-IT"/>
              </w:rPr>
              <w:t>Mo. Friedli Esther. Aliquota speciale IVA. Pianificazione sicura per il settore del turismo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BC789" w14:textId="77777777" w:rsidR="00982BFD" w:rsidRPr="00D601F6" w:rsidRDefault="00982BF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02790F" w14:textId="77777777" w:rsidR="00982BFD" w:rsidRPr="00D601F6" w:rsidRDefault="00982BFD">
            <w:pPr>
              <w:rPr>
                <w:lang w:val="it-IT"/>
              </w:rPr>
            </w:pPr>
          </w:p>
          <w:p w14:paraId="2CEB0752" w14:textId="77777777" w:rsidR="00982BFD" w:rsidRPr="00D601F6" w:rsidRDefault="00982BFD">
            <w:pPr>
              <w:rPr>
                <w:lang w:val="it-IT"/>
              </w:rPr>
            </w:pPr>
          </w:p>
          <w:p w14:paraId="4F84AA95" w14:textId="77777777" w:rsidR="00982BFD" w:rsidRPr="00D601F6" w:rsidRDefault="00982BF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90EF25" w14:textId="77777777" w:rsidR="001C0310" w:rsidRPr="00D601F6" w:rsidRDefault="001C0310" w:rsidP="001C0310">
            <w:pPr>
              <w:rPr>
                <w:lang w:val="it-IT"/>
              </w:rPr>
            </w:pPr>
          </w:p>
          <w:p w14:paraId="66333030" w14:textId="77777777" w:rsidR="001C0310" w:rsidRPr="00D601F6" w:rsidRDefault="001C0310" w:rsidP="001C0310">
            <w:pPr>
              <w:rPr>
                <w:lang w:val="it-IT"/>
              </w:rPr>
            </w:pPr>
          </w:p>
          <w:p w14:paraId="54CC81CB" w14:textId="77777777" w:rsidR="001C0310" w:rsidRPr="00D601F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9C3937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84BBF1C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CEF5DA1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E7B5C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34F69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E50F9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D94F7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2BFD" w14:paraId="0BB338A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282B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73F3D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B1B000" w14:textId="77777777" w:rsidR="00982BFD" w:rsidRDefault="002F204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B9A341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2F2041">
                <w:rPr>
                  <w:rStyle w:val="Lienhypertexte"/>
                </w:rPr>
                <w:t>DE</w:t>
              </w:r>
            </w:hyperlink>
          </w:p>
          <w:p w14:paraId="46B8C862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2F2041">
                <w:rPr>
                  <w:rStyle w:val="Lienhypertexte"/>
                </w:rPr>
                <w:t>FR</w:t>
              </w:r>
            </w:hyperlink>
          </w:p>
          <w:p w14:paraId="39EC344A" w14:textId="77777777" w:rsidR="001C0310" w:rsidRPr="005F4BF2" w:rsidRDefault="00D601F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2F204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EC8CF" w14:textId="77777777" w:rsidR="001C0310" w:rsidRDefault="002F204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Unterstützung von Start-ups und internationalen Organisationen (NGOs, Sportverbänden usw.). Minderung administrativer Vorgaben bei der Eröffnung eines Bankkontos</w:t>
            </w:r>
          </w:p>
          <w:p w14:paraId="278A8372" w14:textId="77777777" w:rsidR="001C0310" w:rsidRPr="00D601F6" w:rsidRDefault="002F204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Broulis. </w:t>
            </w:r>
            <w:r w:rsidRPr="00D601F6">
              <w:rPr>
                <w:noProof/>
                <w:lang w:val="fr-CH"/>
              </w:rPr>
              <w:t>Soutien aux start-ups voire aux organismes internationaux (ONG, fédérations sportives, ...). Réduire les contraintes administratives pour ouvrir un compte bancaire</w:t>
            </w:r>
          </w:p>
          <w:p w14:paraId="07E16284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601F6">
              <w:rPr>
                <w:noProof/>
                <w:lang w:val="fr-CH"/>
              </w:rPr>
              <w:t xml:space="preserve">Ip. Broulis. </w:t>
            </w:r>
            <w:r w:rsidRPr="00D601F6">
              <w:rPr>
                <w:noProof/>
                <w:lang w:val="it-IT"/>
              </w:rPr>
              <w:t xml:space="preserve">Sostegno a favore di start-up e organizzazioni internazionali (ONG, federazioni sportive ecc.). </w:t>
            </w:r>
            <w:r>
              <w:rPr>
                <w:noProof/>
                <w:lang w:val="de-DE"/>
              </w:rPr>
              <w:t>Ridurre l'onere amministrativo per l'apertura di un conto bancario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D1AF9" w14:textId="77777777" w:rsidR="00982BFD" w:rsidRDefault="00982B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50A50F" w14:textId="77777777" w:rsidR="00982BFD" w:rsidRDefault="00982BFD">
            <w:pPr>
              <w:rPr>
                <w:lang w:val="de-CH"/>
              </w:rPr>
            </w:pPr>
          </w:p>
          <w:p w14:paraId="3CD93227" w14:textId="77777777" w:rsidR="00982BFD" w:rsidRDefault="00982BFD">
            <w:pPr>
              <w:rPr>
                <w:lang w:val="de-CH"/>
              </w:rPr>
            </w:pPr>
          </w:p>
          <w:p w14:paraId="7365C5D3" w14:textId="77777777" w:rsidR="00982BFD" w:rsidRDefault="00982B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6330AE" w14:textId="77777777" w:rsidR="001C0310" w:rsidRDefault="001C0310" w:rsidP="001C0310">
            <w:pPr>
              <w:rPr>
                <w:lang w:val="de-CH"/>
              </w:rPr>
            </w:pPr>
          </w:p>
          <w:p w14:paraId="524F54F5" w14:textId="77777777" w:rsidR="001C0310" w:rsidRDefault="001C0310" w:rsidP="001C0310">
            <w:pPr>
              <w:rPr>
                <w:lang w:val="de-CH"/>
              </w:rPr>
            </w:pPr>
          </w:p>
          <w:p w14:paraId="487B1B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D588E4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BF15EF4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5D4A575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DC6C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2D9DD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0CDEC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DCB4F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2BFD" w14:paraId="78744A1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923F8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B1EF8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FFC12D" w14:textId="77777777" w:rsidR="00982BFD" w:rsidRDefault="002F204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A28DD9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2F2041">
                <w:rPr>
                  <w:rStyle w:val="Lienhypertexte"/>
                </w:rPr>
                <w:t>DE</w:t>
              </w:r>
            </w:hyperlink>
          </w:p>
          <w:p w14:paraId="6C28A801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2F2041">
                <w:rPr>
                  <w:rStyle w:val="Lienhypertexte"/>
                </w:rPr>
                <w:t>FR</w:t>
              </w:r>
            </w:hyperlink>
          </w:p>
          <w:p w14:paraId="6EC21709" w14:textId="77777777" w:rsidR="001C0310" w:rsidRPr="005F4BF2" w:rsidRDefault="00D601F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2F204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AAB08" w14:textId="77777777" w:rsidR="001C0310" w:rsidRDefault="002F204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Finanzplanung stabilisieren</w:t>
            </w:r>
          </w:p>
          <w:p w14:paraId="798027FF" w14:textId="77777777" w:rsidR="001C0310" w:rsidRPr="00D601F6" w:rsidRDefault="002F204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Stark. </w:t>
            </w:r>
            <w:r w:rsidRPr="00D601F6">
              <w:rPr>
                <w:noProof/>
                <w:lang w:val="fr-CH"/>
              </w:rPr>
              <w:t>Stabilisation du plan financier</w:t>
            </w:r>
          </w:p>
          <w:p w14:paraId="448B5686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601F6">
              <w:rPr>
                <w:noProof/>
                <w:lang w:val="fr-CH"/>
              </w:rPr>
              <w:t xml:space="preserve">Ip. Stark. </w:t>
            </w:r>
            <w:r>
              <w:rPr>
                <w:noProof/>
                <w:lang w:val="de-DE"/>
              </w:rPr>
              <w:t>Stabilizzare la pianificazione finanziaria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3A4F" w14:textId="77777777" w:rsidR="00982BFD" w:rsidRDefault="00982B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60A431" w14:textId="77777777" w:rsidR="00982BFD" w:rsidRDefault="00982BFD">
            <w:pPr>
              <w:rPr>
                <w:lang w:val="de-CH"/>
              </w:rPr>
            </w:pPr>
          </w:p>
          <w:p w14:paraId="5787CE2E" w14:textId="77777777" w:rsidR="00982BFD" w:rsidRDefault="00982BFD">
            <w:pPr>
              <w:rPr>
                <w:lang w:val="de-CH"/>
              </w:rPr>
            </w:pPr>
          </w:p>
          <w:p w14:paraId="0FFDA783" w14:textId="77777777" w:rsidR="00982BFD" w:rsidRDefault="00982B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0FF62E" w14:textId="77777777" w:rsidR="001C0310" w:rsidRDefault="001C0310" w:rsidP="001C0310">
            <w:pPr>
              <w:rPr>
                <w:lang w:val="de-CH"/>
              </w:rPr>
            </w:pPr>
          </w:p>
          <w:p w14:paraId="2C63EEEC" w14:textId="77777777" w:rsidR="001C0310" w:rsidRDefault="001C0310" w:rsidP="001C0310">
            <w:pPr>
              <w:rPr>
                <w:lang w:val="de-CH"/>
              </w:rPr>
            </w:pPr>
          </w:p>
          <w:p w14:paraId="10D18D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34292B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61C26DF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10C0117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92C5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B0440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2E89C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A674FF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2BFD" w14:paraId="68C677B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4B428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302F1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D4943E" w14:textId="77777777" w:rsidR="00982BFD" w:rsidRDefault="002F204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47ED4F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2F2041">
                <w:rPr>
                  <w:rStyle w:val="Lienhypertexte"/>
                </w:rPr>
                <w:t>DE</w:t>
              </w:r>
            </w:hyperlink>
          </w:p>
          <w:p w14:paraId="5767D7EC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2F2041">
                <w:rPr>
                  <w:rStyle w:val="Lienhypertexte"/>
                </w:rPr>
                <w:t>FR</w:t>
              </w:r>
            </w:hyperlink>
          </w:p>
          <w:p w14:paraId="45D36C0D" w14:textId="77777777" w:rsidR="001C0310" w:rsidRPr="005F4BF2" w:rsidRDefault="00D601F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2F204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4F71A" w14:textId="77777777" w:rsidR="001C0310" w:rsidRDefault="002F204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Sommaruga Carlo. UNO-Rahmenübereinkommen im Steuerbereich. Wird sich die Schweiz für mehr internationale Steuergerechtigkeit und Fairness einsetzen?</w:t>
            </w:r>
          </w:p>
          <w:p w14:paraId="1CE88C1F" w14:textId="77777777" w:rsidR="001C0310" w:rsidRPr="00D601F6" w:rsidRDefault="002F2041" w:rsidP="001C0310">
            <w:pPr>
              <w:rPr>
                <w:noProof/>
                <w:lang w:val="fr-CH"/>
              </w:rPr>
            </w:pPr>
            <w:r w:rsidRPr="00D601F6">
              <w:rPr>
                <w:noProof/>
                <w:lang w:val="fr-CH"/>
              </w:rPr>
              <w:t>Ip. Sommaruga Carlo. Convention-cadre de l'ONU sur la fiscalité. La Suisse s'engagera-t-elle pour plus de justice et d'équité fiscale internationale?</w:t>
            </w:r>
          </w:p>
          <w:p w14:paraId="2054356A" w14:textId="77777777" w:rsidR="001C0310" w:rsidRPr="00D601F6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01F6">
              <w:rPr>
                <w:noProof/>
                <w:lang w:val="it-IT"/>
              </w:rPr>
              <w:t>Ip. Sommaruga Carlo. Convenzione quadro dell'ONU sulla cooperazione fiscale. La Svizzera si adopererà a favore di una maggiore giustizia ed equità fiscale a livello internazionale?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91E72B" w14:textId="77777777" w:rsidR="00982BFD" w:rsidRPr="00D601F6" w:rsidRDefault="00982BF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5E3749" w14:textId="77777777" w:rsidR="00982BFD" w:rsidRPr="00D601F6" w:rsidRDefault="00982BFD">
            <w:pPr>
              <w:rPr>
                <w:lang w:val="it-IT"/>
              </w:rPr>
            </w:pPr>
          </w:p>
          <w:p w14:paraId="327BBD1E" w14:textId="77777777" w:rsidR="00982BFD" w:rsidRPr="00D601F6" w:rsidRDefault="00982BFD">
            <w:pPr>
              <w:rPr>
                <w:lang w:val="it-IT"/>
              </w:rPr>
            </w:pPr>
          </w:p>
          <w:p w14:paraId="5012FA52" w14:textId="77777777" w:rsidR="00982BFD" w:rsidRPr="00D601F6" w:rsidRDefault="00982BF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19EE24" w14:textId="77777777" w:rsidR="001C0310" w:rsidRPr="00D601F6" w:rsidRDefault="001C0310" w:rsidP="001C0310">
            <w:pPr>
              <w:rPr>
                <w:lang w:val="it-IT"/>
              </w:rPr>
            </w:pPr>
          </w:p>
          <w:p w14:paraId="14D18018" w14:textId="77777777" w:rsidR="001C0310" w:rsidRPr="00D601F6" w:rsidRDefault="001C0310" w:rsidP="001C0310">
            <w:pPr>
              <w:rPr>
                <w:lang w:val="it-IT"/>
              </w:rPr>
            </w:pPr>
          </w:p>
          <w:p w14:paraId="442BE838" w14:textId="77777777" w:rsidR="001C0310" w:rsidRPr="00D601F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789278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397F58A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7B370D9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FCF3C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20BC9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F8F2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3546C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2BFD" w:rsidRPr="00D601F6" w14:paraId="1C6704F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EBE6B3" w14:textId="57474BF1" w:rsidR="001C0310" w:rsidRPr="00D601F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E297C" w14:textId="77777777" w:rsidR="001C0310" w:rsidRPr="00D601F6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601F6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8A4652" w14:textId="77777777" w:rsidR="00982BFD" w:rsidRPr="00D601F6" w:rsidRDefault="002F2041">
            <w:pPr>
              <w:rPr>
                <w:rFonts w:cs="Arial"/>
                <w:noProof/>
                <w:lang w:val="de-CH"/>
              </w:rPr>
            </w:pPr>
            <w:r w:rsidRPr="00D601F6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B8B48B" w14:textId="77777777" w:rsidR="001C0310" w:rsidRPr="00D601F6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2F2041" w:rsidRPr="00D601F6">
                <w:rPr>
                  <w:rStyle w:val="Lienhypertexte"/>
                </w:rPr>
                <w:t>DE</w:t>
              </w:r>
            </w:hyperlink>
          </w:p>
          <w:p w14:paraId="4CF322F8" w14:textId="77777777" w:rsidR="001C0310" w:rsidRPr="00D601F6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2F2041" w:rsidRPr="00D601F6">
                <w:rPr>
                  <w:rStyle w:val="Lienhypertexte"/>
                </w:rPr>
                <w:t>FR</w:t>
              </w:r>
            </w:hyperlink>
          </w:p>
          <w:p w14:paraId="26916235" w14:textId="77777777" w:rsidR="001C0310" w:rsidRPr="00D601F6" w:rsidRDefault="00D601F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2F2041" w:rsidRPr="00D601F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14420" w14:textId="77777777" w:rsidR="001C0310" w:rsidRPr="00D601F6" w:rsidRDefault="002F2041" w:rsidP="001C0310">
            <w:pPr>
              <w:rPr>
                <w:noProof/>
                <w:lang w:val="fr-CH"/>
              </w:rPr>
            </w:pPr>
            <w:r w:rsidRPr="00D601F6">
              <w:rPr>
                <w:noProof/>
                <w:lang w:val="de-DE"/>
              </w:rPr>
              <w:t xml:space="preserve">BRG. Bundesgesetz über die Schweizerischen Bundesbahnen (SBBG). </w:t>
            </w:r>
            <w:r w:rsidRPr="00D601F6">
              <w:rPr>
                <w:noProof/>
                <w:lang w:val="fr-CH"/>
              </w:rPr>
              <w:t>Änderung</w:t>
            </w:r>
          </w:p>
          <w:p w14:paraId="3E4F544B" w14:textId="77777777" w:rsidR="001C0310" w:rsidRPr="00D601F6" w:rsidRDefault="002F2041" w:rsidP="001C0310">
            <w:pPr>
              <w:rPr>
                <w:noProof/>
                <w:lang w:val="it-IT"/>
              </w:rPr>
            </w:pPr>
            <w:r w:rsidRPr="00D601F6">
              <w:rPr>
                <w:noProof/>
                <w:lang w:val="fr-CH"/>
              </w:rPr>
              <w:t xml:space="preserve">OCF. Loi sur les Chemins de fer fédéraux (LCFF). </w:t>
            </w:r>
            <w:r w:rsidRPr="00D601F6">
              <w:rPr>
                <w:noProof/>
                <w:lang w:val="it-IT"/>
              </w:rPr>
              <w:t>Modification</w:t>
            </w:r>
          </w:p>
          <w:p w14:paraId="0461A4D4" w14:textId="77777777" w:rsidR="001C0310" w:rsidRPr="00D601F6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601F6">
              <w:rPr>
                <w:noProof/>
                <w:lang w:val="it-IT"/>
              </w:rPr>
              <w:t xml:space="preserve">OCF. Legge federale sulle Ferrovie federali svizzere (LFFS). </w:t>
            </w:r>
            <w:r w:rsidRPr="00D601F6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D1BDA" w14:textId="77777777" w:rsidR="00982BFD" w:rsidRPr="00D601F6" w:rsidRDefault="00982B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2254EE" w14:textId="77777777" w:rsidR="00982BFD" w:rsidRPr="00D601F6" w:rsidRDefault="002F2041">
            <w:pPr>
              <w:rPr>
                <w:lang w:val="de-CH"/>
              </w:rPr>
            </w:pPr>
            <w:r w:rsidRPr="00D601F6">
              <w:rPr>
                <w:lang w:val="de-CH"/>
              </w:rPr>
              <w:t>Differenzen</w:t>
            </w:r>
          </w:p>
          <w:p w14:paraId="35212D64" w14:textId="77777777" w:rsidR="00982BFD" w:rsidRPr="00D601F6" w:rsidRDefault="002F2041">
            <w:pPr>
              <w:rPr>
                <w:lang w:val="de-CH"/>
              </w:rPr>
            </w:pPr>
            <w:r w:rsidRPr="00D601F6">
              <w:rPr>
                <w:lang w:val="de-CH"/>
              </w:rPr>
              <w:t>Divergences</w:t>
            </w:r>
          </w:p>
          <w:p w14:paraId="54D723C7" w14:textId="77777777" w:rsidR="00982BFD" w:rsidRPr="00D601F6" w:rsidRDefault="002F2041">
            <w:pPr>
              <w:rPr>
                <w:rFonts w:cs="Arial"/>
                <w:noProof/>
                <w:lang w:val="de-CH"/>
              </w:rPr>
            </w:pPr>
            <w:r w:rsidRPr="00D601F6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8469F3" w14:textId="77777777" w:rsidR="001C0310" w:rsidRPr="00D601F6" w:rsidRDefault="002F2041" w:rsidP="001C0310">
            <w:pPr>
              <w:rPr>
                <w:lang w:val="de-CH"/>
              </w:rPr>
            </w:pPr>
            <w:r w:rsidRPr="00D601F6">
              <w:rPr>
                <w:lang w:val="de-CH"/>
              </w:rPr>
              <w:t>KVF</w:t>
            </w:r>
          </w:p>
          <w:p w14:paraId="5EE17541" w14:textId="77777777" w:rsidR="001C0310" w:rsidRPr="00D601F6" w:rsidRDefault="002F2041" w:rsidP="001C0310">
            <w:pPr>
              <w:rPr>
                <w:lang w:val="de-CH"/>
              </w:rPr>
            </w:pPr>
            <w:r w:rsidRPr="00D601F6">
              <w:rPr>
                <w:lang w:val="de-CH"/>
              </w:rPr>
              <w:t>CTT</w:t>
            </w:r>
          </w:p>
          <w:p w14:paraId="0A5C20A0" w14:textId="77777777" w:rsidR="001C0310" w:rsidRPr="00D601F6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601F6"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5C3DB8" w14:textId="77777777" w:rsidR="001C0310" w:rsidRPr="00D601F6" w:rsidRDefault="002F2041" w:rsidP="001C0310">
            <w:pPr>
              <w:rPr>
                <w:lang w:val="de-CH"/>
              </w:rPr>
            </w:pPr>
            <w:r w:rsidRPr="00D601F6">
              <w:rPr>
                <w:lang w:val="de-CH"/>
              </w:rPr>
              <w:t>EFD</w:t>
            </w:r>
          </w:p>
          <w:p w14:paraId="6CB87A08" w14:textId="77777777" w:rsidR="001C0310" w:rsidRPr="00D601F6" w:rsidRDefault="002F2041" w:rsidP="001C0310">
            <w:pPr>
              <w:rPr>
                <w:lang w:val="de-CH"/>
              </w:rPr>
            </w:pPr>
            <w:r w:rsidRPr="00D601F6">
              <w:rPr>
                <w:lang w:val="de-CH"/>
              </w:rPr>
              <w:t>DFF</w:t>
            </w:r>
          </w:p>
          <w:p w14:paraId="7C2E7BF7" w14:textId="77777777" w:rsidR="001C0310" w:rsidRPr="00D601F6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601F6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56A4B3" w14:textId="77777777" w:rsidR="001C0310" w:rsidRPr="00D601F6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601F6">
              <w:rPr>
                <w:lang w:val="de-CH"/>
              </w:rPr>
              <w:t>Maret Marianne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F92524" w14:textId="77777777" w:rsidR="001C0310" w:rsidRPr="00D601F6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12C62B" w14:textId="77777777" w:rsidR="001C0310" w:rsidRPr="00D601F6" w:rsidRDefault="000563F6" w:rsidP="005F4BF2">
            <w:pPr>
              <w:rPr>
                <w:rFonts w:cs="Arial"/>
                <w:noProof/>
                <w:lang w:val="de-CH"/>
              </w:rPr>
            </w:pPr>
            <w:r w:rsidRPr="00D601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4955A2" w14:textId="77777777" w:rsidR="001C0310" w:rsidRPr="00D601F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2BFD" w14:paraId="70F707F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372F4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DC109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8354FB" w14:textId="77777777" w:rsidR="00982BFD" w:rsidRDefault="002F204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5FEB71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2F2041">
                <w:rPr>
                  <w:rStyle w:val="Lienhypertexte"/>
                </w:rPr>
                <w:t>DE</w:t>
              </w:r>
            </w:hyperlink>
          </w:p>
          <w:p w14:paraId="56D801C0" w14:textId="77777777" w:rsidR="001C0310" w:rsidRPr="005A506D" w:rsidRDefault="00D601F6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2F2041">
                <w:rPr>
                  <w:rStyle w:val="Lienhypertexte"/>
                </w:rPr>
                <w:t>FR</w:t>
              </w:r>
            </w:hyperlink>
          </w:p>
          <w:p w14:paraId="37C80954" w14:textId="77777777" w:rsidR="001C0310" w:rsidRPr="005F4BF2" w:rsidRDefault="00D601F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2F204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AA88C" w14:textId="77777777" w:rsidR="001C0310" w:rsidRDefault="002F204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Strategie der internationalen Zusammenarbeit 2025-2028</w:t>
            </w:r>
          </w:p>
          <w:p w14:paraId="69C0ABD8" w14:textId="77777777" w:rsidR="001C0310" w:rsidRPr="00D601F6" w:rsidRDefault="002F2041" w:rsidP="001C0310">
            <w:pPr>
              <w:rPr>
                <w:noProof/>
                <w:lang w:val="fr-CH"/>
              </w:rPr>
            </w:pPr>
            <w:r w:rsidRPr="00D601F6">
              <w:rPr>
                <w:noProof/>
                <w:lang w:val="fr-CH"/>
              </w:rPr>
              <w:t>OCF. Stratégie de coopération internationale 2025-2028</w:t>
            </w:r>
          </w:p>
          <w:p w14:paraId="1F8D6506" w14:textId="77777777" w:rsidR="001C0310" w:rsidRPr="00D601F6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601F6">
              <w:rPr>
                <w:noProof/>
                <w:lang w:val="it-IT"/>
              </w:rPr>
              <w:t>OCF. Strategia di cooperazione internazionale 2025–2028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94BB5" w14:textId="77777777" w:rsidR="00982BFD" w:rsidRPr="00D601F6" w:rsidRDefault="00982BF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8A1EE4" w14:textId="77777777" w:rsidR="00982BFD" w:rsidRPr="00D601F6" w:rsidRDefault="00982BFD">
            <w:pPr>
              <w:rPr>
                <w:lang w:val="it-IT"/>
              </w:rPr>
            </w:pPr>
          </w:p>
          <w:p w14:paraId="65CFFD3F" w14:textId="77777777" w:rsidR="00982BFD" w:rsidRPr="00D601F6" w:rsidRDefault="00982BFD">
            <w:pPr>
              <w:rPr>
                <w:lang w:val="it-IT"/>
              </w:rPr>
            </w:pPr>
          </w:p>
          <w:p w14:paraId="773353CB" w14:textId="77777777" w:rsidR="00982BFD" w:rsidRPr="00D601F6" w:rsidRDefault="00982BF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2280E5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1B78544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088064C3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A64543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45BBEC90" w14:textId="77777777" w:rsidR="001C0310" w:rsidRDefault="002F2041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56F2641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1B7291" w14:textId="77777777" w:rsidR="001C0310" w:rsidRPr="005F4BF2" w:rsidRDefault="002F204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06EE2E" w14:textId="77777777" w:rsidR="001C0310" w:rsidRPr="005F4BF2" w:rsidRDefault="002F204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EC3BD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1BFAA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2BFD" w14:paraId="1025728C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FF9CE06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3D618BAE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62386155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27FAF2E4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6144D5B7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28C7B2DC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7A8296C" w14:textId="4A472E66" w:rsidR="001C0310" w:rsidRDefault="001C0310">
      <w:bookmarkStart w:id="0" w:name="_GoBack"/>
      <w:bookmarkEnd w:id="0"/>
    </w:p>
    <w:sectPr w:rsidR="001C0310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D4C6B" w14:textId="77777777" w:rsidR="00B31B79" w:rsidRDefault="00B31B79">
      <w:r>
        <w:separator/>
      </w:r>
    </w:p>
  </w:endnote>
  <w:endnote w:type="continuationSeparator" w:id="0">
    <w:p w14:paraId="667A2D82" w14:textId="77777777" w:rsidR="00B31B79" w:rsidRDefault="00B31B79">
      <w:r>
        <w:continuationSeparator/>
      </w:r>
    </w:p>
  </w:endnote>
  <w:endnote w:type="continuationNotice" w:id="1">
    <w:p w14:paraId="022D4A57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45AE5" w14:textId="00CFA720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601F6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601F6" w:rsidRPr="00D601F6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77577" w14:textId="77777777" w:rsidR="00B31B79" w:rsidRDefault="00B31B79">
      <w:r>
        <w:separator/>
      </w:r>
    </w:p>
  </w:footnote>
  <w:footnote w:type="continuationSeparator" w:id="0">
    <w:p w14:paraId="2F5A970B" w14:textId="77777777" w:rsidR="00B31B79" w:rsidRDefault="00B31B79">
      <w:r>
        <w:continuationSeparator/>
      </w:r>
    </w:p>
  </w:footnote>
  <w:footnote w:type="continuationNotice" w:id="1">
    <w:p w14:paraId="4A2C6BDC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2041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BFD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BEB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01F6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AD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3614" TargetMode="External"/><Relationship Id="rId18" Type="http://schemas.openxmlformats.org/officeDocument/2006/relationships/hyperlink" Target="https://www.parlament.ch/de/ratsbetrieb/suche-curia-vista/geschaeft?AffairId=20243525" TargetMode="External"/><Relationship Id="rId26" Type="http://schemas.openxmlformats.org/officeDocument/2006/relationships/hyperlink" Target="https://www.parlament.ch/it/ratsbetrieb/suche-curia-vista/geschaeft?AffairId=2024372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3631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3614" TargetMode="External"/><Relationship Id="rId17" Type="http://schemas.openxmlformats.org/officeDocument/2006/relationships/hyperlink" Target="https://www.parlament.ch/it/ratsbetrieb/suche-curia-vista/geschaeft?AffairId=20243635" TargetMode="External"/><Relationship Id="rId25" Type="http://schemas.openxmlformats.org/officeDocument/2006/relationships/hyperlink" Target="https://www.parlament.ch/fr/ratsbetrieb/suche-curia-vista/geschaeft?AffairId=20243723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3635" TargetMode="External"/><Relationship Id="rId20" Type="http://schemas.openxmlformats.org/officeDocument/2006/relationships/hyperlink" Target="https://www.parlament.ch/it/ratsbetrieb/suche-curia-vista/geschaeft?AffairId=20243525" TargetMode="External"/><Relationship Id="rId29" Type="http://schemas.openxmlformats.org/officeDocument/2006/relationships/hyperlink" Target="https://www.parlament.ch/it/ratsbetrieb/suche-curia-vista/geschaeft?AffairId=2023006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723" TargetMode="External"/><Relationship Id="rId32" Type="http://schemas.openxmlformats.org/officeDocument/2006/relationships/hyperlink" Target="https://www.parlament.ch/it/ratsbetrieb/suche-curia-vista/geschaeft?AffairId=2024004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3635" TargetMode="External"/><Relationship Id="rId23" Type="http://schemas.openxmlformats.org/officeDocument/2006/relationships/hyperlink" Target="https://www.parlament.ch/it/ratsbetrieb/suche-curia-vista/geschaeft?AffairId=20243631" TargetMode="External"/><Relationship Id="rId28" Type="http://schemas.openxmlformats.org/officeDocument/2006/relationships/hyperlink" Target="https://www.parlament.ch/fr/ratsbetrieb/suche-curia-vista/geschaeft?AffairId=2023006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525" TargetMode="External"/><Relationship Id="rId31" Type="http://schemas.openxmlformats.org/officeDocument/2006/relationships/hyperlink" Target="https://www.parlament.ch/fr/ratsbetrieb/suche-curia-vista/geschaeft?AffairId=2024004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3614" TargetMode="External"/><Relationship Id="rId22" Type="http://schemas.openxmlformats.org/officeDocument/2006/relationships/hyperlink" Target="https://www.parlament.ch/fr/ratsbetrieb/suche-curia-vista/geschaeft?AffairId=20243631" TargetMode="External"/><Relationship Id="rId27" Type="http://schemas.openxmlformats.org/officeDocument/2006/relationships/hyperlink" Target="https://www.parlament.ch/de/ratsbetrieb/suche-curia-vista/geschaeft?AffairId=20230063" TargetMode="External"/><Relationship Id="rId30" Type="http://schemas.openxmlformats.org/officeDocument/2006/relationships/hyperlink" Target="https://www.parlament.ch/de/ratsbetrieb/suche-curia-vista/geschaeft?AffairId=2024004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S</Teildossier>
    <e-parl xmlns="673932bc-7c50-4e93-afe1-7c692330eb19">true</e-parl>
    <Autor xmlns="673932bc-7c50-4e93-afe1-7c692330eb19">Brügger Karin</Autor>
    <Dokumentendatum xmlns="673932bc-7c50-4e93-afe1-7c692330eb19">2024-09-08T22:00:00+00:00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5EB06-8259-425F-B919-36F7029858A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B39DC01-C995-44C2-B1A2-B494761CA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60EAA-ECA2-4368-AE22-7125695225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5FC5C1-675F-459C-8884-7CD4C3BAFE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4597</Characters>
  <Application>Microsoft Office Word</Application>
  <DocSecurity>0</DocSecurity>
  <Lines>306</Lines>
  <Paragraphs>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2024-09-09T11:36:00Z</dcterms:created>
  <dcterms:modified xsi:type="dcterms:W3CDTF">2024-09-09T14:55:00Z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