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128C2" w14:textId="5CB4FD53" w:rsidR="00501866" w:rsidRPr="00106006" w:rsidRDefault="00501866" w:rsidP="00501866">
      <w:pPr>
        <w:shd w:val="clear" w:color="auto" w:fill="FFFFFF"/>
        <w:rPr>
          <w:rFonts w:cs="Arial"/>
          <w:lang w:eastAsia="de-CH"/>
        </w:rPr>
      </w:pPr>
      <w:r w:rsidRPr="00106006">
        <w:rPr>
          <w:rFonts w:cs="Arial"/>
          <w:lang w:eastAsia="de-CH"/>
        </w:rPr>
        <w:t xml:space="preserve">Stand / état / stato: </w:t>
      </w:r>
      <w:r w:rsidR="006E667F">
        <w:rPr>
          <w:rFonts w:cs="Arial"/>
          <w:lang w:eastAsia="de-CH"/>
        </w:rPr>
        <w:t>13</w:t>
      </w:r>
      <w:r>
        <w:rPr>
          <w:rFonts w:cs="Arial"/>
          <w:lang w:eastAsia="de-CH"/>
        </w:rPr>
        <w:t>.</w:t>
      </w:r>
      <w:r w:rsidR="00E075AB">
        <w:rPr>
          <w:rFonts w:cs="Arial"/>
          <w:lang w:eastAsia="de-CH"/>
        </w:rPr>
        <w:t>12</w:t>
      </w:r>
      <w:r>
        <w:rPr>
          <w:rFonts w:cs="Arial"/>
          <w:lang w:eastAsia="de-CH"/>
        </w:rPr>
        <w:t>.2024</w:t>
      </w:r>
    </w:p>
    <w:p w14:paraId="4ED55BBD" w14:textId="77777777" w:rsidR="00501866" w:rsidRPr="00106006" w:rsidRDefault="00501866" w:rsidP="00501866">
      <w:pPr>
        <w:rPr>
          <w:rFonts w:eastAsia="Arial" w:cs="Arial"/>
        </w:rPr>
      </w:pPr>
    </w:p>
    <w:p w14:paraId="6A2D4384" w14:textId="77777777" w:rsidR="00501866" w:rsidRPr="00106006" w:rsidRDefault="00501866" w:rsidP="00501866">
      <w:pPr>
        <w:rPr>
          <w:rFonts w:eastAsia="Arial" w:cs="Arial"/>
        </w:rPr>
      </w:pPr>
    </w:p>
    <w:p w14:paraId="65840155" w14:textId="77777777" w:rsidR="00501866" w:rsidRPr="00106006" w:rsidRDefault="00501866" w:rsidP="00501866">
      <w:pPr>
        <w:rPr>
          <w:rFonts w:eastAsia="Arial" w:cs="Arial"/>
        </w:rPr>
      </w:pPr>
    </w:p>
    <w:p w14:paraId="143406AE" w14:textId="440E0A74"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6E667F">
        <w:rPr>
          <w:rFonts w:eastAsia="Arial" w:cs="Arial"/>
          <w:b/>
          <w:sz w:val="22"/>
          <w:szCs w:val="22"/>
        </w:rPr>
        <w:t>16</w:t>
      </w:r>
      <w:r w:rsidRPr="00787ED3">
        <w:rPr>
          <w:rFonts w:eastAsia="Arial" w:cs="Arial"/>
          <w:b/>
          <w:sz w:val="22"/>
          <w:szCs w:val="22"/>
        </w:rPr>
        <w:t>.</w:t>
      </w:r>
      <w:r w:rsidR="00AB65DE">
        <w:rPr>
          <w:rFonts w:eastAsia="Arial" w:cs="Arial"/>
          <w:b/>
          <w:sz w:val="22"/>
          <w:szCs w:val="22"/>
        </w:rPr>
        <w:t>12</w:t>
      </w:r>
      <w:r w:rsidRPr="00787ED3">
        <w:rPr>
          <w:rFonts w:eastAsia="Arial" w:cs="Arial"/>
          <w:b/>
          <w:sz w:val="22"/>
          <w:szCs w:val="22"/>
        </w:rPr>
        <w:t>.2024</w:t>
      </w:r>
      <w:r w:rsidRPr="00EA05CF">
        <w:rPr>
          <w:rFonts w:eastAsia="Arial" w:cs="Arial"/>
          <w:b/>
          <w:sz w:val="22"/>
          <w:szCs w:val="22"/>
        </w:rPr>
        <w:t xml:space="preserve"> </w:t>
      </w:r>
      <w:r w:rsidRPr="00EA05CF">
        <w:rPr>
          <w:rFonts w:eastAsia="Arial" w:cs="Arial"/>
          <w:bCs/>
          <w:sz w:val="22"/>
          <w:szCs w:val="22"/>
        </w:rPr>
        <w:t xml:space="preserve">(Art. 31 des Geschäftsreglementes des </w:t>
      </w:r>
      <w:r w:rsidRPr="00787ED3">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AF0EACC" w14:textId="4C32851F"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6E667F">
        <w:rPr>
          <w:rFonts w:eastAsia="Arial" w:cs="Arial"/>
          <w:b/>
          <w:sz w:val="22"/>
          <w:szCs w:val="22"/>
          <w:lang w:val="fr-CH"/>
        </w:rPr>
        <w:t>16</w:t>
      </w:r>
      <w:r>
        <w:rPr>
          <w:rFonts w:eastAsia="Arial" w:cs="Arial"/>
          <w:b/>
          <w:sz w:val="22"/>
          <w:szCs w:val="22"/>
          <w:lang w:val="fr-CH"/>
        </w:rPr>
        <w:t>.</w:t>
      </w:r>
      <w:r w:rsidR="00AB65DE">
        <w:rPr>
          <w:rFonts w:eastAsia="Arial" w:cs="Arial"/>
          <w:b/>
          <w:sz w:val="22"/>
          <w:szCs w:val="22"/>
          <w:lang w:val="fr-CH"/>
        </w:rPr>
        <w:t>12</w:t>
      </w:r>
      <w:r>
        <w:rPr>
          <w:rFonts w:eastAsia="Arial" w:cs="Arial"/>
          <w:b/>
          <w:sz w:val="22"/>
          <w:szCs w:val="22"/>
          <w:lang w:val="fr-CH"/>
        </w:rPr>
        <w:t>.2024</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787ED3">
        <w:rPr>
          <w:rFonts w:eastAsia="Arial" w:cs="Arial"/>
          <w:bCs/>
          <w:sz w:val="22"/>
          <w:szCs w:val="22"/>
          <w:lang w:val="fr-FR"/>
        </w:rPr>
        <w:t>Conseil national</w:t>
      </w:r>
      <w:r w:rsidRPr="009B2071">
        <w:rPr>
          <w:rFonts w:eastAsia="Arial" w:cs="Arial"/>
          <w:bCs/>
          <w:sz w:val="22"/>
          <w:szCs w:val="22"/>
          <w:lang w:val="fr-CH"/>
        </w:rPr>
        <w:t>)</w:t>
      </w:r>
    </w:p>
    <w:p w14:paraId="776C66AD" w14:textId="59991C55" w:rsidR="00501866" w:rsidRPr="00787ED3" w:rsidRDefault="009D2CC8" w:rsidP="009D2CC8">
      <w:pPr>
        <w:tabs>
          <w:tab w:val="left" w:pos="567"/>
          <w:tab w:val="left" w:pos="1276"/>
          <w:tab w:val="left" w:pos="2835"/>
          <w:tab w:val="left" w:pos="4962"/>
          <w:tab w:val="left" w:pos="6521"/>
          <w:tab w:val="left" w:pos="7655"/>
          <w:tab w:val="left" w:pos="9072"/>
          <w:tab w:val="left" w:pos="10065"/>
        </w:tabs>
        <w:rPr>
          <w:bCs/>
          <w:lang w:val="it-CH"/>
        </w:rPr>
      </w:pPr>
      <w:r w:rsidRPr="00787ED3">
        <w:rPr>
          <w:rFonts w:eastAsia="Arial" w:cs="Arial"/>
          <w:b/>
          <w:sz w:val="22"/>
          <w:szCs w:val="22"/>
          <w:lang w:val="it-CH"/>
        </w:rPr>
        <w:t xml:space="preserve">Ora delle domande </w:t>
      </w:r>
      <w:r w:rsidR="006E667F">
        <w:rPr>
          <w:rFonts w:eastAsia="Arial" w:cs="Arial"/>
          <w:b/>
          <w:sz w:val="22"/>
          <w:szCs w:val="22"/>
          <w:lang w:val="it-CH"/>
        </w:rPr>
        <w:t>16</w:t>
      </w:r>
      <w:r w:rsidRPr="00787ED3">
        <w:rPr>
          <w:rFonts w:eastAsia="Arial" w:cs="Arial"/>
          <w:b/>
          <w:sz w:val="22"/>
          <w:szCs w:val="22"/>
          <w:lang w:val="it-CH"/>
        </w:rPr>
        <w:t>.</w:t>
      </w:r>
      <w:r w:rsidR="00AB65DE">
        <w:rPr>
          <w:rFonts w:eastAsia="Arial" w:cs="Arial"/>
          <w:b/>
          <w:sz w:val="22"/>
          <w:szCs w:val="22"/>
          <w:lang w:val="it-CH"/>
        </w:rPr>
        <w:t>12</w:t>
      </w:r>
      <w:r w:rsidRPr="00787ED3">
        <w:rPr>
          <w:rFonts w:eastAsia="Arial" w:cs="Arial"/>
          <w:b/>
          <w:sz w:val="22"/>
          <w:szCs w:val="22"/>
          <w:lang w:val="it-CH"/>
        </w:rPr>
        <w:t xml:space="preserve">.2024 </w:t>
      </w:r>
      <w:r w:rsidRPr="00787ED3">
        <w:rPr>
          <w:rFonts w:eastAsia="Arial" w:cs="Arial"/>
          <w:bCs/>
          <w:sz w:val="22"/>
          <w:szCs w:val="22"/>
          <w:lang w:val="it-CH"/>
        </w:rPr>
        <w:t>(Art. 31 del Regolamento del Consiglio nazionale)</w:t>
      </w:r>
    </w:p>
    <w:p w14:paraId="14AC017F" w14:textId="77777777" w:rsidR="00501866" w:rsidRPr="00787ED3" w:rsidRDefault="00501866" w:rsidP="00501866">
      <w:pPr>
        <w:tabs>
          <w:tab w:val="left" w:pos="567"/>
          <w:tab w:val="left" w:pos="1276"/>
          <w:tab w:val="left" w:pos="2835"/>
          <w:tab w:val="left" w:pos="4962"/>
          <w:tab w:val="left" w:pos="6521"/>
          <w:tab w:val="left" w:pos="7655"/>
          <w:tab w:val="left" w:pos="9072"/>
          <w:tab w:val="left" w:pos="10065"/>
        </w:tabs>
        <w:rPr>
          <w:lang w:val="it-CH"/>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885060" w14:paraId="5715C6EC" w14:textId="77777777" w:rsidTr="001D3D0A">
        <w:trPr>
          <w:trHeight w:val="911"/>
        </w:trPr>
        <w:tc>
          <w:tcPr>
            <w:tcW w:w="1051" w:type="dxa"/>
          </w:tcPr>
          <w:p w14:paraId="25C22859" w14:textId="77777777" w:rsidR="009D2CC8" w:rsidRPr="003C118E" w:rsidRDefault="009D2CC8" w:rsidP="003C118E">
            <w:pPr>
              <w:rPr>
                <w:b/>
                <w:bCs/>
              </w:rPr>
            </w:pPr>
            <w:r w:rsidRPr="003C118E">
              <w:rPr>
                <w:b/>
                <w:bCs/>
              </w:rPr>
              <w:t>Nr.</w:t>
            </w:r>
          </w:p>
          <w:p w14:paraId="2492B58D" w14:textId="77777777" w:rsidR="009D2CC8" w:rsidRDefault="009D2CC8" w:rsidP="003C118E">
            <w:r>
              <w:t>No.</w:t>
            </w:r>
          </w:p>
          <w:p w14:paraId="2B4BA62F" w14:textId="77777777" w:rsidR="009D2CC8" w:rsidRDefault="009D2CC8" w:rsidP="003C118E">
            <w:r>
              <w:t>n.</w:t>
            </w:r>
          </w:p>
          <w:p w14:paraId="10332940" w14:textId="77777777" w:rsidR="009D2CC8" w:rsidRPr="002908EC" w:rsidRDefault="009D2CC8" w:rsidP="003C118E"/>
        </w:tc>
        <w:tc>
          <w:tcPr>
            <w:tcW w:w="1079" w:type="dxa"/>
          </w:tcPr>
          <w:p w14:paraId="15C23D5E" w14:textId="77777777" w:rsidR="009D2CC8" w:rsidRPr="002908EC" w:rsidRDefault="009D2CC8" w:rsidP="003C118E"/>
        </w:tc>
        <w:tc>
          <w:tcPr>
            <w:tcW w:w="2876" w:type="dxa"/>
          </w:tcPr>
          <w:p w14:paraId="57B8ECB4" w14:textId="77777777" w:rsidR="009D2CC8" w:rsidRPr="003C118E" w:rsidRDefault="009D2CC8" w:rsidP="003C118E">
            <w:pPr>
              <w:rPr>
                <w:b/>
                <w:bCs/>
                <w:lang w:val="fr-CH"/>
              </w:rPr>
            </w:pPr>
            <w:r w:rsidRPr="003C118E">
              <w:rPr>
                <w:b/>
                <w:bCs/>
                <w:lang w:val="fr-CH"/>
              </w:rPr>
              <w:t>Geschäftstitel</w:t>
            </w:r>
          </w:p>
          <w:p w14:paraId="6C5DA003" w14:textId="77777777" w:rsidR="009D2CC8" w:rsidRPr="00EA05CF" w:rsidRDefault="009D2CC8" w:rsidP="003C118E">
            <w:pPr>
              <w:rPr>
                <w:lang w:val="fr-CH"/>
              </w:rPr>
            </w:pPr>
            <w:r w:rsidRPr="00EA05CF">
              <w:rPr>
                <w:lang w:val="fr-CH"/>
              </w:rPr>
              <w:t>Titre de l’objet</w:t>
            </w:r>
          </w:p>
          <w:p w14:paraId="5ED07F23" w14:textId="77777777" w:rsidR="009D2CC8" w:rsidRPr="00EA05CF" w:rsidRDefault="009D2CC8" w:rsidP="003C118E">
            <w:pPr>
              <w:rPr>
                <w:lang w:val="fr-CH"/>
              </w:rPr>
            </w:pPr>
            <w:r w:rsidRPr="00EA05CF">
              <w:rPr>
                <w:lang w:val="fr-CH"/>
              </w:rPr>
              <w:t>Titolo dell’oggetto</w:t>
            </w:r>
          </w:p>
          <w:p w14:paraId="7FAA38DA" w14:textId="77777777" w:rsidR="009D2CC8" w:rsidRPr="00EA05CF" w:rsidRDefault="009D2CC8" w:rsidP="003C118E">
            <w:pPr>
              <w:rPr>
                <w:lang w:val="fr-CH"/>
              </w:rPr>
            </w:pPr>
          </w:p>
        </w:tc>
        <w:tc>
          <w:tcPr>
            <w:tcW w:w="3311" w:type="dxa"/>
          </w:tcPr>
          <w:p w14:paraId="40540CEA" w14:textId="6077F1E1" w:rsidR="009D2CC8" w:rsidRPr="003C118E" w:rsidRDefault="00933964" w:rsidP="003C118E">
            <w:pPr>
              <w:rPr>
                <w:b/>
                <w:bCs/>
              </w:rPr>
            </w:pPr>
            <w:r>
              <w:rPr>
                <w:b/>
                <w:bCs/>
              </w:rPr>
              <w:t xml:space="preserve">  </w:t>
            </w:r>
            <w:r w:rsidR="009D2CC8" w:rsidRPr="003C118E">
              <w:rPr>
                <w:b/>
                <w:bCs/>
              </w:rPr>
              <w:t>Eingereichter Text</w:t>
            </w:r>
          </w:p>
          <w:p w14:paraId="73804173" w14:textId="1991D088" w:rsidR="009D2CC8" w:rsidRPr="009D2CC8" w:rsidRDefault="00933964" w:rsidP="003C118E">
            <w:pPr>
              <w:rPr>
                <w:bCs/>
              </w:rPr>
            </w:pPr>
            <w:r>
              <w:rPr>
                <w:bCs/>
              </w:rPr>
              <w:t xml:space="preserve">  </w:t>
            </w:r>
            <w:r w:rsidR="009D2CC8" w:rsidRPr="009D2CC8">
              <w:rPr>
                <w:bCs/>
              </w:rPr>
              <w:t>Texte déposé</w:t>
            </w:r>
          </w:p>
          <w:p w14:paraId="1A5BCDD1" w14:textId="09F9A7E0" w:rsidR="009D2CC8" w:rsidRPr="009F35E3" w:rsidRDefault="00933964" w:rsidP="00933964">
            <w:r>
              <w:rPr>
                <w:bCs/>
              </w:rPr>
              <w:t xml:space="preserve">  </w:t>
            </w:r>
            <w:r w:rsidR="009D2CC8" w:rsidRPr="009D2CC8">
              <w:rPr>
                <w:bCs/>
              </w:rPr>
              <w:t>Testo depositato</w:t>
            </w:r>
          </w:p>
        </w:tc>
        <w:tc>
          <w:tcPr>
            <w:tcW w:w="1137" w:type="dxa"/>
          </w:tcPr>
          <w:p w14:paraId="6978B71D" w14:textId="77777777" w:rsidR="009D2CC8" w:rsidRPr="002908EC" w:rsidRDefault="009D2CC8" w:rsidP="00933964"/>
        </w:tc>
      </w:tr>
    </w:tbl>
    <w:p w14:paraId="3AC6E8F8" w14:textId="10A9128E" w:rsidR="00933964" w:rsidRDefault="00933964"/>
    <w:p w14:paraId="61D7FEC9" w14:textId="74AD7E1F" w:rsidR="007D760C" w:rsidRDefault="007D760C" w:rsidP="007D760C"/>
    <w:p w14:paraId="36564F0B" w14:textId="77777777" w:rsidR="007D760C" w:rsidRPr="007D760C" w:rsidRDefault="007D760C" w:rsidP="007D760C">
      <w:pPr>
        <w:keepNext/>
        <w:outlineLvl w:val="0"/>
        <w:rPr>
          <w:rFonts w:eastAsia="Times New Roman" w:cs="Arial"/>
          <w:b/>
          <w:bCs/>
          <w:kern w:val="0"/>
          <w:sz w:val="20"/>
          <w:szCs w:val="20"/>
          <w:lang w:eastAsia="de-DE"/>
          <w14:ligatures w14:val="none"/>
        </w:rPr>
      </w:pPr>
      <w:r w:rsidRPr="007D760C">
        <w:rPr>
          <w:rFonts w:eastAsia="Times New Roman" w:cs="Arial"/>
          <w:b/>
          <w:bCs/>
          <w:kern w:val="0"/>
          <w:sz w:val="20"/>
          <w:szCs w:val="20"/>
          <w:lang w:eastAsia="de-DE"/>
          <w14:ligatures w14:val="none"/>
        </w:rPr>
        <w:t>Bundeskanzlei</w:t>
      </w:r>
    </w:p>
    <w:p w14:paraId="282333A9" w14:textId="5850FA59" w:rsidR="007D760C" w:rsidRDefault="007D760C" w:rsidP="007D760C"/>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1DDE8FC" w14:textId="77777777" w:rsidTr="007D760C">
        <w:trPr>
          <w:trHeight w:val="911"/>
        </w:trPr>
        <w:tc>
          <w:tcPr>
            <w:tcW w:w="1051" w:type="dxa"/>
            <w:tcBorders>
              <w:top w:val="single" w:sz="4" w:space="0" w:color="auto"/>
            </w:tcBorders>
          </w:tcPr>
          <w:p w14:paraId="0448C5D6" w14:textId="77777777" w:rsidR="007D760C" w:rsidRPr="00A778F0" w:rsidRDefault="007D760C" w:rsidP="007D760C">
            <w:pPr>
              <w:rPr>
                <w:bCs/>
              </w:rPr>
            </w:pPr>
            <w:r>
              <w:rPr>
                <w:bCs/>
              </w:rPr>
              <w:t>24.7932</w:t>
            </w:r>
          </w:p>
        </w:tc>
        <w:tc>
          <w:tcPr>
            <w:tcW w:w="1079" w:type="dxa"/>
            <w:tcBorders>
              <w:top w:val="single" w:sz="4" w:space="0" w:color="auto"/>
            </w:tcBorders>
          </w:tcPr>
          <w:p w14:paraId="76DA48A7" w14:textId="77777777" w:rsidR="007D760C" w:rsidRDefault="007D760C" w:rsidP="007D760C">
            <w:pPr>
              <w:rPr>
                <w:bCs/>
              </w:rPr>
            </w:pPr>
            <w:hyperlink r:id="rId12">
              <w:r>
                <w:rPr>
                  <w:rStyle w:val="Hyperlink"/>
                </w:rPr>
                <w:t>DE</w:t>
              </w:r>
            </w:hyperlink>
          </w:p>
          <w:p w14:paraId="2F222B6D" w14:textId="77777777" w:rsidR="007D760C" w:rsidRDefault="007D760C" w:rsidP="007D760C">
            <w:pPr>
              <w:rPr>
                <w:bCs/>
              </w:rPr>
            </w:pPr>
            <w:hyperlink r:id="rId13">
              <w:r>
                <w:rPr>
                  <w:rStyle w:val="Hyperlink"/>
                </w:rPr>
                <w:t>FR</w:t>
              </w:r>
            </w:hyperlink>
          </w:p>
          <w:p w14:paraId="4CE8B8B5" w14:textId="77777777" w:rsidR="007D760C" w:rsidRDefault="007D760C" w:rsidP="007D760C">
            <w:pPr>
              <w:rPr>
                <w:bCs/>
              </w:rPr>
            </w:pPr>
            <w:hyperlink r:id="rId14">
              <w:r>
                <w:rPr>
                  <w:rStyle w:val="Hyperlink"/>
                </w:rPr>
                <w:t>IT</w:t>
              </w:r>
            </w:hyperlink>
          </w:p>
        </w:tc>
        <w:tc>
          <w:tcPr>
            <w:tcW w:w="2876" w:type="dxa"/>
            <w:tcBorders>
              <w:top w:val="single" w:sz="4" w:space="0" w:color="auto"/>
            </w:tcBorders>
          </w:tcPr>
          <w:p w14:paraId="1702D5DE" w14:textId="77777777" w:rsidR="007D760C" w:rsidRDefault="007D760C" w:rsidP="007D760C">
            <w:r>
              <w:t>Fra. Rechsteiner Thomas. 400 Medienbeamte - Sparpotential erkannt?</w:t>
            </w:r>
          </w:p>
        </w:tc>
        <w:tc>
          <w:tcPr>
            <w:tcW w:w="4492" w:type="dxa"/>
            <w:tcBorders>
              <w:top w:val="single" w:sz="4" w:space="0" w:color="auto"/>
            </w:tcBorders>
          </w:tcPr>
          <w:p w14:paraId="62D35E84" w14:textId="77777777" w:rsidR="007D760C" w:rsidRDefault="007D760C" w:rsidP="007D760C">
            <w:pPr>
              <w:ind w:left="120"/>
            </w:pPr>
            <w:r>
              <w:rPr>
                <w:color w:val="000000"/>
              </w:rPr>
              <w:t>Laut Staatsrechnung beschäftigt die Bundesverwaltung rund 400 Medienbeamte. Jährliche Kosten für die nicht immer über alle Zweifel erhabene Öffentlichkeitsarbeit. Über 110 Millionen Franken, Tende</w:t>
            </w:r>
            <w:bookmarkStart w:id="0" w:name="_GoBack"/>
            <w:bookmarkEnd w:id="0"/>
            <w:r>
              <w:rPr>
                <w:color w:val="000000"/>
              </w:rPr>
              <w:t>nz stark steigend.</w:t>
            </w:r>
            <w:r>
              <w:br/>
            </w:r>
            <w:r>
              <w:rPr>
                <w:color w:val="000000"/>
              </w:rPr>
              <w:t xml:space="preserve"> 1. Wie hat sich der Personalbestand der Medienbeamten in den letzten 20 Jahren entwickelt?</w:t>
            </w:r>
            <w:r>
              <w:br/>
            </w:r>
            <w:r>
              <w:rPr>
                <w:color w:val="000000"/>
              </w:rPr>
              <w:t xml:space="preserve"> 2. Wie stellt der Bundesrat bei diesem Heer an Medienbeamten die Koordination sicher?</w:t>
            </w:r>
            <w:r>
              <w:br/>
            </w:r>
            <w:r>
              <w:rPr>
                <w:color w:val="000000"/>
              </w:rPr>
              <w:t xml:space="preserve"> 3. Kann der Bundesrat garantieren, dass für die Medien und Kommunikation keine neuen Stellen mehr geschaffen werden?</w:t>
            </w:r>
          </w:p>
        </w:tc>
      </w:tr>
    </w:tbl>
    <w:p w14:paraId="35A10F82" w14:textId="187DF342" w:rsidR="007D760C" w:rsidRDefault="007D760C" w:rsidP="007D760C"/>
    <w:p w14:paraId="7B29F54F" w14:textId="255EE90C" w:rsidR="007D760C" w:rsidRDefault="007D760C"/>
    <w:p w14:paraId="0EC53875" w14:textId="77777777" w:rsidR="007D760C" w:rsidRDefault="007D760C" w:rsidP="007D760C"/>
    <w:p w14:paraId="3F138A9D" w14:textId="77777777" w:rsidR="007D760C" w:rsidRPr="00933964" w:rsidRDefault="007D760C" w:rsidP="007D760C">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6BB98605" w14:textId="77777777" w:rsidR="007D760C" w:rsidRDefault="007D760C" w:rsidP="007D760C"/>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F43203B" w14:textId="77777777" w:rsidTr="007D760C">
        <w:trPr>
          <w:trHeight w:val="911"/>
        </w:trPr>
        <w:tc>
          <w:tcPr>
            <w:tcW w:w="1051" w:type="dxa"/>
            <w:tcBorders>
              <w:top w:val="single" w:sz="4" w:space="0" w:color="auto"/>
            </w:tcBorders>
          </w:tcPr>
          <w:p w14:paraId="20626CF0" w14:textId="77777777" w:rsidR="007D760C" w:rsidRPr="00A778F0" w:rsidRDefault="007D760C" w:rsidP="007D760C">
            <w:pPr>
              <w:rPr>
                <w:bCs/>
              </w:rPr>
            </w:pPr>
            <w:r>
              <w:rPr>
                <w:bCs/>
              </w:rPr>
              <w:t>24.7923</w:t>
            </w:r>
          </w:p>
        </w:tc>
        <w:tc>
          <w:tcPr>
            <w:tcW w:w="1079" w:type="dxa"/>
            <w:tcBorders>
              <w:top w:val="single" w:sz="4" w:space="0" w:color="auto"/>
            </w:tcBorders>
          </w:tcPr>
          <w:p w14:paraId="7AFA03BB" w14:textId="77777777" w:rsidR="007D760C" w:rsidRDefault="007D760C" w:rsidP="007D760C">
            <w:pPr>
              <w:rPr>
                <w:bCs/>
              </w:rPr>
            </w:pPr>
            <w:hyperlink r:id="rId15">
              <w:r>
                <w:rPr>
                  <w:rStyle w:val="Hyperlink"/>
                </w:rPr>
                <w:t>DE</w:t>
              </w:r>
            </w:hyperlink>
          </w:p>
          <w:p w14:paraId="646E2740" w14:textId="77777777" w:rsidR="007D760C" w:rsidRDefault="007D760C" w:rsidP="007D760C">
            <w:pPr>
              <w:rPr>
                <w:bCs/>
              </w:rPr>
            </w:pPr>
            <w:hyperlink r:id="rId16">
              <w:r>
                <w:rPr>
                  <w:rStyle w:val="Hyperlink"/>
                </w:rPr>
                <w:t>FR</w:t>
              </w:r>
            </w:hyperlink>
          </w:p>
          <w:p w14:paraId="70E4A813" w14:textId="77777777" w:rsidR="007D760C" w:rsidRDefault="007D760C" w:rsidP="007D760C">
            <w:pPr>
              <w:rPr>
                <w:bCs/>
              </w:rPr>
            </w:pPr>
            <w:hyperlink r:id="rId17">
              <w:r>
                <w:rPr>
                  <w:rStyle w:val="Hyperlink"/>
                </w:rPr>
                <w:t>IT</w:t>
              </w:r>
            </w:hyperlink>
          </w:p>
        </w:tc>
        <w:tc>
          <w:tcPr>
            <w:tcW w:w="2876" w:type="dxa"/>
            <w:tcBorders>
              <w:top w:val="single" w:sz="4" w:space="0" w:color="auto"/>
            </w:tcBorders>
          </w:tcPr>
          <w:p w14:paraId="0F10DB57" w14:textId="77777777" w:rsidR="007D760C" w:rsidRDefault="007D760C" w:rsidP="007D760C">
            <w:r>
              <w:t>Fra. Clivaz Christophe. Warum hat der Bundesrat die Finanzierung des Pilot- und Demonstrationsprogramms des BFE gestoppt?</w:t>
            </w:r>
          </w:p>
        </w:tc>
        <w:tc>
          <w:tcPr>
            <w:tcW w:w="4492" w:type="dxa"/>
            <w:tcBorders>
              <w:top w:val="single" w:sz="4" w:space="0" w:color="auto"/>
            </w:tcBorders>
          </w:tcPr>
          <w:p w14:paraId="14BB4497" w14:textId="77777777" w:rsidR="007D760C" w:rsidRDefault="007D760C" w:rsidP="007D760C">
            <w:pPr>
              <w:ind w:left="120"/>
            </w:pPr>
            <w:r>
              <w:rPr>
                <w:color w:val="000000"/>
              </w:rPr>
              <w:t>Das BFE hat alle Gesuche, die kürzlich im Rahmen des Programms «Pilot- und Demonstrationsprojekte» eingereicht wurden, abgelehnt, da der Bundesrat entschieden hat, die Finanzierung dieses Programms im Rahmen der Massnahmen zur Entlastung der Bundesfinanzen zu stoppen.</w:t>
            </w:r>
            <w:r>
              <w:br/>
            </w:r>
            <w:r>
              <w:rPr>
                <w:color w:val="000000"/>
              </w:rPr>
              <w:t xml:space="preserve"> - Weshalb hat der Bundesrat diesen plötzlichen Entscheid getroffen, obwohl das Volk dem Mantelerlass zugestimmt hat und dieses Programm somit gutgeheissen hat?</w:t>
            </w:r>
            <w:r>
              <w:br/>
            </w:r>
            <w:r>
              <w:rPr>
                <w:color w:val="000000"/>
              </w:rPr>
              <w:t xml:space="preserve"> - Hat der Bundesrat die Auswirkungen seines Entscheids auf die Energiewende geprüft?</w:t>
            </w:r>
          </w:p>
        </w:tc>
      </w:tr>
      <w:tr w:rsidR="007D760C" w14:paraId="4C5DFC54" w14:textId="77777777" w:rsidTr="007D760C">
        <w:trPr>
          <w:trHeight w:val="911"/>
        </w:trPr>
        <w:tc>
          <w:tcPr>
            <w:tcW w:w="1051" w:type="dxa"/>
            <w:tcBorders>
              <w:top w:val="single" w:sz="4" w:space="0" w:color="auto"/>
            </w:tcBorders>
          </w:tcPr>
          <w:p w14:paraId="7D386D4B" w14:textId="77777777" w:rsidR="007D760C" w:rsidRPr="00A778F0" w:rsidRDefault="007D760C" w:rsidP="007D760C">
            <w:pPr>
              <w:rPr>
                <w:bCs/>
              </w:rPr>
            </w:pPr>
            <w:r>
              <w:rPr>
                <w:bCs/>
              </w:rPr>
              <w:t>24.7925</w:t>
            </w:r>
          </w:p>
        </w:tc>
        <w:tc>
          <w:tcPr>
            <w:tcW w:w="1079" w:type="dxa"/>
            <w:tcBorders>
              <w:top w:val="single" w:sz="4" w:space="0" w:color="auto"/>
            </w:tcBorders>
          </w:tcPr>
          <w:p w14:paraId="78C5CBCE" w14:textId="77777777" w:rsidR="007D760C" w:rsidRDefault="007D760C" w:rsidP="007D760C">
            <w:pPr>
              <w:rPr>
                <w:bCs/>
              </w:rPr>
            </w:pPr>
            <w:hyperlink r:id="rId18">
              <w:r>
                <w:rPr>
                  <w:rStyle w:val="Hyperlink"/>
                </w:rPr>
                <w:t>DE</w:t>
              </w:r>
            </w:hyperlink>
          </w:p>
          <w:p w14:paraId="57289DE3" w14:textId="77777777" w:rsidR="007D760C" w:rsidRDefault="007D760C" w:rsidP="007D760C">
            <w:pPr>
              <w:rPr>
                <w:bCs/>
              </w:rPr>
            </w:pPr>
            <w:hyperlink r:id="rId19">
              <w:r>
                <w:rPr>
                  <w:rStyle w:val="Hyperlink"/>
                </w:rPr>
                <w:t>FR</w:t>
              </w:r>
            </w:hyperlink>
          </w:p>
          <w:p w14:paraId="4C3DF7A3" w14:textId="77777777" w:rsidR="007D760C" w:rsidRDefault="007D760C" w:rsidP="007D760C">
            <w:pPr>
              <w:rPr>
                <w:bCs/>
              </w:rPr>
            </w:pPr>
            <w:hyperlink r:id="rId20">
              <w:r>
                <w:rPr>
                  <w:rStyle w:val="Hyperlink"/>
                </w:rPr>
                <w:t>IT</w:t>
              </w:r>
            </w:hyperlink>
          </w:p>
        </w:tc>
        <w:tc>
          <w:tcPr>
            <w:tcW w:w="2876" w:type="dxa"/>
            <w:tcBorders>
              <w:top w:val="single" w:sz="4" w:space="0" w:color="auto"/>
            </w:tcBorders>
          </w:tcPr>
          <w:p w14:paraId="005210D2" w14:textId="77777777" w:rsidR="007D760C" w:rsidRDefault="007D760C" w:rsidP="007D760C">
            <w:r>
              <w:t>Fra. Flach. Hält der Bundesart seine Versprechen zum Schutz unserer Lebensgrundlagen ein?</w:t>
            </w:r>
          </w:p>
        </w:tc>
        <w:tc>
          <w:tcPr>
            <w:tcW w:w="4492" w:type="dxa"/>
            <w:tcBorders>
              <w:top w:val="single" w:sz="4" w:space="0" w:color="auto"/>
            </w:tcBorders>
          </w:tcPr>
          <w:p w14:paraId="675BEB47" w14:textId="77777777" w:rsidR="007D760C" w:rsidRDefault="007D760C" w:rsidP="007D760C">
            <w:pPr>
              <w:ind w:left="120"/>
            </w:pPr>
            <w:r>
              <w:rPr>
                <w:color w:val="000000"/>
              </w:rPr>
              <w:t>Der Bundesrat versprach im Abstimmungsbüchlein zum 22.9.2024: „Bis heute sind nicht alle Biodiversitätsziele erreicht. Darum plant der Bund beispielsweise aktuell einen zweiten Aktionsplan zur Biodiversität.» BR Albert Rösti hat zudem mehrfach gesagt, der Bund gebe jährlich CHF 600 Mio. für die Biodiversität aus und werde dies auch künftig tun (z.B. Arena 30.8.2024).</w:t>
            </w:r>
            <w:r>
              <w:br/>
            </w:r>
            <w:r>
              <w:rPr>
                <w:color w:val="000000"/>
              </w:rPr>
              <w:t xml:space="preserve"> Wie setzen sich die CHF 600 Mio. zusammen und was tut der Bundesrat, um seine Versprechen gegenüber dem Volk einzuhalten?</w:t>
            </w:r>
          </w:p>
        </w:tc>
      </w:tr>
      <w:tr w:rsidR="007D760C" w14:paraId="2E301CD3" w14:textId="77777777" w:rsidTr="007D760C">
        <w:trPr>
          <w:trHeight w:val="911"/>
        </w:trPr>
        <w:tc>
          <w:tcPr>
            <w:tcW w:w="1051" w:type="dxa"/>
            <w:tcBorders>
              <w:top w:val="single" w:sz="4" w:space="0" w:color="auto"/>
            </w:tcBorders>
          </w:tcPr>
          <w:p w14:paraId="4CA5FC34" w14:textId="77777777" w:rsidR="007D760C" w:rsidRPr="00A778F0" w:rsidRDefault="007D760C" w:rsidP="007D760C">
            <w:pPr>
              <w:rPr>
                <w:bCs/>
              </w:rPr>
            </w:pPr>
            <w:r>
              <w:rPr>
                <w:bCs/>
              </w:rPr>
              <w:t>24.7934</w:t>
            </w:r>
          </w:p>
        </w:tc>
        <w:tc>
          <w:tcPr>
            <w:tcW w:w="1079" w:type="dxa"/>
            <w:tcBorders>
              <w:top w:val="single" w:sz="4" w:space="0" w:color="auto"/>
            </w:tcBorders>
          </w:tcPr>
          <w:p w14:paraId="16C940FE" w14:textId="77777777" w:rsidR="007D760C" w:rsidRDefault="007D760C" w:rsidP="007D760C">
            <w:pPr>
              <w:rPr>
                <w:bCs/>
              </w:rPr>
            </w:pPr>
            <w:hyperlink r:id="rId21">
              <w:r>
                <w:rPr>
                  <w:rStyle w:val="Hyperlink"/>
                </w:rPr>
                <w:t>DE</w:t>
              </w:r>
            </w:hyperlink>
          </w:p>
          <w:p w14:paraId="41CF0B8B" w14:textId="77777777" w:rsidR="007D760C" w:rsidRDefault="007D760C" w:rsidP="007D760C">
            <w:pPr>
              <w:rPr>
                <w:bCs/>
              </w:rPr>
            </w:pPr>
            <w:hyperlink r:id="rId22">
              <w:r>
                <w:rPr>
                  <w:rStyle w:val="Hyperlink"/>
                </w:rPr>
                <w:t>FR</w:t>
              </w:r>
            </w:hyperlink>
          </w:p>
          <w:p w14:paraId="3EFAA0F9" w14:textId="77777777" w:rsidR="007D760C" w:rsidRDefault="007D760C" w:rsidP="007D760C">
            <w:pPr>
              <w:rPr>
                <w:bCs/>
              </w:rPr>
            </w:pPr>
            <w:hyperlink r:id="rId23">
              <w:r>
                <w:rPr>
                  <w:rStyle w:val="Hyperlink"/>
                </w:rPr>
                <w:t>IT</w:t>
              </w:r>
            </w:hyperlink>
          </w:p>
        </w:tc>
        <w:tc>
          <w:tcPr>
            <w:tcW w:w="2876" w:type="dxa"/>
            <w:tcBorders>
              <w:top w:val="single" w:sz="4" w:space="0" w:color="auto"/>
            </w:tcBorders>
          </w:tcPr>
          <w:p w14:paraId="2FFE4341" w14:textId="77777777" w:rsidR="007D760C" w:rsidRDefault="007D760C" w:rsidP="007D760C">
            <w:r>
              <w:t>Fra. Stettler. Regulierung des Kormorans in der Jagdverordnung jetzt verschärfen!</w:t>
            </w:r>
          </w:p>
        </w:tc>
        <w:tc>
          <w:tcPr>
            <w:tcW w:w="4492" w:type="dxa"/>
            <w:tcBorders>
              <w:top w:val="single" w:sz="4" w:space="0" w:color="auto"/>
            </w:tcBorders>
          </w:tcPr>
          <w:p w14:paraId="4866E370" w14:textId="77777777" w:rsidR="007D760C" w:rsidRDefault="007D760C" w:rsidP="007D760C">
            <w:pPr>
              <w:ind w:left="120"/>
            </w:pPr>
            <w:r>
              <w:rPr>
                <w:color w:val="000000"/>
              </w:rPr>
              <w:t>Die Präsenz des grossen Kormorans und des Gänsesägers führt zu einer extremen Prädation der Fischfauna. Folglich kommt es zu einem erheblichen Rückgang des Bestands von Tierarten, die vom Aussterben bedroht sind. Die Äsche und der Strömer gehen aufgrund des massiven Appetits der Kormorane ebenfalls zurück. Für Berufsfischerinnen und -fischer sowie für die Biodiversität ist die Lage ernst.</w:t>
            </w:r>
            <w:r>
              <w:br/>
            </w:r>
            <w:r>
              <w:rPr>
                <w:color w:val="000000"/>
              </w:rPr>
              <w:t xml:space="preserve"> Wird der Bundesrat diese bedauerlichen Erkenntnisse bei der Revision der aktuellen Jagdverordnung berücksichtigen?</w:t>
            </w:r>
          </w:p>
        </w:tc>
      </w:tr>
      <w:tr w:rsidR="007D760C" w14:paraId="44FA66D7" w14:textId="77777777" w:rsidTr="007D760C">
        <w:trPr>
          <w:trHeight w:val="911"/>
        </w:trPr>
        <w:tc>
          <w:tcPr>
            <w:tcW w:w="1051" w:type="dxa"/>
            <w:tcBorders>
              <w:top w:val="single" w:sz="4" w:space="0" w:color="auto"/>
            </w:tcBorders>
          </w:tcPr>
          <w:p w14:paraId="06CE9C07" w14:textId="77777777" w:rsidR="007D760C" w:rsidRPr="00A778F0" w:rsidRDefault="007D760C" w:rsidP="007D760C">
            <w:pPr>
              <w:rPr>
                <w:bCs/>
              </w:rPr>
            </w:pPr>
            <w:r>
              <w:rPr>
                <w:bCs/>
              </w:rPr>
              <w:t>24.7935</w:t>
            </w:r>
          </w:p>
        </w:tc>
        <w:tc>
          <w:tcPr>
            <w:tcW w:w="1079" w:type="dxa"/>
            <w:tcBorders>
              <w:top w:val="single" w:sz="4" w:space="0" w:color="auto"/>
            </w:tcBorders>
          </w:tcPr>
          <w:p w14:paraId="3F44760F" w14:textId="77777777" w:rsidR="007D760C" w:rsidRDefault="007D760C" w:rsidP="007D760C">
            <w:pPr>
              <w:rPr>
                <w:bCs/>
              </w:rPr>
            </w:pPr>
            <w:hyperlink r:id="rId24">
              <w:r>
                <w:rPr>
                  <w:rStyle w:val="Hyperlink"/>
                </w:rPr>
                <w:t>DE</w:t>
              </w:r>
            </w:hyperlink>
          </w:p>
          <w:p w14:paraId="4071FC29" w14:textId="77777777" w:rsidR="007D760C" w:rsidRDefault="007D760C" w:rsidP="007D760C">
            <w:pPr>
              <w:rPr>
                <w:bCs/>
              </w:rPr>
            </w:pPr>
            <w:hyperlink r:id="rId25">
              <w:r>
                <w:rPr>
                  <w:rStyle w:val="Hyperlink"/>
                </w:rPr>
                <w:t>FR</w:t>
              </w:r>
            </w:hyperlink>
          </w:p>
          <w:p w14:paraId="6FE37B25" w14:textId="77777777" w:rsidR="007D760C" w:rsidRDefault="007D760C" w:rsidP="007D760C">
            <w:pPr>
              <w:rPr>
                <w:bCs/>
              </w:rPr>
            </w:pPr>
            <w:hyperlink r:id="rId26">
              <w:r>
                <w:rPr>
                  <w:rStyle w:val="Hyperlink"/>
                </w:rPr>
                <w:t>IT</w:t>
              </w:r>
            </w:hyperlink>
          </w:p>
        </w:tc>
        <w:tc>
          <w:tcPr>
            <w:tcW w:w="2876" w:type="dxa"/>
            <w:tcBorders>
              <w:top w:val="single" w:sz="4" w:space="0" w:color="auto"/>
            </w:tcBorders>
          </w:tcPr>
          <w:p w14:paraId="04F83ADF" w14:textId="77777777" w:rsidR="007D760C" w:rsidRDefault="007D760C" w:rsidP="007D760C">
            <w:r>
              <w:t>Fra. Ryser. Setzt sich der Bundesrat für eine Besteuerung von Kerosin im Flugverkehr ein?</w:t>
            </w:r>
          </w:p>
        </w:tc>
        <w:tc>
          <w:tcPr>
            <w:tcW w:w="4492" w:type="dxa"/>
            <w:tcBorders>
              <w:top w:val="single" w:sz="4" w:space="0" w:color="auto"/>
            </w:tcBorders>
          </w:tcPr>
          <w:p w14:paraId="41F73D60" w14:textId="77777777" w:rsidR="007D760C" w:rsidRDefault="007D760C" w:rsidP="007D760C">
            <w:pPr>
              <w:ind w:left="120"/>
            </w:pPr>
            <w:r>
              <w:rPr>
                <w:color w:val="000000"/>
              </w:rPr>
              <w:t xml:space="preserve">Im Rahmen des Übereinkommens über die biologische Vielfalt im Global Biodiversity Framework (2022) hat sich die Schweiz verpflichtet, Subventionen mit schädlicher Wirkung für Natur und Mensch abzuschaffen oder zu reformieren. Dies gilt auch für Kerosin im Flugverkehr, der besonders </w:t>
            </w:r>
            <w:r w:rsidRPr="00E45435">
              <w:t>schädlich auf unsere Lebensgrundlagen wirkt.</w:t>
            </w:r>
            <w:r w:rsidRPr="00E45435">
              <w:br/>
              <w:t xml:space="preserve"> Ist der Bundesrat bereit, sich in den in der </w:t>
            </w:r>
            <w:hyperlink r:id="rId27">
              <w:r w:rsidRPr="00E45435">
                <w:rPr>
                  <w:u w:val="single"/>
                </w:rPr>
                <w:t>Ip. 24.3678</w:t>
              </w:r>
            </w:hyperlink>
            <w:r w:rsidRPr="00E45435">
              <w:t xml:space="preserve"> genannten Verhandlungen für eine Besteuerung </w:t>
            </w:r>
            <w:r>
              <w:rPr>
                <w:color w:val="000000"/>
              </w:rPr>
              <w:t>einzusetzen und über seine Erfolge zu berichten?</w:t>
            </w:r>
            <w:r>
              <w:br/>
            </w:r>
            <w:r>
              <w:rPr>
                <w:color w:val="000000"/>
              </w:rPr>
              <w:t xml:space="preserve"> Wenn nein, warum?</w:t>
            </w:r>
          </w:p>
        </w:tc>
      </w:tr>
      <w:tr w:rsidR="007D760C" w14:paraId="58492043" w14:textId="77777777" w:rsidTr="007D760C">
        <w:trPr>
          <w:trHeight w:val="911"/>
        </w:trPr>
        <w:tc>
          <w:tcPr>
            <w:tcW w:w="1051" w:type="dxa"/>
            <w:tcBorders>
              <w:top w:val="single" w:sz="4" w:space="0" w:color="auto"/>
            </w:tcBorders>
          </w:tcPr>
          <w:p w14:paraId="55480D36" w14:textId="77777777" w:rsidR="007D760C" w:rsidRPr="00A778F0" w:rsidRDefault="007D760C" w:rsidP="007D760C">
            <w:pPr>
              <w:rPr>
                <w:bCs/>
              </w:rPr>
            </w:pPr>
            <w:r>
              <w:rPr>
                <w:bCs/>
              </w:rPr>
              <w:t>24.7936</w:t>
            </w:r>
          </w:p>
        </w:tc>
        <w:tc>
          <w:tcPr>
            <w:tcW w:w="1079" w:type="dxa"/>
            <w:tcBorders>
              <w:top w:val="single" w:sz="4" w:space="0" w:color="auto"/>
            </w:tcBorders>
          </w:tcPr>
          <w:p w14:paraId="482FB8EB" w14:textId="77777777" w:rsidR="007D760C" w:rsidRDefault="007D760C" w:rsidP="007D760C">
            <w:pPr>
              <w:rPr>
                <w:bCs/>
              </w:rPr>
            </w:pPr>
            <w:hyperlink r:id="rId28">
              <w:r>
                <w:rPr>
                  <w:rStyle w:val="Hyperlink"/>
                </w:rPr>
                <w:t>DE</w:t>
              </w:r>
            </w:hyperlink>
          </w:p>
          <w:p w14:paraId="69D5E337" w14:textId="77777777" w:rsidR="007D760C" w:rsidRDefault="007D760C" w:rsidP="007D760C">
            <w:pPr>
              <w:rPr>
                <w:bCs/>
              </w:rPr>
            </w:pPr>
            <w:hyperlink r:id="rId29">
              <w:r>
                <w:rPr>
                  <w:rStyle w:val="Hyperlink"/>
                </w:rPr>
                <w:t>FR</w:t>
              </w:r>
            </w:hyperlink>
          </w:p>
          <w:p w14:paraId="4D7A98A2" w14:textId="77777777" w:rsidR="007D760C" w:rsidRDefault="007D760C" w:rsidP="007D760C">
            <w:pPr>
              <w:rPr>
                <w:bCs/>
              </w:rPr>
            </w:pPr>
            <w:hyperlink r:id="rId30">
              <w:r>
                <w:rPr>
                  <w:rStyle w:val="Hyperlink"/>
                </w:rPr>
                <w:t>IT</w:t>
              </w:r>
            </w:hyperlink>
          </w:p>
        </w:tc>
        <w:tc>
          <w:tcPr>
            <w:tcW w:w="2876" w:type="dxa"/>
            <w:tcBorders>
              <w:top w:val="single" w:sz="4" w:space="0" w:color="auto"/>
            </w:tcBorders>
          </w:tcPr>
          <w:p w14:paraId="733E6F04" w14:textId="77777777" w:rsidR="007D760C" w:rsidRDefault="007D760C" w:rsidP="007D760C">
            <w:r>
              <w:t>Fra. Schnyder Markus. Rückstufung des Wolfes in der Berner Konvention. Wie geht es weiter?</w:t>
            </w:r>
          </w:p>
        </w:tc>
        <w:tc>
          <w:tcPr>
            <w:tcW w:w="4492" w:type="dxa"/>
            <w:tcBorders>
              <w:top w:val="single" w:sz="4" w:space="0" w:color="auto"/>
            </w:tcBorders>
          </w:tcPr>
          <w:p w14:paraId="3D35E96F" w14:textId="77777777" w:rsidR="007D760C" w:rsidRDefault="007D760C" w:rsidP="007D760C">
            <w:pPr>
              <w:ind w:left="120"/>
            </w:pPr>
            <w:r>
              <w:rPr>
                <w:color w:val="000000"/>
              </w:rPr>
              <w:t>Die Berner Konvention hat am 03.12.2024 die Herabstufung des Schutzstatus des Wolfs von Anhang II (streng geschützt) in Anhang III (geschützt) beschlossen. Diese Änderung ist richtig und wichtig.</w:t>
            </w:r>
            <w:r>
              <w:br/>
            </w:r>
            <w:r>
              <w:rPr>
                <w:color w:val="000000"/>
              </w:rPr>
              <w:t xml:space="preserve"> - Wie beurteilt der Bundesrat diesen Entscheid in Bezug auf die künftige Regulierung von Wölfen in der Schweiz?</w:t>
            </w:r>
            <w:r>
              <w:br/>
            </w:r>
            <w:r>
              <w:rPr>
                <w:color w:val="000000"/>
              </w:rPr>
              <w:t xml:space="preserve"> - Das Parlament hat in der Legislaturplanung 2023-2027 unter Art. 22 die Massnahme 115 beschlossen, hilft dieser Entscheid dem Bundesrat diese Massnahme zeitnah umzusetzen?</w:t>
            </w:r>
          </w:p>
        </w:tc>
      </w:tr>
      <w:tr w:rsidR="007D760C" w14:paraId="73758083" w14:textId="77777777" w:rsidTr="007D760C">
        <w:trPr>
          <w:trHeight w:val="911"/>
        </w:trPr>
        <w:tc>
          <w:tcPr>
            <w:tcW w:w="1051" w:type="dxa"/>
            <w:tcBorders>
              <w:top w:val="single" w:sz="4" w:space="0" w:color="auto"/>
            </w:tcBorders>
          </w:tcPr>
          <w:p w14:paraId="08679B7C" w14:textId="77777777" w:rsidR="007D760C" w:rsidRPr="00A778F0" w:rsidRDefault="007D760C" w:rsidP="007D760C">
            <w:pPr>
              <w:rPr>
                <w:bCs/>
              </w:rPr>
            </w:pPr>
            <w:r>
              <w:rPr>
                <w:bCs/>
              </w:rPr>
              <w:t>24.7946</w:t>
            </w:r>
          </w:p>
        </w:tc>
        <w:tc>
          <w:tcPr>
            <w:tcW w:w="1079" w:type="dxa"/>
            <w:tcBorders>
              <w:top w:val="single" w:sz="4" w:space="0" w:color="auto"/>
            </w:tcBorders>
          </w:tcPr>
          <w:p w14:paraId="09C4A22B" w14:textId="77777777" w:rsidR="007D760C" w:rsidRDefault="007D760C" w:rsidP="007D760C">
            <w:pPr>
              <w:rPr>
                <w:bCs/>
              </w:rPr>
            </w:pPr>
            <w:hyperlink r:id="rId31">
              <w:r>
                <w:rPr>
                  <w:rStyle w:val="Hyperlink"/>
                </w:rPr>
                <w:t>DE</w:t>
              </w:r>
            </w:hyperlink>
          </w:p>
          <w:p w14:paraId="578DEEFC" w14:textId="77777777" w:rsidR="007D760C" w:rsidRDefault="007D760C" w:rsidP="007D760C">
            <w:pPr>
              <w:rPr>
                <w:bCs/>
              </w:rPr>
            </w:pPr>
            <w:hyperlink r:id="rId32">
              <w:r>
                <w:rPr>
                  <w:rStyle w:val="Hyperlink"/>
                </w:rPr>
                <w:t>FR</w:t>
              </w:r>
            </w:hyperlink>
          </w:p>
          <w:p w14:paraId="7B162F8E" w14:textId="77777777" w:rsidR="007D760C" w:rsidRDefault="007D760C" w:rsidP="007D760C">
            <w:pPr>
              <w:rPr>
                <w:bCs/>
              </w:rPr>
            </w:pPr>
            <w:hyperlink r:id="rId33">
              <w:r>
                <w:rPr>
                  <w:rStyle w:val="Hyperlink"/>
                </w:rPr>
                <w:t>IT</w:t>
              </w:r>
            </w:hyperlink>
          </w:p>
        </w:tc>
        <w:tc>
          <w:tcPr>
            <w:tcW w:w="2876" w:type="dxa"/>
            <w:tcBorders>
              <w:top w:val="single" w:sz="4" w:space="0" w:color="auto"/>
            </w:tcBorders>
          </w:tcPr>
          <w:p w14:paraId="1D2B5E03" w14:textId="77777777" w:rsidR="007D760C" w:rsidRDefault="007D760C" w:rsidP="007D760C">
            <w:r>
              <w:t>Fra. Aeschi Thomas. Realitätsfremde und verbürokratisierte EU: Weiterhin Rettungsflüge mit einmotorigen Hubschraubern in den Schweizer Alpen zulassen!</w:t>
            </w:r>
          </w:p>
        </w:tc>
        <w:tc>
          <w:tcPr>
            <w:tcW w:w="4492" w:type="dxa"/>
            <w:tcBorders>
              <w:top w:val="single" w:sz="4" w:space="0" w:color="auto"/>
            </w:tcBorders>
          </w:tcPr>
          <w:p w14:paraId="23C263A5" w14:textId="77777777" w:rsidR="007D760C" w:rsidRDefault="007D760C" w:rsidP="007D760C">
            <w:pPr>
              <w:ind w:left="120"/>
            </w:pPr>
            <w:r>
              <w:rPr>
                <w:color w:val="000000"/>
              </w:rPr>
              <w:t>- Wird es auch in Zukunft noch möglich sein, mit nur einmotorigen Hubschraubern Rettungsflüge in den Schweizer Alpen durchzuführen oder droht eine neue EU-Regulierung dies zu verbieten?</w:t>
            </w:r>
            <w:r>
              <w:br/>
            </w:r>
            <w:r>
              <w:rPr>
                <w:color w:val="000000"/>
              </w:rPr>
              <w:t xml:space="preserve"> - Hat der Bundesrat diesbezüglich bei der EU Einspruch eingelegt, und falls sich seitens EU kein Einlenken abzeichnet, ist der Bundesrat bereit, das dynamische Luftverkehrsabkommen mit der EU zu kündigen?</w:t>
            </w:r>
          </w:p>
        </w:tc>
      </w:tr>
    </w:tbl>
    <w:p w14:paraId="2CF50BA6" w14:textId="6ACFABFC" w:rsidR="009A439B" w:rsidRDefault="009A439B"/>
    <w:p w14:paraId="3C05CD65" w14:textId="77777777" w:rsidR="009A439B" w:rsidRDefault="009A439B"/>
    <w:p w14:paraId="68CC1AC3"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280BD7A0" w14:textId="77777777" w:rsidTr="007D760C">
        <w:trPr>
          <w:trHeight w:val="911"/>
        </w:trPr>
        <w:tc>
          <w:tcPr>
            <w:tcW w:w="1051" w:type="dxa"/>
            <w:tcBorders>
              <w:top w:val="single" w:sz="4" w:space="0" w:color="auto"/>
            </w:tcBorders>
          </w:tcPr>
          <w:p w14:paraId="7DD01E0B" w14:textId="2F72F920" w:rsidR="007D760C" w:rsidRPr="00A778F0" w:rsidRDefault="007D760C" w:rsidP="007D760C">
            <w:pPr>
              <w:rPr>
                <w:bCs/>
              </w:rPr>
            </w:pPr>
            <w:r>
              <w:rPr>
                <w:bCs/>
              </w:rPr>
              <w:t>24.7950</w:t>
            </w:r>
          </w:p>
        </w:tc>
        <w:tc>
          <w:tcPr>
            <w:tcW w:w="1079" w:type="dxa"/>
            <w:tcBorders>
              <w:top w:val="single" w:sz="4" w:space="0" w:color="auto"/>
            </w:tcBorders>
          </w:tcPr>
          <w:p w14:paraId="341D80F6" w14:textId="77777777" w:rsidR="007D760C" w:rsidRDefault="007D760C" w:rsidP="007D760C">
            <w:pPr>
              <w:rPr>
                <w:bCs/>
              </w:rPr>
            </w:pPr>
            <w:hyperlink r:id="rId34">
              <w:r>
                <w:rPr>
                  <w:rStyle w:val="Hyperlink"/>
                </w:rPr>
                <w:t>DE</w:t>
              </w:r>
            </w:hyperlink>
          </w:p>
          <w:p w14:paraId="6AE925AC" w14:textId="77777777" w:rsidR="007D760C" w:rsidRDefault="007D760C" w:rsidP="007D760C">
            <w:pPr>
              <w:rPr>
                <w:bCs/>
              </w:rPr>
            </w:pPr>
            <w:hyperlink r:id="rId35">
              <w:r>
                <w:rPr>
                  <w:rStyle w:val="Hyperlink"/>
                </w:rPr>
                <w:t>FR</w:t>
              </w:r>
            </w:hyperlink>
          </w:p>
          <w:p w14:paraId="0D571C31" w14:textId="77777777" w:rsidR="007D760C" w:rsidRDefault="007D760C" w:rsidP="007D760C">
            <w:pPr>
              <w:rPr>
                <w:bCs/>
              </w:rPr>
            </w:pPr>
            <w:hyperlink r:id="rId36">
              <w:r>
                <w:rPr>
                  <w:rStyle w:val="Hyperlink"/>
                </w:rPr>
                <w:t>IT</w:t>
              </w:r>
            </w:hyperlink>
          </w:p>
        </w:tc>
        <w:tc>
          <w:tcPr>
            <w:tcW w:w="2876" w:type="dxa"/>
            <w:tcBorders>
              <w:top w:val="single" w:sz="4" w:space="0" w:color="auto"/>
            </w:tcBorders>
          </w:tcPr>
          <w:p w14:paraId="61E13C12" w14:textId="77777777" w:rsidR="007D760C" w:rsidRDefault="007D760C" w:rsidP="007D760C">
            <w:r>
              <w:t>Fra. Porchet. Zigarettenfilter: Faktencheck zu Aussagen des Bundesrates</w:t>
            </w:r>
          </w:p>
        </w:tc>
        <w:tc>
          <w:tcPr>
            <w:tcW w:w="4492" w:type="dxa"/>
            <w:tcBorders>
              <w:top w:val="single" w:sz="4" w:space="0" w:color="auto"/>
            </w:tcBorders>
          </w:tcPr>
          <w:p w14:paraId="18CA6831" w14:textId="77777777" w:rsidR="007D760C" w:rsidRDefault="007D760C" w:rsidP="007D760C">
            <w:pPr>
              <w:ind w:left="120"/>
            </w:pPr>
            <w:r>
              <w:rPr>
                <w:color w:val="000000"/>
              </w:rPr>
              <w:t>In seiner Antwort auf die Interpellation 24.3360 erklärt der Bundesrat, dass es schwierig sei, konkrete Umweltschäden nachzuweisen, die durch Zigarettenstummel verursacht werden. Das BAFU publiziert jedoch eine Liste mit den Auswirkungen dieser Art von Littering auf die Umwelt. So können zum Beispiel Kunststoffe aus Zigarettenstummeln lebenden Organismen schaden.</w:t>
            </w:r>
            <w:r>
              <w:br/>
            </w:r>
            <w:r>
              <w:rPr>
                <w:color w:val="000000"/>
              </w:rPr>
              <w:t xml:space="preserve"> Wie kann der Bundesrat also behaupten, dass die konkreten Umweltschäden nicht nachgewiesen sind?</w:t>
            </w:r>
          </w:p>
        </w:tc>
      </w:tr>
      <w:tr w:rsidR="007D760C" w14:paraId="1DFDCAAD" w14:textId="77777777" w:rsidTr="007D760C">
        <w:trPr>
          <w:trHeight w:val="911"/>
        </w:trPr>
        <w:tc>
          <w:tcPr>
            <w:tcW w:w="1051" w:type="dxa"/>
            <w:tcBorders>
              <w:top w:val="single" w:sz="4" w:space="0" w:color="auto"/>
            </w:tcBorders>
          </w:tcPr>
          <w:p w14:paraId="695BD4F6" w14:textId="77777777" w:rsidR="007D760C" w:rsidRPr="00A778F0" w:rsidRDefault="007D760C" w:rsidP="007D760C">
            <w:pPr>
              <w:rPr>
                <w:bCs/>
              </w:rPr>
            </w:pPr>
            <w:r>
              <w:rPr>
                <w:bCs/>
              </w:rPr>
              <w:t>24.7951</w:t>
            </w:r>
          </w:p>
        </w:tc>
        <w:tc>
          <w:tcPr>
            <w:tcW w:w="1079" w:type="dxa"/>
            <w:tcBorders>
              <w:top w:val="single" w:sz="4" w:space="0" w:color="auto"/>
            </w:tcBorders>
          </w:tcPr>
          <w:p w14:paraId="0305D848" w14:textId="77777777" w:rsidR="007D760C" w:rsidRDefault="007D760C" w:rsidP="007D760C">
            <w:pPr>
              <w:rPr>
                <w:bCs/>
              </w:rPr>
            </w:pPr>
            <w:hyperlink r:id="rId37">
              <w:r>
                <w:rPr>
                  <w:rStyle w:val="Hyperlink"/>
                </w:rPr>
                <w:t>DE</w:t>
              </w:r>
            </w:hyperlink>
          </w:p>
          <w:p w14:paraId="1246FFC0" w14:textId="77777777" w:rsidR="007D760C" w:rsidRDefault="007D760C" w:rsidP="007D760C">
            <w:pPr>
              <w:rPr>
                <w:bCs/>
              </w:rPr>
            </w:pPr>
            <w:hyperlink r:id="rId38">
              <w:r>
                <w:rPr>
                  <w:rStyle w:val="Hyperlink"/>
                </w:rPr>
                <w:t>FR</w:t>
              </w:r>
            </w:hyperlink>
          </w:p>
          <w:p w14:paraId="48CE2811" w14:textId="77777777" w:rsidR="007D760C" w:rsidRDefault="007D760C" w:rsidP="007D760C">
            <w:pPr>
              <w:rPr>
                <w:bCs/>
              </w:rPr>
            </w:pPr>
            <w:hyperlink r:id="rId39">
              <w:r>
                <w:rPr>
                  <w:rStyle w:val="Hyperlink"/>
                </w:rPr>
                <w:t>IT</w:t>
              </w:r>
            </w:hyperlink>
          </w:p>
        </w:tc>
        <w:tc>
          <w:tcPr>
            <w:tcW w:w="2876" w:type="dxa"/>
            <w:tcBorders>
              <w:top w:val="single" w:sz="4" w:space="0" w:color="auto"/>
            </w:tcBorders>
          </w:tcPr>
          <w:p w14:paraId="27E3F150" w14:textId="77777777" w:rsidR="007D760C" w:rsidRDefault="007D760C" w:rsidP="007D760C">
            <w:r>
              <w:t>Fra. Töngi. Nachtzüge: Erwartet der Bundesrat, dass Dritte ohne gesetzliche Grundlagen Gesuche einreichen?</w:t>
            </w:r>
          </w:p>
        </w:tc>
        <w:tc>
          <w:tcPr>
            <w:tcW w:w="4492" w:type="dxa"/>
            <w:tcBorders>
              <w:top w:val="single" w:sz="4" w:space="0" w:color="auto"/>
            </w:tcBorders>
          </w:tcPr>
          <w:p w14:paraId="6EAD5B6F" w14:textId="77777777" w:rsidR="007D760C" w:rsidRDefault="007D760C" w:rsidP="007D760C">
            <w:pPr>
              <w:ind w:left="120"/>
            </w:pPr>
            <w:r>
              <w:rPr>
                <w:color w:val="000000"/>
              </w:rPr>
              <w:t>Der Bundesrat empfiehlt die Streichung des Budgetpostens für grenzüberschreitenden Zugsverkehr auf Grund fehlender Gesuche.</w:t>
            </w:r>
          </w:p>
          <w:p w14:paraId="0B999535" w14:textId="77777777" w:rsidR="007D760C" w:rsidRDefault="007D760C" w:rsidP="007D760C">
            <w:pPr>
              <w:ind w:left="120"/>
            </w:pPr>
            <w:r>
              <w:rPr>
                <w:color w:val="000000"/>
              </w:rPr>
              <w:t xml:space="preserve">Weder ist das revidierte CO2-Gesetz mit der rechtlichen Grundlage in Kraft noch die Verordnung mit den konkreten Vorgaben verabschiedet und in Kraft gesetzt. </w:t>
            </w:r>
            <w:r>
              <w:br/>
            </w:r>
            <w:r>
              <w:rPr>
                <w:color w:val="000000"/>
              </w:rPr>
              <w:t xml:space="preserve"> Wie soll ohne gesetzliche Grundlage ein Transportunternehmen Gesuche für Förderbeiträge einreichen können?</w:t>
            </w:r>
          </w:p>
        </w:tc>
      </w:tr>
      <w:tr w:rsidR="007D760C" w14:paraId="2D62A05D" w14:textId="77777777" w:rsidTr="007D760C">
        <w:trPr>
          <w:trHeight w:val="911"/>
        </w:trPr>
        <w:tc>
          <w:tcPr>
            <w:tcW w:w="1051" w:type="dxa"/>
            <w:tcBorders>
              <w:top w:val="single" w:sz="4" w:space="0" w:color="auto"/>
            </w:tcBorders>
          </w:tcPr>
          <w:p w14:paraId="2C552012" w14:textId="77777777" w:rsidR="007D760C" w:rsidRPr="00A778F0" w:rsidRDefault="007D760C" w:rsidP="007D760C">
            <w:pPr>
              <w:rPr>
                <w:bCs/>
              </w:rPr>
            </w:pPr>
            <w:r>
              <w:rPr>
                <w:bCs/>
              </w:rPr>
              <w:t>24.7953</w:t>
            </w:r>
          </w:p>
        </w:tc>
        <w:tc>
          <w:tcPr>
            <w:tcW w:w="1079" w:type="dxa"/>
            <w:tcBorders>
              <w:top w:val="single" w:sz="4" w:space="0" w:color="auto"/>
            </w:tcBorders>
          </w:tcPr>
          <w:p w14:paraId="58BC287B" w14:textId="77777777" w:rsidR="007D760C" w:rsidRDefault="007D760C" w:rsidP="007D760C">
            <w:pPr>
              <w:rPr>
                <w:bCs/>
              </w:rPr>
            </w:pPr>
            <w:hyperlink r:id="rId40">
              <w:r>
                <w:rPr>
                  <w:rStyle w:val="Hyperlink"/>
                </w:rPr>
                <w:t>DE</w:t>
              </w:r>
            </w:hyperlink>
          </w:p>
          <w:p w14:paraId="4569DDA3" w14:textId="77777777" w:rsidR="007D760C" w:rsidRDefault="007D760C" w:rsidP="007D760C">
            <w:pPr>
              <w:rPr>
                <w:bCs/>
              </w:rPr>
            </w:pPr>
            <w:hyperlink r:id="rId41">
              <w:r>
                <w:rPr>
                  <w:rStyle w:val="Hyperlink"/>
                </w:rPr>
                <w:t>FR</w:t>
              </w:r>
            </w:hyperlink>
          </w:p>
          <w:p w14:paraId="09687FB9" w14:textId="77777777" w:rsidR="007D760C" w:rsidRDefault="007D760C" w:rsidP="007D760C">
            <w:pPr>
              <w:rPr>
                <w:bCs/>
              </w:rPr>
            </w:pPr>
            <w:hyperlink r:id="rId42">
              <w:r>
                <w:rPr>
                  <w:rStyle w:val="Hyperlink"/>
                </w:rPr>
                <w:t>IT</w:t>
              </w:r>
            </w:hyperlink>
          </w:p>
        </w:tc>
        <w:tc>
          <w:tcPr>
            <w:tcW w:w="2876" w:type="dxa"/>
            <w:tcBorders>
              <w:top w:val="single" w:sz="4" w:space="0" w:color="auto"/>
            </w:tcBorders>
          </w:tcPr>
          <w:p w14:paraId="08F896F4" w14:textId="77777777" w:rsidR="007D760C" w:rsidRDefault="007D760C" w:rsidP="007D760C">
            <w:r>
              <w:t>Fra. Riner. Bürokratieabbau in der Stromversorgung</w:t>
            </w:r>
          </w:p>
        </w:tc>
        <w:tc>
          <w:tcPr>
            <w:tcW w:w="4492" w:type="dxa"/>
            <w:tcBorders>
              <w:top w:val="single" w:sz="4" w:space="0" w:color="auto"/>
            </w:tcBorders>
          </w:tcPr>
          <w:p w14:paraId="147025B0" w14:textId="5DF282CF" w:rsidR="007D760C" w:rsidRDefault="007D760C" w:rsidP="00E45435">
            <w:pPr>
              <w:ind w:left="120"/>
            </w:pPr>
            <w:r>
              <w:rPr>
                <w:color w:val="000000"/>
              </w:rPr>
              <w:t>Der Strom, der an Kunden in der Grundversorgung geliefert wird, muss ab 2026 einen Mindestanteil von 20% aus erneuerbarer Inlandproduktion enthalten.</w:t>
            </w:r>
            <w:r>
              <w:br/>
            </w:r>
            <w:r>
              <w:rPr>
                <w:color w:val="000000"/>
              </w:rPr>
              <w:t xml:space="preserve"> Viele Elektrizitätswerke (EW's) haben vorausschauend gehandelt und bereits über das Jahr 2026 Strom eingekauft und können daher die Vorgabe nicht erfüllen. Dies führt zu grosser Bürokratie, mit Rückverkäufen.</w:t>
            </w:r>
            <w:r>
              <w:br/>
            </w:r>
            <w:r>
              <w:rPr>
                <w:color w:val="000000"/>
              </w:rPr>
              <w:t>- Kann sich der Bundesrat eine längere Übergangsfrist für EW’s vorstellen?</w:t>
            </w:r>
            <w:r>
              <w:br/>
            </w:r>
            <w:r>
              <w:rPr>
                <w:color w:val="000000"/>
              </w:rPr>
              <w:t xml:space="preserve"> - Mit welchen weiteren Massnahmen können die EW’s entlastet werden?</w:t>
            </w:r>
          </w:p>
        </w:tc>
      </w:tr>
      <w:tr w:rsidR="007D760C" w14:paraId="06B8B46C" w14:textId="77777777" w:rsidTr="007D760C">
        <w:trPr>
          <w:trHeight w:val="911"/>
        </w:trPr>
        <w:tc>
          <w:tcPr>
            <w:tcW w:w="1051" w:type="dxa"/>
            <w:tcBorders>
              <w:top w:val="single" w:sz="4" w:space="0" w:color="auto"/>
            </w:tcBorders>
          </w:tcPr>
          <w:p w14:paraId="3BAED7F1" w14:textId="77777777" w:rsidR="007D760C" w:rsidRPr="00A778F0" w:rsidRDefault="007D760C" w:rsidP="007D760C">
            <w:pPr>
              <w:rPr>
                <w:bCs/>
              </w:rPr>
            </w:pPr>
            <w:r>
              <w:rPr>
                <w:bCs/>
              </w:rPr>
              <w:t>24.7954</w:t>
            </w:r>
          </w:p>
        </w:tc>
        <w:tc>
          <w:tcPr>
            <w:tcW w:w="1079" w:type="dxa"/>
            <w:tcBorders>
              <w:top w:val="single" w:sz="4" w:space="0" w:color="auto"/>
            </w:tcBorders>
          </w:tcPr>
          <w:p w14:paraId="3D9F0F51" w14:textId="77777777" w:rsidR="007D760C" w:rsidRDefault="007D760C" w:rsidP="007D760C">
            <w:pPr>
              <w:rPr>
                <w:bCs/>
              </w:rPr>
            </w:pPr>
            <w:hyperlink r:id="rId43">
              <w:r>
                <w:rPr>
                  <w:rStyle w:val="Hyperlink"/>
                </w:rPr>
                <w:t>DE</w:t>
              </w:r>
            </w:hyperlink>
          </w:p>
          <w:p w14:paraId="1A1B7D4E" w14:textId="77777777" w:rsidR="007D760C" w:rsidRDefault="007D760C" w:rsidP="007D760C">
            <w:pPr>
              <w:rPr>
                <w:bCs/>
              </w:rPr>
            </w:pPr>
            <w:hyperlink r:id="rId44">
              <w:r>
                <w:rPr>
                  <w:rStyle w:val="Hyperlink"/>
                </w:rPr>
                <w:t>FR</w:t>
              </w:r>
            </w:hyperlink>
          </w:p>
          <w:p w14:paraId="2BA2DBE0" w14:textId="77777777" w:rsidR="007D760C" w:rsidRDefault="007D760C" w:rsidP="007D760C">
            <w:pPr>
              <w:rPr>
                <w:bCs/>
              </w:rPr>
            </w:pPr>
            <w:hyperlink r:id="rId45">
              <w:r>
                <w:rPr>
                  <w:rStyle w:val="Hyperlink"/>
                </w:rPr>
                <w:t>IT</w:t>
              </w:r>
            </w:hyperlink>
          </w:p>
        </w:tc>
        <w:tc>
          <w:tcPr>
            <w:tcW w:w="2876" w:type="dxa"/>
            <w:tcBorders>
              <w:top w:val="single" w:sz="4" w:space="0" w:color="auto"/>
            </w:tcBorders>
          </w:tcPr>
          <w:p w14:paraId="21D9DF3E" w14:textId="77777777" w:rsidR="007D760C" w:rsidRDefault="007D760C" w:rsidP="007D760C">
            <w:r>
              <w:t>Fra. Giezendanner. Kosten der Kapazitätserweiterung "Schiene"</w:t>
            </w:r>
          </w:p>
        </w:tc>
        <w:tc>
          <w:tcPr>
            <w:tcW w:w="4492" w:type="dxa"/>
            <w:tcBorders>
              <w:top w:val="single" w:sz="4" w:space="0" w:color="auto"/>
            </w:tcBorders>
          </w:tcPr>
          <w:p w14:paraId="3E561036" w14:textId="77777777" w:rsidR="007D760C" w:rsidRDefault="007D760C" w:rsidP="007D760C">
            <w:pPr>
              <w:ind w:left="120"/>
            </w:pPr>
            <w:r>
              <w:rPr>
                <w:color w:val="000000"/>
              </w:rPr>
              <w:t>Nach dem Volks-Nein zur Autobahnvorlage vom 24. November 2024 (STEP) ist vielerorts von einer «Verkehrswende» die Rede. Realitätsfremde Vorschläge, wie eine deutlich stärkere Verlagerung von Pendlerströmen und Freizeitverkehr auf die Schiene, machen die Runde.</w:t>
            </w:r>
            <w:r>
              <w:br/>
            </w:r>
            <w:r>
              <w:rPr>
                <w:color w:val="000000"/>
              </w:rPr>
              <w:t xml:space="preserve"> Was würde eine Verdoppelung der Kapazität des Schienenverkehrs tatsächlich kosten?</w:t>
            </w:r>
          </w:p>
        </w:tc>
      </w:tr>
      <w:tr w:rsidR="007D760C" w14:paraId="65FC41F7" w14:textId="77777777" w:rsidTr="007D760C">
        <w:trPr>
          <w:trHeight w:val="911"/>
        </w:trPr>
        <w:tc>
          <w:tcPr>
            <w:tcW w:w="1051" w:type="dxa"/>
            <w:tcBorders>
              <w:top w:val="single" w:sz="4" w:space="0" w:color="auto"/>
            </w:tcBorders>
          </w:tcPr>
          <w:p w14:paraId="76EE4DAD" w14:textId="77777777" w:rsidR="007D760C" w:rsidRPr="00A778F0" w:rsidRDefault="007D760C" w:rsidP="007D760C">
            <w:pPr>
              <w:rPr>
                <w:bCs/>
              </w:rPr>
            </w:pPr>
            <w:r>
              <w:rPr>
                <w:bCs/>
              </w:rPr>
              <w:t>24.7957</w:t>
            </w:r>
          </w:p>
        </w:tc>
        <w:tc>
          <w:tcPr>
            <w:tcW w:w="1079" w:type="dxa"/>
            <w:tcBorders>
              <w:top w:val="single" w:sz="4" w:space="0" w:color="auto"/>
            </w:tcBorders>
          </w:tcPr>
          <w:p w14:paraId="2F26D9C3" w14:textId="77777777" w:rsidR="007D760C" w:rsidRDefault="007D760C" w:rsidP="007D760C">
            <w:pPr>
              <w:rPr>
                <w:bCs/>
              </w:rPr>
            </w:pPr>
            <w:hyperlink r:id="rId46">
              <w:r>
                <w:rPr>
                  <w:rStyle w:val="Hyperlink"/>
                </w:rPr>
                <w:t>DE</w:t>
              </w:r>
            </w:hyperlink>
          </w:p>
          <w:p w14:paraId="007CE7AF" w14:textId="77777777" w:rsidR="007D760C" w:rsidRDefault="007D760C" w:rsidP="007D760C">
            <w:pPr>
              <w:rPr>
                <w:bCs/>
              </w:rPr>
            </w:pPr>
            <w:hyperlink r:id="rId47">
              <w:r>
                <w:rPr>
                  <w:rStyle w:val="Hyperlink"/>
                </w:rPr>
                <w:t>FR</w:t>
              </w:r>
            </w:hyperlink>
          </w:p>
          <w:p w14:paraId="52D0CFE2" w14:textId="77777777" w:rsidR="007D760C" w:rsidRDefault="007D760C" w:rsidP="007D760C">
            <w:pPr>
              <w:rPr>
                <w:bCs/>
              </w:rPr>
            </w:pPr>
            <w:hyperlink r:id="rId48">
              <w:r>
                <w:rPr>
                  <w:rStyle w:val="Hyperlink"/>
                </w:rPr>
                <w:t>IT</w:t>
              </w:r>
            </w:hyperlink>
          </w:p>
        </w:tc>
        <w:tc>
          <w:tcPr>
            <w:tcW w:w="2876" w:type="dxa"/>
            <w:tcBorders>
              <w:top w:val="single" w:sz="4" w:space="0" w:color="auto"/>
            </w:tcBorders>
          </w:tcPr>
          <w:p w14:paraId="2FC3EA7E" w14:textId="77777777" w:rsidR="007D760C" w:rsidRDefault="007D760C" w:rsidP="007D760C">
            <w:r>
              <w:t>Fra. Heimgartner. Wie weiter mit künftigen STEP-Vorlagen?</w:t>
            </w:r>
          </w:p>
        </w:tc>
        <w:tc>
          <w:tcPr>
            <w:tcW w:w="4492" w:type="dxa"/>
            <w:tcBorders>
              <w:top w:val="single" w:sz="4" w:space="0" w:color="auto"/>
            </w:tcBorders>
          </w:tcPr>
          <w:p w14:paraId="0A07BD77" w14:textId="77777777" w:rsidR="007D760C" w:rsidRDefault="007D760C" w:rsidP="007D760C">
            <w:pPr>
              <w:ind w:left="120"/>
            </w:pPr>
            <w:r>
              <w:rPr>
                <w:color w:val="000000"/>
              </w:rPr>
              <w:t>Nach der Ablehnung der STEP-Vorlage vom 24. November 2024 ist eine Engpassbeseitigung, die mehrheitsfähig ist, umso dringender.</w:t>
            </w:r>
            <w:r>
              <w:br/>
            </w:r>
            <w:r>
              <w:rPr>
                <w:color w:val="000000"/>
              </w:rPr>
              <w:t xml:space="preserve"> Was bedeutet die Ablehnung für künftige STEP-Vorlagen?</w:t>
            </w:r>
          </w:p>
        </w:tc>
      </w:tr>
      <w:tr w:rsidR="00683444" w14:paraId="19FDDBFA" w14:textId="77777777" w:rsidTr="00A67F10">
        <w:trPr>
          <w:trHeight w:val="911"/>
        </w:trPr>
        <w:tc>
          <w:tcPr>
            <w:tcW w:w="1051" w:type="dxa"/>
            <w:tcBorders>
              <w:top w:val="single" w:sz="4" w:space="0" w:color="auto"/>
            </w:tcBorders>
          </w:tcPr>
          <w:p w14:paraId="4B4E9FB9" w14:textId="77777777" w:rsidR="00683444" w:rsidRPr="00A778F0" w:rsidRDefault="00683444" w:rsidP="00A67F10">
            <w:pPr>
              <w:rPr>
                <w:bCs/>
              </w:rPr>
            </w:pPr>
            <w:r>
              <w:rPr>
                <w:bCs/>
              </w:rPr>
              <w:t>24.7977</w:t>
            </w:r>
          </w:p>
        </w:tc>
        <w:tc>
          <w:tcPr>
            <w:tcW w:w="1079" w:type="dxa"/>
            <w:tcBorders>
              <w:top w:val="single" w:sz="4" w:space="0" w:color="auto"/>
            </w:tcBorders>
          </w:tcPr>
          <w:p w14:paraId="22526961" w14:textId="77777777" w:rsidR="00683444" w:rsidRDefault="00683444" w:rsidP="00A67F10">
            <w:pPr>
              <w:rPr>
                <w:bCs/>
              </w:rPr>
            </w:pPr>
            <w:hyperlink r:id="rId49">
              <w:r>
                <w:rPr>
                  <w:rStyle w:val="Hyperlink"/>
                </w:rPr>
                <w:t>DE</w:t>
              </w:r>
            </w:hyperlink>
          </w:p>
          <w:p w14:paraId="4EA17AAA" w14:textId="77777777" w:rsidR="00683444" w:rsidRDefault="00683444" w:rsidP="00A67F10">
            <w:pPr>
              <w:rPr>
                <w:bCs/>
              </w:rPr>
            </w:pPr>
            <w:hyperlink r:id="rId50">
              <w:r>
                <w:rPr>
                  <w:rStyle w:val="Hyperlink"/>
                </w:rPr>
                <w:t>FR</w:t>
              </w:r>
            </w:hyperlink>
          </w:p>
          <w:p w14:paraId="23EBB017" w14:textId="77777777" w:rsidR="00683444" w:rsidRDefault="00683444" w:rsidP="00A67F10">
            <w:pPr>
              <w:rPr>
                <w:bCs/>
              </w:rPr>
            </w:pPr>
            <w:hyperlink r:id="rId51">
              <w:r>
                <w:rPr>
                  <w:rStyle w:val="Hyperlink"/>
                </w:rPr>
                <w:t>IT</w:t>
              </w:r>
            </w:hyperlink>
          </w:p>
        </w:tc>
        <w:tc>
          <w:tcPr>
            <w:tcW w:w="2876" w:type="dxa"/>
            <w:tcBorders>
              <w:top w:val="single" w:sz="4" w:space="0" w:color="auto"/>
            </w:tcBorders>
          </w:tcPr>
          <w:p w14:paraId="23CF1E26" w14:textId="77777777" w:rsidR="00683444" w:rsidRDefault="00683444" w:rsidP="00A67F10">
            <w:r>
              <w:t>Fra. Strupler. Wie weiter mit der Engpassbeseitigung in St. Gallen und Schaffhausen</w:t>
            </w:r>
          </w:p>
        </w:tc>
        <w:tc>
          <w:tcPr>
            <w:tcW w:w="4492" w:type="dxa"/>
            <w:tcBorders>
              <w:top w:val="single" w:sz="4" w:space="0" w:color="auto"/>
            </w:tcBorders>
          </w:tcPr>
          <w:p w14:paraId="5BC46FB2" w14:textId="77777777" w:rsidR="00683444" w:rsidRDefault="00683444" w:rsidP="00A67F10">
            <w:pPr>
              <w:ind w:left="120"/>
            </w:pPr>
            <w:r>
              <w:rPr>
                <w:color w:val="000000"/>
              </w:rPr>
              <w:t>Das Stimmvolk hat sich am 24. November 2024 mit einem knappen Nein zur STEP-Vorlage geäussert.</w:t>
            </w:r>
            <w:r>
              <w:br/>
            </w:r>
            <w:r>
              <w:rPr>
                <w:color w:val="000000"/>
              </w:rPr>
              <w:t xml:space="preserve"> Was bedeutet dies für die betroffenen Kantone, die sich klar zur Engpassbeseitigung in ihrer Region ausgesprochen haben, wie etwa Schaffhausen oder St. Gallen?</w:t>
            </w:r>
            <w:r>
              <w:br/>
            </w:r>
            <w:r>
              <w:rPr>
                <w:color w:val="000000"/>
              </w:rPr>
              <w:t xml:space="preserve"> Werden diese nun übergangen?</w:t>
            </w:r>
          </w:p>
        </w:tc>
      </w:tr>
    </w:tbl>
    <w:p w14:paraId="4F842CED" w14:textId="49131AE1" w:rsidR="009A439B" w:rsidRDefault="009A439B"/>
    <w:p w14:paraId="7CFAFB42" w14:textId="77777777" w:rsidR="009A439B" w:rsidRDefault="009A439B"/>
    <w:p w14:paraId="66256A55"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83444" w14:paraId="3D15D341" w14:textId="77777777" w:rsidTr="00A67F10">
        <w:trPr>
          <w:trHeight w:val="911"/>
        </w:trPr>
        <w:tc>
          <w:tcPr>
            <w:tcW w:w="1051" w:type="dxa"/>
            <w:tcBorders>
              <w:top w:val="single" w:sz="4" w:space="0" w:color="auto"/>
            </w:tcBorders>
          </w:tcPr>
          <w:p w14:paraId="11D440B5" w14:textId="38BA824C" w:rsidR="00683444" w:rsidRPr="00A778F0" w:rsidRDefault="00683444" w:rsidP="00A67F10">
            <w:pPr>
              <w:rPr>
                <w:bCs/>
              </w:rPr>
            </w:pPr>
            <w:r>
              <w:rPr>
                <w:bCs/>
              </w:rPr>
              <w:t>24.8012</w:t>
            </w:r>
          </w:p>
        </w:tc>
        <w:tc>
          <w:tcPr>
            <w:tcW w:w="1079" w:type="dxa"/>
            <w:tcBorders>
              <w:top w:val="single" w:sz="4" w:space="0" w:color="auto"/>
            </w:tcBorders>
          </w:tcPr>
          <w:p w14:paraId="16C32058" w14:textId="77777777" w:rsidR="00683444" w:rsidRDefault="00683444" w:rsidP="00A67F10">
            <w:pPr>
              <w:rPr>
                <w:bCs/>
              </w:rPr>
            </w:pPr>
            <w:hyperlink r:id="rId52">
              <w:r>
                <w:rPr>
                  <w:rStyle w:val="Hyperlink"/>
                </w:rPr>
                <w:t>DE</w:t>
              </w:r>
            </w:hyperlink>
          </w:p>
          <w:p w14:paraId="56BC9979" w14:textId="77777777" w:rsidR="00683444" w:rsidRDefault="00683444" w:rsidP="00A67F10">
            <w:pPr>
              <w:rPr>
                <w:bCs/>
              </w:rPr>
            </w:pPr>
            <w:hyperlink r:id="rId53">
              <w:r>
                <w:rPr>
                  <w:rStyle w:val="Hyperlink"/>
                </w:rPr>
                <w:t>FR</w:t>
              </w:r>
            </w:hyperlink>
          </w:p>
          <w:p w14:paraId="1C589811" w14:textId="77777777" w:rsidR="00683444" w:rsidRDefault="00683444" w:rsidP="00A67F10">
            <w:pPr>
              <w:rPr>
                <w:bCs/>
              </w:rPr>
            </w:pPr>
            <w:hyperlink r:id="rId54">
              <w:r>
                <w:rPr>
                  <w:rStyle w:val="Hyperlink"/>
                </w:rPr>
                <w:t>IT</w:t>
              </w:r>
            </w:hyperlink>
          </w:p>
        </w:tc>
        <w:tc>
          <w:tcPr>
            <w:tcW w:w="2876" w:type="dxa"/>
            <w:tcBorders>
              <w:top w:val="single" w:sz="4" w:space="0" w:color="auto"/>
            </w:tcBorders>
          </w:tcPr>
          <w:p w14:paraId="0DCE873D" w14:textId="77777777" w:rsidR="00683444" w:rsidRDefault="00683444" w:rsidP="00A67F10">
            <w:r>
              <w:t>Fra. Sollberger. Baselland: A22 und N18 angehen</w:t>
            </w:r>
          </w:p>
        </w:tc>
        <w:tc>
          <w:tcPr>
            <w:tcW w:w="4492" w:type="dxa"/>
            <w:tcBorders>
              <w:top w:val="single" w:sz="4" w:space="0" w:color="auto"/>
            </w:tcBorders>
          </w:tcPr>
          <w:p w14:paraId="4726F871" w14:textId="77777777" w:rsidR="00683444" w:rsidRDefault="00683444" w:rsidP="00A67F10">
            <w:pPr>
              <w:ind w:left="120"/>
            </w:pPr>
            <w:r>
              <w:rPr>
                <w:color w:val="000000"/>
              </w:rPr>
              <w:t>Nach dem Nein zum Step bin ich besorgt über weitere Ausbauschritte im BL, welche nötig sind, und nicht abgelehnt wurden. Die Überlastung, Anfälligkeit und Alterung der Infrastrukturen sind augenfällig. Baselland hat dies mit einem Ja zum STEP auch deponiert. Es sind dringend Massnahmen nötig und gefordert. Diese Projekte sind für die ganze Region Baselland/Nordwestschweiz von grosser Bedeutung.</w:t>
            </w:r>
            <w:r>
              <w:br/>
            </w:r>
            <w:r>
              <w:rPr>
                <w:color w:val="000000"/>
              </w:rPr>
              <w:t xml:space="preserve"> Wie gedenkt der Bundesrat die Projekte N18 und A22 weiter voranzutreiben?</w:t>
            </w:r>
          </w:p>
        </w:tc>
      </w:tr>
      <w:tr w:rsidR="00683444" w14:paraId="41757E48" w14:textId="77777777" w:rsidTr="00A67F10">
        <w:trPr>
          <w:trHeight w:val="911"/>
        </w:trPr>
        <w:tc>
          <w:tcPr>
            <w:tcW w:w="1051" w:type="dxa"/>
            <w:tcBorders>
              <w:top w:val="single" w:sz="4" w:space="0" w:color="auto"/>
            </w:tcBorders>
          </w:tcPr>
          <w:p w14:paraId="4EFD96EE" w14:textId="77777777" w:rsidR="00683444" w:rsidRPr="00A778F0" w:rsidRDefault="00683444" w:rsidP="00A67F10">
            <w:pPr>
              <w:rPr>
                <w:bCs/>
              </w:rPr>
            </w:pPr>
            <w:r>
              <w:rPr>
                <w:bCs/>
              </w:rPr>
              <w:t>24.8025</w:t>
            </w:r>
          </w:p>
        </w:tc>
        <w:tc>
          <w:tcPr>
            <w:tcW w:w="1079" w:type="dxa"/>
            <w:tcBorders>
              <w:top w:val="single" w:sz="4" w:space="0" w:color="auto"/>
            </w:tcBorders>
          </w:tcPr>
          <w:p w14:paraId="71941A20" w14:textId="77777777" w:rsidR="00683444" w:rsidRDefault="00683444" w:rsidP="00A67F10">
            <w:pPr>
              <w:rPr>
                <w:bCs/>
              </w:rPr>
            </w:pPr>
            <w:hyperlink r:id="rId55">
              <w:r>
                <w:rPr>
                  <w:rStyle w:val="Hyperlink"/>
                </w:rPr>
                <w:t>DE</w:t>
              </w:r>
            </w:hyperlink>
          </w:p>
          <w:p w14:paraId="59BB2C85" w14:textId="77777777" w:rsidR="00683444" w:rsidRDefault="00683444" w:rsidP="00A67F10">
            <w:pPr>
              <w:rPr>
                <w:bCs/>
              </w:rPr>
            </w:pPr>
            <w:hyperlink r:id="rId56">
              <w:r>
                <w:rPr>
                  <w:rStyle w:val="Hyperlink"/>
                </w:rPr>
                <w:t>FR</w:t>
              </w:r>
            </w:hyperlink>
          </w:p>
          <w:p w14:paraId="7CA7BD8F" w14:textId="77777777" w:rsidR="00683444" w:rsidRDefault="00683444" w:rsidP="00A67F10">
            <w:pPr>
              <w:rPr>
                <w:bCs/>
              </w:rPr>
            </w:pPr>
            <w:hyperlink r:id="rId57">
              <w:r>
                <w:rPr>
                  <w:rStyle w:val="Hyperlink"/>
                </w:rPr>
                <w:t>IT</w:t>
              </w:r>
            </w:hyperlink>
          </w:p>
        </w:tc>
        <w:tc>
          <w:tcPr>
            <w:tcW w:w="2876" w:type="dxa"/>
            <w:tcBorders>
              <w:top w:val="single" w:sz="4" w:space="0" w:color="auto"/>
            </w:tcBorders>
          </w:tcPr>
          <w:p w14:paraId="4A200F95" w14:textId="77777777" w:rsidR="00683444" w:rsidRDefault="00683444" w:rsidP="00A67F10">
            <w:r>
              <w:t>Fra. Heimgartner. ASTRA-Planung nach STEP-Ablehnung 2024</w:t>
            </w:r>
          </w:p>
        </w:tc>
        <w:tc>
          <w:tcPr>
            <w:tcW w:w="4492" w:type="dxa"/>
            <w:tcBorders>
              <w:top w:val="single" w:sz="4" w:space="0" w:color="auto"/>
            </w:tcBorders>
          </w:tcPr>
          <w:p w14:paraId="4B02B20D" w14:textId="77777777" w:rsidR="00683444" w:rsidRDefault="00683444" w:rsidP="00A67F10">
            <w:pPr>
              <w:ind w:left="120"/>
            </w:pPr>
            <w:r>
              <w:rPr>
                <w:color w:val="000000"/>
              </w:rPr>
              <w:t>Wie sieht die Planung des ASTRA, nach der Ablehnung der STEP-Vorlage vom 24. November 2024, betreffend Ausbauprojekten aus?</w:t>
            </w:r>
          </w:p>
        </w:tc>
      </w:tr>
      <w:tr w:rsidR="007D760C" w14:paraId="02C0C793" w14:textId="77777777" w:rsidTr="007D760C">
        <w:trPr>
          <w:trHeight w:val="911"/>
        </w:trPr>
        <w:tc>
          <w:tcPr>
            <w:tcW w:w="1051" w:type="dxa"/>
            <w:tcBorders>
              <w:top w:val="single" w:sz="4" w:space="0" w:color="auto"/>
            </w:tcBorders>
          </w:tcPr>
          <w:p w14:paraId="197B825D" w14:textId="77777777" w:rsidR="007D760C" w:rsidRPr="00A778F0" w:rsidRDefault="007D760C" w:rsidP="007D760C">
            <w:pPr>
              <w:rPr>
                <w:bCs/>
              </w:rPr>
            </w:pPr>
            <w:r>
              <w:rPr>
                <w:bCs/>
              </w:rPr>
              <w:t>24.7960</w:t>
            </w:r>
          </w:p>
        </w:tc>
        <w:tc>
          <w:tcPr>
            <w:tcW w:w="1079" w:type="dxa"/>
            <w:tcBorders>
              <w:top w:val="single" w:sz="4" w:space="0" w:color="auto"/>
            </w:tcBorders>
          </w:tcPr>
          <w:p w14:paraId="3244F743" w14:textId="77777777" w:rsidR="007D760C" w:rsidRDefault="007D760C" w:rsidP="007D760C">
            <w:pPr>
              <w:rPr>
                <w:bCs/>
              </w:rPr>
            </w:pPr>
            <w:hyperlink r:id="rId58">
              <w:r>
                <w:rPr>
                  <w:rStyle w:val="Hyperlink"/>
                </w:rPr>
                <w:t>DE</w:t>
              </w:r>
            </w:hyperlink>
          </w:p>
          <w:p w14:paraId="1ACE9823" w14:textId="77777777" w:rsidR="007D760C" w:rsidRDefault="007D760C" w:rsidP="007D760C">
            <w:pPr>
              <w:rPr>
                <w:bCs/>
              </w:rPr>
            </w:pPr>
            <w:hyperlink r:id="rId59">
              <w:r>
                <w:rPr>
                  <w:rStyle w:val="Hyperlink"/>
                </w:rPr>
                <w:t>FR</w:t>
              </w:r>
            </w:hyperlink>
          </w:p>
          <w:p w14:paraId="02AF458B" w14:textId="77777777" w:rsidR="007D760C" w:rsidRDefault="007D760C" w:rsidP="007D760C">
            <w:pPr>
              <w:rPr>
                <w:bCs/>
              </w:rPr>
            </w:pPr>
            <w:hyperlink r:id="rId60">
              <w:r>
                <w:rPr>
                  <w:rStyle w:val="Hyperlink"/>
                </w:rPr>
                <w:t>IT</w:t>
              </w:r>
            </w:hyperlink>
          </w:p>
        </w:tc>
        <w:tc>
          <w:tcPr>
            <w:tcW w:w="2876" w:type="dxa"/>
            <w:tcBorders>
              <w:top w:val="single" w:sz="4" w:space="0" w:color="auto"/>
            </w:tcBorders>
          </w:tcPr>
          <w:p w14:paraId="190B9C45" w14:textId="77777777" w:rsidR="007D760C" w:rsidRDefault="007D760C" w:rsidP="007D760C">
            <w:r>
              <w:t>Fra. Guggisberg. Verzicht auf Automobilsteuer?</w:t>
            </w:r>
          </w:p>
        </w:tc>
        <w:tc>
          <w:tcPr>
            <w:tcW w:w="4492" w:type="dxa"/>
            <w:tcBorders>
              <w:top w:val="single" w:sz="4" w:space="0" w:color="auto"/>
            </w:tcBorders>
          </w:tcPr>
          <w:p w14:paraId="6D76D470" w14:textId="77777777" w:rsidR="007D760C" w:rsidRDefault="007D760C" w:rsidP="007D760C">
            <w:pPr>
              <w:ind w:left="120"/>
            </w:pPr>
            <w:r>
              <w:rPr>
                <w:color w:val="000000"/>
              </w:rPr>
              <w:t>Nach dem Ausgang der Abstimmung vom 24. November 2024 ist der Mittelbedarf des Nationalstrassen- und Agglomerationsverkehrs-Fonds (NAF) kleiner als prognostiziert.</w:t>
            </w:r>
            <w:r>
              <w:br/>
            </w:r>
            <w:r>
              <w:rPr>
                <w:color w:val="000000"/>
              </w:rPr>
              <w:t xml:space="preserve"> Kann nun auf die Automobilsteuer zu Gunsten der Förderung der E-Antriebe verzichtet werden?</w:t>
            </w:r>
          </w:p>
        </w:tc>
      </w:tr>
      <w:tr w:rsidR="007D760C" w14:paraId="2A84A8DA" w14:textId="77777777" w:rsidTr="007D760C">
        <w:trPr>
          <w:trHeight w:val="911"/>
        </w:trPr>
        <w:tc>
          <w:tcPr>
            <w:tcW w:w="1051" w:type="dxa"/>
            <w:tcBorders>
              <w:top w:val="single" w:sz="4" w:space="0" w:color="auto"/>
            </w:tcBorders>
          </w:tcPr>
          <w:p w14:paraId="38B501AF" w14:textId="77777777" w:rsidR="007D760C" w:rsidRPr="00A778F0" w:rsidRDefault="007D760C" w:rsidP="007D760C">
            <w:pPr>
              <w:rPr>
                <w:bCs/>
              </w:rPr>
            </w:pPr>
            <w:r>
              <w:rPr>
                <w:bCs/>
              </w:rPr>
              <w:t>24.7971</w:t>
            </w:r>
          </w:p>
        </w:tc>
        <w:tc>
          <w:tcPr>
            <w:tcW w:w="1079" w:type="dxa"/>
            <w:tcBorders>
              <w:top w:val="single" w:sz="4" w:space="0" w:color="auto"/>
            </w:tcBorders>
          </w:tcPr>
          <w:p w14:paraId="130E61A8" w14:textId="77777777" w:rsidR="007D760C" w:rsidRDefault="007D760C" w:rsidP="007D760C">
            <w:pPr>
              <w:rPr>
                <w:bCs/>
              </w:rPr>
            </w:pPr>
            <w:hyperlink r:id="rId61">
              <w:r>
                <w:rPr>
                  <w:rStyle w:val="Hyperlink"/>
                </w:rPr>
                <w:t>DE</w:t>
              </w:r>
            </w:hyperlink>
          </w:p>
          <w:p w14:paraId="29C534A9" w14:textId="77777777" w:rsidR="007D760C" w:rsidRDefault="007D760C" w:rsidP="007D760C">
            <w:pPr>
              <w:rPr>
                <w:bCs/>
              </w:rPr>
            </w:pPr>
            <w:hyperlink r:id="rId62">
              <w:r>
                <w:rPr>
                  <w:rStyle w:val="Hyperlink"/>
                </w:rPr>
                <w:t>FR</w:t>
              </w:r>
            </w:hyperlink>
          </w:p>
          <w:p w14:paraId="0D820DF1" w14:textId="77777777" w:rsidR="007D760C" w:rsidRDefault="007D760C" w:rsidP="007D760C">
            <w:pPr>
              <w:rPr>
                <w:bCs/>
              </w:rPr>
            </w:pPr>
            <w:hyperlink r:id="rId63">
              <w:r>
                <w:rPr>
                  <w:rStyle w:val="Hyperlink"/>
                </w:rPr>
                <w:t>IT</w:t>
              </w:r>
            </w:hyperlink>
          </w:p>
        </w:tc>
        <w:tc>
          <w:tcPr>
            <w:tcW w:w="2876" w:type="dxa"/>
            <w:tcBorders>
              <w:top w:val="single" w:sz="4" w:space="0" w:color="auto"/>
            </w:tcBorders>
          </w:tcPr>
          <w:p w14:paraId="515D8229" w14:textId="77777777" w:rsidR="007D760C" w:rsidRDefault="007D760C" w:rsidP="007D760C">
            <w:r>
              <w:t>Fra. Gugger. Sicherung und Wiederherstellung der Ökosysteme, anstatt immense Kosten für kommende Generationen zu generieren?</w:t>
            </w:r>
          </w:p>
        </w:tc>
        <w:tc>
          <w:tcPr>
            <w:tcW w:w="4492" w:type="dxa"/>
            <w:tcBorders>
              <w:top w:val="single" w:sz="4" w:space="0" w:color="auto"/>
            </w:tcBorders>
          </w:tcPr>
          <w:p w14:paraId="0B572DCC" w14:textId="77777777" w:rsidR="007D760C" w:rsidRDefault="007D760C" w:rsidP="007D760C">
            <w:pPr>
              <w:ind w:left="120"/>
            </w:pPr>
            <w:r>
              <w:rPr>
                <w:color w:val="000000"/>
              </w:rPr>
              <w:t xml:space="preserve">Leider antwortet </w:t>
            </w:r>
            <w:r w:rsidRPr="00E45435">
              <w:t xml:space="preserve">der Bundesrat auf meine </w:t>
            </w:r>
            <w:hyperlink r:id="rId64">
              <w:r w:rsidRPr="00E45435">
                <w:rPr>
                  <w:u w:val="single"/>
                </w:rPr>
                <w:t>IP 24.3323</w:t>
              </w:r>
            </w:hyperlink>
            <w:r w:rsidRPr="00E45435">
              <w:t xml:space="preserve"> nicht ausführlich:</w:t>
            </w:r>
            <w:r w:rsidRPr="00E45435">
              <w:br/>
              <w:t xml:space="preserve"> - Ist er auch der Meinung</w:t>
            </w:r>
            <w:r>
              <w:rPr>
                <w:color w:val="000000"/>
              </w:rPr>
              <w:t>, dass es für Wirtschaft und Gesellschaft zielführender ist, die für sie wichtigen Ökosystemleistungen (unsere Lebensgrundlagen) jetzt zu sichern und wiederherzustellen, anstatt mit der Zerstörung und Degradierung der Umwelt weiterzufahren und kommenden Generationen eine kaum bewältigbare Aufgabe mit immensen Kosten zu überbürden?</w:t>
            </w:r>
            <w:r>
              <w:br/>
            </w:r>
            <w:r>
              <w:rPr>
                <w:color w:val="000000"/>
              </w:rPr>
              <w:t xml:space="preserve"> - Wenn ja, was will er tun?</w:t>
            </w:r>
            <w:r>
              <w:br/>
            </w:r>
            <w:r>
              <w:rPr>
                <w:color w:val="000000"/>
              </w:rPr>
              <w:t xml:space="preserve"> - Wenn nein, warum nicht?</w:t>
            </w:r>
          </w:p>
        </w:tc>
      </w:tr>
      <w:tr w:rsidR="007D760C" w14:paraId="1EBEDC6B" w14:textId="77777777" w:rsidTr="007D760C">
        <w:trPr>
          <w:trHeight w:val="911"/>
        </w:trPr>
        <w:tc>
          <w:tcPr>
            <w:tcW w:w="1051" w:type="dxa"/>
            <w:tcBorders>
              <w:top w:val="single" w:sz="4" w:space="0" w:color="auto"/>
            </w:tcBorders>
          </w:tcPr>
          <w:p w14:paraId="556474F4" w14:textId="77777777" w:rsidR="007D760C" w:rsidRPr="00A778F0" w:rsidRDefault="007D760C" w:rsidP="007D760C">
            <w:pPr>
              <w:rPr>
                <w:bCs/>
              </w:rPr>
            </w:pPr>
            <w:r>
              <w:rPr>
                <w:bCs/>
              </w:rPr>
              <w:t>24.7978</w:t>
            </w:r>
          </w:p>
        </w:tc>
        <w:tc>
          <w:tcPr>
            <w:tcW w:w="1079" w:type="dxa"/>
            <w:tcBorders>
              <w:top w:val="single" w:sz="4" w:space="0" w:color="auto"/>
            </w:tcBorders>
          </w:tcPr>
          <w:p w14:paraId="09E79141" w14:textId="77777777" w:rsidR="007D760C" w:rsidRDefault="007D760C" w:rsidP="007D760C">
            <w:pPr>
              <w:rPr>
                <w:bCs/>
              </w:rPr>
            </w:pPr>
            <w:hyperlink r:id="rId65">
              <w:r>
                <w:rPr>
                  <w:rStyle w:val="Hyperlink"/>
                </w:rPr>
                <w:t>DE</w:t>
              </w:r>
            </w:hyperlink>
          </w:p>
          <w:p w14:paraId="13BC3193" w14:textId="77777777" w:rsidR="007D760C" w:rsidRDefault="007D760C" w:rsidP="007D760C">
            <w:pPr>
              <w:rPr>
                <w:bCs/>
              </w:rPr>
            </w:pPr>
            <w:hyperlink r:id="rId66">
              <w:r>
                <w:rPr>
                  <w:rStyle w:val="Hyperlink"/>
                </w:rPr>
                <w:t>FR</w:t>
              </w:r>
            </w:hyperlink>
          </w:p>
          <w:p w14:paraId="35C68867" w14:textId="77777777" w:rsidR="007D760C" w:rsidRDefault="007D760C" w:rsidP="007D760C">
            <w:pPr>
              <w:rPr>
                <w:bCs/>
              </w:rPr>
            </w:pPr>
            <w:hyperlink r:id="rId67">
              <w:r>
                <w:rPr>
                  <w:rStyle w:val="Hyperlink"/>
                </w:rPr>
                <w:t>IT</w:t>
              </w:r>
            </w:hyperlink>
          </w:p>
        </w:tc>
        <w:tc>
          <w:tcPr>
            <w:tcW w:w="2876" w:type="dxa"/>
            <w:tcBorders>
              <w:top w:val="single" w:sz="4" w:space="0" w:color="auto"/>
            </w:tcBorders>
          </w:tcPr>
          <w:p w14:paraId="1C6BB382" w14:textId="77777777" w:rsidR="007D760C" w:rsidRDefault="007D760C" w:rsidP="007D760C">
            <w:r>
              <w:t>Fra. Fehr Düsel. Velovignette oder andere Massnahmen zum Verkehrsunterhalt wieder einführen</w:t>
            </w:r>
          </w:p>
        </w:tc>
        <w:tc>
          <w:tcPr>
            <w:tcW w:w="4492" w:type="dxa"/>
            <w:tcBorders>
              <w:top w:val="single" w:sz="4" w:space="0" w:color="auto"/>
            </w:tcBorders>
          </w:tcPr>
          <w:p w14:paraId="6AD23EC4" w14:textId="77777777" w:rsidR="007D760C" w:rsidRDefault="007D760C" w:rsidP="007D760C">
            <w:pPr>
              <w:ind w:left="120"/>
            </w:pPr>
            <w:r>
              <w:rPr>
                <w:color w:val="000000"/>
              </w:rPr>
              <w:t>Durch die Velovignette hatten früher auch die Fahrradfahrer zum Unterhalt der Strassen beigetragen. Heute gibt es immer mehr E-Bike-Fahrer, für welche es aber bis zum Tempo von 25 km/h keine Vignette braucht. Im Sinne des Verursacherprinzips macht es Sinn, dass auch Velofahrer einen bescheidenen Beitrag beisteuern müssen. Es gab auch eine entsprechende Motion der SVP dazu.</w:t>
            </w:r>
            <w:r>
              <w:br/>
            </w:r>
            <w:r>
              <w:rPr>
                <w:color w:val="000000"/>
              </w:rPr>
              <w:t xml:space="preserve"> 1. Ist der Bundesrat nicht der Ansicht, dass eine Einführung wieder sinnvoll wäre?</w:t>
            </w:r>
            <w:r>
              <w:br/>
            </w:r>
            <w:r>
              <w:rPr>
                <w:color w:val="000000"/>
              </w:rPr>
              <w:t xml:space="preserve"> 2. Sind andere Massnahmen geplant?</w:t>
            </w:r>
          </w:p>
        </w:tc>
      </w:tr>
      <w:tr w:rsidR="007D760C" w14:paraId="701FC877" w14:textId="77777777" w:rsidTr="007D760C">
        <w:trPr>
          <w:trHeight w:val="911"/>
        </w:trPr>
        <w:tc>
          <w:tcPr>
            <w:tcW w:w="1051" w:type="dxa"/>
            <w:tcBorders>
              <w:top w:val="single" w:sz="4" w:space="0" w:color="auto"/>
            </w:tcBorders>
          </w:tcPr>
          <w:p w14:paraId="1B1AA80D" w14:textId="77777777" w:rsidR="007D760C" w:rsidRPr="00A778F0" w:rsidRDefault="007D760C" w:rsidP="007D760C">
            <w:pPr>
              <w:rPr>
                <w:bCs/>
              </w:rPr>
            </w:pPr>
            <w:r>
              <w:rPr>
                <w:bCs/>
              </w:rPr>
              <w:t>24.7979</w:t>
            </w:r>
          </w:p>
        </w:tc>
        <w:tc>
          <w:tcPr>
            <w:tcW w:w="1079" w:type="dxa"/>
            <w:tcBorders>
              <w:top w:val="single" w:sz="4" w:space="0" w:color="auto"/>
            </w:tcBorders>
          </w:tcPr>
          <w:p w14:paraId="68ADB085" w14:textId="77777777" w:rsidR="007D760C" w:rsidRDefault="007D760C" w:rsidP="007D760C">
            <w:pPr>
              <w:rPr>
                <w:bCs/>
              </w:rPr>
            </w:pPr>
            <w:hyperlink r:id="rId68">
              <w:r>
                <w:rPr>
                  <w:rStyle w:val="Hyperlink"/>
                </w:rPr>
                <w:t>DE</w:t>
              </w:r>
            </w:hyperlink>
          </w:p>
          <w:p w14:paraId="6A59C830" w14:textId="77777777" w:rsidR="007D760C" w:rsidRDefault="007D760C" w:rsidP="007D760C">
            <w:pPr>
              <w:rPr>
                <w:bCs/>
              </w:rPr>
            </w:pPr>
            <w:hyperlink r:id="rId69">
              <w:r>
                <w:rPr>
                  <w:rStyle w:val="Hyperlink"/>
                </w:rPr>
                <w:t>FR</w:t>
              </w:r>
            </w:hyperlink>
          </w:p>
          <w:p w14:paraId="1161CC88" w14:textId="77777777" w:rsidR="007D760C" w:rsidRDefault="007D760C" w:rsidP="007D760C">
            <w:pPr>
              <w:rPr>
                <w:bCs/>
              </w:rPr>
            </w:pPr>
            <w:hyperlink r:id="rId70">
              <w:r>
                <w:rPr>
                  <w:rStyle w:val="Hyperlink"/>
                </w:rPr>
                <w:t>IT</w:t>
              </w:r>
            </w:hyperlink>
          </w:p>
        </w:tc>
        <w:tc>
          <w:tcPr>
            <w:tcW w:w="2876" w:type="dxa"/>
            <w:tcBorders>
              <w:top w:val="single" w:sz="4" w:space="0" w:color="auto"/>
            </w:tcBorders>
          </w:tcPr>
          <w:p w14:paraId="6FF030E1" w14:textId="77777777" w:rsidR="007D760C" w:rsidRDefault="007D760C" w:rsidP="007D760C">
            <w:r>
              <w:t>Fra. Hurter Thomas. Prüfrückstände bei der MFK</w:t>
            </w:r>
          </w:p>
        </w:tc>
        <w:tc>
          <w:tcPr>
            <w:tcW w:w="4492" w:type="dxa"/>
            <w:tcBorders>
              <w:top w:val="single" w:sz="4" w:space="0" w:color="auto"/>
            </w:tcBorders>
          </w:tcPr>
          <w:p w14:paraId="6C901FC5" w14:textId="77777777" w:rsidR="007D760C" w:rsidRDefault="007D760C" w:rsidP="007D760C">
            <w:pPr>
              <w:ind w:left="120"/>
            </w:pPr>
            <w:r>
              <w:rPr>
                <w:color w:val="000000"/>
              </w:rPr>
              <w:t>Bei über 500‘000 Fahrzeugen ist die Frist zur technischen Überprüfung (MFK) abgelaufen. Die Rückstände reichen von einigen Monaten bis zu über einem Jahr. Zwischen den Kantonen bestehen grosse Unterschiede bei den Prüfrückständen sowie bei der Bereitschaft und den Ressourcen, um diese abzubauen.</w:t>
            </w:r>
            <w:r>
              <w:br/>
            </w:r>
            <w:r>
              <w:rPr>
                <w:color w:val="000000"/>
              </w:rPr>
              <w:t xml:space="preserve"> Was gedenkt der Bundesrat zu unternehmen, um bei der MFK die Zusammenarbeit zwischen Prüfstellen und Werkstätten zu stärken und die vielen Prüfrückstände koordiniert abzubauen?</w:t>
            </w:r>
          </w:p>
        </w:tc>
      </w:tr>
    </w:tbl>
    <w:p w14:paraId="136FDDD2" w14:textId="6CFE3638" w:rsidR="009A439B" w:rsidRDefault="009A439B"/>
    <w:p w14:paraId="6F72E865" w14:textId="77777777" w:rsidR="009A439B" w:rsidRDefault="009A439B"/>
    <w:p w14:paraId="5341B621"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508329D3" w14:textId="77777777" w:rsidTr="007D760C">
        <w:trPr>
          <w:trHeight w:val="911"/>
        </w:trPr>
        <w:tc>
          <w:tcPr>
            <w:tcW w:w="1051" w:type="dxa"/>
            <w:tcBorders>
              <w:top w:val="single" w:sz="4" w:space="0" w:color="auto"/>
            </w:tcBorders>
          </w:tcPr>
          <w:p w14:paraId="0E5A7FD5" w14:textId="12EAC2D9" w:rsidR="007D760C" w:rsidRPr="00A778F0" w:rsidRDefault="007D760C" w:rsidP="007D760C">
            <w:pPr>
              <w:rPr>
                <w:bCs/>
              </w:rPr>
            </w:pPr>
            <w:r>
              <w:rPr>
                <w:bCs/>
              </w:rPr>
              <w:t>24.7995</w:t>
            </w:r>
          </w:p>
        </w:tc>
        <w:tc>
          <w:tcPr>
            <w:tcW w:w="1079" w:type="dxa"/>
            <w:tcBorders>
              <w:top w:val="single" w:sz="4" w:space="0" w:color="auto"/>
            </w:tcBorders>
          </w:tcPr>
          <w:p w14:paraId="40E6D8EF" w14:textId="77777777" w:rsidR="007D760C" w:rsidRDefault="007D760C" w:rsidP="007D760C">
            <w:pPr>
              <w:rPr>
                <w:bCs/>
              </w:rPr>
            </w:pPr>
            <w:hyperlink r:id="rId71">
              <w:r>
                <w:rPr>
                  <w:rStyle w:val="Hyperlink"/>
                </w:rPr>
                <w:t>DE</w:t>
              </w:r>
            </w:hyperlink>
          </w:p>
          <w:p w14:paraId="731D1865" w14:textId="77777777" w:rsidR="007D760C" w:rsidRDefault="007D760C" w:rsidP="007D760C">
            <w:pPr>
              <w:rPr>
                <w:bCs/>
              </w:rPr>
            </w:pPr>
            <w:hyperlink r:id="rId72">
              <w:r>
                <w:rPr>
                  <w:rStyle w:val="Hyperlink"/>
                </w:rPr>
                <w:t>FR</w:t>
              </w:r>
            </w:hyperlink>
          </w:p>
          <w:p w14:paraId="3E3DD726" w14:textId="77777777" w:rsidR="007D760C" w:rsidRDefault="007D760C" w:rsidP="007D760C">
            <w:pPr>
              <w:rPr>
                <w:bCs/>
              </w:rPr>
            </w:pPr>
            <w:hyperlink r:id="rId73">
              <w:r>
                <w:rPr>
                  <w:rStyle w:val="Hyperlink"/>
                </w:rPr>
                <w:t>IT</w:t>
              </w:r>
            </w:hyperlink>
          </w:p>
        </w:tc>
        <w:tc>
          <w:tcPr>
            <w:tcW w:w="2876" w:type="dxa"/>
            <w:tcBorders>
              <w:top w:val="single" w:sz="4" w:space="0" w:color="auto"/>
            </w:tcBorders>
          </w:tcPr>
          <w:p w14:paraId="65739B67" w14:textId="77777777" w:rsidR="007D760C" w:rsidRDefault="007D760C" w:rsidP="007D760C">
            <w:r>
              <w:t>Fra. Brenzikofer. Wer bezahlt in der Schweiz für die Reinigung des Abwassers von Mikroschadstoffen?</w:t>
            </w:r>
          </w:p>
        </w:tc>
        <w:tc>
          <w:tcPr>
            <w:tcW w:w="4492" w:type="dxa"/>
            <w:tcBorders>
              <w:top w:val="single" w:sz="4" w:space="0" w:color="auto"/>
            </w:tcBorders>
          </w:tcPr>
          <w:p w14:paraId="1F1DAD04" w14:textId="77777777" w:rsidR="007D760C" w:rsidRDefault="007D760C" w:rsidP="007D760C">
            <w:pPr>
              <w:ind w:left="120"/>
            </w:pPr>
            <w:r w:rsidRPr="00E45435">
              <w:t xml:space="preserve">Gemäss </w:t>
            </w:r>
            <w:hyperlink r:id="rId74">
              <w:r w:rsidRPr="00E45435">
                <w:rPr>
                  <w:u w:val="single"/>
                </w:rPr>
                <w:t>Art. 60b</w:t>
              </w:r>
            </w:hyperlink>
            <w:r w:rsidRPr="00E45435">
              <w:t xml:space="preserve"> des Gewässerschutzgesetzes überbinden die Inhaber der ARA die Abwasserabgabe zur Finanzierung der Elimination von organischen </w:t>
            </w:r>
            <w:r>
              <w:rPr>
                <w:color w:val="000000"/>
              </w:rPr>
              <w:t>Spurenstoffen aus dem Abwasser auf die Verursacher.</w:t>
            </w:r>
            <w:r>
              <w:br/>
            </w:r>
            <w:r>
              <w:rPr>
                <w:color w:val="000000"/>
              </w:rPr>
              <w:t xml:space="preserve"> - Wird diese Anwendung des Verursacherprinzips vom Bund beaufsichtigt?</w:t>
            </w:r>
            <w:r>
              <w:br/>
            </w:r>
            <w:r>
              <w:rPr>
                <w:color w:val="000000"/>
              </w:rPr>
              <w:t xml:space="preserve"> Wenn ja, in welcher Form?</w:t>
            </w:r>
            <w:r>
              <w:br/>
            </w:r>
            <w:r>
              <w:rPr>
                <w:color w:val="000000"/>
              </w:rPr>
              <w:t xml:space="preserve"> Wenn nein, warum nicht, angesichts seiner Aufsichtspflicht (Art. 46 GSchG)?</w:t>
            </w:r>
            <w:r>
              <w:br/>
            </w:r>
            <w:r>
              <w:rPr>
                <w:color w:val="000000"/>
              </w:rPr>
              <w:t xml:space="preserve"> - Welche Angaben kann der Bund zu den Verursachern dieser Kosten machen?</w:t>
            </w:r>
          </w:p>
        </w:tc>
      </w:tr>
      <w:tr w:rsidR="007D760C" w14:paraId="2FDF25B1" w14:textId="77777777" w:rsidTr="007D760C">
        <w:trPr>
          <w:trHeight w:val="911"/>
        </w:trPr>
        <w:tc>
          <w:tcPr>
            <w:tcW w:w="1051" w:type="dxa"/>
            <w:tcBorders>
              <w:top w:val="single" w:sz="4" w:space="0" w:color="auto"/>
            </w:tcBorders>
          </w:tcPr>
          <w:p w14:paraId="52E86668" w14:textId="77777777" w:rsidR="007D760C" w:rsidRPr="00A778F0" w:rsidRDefault="007D760C" w:rsidP="007D760C">
            <w:pPr>
              <w:rPr>
                <w:bCs/>
              </w:rPr>
            </w:pPr>
            <w:r>
              <w:rPr>
                <w:bCs/>
              </w:rPr>
              <w:t>24.7996</w:t>
            </w:r>
          </w:p>
        </w:tc>
        <w:tc>
          <w:tcPr>
            <w:tcW w:w="1079" w:type="dxa"/>
            <w:tcBorders>
              <w:top w:val="single" w:sz="4" w:space="0" w:color="auto"/>
            </w:tcBorders>
          </w:tcPr>
          <w:p w14:paraId="38AD8D0E" w14:textId="77777777" w:rsidR="007D760C" w:rsidRDefault="007D760C" w:rsidP="007D760C">
            <w:pPr>
              <w:rPr>
                <w:bCs/>
              </w:rPr>
            </w:pPr>
            <w:hyperlink r:id="rId75">
              <w:r>
                <w:rPr>
                  <w:rStyle w:val="Hyperlink"/>
                </w:rPr>
                <w:t>DE</w:t>
              </w:r>
            </w:hyperlink>
          </w:p>
          <w:p w14:paraId="750933CA" w14:textId="77777777" w:rsidR="007D760C" w:rsidRDefault="007D760C" w:rsidP="007D760C">
            <w:pPr>
              <w:rPr>
                <w:bCs/>
              </w:rPr>
            </w:pPr>
            <w:hyperlink r:id="rId76">
              <w:r>
                <w:rPr>
                  <w:rStyle w:val="Hyperlink"/>
                </w:rPr>
                <w:t>FR</w:t>
              </w:r>
            </w:hyperlink>
          </w:p>
          <w:p w14:paraId="7D14C730" w14:textId="77777777" w:rsidR="007D760C" w:rsidRDefault="007D760C" w:rsidP="007D760C">
            <w:pPr>
              <w:rPr>
                <w:bCs/>
              </w:rPr>
            </w:pPr>
            <w:hyperlink r:id="rId77">
              <w:r>
                <w:rPr>
                  <w:rStyle w:val="Hyperlink"/>
                </w:rPr>
                <w:t>IT</w:t>
              </w:r>
            </w:hyperlink>
          </w:p>
        </w:tc>
        <w:tc>
          <w:tcPr>
            <w:tcW w:w="2876" w:type="dxa"/>
            <w:tcBorders>
              <w:top w:val="single" w:sz="4" w:space="0" w:color="auto"/>
            </w:tcBorders>
          </w:tcPr>
          <w:p w14:paraId="212A718D" w14:textId="77777777" w:rsidR="007D760C" w:rsidRDefault="007D760C" w:rsidP="007D760C">
            <w:r>
              <w:t>Fra. Brenzikofer. Mobility Pricing - wo stehen wir?</w:t>
            </w:r>
          </w:p>
        </w:tc>
        <w:tc>
          <w:tcPr>
            <w:tcW w:w="4492" w:type="dxa"/>
            <w:tcBorders>
              <w:top w:val="single" w:sz="4" w:space="0" w:color="auto"/>
            </w:tcBorders>
          </w:tcPr>
          <w:p w14:paraId="74530476" w14:textId="77777777" w:rsidR="007D760C" w:rsidRDefault="007D760C" w:rsidP="007D760C">
            <w:pPr>
              <w:ind w:left="120"/>
            </w:pPr>
            <w:r>
              <w:rPr>
                <w:color w:val="000000"/>
              </w:rPr>
              <w:t>Der Bund hat vor drei Jahren mit interessierten Kantonen und Gemeinden Machbarkeitsstudien lanciert, um Vor- und Nachteile von Mobility Pricing sowie dessen praktische Umsetzung und Finanzierung zu prüfen. Das Vorliegen der Ergebnisse war damals für das Jahr 2023 erwartet worden.</w:t>
            </w:r>
            <w:r>
              <w:br/>
            </w:r>
            <w:r>
              <w:rPr>
                <w:color w:val="000000"/>
              </w:rPr>
              <w:t xml:space="preserve"> - Wo stehen diese Studien heute?</w:t>
            </w:r>
            <w:r>
              <w:br/>
            </w:r>
            <w:r>
              <w:rPr>
                <w:color w:val="000000"/>
              </w:rPr>
              <w:t xml:space="preserve"> - Welches Zwischenfazit zieht der Bund?</w:t>
            </w:r>
          </w:p>
        </w:tc>
      </w:tr>
      <w:tr w:rsidR="00683444" w14:paraId="3BA11341" w14:textId="77777777" w:rsidTr="00A67F10">
        <w:trPr>
          <w:trHeight w:val="911"/>
        </w:trPr>
        <w:tc>
          <w:tcPr>
            <w:tcW w:w="1051" w:type="dxa"/>
            <w:tcBorders>
              <w:top w:val="single" w:sz="4" w:space="0" w:color="auto"/>
            </w:tcBorders>
          </w:tcPr>
          <w:p w14:paraId="38A5FE5C" w14:textId="77777777" w:rsidR="00683444" w:rsidRPr="00A778F0" w:rsidRDefault="00683444" w:rsidP="00A67F10">
            <w:pPr>
              <w:rPr>
                <w:bCs/>
              </w:rPr>
            </w:pPr>
            <w:r>
              <w:rPr>
                <w:bCs/>
              </w:rPr>
              <w:t>24.8001</w:t>
            </w:r>
          </w:p>
        </w:tc>
        <w:tc>
          <w:tcPr>
            <w:tcW w:w="1079" w:type="dxa"/>
            <w:tcBorders>
              <w:top w:val="single" w:sz="4" w:space="0" w:color="auto"/>
            </w:tcBorders>
          </w:tcPr>
          <w:p w14:paraId="531BEAAF" w14:textId="77777777" w:rsidR="00683444" w:rsidRDefault="00683444" w:rsidP="00A67F10">
            <w:pPr>
              <w:rPr>
                <w:bCs/>
              </w:rPr>
            </w:pPr>
            <w:hyperlink r:id="rId78">
              <w:r>
                <w:rPr>
                  <w:rStyle w:val="Hyperlink"/>
                </w:rPr>
                <w:t>DE</w:t>
              </w:r>
            </w:hyperlink>
          </w:p>
          <w:p w14:paraId="71071E8D" w14:textId="77777777" w:rsidR="00683444" w:rsidRDefault="00683444" w:rsidP="00A67F10">
            <w:pPr>
              <w:rPr>
                <w:bCs/>
              </w:rPr>
            </w:pPr>
            <w:hyperlink r:id="rId79">
              <w:r>
                <w:rPr>
                  <w:rStyle w:val="Hyperlink"/>
                </w:rPr>
                <w:t>FR</w:t>
              </w:r>
            </w:hyperlink>
          </w:p>
          <w:p w14:paraId="392C0567" w14:textId="77777777" w:rsidR="00683444" w:rsidRDefault="00683444" w:rsidP="00A67F10">
            <w:pPr>
              <w:rPr>
                <w:bCs/>
              </w:rPr>
            </w:pPr>
            <w:hyperlink r:id="rId80">
              <w:r>
                <w:rPr>
                  <w:rStyle w:val="Hyperlink"/>
                </w:rPr>
                <w:t>IT</w:t>
              </w:r>
            </w:hyperlink>
          </w:p>
        </w:tc>
        <w:tc>
          <w:tcPr>
            <w:tcW w:w="2876" w:type="dxa"/>
            <w:tcBorders>
              <w:top w:val="single" w:sz="4" w:space="0" w:color="auto"/>
            </w:tcBorders>
          </w:tcPr>
          <w:p w14:paraId="68D815C2" w14:textId="77777777" w:rsidR="00683444" w:rsidRDefault="00683444" w:rsidP="00A67F10">
            <w:r>
              <w:t>Fra. Brenzikofer. Mobility Pricing - was sind die nächsten Schritte?</w:t>
            </w:r>
          </w:p>
        </w:tc>
        <w:tc>
          <w:tcPr>
            <w:tcW w:w="4492" w:type="dxa"/>
            <w:tcBorders>
              <w:top w:val="single" w:sz="4" w:space="0" w:color="auto"/>
            </w:tcBorders>
          </w:tcPr>
          <w:p w14:paraId="44C7AF68" w14:textId="77777777" w:rsidR="00683444" w:rsidRDefault="00683444" w:rsidP="00A67F10">
            <w:pPr>
              <w:ind w:left="120"/>
            </w:pPr>
            <w:r>
              <w:rPr>
                <w:color w:val="000000"/>
              </w:rPr>
              <w:t>Der Bund hat im 2021 mit interessierten Kantonen und Gemeinden Machbarkeitsstudien lanciert, um Vor- und Nachteile von Mobility Pricing sowie dessen praktische Umsetzung und Finanzierung zu prüfen.</w:t>
            </w:r>
            <w:r>
              <w:br/>
            </w:r>
            <w:r>
              <w:rPr>
                <w:color w:val="000000"/>
              </w:rPr>
              <w:t xml:space="preserve"> - Sind nach den ersten Ergebnissen weitere Schritte geplant, wie z.B. Detailstudien und die Erarbeitung einer gesetzlichen Grundlage?</w:t>
            </w:r>
            <w:r>
              <w:br/>
            </w:r>
            <w:r>
              <w:rPr>
                <w:color w:val="000000"/>
              </w:rPr>
              <w:t xml:space="preserve"> - Gibt es weitere interessierte Kantone, Verkehrsbetreiber und Technologieanbieter, mit denen der Bund diesbezüglich in Kontakt steht ?</w:t>
            </w:r>
          </w:p>
        </w:tc>
      </w:tr>
      <w:tr w:rsidR="007D760C" w14:paraId="475EC080" w14:textId="77777777" w:rsidTr="007D760C">
        <w:trPr>
          <w:trHeight w:val="911"/>
        </w:trPr>
        <w:tc>
          <w:tcPr>
            <w:tcW w:w="1051" w:type="dxa"/>
            <w:tcBorders>
              <w:top w:val="single" w:sz="4" w:space="0" w:color="auto"/>
            </w:tcBorders>
          </w:tcPr>
          <w:p w14:paraId="1EB5D6D6" w14:textId="77777777" w:rsidR="007D760C" w:rsidRPr="00A778F0" w:rsidRDefault="007D760C" w:rsidP="007D760C">
            <w:pPr>
              <w:rPr>
                <w:bCs/>
              </w:rPr>
            </w:pPr>
            <w:r>
              <w:rPr>
                <w:bCs/>
              </w:rPr>
              <w:t>24.7997</w:t>
            </w:r>
          </w:p>
        </w:tc>
        <w:tc>
          <w:tcPr>
            <w:tcW w:w="1079" w:type="dxa"/>
            <w:tcBorders>
              <w:top w:val="single" w:sz="4" w:space="0" w:color="auto"/>
            </w:tcBorders>
          </w:tcPr>
          <w:p w14:paraId="40FF99EC" w14:textId="77777777" w:rsidR="007D760C" w:rsidRDefault="007D760C" w:rsidP="007D760C">
            <w:pPr>
              <w:rPr>
                <w:bCs/>
              </w:rPr>
            </w:pPr>
            <w:hyperlink r:id="rId81">
              <w:r>
                <w:rPr>
                  <w:rStyle w:val="Hyperlink"/>
                </w:rPr>
                <w:t>DE</w:t>
              </w:r>
            </w:hyperlink>
          </w:p>
          <w:p w14:paraId="28C0C5D5" w14:textId="77777777" w:rsidR="007D760C" w:rsidRDefault="007D760C" w:rsidP="007D760C">
            <w:pPr>
              <w:rPr>
                <w:bCs/>
              </w:rPr>
            </w:pPr>
            <w:hyperlink r:id="rId82">
              <w:r>
                <w:rPr>
                  <w:rStyle w:val="Hyperlink"/>
                </w:rPr>
                <w:t>FR</w:t>
              </w:r>
            </w:hyperlink>
          </w:p>
          <w:p w14:paraId="067240B8" w14:textId="77777777" w:rsidR="007D760C" w:rsidRDefault="007D760C" w:rsidP="007D760C">
            <w:pPr>
              <w:rPr>
                <w:bCs/>
              </w:rPr>
            </w:pPr>
            <w:hyperlink r:id="rId83">
              <w:r>
                <w:rPr>
                  <w:rStyle w:val="Hyperlink"/>
                </w:rPr>
                <w:t>IT</w:t>
              </w:r>
            </w:hyperlink>
          </w:p>
        </w:tc>
        <w:tc>
          <w:tcPr>
            <w:tcW w:w="2876" w:type="dxa"/>
            <w:tcBorders>
              <w:top w:val="single" w:sz="4" w:space="0" w:color="auto"/>
            </w:tcBorders>
          </w:tcPr>
          <w:p w14:paraId="68297921" w14:textId="77777777" w:rsidR="007D760C" w:rsidRDefault="007D760C" w:rsidP="007D760C">
            <w:r>
              <w:t>Fra. Jauslin. Reichen die heutigen Beiträge von Bund und Kantonen für den Erhalt unserer Lebensgrundlagen aus?</w:t>
            </w:r>
          </w:p>
        </w:tc>
        <w:tc>
          <w:tcPr>
            <w:tcW w:w="4492" w:type="dxa"/>
            <w:tcBorders>
              <w:top w:val="single" w:sz="4" w:space="0" w:color="auto"/>
            </w:tcBorders>
          </w:tcPr>
          <w:p w14:paraId="1A18E03A" w14:textId="77777777" w:rsidR="007D760C" w:rsidRDefault="007D760C" w:rsidP="007D760C">
            <w:pPr>
              <w:ind w:left="120"/>
            </w:pPr>
            <w:r>
              <w:rPr>
                <w:color w:val="000000"/>
              </w:rPr>
              <w:t xml:space="preserve">Auf meine </w:t>
            </w:r>
            <w:r w:rsidRPr="00E45435">
              <w:t xml:space="preserve">Frage </w:t>
            </w:r>
            <w:hyperlink r:id="rId84">
              <w:r w:rsidRPr="00E45435">
                <w:rPr>
                  <w:u w:val="single"/>
                </w:rPr>
                <w:t>24.7290</w:t>
              </w:r>
            </w:hyperlink>
            <w:r w:rsidRPr="00E45435">
              <w:t xml:space="preserve"> schreibt der Bundesrat: «Der Wert der Ökosystemleistungen der Biodiversität ist als hoch einzustufen. Das ist letztlich der </w:t>
            </w:r>
            <w:r>
              <w:rPr>
                <w:color w:val="000000"/>
              </w:rPr>
              <w:t>Grund, weshalb der Bund jährlich rund 600 Millionen Franken in die Erhaltung der Artenvielfalt investiert.»</w:t>
            </w:r>
            <w:r>
              <w:br/>
            </w:r>
            <w:r>
              <w:rPr>
                <w:color w:val="000000"/>
              </w:rPr>
              <w:t xml:space="preserve"> - Wie setzt sich der Betrag zusammen?</w:t>
            </w:r>
            <w:r>
              <w:br/>
            </w:r>
            <w:r>
              <w:rPr>
                <w:color w:val="000000"/>
              </w:rPr>
              <w:t xml:space="preserve"> - Genügt er, damit in diesem Bereich künftig keine Kosten des Nichthandelns anfallen?</w:t>
            </w:r>
            <w:r>
              <w:br/>
            </w:r>
            <w:r>
              <w:rPr>
                <w:color w:val="000000"/>
              </w:rPr>
              <w:t xml:space="preserve"> Wenn ja, welche wissenschaftliche Grundlage gibt es dafür?</w:t>
            </w:r>
            <w:r>
              <w:br/>
            </w:r>
            <w:r>
              <w:rPr>
                <w:color w:val="000000"/>
              </w:rPr>
              <w:t xml:space="preserve"> Wenn nein, mit welchen Massnahmen will der Bundesrat das korrigieren?</w:t>
            </w:r>
          </w:p>
        </w:tc>
      </w:tr>
      <w:tr w:rsidR="007D760C" w14:paraId="56A7A772" w14:textId="77777777" w:rsidTr="007D760C">
        <w:trPr>
          <w:trHeight w:val="911"/>
        </w:trPr>
        <w:tc>
          <w:tcPr>
            <w:tcW w:w="1051" w:type="dxa"/>
            <w:tcBorders>
              <w:top w:val="single" w:sz="4" w:space="0" w:color="auto"/>
            </w:tcBorders>
          </w:tcPr>
          <w:p w14:paraId="190BC784" w14:textId="77777777" w:rsidR="007D760C" w:rsidRPr="00A778F0" w:rsidRDefault="007D760C" w:rsidP="007D760C">
            <w:pPr>
              <w:rPr>
                <w:bCs/>
              </w:rPr>
            </w:pPr>
            <w:r>
              <w:rPr>
                <w:bCs/>
              </w:rPr>
              <w:t>24.7998</w:t>
            </w:r>
          </w:p>
        </w:tc>
        <w:tc>
          <w:tcPr>
            <w:tcW w:w="1079" w:type="dxa"/>
            <w:tcBorders>
              <w:top w:val="single" w:sz="4" w:space="0" w:color="auto"/>
            </w:tcBorders>
          </w:tcPr>
          <w:p w14:paraId="73F1E4B2" w14:textId="77777777" w:rsidR="007D760C" w:rsidRDefault="007D760C" w:rsidP="007D760C">
            <w:pPr>
              <w:rPr>
                <w:bCs/>
              </w:rPr>
            </w:pPr>
            <w:hyperlink r:id="rId85">
              <w:r>
                <w:rPr>
                  <w:rStyle w:val="Hyperlink"/>
                </w:rPr>
                <w:t>DE</w:t>
              </w:r>
            </w:hyperlink>
          </w:p>
          <w:p w14:paraId="21DF8763" w14:textId="77777777" w:rsidR="007D760C" w:rsidRDefault="007D760C" w:rsidP="007D760C">
            <w:pPr>
              <w:rPr>
                <w:bCs/>
              </w:rPr>
            </w:pPr>
            <w:hyperlink r:id="rId86">
              <w:r>
                <w:rPr>
                  <w:rStyle w:val="Hyperlink"/>
                </w:rPr>
                <w:t>FR</w:t>
              </w:r>
            </w:hyperlink>
          </w:p>
          <w:p w14:paraId="1759AB39" w14:textId="77777777" w:rsidR="007D760C" w:rsidRDefault="007D760C" w:rsidP="007D760C">
            <w:pPr>
              <w:rPr>
                <w:bCs/>
              </w:rPr>
            </w:pPr>
            <w:hyperlink r:id="rId87">
              <w:r>
                <w:rPr>
                  <w:rStyle w:val="Hyperlink"/>
                </w:rPr>
                <w:t>IT</w:t>
              </w:r>
            </w:hyperlink>
          </w:p>
        </w:tc>
        <w:tc>
          <w:tcPr>
            <w:tcW w:w="2876" w:type="dxa"/>
            <w:tcBorders>
              <w:top w:val="single" w:sz="4" w:space="0" w:color="auto"/>
            </w:tcBorders>
          </w:tcPr>
          <w:p w14:paraId="660A5D68" w14:textId="77777777" w:rsidR="007D760C" w:rsidRDefault="007D760C" w:rsidP="007D760C">
            <w:r>
              <w:t>Fra. Jauslin. Wie stellt der Bundesrat sicher, dass Versprechen eingehalten werden?</w:t>
            </w:r>
          </w:p>
        </w:tc>
        <w:tc>
          <w:tcPr>
            <w:tcW w:w="4492" w:type="dxa"/>
            <w:tcBorders>
              <w:top w:val="single" w:sz="4" w:space="0" w:color="auto"/>
            </w:tcBorders>
          </w:tcPr>
          <w:p w14:paraId="36AE455C" w14:textId="77777777" w:rsidR="007D760C" w:rsidRDefault="007D760C" w:rsidP="007D760C">
            <w:pPr>
              <w:ind w:left="120"/>
            </w:pPr>
            <w:r>
              <w:rPr>
                <w:color w:val="000000"/>
              </w:rPr>
              <w:t>In der gemeinsame Erklärung des Runden Tisches Wasserkraft vom 13.12.2021 wurde folgende Aussage gemacht: "Die resultierenden 15 Projekte sind in Anhang 1 aufgeführt. Mit dieser Liste werden weder die projektspezifischen ordentlichen Bewilligungsverfahren präjudiziert noch werden die projektspezifischen Verbandsbeschwerderechte tangiert." Dieses Versprechen wurde auch im Abstimmungsbüchlein zum Mantelerlass aufgeführt.</w:t>
            </w:r>
            <w:r>
              <w:br/>
            </w:r>
            <w:r>
              <w:rPr>
                <w:color w:val="000000"/>
              </w:rPr>
              <w:t xml:space="preserve"> Wie stellt der Bundesrat sicher, dass dieses Versprechen eingehalten wird?</w:t>
            </w:r>
          </w:p>
        </w:tc>
      </w:tr>
    </w:tbl>
    <w:p w14:paraId="0250AF95" w14:textId="4B79167C" w:rsidR="009A439B" w:rsidRDefault="009A439B"/>
    <w:p w14:paraId="7F6060E5" w14:textId="77777777" w:rsidR="009A439B" w:rsidRDefault="009A439B"/>
    <w:p w14:paraId="41405B59"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58D4E74B" w14:textId="77777777" w:rsidTr="007D760C">
        <w:trPr>
          <w:trHeight w:val="911"/>
        </w:trPr>
        <w:tc>
          <w:tcPr>
            <w:tcW w:w="1051" w:type="dxa"/>
            <w:tcBorders>
              <w:top w:val="single" w:sz="4" w:space="0" w:color="auto"/>
            </w:tcBorders>
          </w:tcPr>
          <w:p w14:paraId="00A5B0F3" w14:textId="7E1686DA" w:rsidR="007D760C" w:rsidRPr="00A778F0" w:rsidRDefault="007D760C" w:rsidP="007D760C">
            <w:pPr>
              <w:rPr>
                <w:bCs/>
              </w:rPr>
            </w:pPr>
            <w:r>
              <w:rPr>
                <w:bCs/>
              </w:rPr>
              <w:t>24.8002</w:t>
            </w:r>
          </w:p>
        </w:tc>
        <w:tc>
          <w:tcPr>
            <w:tcW w:w="1079" w:type="dxa"/>
            <w:tcBorders>
              <w:top w:val="single" w:sz="4" w:space="0" w:color="auto"/>
            </w:tcBorders>
          </w:tcPr>
          <w:p w14:paraId="6F820C8D" w14:textId="77777777" w:rsidR="007D760C" w:rsidRDefault="007D760C" w:rsidP="007D760C">
            <w:pPr>
              <w:rPr>
                <w:bCs/>
              </w:rPr>
            </w:pPr>
            <w:hyperlink r:id="rId88">
              <w:r>
                <w:rPr>
                  <w:rStyle w:val="Hyperlink"/>
                </w:rPr>
                <w:t>DE</w:t>
              </w:r>
            </w:hyperlink>
          </w:p>
          <w:p w14:paraId="6B2878DA" w14:textId="77777777" w:rsidR="007D760C" w:rsidRDefault="007D760C" w:rsidP="007D760C">
            <w:pPr>
              <w:rPr>
                <w:bCs/>
              </w:rPr>
            </w:pPr>
            <w:hyperlink r:id="rId89">
              <w:r>
                <w:rPr>
                  <w:rStyle w:val="Hyperlink"/>
                </w:rPr>
                <w:t>FR</w:t>
              </w:r>
            </w:hyperlink>
          </w:p>
          <w:p w14:paraId="0AB143B3" w14:textId="77777777" w:rsidR="007D760C" w:rsidRDefault="007D760C" w:rsidP="007D760C">
            <w:pPr>
              <w:rPr>
                <w:bCs/>
              </w:rPr>
            </w:pPr>
            <w:hyperlink r:id="rId90">
              <w:r>
                <w:rPr>
                  <w:rStyle w:val="Hyperlink"/>
                </w:rPr>
                <w:t>IT</w:t>
              </w:r>
            </w:hyperlink>
          </w:p>
        </w:tc>
        <w:tc>
          <w:tcPr>
            <w:tcW w:w="2876" w:type="dxa"/>
            <w:tcBorders>
              <w:top w:val="single" w:sz="4" w:space="0" w:color="auto"/>
            </w:tcBorders>
          </w:tcPr>
          <w:p w14:paraId="4D7EF149" w14:textId="77777777" w:rsidR="007D760C" w:rsidRDefault="007D760C" w:rsidP="007D760C">
            <w:r>
              <w:t>Fra. Gysin Greta. Swisscom reduziert Lehrstellen</w:t>
            </w:r>
          </w:p>
        </w:tc>
        <w:tc>
          <w:tcPr>
            <w:tcW w:w="4492" w:type="dxa"/>
            <w:tcBorders>
              <w:top w:val="single" w:sz="4" w:space="0" w:color="auto"/>
            </w:tcBorders>
          </w:tcPr>
          <w:p w14:paraId="19FB4D65" w14:textId="77777777" w:rsidR="007D760C" w:rsidRDefault="007D760C" w:rsidP="007D760C">
            <w:pPr>
              <w:ind w:left="120"/>
            </w:pPr>
            <w:r>
              <w:rPr>
                <w:color w:val="000000"/>
              </w:rPr>
              <w:t>Gemäss Antwort auf die IP 24.3945 ist der Bundesrat der Meinung, die Swisscom nehme ihre Verantwortung als grösste Ausbildnerin von ICT-Fachkräften in der Schweiz nach wie vor wahr.</w:t>
            </w:r>
            <w:r>
              <w:br/>
            </w:r>
            <w:r>
              <w:rPr>
                <w:color w:val="000000"/>
              </w:rPr>
              <w:t xml:space="preserve"> Ist der BR tatsächlich der Auffassung, dass die Swisscom mit einer Reduktion von 10% der Lehrstellen ihre Verantwortung wahrnimmt, genügend Fachkräfte auszubilden, um dem prognostizierten Mangel an qualifizierten Arbeitskräften im Bereich ICT entgegenzuwirken und die bildungspolitischen Initiativen zu unterstützen?</w:t>
            </w:r>
          </w:p>
        </w:tc>
      </w:tr>
      <w:tr w:rsidR="007D760C" w14:paraId="382BC98B" w14:textId="77777777" w:rsidTr="007D760C">
        <w:trPr>
          <w:trHeight w:val="911"/>
        </w:trPr>
        <w:tc>
          <w:tcPr>
            <w:tcW w:w="1051" w:type="dxa"/>
            <w:tcBorders>
              <w:top w:val="single" w:sz="4" w:space="0" w:color="auto"/>
            </w:tcBorders>
          </w:tcPr>
          <w:p w14:paraId="7ABA0CA6" w14:textId="77777777" w:rsidR="007D760C" w:rsidRPr="00A778F0" w:rsidRDefault="007D760C" w:rsidP="007D760C">
            <w:pPr>
              <w:rPr>
                <w:bCs/>
              </w:rPr>
            </w:pPr>
            <w:r>
              <w:rPr>
                <w:bCs/>
              </w:rPr>
              <w:t>24.8004</w:t>
            </w:r>
          </w:p>
        </w:tc>
        <w:tc>
          <w:tcPr>
            <w:tcW w:w="1079" w:type="dxa"/>
            <w:tcBorders>
              <w:top w:val="single" w:sz="4" w:space="0" w:color="auto"/>
            </w:tcBorders>
          </w:tcPr>
          <w:p w14:paraId="4E84256E" w14:textId="77777777" w:rsidR="007D760C" w:rsidRDefault="007D760C" w:rsidP="007D760C">
            <w:pPr>
              <w:rPr>
                <w:bCs/>
              </w:rPr>
            </w:pPr>
            <w:hyperlink r:id="rId91">
              <w:r>
                <w:rPr>
                  <w:rStyle w:val="Hyperlink"/>
                </w:rPr>
                <w:t>DE</w:t>
              </w:r>
            </w:hyperlink>
          </w:p>
          <w:p w14:paraId="3E9CC0CE" w14:textId="77777777" w:rsidR="007D760C" w:rsidRDefault="007D760C" w:rsidP="007D760C">
            <w:pPr>
              <w:rPr>
                <w:bCs/>
              </w:rPr>
            </w:pPr>
            <w:hyperlink r:id="rId92">
              <w:r>
                <w:rPr>
                  <w:rStyle w:val="Hyperlink"/>
                </w:rPr>
                <w:t>FR</w:t>
              </w:r>
            </w:hyperlink>
          </w:p>
          <w:p w14:paraId="1E9D827E" w14:textId="77777777" w:rsidR="007D760C" w:rsidRDefault="007D760C" w:rsidP="007D760C">
            <w:pPr>
              <w:rPr>
                <w:bCs/>
              </w:rPr>
            </w:pPr>
            <w:hyperlink r:id="rId93">
              <w:r>
                <w:rPr>
                  <w:rStyle w:val="Hyperlink"/>
                </w:rPr>
                <w:t>IT</w:t>
              </w:r>
            </w:hyperlink>
          </w:p>
        </w:tc>
        <w:tc>
          <w:tcPr>
            <w:tcW w:w="2876" w:type="dxa"/>
            <w:tcBorders>
              <w:top w:val="single" w:sz="4" w:space="0" w:color="auto"/>
            </w:tcBorders>
          </w:tcPr>
          <w:p w14:paraId="1BA3E595" w14:textId="77777777" w:rsidR="007D760C" w:rsidRDefault="007D760C" w:rsidP="007D760C">
            <w:r>
              <w:t>Fra. Gysin Greta. Swisscom - 10% weniger Lehrstellen, Ziel erreicht?</w:t>
            </w:r>
          </w:p>
        </w:tc>
        <w:tc>
          <w:tcPr>
            <w:tcW w:w="4492" w:type="dxa"/>
            <w:tcBorders>
              <w:top w:val="single" w:sz="4" w:space="0" w:color="auto"/>
            </w:tcBorders>
          </w:tcPr>
          <w:p w14:paraId="79AB3561" w14:textId="77777777" w:rsidR="007D760C" w:rsidRDefault="007D760C" w:rsidP="007D760C">
            <w:pPr>
              <w:ind w:left="120"/>
            </w:pPr>
            <w:r>
              <w:rPr>
                <w:color w:val="000000"/>
              </w:rPr>
              <w:t>Gemäss Bundesrat (Antwort auf IP 24.3945) erreicht die Swisscom das Ziel, eine zeitgemässe berufliche Ausbildung anzubieten und ihre Verantwortung als grösste ICT-Ausbildnerin der Schweiz wahrzunehmen.</w:t>
            </w:r>
            <w:r>
              <w:br/>
            </w:r>
            <w:r>
              <w:rPr>
                <w:color w:val="000000"/>
              </w:rPr>
              <w:t xml:space="preserve"> - Sieht der Bundesrat das Ziel tatsächlich erreicht, obwohl die Anzahl Lehrstellen der Swisscom in den letzten sechs Jahren um 10 Prozent gesunken ist?</w:t>
            </w:r>
            <w:r>
              <w:br/>
            </w:r>
            <w:r>
              <w:rPr>
                <w:color w:val="000000"/>
              </w:rPr>
              <w:t xml:space="preserve"> - Ist das Ziel des Bundesrats demnach, dass die Swisscom Lehrstellen reduziert?</w:t>
            </w:r>
          </w:p>
        </w:tc>
      </w:tr>
      <w:tr w:rsidR="007D760C" w14:paraId="35633AD2" w14:textId="77777777" w:rsidTr="007D760C">
        <w:trPr>
          <w:trHeight w:val="911"/>
        </w:trPr>
        <w:tc>
          <w:tcPr>
            <w:tcW w:w="1051" w:type="dxa"/>
            <w:tcBorders>
              <w:top w:val="single" w:sz="4" w:space="0" w:color="auto"/>
            </w:tcBorders>
          </w:tcPr>
          <w:p w14:paraId="02DFA45B" w14:textId="77777777" w:rsidR="007D760C" w:rsidRPr="00A778F0" w:rsidRDefault="007D760C" w:rsidP="007D760C">
            <w:pPr>
              <w:rPr>
                <w:bCs/>
              </w:rPr>
            </w:pPr>
            <w:r>
              <w:rPr>
                <w:bCs/>
              </w:rPr>
              <w:t>24.8008</w:t>
            </w:r>
          </w:p>
        </w:tc>
        <w:tc>
          <w:tcPr>
            <w:tcW w:w="1079" w:type="dxa"/>
            <w:tcBorders>
              <w:top w:val="single" w:sz="4" w:space="0" w:color="auto"/>
            </w:tcBorders>
          </w:tcPr>
          <w:p w14:paraId="58B0D5C7" w14:textId="77777777" w:rsidR="007D760C" w:rsidRDefault="007D760C" w:rsidP="007D760C">
            <w:pPr>
              <w:rPr>
                <w:bCs/>
              </w:rPr>
            </w:pPr>
            <w:hyperlink r:id="rId94">
              <w:r>
                <w:rPr>
                  <w:rStyle w:val="Hyperlink"/>
                </w:rPr>
                <w:t>DE</w:t>
              </w:r>
            </w:hyperlink>
          </w:p>
          <w:p w14:paraId="13061F45" w14:textId="77777777" w:rsidR="007D760C" w:rsidRDefault="007D760C" w:rsidP="007D760C">
            <w:pPr>
              <w:rPr>
                <w:bCs/>
              </w:rPr>
            </w:pPr>
            <w:hyperlink r:id="rId95">
              <w:r>
                <w:rPr>
                  <w:rStyle w:val="Hyperlink"/>
                </w:rPr>
                <w:t>FR</w:t>
              </w:r>
            </w:hyperlink>
          </w:p>
          <w:p w14:paraId="6CEA5ABA" w14:textId="77777777" w:rsidR="007D760C" w:rsidRDefault="007D760C" w:rsidP="007D760C">
            <w:pPr>
              <w:rPr>
                <w:bCs/>
              </w:rPr>
            </w:pPr>
            <w:hyperlink r:id="rId96">
              <w:r>
                <w:rPr>
                  <w:rStyle w:val="Hyperlink"/>
                </w:rPr>
                <w:t>IT</w:t>
              </w:r>
            </w:hyperlink>
          </w:p>
        </w:tc>
        <w:tc>
          <w:tcPr>
            <w:tcW w:w="2876" w:type="dxa"/>
            <w:tcBorders>
              <w:top w:val="single" w:sz="4" w:space="0" w:color="auto"/>
            </w:tcBorders>
          </w:tcPr>
          <w:p w14:paraId="75A78867" w14:textId="77777777" w:rsidR="007D760C" w:rsidRDefault="007D760C" w:rsidP="007D760C">
            <w:r>
              <w:t>Fra. Rüegsegger. Vernehmlassung zur Raumplanungsverordnung - verpasste Chance!</w:t>
            </w:r>
          </w:p>
        </w:tc>
        <w:tc>
          <w:tcPr>
            <w:tcW w:w="4492" w:type="dxa"/>
            <w:tcBorders>
              <w:top w:val="single" w:sz="4" w:space="0" w:color="auto"/>
            </w:tcBorders>
          </w:tcPr>
          <w:p w14:paraId="3728DAEB" w14:textId="77777777" w:rsidR="007D760C" w:rsidRDefault="007D760C" w:rsidP="007D760C">
            <w:pPr>
              <w:ind w:left="120"/>
            </w:pPr>
            <w:r>
              <w:rPr>
                <w:color w:val="000000"/>
              </w:rPr>
              <w:t>Im Allgemeinen ist die Vorlage in dieser Form nicht brauchbar. Sie berücksichtigt einseitig die Landschaftsinitiative, missachtet den Parlamentswillen und die Bedürfnisse der hauptbetroffenen Landwirtschaft. Für die Kantone ist das vorgeschlagene Regime ohne präzise Datengrundlage kaum zu stemmen und die kantonalen Unterschiede bleiben in der Vorlage unbeachtet.</w:t>
            </w:r>
            <w:r>
              <w:br/>
            </w:r>
            <w:r>
              <w:rPr>
                <w:color w:val="000000"/>
              </w:rPr>
              <w:t xml:space="preserve"> In wieweit ist der Bundesrat bereit dem Protokoll der ständerätlichen Eintretensdebatte vom Juni 2022 zu folgen?</w:t>
            </w:r>
          </w:p>
        </w:tc>
      </w:tr>
      <w:tr w:rsidR="007D760C" w14:paraId="46F6B373" w14:textId="77777777" w:rsidTr="007D760C">
        <w:trPr>
          <w:trHeight w:val="911"/>
        </w:trPr>
        <w:tc>
          <w:tcPr>
            <w:tcW w:w="1051" w:type="dxa"/>
            <w:tcBorders>
              <w:top w:val="single" w:sz="4" w:space="0" w:color="auto"/>
            </w:tcBorders>
          </w:tcPr>
          <w:p w14:paraId="3AD44EC6" w14:textId="77777777" w:rsidR="007D760C" w:rsidRPr="00A778F0" w:rsidRDefault="007D760C" w:rsidP="007D760C">
            <w:pPr>
              <w:rPr>
                <w:bCs/>
              </w:rPr>
            </w:pPr>
            <w:r>
              <w:rPr>
                <w:bCs/>
              </w:rPr>
              <w:t>24.8010</w:t>
            </w:r>
          </w:p>
        </w:tc>
        <w:tc>
          <w:tcPr>
            <w:tcW w:w="1079" w:type="dxa"/>
            <w:tcBorders>
              <w:top w:val="single" w:sz="4" w:space="0" w:color="auto"/>
            </w:tcBorders>
          </w:tcPr>
          <w:p w14:paraId="7DDEDC84" w14:textId="77777777" w:rsidR="007D760C" w:rsidRDefault="007D760C" w:rsidP="007D760C">
            <w:pPr>
              <w:rPr>
                <w:bCs/>
              </w:rPr>
            </w:pPr>
            <w:hyperlink r:id="rId97">
              <w:r>
                <w:rPr>
                  <w:rStyle w:val="Hyperlink"/>
                </w:rPr>
                <w:t>DE</w:t>
              </w:r>
            </w:hyperlink>
          </w:p>
          <w:p w14:paraId="69BEA4F1" w14:textId="77777777" w:rsidR="007D760C" w:rsidRDefault="007D760C" w:rsidP="007D760C">
            <w:pPr>
              <w:rPr>
                <w:bCs/>
              </w:rPr>
            </w:pPr>
            <w:hyperlink r:id="rId98">
              <w:r>
                <w:rPr>
                  <w:rStyle w:val="Hyperlink"/>
                </w:rPr>
                <w:t>FR</w:t>
              </w:r>
            </w:hyperlink>
          </w:p>
          <w:p w14:paraId="51CAAE75" w14:textId="77777777" w:rsidR="007D760C" w:rsidRDefault="007D760C" w:rsidP="007D760C">
            <w:pPr>
              <w:rPr>
                <w:bCs/>
              </w:rPr>
            </w:pPr>
            <w:hyperlink r:id="rId99">
              <w:r>
                <w:rPr>
                  <w:rStyle w:val="Hyperlink"/>
                </w:rPr>
                <w:t>IT</w:t>
              </w:r>
            </w:hyperlink>
          </w:p>
        </w:tc>
        <w:tc>
          <w:tcPr>
            <w:tcW w:w="2876" w:type="dxa"/>
            <w:tcBorders>
              <w:top w:val="single" w:sz="4" w:space="0" w:color="auto"/>
            </w:tcBorders>
          </w:tcPr>
          <w:p w14:paraId="67939079" w14:textId="77777777" w:rsidR="007D760C" w:rsidRDefault="007D760C" w:rsidP="007D760C">
            <w:r>
              <w:t>Fra. Wyssmann. Unterstützung von grünen "Nachhaltigkeitsnetzwerken" mit Steuergeldern und Chefbeamten</w:t>
            </w:r>
          </w:p>
        </w:tc>
        <w:tc>
          <w:tcPr>
            <w:tcW w:w="4492" w:type="dxa"/>
            <w:tcBorders>
              <w:top w:val="single" w:sz="4" w:space="0" w:color="auto"/>
            </w:tcBorders>
          </w:tcPr>
          <w:p w14:paraId="231A6739" w14:textId="77777777" w:rsidR="007D760C" w:rsidRDefault="007D760C" w:rsidP="007D760C">
            <w:pPr>
              <w:ind w:left="120"/>
            </w:pPr>
            <w:r>
              <w:rPr>
                <w:color w:val="000000"/>
              </w:rPr>
              <w:t>Das "Nachhaltigkeitsnetzwerk des Kantons Solothurn" ist ein privatrechtlicher Verein. Gemäss Homepage (https://nnw-so.ch/) will dieser Verein die Agenda 2030 umsetzen. Einsitz haben u.a. der Direktor der Handelskammer und der Chef des Amtes für Umwelt.</w:t>
            </w:r>
            <w:r>
              <w:br/>
            </w:r>
            <w:r>
              <w:rPr>
                <w:color w:val="000000"/>
              </w:rPr>
              <w:t xml:space="preserve"> - Wie viele derartige Netzwerke gibt es in der Schweiz?</w:t>
            </w:r>
            <w:r>
              <w:br/>
            </w:r>
            <w:r>
              <w:rPr>
                <w:color w:val="000000"/>
              </w:rPr>
              <w:t xml:space="preserve"> - Mit welchen öffentlichen personellen und finanziellen Mitteln werden solche "Nachhaltigkeitsnetzwerke" unterstützt, dies gestützt auf welche rechtlichen Grundlagen und in welchem Umfang?</w:t>
            </w:r>
          </w:p>
        </w:tc>
      </w:tr>
      <w:tr w:rsidR="007D760C" w14:paraId="1CDA7020" w14:textId="77777777" w:rsidTr="007D760C">
        <w:trPr>
          <w:trHeight w:val="911"/>
        </w:trPr>
        <w:tc>
          <w:tcPr>
            <w:tcW w:w="1051" w:type="dxa"/>
            <w:tcBorders>
              <w:top w:val="single" w:sz="4" w:space="0" w:color="auto"/>
            </w:tcBorders>
          </w:tcPr>
          <w:p w14:paraId="301984BE" w14:textId="77777777" w:rsidR="007D760C" w:rsidRPr="00A778F0" w:rsidRDefault="007D760C" w:rsidP="007D760C">
            <w:pPr>
              <w:rPr>
                <w:bCs/>
              </w:rPr>
            </w:pPr>
            <w:r>
              <w:rPr>
                <w:bCs/>
              </w:rPr>
              <w:t>24.8017</w:t>
            </w:r>
          </w:p>
        </w:tc>
        <w:tc>
          <w:tcPr>
            <w:tcW w:w="1079" w:type="dxa"/>
            <w:tcBorders>
              <w:top w:val="single" w:sz="4" w:space="0" w:color="auto"/>
            </w:tcBorders>
          </w:tcPr>
          <w:p w14:paraId="5E064271" w14:textId="77777777" w:rsidR="007D760C" w:rsidRDefault="007D760C" w:rsidP="007D760C">
            <w:pPr>
              <w:rPr>
                <w:bCs/>
              </w:rPr>
            </w:pPr>
            <w:hyperlink r:id="rId100">
              <w:r>
                <w:rPr>
                  <w:rStyle w:val="Hyperlink"/>
                </w:rPr>
                <w:t>DE</w:t>
              </w:r>
            </w:hyperlink>
          </w:p>
          <w:p w14:paraId="312FC597" w14:textId="77777777" w:rsidR="007D760C" w:rsidRDefault="007D760C" w:rsidP="007D760C">
            <w:pPr>
              <w:rPr>
                <w:bCs/>
              </w:rPr>
            </w:pPr>
            <w:hyperlink r:id="rId101">
              <w:r>
                <w:rPr>
                  <w:rStyle w:val="Hyperlink"/>
                </w:rPr>
                <w:t>FR</w:t>
              </w:r>
            </w:hyperlink>
          </w:p>
          <w:p w14:paraId="10BBF1D9" w14:textId="77777777" w:rsidR="007D760C" w:rsidRDefault="007D760C" w:rsidP="007D760C">
            <w:pPr>
              <w:rPr>
                <w:bCs/>
              </w:rPr>
            </w:pPr>
            <w:hyperlink r:id="rId102">
              <w:r>
                <w:rPr>
                  <w:rStyle w:val="Hyperlink"/>
                </w:rPr>
                <w:t>IT</w:t>
              </w:r>
            </w:hyperlink>
          </w:p>
        </w:tc>
        <w:tc>
          <w:tcPr>
            <w:tcW w:w="2876" w:type="dxa"/>
            <w:tcBorders>
              <w:top w:val="single" w:sz="4" w:space="0" w:color="auto"/>
            </w:tcBorders>
          </w:tcPr>
          <w:p w14:paraId="1539C9F5" w14:textId="77777777" w:rsidR="007D760C" w:rsidRDefault="007D760C" w:rsidP="007D760C">
            <w:r>
              <w:t>Fra. Müller-Altermatt. Mikroschadstoffe im Abwasser: Was ist der Stand der Umsetzung der zusätzlichen Massnahmen?</w:t>
            </w:r>
          </w:p>
        </w:tc>
        <w:tc>
          <w:tcPr>
            <w:tcW w:w="4492" w:type="dxa"/>
            <w:tcBorders>
              <w:top w:val="single" w:sz="4" w:space="0" w:color="auto"/>
            </w:tcBorders>
          </w:tcPr>
          <w:p w14:paraId="6505715A" w14:textId="77777777" w:rsidR="007D760C" w:rsidRDefault="007D760C" w:rsidP="007D760C">
            <w:pPr>
              <w:ind w:left="120"/>
            </w:pPr>
            <w:r>
              <w:rPr>
                <w:color w:val="000000"/>
              </w:rPr>
              <w:t>Der Bundesrat antwortet auf die Frage 24.7610, dass die Arbeiten zur Umsetzung der Motion 20.4262 (WAK-NR), welche auf die Erhöhung der Reinigungsleistung der ARA bezüglich Mikroschadstoffe abzielt, laufen.</w:t>
            </w:r>
            <w:r>
              <w:br/>
            </w:r>
            <w:r>
              <w:rPr>
                <w:color w:val="000000"/>
              </w:rPr>
              <w:t xml:space="preserve"> - Was ist der Stand der Umsetzung der Motion?</w:t>
            </w:r>
            <w:r>
              <w:br/>
            </w:r>
            <w:r>
              <w:rPr>
                <w:color w:val="000000"/>
              </w:rPr>
              <w:t xml:space="preserve"> Was ist der Fahrplan?</w:t>
            </w:r>
            <w:r>
              <w:br/>
            </w:r>
            <w:r>
              <w:rPr>
                <w:color w:val="000000"/>
              </w:rPr>
              <w:t xml:space="preserve"> - Wird auch dieser Ausbau verursachergerecht finanziert werden?</w:t>
            </w:r>
          </w:p>
        </w:tc>
      </w:tr>
    </w:tbl>
    <w:p w14:paraId="306E78F8" w14:textId="11C0B425" w:rsidR="009A439B" w:rsidRDefault="009A439B"/>
    <w:p w14:paraId="28CB9FB2" w14:textId="77777777" w:rsidR="009A439B" w:rsidRDefault="009A439B"/>
    <w:p w14:paraId="110F0D3E"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463FFB32" w14:textId="77777777" w:rsidTr="007D760C">
        <w:trPr>
          <w:trHeight w:val="911"/>
        </w:trPr>
        <w:tc>
          <w:tcPr>
            <w:tcW w:w="1051" w:type="dxa"/>
            <w:tcBorders>
              <w:top w:val="single" w:sz="4" w:space="0" w:color="auto"/>
            </w:tcBorders>
          </w:tcPr>
          <w:p w14:paraId="030C3AB8" w14:textId="0F3F78EE" w:rsidR="007D760C" w:rsidRPr="00A778F0" w:rsidRDefault="007D760C" w:rsidP="007D760C">
            <w:pPr>
              <w:rPr>
                <w:bCs/>
              </w:rPr>
            </w:pPr>
            <w:r>
              <w:rPr>
                <w:bCs/>
              </w:rPr>
              <w:t>24.8020</w:t>
            </w:r>
          </w:p>
        </w:tc>
        <w:tc>
          <w:tcPr>
            <w:tcW w:w="1079" w:type="dxa"/>
            <w:tcBorders>
              <w:top w:val="single" w:sz="4" w:space="0" w:color="auto"/>
            </w:tcBorders>
          </w:tcPr>
          <w:p w14:paraId="07355613" w14:textId="77777777" w:rsidR="007D760C" w:rsidRDefault="007D760C" w:rsidP="007D760C">
            <w:pPr>
              <w:rPr>
                <w:bCs/>
              </w:rPr>
            </w:pPr>
            <w:hyperlink r:id="rId103">
              <w:r>
                <w:rPr>
                  <w:rStyle w:val="Hyperlink"/>
                </w:rPr>
                <w:t>DE</w:t>
              </w:r>
            </w:hyperlink>
          </w:p>
          <w:p w14:paraId="2433D758" w14:textId="77777777" w:rsidR="007D760C" w:rsidRDefault="007D760C" w:rsidP="007D760C">
            <w:pPr>
              <w:rPr>
                <w:bCs/>
              </w:rPr>
            </w:pPr>
            <w:hyperlink r:id="rId104">
              <w:r>
                <w:rPr>
                  <w:rStyle w:val="Hyperlink"/>
                </w:rPr>
                <w:t>FR</w:t>
              </w:r>
            </w:hyperlink>
          </w:p>
          <w:p w14:paraId="73D91D87" w14:textId="77777777" w:rsidR="007D760C" w:rsidRDefault="007D760C" w:rsidP="007D760C">
            <w:pPr>
              <w:rPr>
                <w:bCs/>
              </w:rPr>
            </w:pPr>
            <w:hyperlink r:id="rId105">
              <w:r>
                <w:rPr>
                  <w:rStyle w:val="Hyperlink"/>
                </w:rPr>
                <w:t>IT</w:t>
              </w:r>
            </w:hyperlink>
          </w:p>
        </w:tc>
        <w:tc>
          <w:tcPr>
            <w:tcW w:w="2876" w:type="dxa"/>
            <w:tcBorders>
              <w:top w:val="single" w:sz="4" w:space="0" w:color="auto"/>
            </w:tcBorders>
          </w:tcPr>
          <w:p w14:paraId="6B4EBB70" w14:textId="77777777" w:rsidR="007D760C" w:rsidRDefault="007D760C" w:rsidP="007D760C">
            <w:r>
              <w:t>Fra. Roduit. Wohin verschwinden die Gelder aus den Gebühren für das Entsorgen von Altglas?</w:t>
            </w:r>
          </w:p>
        </w:tc>
        <w:tc>
          <w:tcPr>
            <w:tcW w:w="4492" w:type="dxa"/>
            <w:tcBorders>
              <w:top w:val="single" w:sz="4" w:space="0" w:color="auto"/>
            </w:tcBorders>
          </w:tcPr>
          <w:p w14:paraId="4679B5CB" w14:textId="77777777" w:rsidR="007D760C" w:rsidRDefault="007D760C" w:rsidP="007D760C">
            <w:pPr>
              <w:ind w:left="120"/>
            </w:pPr>
            <w:r>
              <w:rPr>
                <w:color w:val="000000"/>
              </w:rPr>
              <w:t>Mehrere Unternehmen beschweren sich über die mangelnde Transparenz und die Diskrepanz zwischen der vorgezogenen Entsorgungsgebühr (VEG), die VetroSwiss im Auftrag des Bundesamtes für Umwelt, Wald und Landschaft erhebt, und der Entschädigung für das gesammelte Altglas. Diese ist in manchen Situationen 6 bis 7 Mal niedriger! Ausserdem wird die Mehrwertsteuer, die pro Stück erhoben wird, zweimal in Rechnung gestellt.</w:t>
            </w:r>
            <w:r>
              <w:br/>
            </w:r>
            <w:r>
              <w:rPr>
                <w:color w:val="000000"/>
              </w:rPr>
              <w:t xml:space="preserve"> Hält der Bundesrat diese Situation für normal?</w:t>
            </w:r>
          </w:p>
        </w:tc>
      </w:tr>
      <w:tr w:rsidR="007D760C" w14:paraId="3C5D686F" w14:textId="77777777" w:rsidTr="007D760C">
        <w:trPr>
          <w:trHeight w:val="911"/>
        </w:trPr>
        <w:tc>
          <w:tcPr>
            <w:tcW w:w="1051" w:type="dxa"/>
            <w:tcBorders>
              <w:top w:val="single" w:sz="4" w:space="0" w:color="auto"/>
            </w:tcBorders>
          </w:tcPr>
          <w:p w14:paraId="7B6ABB37" w14:textId="77777777" w:rsidR="007D760C" w:rsidRPr="00A778F0" w:rsidRDefault="007D760C" w:rsidP="007D760C">
            <w:pPr>
              <w:rPr>
                <w:bCs/>
              </w:rPr>
            </w:pPr>
            <w:r>
              <w:rPr>
                <w:bCs/>
              </w:rPr>
              <w:t>24.8027</w:t>
            </w:r>
          </w:p>
        </w:tc>
        <w:tc>
          <w:tcPr>
            <w:tcW w:w="1079" w:type="dxa"/>
            <w:tcBorders>
              <w:top w:val="single" w:sz="4" w:space="0" w:color="auto"/>
            </w:tcBorders>
          </w:tcPr>
          <w:p w14:paraId="489D1DD3" w14:textId="77777777" w:rsidR="007D760C" w:rsidRDefault="007D760C" w:rsidP="007D760C">
            <w:pPr>
              <w:rPr>
                <w:bCs/>
              </w:rPr>
            </w:pPr>
            <w:hyperlink r:id="rId106">
              <w:r>
                <w:rPr>
                  <w:rStyle w:val="Hyperlink"/>
                </w:rPr>
                <w:t>DE</w:t>
              </w:r>
            </w:hyperlink>
          </w:p>
          <w:p w14:paraId="4E8DF068" w14:textId="77777777" w:rsidR="007D760C" w:rsidRDefault="007D760C" w:rsidP="007D760C">
            <w:pPr>
              <w:rPr>
                <w:bCs/>
              </w:rPr>
            </w:pPr>
            <w:hyperlink r:id="rId107">
              <w:r>
                <w:rPr>
                  <w:rStyle w:val="Hyperlink"/>
                </w:rPr>
                <w:t>FR</w:t>
              </w:r>
            </w:hyperlink>
          </w:p>
          <w:p w14:paraId="364CADEF" w14:textId="77777777" w:rsidR="007D760C" w:rsidRDefault="007D760C" w:rsidP="007D760C">
            <w:pPr>
              <w:rPr>
                <w:bCs/>
              </w:rPr>
            </w:pPr>
            <w:hyperlink r:id="rId108">
              <w:r>
                <w:rPr>
                  <w:rStyle w:val="Hyperlink"/>
                </w:rPr>
                <w:t>IT</w:t>
              </w:r>
            </w:hyperlink>
          </w:p>
        </w:tc>
        <w:tc>
          <w:tcPr>
            <w:tcW w:w="2876" w:type="dxa"/>
            <w:tcBorders>
              <w:top w:val="single" w:sz="4" w:space="0" w:color="auto"/>
            </w:tcBorders>
          </w:tcPr>
          <w:p w14:paraId="36B96FBC" w14:textId="77777777" w:rsidR="007D760C" w:rsidRDefault="007D760C" w:rsidP="007D760C">
            <w:r>
              <w:t>Fra. Rüegsegger. SBB Planvorlage betreffend AS25 Entflechtung Gümligen Süd - warum Kulturland für die Baustellenzufahrt verschwenden?</w:t>
            </w:r>
          </w:p>
        </w:tc>
        <w:tc>
          <w:tcPr>
            <w:tcW w:w="4492" w:type="dxa"/>
            <w:tcBorders>
              <w:top w:val="single" w:sz="4" w:space="0" w:color="auto"/>
            </w:tcBorders>
          </w:tcPr>
          <w:p w14:paraId="030044D6" w14:textId="77777777" w:rsidR="007D760C" w:rsidRDefault="007D760C" w:rsidP="007D760C">
            <w:pPr>
              <w:ind w:left="120"/>
            </w:pPr>
            <w:r>
              <w:rPr>
                <w:color w:val="000000"/>
              </w:rPr>
              <w:t>Die SBB Planvorlage betreffend AS25 Entflechtung Gümligen Süd gemäss öffentlicher Auflage vom 1. bis 30. Mai 2023 sieht eine Erschliessung der Baustelle über Kulturland vor. Es würde eine einfache Lösung geben ab Autobahnzubringer. Diese bietet Vorteile für Landwirtschaft, Biodiversität und Artenvielfalt, sowie den Schulweg, den Naherholungsraum und die Umwelt, weil die Baustoffe auf dem kürzestem Weg auf der Baustelle sind.</w:t>
            </w:r>
            <w:r>
              <w:br/>
            </w:r>
            <w:r>
              <w:rPr>
                <w:color w:val="000000"/>
              </w:rPr>
              <w:t xml:space="preserve"> Warum leistet sich die SBB diese Vorgehensweise in der heutigen Zeit?</w:t>
            </w:r>
          </w:p>
        </w:tc>
      </w:tr>
      <w:tr w:rsidR="007D760C" w14:paraId="5EF1345F" w14:textId="77777777" w:rsidTr="007D760C">
        <w:trPr>
          <w:trHeight w:val="911"/>
        </w:trPr>
        <w:tc>
          <w:tcPr>
            <w:tcW w:w="1051" w:type="dxa"/>
            <w:tcBorders>
              <w:top w:val="single" w:sz="4" w:space="0" w:color="auto"/>
            </w:tcBorders>
          </w:tcPr>
          <w:p w14:paraId="667C47FC" w14:textId="77777777" w:rsidR="007D760C" w:rsidRPr="00A778F0" w:rsidRDefault="007D760C" w:rsidP="007D760C">
            <w:pPr>
              <w:rPr>
                <w:bCs/>
              </w:rPr>
            </w:pPr>
            <w:r>
              <w:rPr>
                <w:bCs/>
              </w:rPr>
              <w:t>24.8035</w:t>
            </w:r>
          </w:p>
        </w:tc>
        <w:tc>
          <w:tcPr>
            <w:tcW w:w="1079" w:type="dxa"/>
            <w:tcBorders>
              <w:top w:val="single" w:sz="4" w:space="0" w:color="auto"/>
            </w:tcBorders>
          </w:tcPr>
          <w:p w14:paraId="48E28156" w14:textId="77777777" w:rsidR="007D760C" w:rsidRDefault="007D760C" w:rsidP="007D760C">
            <w:pPr>
              <w:rPr>
                <w:bCs/>
              </w:rPr>
            </w:pPr>
            <w:hyperlink r:id="rId109">
              <w:r>
                <w:rPr>
                  <w:rStyle w:val="Hyperlink"/>
                </w:rPr>
                <w:t>DE</w:t>
              </w:r>
            </w:hyperlink>
          </w:p>
          <w:p w14:paraId="3488A492" w14:textId="77777777" w:rsidR="007D760C" w:rsidRDefault="007D760C" w:rsidP="007D760C">
            <w:pPr>
              <w:rPr>
                <w:bCs/>
              </w:rPr>
            </w:pPr>
            <w:hyperlink r:id="rId110">
              <w:r>
                <w:rPr>
                  <w:rStyle w:val="Hyperlink"/>
                </w:rPr>
                <w:t>FR</w:t>
              </w:r>
            </w:hyperlink>
          </w:p>
          <w:p w14:paraId="791E5731" w14:textId="77777777" w:rsidR="007D760C" w:rsidRDefault="007D760C" w:rsidP="007D760C">
            <w:pPr>
              <w:rPr>
                <w:bCs/>
              </w:rPr>
            </w:pPr>
            <w:hyperlink r:id="rId111">
              <w:r>
                <w:rPr>
                  <w:rStyle w:val="Hyperlink"/>
                </w:rPr>
                <w:t>IT</w:t>
              </w:r>
            </w:hyperlink>
          </w:p>
        </w:tc>
        <w:tc>
          <w:tcPr>
            <w:tcW w:w="2876" w:type="dxa"/>
            <w:tcBorders>
              <w:top w:val="single" w:sz="4" w:space="0" w:color="auto"/>
            </w:tcBorders>
          </w:tcPr>
          <w:p w14:paraId="1C03F10F" w14:textId="77777777" w:rsidR="007D760C" w:rsidRDefault="007D760C" w:rsidP="007D760C">
            <w:r>
              <w:t>Fra. Riem.  Forschung zu Nitrat und Phosphor in den Gewässer zeigen keine klaren Rückschlüsse 2</w:t>
            </w:r>
          </w:p>
        </w:tc>
        <w:tc>
          <w:tcPr>
            <w:tcW w:w="4492" w:type="dxa"/>
            <w:tcBorders>
              <w:top w:val="single" w:sz="4" w:space="0" w:color="auto"/>
            </w:tcBorders>
          </w:tcPr>
          <w:p w14:paraId="5E438279" w14:textId="77777777" w:rsidR="007D760C" w:rsidRDefault="007D760C" w:rsidP="007D760C">
            <w:pPr>
              <w:ind w:left="120"/>
            </w:pPr>
            <w:r>
              <w:rPr>
                <w:color w:val="000000"/>
              </w:rPr>
              <w:t>Sowohl beim Nitratprojekt Gäu (Kt. SO &amp; BE) wie auch bei der Forschung zu den Einwirkungen auf die Eutrophierung und weitere Umwelteinflüsse im Seetal (Kt. LU &amp; AG / Halwiler- &amp; Baldeggersee) konnte keine eindeutige Verantwortlichkeit der Landwirtschaft erkannt werden. Die Messungen zeigen trotz klarer Ziel-Umsetzung (100% Restriktion) der Landwirtschaft kaum Reaktionen auf.</w:t>
            </w:r>
            <w:r>
              <w:br/>
            </w:r>
            <w:r>
              <w:rPr>
                <w:color w:val="000000"/>
              </w:rPr>
              <w:t xml:space="preserve"> Wie denkt der Bundesrat und die Ämter weitere Ursachenforschung zu anderen potenziellen Verursacher umzusetzen?</w:t>
            </w:r>
          </w:p>
        </w:tc>
      </w:tr>
      <w:tr w:rsidR="007D760C" w14:paraId="132C957A" w14:textId="77777777" w:rsidTr="007D760C">
        <w:trPr>
          <w:trHeight w:val="911"/>
        </w:trPr>
        <w:tc>
          <w:tcPr>
            <w:tcW w:w="1051" w:type="dxa"/>
            <w:tcBorders>
              <w:top w:val="single" w:sz="4" w:space="0" w:color="auto"/>
            </w:tcBorders>
          </w:tcPr>
          <w:p w14:paraId="6673073D" w14:textId="77777777" w:rsidR="007D760C" w:rsidRPr="00A778F0" w:rsidRDefault="007D760C" w:rsidP="007D760C">
            <w:pPr>
              <w:rPr>
                <w:bCs/>
              </w:rPr>
            </w:pPr>
            <w:r>
              <w:rPr>
                <w:bCs/>
              </w:rPr>
              <w:t>24.8039</w:t>
            </w:r>
          </w:p>
        </w:tc>
        <w:tc>
          <w:tcPr>
            <w:tcW w:w="1079" w:type="dxa"/>
            <w:tcBorders>
              <w:top w:val="single" w:sz="4" w:space="0" w:color="auto"/>
            </w:tcBorders>
          </w:tcPr>
          <w:p w14:paraId="65E98A1F" w14:textId="77777777" w:rsidR="007D760C" w:rsidRDefault="007D760C" w:rsidP="007D760C">
            <w:pPr>
              <w:rPr>
                <w:bCs/>
              </w:rPr>
            </w:pPr>
            <w:hyperlink r:id="rId112">
              <w:r>
                <w:rPr>
                  <w:rStyle w:val="Hyperlink"/>
                </w:rPr>
                <w:t>DE</w:t>
              </w:r>
            </w:hyperlink>
          </w:p>
          <w:p w14:paraId="4B64B4BB" w14:textId="77777777" w:rsidR="007D760C" w:rsidRDefault="007D760C" w:rsidP="007D760C">
            <w:pPr>
              <w:rPr>
                <w:bCs/>
              </w:rPr>
            </w:pPr>
            <w:hyperlink r:id="rId113">
              <w:r>
                <w:rPr>
                  <w:rStyle w:val="Hyperlink"/>
                </w:rPr>
                <w:t>FR</w:t>
              </w:r>
            </w:hyperlink>
          </w:p>
          <w:p w14:paraId="7176523B" w14:textId="77777777" w:rsidR="007D760C" w:rsidRDefault="007D760C" w:rsidP="007D760C">
            <w:pPr>
              <w:rPr>
                <w:bCs/>
              </w:rPr>
            </w:pPr>
            <w:hyperlink r:id="rId114">
              <w:r>
                <w:rPr>
                  <w:rStyle w:val="Hyperlink"/>
                </w:rPr>
                <w:t>IT</w:t>
              </w:r>
            </w:hyperlink>
          </w:p>
        </w:tc>
        <w:tc>
          <w:tcPr>
            <w:tcW w:w="2876" w:type="dxa"/>
            <w:tcBorders>
              <w:top w:val="single" w:sz="4" w:space="0" w:color="auto"/>
            </w:tcBorders>
          </w:tcPr>
          <w:p w14:paraId="633D9BA4" w14:textId="77777777" w:rsidR="007D760C" w:rsidRDefault="007D760C" w:rsidP="007D760C">
            <w:r>
              <w:t>Fra. Riem. Forschung zu Nitrat und Phosphor in den Gewässer zeigen keine klaren Rückschlüsse</w:t>
            </w:r>
          </w:p>
        </w:tc>
        <w:tc>
          <w:tcPr>
            <w:tcW w:w="4492" w:type="dxa"/>
            <w:tcBorders>
              <w:top w:val="single" w:sz="4" w:space="0" w:color="auto"/>
            </w:tcBorders>
          </w:tcPr>
          <w:p w14:paraId="4D88C64F" w14:textId="77777777" w:rsidR="007D760C" w:rsidRDefault="007D760C" w:rsidP="007D760C">
            <w:pPr>
              <w:ind w:left="120"/>
            </w:pPr>
            <w:r>
              <w:rPr>
                <w:color w:val="000000"/>
              </w:rPr>
              <w:t>Sowohl beim Nitratprojekt Gäu (Kt. SO &amp; BE) wie auch bei der Forschung zu den Einwirkungen auf die Eutrophierung und weitere Umwelteinflüsse im Seetal (Kt. LU &amp; AG / Halwiler- &amp; Baldeggersee) konnte keine eindeutige Verantwortlichkeit der Landwirtschaft erkannt werden. Die Messungen zeigen trotz klarer Ziel-Umsetzung (100% Restriktion) der Landwirtschaft kaum Reaktionen auf.</w:t>
            </w:r>
            <w:r>
              <w:br/>
            </w:r>
            <w:r>
              <w:rPr>
                <w:color w:val="000000"/>
              </w:rPr>
              <w:t xml:space="preserve"> Wie denkt der Bundesrat und die Ämter daraus Schlüsse für aktuelle politischen Massnahmen/Regulationen zu ziehen?</w:t>
            </w:r>
          </w:p>
        </w:tc>
      </w:tr>
      <w:tr w:rsidR="007D760C" w14:paraId="161D0909" w14:textId="77777777" w:rsidTr="007D760C">
        <w:trPr>
          <w:trHeight w:val="911"/>
        </w:trPr>
        <w:tc>
          <w:tcPr>
            <w:tcW w:w="1051" w:type="dxa"/>
            <w:tcBorders>
              <w:top w:val="single" w:sz="4" w:space="0" w:color="auto"/>
            </w:tcBorders>
          </w:tcPr>
          <w:p w14:paraId="306F1574" w14:textId="77777777" w:rsidR="007D760C" w:rsidRPr="00A778F0" w:rsidRDefault="007D760C" w:rsidP="007D760C">
            <w:pPr>
              <w:rPr>
                <w:bCs/>
              </w:rPr>
            </w:pPr>
            <w:r>
              <w:rPr>
                <w:bCs/>
              </w:rPr>
              <w:t>24.8044</w:t>
            </w:r>
          </w:p>
        </w:tc>
        <w:tc>
          <w:tcPr>
            <w:tcW w:w="1079" w:type="dxa"/>
            <w:tcBorders>
              <w:top w:val="single" w:sz="4" w:space="0" w:color="auto"/>
            </w:tcBorders>
          </w:tcPr>
          <w:p w14:paraId="3096DC75" w14:textId="77777777" w:rsidR="007D760C" w:rsidRDefault="007D760C" w:rsidP="007D760C">
            <w:pPr>
              <w:rPr>
                <w:bCs/>
              </w:rPr>
            </w:pPr>
            <w:hyperlink r:id="rId115">
              <w:r>
                <w:rPr>
                  <w:rStyle w:val="Hyperlink"/>
                </w:rPr>
                <w:t>DE</w:t>
              </w:r>
            </w:hyperlink>
          </w:p>
          <w:p w14:paraId="26943BC3" w14:textId="77777777" w:rsidR="007D760C" w:rsidRDefault="007D760C" w:rsidP="007D760C">
            <w:pPr>
              <w:rPr>
                <w:bCs/>
              </w:rPr>
            </w:pPr>
            <w:hyperlink r:id="rId116">
              <w:r>
                <w:rPr>
                  <w:rStyle w:val="Hyperlink"/>
                </w:rPr>
                <w:t>FR</w:t>
              </w:r>
            </w:hyperlink>
          </w:p>
          <w:p w14:paraId="1FC577B7" w14:textId="77777777" w:rsidR="007D760C" w:rsidRDefault="007D760C" w:rsidP="007D760C">
            <w:pPr>
              <w:rPr>
                <w:bCs/>
              </w:rPr>
            </w:pPr>
            <w:hyperlink r:id="rId117">
              <w:r>
                <w:rPr>
                  <w:rStyle w:val="Hyperlink"/>
                </w:rPr>
                <w:t>IT</w:t>
              </w:r>
            </w:hyperlink>
          </w:p>
        </w:tc>
        <w:tc>
          <w:tcPr>
            <w:tcW w:w="2876" w:type="dxa"/>
            <w:tcBorders>
              <w:top w:val="single" w:sz="4" w:space="0" w:color="auto"/>
            </w:tcBorders>
          </w:tcPr>
          <w:p w14:paraId="758E7315" w14:textId="77777777" w:rsidR="007D760C" w:rsidRDefault="007D760C" w:rsidP="007D760C">
            <w:r>
              <w:t>Fra. Candan Hasan. Wie begründet der Bundesrat seine Überzeugung bezüglich der positiven Wirkung des Aktionsplans Biodiversität II?</w:t>
            </w:r>
          </w:p>
        </w:tc>
        <w:tc>
          <w:tcPr>
            <w:tcW w:w="4492" w:type="dxa"/>
            <w:tcBorders>
              <w:top w:val="single" w:sz="4" w:space="0" w:color="auto"/>
            </w:tcBorders>
          </w:tcPr>
          <w:p w14:paraId="74E1D108" w14:textId="77777777" w:rsidR="007D760C" w:rsidRDefault="007D760C" w:rsidP="007D760C">
            <w:pPr>
              <w:ind w:left="120"/>
            </w:pPr>
            <w:r>
              <w:rPr>
                <w:color w:val="000000"/>
              </w:rPr>
              <w:t>Der Bundesrat schreibt auf meine Frage 24.7808 zu den Kürzungen beim Schutz unserer Lebensgrundlagen, er sei “überzeugt, dass mit den zur Verfügung stehenden Mitteln umfangreiche positive Wirkungen erzielt werden”.</w:t>
            </w:r>
            <w:r>
              <w:br/>
            </w:r>
            <w:r>
              <w:rPr>
                <w:color w:val="000000"/>
              </w:rPr>
              <w:t xml:space="preserve"> Es darf vorausgesetzt werden, dass er hier, wie in allen anderen Politikbereichen, terminierte und messbare Ziele verfolgt und nicht mit “Überzeugungen” arbeitet!</w:t>
            </w:r>
            <w:r>
              <w:br/>
            </w:r>
            <w:r>
              <w:rPr>
                <w:color w:val="000000"/>
              </w:rPr>
              <w:t xml:space="preserve"> - Wo sind diese Ziele festgehalten und wann wird ein Zwischenbericht erstellt?</w:t>
            </w:r>
            <w:r>
              <w:br/>
            </w:r>
            <w:r>
              <w:rPr>
                <w:color w:val="000000"/>
              </w:rPr>
              <w:t xml:space="preserve"> - Sollte dies nicht der Fall sein, warum?</w:t>
            </w:r>
          </w:p>
        </w:tc>
      </w:tr>
    </w:tbl>
    <w:p w14:paraId="20D1F666" w14:textId="78157209" w:rsidR="009A439B" w:rsidRDefault="009A439B"/>
    <w:p w14:paraId="69C4C232" w14:textId="77777777" w:rsidR="009A439B" w:rsidRDefault="009A439B"/>
    <w:p w14:paraId="57DBD68E" w14:textId="77777777" w:rsidR="009A439B" w:rsidRDefault="009A439B">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AB6D647" w14:textId="77777777" w:rsidTr="007D760C">
        <w:trPr>
          <w:trHeight w:val="911"/>
        </w:trPr>
        <w:tc>
          <w:tcPr>
            <w:tcW w:w="1051" w:type="dxa"/>
            <w:tcBorders>
              <w:top w:val="single" w:sz="4" w:space="0" w:color="auto"/>
            </w:tcBorders>
          </w:tcPr>
          <w:p w14:paraId="72F04BC0" w14:textId="03A479A8" w:rsidR="007D760C" w:rsidRPr="00A778F0" w:rsidRDefault="007D760C" w:rsidP="007D760C">
            <w:pPr>
              <w:rPr>
                <w:bCs/>
              </w:rPr>
            </w:pPr>
            <w:r>
              <w:rPr>
                <w:bCs/>
              </w:rPr>
              <w:t>24.8046</w:t>
            </w:r>
          </w:p>
        </w:tc>
        <w:tc>
          <w:tcPr>
            <w:tcW w:w="1079" w:type="dxa"/>
            <w:tcBorders>
              <w:top w:val="single" w:sz="4" w:space="0" w:color="auto"/>
            </w:tcBorders>
          </w:tcPr>
          <w:p w14:paraId="0796E869" w14:textId="77777777" w:rsidR="007D760C" w:rsidRDefault="007D760C" w:rsidP="007D760C">
            <w:pPr>
              <w:rPr>
                <w:bCs/>
              </w:rPr>
            </w:pPr>
            <w:hyperlink r:id="rId118">
              <w:r>
                <w:rPr>
                  <w:rStyle w:val="Hyperlink"/>
                </w:rPr>
                <w:t>DE</w:t>
              </w:r>
            </w:hyperlink>
          </w:p>
          <w:p w14:paraId="435EA7BC" w14:textId="77777777" w:rsidR="007D760C" w:rsidRDefault="007D760C" w:rsidP="007D760C">
            <w:pPr>
              <w:rPr>
                <w:bCs/>
              </w:rPr>
            </w:pPr>
            <w:hyperlink r:id="rId119">
              <w:r>
                <w:rPr>
                  <w:rStyle w:val="Hyperlink"/>
                </w:rPr>
                <w:t>FR</w:t>
              </w:r>
            </w:hyperlink>
          </w:p>
          <w:p w14:paraId="2155BBDA" w14:textId="77777777" w:rsidR="007D760C" w:rsidRDefault="007D760C" w:rsidP="007D760C">
            <w:pPr>
              <w:rPr>
                <w:bCs/>
              </w:rPr>
            </w:pPr>
            <w:hyperlink r:id="rId120">
              <w:r>
                <w:rPr>
                  <w:rStyle w:val="Hyperlink"/>
                </w:rPr>
                <w:t>IT</w:t>
              </w:r>
            </w:hyperlink>
          </w:p>
        </w:tc>
        <w:tc>
          <w:tcPr>
            <w:tcW w:w="2876" w:type="dxa"/>
            <w:tcBorders>
              <w:top w:val="single" w:sz="4" w:space="0" w:color="auto"/>
            </w:tcBorders>
          </w:tcPr>
          <w:p w14:paraId="71146AE4" w14:textId="77777777" w:rsidR="007D760C" w:rsidRDefault="007D760C" w:rsidP="007D760C">
            <w:r>
              <w:t>Fra. Candan Hasan. Sind negative Auswirkungen von direkten und indirekten Subventionen auf das Klima auch ein Teil der periodischen Überprüfungen derselben?</w:t>
            </w:r>
          </w:p>
        </w:tc>
        <w:tc>
          <w:tcPr>
            <w:tcW w:w="4492" w:type="dxa"/>
            <w:tcBorders>
              <w:top w:val="single" w:sz="4" w:space="0" w:color="auto"/>
            </w:tcBorders>
          </w:tcPr>
          <w:p w14:paraId="37559EB8" w14:textId="77777777" w:rsidR="007D760C" w:rsidRDefault="007D760C" w:rsidP="007D760C">
            <w:pPr>
              <w:ind w:left="120"/>
            </w:pPr>
            <w:r>
              <w:rPr>
                <w:color w:val="000000"/>
              </w:rPr>
              <w:t>Der Bundesrat antwortet auf meine Frage 24.7863, dass im Rahmen der Revision des CO2-Gesetzes geprüft wird, ob klimaschädliche Subventionen abgebaut werden können. Ist vorgesehen, dass deren klimaschädigenden Wirkungen auch im Rahmen der periodischen Überprüfung von Subventionen (Art. 5 SuG) untersucht werden, wie dies bei den biodiversitätsschädigenden Wirkungen der Fall ist? Wenn nein, warum nicht?</w:t>
            </w:r>
          </w:p>
        </w:tc>
      </w:tr>
    </w:tbl>
    <w:p w14:paraId="00D3EFD6" w14:textId="0714713B" w:rsidR="007D760C" w:rsidRDefault="007D760C"/>
    <w:p w14:paraId="0739E98B" w14:textId="77777777" w:rsidR="007D760C" w:rsidRDefault="007D760C" w:rsidP="007D760C"/>
    <w:p w14:paraId="53C13FB4" w14:textId="77777777" w:rsidR="007D760C" w:rsidRPr="00E075AB" w:rsidRDefault="007D760C" w:rsidP="007D760C">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37B5BDCC" w14:textId="77777777" w:rsidR="007D760C" w:rsidRDefault="007D760C" w:rsidP="007D760C"/>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2E19ADF7" w14:textId="77777777" w:rsidTr="007D760C">
        <w:trPr>
          <w:trHeight w:val="911"/>
        </w:trPr>
        <w:tc>
          <w:tcPr>
            <w:tcW w:w="1051" w:type="dxa"/>
            <w:tcBorders>
              <w:top w:val="single" w:sz="4" w:space="0" w:color="auto"/>
            </w:tcBorders>
          </w:tcPr>
          <w:p w14:paraId="25062BA2" w14:textId="77777777" w:rsidR="007D760C" w:rsidRPr="00A778F0" w:rsidRDefault="007D760C" w:rsidP="007D760C">
            <w:pPr>
              <w:rPr>
                <w:bCs/>
              </w:rPr>
            </w:pPr>
            <w:r>
              <w:rPr>
                <w:bCs/>
              </w:rPr>
              <w:t>24.7922</w:t>
            </w:r>
          </w:p>
        </w:tc>
        <w:tc>
          <w:tcPr>
            <w:tcW w:w="1079" w:type="dxa"/>
            <w:tcBorders>
              <w:top w:val="single" w:sz="4" w:space="0" w:color="auto"/>
            </w:tcBorders>
          </w:tcPr>
          <w:p w14:paraId="78C4B2A6" w14:textId="77777777" w:rsidR="007D760C" w:rsidRDefault="007D760C" w:rsidP="007D760C">
            <w:pPr>
              <w:rPr>
                <w:bCs/>
              </w:rPr>
            </w:pPr>
            <w:hyperlink r:id="rId121">
              <w:r>
                <w:rPr>
                  <w:rStyle w:val="Hyperlink"/>
                </w:rPr>
                <w:t>DE</w:t>
              </w:r>
            </w:hyperlink>
          </w:p>
          <w:p w14:paraId="2D06917A" w14:textId="77777777" w:rsidR="007D760C" w:rsidRDefault="007D760C" w:rsidP="007D760C">
            <w:pPr>
              <w:rPr>
                <w:bCs/>
              </w:rPr>
            </w:pPr>
            <w:hyperlink r:id="rId122">
              <w:r>
                <w:rPr>
                  <w:rStyle w:val="Hyperlink"/>
                </w:rPr>
                <w:t>FR</w:t>
              </w:r>
            </w:hyperlink>
          </w:p>
          <w:p w14:paraId="7007C2DE" w14:textId="77777777" w:rsidR="007D760C" w:rsidRDefault="007D760C" w:rsidP="007D760C">
            <w:pPr>
              <w:rPr>
                <w:bCs/>
              </w:rPr>
            </w:pPr>
            <w:hyperlink r:id="rId123">
              <w:r>
                <w:rPr>
                  <w:rStyle w:val="Hyperlink"/>
                </w:rPr>
                <w:t>IT</w:t>
              </w:r>
            </w:hyperlink>
          </w:p>
        </w:tc>
        <w:tc>
          <w:tcPr>
            <w:tcW w:w="2876" w:type="dxa"/>
            <w:tcBorders>
              <w:top w:val="single" w:sz="4" w:space="0" w:color="auto"/>
            </w:tcBorders>
          </w:tcPr>
          <w:p w14:paraId="74CBBEC6" w14:textId="77777777" w:rsidR="007D760C" w:rsidRDefault="007D760C" w:rsidP="007D760C">
            <w:r>
              <w:t>Fra. Gutjahr. Einsparpotenzial bei der Krankenkassenprämie - alternative Versicherungsmodelle</w:t>
            </w:r>
          </w:p>
        </w:tc>
        <w:tc>
          <w:tcPr>
            <w:tcW w:w="4492" w:type="dxa"/>
            <w:tcBorders>
              <w:top w:val="single" w:sz="4" w:space="0" w:color="auto"/>
            </w:tcBorders>
          </w:tcPr>
          <w:p w14:paraId="4762A325" w14:textId="77777777" w:rsidR="007D760C" w:rsidRDefault="007D760C" w:rsidP="007D760C">
            <w:pPr>
              <w:ind w:left="120"/>
            </w:pPr>
            <w:r>
              <w:rPr>
                <w:color w:val="000000"/>
              </w:rPr>
              <w:t>Gemäss aktuellen Krankenkassen-Daten steigen die Gesundheitskosten in diesem Jahr weiter stark an. Die Prämien für 2025 erhöhen sich um durchschnittlich 6%. Innert 3 Jahren sind die Prämien damit um gut 20% gestiegen. Eine Möglichkeit, die Kosten zu dämpfen, sind bekanntlich die alternativen Versicherungsmodelle. Deren Anteil beträgt gut 75%.</w:t>
            </w:r>
            <w:r>
              <w:br/>
            </w:r>
            <w:r>
              <w:rPr>
                <w:color w:val="000000"/>
              </w:rPr>
              <w:t xml:space="preserve"> Wie beurteilt der Bundesrat das Effizienz- bzw. Einsparpotenzial, wenn möglichst alle Versicherten ein solches Modell hätten und mit welcher Summe?</w:t>
            </w:r>
          </w:p>
        </w:tc>
      </w:tr>
      <w:tr w:rsidR="007D760C" w14:paraId="55FE0B0E" w14:textId="77777777" w:rsidTr="007D760C">
        <w:trPr>
          <w:trHeight w:val="911"/>
        </w:trPr>
        <w:tc>
          <w:tcPr>
            <w:tcW w:w="1051" w:type="dxa"/>
            <w:tcBorders>
              <w:top w:val="single" w:sz="4" w:space="0" w:color="auto"/>
            </w:tcBorders>
          </w:tcPr>
          <w:p w14:paraId="2A33A94F" w14:textId="77777777" w:rsidR="007D760C" w:rsidRPr="00A778F0" w:rsidRDefault="007D760C" w:rsidP="007D760C">
            <w:pPr>
              <w:rPr>
                <w:bCs/>
              </w:rPr>
            </w:pPr>
            <w:r>
              <w:rPr>
                <w:bCs/>
              </w:rPr>
              <w:t>24.7948</w:t>
            </w:r>
          </w:p>
        </w:tc>
        <w:tc>
          <w:tcPr>
            <w:tcW w:w="1079" w:type="dxa"/>
            <w:tcBorders>
              <w:top w:val="single" w:sz="4" w:space="0" w:color="auto"/>
            </w:tcBorders>
          </w:tcPr>
          <w:p w14:paraId="1AF3079B" w14:textId="77777777" w:rsidR="007D760C" w:rsidRDefault="007D760C" w:rsidP="007D760C">
            <w:pPr>
              <w:rPr>
                <w:bCs/>
              </w:rPr>
            </w:pPr>
            <w:hyperlink r:id="rId124">
              <w:r>
                <w:rPr>
                  <w:rStyle w:val="Hyperlink"/>
                </w:rPr>
                <w:t>DE</w:t>
              </w:r>
            </w:hyperlink>
          </w:p>
          <w:p w14:paraId="787778DB" w14:textId="77777777" w:rsidR="007D760C" w:rsidRDefault="007D760C" w:rsidP="007D760C">
            <w:pPr>
              <w:rPr>
                <w:bCs/>
              </w:rPr>
            </w:pPr>
            <w:hyperlink r:id="rId125">
              <w:r>
                <w:rPr>
                  <w:rStyle w:val="Hyperlink"/>
                </w:rPr>
                <w:t>FR</w:t>
              </w:r>
            </w:hyperlink>
          </w:p>
          <w:p w14:paraId="1A646891" w14:textId="77777777" w:rsidR="007D760C" w:rsidRDefault="007D760C" w:rsidP="007D760C">
            <w:pPr>
              <w:rPr>
                <w:bCs/>
              </w:rPr>
            </w:pPr>
            <w:hyperlink r:id="rId126">
              <w:r>
                <w:rPr>
                  <w:rStyle w:val="Hyperlink"/>
                </w:rPr>
                <w:t>IT</w:t>
              </w:r>
            </w:hyperlink>
          </w:p>
        </w:tc>
        <w:tc>
          <w:tcPr>
            <w:tcW w:w="2876" w:type="dxa"/>
            <w:tcBorders>
              <w:top w:val="single" w:sz="4" w:space="0" w:color="auto"/>
            </w:tcBorders>
          </w:tcPr>
          <w:p w14:paraId="190C31A9" w14:textId="77777777" w:rsidR="007D760C" w:rsidRDefault="007D760C" w:rsidP="007D760C">
            <w:r>
              <w:t>Fra. Porchet. Welche Unterstützung für Qualitätszirkel?</w:t>
            </w:r>
          </w:p>
        </w:tc>
        <w:tc>
          <w:tcPr>
            <w:tcW w:w="4492" w:type="dxa"/>
            <w:tcBorders>
              <w:top w:val="single" w:sz="4" w:space="0" w:color="auto"/>
            </w:tcBorders>
          </w:tcPr>
          <w:p w14:paraId="03D9CF9A" w14:textId="77777777" w:rsidR="007D760C" w:rsidRDefault="007D760C" w:rsidP="007D760C">
            <w:pPr>
              <w:ind w:left="120"/>
            </w:pPr>
            <w:r>
              <w:rPr>
                <w:color w:val="000000"/>
              </w:rPr>
              <w:t>Ein Bericht des Instituts für Gesundheitsökonomie der Zürcher Hochschule für Angewandte Wissenschaften zeigt auf, dass sich mit Qualitätszirkeln für Ärztinnen, Ärzte, Apothekerinnen und Apotheker die indirekten Kosten pro Patientin und Patient substanziell senken lassen.</w:t>
            </w:r>
            <w:r>
              <w:br/>
            </w:r>
            <w:r>
              <w:rPr>
                <w:color w:val="000000"/>
              </w:rPr>
              <w:t xml:space="preserve"> Im Zusammenhang mit diesem Bericht stelle ich folgende zwei Fragen:</w:t>
            </w:r>
            <w:r>
              <w:br/>
            </w:r>
            <w:r>
              <w:rPr>
                <w:color w:val="000000"/>
              </w:rPr>
              <w:t xml:space="preserve"> 1. Wie gedenkt der Bundesrat die Umsetzung der im Bericht enthaltenen Empfehlungen zu unterstützen?</w:t>
            </w:r>
            <w:r>
              <w:br/>
            </w:r>
            <w:r>
              <w:rPr>
                <w:color w:val="000000"/>
              </w:rPr>
              <w:t xml:space="preserve"> 2. Gedenkt er insbesondere die Daten der SASIS AG zur Verfügung zu stellen und zentralisiert aufzubereiten?</w:t>
            </w:r>
          </w:p>
        </w:tc>
      </w:tr>
      <w:tr w:rsidR="007D760C" w14:paraId="683DA199" w14:textId="77777777" w:rsidTr="007D760C">
        <w:trPr>
          <w:trHeight w:val="911"/>
        </w:trPr>
        <w:tc>
          <w:tcPr>
            <w:tcW w:w="1051" w:type="dxa"/>
            <w:tcBorders>
              <w:top w:val="single" w:sz="4" w:space="0" w:color="auto"/>
            </w:tcBorders>
          </w:tcPr>
          <w:p w14:paraId="0DFAF633" w14:textId="77777777" w:rsidR="007D760C" w:rsidRPr="00A778F0" w:rsidRDefault="007D760C" w:rsidP="007D760C">
            <w:pPr>
              <w:rPr>
                <w:bCs/>
              </w:rPr>
            </w:pPr>
            <w:r>
              <w:rPr>
                <w:bCs/>
              </w:rPr>
              <w:t>24.7949</w:t>
            </w:r>
          </w:p>
        </w:tc>
        <w:tc>
          <w:tcPr>
            <w:tcW w:w="1079" w:type="dxa"/>
            <w:tcBorders>
              <w:top w:val="single" w:sz="4" w:space="0" w:color="auto"/>
            </w:tcBorders>
          </w:tcPr>
          <w:p w14:paraId="6FC3BB65" w14:textId="77777777" w:rsidR="007D760C" w:rsidRDefault="007D760C" w:rsidP="007D760C">
            <w:pPr>
              <w:rPr>
                <w:bCs/>
              </w:rPr>
            </w:pPr>
            <w:hyperlink r:id="rId127">
              <w:r>
                <w:rPr>
                  <w:rStyle w:val="Hyperlink"/>
                </w:rPr>
                <w:t>DE</w:t>
              </w:r>
            </w:hyperlink>
          </w:p>
          <w:p w14:paraId="42F90CB9" w14:textId="77777777" w:rsidR="007D760C" w:rsidRDefault="007D760C" w:rsidP="007D760C">
            <w:pPr>
              <w:rPr>
                <w:bCs/>
              </w:rPr>
            </w:pPr>
            <w:hyperlink r:id="rId128">
              <w:r>
                <w:rPr>
                  <w:rStyle w:val="Hyperlink"/>
                </w:rPr>
                <w:t>FR</w:t>
              </w:r>
            </w:hyperlink>
          </w:p>
          <w:p w14:paraId="6769F8EF" w14:textId="77777777" w:rsidR="007D760C" w:rsidRDefault="007D760C" w:rsidP="007D760C">
            <w:pPr>
              <w:rPr>
                <w:bCs/>
              </w:rPr>
            </w:pPr>
            <w:hyperlink r:id="rId129">
              <w:r>
                <w:rPr>
                  <w:rStyle w:val="Hyperlink"/>
                </w:rPr>
                <w:t>IT</w:t>
              </w:r>
            </w:hyperlink>
          </w:p>
        </w:tc>
        <w:tc>
          <w:tcPr>
            <w:tcW w:w="2876" w:type="dxa"/>
            <w:tcBorders>
              <w:top w:val="single" w:sz="4" w:space="0" w:color="auto"/>
            </w:tcBorders>
          </w:tcPr>
          <w:p w14:paraId="677FDFF5" w14:textId="77777777" w:rsidR="007D760C" w:rsidRDefault="007D760C" w:rsidP="007D760C">
            <w:r>
              <w:t>Fra. Porchet. Weniger Süssstoffe für weniger nicht übertragbare Krankheiten?</w:t>
            </w:r>
          </w:p>
        </w:tc>
        <w:tc>
          <w:tcPr>
            <w:tcW w:w="4492" w:type="dxa"/>
            <w:tcBorders>
              <w:top w:val="single" w:sz="4" w:space="0" w:color="auto"/>
            </w:tcBorders>
          </w:tcPr>
          <w:p w14:paraId="2FBFB2DD" w14:textId="77777777" w:rsidR="007D760C" w:rsidRDefault="007D760C" w:rsidP="007D760C">
            <w:pPr>
              <w:ind w:left="120"/>
            </w:pPr>
            <w:r>
              <w:rPr>
                <w:color w:val="000000"/>
              </w:rPr>
              <w:t>Die WHO hat 2023 neue Leitlinien zu zuckerfreien Süssstoffen veröffentlicht. Die Verwendung von zuckerfreien Süssstoffen hilft langfristig nicht dabei, Körperfett bei Erwachsenen oder Kindern zu reduzieren; sie kann zu unerwünschten Nebenwirkungen führen, wie einem erhöhten Risiko für Typ-2-Diabetes, Herz-Kreislauf-Erkrankungen und einer erhöhten Sterblichkeit bei Erwachsenen.</w:t>
            </w:r>
            <w:r>
              <w:br/>
            </w:r>
            <w:r>
              <w:rPr>
                <w:color w:val="000000"/>
              </w:rPr>
              <w:t xml:space="preserve"> Wie gedenkt der Bundesrat diese neuen Erkenntnisse in seine Strategie zur Prävention nichtübertragbarer Krankheiten einzubeziehen?</w:t>
            </w:r>
          </w:p>
        </w:tc>
      </w:tr>
    </w:tbl>
    <w:p w14:paraId="3D2098BE" w14:textId="77777777" w:rsidR="000D7525" w:rsidRDefault="000D7525"/>
    <w:p w14:paraId="01EC69E6"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0E989FB9" w14:textId="77777777" w:rsidTr="007D760C">
        <w:trPr>
          <w:trHeight w:val="911"/>
        </w:trPr>
        <w:tc>
          <w:tcPr>
            <w:tcW w:w="1051" w:type="dxa"/>
            <w:tcBorders>
              <w:top w:val="single" w:sz="4" w:space="0" w:color="auto"/>
            </w:tcBorders>
          </w:tcPr>
          <w:p w14:paraId="1F6D5834" w14:textId="54A61124" w:rsidR="007D760C" w:rsidRPr="00A778F0" w:rsidRDefault="007D760C" w:rsidP="007D760C">
            <w:pPr>
              <w:rPr>
                <w:bCs/>
              </w:rPr>
            </w:pPr>
            <w:r>
              <w:rPr>
                <w:bCs/>
              </w:rPr>
              <w:t>24.7952</w:t>
            </w:r>
          </w:p>
        </w:tc>
        <w:tc>
          <w:tcPr>
            <w:tcW w:w="1079" w:type="dxa"/>
            <w:tcBorders>
              <w:top w:val="single" w:sz="4" w:space="0" w:color="auto"/>
            </w:tcBorders>
          </w:tcPr>
          <w:p w14:paraId="40DD92C4" w14:textId="77777777" w:rsidR="007D760C" w:rsidRDefault="007D760C" w:rsidP="007D760C">
            <w:pPr>
              <w:rPr>
                <w:bCs/>
              </w:rPr>
            </w:pPr>
            <w:hyperlink r:id="rId130">
              <w:r>
                <w:rPr>
                  <w:rStyle w:val="Hyperlink"/>
                </w:rPr>
                <w:t>DE</w:t>
              </w:r>
            </w:hyperlink>
          </w:p>
          <w:p w14:paraId="0F5434CF" w14:textId="77777777" w:rsidR="007D760C" w:rsidRDefault="007D760C" w:rsidP="007D760C">
            <w:pPr>
              <w:rPr>
                <w:bCs/>
              </w:rPr>
            </w:pPr>
            <w:hyperlink r:id="rId131">
              <w:r>
                <w:rPr>
                  <w:rStyle w:val="Hyperlink"/>
                </w:rPr>
                <w:t>FR</w:t>
              </w:r>
            </w:hyperlink>
          </w:p>
          <w:p w14:paraId="2C7AA73E" w14:textId="77777777" w:rsidR="007D760C" w:rsidRDefault="007D760C" w:rsidP="007D760C">
            <w:pPr>
              <w:rPr>
                <w:bCs/>
              </w:rPr>
            </w:pPr>
            <w:hyperlink r:id="rId132">
              <w:r>
                <w:rPr>
                  <w:rStyle w:val="Hyperlink"/>
                </w:rPr>
                <w:t>IT</w:t>
              </w:r>
            </w:hyperlink>
          </w:p>
        </w:tc>
        <w:tc>
          <w:tcPr>
            <w:tcW w:w="2876" w:type="dxa"/>
            <w:tcBorders>
              <w:top w:val="single" w:sz="4" w:space="0" w:color="auto"/>
            </w:tcBorders>
          </w:tcPr>
          <w:p w14:paraId="786EB848" w14:textId="77777777" w:rsidR="007D760C" w:rsidRDefault="007D760C" w:rsidP="007D760C">
            <w:r>
              <w:t>Fra. Feller. AHV-Finanzperspektiven: Was heisst «schon länger» im Bundesamt für Sozialversicherungen?</w:t>
            </w:r>
          </w:p>
        </w:tc>
        <w:tc>
          <w:tcPr>
            <w:tcW w:w="4492" w:type="dxa"/>
            <w:tcBorders>
              <w:top w:val="single" w:sz="4" w:space="0" w:color="auto"/>
            </w:tcBorders>
          </w:tcPr>
          <w:p w14:paraId="4AA09C4A" w14:textId="77777777" w:rsidR="007D760C" w:rsidRDefault="007D760C" w:rsidP="007D760C">
            <w:pPr>
              <w:ind w:left="120"/>
            </w:pPr>
            <w:r>
              <w:rPr>
                <w:color w:val="000000"/>
              </w:rPr>
              <w:t>Am 6. Dezember 2024 wurde der Untersuchungsbericht zu den Abweichungen bei den AHV-Finanzperspektiven vorgelegt. Gemäss diesem Bericht liegt kein Rechenfehler vor, sondern bei der Implementierung zweier Funktionen im Berechnungsprogramm habe der Prozess nicht die erforderliche methodische Tiefe aufgewiesen und die Dokumentation sei mangelhaft gewesen. Dieser Umstand sei dem Bundesamt für Sozialversicherungen (BSV) «schon länger» bekannt gewesen.</w:t>
            </w:r>
            <w:r>
              <w:br/>
            </w:r>
            <w:r>
              <w:rPr>
                <w:color w:val="000000"/>
              </w:rPr>
              <w:t xml:space="preserve"> - Wer ist für diese Mängel verantwortlich?</w:t>
            </w:r>
            <w:r>
              <w:br/>
            </w:r>
            <w:r>
              <w:rPr>
                <w:color w:val="000000"/>
              </w:rPr>
              <w:t xml:space="preserve"> - Seit wann (genau) waren sie dem BSV bekannt?</w:t>
            </w:r>
            <w:r>
              <w:br/>
            </w:r>
            <w:r>
              <w:rPr>
                <w:color w:val="000000"/>
              </w:rPr>
              <w:t xml:space="preserve"> - Was hat das BSV unternommen, um sie zu beseitigen?</w:t>
            </w:r>
          </w:p>
        </w:tc>
      </w:tr>
      <w:tr w:rsidR="007D760C" w14:paraId="5CC52481" w14:textId="77777777" w:rsidTr="007D760C">
        <w:trPr>
          <w:trHeight w:val="911"/>
        </w:trPr>
        <w:tc>
          <w:tcPr>
            <w:tcW w:w="1051" w:type="dxa"/>
            <w:tcBorders>
              <w:top w:val="single" w:sz="4" w:space="0" w:color="auto"/>
            </w:tcBorders>
          </w:tcPr>
          <w:p w14:paraId="103431B6" w14:textId="77777777" w:rsidR="007D760C" w:rsidRPr="00A778F0" w:rsidRDefault="007D760C" w:rsidP="007D760C">
            <w:pPr>
              <w:rPr>
                <w:bCs/>
              </w:rPr>
            </w:pPr>
            <w:r>
              <w:rPr>
                <w:bCs/>
              </w:rPr>
              <w:t>24.7959</w:t>
            </w:r>
          </w:p>
        </w:tc>
        <w:tc>
          <w:tcPr>
            <w:tcW w:w="1079" w:type="dxa"/>
            <w:tcBorders>
              <w:top w:val="single" w:sz="4" w:space="0" w:color="auto"/>
            </w:tcBorders>
          </w:tcPr>
          <w:p w14:paraId="3D63BAC1" w14:textId="77777777" w:rsidR="007D760C" w:rsidRDefault="007D760C" w:rsidP="007D760C">
            <w:pPr>
              <w:rPr>
                <w:bCs/>
              </w:rPr>
            </w:pPr>
            <w:hyperlink r:id="rId133">
              <w:r>
                <w:rPr>
                  <w:rStyle w:val="Hyperlink"/>
                </w:rPr>
                <w:t>DE</w:t>
              </w:r>
            </w:hyperlink>
          </w:p>
          <w:p w14:paraId="36005B53" w14:textId="77777777" w:rsidR="007D760C" w:rsidRDefault="007D760C" w:rsidP="007D760C">
            <w:pPr>
              <w:rPr>
                <w:bCs/>
              </w:rPr>
            </w:pPr>
            <w:hyperlink r:id="rId134">
              <w:r>
                <w:rPr>
                  <w:rStyle w:val="Hyperlink"/>
                </w:rPr>
                <w:t>FR</w:t>
              </w:r>
            </w:hyperlink>
          </w:p>
          <w:p w14:paraId="46BC577E" w14:textId="77777777" w:rsidR="007D760C" w:rsidRDefault="007D760C" w:rsidP="007D760C">
            <w:pPr>
              <w:rPr>
                <w:bCs/>
              </w:rPr>
            </w:pPr>
            <w:hyperlink r:id="rId135">
              <w:r>
                <w:rPr>
                  <w:rStyle w:val="Hyperlink"/>
                </w:rPr>
                <w:t>IT</w:t>
              </w:r>
            </w:hyperlink>
          </w:p>
        </w:tc>
        <w:tc>
          <w:tcPr>
            <w:tcW w:w="2876" w:type="dxa"/>
            <w:tcBorders>
              <w:top w:val="single" w:sz="4" w:space="0" w:color="auto"/>
            </w:tcBorders>
          </w:tcPr>
          <w:p w14:paraId="42755C88" w14:textId="77777777" w:rsidR="007D760C" w:rsidRDefault="007D760C" w:rsidP="007D760C">
            <w:r>
              <w:t>Fra. Lohr.  Strafanzeigen gegen EKQMB: Übernimmt der Bund seine Verantwortung?</w:t>
            </w:r>
          </w:p>
        </w:tc>
        <w:tc>
          <w:tcPr>
            <w:tcW w:w="4492" w:type="dxa"/>
            <w:tcBorders>
              <w:top w:val="single" w:sz="4" w:space="0" w:color="auto"/>
            </w:tcBorders>
          </w:tcPr>
          <w:p w14:paraId="2B6BAC7E" w14:textId="77777777" w:rsidR="007D760C" w:rsidRDefault="007D760C" w:rsidP="007D760C">
            <w:pPr>
              <w:ind w:left="120"/>
            </w:pPr>
            <w:r>
              <w:rPr>
                <w:color w:val="000000"/>
              </w:rPr>
              <w:t>Gemäss Beobachter vom 15. Februar 2024 hat die für ihre umstrittenen Methoden bekannte Firma PMEDA Strafanzeige gegen mehrere Verantwortliche der EKQMB eingereicht, die lediglich ihren gesetzlichen Auftrag der Qualitätssicherung wahrgenommen haben.</w:t>
            </w:r>
            <w:r>
              <w:br/>
            </w:r>
            <w:r>
              <w:rPr>
                <w:color w:val="000000"/>
              </w:rPr>
              <w:t xml:space="preserve"> Wird der Bundesrat sicherstellen, dass die Kosten aus diesem Strafverfahren, welche bei den Verantwortlichen der EKQMB anfallen, vom Bund übernommen werden?</w:t>
            </w:r>
          </w:p>
        </w:tc>
      </w:tr>
      <w:tr w:rsidR="007D760C" w14:paraId="0476411A" w14:textId="77777777" w:rsidTr="007D760C">
        <w:trPr>
          <w:trHeight w:val="911"/>
        </w:trPr>
        <w:tc>
          <w:tcPr>
            <w:tcW w:w="1051" w:type="dxa"/>
            <w:tcBorders>
              <w:top w:val="single" w:sz="4" w:space="0" w:color="auto"/>
            </w:tcBorders>
          </w:tcPr>
          <w:p w14:paraId="121654B0" w14:textId="77777777" w:rsidR="007D760C" w:rsidRPr="00A778F0" w:rsidRDefault="007D760C" w:rsidP="007D760C">
            <w:pPr>
              <w:rPr>
                <w:bCs/>
              </w:rPr>
            </w:pPr>
            <w:r>
              <w:rPr>
                <w:bCs/>
              </w:rPr>
              <w:t>24.7962</w:t>
            </w:r>
          </w:p>
        </w:tc>
        <w:tc>
          <w:tcPr>
            <w:tcW w:w="1079" w:type="dxa"/>
            <w:tcBorders>
              <w:top w:val="single" w:sz="4" w:space="0" w:color="auto"/>
            </w:tcBorders>
          </w:tcPr>
          <w:p w14:paraId="7DBBA605" w14:textId="77777777" w:rsidR="007D760C" w:rsidRDefault="007D760C" w:rsidP="007D760C">
            <w:pPr>
              <w:rPr>
                <w:bCs/>
              </w:rPr>
            </w:pPr>
            <w:hyperlink r:id="rId136">
              <w:r>
                <w:rPr>
                  <w:rStyle w:val="Hyperlink"/>
                </w:rPr>
                <w:t>DE</w:t>
              </w:r>
            </w:hyperlink>
          </w:p>
          <w:p w14:paraId="22DD15F7" w14:textId="77777777" w:rsidR="007D760C" w:rsidRDefault="007D760C" w:rsidP="007D760C">
            <w:pPr>
              <w:rPr>
                <w:bCs/>
              </w:rPr>
            </w:pPr>
            <w:hyperlink r:id="rId137">
              <w:r>
                <w:rPr>
                  <w:rStyle w:val="Hyperlink"/>
                </w:rPr>
                <w:t>FR</w:t>
              </w:r>
            </w:hyperlink>
          </w:p>
          <w:p w14:paraId="16A059DC" w14:textId="77777777" w:rsidR="007D760C" w:rsidRDefault="007D760C" w:rsidP="007D760C">
            <w:pPr>
              <w:rPr>
                <w:bCs/>
              </w:rPr>
            </w:pPr>
            <w:hyperlink r:id="rId138">
              <w:r>
                <w:rPr>
                  <w:rStyle w:val="Hyperlink"/>
                </w:rPr>
                <w:t>IT</w:t>
              </w:r>
            </w:hyperlink>
          </w:p>
        </w:tc>
        <w:tc>
          <w:tcPr>
            <w:tcW w:w="2876" w:type="dxa"/>
            <w:tcBorders>
              <w:top w:val="single" w:sz="4" w:space="0" w:color="auto"/>
            </w:tcBorders>
          </w:tcPr>
          <w:p w14:paraId="20A3F815" w14:textId="77777777" w:rsidR="007D760C" w:rsidRDefault="007D760C" w:rsidP="007D760C">
            <w:r>
              <w:t>Fra. Wyss. Sofortmassnahmen zur Stärkung der Kinder- und Jugendmedizin</w:t>
            </w:r>
          </w:p>
        </w:tc>
        <w:tc>
          <w:tcPr>
            <w:tcW w:w="4492" w:type="dxa"/>
            <w:tcBorders>
              <w:top w:val="single" w:sz="4" w:space="0" w:color="auto"/>
            </w:tcBorders>
          </w:tcPr>
          <w:p w14:paraId="4D710915" w14:textId="77777777" w:rsidR="007D760C" w:rsidRDefault="007D760C" w:rsidP="007D760C">
            <w:pPr>
              <w:ind w:left="120"/>
            </w:pPr>
            <w:r>
              <w:rPr>
                <w:color w:val="000000"/>
              </w:rPr>
              <w:t>Mit der Annahme der Motion "Mehr Zeit für die Behandlung von Kindern und Jugendlichen" 19.4120 wurde dem Bundesrat im 2020 der Auftrag erteilt, einen Erlassentwurf für die Abbildung der Besonderheiten der Kinder und Jugendmedizin in den Tarifen zu verabschieden.</w:t>
            </w:r>
            <w:r>
              <w:br/>
            </w:r>
            <w:r>
              <w:rPr>
                <w:color w:val="000000"/>
              </w:rPr>
              <w:t xml:space="preserve"> - Wann liegt der Erlassentwurf vor?</w:t>
            </w:r>
            <w:r>
              <w:br/>
            </w:r>
            <w:r>
              <w:rPr>
                <w:color w:val="000000"/>
              </w:rPr>
              <w:t xml:space="preserve"> - Ist der Bundesrat bereit, als dringliche Massnahme die bestehenden Limitationen zu verdoppeln und den im Tarmed derzeit für Kinder bis 6 Jahre vorgesehen Zuschlag auf Kinder bis 12 Jahre auszudehnen?</w:t>
            </w:r>
          </w:p>
        </w:tc>
      </w:tr>
      <w:tr w:rsidR="007D760C" w14:paraId="79036DB5" w14:textId="77777777" w:rsidTr="007D760C">
        <w:trPr>
          <w:trHeight w:val="911"/>
        </w:trPr>
        <w:tc>
          <w:tcPr>
            <w:tcW w:w="1051" w:type="dxa"/>
            <w:tcBorders>
              <w:top w:val="single" w:sz="4" w:space="0" w:color="auto"/>
            </w:tcBorders>
          </w:tcPr>
          <w:p w14:paraId="47AC2716" w14:textId="77777777" w:rsidR="007D760C" w:rsidRPr="00A778F0" w:rsidRDefault="007D760C" w:rsidP="007D760C">
            <w:pPr>
              <w:rPr>
                <w:bCs/>
              </w:rPr>
            </w:pPr>
            <w:r>
              <w:rPr>
                <w:bCs/>
              </w:rPr>
              <w:t>24.7963</w:t>
            </w:r>
          </w:p>
        </w:tc>
        <w:tc>
          <w:tcPr>
            <w:tcW w:w="1079" w:type="dxa"/>
            <w:tcBorders>
              <w:top w:val="single" w:sz="4" w:space="0" w:color="auto"/>
            </w:tcBorders>
          </w:tcPr>
          <w:p w14:paraId="32644A04" w14:textId="77777777" w:rsidR="007D760C" w:rsidRDefault="007D760C" w:rsidP="007D760C">
            <w:pPr>
              <w:rPr>
                <w:bCs/>
              </w:rPr>
            </w:pPr>
            <w:hyperlink r:id="rId139">
              <w:r>
                <w:rPr>
                  <w:rStyle w:val="Hyperlink"/>
                </w:rPr>
                <w:t>DE</w:t>
              </w:r>
            </w:hyperlink>
          </w:p>
          <w:p w14:paraId="4C7838D2" w14:textId="77777777" w:rsidR="007D760C" w:rsidRDefault="007D760C" w:rsidP="007D760C">
            <w:pPr>
              <w:rPr>
                <w:bCs/>
              </w:rPr>
            </w:pPr>
            <w:hyperlink r:id="rId140">
              <w:r>
                <w:rPr>
                  <w:rStyle w:val="Hyperlink"/>
                </w:rPr>
                <w:t>FR</w:t>
              </w:r>
            </w:hyperlink>
          </w:p>
          <w:p w14:paraId="3B28A110" w14:textId="77777777" w:rsidR="007D760C" w:rsidRDefault="007D760C" w:rsidP="007D760C">
            <w:pPr>
              <w:rPr>
                <w:bCs/>
              </w:rPr>
            </w:pPr>
            <w:hyperlink r:id="rId141">
              <w:r>
                <w:rPr>
                  <w:rStyle w:val="Hyperlink"/>
                </w:rPr>
                <w:t>IT</w:t>
              </w:r>
            </w:hyperlink>
          </w:p>
        </w:tc>
        <w:tc>
          <w:tcPr>
            <w:tcW w:w="2876" w:type="dxa"/>
            <w:tcBorders>
              <w:top w:val="single" w:sz="4" w:space="0" w:color="auto"/>
            </w:tcBorders>
          </w:tcPr>
          <w:p w14:paraId="20B7B550" w14:textId="77777777" w:rsidR="007D760C" w:rsidRDefault="007D760C" w:rsidP="007D760C">
            <w:r>
              <w:t>Fra. Wyssmann. IGV: Gutachten Häner vom 13. Mai 2024</w:t>
            </w:r>
          </w:p>
        </w:tc>
        <w:tc>
          <w:tcPr>
            <w:tcW w:w="4492" w:type="dxa"/>
            <w:tcBorders>
              <w:top w:val="single" w:sz="4" w:space="0" w:color="auto"/>
            </w:tcBorders>
          </w:tcPr>
          <w:p w14:paraId="42B37104" w14:textId="77777777" w:rsidR="007D760C" w:rsidRDefault="007D760C" w:rsidP="007D760C">
            <w:pPr>
              <w:ind w:left="120"/>
            </w:pPr>
            <w:r>
              <w:rPr>
                <w:color w:val="000000"/>
              </w:rPr>
              <w:t>- Hat der Bundesrat Kenntnis genommen vom Gutachten Häner vom 13. Mai 2024, wonach u.a. die IGV dem Parlament unterbreitet werden müssen?</w:t>
            </w:r>
            <w:r>
              <w:br/>
            </w:r>
            <w:r>
              <w:rPr>
                <w:color w:val="000000"/>
              </w:rPr>
              <w:t xml:space="preserve"> - Wie gedenkt der Bundesrat auf das Gutachten zu reagieren und dieses in die parlamentarische Debatte einzubringen?</w:t>
            </w:r>
          </w:p>
        </w:tc>
      </w:tr>
      <w:tr w:rsidR="007D760C" w14:paraId="4C372334" w14:textId="77777777" w:rsidTr="007D760C">
        <w:trPr>
          <w:trHeight w:val="911"/>
        </w:trPr>
        <w:tc>
          <w:tcPr>
            <w:tcW w:w="1051" w:type="dxa"/>
            <w:tcBorders>
              <w:top w:val="single" w:sz="4" w:space="0" w:color="auto"/>
            </w:tcBorders>
          </w:tcPr>
          <w:p w14:paraId="1394AEFE" w14:textId="77777777" w:rsidR="007D760C" w:rsidRPr="00A778F0" w:rsidRDefault="007D760C" w:rsidP="007D760C">
            <w:pPr>
              <w:rPr>
                <w:bCs/>
              </w:rPr>
            </w:pPr>
            <w:r>
              <w:rPr>
                <w:bCs/>
              </w:rPr>
              <w:t>24.7966</w:t>
            </w:r>
          </w:p>
        </w:tc>
        <w:tc>
          <w:tcPr>
            <w:tcW w:w="1079" w:type="dxa"/>
            <w:tcBorders>
              <w:top w:val="single" w:sz="4" w:space="0" w:color="auto"/>
            </w:tcBorders>
          </w:tcPr>
          <w:p w14:paraId="4A0A1207" w14:textId="77777777" w:rsidR="007D760C" w:rsidRDefault="007D760C" w:rsidP="007D760C">
            <w:pPr>
              <w:rPr>
                <w:bCs/>
              </w:rPr>
            </w:pPr>
            <w:hyperlink r:id="rId142">
              <w:r>
                <w:rPr>
                  <w:rStyle w:val="Hyperlink"/>
                </w:rPr>
                <w:t>DE</w:t>
              </w:r>
            </w:hyperlink>
          </w:p>
          <w:p w14:paraId="7F626284" w14:textId="77777777" w:rsidR="007D760C" w:rsidRDefault="007D760C" w:rsidP="007D760C">
            <w:pPr>
              <w:rPr>
                <w:bCs/>
              </w:rPr>
            </w:pPr>
            <w:hyperlink r:id="rId143">
              <w:r>
                <w:rPr>
                  <w:rStyle w:val="Hyperlink"/>
                </w:rPr>
                <w:t>FR</w:t>
              </w:r>
            </w:hyperlink>
          </w:p>
          <w:p w14:paraId="7C6A6932" w14:textId="77777777" w:rsidR="007D760C" w:rsidRDefault="007D760C" w:rsidP="007D760C">
            <w:pPr>
              <w:rPr>
                <w:bCs/>
              </w:rPr>
            </w:pPr>
            <w:hyperlink r:id="rId144">
              <w:r>
                <w:rPr>
                  <w:rStyle w:val="Hyperlink"/>
                </w:rPr>
                <w:t>IT</w:t>
              </w:r>
            </w:hyperlink>
          </w:p>
        </w:tc>
        <w:tc>
          <w:tcPr>
            <w:tcW w:w="2876" w:type="dxa"/>
            <w:tcBorders>
              <w:top w:val="single" w:sz="4" w:space="0" w:color="auto"/>
            </w:tcBorders>
          </w:tcPr>
          <w:p w14:paraId="19529E20" w14:textId="77777777" w:rsidR="007D760C" w:rsidRDefault="007D760C" w:rsidP="007D760C">
            <w:r>
              <w:t>Fra. Wyssmann. IGV: Warum verharmlost der Bundesrat die Anpassungen?</w:t>
            </w:r>
          </w:p>
        </w:tc>
        <w:tc>
          <w:tcPr>
            <w:tcW w:w="4492" w:type="dxa"/>
            <w:tcBorders>
              <w:top w:val="single" w:sz="4" w:space="0" w:color="auto"/>
            </w:tcBorders>
          </w:tcPr>
          <w:p w14:paraId="1188E7F4" w14:textId="77777777" w:rsidR="007D760C" w:rsidRDefault="007D760C" w:rsidP="007D760C">
            <w:pPr>
              <w:ind w:left="120"/>
            </w:pPr>
            <w:r>
              <w:rPr>
                <w:color w:val="000000"/>
              </w:rPr>
              <w:t>Die Änderungen der Internationalen Gesundheitsvorschriften (IGV) werden rund 30-40% der Menschen in der Schweiz stark benachteiligen. Viele tausend Menschen haben aufgrund der 2- und 3G- Regelung ihre Stellen oder soziale Engagements verloren. Die Spaltung der Gesellschaft dauert bis heute an.</w:t>
            </w:r>
            <w:r>
              <w:br/>
            </w:r>
            <w:r>
              <w:rPr>
                <w:color w:val="000000"/>
              </w:rPr>
              <w:t xml:space="preserve"> Weshalb spricht der Bundesrat in seinen Stellungnahmen von «Anpassungen geringfügiger und technischer Natur» resp. von «Anpassungen beschränkter Tragweite»?</w:t>
            </w:r>
          </w:p>
        </w:tc>
      </w:tr>
    </w:tbl>
    <w:p w14:paraId="1F1E1EBC" w14:textId="77777777" w:rsidR="000D7525" w:rsidRDefault="000D7525"/>
    <w:p w14:paraId="59148DDC"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D8694D4" w14:textId="77777777" w:rsidTr="007D760C">
        <w:trPr>
          <w:trHeight w:val="911"/>
        </w:trPr>
        <w:tc>
          <w:tcPr>
            <w:tcW w:w="1051" w:type="dxa"/>
            <w:tcBorders>
              <w:top w:val="single" w:sz="4" w:space="0" w:color="auto"/>
            </w:tcBorders>
          </w:tcPr>
          <w:p w14:paraId="7A4E5821" w14:textId="4320B6E0" w:rsidR="007D760C" w:rsidRPr="00A778F0" w:rsidRDefault="007D760C" w:rsidP="007D760C">
            <w:pPr>
              <w:rPr>
                <w:bCs/>
              </w:rPr>
            </w:pPr>
            <w:r>
              <w:rPr>
                <w:bCs/>
              </w:rPr>
              <w:t>24.7967</w:t>
            </w:r>
          </w:p>
        </w:tc>
        <w:tc>
          <w:tcPr>
            <w:tcW w:w="1079" w:type="dxa"/>
            <w:tcBorders>
              <w:top w:val="single" w:sz="4" w:space="0" w:color="auto"/>
            </w:tcBorders>
          </w:tcPr>
          <w:p w14:paraId="2A97ECD1" w14:textId="77777777" w:rsidR="007D760C" w:rsidRDefault="007D760C" w:rsidP="007D760C">
            <w:pPr>
              <w:rPr>
                <w:bCs/>
              </w:rPr>
            </w:pPr>
            <w:hyperlink r:id="rId145">
              <w:r>
                <w:rPr>
                  <w:rStyle w:val="Hyperlink"/>
                </w:rPr>
                <w:t>DE</w:t>
              </w:r>
            </w:hyperlink>
          </w:p>
          <w:p w14:paraId="2164C719" w14:textId="77777777" w:rsidR="007D760C" w:rsidRDefault="007D760C" w:rsidP="007D760C">
            <w:pPr>
              <w:rPr>
                <w:bCs/>
              </w:rPr>
            </w:pPr>
            <w:hyperlink r:id="rId146">
              <w:r>
                <w:rPr>
                  <w:rStyle w:val="Hyperlink"/>
                </w:rPr>
                <w:t>FR</w:t>
              </w:r>
            </w:hyperlink>
          </w:p>
          <w:p w14:paraId="3236D443" w14:textId="77777777" w:rsidR="007D760C" w:rsidRDefault="007D760C" w:rsidP="007D760C">
            <w:pPr>
              <w:rPr>
                <w:bCs/>
              </w:rPr>
            </w:pPr>
            <w:hyperlink r:id="rId147">
              <w:r>
                <w:rPr>
                  <w:rStyle w:val="Hyperlink"/>
                </w:rPr>
                <w:t>IT</w:t>
              </w:r>
            </w:hyperlink>
          </w:p>
        </w:tc>
        <w:tc>
          <w:tcPr>
            <w:tcW w:w="2876" w:type="dxa"/>
            <w:tcBorders>
              <w:top w:val="single" w:sz="4" w:space="0" w:color="auto"/>
            </w:tcBorders>
          </w:tcPr>
          <w:p w14:paraId="7C79E16F" w14:textId="77777777" w:rsidR="007D760C" w:rsidRDefault="007D760C" w:rsidP="007D760C">
            <w:r>
              <w:t>Fra. Prelicz-Huber. Nicht durchgeführte Untersuchungen: Fordert der Bundesrat von Versicherten das Unmögliche?</w:t>
            </w:r>
          </w:p>
        </w:tc>
        <w:tc>
          <w:tcPr>
            <w:tcW w:w="4492" w:type="dxa"/>
            <w:tcBorders>
              <w:top w:val="single" w:sz="4" w:space="0" w:color="auto"/>
            </w:tcBorders>
          </w:tcPr>
          <w:p w14:paraId="6ACA4A05" w14:textId="77777777" w:rsidR="007D760C" w:rsidRDefault="007D760C" w:rsidP="007D760C">
            <w:pPr>
              <w:ind w:left="120"/>
            </w:pPr>
            <w:r>
              <w:rPr>
                <w:color w:val="000000"/>
              </w:rPr>
              <w:t>Zu PMEDA-Gutachten 2012–2021 wurde seitens Versicherter bemängelt, der "Unterberger Tretversuch" oder neuropsychologische Tests seien nicht erfolgt oder Befunde hätten sich auf nicht untersuchte Körperteile bezogen. Es ist unrealistisch, dass solche Untersuchungen durchgeführt wurden, ohne dass die Versicherten dies bemerkt hätten.</w:t>
            </w:r>
            <w:r>
              <w:br/>
            </w:r>
            <w:r>
              <w:rPr>
                <w:color w:val="000000"/>
              </w:rPr>
              <w:t xml:space="preserve"> - Welche Beweismöglichkeiten hatten Versicherte vor der Tonbandaufnahme, also bis Ende 2021?</w:t>
            </w:r>
            <w:r>
              <w:br/>
            </w:r>
            <w:r>
              <w:rPr>
                <w:color w:val="000000"/>
              </w:rPr>
              <w:t xml:space="preserve"> - Kann der Bundesrat zu 24.4052 (zumindest theoretische) Beispiele nennen?</w:t>
            </w:r>
          </w:p>
        </w:tc>
      </w:tr>
      <w:tr w:rsidR="007D760C" w14:paraId="5A2F2369" w14:textId="77777777" w:rsidTr="007D760C">
        <w:trPr>
          <w:trHeight w:val="911"/>
        </w:trPr>
        <w:tc>
          <w:tcPr>
            <w:tcW w:w="1051" w:type="dxa"/>
            <w:tcBorders>
              <w:top w:val="single" w:sz="4" w:space="0" w:color="auto"/>
            </w:tcBorders>
          </w:tcPr>
          <w:p w14:paraId="5F088253" w14:textId="77777777" w:rsidR="007D760C" w:rsidRPr="00A778F0" w:rsidRDefault="007D760C" w:rsidP="007D760C">
            <w:pPr>
              <w:rPr>
                <w:bCs/>
              </w:rPr>
            </w:pPr>
            <w:r>
              <w:rPr>
                <w:bCs/>
              </w:rPr>
              <w:t>24.7968</w:t>
            </w:r>
          </w:p>
        </w:tc>
        <w:tc>
          <w:tcPr>
            <w:tcW w:w="1079" w:type="dxa"/>
            <w:tcBorders>
              <w:top w:val="single" w:sz="4" w:space="0" w:color="auto"/>
            </w:tcBorders>
          </w:tcPr>
          <w:p w14:paraId="647C86FD" w14:textId="77777777" w:rsidR="007D760C" w:rsidRDefault="007D760C" w:rsidP="007D760C">
            <w:pPr>
              <w:rPr>
                <w:bCs/>
              </w:rPr>
            </w:pPr>
            <w:hyperlink r:id="rId148">
              <w:r>
                <w:rPr>
                  <w:rStyle w:val="Hyperlink"/>
                </w:rPr>
                <w:t>DE</w:t>
              </w:r>
            </w:hyperlink>
          </w:p>
          <w:p w14:paraId="185373C6" w14:textId="77777777" w:rsidR="007D760C" w:rsidRDefault="007D760C" w:rsidP="007D760C">
            <w:pPr>
              <w:rPr>
                <w:bCs/>
              </w:rPr>
            </w:pPr>
            <w:hyperlink r:id="rId149">
              <w:r>
                <w:rPr>
                  <w:rStyle w:val="Hyperlink"/>
                </w:rPr>
                <w:t>FR</w:t>
              </w:r>
            </w:hyperlink>
          </w:p>
          <w:p w14:paraId="548D40EE" w14:textId="77777777" w:rsidR="007D760C" w:rsidRDefault="007D760C" w:rsidP="007D760C">
            <w:pPr>
              <w:rPr>
                <w:bCs/>
              </w:rPr>
            </w:pPr>
            <w:hyperlink r:id="rId150">
              <w:r>
                <w:rPr>
                  <w:rStyle w:val="Hyperlink"/>
                </w:rPr>
                <w:t>IT</w:t>
              </w:r>
            </w:hyperlink>
          </w:p>
        </w:tc>
        <w:tc>
          <w:tcPr>
            <w:tcW w:w="2876" w:type="dxa"/>
            <w:tcBorders>
              <w:top w:val="single" w:sz="4" w:space="0" w:color="auto"/>
            </w:tcBorders>
          </w:tcPr>
          <w:p w14:paraId="4A00C7AC" w14:textId="77777777" w:rsidR="007D760C" w:rsidRDefault="007D760C" w:rsidP="007D760C">
            <w:r>
              <w:t>Fra. Prelicz-Huber. Tonbandaufzeichnung bei IV-Gutachten: Kommt der Bundesrat auf seinen Entscheid zurück?</w:t>
            </w:r>
          </w:p>
        </w:tc>
        <w:tc>
          <w:tcPr>
            <w:tcW w:w="4492" w:type="dxa"/>
            <w:tcBorders>
              <w:top w:val="single" w:sz="4" w:space="0" w:color="auto"/>
            </w:tcBorders>
          </w:tcPr>
          <w:p w14:paraId="1AF8E9D4" w14:textId="77777777" w:rsidR="007D760C" w:rsidRDefault="007D760C" w:rsidP="007D760C">
            <w:pPr>
              <w:ind w:left="120"/>
            </w:pPr>
            <w:r>
              <w:rPr>
                <w:color w:val="000000"/>
              </w:rPr>
              <w:t>Der Bundesrat antwortet auf die Frage 24.4052, dass Betroffene die Nichtexistenz eines Tests seit 2022 durch die Tonbandaufnahme beweisen können. In 24.7374 hat er jedoch darüber informiert, dass die Befunderhebung gar keine Tonbandaufnahme erfordert.</w:t>
            </w:r>
            <w:r>
              <w:br/>
            </w:r>
            <w:r>
              <w:rPr>
                <w:color w:val="000000"/>
              </w:rPr>
              <w:t xml:space="preserve"> Ist der Bundesrat im Sinne seiner Antwort auf 24.4052, des Wortlauts der Verordnung und der Rechtssicherheit bereit, inskünftig auch die Befunderhebung einer Tonbandaufzeichnung zu unterstellen?</w:t>
            </w:r>
          </w:p>
        </w:tc>
      </w:tr>
      <w:tr w:rsidR="007D760C" w14:paraId="640A3581" w14:textId="77777777" w:rsidTr="007D760C">
        <w:trPr>
          <w:trHeight w:val="911"/>
        </w:trPr>
        <w:tc>
          <w:tcPr>
            <w:tcW w:w="1051" w:type="dxa"/>
            <w:tcBorders>
              <w:top w:val="single" w:sz="4" w:space="0" w:color="auto"/>
            </w:tcBorders>
          </w:tcPr>
          <w:p w14:paraId="5D6E523A" w14:textId="77777777" w:rsidR="007D760C" w:rsidRPr="00A778F0" w:rsidRDefault="007D760C" w:rsidP="007D760C">
            <w:pPr>
              <w:rPr>
                <w:bCs/>
              </w:rPr>
            </w:pPr>
            <w:r>
              <w:rPr>
                <w:bCs/>
              </w:rPr>
              <w:t>24.7994</w:t>
            </w:r>
          </w:p>
        </w:tc>
        <w:tc>
          <w:tcPr>
            <w:tcW w:w="1079" w:type="dxa"/>
            <w:tcBorders>
              <w:top w:val="single" w:sz="4" w:space="0" w:color="auto"/>
            </w:tcBorders>
          </w:tcPr>
          <w:p w14:paraId="6C55682A" w14:textId="77777777" w:rsidR="007D760C" w:rsidRDefault="007D760C" w:rsidP="007D760C">
            <w:pPr>
              <w:rPr>
                <w:bCs/>
              </w:rPr>
            </w:pPr>
            <w:hyperlink r:id="rId151">
              <w:r>
                <w:rPr>
                  <w:rStyle w:val="Hyperlink"/>
                </w:rPr>
                <w:t>DE</w:t>
              </w:r>
            </w:hyperlink>
          </w:p>
          <w:p w14:paraId="2389FF15" w14:textId="77777777" w:rsidR="007D760C" w:rsidRDefault="007D760C" w:rsidP="007D760C">
            <w:pPr>
              <w:rPr>
                <w:bCs/>
              </w:rPr>
            </w:pPr>
            <w:hyperlink r:id="rId152">
              <w:r>
                <w:rPr>
                  <w:rStyle w:val="Hyperlink"/>
                </w:rPr>
                <w:t>FR</w:t>
              </w:r>
            </w:hyperlink>
          </w:p>
          <w:p w14:paraId="000B8ACB" w14:textId="77777777" w:rsidR="007D760C" w:rsidRDefault="007D760C" w:rsidP="007D760C">
            <w:pPr>
              <w:rPr>
                <w:bCs/>
              </w:rPr>
            </w:pPr>
            <w:hyperlink r:id="rId153">
              <w:r>
                <w:rPr>
                  <w:rStyle w:val="Hyperlink"/>
                </w:rPr>
                <w:t>IT</w:t>
              </w:r>
            </w:hyperlink>
          </w:p>
        </w:tc>
        <w:tc>
          <w:tcPr>
            <w:tcW w:w="2876" w:type="dxa"/>
            <w:tcBorders>
              <w:top w:val="single" w:sz="4" w:space="0" w:color="auto"/>
            </w:tcBorders>
          </w:tcPr>
          <w:p w14:paraId="55D85022" w14:textId="77777777" w:rsidR="007D760C" w:rsidRDefault="007D760C" w:rsidP="007D760C">
            <w:r>
              <w:t>Fra. Kälin. Wann übernimmt der Bund die europäischen Arbeiten zu den umweltschädlichen Subventionen und Transfers?</w:t>
            </w:r>
          </w:p>
        </w:tc>
        <w:tc>
          <w:tcPr>
            <w:tcW w:w="4492" w:type="dxa"/>
            <w:tcBorders>
              <w:top w:val="single" w:sz="4" w:space="0" w:color="auto"/>
            </w:tcBorders>
          </w:tcPr>
          <w:p w14:paraId="6686FFA4" w14:textId="77777777" w:rsidR="007D760C" w:rsidRDefault="007D760C" w:rsidP="007D760C">
            <w:pPr>
              <w:ind w:left="120"/>
            </w:pPr>
            <w:r>
              <w:rPr>
                <w:color w:val="000000"/>
              </w:rPr>
              <w:t xml:space="preserve">Der Bundesrat antwortet </w:t>
            </w:r>
            <w:r w:rsidRPr="00E45435">
              <w:t xml:space="preserve">auf die </w:t>
            </w:r>
            <w:hyperlink r:id="rId154">
              <w:r w:rsidRPr="00E45435">
                <w:rPr>
                  <w:u w:val="single"/>
                </w:rPr>
                <w:t>Frage 24.7228</w:t>
              </w:r>
            </w:hyperlink>
            <w:r w:rsidRPr="00E45435">
              <w:t xml:space="preserve"> bzg. der Umweltgesamtrechnung des BFS, dass auf europäischer Ebene A</w:t>
            </w:r>
            <w:r>
              <w:rPr>
                <w:color w:val="000000"/>
              </w:rPr>
              <w:t>rbeiten «zur statistischen Erfassung umweltschädlicher Subventionen und Transfers» laufen. Das BFS werde nach deren Abschluss eine Übernahme prüfen.</w:t>
            </w:r>
            <w:r>
              <w:br/>
            </w:r>
            <w:r>
              <w:rPr>
                <w:color w:val="000000"/>
              </w:rPr>
              <w:t xml:space="preserve"> - Wann werden die Arbeiten in der EU voraussichtlich abgeschlossen sein?</w:t>
            </w:r>
            <w:r>
              <w:br/>
            </w:r>
            <w:r>
              <w:rPr>
                <w:color w:val="000000"/>
              </w:rPr>
              <w:t xml:space="preserve"> - Bis wann wird der Bundesrat die Übernahme geprüft haben?</w:t>
            </w:r>
            <w:r>
              <w:br/>
            </w:r>
            <w:r>
              <w:rPr>
                <w:color w:val="000000"/>
              </w:rPr>
              <w:t xml:space="preserve"> - Wieso wartet der Bundesrat zu, bei stetig zunehmenden Kosten des Nichthandelns?</w:t>
            </w:r>
          </w:p>
        </w:tc>
      </w:tr>
      <w:tr w:rsidR="007D760C" w14:paraId="25A6C7FE" w14:textId="77777777" w:rsidTr="007D760C">
        <w:trPr>
          <w:trHeight w:val="911"/>
        </w:trPr>
        <w:tc>
          <w:tcPr>
            <w:tcW w:w="1051" w:type="dxa"/>
            <w:tcBorders>
              <w:top w:val="single" w:sz="4" w:space="0" w:color="auto"/>
            </w:tcBorders>
          </w:tcPr>
          <w:p w14:paraId="76B38A86" w14:textId="77777777" w:rsidR="007D760C" w:rsidRPr="00A778F0" w:rsidRDefault="007D760C" w:rsidP="007D760C">
            <w:pPr>
              <w:rPr>
                <w:bCs/>
              </w:rPr>
            </w:pPr>
            <w:r>
              <w:rPr>
                <w:bCs/>
              </w:rPr>
              <w:t>24.8014</w:t>
            </w:r>
          </w:p>
        </w:tc>
        <w:tc>
          <w:tcPr>
            <w:tcW w:w="1079" w:type="dxa"/>
            <w:tcBorders>
              <w:top w:val="single" w:sz="4" w:space="0" w:color="auto"/>
            </w:tcBorders>
          </w:tcPr>
          <w:p w14:paraId="60D62FC3" w14:textId="77777777" w:rsidR="007D760C" w:rsidRDefault="007D760C" w:rsidP="007D760C">
            <w:pPr>
              <w:rPr>
                <w:bCs/>
              </w:rPr>
            </w:pPr>
            <w:hyperlink r:id="rId155">
              <w:r>
                <w:rPr>
                  <w:rStyle w:val="Hyperlink"/>
                </w:rPr>
                <w:t>DE</w:t>
              </w:r>
            </w:hyperlink>
          </w:p>
          <w:p w14:paraId="13F33A10" w14:textId="77777777" w:rsidR="007D760C" w:rsidRDefault="007D760C" w:rsidP="007D760C">
            <w:pPr>
              <w:rPr>
                <w:bCs/>
              </w:rPr>
            </w:pPr>
            <w:hyperlink r:id="rId156">
              <w:r>
                <w:rPr>
                  <w:rStyle w:val="Hyperlink"/>
                </w:rPr>
                <w:t>FR</w:t>
              </w:r>
            </w:hyperlink>
          </w:p>
          <w:p w14:paraId="750732B4" w14:textId="77777777" w:rsidR="007D760C" w:rsidRDefault="007D760C" w:rsidP="007D760C">
            <w:pPr>
              <w:rPr>
                <w:bCs/>
              </w:rPr>
            </w:pPr>
            <w:hyperlink r:id="rId157">
              <w:r>
                <w:rPr>
                  <w:rStyle w:val="Hyperlink"/>
                </w:rPr>
                <w:t>IT</w:t>
              </w:r>
            </w:hyperlink>
          </w:p>
        </w:tc>
        <w:tc>
          <w:tcPr>
            <w:tcW w:w="2876" w:type="dxa"/>
            <w:tcBorders>
              <w:top w:val="single" w:sz="4" w:space="0" w:color="auto"/>
            </w:tcBorders>
          </w:tcPr>
          <w:p w14:paraId="30311AC1" w14:textId="77777777" w:rsidR="007D760C" w:rsidRDefault="007D760C" w:rsidP="007D760C">
            <w:r>
              <w:t>Fra. Porchet. Rentenbetrug an den Frauen: Wie geht es weiter?</w:t>
            </w:r>
          </w:p>
        </w:tc>
        <w:tc>
          <w:tcPr>
            <w:tcW w:w="4492" w:type="dxa"/>
            <w:tcBorders>
              <w:top w:val="single" w:sz="4" w:space="0" w:color="auto"/>
            </w:tcBorders>
          </w:tcPr>
          <w:p w14:paraId="66DC1F39" w14:textId="77777777" w:rsidR="007D760C" w:rsidRDefault="007D760C" w:rsidP="007D760C">
            <w:pPr>
              <w:ind w:left="120"/>
            </w:pPr>
            <w:r>
              <w:rPr>
                <w:color w:val="000000"/>
              </w:rPr>
              <w:t>In seiner Antwort auf die Interpellation der Grünen Fraktion 24.3893 «Rentenbetrug an den Frauen. Die Fakten müssen auf den Tisch!» schrieb der Bundesrat, dass es am Bundesgericht sei, über die Beschwerden gegen die Abstimmung über die Reform AHV 21 zu entscheiden. Das Bundesgericht wird seinen Entscheid am Donnerstag, 12. Dezember bekanntgeben.</w:t>
            </w:r>
            <w:r>
              <w:br/>
            </w:r>
            <w:r>
              <w:rPr>
                <w:color w:val="000000"/>
              </w:rPr>
              <w:t xml:space="preserve"> Der Bundesrat wird daher gebeten, seine Antwort zu aktualisieren und mit einer Stellungnahme zum Bundesgerichtsentscheid zu ergänzen.</w:t>
            </w:r>
          </w:p>
        </w:tc>
      </w:tr>
      <w:tr w:rsidR="007D760C" w14:paraId="094613F8" w14:textId="77777777" w:rsidTr="007D760C">
        <w:trPr>
          <w:trHeight w:val="911"/>
        </w:trPr>
        <w:tc>
          <w:tcPr>
            <w:tcW w:w="1051" w:type="dxa"/>
            <w:tcBorders>
              <w:top w:val="single" w:sz="4" w:space="0" w:color="auto"/>
            </w:tcBorders>
          </w:tcPr>
          <w:p w14:paraId="0A531F89" w14:textId="77777777" w:rsidR="007D760C" w:rsidRPr="00A778F0" w:rsidRDefault="007D760C" w:rsidP="007D760C">
            <w:pPr>
              <w:rPr>
                <w:bCs/>
              </w:rPr>
            </w:pPr>
            <w:r>
              <w:rPr>
                <w:bCs/>
              </w:rPr>
              <w:t>24.8015</w:t>
            </w:r>
          </w:p>
        </w:tc>
        <w:tc>
          <w:tcPr>
            <w:tcW w:w="1079" w:type="dxa"/>
            <w:tcBorders>
              <w:top w:val="single" w:sz="4" w:space="0" w:color="auto"/>
            </w:tcBorders>
          </w:tcPr>
          <w:p w14:paraId="31ED9074" w14:textId="77777777" w:rsidR="007D760C" w:rsidRDefault="007D760C" w:rsidP="007D760C">
            <w:pPr>
              <w:rPr>
                <w:bCs/>
              </w:rPr>
            </w:pPr>
            <w:hyperlink r:id="rId158">
              <w:r>
                <w:rPr>
                  <w:rStyle w:val="Hyperlink"/>
                </w:rPr>
                <w:t>DE</w:t>
              </w:r>
            </w:hyperlink>
          </w:p>
          <w:p w14:paraId="01CB8923" w14:textId="77777777" w:rsidR="007D760C" w:rsidRDefault="007D760C" w:rsidP="007D760C">
            <w:pPr>
              <w:rPr>
                <w:bCs/>
              </w:rPr>
            </w:pPr>
            <w:hyperlink r:id="rId159">
              <w:r>
                <w:rPr>
                  <w:rStyle w:val="Hyperlink"/>
                </w:rPr>
                <w:t>FR</w:t>
              </w:r>
            </w:hyperlink>
          </w:p>
          <w:p w14:paraId="7858B2C4" w14:textId="77777777" w:rsidR="007D760C" w:rsidRDefault="007D760C" w:rsidP="007D760C">
            <w:pPr>
              <w:rPr>
                <w:bCs/>
              </w:rPr>
            </w:pPr>
            <w:hyperlink r:id="rId160">
              <w:r>
                <w:rPr>
                  <w:rStyle w:val="Hyperlink"/>
                </w:rPr>
                <w:t>IT</w:t>
              </w:r>
            </w:hyperlink>
          </w:p>
        </w:tc>
        <w:tc>
          <w:tcPr>
            <w:tcW w:w="2876" w:type="dxa"/>
            <w:tcBorders>
              <w:top w:val="single" w:sz="4" w:space="0" w:color="auto"/>
            </w:tcBorders>
          </w:tcPr>
          <w:p w14:paraId="7DCF0C1A" w14:textId="77777777" w:rsidR="007D760C" w:rsidRDefault="007D760C" w:rsidP="007D760C">
            <w:r>
              <w:t>Fra. Mahaim. Welche ersten Lehren lassen sich aus dem Bundesgerichtsentscheid zur Abstimmung über die AHV 21 ziehen?</w:t>
            </w:r>
          </w:p>
        </w:tc>
        <w:tc>
          <w:tcPr>
            <w:tcW w:w="4492" w:type="dxa"/>
            <w:tcBorders>
              <w:top w:val="single" w:sz="4" w:space="0" w:color="auto"/>
            </w:tcBorders>
          </w:tcPr>
          <w:p w14:paraId="0B103ECE" w14:textId="77777777" w:rsidR="007D760C" w:rsidRDefault="007D760C" w:rsidP="007D760C">
            <w:pPr>
              <w:ind w:left="120"/>
            </w:pPr>
            <w:r>
              <w:rPr>
                <w:color w:val="000000"/>
              </w:rPr>
              <w:t>Am 12. Dezember 2024 wird sich das Bundesgericht zur Gültigkeit der Abstimmung über die AHV 21 äussern, dies vor dem Hintergrund der verfassungsmässig garantierten politischen Rechte.</w:t>
            </w:r>
            <w:r>
              <w:br/>
            </w:r>
            <w:r>
              <w:rPr>
                <w:color w:val="000000"/>
              </w:rPr>
              <w:t xml:space="preserve"> Welche Lehren zieht der Bundesrat – unabhängig vom Entscheid des Bundesgerichts – aus diesem Verfahren, insbesondere in Bezug auf seine Verpflichtungen in Abstimmungskampagnen?</w:t>
            </w:r>
          </w:p>
        </w:tc>
      </w:tr>
    </w:tbl>
    <w:p w14:paraId="3607F4F8" w14:textId="77777777" w:rsidR="000D7525" w:rsidRDefault="000D7525"/>
    <w:p w14:paraId="49BD89BC"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34A3AE6E" w14:textId="77777777" w:rsidTr="007D760C">
        <w:trPr>
          <w:trHeight w:val="911"/>
        </w:trPr>
        <w:tc>
          <w:tcPr>
            <w:tcW w:w="1051" w:type="dxa"/>
            <w:tcBorders>
              <w:top w:val="single" w:sz="4" w:space="0" w:color="auto"/>
            </w:tcBorders>
          </w:tcPr>
          <w:p w14:paraId="6078CE3C" w14:textId="6D935F57" w:rsidR="007D760C" w:rsidRPr="00A778F0" w:rsidRDefault="007D760C" w:rsidP="007D760C">
            <w:pPr>
              <w:rPr>
                <w:bCs/>
              </w:rPr>
            </w:pPr>
            <w:r>
              <w:rPr>
                <w:bCs/>
              </w:rPr>
              <w:t>24.8024</w:t>
            </w:r>
          </w:p>
        </w:tc>
        <w:tc>
          <w:tcPr>
            <w:tcW w:w="1079" w:type="dxa"/>
            <w:tcBorders>
              <w:top w:val="single" w:sz="4" w:space="0" w:color="auto"/>
            </w:tcBorders>
          </w:tcPr>
          <w:p w14:paraId="158CB608" w14:textId="77777777" w:rsidR="007D760C" w:rsidRDefault="007D760C" w:rsidP="007D760C">
            <w:pPr>
              <w:rPr>
                <w:bCs/>
              </w:rPr>
            </w:pPr>
            <w:hyperlink r:id="rId161">
              <w:r>
                <w:rPr>
                  <w:rStyle w:val="Hyperlink"/>
                </w:rPr>
                <w:t>DE</w:t>
              </w:r>
            </w:hyperlink>
          </w:p>
          <w:p w14:paraId="52300967" w14:textId="77777777" w:rsidR="007D760C" w:rsidRDefault="007D760C" w:rsidP="007D760C">
            <w:pPr>
              <w:rPr>
                <w:bCs/>
              </w:rPr>
            </w:pPr>
            <w:hyperlink r:id="rId162">
              <w:r>
                <w:rPr>
                  <w:rStyle w:val="Hyperlink"/>
                </w:rPr>
                <w:t>FR</w:t>
              </w:r>
            </w:hyperlink>
          </w:p>
          <w:p w14:paraId="17E58C9D" w14:textId="77777777" w:rsidR="007D760C" w:rsidRDefault="007D760C" w:rsidP="007D760C">
            <w:pPr>
              <w:rPr>
                <w:bCs/>
              </w:rPr>
            </w:pPr>
            <w:hyperlink r:id="rId163">
              <w:r>
                <w:rPr>
                  <w:rStyle w:val="Hyperlink"/>
                </w:rPr>
                <w:t>IT</w:t>
              </w:r>
            </w:hyperlink>
          </w:p>
        </w:tc>
        <w:tc>
          <w:tcPr>
            <w:tcW w:w="2876" w:type="dxa"/>
            <w:tcBorders>
              <w:top w:val="single" w:sz="4" w:space="0" w:color="auto"/>
            </w:tcBorders>
          </w:tcPr>
          <w:p w14:paraId="5C500E7E" w14:textId="77777777" w:rsidR="007D760C" w:rsidRDefault="007D760C" w:rsidP="007D760C">
            <w:r>
              <w:t>Fra. Roduit. Irritierende Vergabekriterien für die vier Lose von Digisanté.</w:t>
            </w:r>
          </w:p>
        </w:tc>
        <w:tc>
          <w:tcPr>
            <w:tcW w:w="4492" w:type="dxa"/>
            <w:tcBorders>
              <w:top w:val="single" w:sz="4" w:space="0" w:color="auto"/>
            </w:tcBorders>
          </w:tcPr>
          <w:p w14:paraId="0648DF1A" w14:textId="77777777" w:rsidR="007D760C" w:rsidRDefault="007D760C" w:rsidP="007D760C">
            <w:pPr>
              <w:ind w:left="120"/>
            </w:pPr>
            <w:r>
              <w:rPr>
                <w:color w:val="000000"/>
              </w:rPr>
              <w:t>Digisanté hat vier grosse Lose mit einer Laufzeit von zehn Jahren ausgeschrieben.</w:t>
            </w:r>
            <w:r>
              <w:br/>
            </w:r>
            <w:r>
              <w:rPr>
                <w:color w:val="000000"/>
              </w:rPr>
              <w:t xml:space="preserve"> 1. Im ersten Los werden ein Masterabschluss und Englischkenntnisse (Zertifikat B1) als Vergabekriterien für die Mitarbeitenden vorausgesetzt. Warum ist ein Diplom wichtiger als Erfahrung?</w:t>
            </w:r>
            <w:r>
              <w:br/>
            </w:r>
            <w:r>
              <w:rPr>
                <w:color w:val="000000"/>
              </w:rPr>
              <w:t xml:space="preserve"> 2. Warum ist die Beherrschung von Landessprachen nicht ausreichend?</w:t>
            </w:r>
            <w:r>
              <w:br/>
            </w:r>
            <w:r>
              <w:rPr>
                <w:color w:val="000000"/>
              </w:rPr>
              <w:t xml:space="preserve"> 3. Die Ansprechperson muss auf Deutsch mindestens das Sprachniveau C1 haben. Warum dieser Unterschied zu den anderen Landessprachen?</w:t>
            </w:r>
          </w:p>
        </w:tc>
      </w:tr>
      <w:tr w:rsidR="007D760C" w14:paraId="3326778E" w14:textId="77777777" w:rsidTr="007D760C">
        <w:trPr>
          <w:trHeight w:val="911"/>
        </w:trPr>
        <w:tc>
          <w:tcPr>
            <w:tcW w:w="1051" w:type="dxa"/>
            <w:tcBorders>
              <w:top w:val="single" w:sz="4" w:space="0" w:color="auto"/>
            </w:tcBorders>
          </w:tcPr>
          <w:p w14:paraId="06677E77" w14:textId="77777777" w:rsidR="007D760C" w:rsidRPr="00A778F0" w:rsidRDefault="007D760C" w:rsidP="007D760C">
            <w:pPr>
              <w:rPr>
                <w:bCs/>
              </w:rPr>
            </w:pPr>
            <w:r>
              <w:rPr>
                <w:bCs/>
              </w:rPr>
              <w:t>24.8050</w:t>
            </w:r>
          </w:p>
        </w:tc>
        <w:tc>
          <w:tcPr>
            <w:tcW w:w="1079" w:type="dxa"/>
            <w:tcBorders>
              <w:top w:val="single" w:sz="4" w:space="0" w:color="auto"/>
            </w:tcBorders>
          </w:tcPr>
          <w:p w14:paraId="4B6B602A" w14:textId="77777777" w:rsidR="007D760C" w:rsidRDefault="007D760C" w:rsidP="007D760C">
            <w:pPr>
              <w:rPr>
                <w:bCs/>
              </w:rPr>
            </w:pPr>
            <w:hyperlink r:id="rId164">
              <w:r>
                <w:rPr>
                  <w:rStyle w:val="Hyperlink"/>
                </w:rPr>
                <w:t>DE</w:t>
              </w:r>
            </w:hyperlink>
          </w:p>
          <w:p w14:paraId="7155094A" w14:textId="77777777" w:rsidR="007D760C" w:rsidRDefault="007D760C" w:rsidP="007D760C">
            <w:pPr>
              <w:rPr>
                <w:bCs/>
              </w:rPr>
            </w:pPr>
            <w:hyperlink r:id="rId165">
              <w:r>
                <w:rPr>
                  <w:rStyle w:val="Hyperlink"/>
                </w:rPr>
                <w:t>FR</w:t>
              </w:r>
            </w:hyperlink>
          </w:p>
          <w:p w14:paraId="66525A82" w14:textId="77777777" w:rsidR="007D760C" w:rsidRDefault="007D760C" w:rsidP="007D760C">
            <w:pPr>
              <w:rPr>
                <w:bCs/>
              </w:rPr>
            </w:pPr>
            <w:hyperlink r:id="rId166">
              <w:r>
                <w:rPr>
                  <w:rStyle w:val="Hyperlink"/>
                </w:rPr>
                <w:t>IT</w:t>
              </w:r>
            </w:hyperlink>
          </w:p>
        </w:tc>
        <w:tc>
          <w:tcPr>
            <w:tcW w:w="2876" w:type="dxa"/>
            <w:tcBorders>
              <w:top w:val="single" w:sz="4" w:space="0" w:color="auto"/>
            </w:tcBorders>
          </w:tcPr>
          <w:p w14:paraId="00672C89" w14:textId="77777777" w:rsidR="007D760C" w:rsidRDefault="007D760C" w:rsidP="007D760C">
            <w:r>
              <w:t>Fra. Alijaj. War PMEDA an einer Scheinadresse domiziliert?</w:t>
            </w:r>
          </w:p>
        </w:tc>
        <w:tc>
          <w:tcPr>
            <w:tcW w:w="4492" w:type="dxa"/>
            <w:tcBorders>
              <w:top w:val="single" w:sz="4" w:space="0" w:color="auto"/>
            </w:tcBorders>
          </w:tcPr>
          <w:p w14:paraId="11242830" w14:textId="77777777" w:rsidR="007D760C" w:rsidRDefault="007D760C" w:rsidP="007D760C">
            <w:pPr>
              <w:ind w:left="120"/>
            </w:pPr>
            <w:r>
              <w:rPr>
                <w:color w:val="000000"/>
              </w:rPr>
              <w:t>Die Ermittlungen der deutschen Steuerfahndung gründen sich u.a. auf den Verdacht, dass es sich bei der Anschrift Freyastrasse 14, Zürich (wo sich an einem Briefkasten die Namen vieler PMEDA-Ärzte befanden) um eine Scheinadresse handelte, welche lediglich für Zwecke von Steuervergehen existierte, an welcher aber keine medizinischen Tätigkeiten/Begutachtungen stattfanden.</w:t>
            </w:r>
            <w:r>
              <w:br/>
            </w:r>
            <w:r>
              <w:rPr>
                <w:color w:val="000000"/>
              </w:rPr>
              <w:t xml:space="preserve"> Welche konkreten Schritte hat die Bundesverwaltung bislang unternommen, um diesem Verdacht nachzugehen?</w:t>
            </w:r>
          </w:p>
        </w:tc>
      </w:tr>
      <w:tr w:rsidR="007D760C" w14:paraId="7C4C9BE5" w14:textId="77777777" w:rsidTr="007D760C">
        <w:trPr>
          <w:trHeight w:val="911"/>
        </w:trPr>
        <w:tc>
          <w:tcPr>
            <w:tcW w:w="1051" w:type="dxa"/>
            <w:tcBorders>
              <w:top w:val="single" w:sz="4" w:space="0" w:color="auto"/>
            </w:tcBorders>
          </w:tcPr>
          <w:p w14:paraId="65C55AAE" w14:textId="77777777" w:rsidR="007D760C" w:rsidRPr="00A778F0" w:rsidRDefault="007D760C" w:rsidP="007D760C">
            <w:pPr>
              <w:rPr>
                <w:bCs/>
              </w:rPr>
            </w:pPr>
            <w:r>
              <w:rPr>
                <w:bCs/>
              </w:rPr>
              <w:t>24.8051</w:t>
            </w:r>
          </w:p>
        </w:tc>
        <w:tc>
          <w:tcPr>
            <w:tcW w:w="1079" w:type="dxa"/>
            <w:tcBorders>
              <w:top w:val="single" w:sz="4" w:space="0" w:color="auto"/>
            </w:tcBorders>
          </w:tcPr>
          <w:p w14:paraId="5F34BE4B" w14:textId="77777777" w:rsidR="007D760C" w:rsidRDefault="007D760C" w:rsidP="007D760C">
            <w:pPr>
              <w:rPr>
                <w:bCs/>
              </w:rPr>
            </w:pPr>
            <w:hyperlink r:id="rId167">
              <w:r>
                <w:rPr>
                  <w:rStyle w:val="Hyperlink"/>
                </w:rPr>
                <w:t>DE</w:t>
              </w:r>
            </w:hyperlink>
          </w:p>
          <w:p w14:paraId="05753178" w14:textId="77777777" w:rsidR="007D760C" w:rsidRDefault="007D760C" w:rsidP="007D760C">
            <w:pPr>
              <w:rPr>
                <w:bCs/>
              </w:rPr>
            </w:pPr>
            <w:hyperlink r:id="rId168">
              <w:r>
                <w:rPr>
                  <w:rStyle w:val="Hyperlink"/>
                </w:rPr>
                <w:t>FR</w:t>
              </w:r>
            </w:hyperlink>
          </w:p>
          <w:p w14:paraId="7BF7837C" w14:textId="77777777" w:rsidR="007D760C" w:rsidRDefault="007D760C" w:rsidP="007D760C">
            <w:pPr>
              <w:rPr>
                <w:bCs/>
              </w:rPr>
            </w:pPr>
            <w:hyperlink r:id="rId169">
              <w:r>
                <w:rPr>
                  <w:rStyle w:val="Hyperlink"/>
                </w:rPr>
                <w:t>IT</w:t>
              </w:r>
            </w:hyperlink>
          </w:p>
        </w:tc>
        <w:tc>
          <w:tcPr>
            <w:tcW w:w="2876" w:type="dxa"/>
            <w:tcBorders>
              <w:top w:val="single" w:sz="4" w:space="0" w:color="auto"/>
            </w:tcBorders>
          </w:tcPr>
          <w:p w14:paraId="617C2368" w14:textId="77777777" w:rsidR="007D760C" w:rsidRDefault="007D760C" w:rsidP="007D760C">
            <w:r>
              <w:t>Fra. Alijaj. Wie prüften IV-Stellen/RAD/Gerichte die Durchführung von Untersuchungen?</w:t>
            </w:r>
          </w:p>
        </w:tc>
        <w:tc>
          <w:tcPr>
            <w:tcW w:w="4492" w:type="dxa"/>
            <w:tcBorders>
              <w:top w:val="single" w:sz="4" w:space="0" w:color="auto"/>
            </w:tcBorders>
          </w:tcPr>
          <w:p w14:paraId="72673441" w14:textId="77777777" w:rsidR="007D760C" w:rsidRDefault="007D760C" w:rsidP="007D760C">
            <w:pPr>
              <w:ind w:left="120"/>
            </w:pPr>
            <w:r>
              <w:rPr>
                <w:color w:val="000000"/>
              </w:rPr>
              <w:t>In Antwort 24.4030 erklärt der BR, rechtskräftige Verfügungen basierten auf geprüften PMEDA-Gutachten. In 24.4052 präzisiert er, dass Gutachten schon immer auf tatsächlich durchgeführten Untersuchungen beruhen müssen.</w:t>
            </w:r>
            <w:r>
              <w:br/>
            </w:r>
            <w:r>
              <w:rPr>
                <w:color w:val="000000"/>
              </w:rPr>
              <w:t xml:space="preserve"> Wie wurde in dem 2018 vom Kassensturz berichteten Fall geprüft, ob die dokumentierten Untersuchungen tatsächlich durchgeführt wurden und wie lange die Begutachtung tatsächlich dauerte?</w:t>
            </w:r>
          </w:p>
        </w:tc>
      </w:tr>
    </w:tbl>
    <w:p w14:paraId="36489729" w14:textId="54D75247" w:rsidR="007D760C" w:rsidRDefault="007D760C"/>
    <w:p w14:paraId="637C5BC9" w14:textId="12413370" w:rsidR="007D760C" w:rsidRDefault="007D760C"/>
    <w:p w14:paraId="68EC9977" w14:textId="77777777" w:rsidR="007D760C" w:rsidRDefault="007D760C" w:rsidP="007D760C"/>
    <w:p w14:paraId="57C85D3F" w14:textId="77777777" w:rsidR="007D760C" w:rsidRPr="00933964" w:rsidRDefault="007D760C" w:rsidP="007D760C">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3CAE0CC2" w14:textId="77777777" w:rsidR="007D760C" w:rsidRDefault="007D760C" w:rsidP="007D760C"/>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2F6A44FC" w14:textId="77777777" w:rsidTr="007D760C">
        <w:trPr>
          <w:trHeight w:val="911"/>
        </w:trPr>
        <w:tc>
          <w:tcPr>
            <w:tcW w:w="1051" w:type="dxa"/>
            <w:tcBorders>
              <w:top w:val="single" w:sz="4" w:space="0" w:color="auto"/>
            </w:tcBorders>
          </w:tcPr>
          <w:p w14:paraId="324F8860" w14:textId="77777777" w:rsidR="007D760C" w:rsidRPr="00A778F0" w:rsidRDefault="007D760C" w:rsidP="007D760C">
            <w:pPr>
              <w:rPr>
                <w:bCs/>
              </w:rPr>
            </w:pPr>
            <w:r>
              <w:rPr>
                <w:bCs/>
              </w:rPr>
              <w:t>24.7924</w:t>
            </w:r>
          </w:p>
        </w:tc>
        <w:tc>
          <w:tcPr>
            <w:tcW w:w="1079" w:type="dxa"/>
            <w:tcBorders>
              <w:top w:val="single" w:sz="4" w:space="0" w:color="auto"/>
            </w:tcBorders>
          </w:tcPr>
          <w:p w14:paraId="302FA444" w14:textId="77777777" w:rsidR="007D760C" w:rsidRDefault="007D760C" w:rsidP="007D760C">
            <w:pPr>
              <w:rPr>
                <w:bCs/>
              </w:rPr>
            </w:pPr>
            <w:hyperlink r:id="rId170">
              <w:r>
                <w:rPr>
                  <w:rStyle w:val="Hyperlink"/>
                </w:rPr>
                <w:t>DE</w:t>
              </w:r>
            </w:hyperlink>
          </w:p>
          <w:p w14:paraId="2EBD92EE" w14:textId="77777777" w:rsidR="007D760C" w:rsidRDefault="007D760C" w:rsidP="007D760C">
            <w:pPr>
              <w:rPr>
                <w:bCs/>
              </w:rPr>
            </w:pPr>
            <w:hyperlink r:id="rId171">
              <w:r>
                <w:rPr>
                  <w:rStyle w:val="Hyperlink"/>
                </w:rPr>
                <w:t>FR</w:t>
              </w:r>
            </w:hyperlink>
          </w:p>
          <w:p w14:paraId="39BA8037" w14:textId="77777777" w:rsidR="007D760C" w:rsidRDefault="007D760C" w:rsidP="007D760C">
            <w:pPr>
              <w:rPr>
                <w:bCs/>
              </w:rPr>
            </w:pPr>
            <w:hyperlink r:id="rId172">
              <w:r>
                <w:rPr>
                  <w:rStyle w:val="Hyperlink"/>
                </w:rPr>
                <w:t>IT</w:t>
              </w:r>
            </w:hyperlink>
          </w:p>
        </w:tc>
        <w:tc>
          <w:tcPr>
            <w:tcW w:w="2876" w:type="dxa"/>
            <w:tcBorders>
              <w:top w:val="single" w:sz="4" w:space="0" w:color="auto"/>
            </w:tcBorders>
          </w:tcPr>
          <w:p w14:paraId="42D589F5" w14:textId="77777777" w:rsidR="007D760C" w:rsidRDefault="007D760C" w:rsidP="007D760C">
            <w:r>
              <w:t>Fra. Schneeberger. Korrekte Verzollung bei ausländischen Online-Handelsplattformen sicherstellen</w:t>
            </w:r>
          </w:p>
        </w:tc>
        <w:tc>
          <w:tcPr>
            <w:tcW w:w="4492" w:type="dxa"/>
            <w:tcBorders>
              <w:top w:val="single" w:sz="4" w:space="0" w:color="auto"/>
            </w:tcBorders>
          </w:tcPr>
          <w:p w14:paraId="151A5CE4" w14:textId="77777777" w:rsidR="007D760C" w:rsidRDefault="007D760C" w:rsidP="007D760C">
            <w:pPr>
              <w:ind w:left="120"/>
            </w:pPr>
            <w:r>
              <w:rPr>
                <w:color w:val="000000"/>
              </w:rPr>
              <w:t>Gemäss einem Test einer Warenbestellung im Gesamtwert von über 70 CHF bei Temu wurden die Produkte offenbar einzeln in die Schweiz geliefert – erkennbar an unterschiedlichen Angaben zu Absender und EU-Kontrollstelle auf den Kleinstpaketen. Diese wurden anschliessend in einem grösseren Paket zusammengeführt und versandt, ohne dass MWST oder Verzollungsgebühren erhoben wurden.</w:t>
            </w:r>
            <w:r>
              <w:br/>
            </w:r>
            <w:r>
              <w:rPr>
                <w:color w:val="000000"/>
              </w:rPr>
              <w:t xml:space="preserve"> - Wie stellt der Bund die korrekte Verzollung sicher?</w:t>
            </w:r>
            <w:r>
              <w:br/>
            </w:r>
            <w:r>
              <w:rPr>
                <w:color w:val="000000"/>
              </w:rPr>
              <w:t xml:space="preserve"> - Wird die Endverpackung in der Schweizer vorgenommen?</w:t>
            </w:r>
          </w:p>
        </w:tc>
      </w:tr>
      <w:tr w:rsidR="007D760C" w14:paraId="5E3D6243" w14:textId="77777777" w:rsidTr="007D760C">
        <w:trPr>
          <w:trHeight w:val="911"/>
        </w:trPr>
        <w:tc>
          <w:tcPr>
            <w:tcW w:w="1051" w:type="dxa"/>
            <w:tcBorders>
              <w:top w:val="single" w:sz="4" w:space="0" w:color="auto"/>
            </w:tcBorders>
          </w:tcPr>
          <w:p w14:paraId="1AE54D31" w14:textId="77777777" w:rsidR="007D760C" w:rsidRPr="00A778F0" w:rsidRDefault="007D760C" w:rsidP="007D760C">
            <w:pPr>
              <w:rPr>
                <w:bCs/>
              </w:rPr>
            </w:pPr>
            <w:r>
              <w:rPr>
                <w:bCs/>
              </w:rPr>
              <w:t>24.7937</w:t>
            </w:r>
          </w:p>
        </w:tc>
        <w:tc>
          <w:tcPr>
            <w:tcW w:w="1079" w:type="dxa"/>
            <w:tcBorders>
              <w:top w:val="single" w:sz="4" w:space="0" w:color="auto"/>
            </w:tcBorders>
          </w:tcPr>
          <w:p w14:paraId="69CF1BE0" w14:textId="77777777" w:rsidR="007D760C" w:rsidRDefault="007D760C" w:rsidP="007D760C">
            <w:pPr>
              <w:rPr>
                <w:bCs/>
              </w:rPr>
            </w:pPr>
            <w:hyperlink r:id="rId173">
              <w:r>
                <w:rPr>
                  <w:rStyle w:val="Hyperlink"/>
                </w:rPr>
                <w:t>DE</w:t>
              </w:r>
            </w:hyperlink>
          </w:p>
          <w:p w14:paraId="496D60BA" w14:textId="77777777" w:rsidR="007D760C" w:rsidRDefault="007D760C" w:rsidP="007D760C">
            <w:pPr>
              <w:rPr>
                <w:bCs/>
              </w:rPr>
            </w:pPr>
            <w:hyperlink r:id="rId174">
              <w:r>
                <w:rPr>
                  <w:rStyle w:val="Hyperlink"/>
                </w:rPr>
                <w:t>FR</w:t>
              </w:r>
            </w:hyperlink>
          </w:p>
          <w:p w14:paraId="04249F2F" w14:textId="77777777" w:rsidR="007D760C" w:rsidRDefault="007D760C" w:rsidP="007D760C">
            <w:pPr>
              <w:rPr>
                <w:bCs/>
              </w:rPr>
            </w:pPr>
            <w:hyperlink r:id="rId175">
              <w:r>
                <w:rPr>
                  <w:rStyle w:val="Hyperlink"/>
                </w:rPr>
                <w:t>IT</w:t>
              </w:r>
            </w:hyperlink>
          </w:p>
        </w:tc>
        <w:tc>
          <w:tcPr>
            <w:tcW w:w="2876" w:type="dxa"/>
            <w:tcBorders>
              <w:top w:val="single" w:sz="4" w:space="0" w:color="auto"/>
            </w:tcBorders>
          </w:tcPr>
          <w:p w14:paraId="0BFB78DD" w14:textId="77777777" w:rsidR="007D760C" w:rsidRDefault="007D760C" w:rsidP="007D760C">
            <w:r>
              <w:t>Fra. Reimann Lukas. Rechtmässigkeit und Umfang des Beizugs von privaten Beratern, wenn diese den Bund bei der Erledigung konkreter Verwaltungsverfahren unterstützen</w:t>
            </w:r>
          </w:p>
        </w:tc>
        <w:tc>
          <w:tcPr>
            <w:tcW w:w="4492" w:type="dxa"/>
            <w:tcBorders>
              <w:top w:val="single" w:sz="4" w:space="0" w:color="auto"/>
            </w:tcBorders>
          </w:tcPr>
          <w:p w14:paraId="49585EE5" w14:textId="77777777" w:rsidR="007D760C" w:rsidRDefault="007D760C" w:rsidP="007D760C">
            <w:pPr>
              <w:ind w:left="120"/>
            </w:pPr>
            <w:r>
              <w:rPr>
                <w:color w:val="000000"/>
              </w:rPr>
              <w:t>Nach Beschaffungscontrolling des Bundes wurden im 2023 exorbitante 184 Mio. für externe Beratungen ausgegeben.</w:t>
            </w:r>
            <w:r>
              <w:br/>
            </w:r>
            <w:r>
              <w:rPr>
                <w:color w:val="000000"/>
              </w:rPr>
              <w:t xml:space="preserve"> 1. Wie viel Geld wurde bis Ende November 2024 für externe Beratungen ausgegeben?</w:t>
            </w:r>
            <w:r>
              <w:br/>
            </w:r>
            <w:r>
              <w:rPr>
                <w:color w:val="000000"/>
              </w:rPr>
              <w:t xml:space="preserve"> 2. Wie viel Geld wurde 2023 und bis November 2024 im Zusammenhang mit der Erledigung konkreter Verwaltungsverfahren (einschliesslich nachgelagerter Rechtsmittelverfahren) für private Beratungsdienstleistungen ausgegeben?</w:t>
            </w:r>
            <w:r>
              <w:br/>
            </w:r>
            <w:r>
              <w:rPr>
                <w:color w:val="000000"/>
              </w:rPr>
              <w:t xml:space="preserve"> 3. Welche Stundensätze kommen dabei zur Anwendung?</w:t>
            </w:r>
          </w:p>
        </w:tc>
      </w:tr>
      <w:tr w:rsidR="007D760C" w14:paraId="43AF7EBF" w14:textId="77777777" w:rsidTr="007D760C">
        <w:trPr>
          <w:trHeight w:val="911"/>
        </w:trPr>
        <w:tc>
          <w:tcPr>
            <w:tcW w:w="1051" w:type="dxa"/>
            <w:tcBorders>
              <w:top w:val="single" w:sz="4" w:space="0" w:color="auto"/>
            </w:tcBorders>
          </w:tcPr>
          <w:p w14:paraId="73EF93D5" w14:textId="77777777" w:rsidR="007D760C" w:rsidRPr="00A778F0" w:rsidRDefault="007D760C" w:rsidP="007D760C">
            <w:pPr>
              <w:rPr>
                <w:bCs/>
              </w:rPr>
            </w:pPr>
            <w:r>
              <w:rPr>
                <w:bCs/>
              </w:rPr>
              <w:t>24.7965</w:t>
            </w:r>
          </w:p>
        </w:tc>
        <w:tc>
          <w:tcPr>
            <w:tcW w:w="1079" w:type="dxa"/>
            <w:tcBorders>
              <w:top w:val="single" w:sz="4" w:space="0" w:color="auto"/>
            </w:tcBorders>
          </w:tcPr>
          <w:p w14:paraId="49073702" w14:textId="77777777" w:rsidR="007D760C" w:rsidRDefault="007D760C" w:rsidP="007D760C">
            <w:pPr>
              <w:rPr>
                <w:bCs/>
              </w:rPr>
            </w:pPr>
            <w:hyperlink r:id="rId176">
              <w:r>
                <w:rPr>
                  <w:rStyle w:val="Hyperlink"/>
                </w:rPr>
                <w:t>DE</w:t>
              </w:r>
            </w:hyperlink>
          </w:p>
          <w:p w14:paraId="34D61F78" w14:textId="77777777" w:rsidR="007D760C" w:rsidRDefault="007D760C" w:rsidP="007D760C">
            <w:pPr>
              <w:rPr>
                <w:bCs/>
              </w:rPr>
            </w:pPr>
            <w:hyperlink r:id="rId177">
              <w:r>
                <w:rPr>
                  <w:rStyle w:val="Hyperlink"/>
                </w:rPr>
                <w:t>FR</w:t>
              </w:r>
            </w:hyperlink>
          </w:p>
          <w:p w14:paraId="15820CF9" w14:textId="77777777" w:rsidR="007D760C" w:rsidRDefault="007D760C" w:rsidP="007D760C">
            <w:pPr>
              <w:rPr>
                <w:bCs/>
              </w:rPr>
            </w:pPr>
            <w:hyperlink r:id="rId178">
              <w:r>
                <w:rPr>
                  <w:rStyle w:val="Hyperlink"/>
                </w:rPr>
                <w:t>IT</w:t>
              </w:r>
            </w:hyperlink>
          </w:p>
        </w:tc>
        <w:tc>
          <w:tcPr>
            <w:tcW w:w="2876" w:type="dxa"/>
            <w:tcBorders>
              <w:top w:val="single" w:sz="4" w:space="0" w:color="auto"/>
            </w:tcBorders>
          </w:tcPr>
          <w:p w14:paraId="39385FC9" w14:textId="77777777" w:rsidR="007D760C" w:rsidRDefault="007D760C" w:rsidP="007D760C">
            <w:r>
              <w:t>Fra. Wyss. PMEDA: Wie antwortet die Schweiz auf deutsches Auskunftsersuchen?</w:t>
            </w:r>
          </w:p>
        </w:tc>
        <w:tc>
          <w:tcPr>
            <w:tcW w:w="4492" w:type="dxa"/>
            <w:tcBorders>
              <w:top w:val="single" w:sz="4" w:space="0" w:color="auto"/>
            </w:tcBorders>
          </w:tcPr>
          <w:p w14:paraId="42BF65C1" w14:textId="77777777" w:rsidR="007D760C" w:rsidRDefault="007D760C" w:rsidP="007D760C">
            <w:pPr>
              <w:ind w:left="120"/>
            </w:pPr>
            <w:r>
              <w:rPr>
                <w:color w:val="000000"/>
              </w:rPr>
              <w:t>- Trifft es zu, dass die Steuerfahndung Ulm via Bundeszentralamt für Steuern in Köln ein Auskunftsersuchen in Sachen PMEDA bei der eidgenössischen Steuerverwaltung eingereicht hat?</w:t>
            </w:r>
            <w:r>
              <w:br/>
            </w:r>
            <w:r>
              <w:rPr>
                <w:color w:val="000000"/>
              </w:rPr>
              <w:t xml:space="preserve"> - Falls ja, worum geht es inhaltlich, wann ist das Gesuch eingetroffen und wie wurde es beantwortet bzw. falls noch nicht, wann ist mit einer Antwort zu rechnen und wie stellt sich der Bundesrat dazu?</w:t>
            </w:r>
          </w:p>
        </w:tc>
      </w:tr>
      <w:tr w:rsidR="007D760C" w14:paraId="19687B6D" w14:textId="77777777" w:rsidTr="007D760C">
        <w:trPr>
          <w:trHeight w:val="911"/>
        </w:trPr>
        <w:tc>
          <w:tcPr>
            <w:tcW w:w="1051" w:type="dxa"/>
            <w:tcBorders>
              <w:top w:val="single" w:sz="4" w:space="0" w:color="auto"/>
            </w:tcBorders>
          </w:tcPr>
          <w:p w14:paraId="3E9E32DD" w14:textId="77777777" w:rsidR="007D760C" w:rsidRPr="00A778F0" w:rsidRDefault="007D760C" w:rsidP="007D760C">
            <w:pPr>
              <w:rPr>
                <w:bCs/>
              </w:rPr>
            </w:pPr>
            <w:r>
              <w:rPr>
                <w:bCs/>
              </w:rPr>
              <w:t>24.7980</w:t>
            </w:r>
          </w:p>
        </w:tc>
        <w:tc>
          <w:tcPr>
            <w:tcW w:w="1079" w:type="dxa"/>
            <w:tcBorders>
              <w:top w:val="single" w:sz="4" w:space="0" w:color="auto"/>
            </w:tcBorders>
          </w:tcPr>
          <w:p w14:paraId="56121B14" w14:textId="77777777" w:rsidR="007D760C" w:rsidRDefault="007D760C" w:rsidP="007D760C">
            <w:pPr>
              <w:rPr>
                <w:bCs/>
              </w:rPr>
            </w:pPr>
            <w:hyperlink r:id="rId179">
              <w:r>
                <w:rPr>
                  <w:rStyle w:val="Hyperlink"/>
                </w:rPr>
                <w:t>DE</w:t>
              </w:r>
            </w:hyperlink>
          </w:p>
          <w:p w14:paraId="0FA5C375" w14:textId="77777777" w:rsidR="007D760C" w:rsidRDefault="007D760C" w:rsidP="007D760C">
            <w:pPr>
              <w:rPr>
                <w:bCs/>
              </w:rPr>
            </w:pPr>
            <w:hyperlink r:id="rId180">
              <w:r>
                <w:rPr>
                  <w:rStyle w:val="Hyperlink"/>
                </w:rPr>
                <w:t>FR</w:t>
              </w:r>
            </w:hyperlink>
          </w:p>
          <w:p w14:paraId="65481646" w14:textId="77777777" w:rsidR="007D760C" w:rsidRDefault="007D760C" w:rsidP="007D760C">
            <w:pPr>
              <w:rPr>
                <w:bCs/>
              </w:rPr>
            </w:pPr>
            <w:hyperlink r:id="rId181">
              <w:r>
                <w:rPr>
                  <w:rStyle w:val="Hyperlink"/>
                </w:rPr>
                <w:t>IT</w:t>
              </w:r>
            </w:hyperlink>
          </w:p>
        </w:tc>
        <w:tc>
          <w:tcPr>
            <w:tcW w:w="2876" w:type="dxa"/>
            <w:tcBorders>
              <w:top w:val="single" w:sz="4" w:space="0" w:color="auto"/>
            </w:tcBorders>
          </w:tcPr>
          <w:p w14:paraId="198B732B" w14:textId="77777777" w:rsidR="007D760C" w:rsidRDefault="007D760C" w:rsidP="007D760C">
            <w:r>
              <w:t>Fra. Hübscher. Zolleinnahmen aus Butterimporten</w:t>
            </w:r>
          </w:p>
        </w:tc>
        <w:tc>
          <w:tcPr>
            <w:tcW w:w="4492" w:type="dxa"/>
            <w:tcBorders>
              <w:top w:val="single" w:sz="4" w:space="0" w:color="auto"/>
            </w:tcBorders>
          </w:tcPr>
          <w:p w14:paraId="15CDF624" w14:textId="77777777" w:rsidR="007D760C" w:rsidRDefault="007D760C" w:rsidP="007D760C">
            <w:pPr>
              <w:ind w:left="120"/>
            </w:pPr>
            <w:r>
              <w:rPr>
                <w:color w:val="000000"/>
              </w:rPr>
              <w:t>In den vergangenen Jahren wurden Importkontingente für Butter freigegeben.</w:t>
            </w:r>
            <w:r>
              <w:br/>
            </w:r>
            <w:r>
              <w:rPr>
                <w:color w:val="000000"/>
              </w:rPr>
              <w:t xml:space="preserve"> Wie hoch waren die effektiven Importe und die daraus erzielten Zolleinnahmen gegliedert nach Jahren in den Jahren 2020 - 2023?</w:t>
            </w:r>
          </w:p>
        </w:tc>
      </w:tr>
      <w:tr w:rsidR="007D760C" w14:paraId="401580ED" w14:textId="77777777" w:rsidTr="007D760C">
        <w:trPr>
          <w:trHeight w:val="911"/>
        </w:trPr>
        <w:tc>
          <w:tcPr>
            <w:tcW w:w="1051" w:type="dxa"/>
            <w:tcBorders>
              <w:top w:val="single" w:sz="4" w:space="0" w:color="auto"/>
            </w:tcBorders>
          </w:tcPr>
          <w:p w14:paraId="5853CEDA" w14:textId="77777777" w:rsidR="007D760C" w:rsidRPr="00A778F0" w:rsidRDefault="007D760C" w:rsidP="007D760C">
            <w:pPr>
              <w:rPr>
                <w:bCs/>
              </w:rPr>
            </w:pPr>
            <w:r>
              <w:rPr>
                <w:bCs/>
              </w:rPr>
              <w:t>24.7991</w:t>
            </w:r>
          </w:p>
        </w:tc>
        <w:tc>
          <w:tcPr>
            <w:tcW w:w="1079" w:type="dxa"/>
            <w:tcBorders>
              <w:top w:val="single" w:sz="4" w:space="0" w:color="auto"/>
            </w:tcBorders>
          </w:tcPr>
          <w:p w14:paraId="22335B43" w14:textId="77777777" w:rsidR="007D760C" w:rsidRDefault="007D760C" w:rsidP="007D760C">
            <w:pPr>
              <w:rPr>
                <w:bCs/>
              </w:rPr>
            </w:pPr>
            <w:hyperlink r:id="rId182">
              <w:r>
                <w:rPr>
                  <w:rStyle w:val="Hyperlink"/>
                </w:rPr>
                <w:t>DE</w:t>
              </w:r>
            </w:hyperlink>
          </w:p>
          <w:p w14:paraId="2740D98E" w14:textId="77777777" w:rsidR="007D760C" w:rsidRDefault="007D760C" w:rsidP="007D760C">
            <w:pPr>
              <w:rPr>
                <w:bCs/>
              </w:rPr>
            </w:pPr>
            <w:hyperlink r:id="rId183">
              <w:r>
                <w:rPr>
                  <w:rStyle w:val="Hyperlink"/>
                </w:rPr>
                <w:t>FR</w:t>
              </w:r>
            </w:hyperlink>
          </w:p>
          <w:p w14:paraId="7DE6E99C" w14:textId="77777777" w:rsidR="007D760C" w:rsidRDefault="007D760C" w:rsidP="007D760C">
            <w:pPr>
              <w:rPr>
                <w:bCs/>
              </w:rPr>
            </w:pPr>
            <w:hyperlink r:id="rId184">
              <w:r>
                <w:rPr>
                  <w:rStyle w:val="Hyperlink"/>
                </w:rPr>
                <w:t>IT</w:t>
              </w:r>
            </w:hyperlink>
          </w:p>
        </w:tc>
        <w:tc>
          <w:tcPr>
            <w:tcW w:w="2876" w:type="dxa"/>
            <w:tcBorders>
              <w:top w:val="single" w:sz="4" w:space="0" w:color="auto"/>
            </w:tcBorders>
          </w:tcPr>
          <w:p w14:paraId="1E9CFB63" w14:textId="77777777" w:rsidR="007D760C" w:rsidRDefault="007D760C" w:rsidP="007D760C">
            <w:r>
              <w:t>Fra. Glarner. Wildwest-Methoden bei der FINMA?</w:t>
            </w:r>
          </w:p>
        </w:tc>
        <w:tc>
          <w:tcPr>
            <w:tcW w:w="4492" w:type="dxa"/>
            <w:tcBorders>
              <w:top w:val="single" w:sz="4" w:space="0" w:color="auto"/>
            </w:tcBorders>
          </w:tcPr>
          <w:p w14:paraId="0764C63B" w14:textId="77777777" w:rsidR="007D760C" w:rsidRDefault="007D760C" w:rsidP="007D760C">
            <w:pPr>
              <w:ind w:left="120"/>
            </w:pPr>
            <w:r>
              <w:rPr>
                <w:color w:val="000000"/>
              </w:rPr>
              <w:t>Ein übereifriger Funktionär der FINMA lancierte ein Verfahren gegen ein Unternehmen, welchem unlängst attestiert wurde, dass alles in bester Ordnung sei.</w:t>
            </w:r>
            <w:r>
              <w:br/>
            </w:r>
            <w:r>
              <w:rPr>
                <w:color w:val="000000"/>
              </w:rPr>
              <w:t xml:space="preserve"> Den Inhabern wurden sämtliche Privatkonten gesperrt. Sie waren nicht einmal mehr in der Lage, die Krankenkassenprämien für die Kinder zu bezahlen. Nachdem die Betroffenen an die Öffentlichkeit gingen, musste die FINMA zurückrudern.</w:t>
            </w:r>
            <w:r>
              <w:br/>
            </w:r>
            <w:r>
              <w:rPr>
                <w:color w:val="000000"/>
              </w:rPr>
              <w:t xml:space="preserve"> Kann es der Bundesrat verantworten, dass die FINMA die CS vom Haken liess und dafür Kleinbetriebe schikaniert?</w:t>
            </w:r>
          </w:p>
        </w:tc>
      </w:tr>
      <w:tr w:rsidR="007D760C" w14:paraId="6110464A" w14:textId="77777777" w:rsidTr="007D760C">
        <w:trPr>
          <w:trHeight w:val="911"/>
        </w:trPr>
        <w:tc>
          <w:tcPr>
            <w:tcW w:w="1051" w:type="dxa"/>
            <w:tcBorders>
              <w:top w:val="single" w:sz="4" w:space="0" w:color="auto"/>
            </w:tcBorders>
          </w:tcPr>
          <w:p w14:paraId="13FFE67B" w14:textId="77777777" w:rsidR="007D760C" w:rsidRPr="00A778F0" w:rsidRDefault="007D760C" w:rsidP="007D760C">
            <w:pPr>
              <w:rPr>
                <w:bCs/>
              </w:rPr>
            </w:pPr>
            <w:r>
              <w:rPr>
                <w:bCs/>
              </w:rPr>
              <w:t>24.7992</w:t>
            </w:r>
          </w:p>
        </w:tc>
        <w:tc>
          <w:tcPr>
            <w:tcW w:w="1079" w:type="dxa"/>
            <w:tcBorders>
              <w:top w:val="single" w:sz="4" w:space="0" w:color="auto"/>
            </w:tcBorders>
          </w:tcPr>
          <w:p w14:paraId="5B39C31D" w14:textId="77777777" w:rsidR="007D760C" w:rsidRDefault="007D760C" w:rsidP="007D760C">
            <w:pPr>
              <w:rPr>
                <w:bCs/>
              </w:rPr>
            </w:pPr>
            <w:hyperlink r:id="rId185">
              <w:r>
                <w:rPr>
                  <w:rStyle w:val="Hyperlink"/>
                </w:rPr>
                <w:t>DE</w:t>
              </w:r>
            </w:hyperlink>
          </w:p>
          <w:p w14:paraId="51FF25D9" w14:textId="77777777" w:rsidR="007D760C" w:rsidRDefault="007D760C" w:rsidP="007D760C">
            <w:pPr>
              <w:rPr>
                <w:bCs/>
              </w:rPr>
            </w:pPr>
            <w:hyperlink r:id="rId186">
              <w:r>
                <w:rPr>
                  <w:rStyle w:val="Hyperlink"/>
                </w:rPr>
                <w:t>FR</w:t>
              </w:r>
            </w:hyperlink>
          </w:p>
          <w:p w14:paraId="445BC867" w14:textId="77777777" w:rsidR="007D760C" w:rsidRDefault="007D760C" w:rsidP="007D760C">
            <w:pPr>
              <w:rPr>
                <w:bCs/>
              </w:rPr>
            </w:pPr>
            <w:hyperlink r:id="rId187">
              <w:r>
                <w:rPr>
                  <w:rStyle w:val="Hyperlink"/>
                </w:rPr>
                <w:t>IT</w:t>
              </w:r>
            </w:hyperlink>
          </w:p>
        </w:tc>
        <w:tc>
          <w:tcPr>
            <w:tcW w:w="2876" w:type="dxa"/>
            <w:tcBorders>
              <w:top w:val="single" w:sz="4" w:space="0" w:color="auto"/>
            </w:tcBorders>
          </w:tcPr>
          <w:p w14:paraId="1023F7B4" w14:textId="77777777" w:rsidR="007D760C" w:rsidRDefault="007D760C" w:rsidP="007D760C">
            <w:r>
              <w:t>Fra. Wyssmann. Millionen für deutsche Gutachter, Haftung für den Schweizer Steuerzahler?</w:t>
            </w:r>
          </w:p>
        </w:tc>
        <w:tc>
          <w:tcPr>
            <w:tcW w:w="4492" w:type="dxa"/>
            <w:tcBorders>
              <w:top w:val="single" w:sz="4" w:space="0" w:color="auto"/>
            </w:tcBorders>
          </w:tcPr>
          <w:p w14:paraId="4EE27787" w14:textId="77777777" w:rsidR="007D760C" w:rsidRDefault="007D760C" w:rsidP="007D760C">
            <w:pPr>
              <w:ind w:left="120"/>
            </w:pPr>
            <w:r>
              <w:rPr>
                <w:color w:val="000000"/>
              </w:rPr>
              <w:t>Der Bundesrat erklärt zu IP 24.4135, für die Haftung nach VG komme es auf die Ausübung einer amtlichen Tätigkeit an. Das BGer hat letzteres für Gutachter der PMEDA in 1C_506/2019 E. 4.2 eindeutig bejaht.</w:t>
            </w:r>
            <w:r>
              <w:br/>
            </w:r>
            <w:r>
              <w:rPr>
                <w:color w:val="000000"/>
              </w:rPr>
              <w:t xml:space="preserve"> - Geht der Bundesrat somit davon aus, für entsprechende Schäden haften zu müssen?</w:t>
            </w:r>
            <w:r>
              <w:br/>
            </w:r>
            <w:r>
              <w:rPr>
                <w:color w:val="000000"/>
              </w:rPr>
              <w:t xml:space="preserve"> - Welche Verwirkungs- und Verjährungsfristen sind anwendbar?</w:t>
            </w:r>
            <w:r>
              <w:br/>
            </w:r>
            <w:r>
              <w:rPr>
                <w:color w:val="000000"/>
              </w:rPr>
              <w:t xml:space="preserve"> - Was hat der Bundesrat unternommen, um allfällige Ansprüche gegenüber den PMEDA-Verantwortlichen noch geltend machen zu können (z.B. Einholung eines Verjährungsverzichts)?</w:t>
            </w:r>
          </w:p>
        </w:tc>
      </w:tr>
      <w:tr w:rsidR="007D760C" w14:paraId="741702C9" w14:textId="77777777" w:rsidTr="007D760C">
        <w:trPr>
          <w:trHeight w:val="911"/>
        </w:trPr>
        <w:tc>
          <w:tcPr>
            <w:tcW w:w="1051" w:type="dxa"/>
            <w:tcBorders>
              <w:top w:val="single" w:sz="4" w:space="0" w:color="auto"/>
            </w:tcBorders>
          </w:tcPr>
          <w:p w14:paraId="48657354" w14:textId="77777777" w:rsidR="007D760C" w:rsidRPr="00A778F0" w:rsidRDefault="007D760C" w:rsidP="007D760C">
            <w:pPr>
              <w:rPr>
                <w:bCs/>
              </w:rPr>
            </w:pPr>
            <w:r>
              <w:rPr>
                <w:bCs/>
              </w:rPr>
              <w:t>24.8006</w:t>
            </w:r>
          </w:p>
        </w:tc>
        <w:tc>
          <w:tcPr>
            <w:tcW w:w="1079" w:type="dxa"/>
            <w:tcBorders>
              <w:top w:val="single" w:sz="4" w:space="0" w:color="auto"/>
            </w:tcBorders>
          </w:tcPr>
          <w:p w14:paraId="77062D50" w14:textId="77777777" w:rsidR="007D760C" w:rsidRDefault="007D760C" w:rsidP="007D760C">
            <w:pPr>
              <w:rPr>
                <w:bCs/>
              </w:rPr>
            </w:pPr>
            <w:hyperlink r:id="rId188">
              <w:r>
                <w:rPr>
                  <w:rStyle w:val="Hyperlink"/>
                </w:rPr>
                <w:t>DE</w:t>
              </w:r>
            </w:hyperlink>
          </w:p>
          <w:p w14:paraId="4305410F" w14:textId="77777777" w:rsidR="007D760C" w:rsidRDefault="007D760C" w:rsidP="007D760C">
            <w:pPr>
              <w:rPr>
                <w:bCs/>
              </w:rPr>
            </w:pPr>
            <w:hyperlink r:id="rId189">
              <w:r>
                <w:rPr>
                  <w:rStyle w:val="Hyperlink"/>
                </w:rPr>
                <w:t>FR</w:t>
              </w:r>
            </w:hyperlink>
          </w:p>
          <w:p w14:paraId="3B9DC4FA" w14:textId="77777777" w:rsidR="007D760C" w:rsidRDefault="007D760C" w:rsidP="007D760C">
            <w:pPr>
              <w:rPr>
                <w:bCs/>
              </w:rPr>
            </w:pPr>
            <w:hyperlink r:id="rId190">
              <w:r>
                <w:rPr>
                  <w:rStyle w:val="Hyperlink"/>
                </w:rPr>
                <w:t>IT</w:t>
              </w:r>
            </w:hyperlink>
          </w:p>
        </w:tc>
        <w:tc>
          <w:tcPr>
            <w:tcW w:w="2876" w:type="dxa"/>
            <w:tcBorders>
              <w:top w:val="single" w:sz="4" w:space="0" w:color="auto"/>
            </w:tcBorders>
          </w:tcPr>
          <w:p w14:paraId="2E9A6D35" w14:textId="77777777" w:rsidR="007D760C" w:rsidRDefault="007D760C" w:rsidP="007D760C">
            <w:r>
              <w:t>Fra. Addor. Werden lizenzierte Waffenhändlerinnen und -händler vom Bank- und Versicherungswesen ausgeschlossen?</w:t>
            </w:r>
          </w:p>
        </w:tc>
        <w:tc>
          <w:tcPr>
            <w:tcW w:w="4492" w:type="dxa"/>
            <w:tcBorders>
              <w:top w:val="single" w:sz="4" w:space="0" w:color="auto"/>
            </w:tcBorders>
          </w:tcPr>
          <w:p w14:paraId="755C618B" w14:textId="77777777" w:rsidR="007D760C" w:rsidRDefault="007D760C" w:rsidP="007D760C">
            <w:pPr>
              <w:ind w:left="120"/>
            </w:pPr>
            <w:r>
              <w:rPr>
                <w:color w:val="000000"/>
              </w:rPr>
              <w:t>Immer häufiger kommt es vor, dass lizenzierten Waffenhändlerinnen und -händlern, das heisst Fachkräften, die Eröffnung eines Bankkontos verweigert wird oder dass bestehende Bankbeziehungen aufgelöst werden, dass sie keine Versicherungen abschliessen dürfen oder dass ihnen die Möglichkeit von Kartenzahlungen für ihre Online-Shops verweigert wird.</w:t>
            </w:r>
            <w:r>
              <w:br/>
            </w:r>
            <w:r>
              <w:rPr>
                <w:color w:val="000000"/>
              </w:rPr>
              <w:t xml:space="preserve"> - Ist es rechtmässig, dass eine ganze Branche, deren Aktivitäten völlig legal sind und streng überwacht werden und die zudem mit starken Traditionen in unserem Land verbunden ist, diskriminiert wird?</w:t>
            </w:r>
            <w:r>
              <w:br/>
            </w:r>
            <w:r>
              <w:rPr>
                <w:color w:val="000000"/>
              </w:rPr>
              <w:t xml:space="preserve"> - Was kann man dagegen tun?</w:t>
            </w:r>
          </w:p>
        </w:tc>
      </w:tr>
    </w:tbl>
    <w:p w14:paraId="3DF04C06" w14:textId="77777777" w:rsidR="000D7525" w:rsidRDefault="000D7525"/>
    <w:p w14:paraId="683BB34E"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789A55C7" w14:textId="77777777" w:rsidTr="007D760C">
        <w:trPr>
          <w:trHeight w:val="911"/>
        </w:trPr>
        <w:tc>
          <w:tcPr>
            <w:tcW w:w="1051" w:type="dxa"/>
            <w:tcBorders>
              <w:top w:val="single" w:sz="4" w:space="0" w:color="auto"/>
            </w:tcBorders>
          </w:tcPr>
          <w:p w14:paraId="31D2CB70" w14:textId="3FA641EB" w:rsidR="007D760C" w:rsidRPr="00A778F0" w:rsidRDefault="007D760C" w:rsidP="007D760C">
            <w:pPr>
              <w:rPr>
                <w:bCs/>
              </w:rPr>
            </w:pPr>
            <w:r>
              <w:rPr>
                <w:bCs/>
              </w:rPr>
              <w:t>24.8026</w:t>
            </w:r>
          </w:p>
        </w:tc>
        <w:tc>
          <w:tcPr>
            <w:tcW w:w="1079" w:type="dxa"/>
            <w:tcBorders>
              <w:top w:val="single" w:sz="4" w:space="0" w:color="auto"/>
            </w:tcBorders>
          </w:tcPr>
          <w:p w14:paraId="7ED3493F" w14:textId="77777777" w:rsidR="007D760C" w:rsidRDefault="007D760C" w:rsidP="007D760C">
            <w:pPr>
              <w:rPr>
                <w:bCs/>
              </w:rPr>
            </w:pPr>
            <w:hyperlink r:id="rId191">
              <w:r>
                <w:rPr>
                  <w:rStyle w:val="Hyperlink"/>
                </w:rPr>
                <w:t>DE</w:t>
              </w:r>
            </w:hyperlink>
          </w:p>
          <w:p w14:paraId="0AADF39F" w14:textId="77777777" w:rsidR="007D760C" w:rsidRDefault="007D760C" w:rsidP="007D760C">
            <w:pPr>
              <w:rPr>
                <w:bCs/>
              </w:rPr>
            </w:pPr>
            <w:hyperlink r:id="rId192">
              <w:r>
                <w:rPr>
                  <w:rStyle w:val="Hyperlink"/>
                </w:rPr>
                <w:t>FR</w:t>
              </w:r>
            </w:hyperlink>
          </w:p>
          <w:p w14:paraId="4E67C672" w14:textId="77777777" w:rsidR="007D760C" w:rsidRDefault="007D760C" w:rsidP="007D760C">
            <w:pPr>
              <w:rPr>
                <w:bCs/>
              </w:rPr>
            </w:pPr>
            <w:hyperlink r:id="rId193">
              <w:r>
                <w:rPr>
                  <w:rStyle w:val="Hyperlink"/>
                </w:rPr>
                <w:t>IT</w:t>
              </w:r>
            </w:hyperlink>
          </w:p>
        </w:tc>
        <w:tc>
          <w:tcPr>
            <w:tcW w:w="2876" w:type="dxa"/>
            <w:tcBorders>
              <w:top w:val="single" w:sz="4" w:space="0" w:color="auto"/>
            </w:tcBorders>
          </w:tcPr>
          <w:p w14:paraId="7E34D947" w14:textId="77777777" w:rsidR="007D760C" w:rsidRDefault="007D760C" w:rsidP="007D760C">
            <w:r>
              <w:t>Fra. Molina. Risikomanagement in der Finanzmarktkooperation mit China</w:t>
            </w:r>
          </w:p>
        </w:tc>
        <w:tc>
          <w:tcPr>
            <w:tcW w:w="4492" w:type="dxa"/>
            <w:tcBorders>
              <w:top w:val="single" w:sz="4" w:space="0" w:color="auto"/>
            </w:tcBorders>
          </w:tcPr>
          <w:p w14:paraId="4C807F24" w14:textId="77777777" w:rsidR="007D760C" w:rsidRDefault="007D760C" w:rsidP="007D760C">
            <w:pPr>
              <w:ind w:left="120"/>
            </w:pPr>
            <w:r>
              <w:rPr>
                <w:color w:val="000000"/>
              </w:rPr>
              <w:t>- Wie stellt der Bundesrat sicher, dass die bilaterale Finanzmarktkooperation mit China mit den internationalen Verpflichtungen der Schweiz vereinbar ist, insbesondere im Hinblick auf Menschenrechte?</w:t>
            </w:r>
            <w:r>
              <w:br/>
            </w:r>
            <w:r>
              <w:rPr>
                <w:color w:val="000000"/>
              </w:rPr>
              <w:t xml:space="preserve"> - Welche Massnahmen werden ergriffen, um zu verhindern, dass Schweizer Finanzinstitute wie die UBS in Geschäfte mit sanktionierten chinesischen Militärunternehmen verwickelt sind?</w:t>
            </w:r>
            <w:r>
              <w:br/>
            </w:r>
            <w:r>
              <w:rPr>
                <w:color w:val="000000"/>
              </w:rPr>
              <w:t xml:space="preserve"> - Wie wird gewährleistet, dass solche Kooperationen nicht zu Reputationsrisiken oder politischen Abhängigkeiten führen?</w:t>
            </w:r>
          </w:p>
        </w:tc>
      </w:tr>
    </w:tbl>
    <w:p w14:paraId="7C2C4444" w14:textId="77777777" w:rsidR="007D760C" w:rsidRDefault="007D760C" w:rsidP="007D760C"/>
    <w:p w14:paraId="5CD9B1A2" w14:textId="77777777" w:rsidR="007D760C" w:rsidRDefault="007D760C"/>
    <w:p w14:paraId="7A056DA1" w14:textId="2E4D2221" w:rsidR="00E075AB" w:rsidRPr="00933964" w:rsidRDefault="00E075AB" w:rsidP="00E075AB"/>
    <w:p w14:paraId="3D4BBD4A" w14:textId="77777777" w:rsidR="00E075AB" w:rsidRPr="00933964" w:rsidRDefault="00E075AB" w:rsidP="00E075AB">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1DA986D8" w14:textId="77777777" w:rsidR="00E075AB" w:rsidRDefault="00E075AB" w:rsidP="00E075AB"/>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227950B" w14:textId="77777777" w:rsidTr="007D760C">
        <w:trPr>
          <w:trHeight w:val="911"/>
        </w:trPr>
        <w:tc>
          <w:tcPr>
            <w:tcW w:w="1051" w:type="dxa"/>
            <w:tcBorders>
              <w:top w:val="single" w:sz="4" w:space="0" w:color="auto"/>
            </w:tcBorders>
          </w:tcPr>
          <w:p w14:paraId="45A80B18" w14:textId="77777777" w:rsidR="007D760C" w:rsidRPr="00A778F0" w:rsidRDefault="007D760C" w:rsidP="007D760C">
            <w:pPr>
              <w:rPr>
                <w:bCs/>
              </w:rPr>
            </w:pPr>
            <w:r>
              <w:rPr>
                <w:bCs/>
              </w:rPr>
              <w:t>24.7926</w:t>
            </w:r>
          </w:p>
        </w:tc>
        <w:tc>
          <w:tcPr>
            <w:tcW w:w="1079" w:type="dxa"/>
            <w:tcBorders>
              <w:top w:val="single" w:sz="4" w:space="0" w:color="auto"/>
            </w:tcBorders>
          </w:tcPr>
          <w:p w14:paraId="5ABE6438" w14:textId="77777777" w:rsidR="007D760C" w:rsidRDefault="007D760C" w:rsidP="007D760C">
            <w:pPr>
              <w:rPr>
                <w:bCs/>
              </w:rPr>
            </w:pPr>
            <w:hyperlink r:id="rId194">
              <w:r>
                <w:rPr>
                  <w:rStyle w:val="Hyperlink"/>
                </w:rPr>
                <w:t>DE</w:t>
              </w:r>
            </w:hyperlink>
          </w:p>
          <w:p w14:paraId="5517A3A4" w14:textId="77777777" w:rsidR="007D760C" w:rsidRDefault="007D760C" w:rsidP="007D760C">
            <w:pPr>
              <w:rPr>
                <w:bCs/>
              </w:rPr>
            </w:pPr>
            <w:hyperlink r:id="rId195">
              <w:r>
                <w:rPr>
                  <w:rStyle w:val="Hyperlink"/>
                </w:rPr>
                <w:t>FR</w:t>
              </w:r>
            </w:hyperlink>
          </w:p>
          <w:p w14:paraId="06EDA89E" w14:textId="77777777" w:rsidR="007D760C" w:rsidRDefault="007D760C" w:rsidP="007D760C">
            <w:pPr>
              <w:rPr>
                <w:bCs/>
              </w:rPr>
            </w:pPr>
            <w:hyperlink r:id="rId196">
              <w:r>
                <w:rPr>
                  <w:rStyle w:val="Hyperlink"/>
                </w:rPr>
                <w:t>IT</w:t>
              </w:r>
            </w:hyperlink>
          </w:p>
        </w:tc>
        <w:tc>
          <w:tcPr>
            <w:tcW w:w="2876" w:type="dxa"/>
            <w:tcBorders>
              <w:top w:val="single" w:sz="4" w:space="0" w:color="auto"/>
            </w:tcBorders>
          </w:tcPr>
          <w:p w14:paraId="666A674C" w14:textId="77777777" w:rsidR="007D760C" w:rsidRDefault="007D760C" w:rsidP="007D760C">
            <w:r>
              <w:t>Fra. Docourt. Wiederaufnahme der Mediation betreffend missbräuchliche Kündigungen</w:t>
            </w:r>
          </w:p>
        </w:tc>
        <w:tc>
          <w:tcPr>
            <w:tcW w:w="4492" w:type="dxa"/>
            <w:tcBorders>
              <w:top w:val="single" w:sz="4" w:space="0" w:color="auto"/>
            </w:tcBorders>
          </w:tcPr>
          <w:p w14:paraId="1B09CDC4" w14:textId="77777777" w:rsidR="007D760C" w:rsidRDefault="007D760C" w:rsidP="007D760C">
            <w:pPr>
              <w:ind w:left="120"/>
            </w:pPr>
            <w:r>
              <w:rPr>
                <w:color w:val="000000"/>
              </w:rPr>
              <w:t>Der Bundesrat hat am 11. Oktober angekündigt, die Mediation mit den Sozialpartnern betreffend missbräuchliche Kündigungen (Klage gegen die Schweiz bei der Internationalen Arbeitsorganisation) wiederaufzunehmen, nachdem sie Ende Dezember 2023 sistiert worden war.</w:t>
            </w:r>
            <w:r>
              <w:br/>
            </w:r>
            <w:r>
              <w:rPr>
                <w:color w:val="000000"/>
              </w:rPr>
              <w:t xml:space="preserve"> - Wie gedenkt der Bundesrat, die Mediation fortzuführen?</w:t>
            </w:r>
            <w:r>
              <w:br/>
            </w:r>
            <w:r>
              <w:rPr>
                <w:color w:val="000000"/>
              </w:rPr>
              <w:t xml:space="preserve"> - Wurde die Mediation tatsächlich wiederaufgenommen?</w:t>
            </w:r>
            <w:r>
              <w:br/>
            </w:r>
            <w:r>
              <w:rPr>
                <w:color w:val="000000"/>
              </w:rPr>
              <w:t xml:space="preserve"> - Was hat der Bundesrat im Zusammenhang mit der Mediation bereits getan?</w:t>
            </w:r>
          </w:p>
        </w:tc>
      </w:tr>
      <w:tr w:rsidR="007D760C" w14:paraId="76F0C410" w14:textId="77777777" w:rsidTr="007D760C">
        <w:trPr>
          <w:trHeight w:val="911"/>
        </w:trPr>
        <w:tc>
          <w:tcPr>
            <w:tcW w:w="1051" w:type="dxa"/>
            <w:tcBorders>
              <w:top w:val="single" w:sz="4" w:space="0" w:color="auto"/>
            </w:tcBorders>
          </w:tcPr>
          <w:p w14:paraId="238DB3B8" w14:textId="77777777" w:rsidR="007D760C" w:rsidRPr="00A778F0" w:rsidRDefault="007D760C" w:rsidP="007D760C">
            <w:pPr>
              <w:rPr>
                <w:bCs/>
              </w:rPr>
            </w:pPr>
            <w:r>
              <w:rPr>
                <w:bCs/>
              </w:rPr>
              <w:t>24.7928</w:t>
            </w:r>
          </w:p>
        </w:tc>
        <w:tc>
          <w:tcPr>
            <w:tcW w:w="1079" w:type="dxa"/>
            <w:tcBorders>
              <w:top w:val="single" w:sz="4" w:space="0" w:color="auto"/>
            </w:tcBorders>
          </w:tcPr>
          <w:p w14:paraId="0E3462D4" w14:textId="77777777" w:rsidR="007D760C" w:rsidRDefault="007D760C" w:rsidP="007D760C">
            <w:pPr>
              <w:rPr>
                <w:bCs/>
              </w:rPr>
            </w:pPr>
            <w:hyperlink r:id="rId197">
              <w:r>
                <w:rPr>
                  <w:rStyle w:val="Hyperlink"/>
                </w:rPr>
                <w:t>DE</w:t>
              </w:r>
            </w:hyperlink>
          </w:p>
          <w:p w14:paraId="0AC00F59" w14:textId="77777777" w:rsidR="007D760C" w:rsidRDefault="007D760C" w:rsidP="007D760C">
            <w:pPr>
              <w:rPr>
                <w:bCs/>
              </w:rPr>
            </w:pPr>
            <w:hyperlink r:id="rId198">
              <w:r>
                <w:rPr>
                  <w:rStyle w:val="Hyperlink"/>
                </w:rPr>
                <w:t>FR</w:t>
              </w:r>
            </w:hyperlink>
          </w:p>
          <w:p w14:paraId="051982E2" w14:textId="77777777" w:rsidR="007D760C" w:rsidRDefault="007D760C" w:rsidP="007D760C">
            <w:pPr>
              <w:rPr>
                <w:bCs/>
              </w:rPr>
            </w:pPr>
            <w:hyperlink r:id="rId199">
              <w:r>
                <w:rPr>
                  <w:rStyle w:val="Hyperlink"/>
                </w:rPr>
                <w:t>IT</w:t>
              </w:r>
            </w:hyperlink>
          </w:p>
        </w:tc>
        <w:tc>
          <w:tcPr>
            <w:tcW w:w="2876" w:type="dxa"/>
            <w:tcBorders>
              <w:top w:val="single" w:sz="4" w:space="0" w:color="auto"/>
            </w:tcBorders>
          </w:tcPr>
          <w:p w14:paraId="3EBEB865" w14:textId="77777777" w:rsidR="007D760C" w:rsidRDefault="007D760C" w:rsidP="007D760C">
            <w:r>
              <w:t>Fra. Candan Hasan. Agrarbericht: Was sind die zusätzlichen Massnahmen für das 15% Reduktionsziel der Stickstoffemissionen bis 2030?</w:t>
            </w:r>
          </w:p>
        </w:tc>
        <w:tc>
          <w:tcPr>
            <w:tcW w:w="4492" w:type="dxa"/>
            <w:tcBorders>
              <w:top w:val="single" w:sz="4" w:space="0" w:color="auto"/>
            </w:tcBorders>
          </w:tcPr>
          <w:p w14:paraId="35B4DF8C" w14:textId="77777777" w:rsidR="007D760C" w:rsidRDefault="007D760C" w:rsidP="007D760C">
            <w:pPr>
              <w:ind w:left="120"/>
            </w:pPr>
            <w:r>
              <w:rPr>
                <w:color w:val="000000"/>
              </w:rPr>
              <w:t xml:space="preserve">Der im </w:t>
            </w:r>
            <w:r w:rsidRPr="00E45435">
              <w:t xml:space="preserve">Rahmen der Parlamentarischen Initiative </w:t>
            </w:r>
            <w:hyperlink r:id="rId200">
              <w:r w:rsidRPr="00E45435">
                <w:rPr>
                  <w:u w:val="single"/>
                </w:rPr>
                <w:t>Pa. Iv. 19.475</w:t>
              </w:r>
            </w:hyperlink>
            <w:r w:rsidRPr="00E45435">
              <w:t xml:space="preserve"> beschlossene Absenkpfad Nährstoffe sieht vor, diese Verluste in die Umwelt bis 203</w:t>
            </w:r>
            <w:r>
              <w:rPr>
                <w:color w:val="000000"/>
              </w:rPr>
              <w:t>0 um 15 Prozent gegenüber 2014-2016 zu reduzieren.</w:t>
            </w:r>
            <w:r>
              <w:br/>
            </w:r>
            <w:r>
              <w:rPr>
                <w:color w:val="000000"/>
              </w:rPr>
              <w:t xml:space="preserve"> Welche zusätzlichen Massnahmen sind geplant, um die Stickstoffemissionen aus der Landwirtschaft weiter zu reduzieren, um das Ziel zu erreichen?</w:t>
            </w:r>
          </w:p>
        </w:tc>
      </w:tr>
      <w:tr w:rsidR="007D760C" w14:paraId="20B7223D" w14:textId="77777777" w:rsidTr="007D760C">
        <w:trPr>
          <w:trHeight w:val="911"/>
        </w:trPr>
        <w:tc>
          <w:tcPr>
            <w:tcW w:w="1051" w:type="dxa"/>
            <w:tcBorders>
              <w:top w:val="single" w:sz="4" w:space="0" w:color="auto"/>
            </w:tcBorders>
          </w:tcPr>
          <w:p w14:paraId="0D9EA196" w14:textId="77777777" w:rsidR="007D760C" w:rsidRPr="00A778F0" w:rsidRDefault="007D760C" w:rsidP="007D760C">
            <w:pPr>
              <w:rPr>
                <w:bCs/>
              </w:rPr>
            </w:pPr>
            <w:r>
              <w:rPr>
                <w:bCs/>
              </w:rPr>
              <w:t>24.7930</w:t>
            </w:r>
          </w:p>
        </w:tc>
        <w:tc>
          <w:tcPr>
            <w:tcW w:w="1079" w:type="dxa"/>
            <w:tcBorders>
              <w:top w:val="single" w:sz="4" w:space="0" w:color="auto"/>
            </w:tcBorders>
          </w:tcPr>
          <w:p w14:paraId="19A9B011" w14:textId="77777777" w:rsidR="007D760C" w:rsidRDefault="007D760C" w:rsidP="007D760C">
            <w:pPr>
              <w:rPr>
                <w:bCs/>
              </w:rPr>
            </w:pPr>
            <w:hyperlink r:id="rId201">
              <w:r>
                <w:rPr>
                  <w:rStyle w:val="Hyperlink"/>
                </w:rPr>
                <w:t>DE</w:t>
              </w:r>
            </w:hyperlink>
          </w:p>
          <w:p w14:paraId="1DD434F9" w14:textId="77777777" w:rsidR="007D760C" w:rsidRDefault="007D760C" w:rsidP="007D760C">
            <w:pPr>
              <w:rPr>
                <w:bCs/>
              </w:rPr>
            </w:pPr>
            <w:hyperlink r:id="rId202">
              <w:r>
                <w:rPr>
                  <w:rStyle w:val="Hyperlink"/>
                </w:rPr>
                <w:t>FR</w:t>
              </w:r>
            </w:hyperlink>
          </w:p>
          <w:p w14:paraId="71010228" w14:textId="77777777" w:rsidR="007D760C" w:rsidRDefault="007D760C" w:rsidP="007D760C">
            <w:pPr>
              <w:rPr>
                <w:bCs/>
              </w:rPr>
            </w:pPr>
            <w:hyperlink r:id="rId203">
              <w:r>
                <w:rPr>
                  <w:rStyle w:val="Hyperlink"/>
                </w:rPr>
                <w:t>IT</w:t>
              </w:r>
            </w:hyperlink>
          </w:p>
        </w:tc>
        <w:tc>
          <w:tcPr>
            <w:tcW w:w="2876" w:type="dxa"/>
            <w:tcBorders>
              <w:top w:val="single" w:sz="4" w:space="0" w:color="auto"/>
            </w:tcBorders>
          </w:tcPr>
          <w:p w14:paraId="4EBCA03B" w14:textId="77777777" w:rsidR="007D760C" w:rsidRDefault="007D760C" w:rsidP="007D760C">
            <w:r>
              <w:t>Fra. Weber. Gift auf importierten Schnittblumen</w:t>
            </w:r>
          </w:p>
        </w:tc>
        <w:tc>
          <w:tcPr>
            <w:tcW w:w="4492" w:type="dxa"/>
            <w:tcBorders>
              <w:top w:val="single" w:sz="4" w:space="0" w:color="auto"/>
            </w:tcBorders>
          </w:tcPr>
          <w:p w14:paraId="355BE042" w14:textId="77777777" w:rsidR="007D760C" w:rsidRDefault="007D760C" w:rsidP="007D760C">
            <w:pPr>
              <w:ind w:left="120"/>
            </w:pPr>
            <w:r>
              <w:rPr>
                <w:color w:val="000000"/>
              </w:rPr>
              <w:t>90 % der in der Schweiz verkauften Schnittblumen werden aus dem Ausland importiert. Viele Blumen enthalten Rückstände von Pestiziden, Fungiziden, Herbiziden und Insektiziden, die in der Schweiz verboten sind, da sie als gefährlich eingestuft werden. Wie kann es sein, dass solche Blumen in die Schweiz gelangen, wo sie die Floristinnen und Floristen sowie die Gewässer vergiften und dabei einen unlauteren Wettbewerb für die schweizerischen Produzentinnen und Produzenten von Schnittblumen schaffen?</w:t>
            </w:r>
          </w:p>
        </w:tc>
      </w:tr>
      <w:tr w:rsidR="007D760C" w14:paraId="3C924937" w14:textId="77777777" w:rsidTr="007D760C">
        <w:trPr>
          <w:trHeight w:val="911"/>
        </w:trPr>
        <w:tc>
          <w:tcPr>
            <w:tcW w:w="1051" w:type="dxa"/>
            <w:tcBorders>
              <w:top w:val="single" w:sz="4" w:space="0" w:color="auto"/>
            </w:tcBorders>
          </w:tcPr>
          <w:p w14:paraId="2CA944F8" w14:textId="77777777" w:rsidR="007D760C" w:rsidRPr="00A778F0" w:rsidRDefault="007D760C" w:rsidP="007D760C">
            <w:pPr>
              <w:rPr>
                <w:bCs/>
              </w:rPr>
            </w:pPr>
            <w:r>
              <w:rPr>
                <w:bCs/>
              </w:rPr>
              <w:t>24.7958</w:t>
            </w:r>
          </w:p>
        </w:tc>
        <w:tc>
          <w:tcPr>
            <w:tcW w:w="1079" w:type="dxa"/>
            <w:tcBorders>
              <w:top w:val="single" w:sz="4" w:space="0" w:color="auto"/>
            </w:tcBorders>
          </w:tcPr>
          <w:p w14:paraId="74C7AA85" w14:textId="77777777" w:rsidR="007D760C" w:rsidRDefault="007D760C" w:rsidP="007D760C">
            <w:pPr>
              <w:rPr>
                <w:bCs/>
              </w:rPr>
            </w:pPr>
            <w:hyperlink r:id="rId204">
              <w:r>
                <w:rPr>
                  <w:rStyle w:val="Hyperlink"/>
                </w:rPr>
                <w:t>DE</w:t>
              </w:r>
            </w:hyperlink>
          </w:p>
          <w:p w14:paraId="2AE594A6" w14:textId="77777777" w:rsidR="007D760C" w:rsidRDefault="007D760C" w:rsidP="007D760C">
            <w:pPr>
              <w:rPr>
                <w:bCs/>
              </w:rPr>
            </w:pPr>
            <w:hyperlink r:id="rId205">
              <w:r>
                <w:rPr>
                  <w:rStyle w:val="Hyperlink"/>
                </w:rPr>
                <w:t>FR</w:t>
              </w:r>
            </w:hyperlink>
          </w:p>
          <w:p w14:paraId="4484602C" w14:textId="77777777" w:rsidR="007D760C" w:rsidRDefault="007D760C" w:rsidP="007D760C">
            <w:pPr>
              <w:rPr>
                <w:bCs/>
              </w:rPr>
            </w:pPr>
            <w:hyperlink r:id="rId206">
              <w:r>
                <w:rPr>
                  <w:rStyle w:val="Hyperlink"/>
                </w:rPr>
                <w:t>IT</w:t>
              </w:r>
            </w:hyperlink>
          </w:p>
        </w:tc>
        <w:tc>
          <w:tcPr>
            <w:tcW w:w="2876" w:type="dxa"/>
            <w:tcBorders>
              <w:top w:val="single" w:sz="4" w:space="0" w:color="auto"/>
            </w:tcBorders>
          </w:tcPr>
          <w:p w14:paraId="256A56D8" w14:textId="77777777" w:rsidR="007D760C" w:rsidRDefault="007D760C" w:rsidP="007D760C">
            <w:r>
              <w:t>Fra. Knutti. Schweizer Landwirtschaft - Der Bundesrat muss Verantwortung übernehmen</w:t>
            </w:r>
          </w:p>
        </w:tc>
        <w:tc>
          <w:tcPr>
            <w:tcW w:w="4492" w:type="dxa"/>
            <w:tcBorders>
              <w:top w:val="single" w:sz="4" w:space="0" w:color="auto"/>
            </w:tcBorders>
          </w:tcPr>
          <w:p w14:paraId="7B9274A8" w14:textId="77777777" w:rsidR="007D760C" w:rsidRDefault="007D760C" w:rsidP="007D760C">
            <w:pPr>
              <w:ind w:left="120"/>
            </w:pPr>
            <w:r>
              <w:rPr>
                <w:color w:val="000000"/>
              </w:rPr>
              <w:t>Am 03. Dezember 2024 fand beim Bundesamt für Landwirtschaft eine Ermahnung zur Umsetzung des Volkswillens statt. Rund 1000 Bäuerinnen und Bauern haben an diesem Anlass teilgenommen und erwarten jetzt vom Bundesrat Lösungen.</w:t>
            </w:r>
            <w:r>
              <w:br/>
            </w:r>
            <w:r>
              <w:rPr>
                <w:color w:val="000000"/>
              </w:rPr>
              <w:t xml:space="preserve"> 1. Setzt der Bundesrat die Forderungen für weniger Bürokratie und mehr Stabilität bei der Planung der AP 2030 um?</w:t>
            </w:r>
            <w:r>
              <w:br/>
            </w:r>
            <w:r>
              <w:rPr>
                <w:color w:val="000000"/>
              </w:rPr>
              <w:t xml:space="preserve"> 2. Ist sich der Bundesrat bewusst, dass die geplanten Lenkungsabgaben von der Landwirtschaft nicht toleriert werden?</w:t>
            </w:r>
          </w:p>
        </w:tc>
      </w:tr>
    </w:tbl>
    <w:p w14:paraId="7E114B73" w14:textId="77777777" w:rsidR="000D7525" w:rsidRDefault="000D7525"/>
    <w:p w14:paraId="298DCCC8"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5375148E" w14:textId="77777777" w:rsidTr="007D760C">
        <w:trPr>
          <w:trHeight w:val="911"/>
        </w:trPr>
        <w:tc>
          <w:tcPr>
            <w:tcW w:w="1051" w:type="dxa"/>
            <w:tcBorders>
              <w:top w:val="single" w:sz="4" w:space="0" w:color="auto"/>
            </w:tcBorders>
          </w:tcPr>
          <w:p w14:paraId="530FAA4E" w14:textId="489C26EA" w:rsidR="007D760C" w:rsidRPr="00A778F0" w:rsidRDefault="007D760C" w:rsidP="007D760C">
            <w:pPr>
              <w:rPr>
                <w:bCs/>
              </w:rPr>
            </w:pPr>
            <w:r>
              <w:rPr>
                <w:bCs/>
              </w:rPr>
              <w:t>24.7961</w:t>
            </w:r>
          </w:p>
        </w:tc>
        <w:tc>
          <w:tcPr>
            <w:tcW w:w="1079" w:type="dxa"/>
            <w:tcBorders>
              <w:top w:val="single" w:sz="4" w:space="0" w:color="auto"/>
            </w:tcBorders>
          </w:tcPr>
          <w:p w14:paraId="1B055EAF" w14:textId="77777777" w:rsidR="007D760C" w:rsidRDefault="007D760C" w:rsidP="007D760C">
            <w:pPr>
              <w:rPr>
                <w:bCs/>
              </w:rPr>
            </w:pPr>
            <w:hyperlink r:id="rId207">
              <w:r>
                <w:rPr>
                  <w:rStyle w:val="Hyperlink"/>
                </w:rPr>
                <w:t>DE</w:t>
              </w:r>
            </w:hyperlink>
          </w:p>
          <w:p w14:paraId="380E2C14" w14:textId="77777777" w:rsidR="007D760C" w:rsidRDefault="007D760C" w:rsidP="007D760C">
            <w:pPr>
              <w:rPr>
                <w:bCs/>
              </w:rPr>
            </w:pPr>
            <w:hyperlink r:id="rId208">
              <w:r>
                <w:rPr>
                  <w:rStyle w:val="Hyperlink"/>
                </w:rPr>
                <w:t>FR</w:t>
              </w:r>
            </w:hyperlink>
          </w:p>
          <w:p w14:paraId="12BDC034" w14:textId="77777777" w:rsidR="007D760C" w:rsidRDefault="007D760C" w:rsidP="007D760C">
            <w:pPr>
              <w:rPr>
                <w:bCs/>
              </w:rPr>
            </w:pPr>
            <w:hyperlink r:id="rId209">
              <w:r>
                <w:rPr>
                  <w:rStyle w:val="Hyperlink"/>
                </w:rPr>
                <w:t>IT</w:t>
              </w:r>
            </w:hyperlink>
          </w:p>
        </w:tc>
        <w:tc>
          <w:tcPr>
            <w:tcW w:w="2876" w:type="dxa"/>
            <w:tcBorders>
              <w:top w:val="single" w:sz="4" w:space="0" w:color="auto"/>
            </w:tcBorders>
          </w:tcPr>
          <w:p w14:paraId="14834291" w14:textId="77777777" w:rsidR="007D760C" w:rsidRDefault="007D760C" w:rsidP="007D760C">
            <w:r>
              <w:t>Fra. Schneider-Schneiter. ETH-Rat trifft Richtungsentscheid für eine zukunftsfähige Organisation und Struktur im ETH-Bereich</w:t>
            </w:r>
          </w:p>
        </w:tc>
        <w:tc>
          <w:tcPr>
            <w:tcW w:w="4492" w:type="dxa"/>
            <w:tcBorders>
              <w:top w:val="single" w:sz="4" w:space="0" w:color="auto"/>
            </w:tcBorders>
          </w:tcPr>
          <w:p w14:paraId="0A9D6695" w14:textId="77777777" w:rsidR="007D760C" w:rsidRDefault="007D760C" w:rsidP="007D760C">
            <w:pPr>
              <w:ind w:left="120"/>
            </w:pPr>
            <w:r>
              <w:rPr>
                <w:color w:val="000000"/>
              </w:rPr>
              <w:t>In der Medienmitteilung vom 6. Dezember 2024 in oben angeführter Sache schreibt der ETH-Rat, die Rückmeldungen aus den 6 Institutionen des ETH-Bereichs bildeten die Grundlage für den nun vorliegenden Richtungsentscheid zur künftigen Struktur des ETH-Bereichs.</w:t>
            </w:r>
            <w:r>
              <w:br/>
            </w:r>
            <w:r>
              <w:rPr>
                <w:color w:val="000000"/>
              </w:rPr>
              <w:t xml:space="preserve"> - Heisst das im Klartext, dass weitgehend Einigkeit und Konsens über diesen Entscheid herrscht?</w:t>
            </w:r>
            <w:r>
              <w:br/>
            </w:r>
            <w:r>
              <w:rPr>
                <w:color w:val="000000"/>
              </w:rPr>
              <w:t xml:space="preserve"> - Wird der Entscheid folglich von allen 6 Institutionen vollumfänglich mitgetragen und ist die Fusion und Aufgabe der heutigen Autonomie unbestritten?</w:t>
            </w:r>
          </w:p>
        </w:tc>
      </w:tr>
      <w:tr w:rsidR="007D760C" w14:paraId="6072F39A" w14:textId="77777777" w:rsidTr="007D760C">
        <w:trPr>
          <w:trHeight w:val="911"/>
        </w:trPr>
        <w:tc>
          <w:tcPr>
            <w:tcW w:w="1051" w:type="dxa"/>
            <w:tcBorders>
              <w:top w:val="single" w:sz="4" w:space="0" w:color="auto"/>
            </w:tcBorders>
          </w:tcPr>
          <w:p w14:paraId="4DA26ECA" w14:textId="77777777" w:rsidR="007D760C" w:rsidRPr="00A778F0" w:rsidRDefault="007D760C" w:rsidP="007D760C">
            <w:pPr>
              <w:rPr>
                <w:bCs/>
              </w:rPr>
            </w:pPr>
            <w:r>
              <w:rPr>
                <w:bCs/>
              </w:rPr>
              <w:t>24.7964</w:t>
            </w:r>
          </w:p>
        </w:tc>
        <w:tc>
          <w:tcPr>
            <w:tcW w:w="1079" w:type="dxa"/>
            <w:tcBorders>
              <w:top w:val="single" w:sz="4" w:space="0" w:color="auto"/>
            </w:tcBorders>
          </w:tcPr>
          <w:p w14:paraId="6B81281A" w14:textId="77777777" w:rsidR="007D760C" w:rsidRDefault="007D760C" w:rsidP="007D760C">
            <w:pPr>
              <w:rPr>
                <w:bCs/>
              </w:rPr>
            </w:pPr>
            <w:hyperlink r:id="rId210">
              <w:r>
                <w:rPr>
                  <w:rStyle w:val="Hyperlink"/>
                </w:rPr>
                <w:t>DE</w:t>
              </w:r>
            </w:hyperlink>
          </w:p>
          <w:p w14:paraId="54EC5CCA" w14:textId="77777777" w:rsidR="007D760C" w:rsidRDefault="007D760C" w:rsidP="007D760C">
            <w:pPr>
              <w:rPr>
                <w:bCs/>
              </w:rPr>
            </w:pPr>
            <w:hyperlink r:id="rId211">
              <w:r>
                <w:rPr>
                  <w:rStyle w:val="Hyperlink"/>
                </w:rPr>
                <w:t>FR</w:t>
              </w:r>
            </w:hyperlink>
          </w:p>
          <w:p w14:paraId="0AB0883A" w14:textId="77777777" w:rsidR="007D760C" w:rsidRDefault="007D760C" w:rsidP="007D760C">
            <w:pPr>
              <w:rPr>
                <w:bCs/>
              </w:rPr>
            </w:pPr>
            <w:hyperlink r:id="rId212">
              <w:r>
                <w:rPr>
                  <w:rStyle w:val="Hyperlink"/>
                </w:rPr>
                <w:t>IT</w:t>
              </w:r>
            </w:hyperlink>
          </w:p>
        </w:tc>
        <w:tc>
          <w:tcPr>
            <w:tcW w:w="2876" w:type="dxa"/>
            <w:tcBorders>
              <w:top w:val="single" w:sz="4" w:space="0" w:color="auto"/>
            </w:tcBorders>
          </w:tcPr>
          <w:p w14:paraId="3166E08E" w14:textId="77777777" w:rsidR="007D760C" w:rsidRDefault="007D760C" w:rsidP="007D760C">
            <w:r>
              <w:t>Fra. Molina. Vermögenswerte des ehemaligen syrischen Diktators, Baschar al-Assad, in der Schweiz</w:t>
            </w:r>
          </w:p>
        </w:tc>
        <w:tc>
          <w:tcPr>
            <w:tcW w:w="4492" w:type="dxa"/>
            <w:tcBorders>
              <w:top w:val="single" w:sz="4" w:space="0" w:color="auto"/>
            </w:tcBorders>
          </w:tcPr>
          <w:p w14:paraId="52C16600" w14:textId="77777777" w:rsidR="007D760C" w:rsidRDefault="007D760C" w:rsidP="007D760C">
            <w:pPr>
              <w:ind w:left="120"/>
            </w:pPr>
            <w:r>
              <w:rPr>
                <w:color w:val="000000"/>
              </w:rPr>
              <w:t>Der ehemalige syrische Diktator Assad hat während seiner Amtszeit unrechtmässig ein enormes Vermögen angehäuft.</w:t>
            </w:r>
            <w:r>
              <w:br/>
            </w:r>
            <w:r>
              <w:rPr>
                <w:color w:val="000000"/>
              </w:rPr>
              <w:t xml:space="preserve"> 1. Wie hoch ist der Betrag der Vermögenswerte Assads und seines Umfelds in der Schweiz?</w:t>
            </w:r>
            <w:r>
              <w:br/>
            </w:r>
            <w:r>
              <w:rPr>
                <w:color w:val="000000"/>
              </w:rPr>
              <w:t xml:space="preserve"> Wie hoch ist der Betrag der bis jetzt gesperrten Gelder?</w:t>
            </w:r>
            <w:r>
              <w:br/>
            </w:r>
            <w:r>
              <w:rPr>
                <w:color w:val="000000"/>
              </w:rPr>
              <w:t xml:space="preserve"> 2. Werden nach dem Sturz zusätzliche Vermögenswerte gestützt auf das SRVG gesperrt?</w:t>
            </w:r>
            <w:r>
              <w:br/>
            </w:r>
            <w:r>
              <w:rPr>
                <w:color w:val="000000"/>
              </w:rPr>
              <w:t xml:space="preserve"> 3. Nach welchen Modalitäten und bis wann werden die Gelder restituiert?</w:t>
            </w:r>
          </w:p>
        </w:tc>
      </w:tr>
      <w:tr w:rsidR="006073D9" w14:paraId="5D89897D" w14:textId="77777777" w:rsidTr="00A67F10">
        <w:trPr>
          <w:trHeight w:val="911"/>
        </w:trPr>
        <w:tc>
          <w:tcPr>
            <w:tcW w:w="1051" w:type="dxa"/>
            <w:tcBorders>
              <w:top w:val="single" w:sz="4" w:space="0" w:color="auto"/>
            </w:tcBorders>
          </w:tcPr>
          <w:p w14:paraId="29EC90C3" w14:textId="77777777" w:rsidR="006073D9" w:rsidRPr="00A778F0" w:rsidRDefault="006073D9" w:rsidP="00A67F10">
            <w:pPr>
              <w:rPr>
                <w:bCs/>
              </w:rPr>
            </w:pPr>
            <w:r>
              <w:rPr>
                <w:bCs/>
              </w:rPr>
              <w:t>24.8022</w:t>
            </w:r>
          </w:p>
        </w:tc>
        <w:tc>
          <w:tcPr>
            <w:tcW w:w="1079" w:type="dxa"/>
            <w:tcBorders>
              <w:top w:val="single" w:sz="4" w:space="0" w:color="auto"/>
            </w:tcBorders>
          </w:tcPr>
          <w:p w14:paraId="737A40E2" w14:textId="77777777" w:rsidR="006073D9" w:rsidRDefault="006073D9" w:rsidP="00A67F10">
            <w:pPr>
              <w:rPr>
                <w:bCs/>
              </w:rPr>
            </w:pPr>
            <w:hyperlink r:id="rId213">
              <w:r>
                <w:rPr>
                  <w:rStyle w:val="Hyperlink"/>
                </w:rPr>
                <w:t>DE</w:t>
              </w:r>
            </w:hyperlink>
          </w:p>
          <w:p w14:paraId="34181936" w14:textId="77777777" w:rsidR="006073D9" w:rsidRDefault="006073D9" w:rsidP="00A67F10">
            <w:pPr>
              <w:rPr>
                <w:bCs/>
              </w:rPr>
            </w:pPr>
            <w:hyperlink r:id="rId214">
              <w:r>
                <w:rPr>
                  <w:rStyle w:val="Hyperlink"/>
                </w:rPr>
                <w:t>FR</w:t>
              </w:r>
            </w:hyperlink>
          </w:p>
          <w:p w14:paraId="1B8BF0E1" w14:textId="77777777" w:rsidR="006073D9" w:rsidRDefault="006073D9" w:rsidP="00A67F10">
            <w:pPr>
              <w:rPr>
                <w:bCs/>
              </w:rPr>
            </w:pPr>
            <w:hyperlink r:id="rId215">
              <w:r>
                <w:rPr>
                  <w:rStyle w:val="Hyperlink"/>
                </w:rPr>
                <w:t>IT</w:t>
              </w:r>
            </w:hyperlink>
          </w:p>
        </w:tc>
        <w:tc>
          <w:tcPr>
            <w:tcW w:w="2876" w:type="dxa"/>
            <w:tcBorders>
              <w:top w:val="single" w:sz="4" w:space="0" w:color="auto"/>
            </w:tcBorders>
          </w:tcPr>
          <w:p w14:paraId="62A4AD6B" w14:textId="77777777" w:rsidR="006073D9" w:rsidRDefault="006073D9" w:rsidP="00A67F10">
            <w:r>
              <w:t>Fra. Dandrès. Sperrung der Gelder des Assad-Clans</w:t>
            </w:r>
          </w:p>
        </w:tc>
        <w:tc>
          <w:tcPr>
            <w:tcW w:w="4492" w:type="dxa"/>
            <w:tcBorders>
              <w:top w:val="single" w:sz="4" w:space="0" w:color="auto"/>
            </w:tcBorders>
          </w:tcPr>
          <w:p w14:paraId="629DDF39" w14:textId="77777777" w:rsidR="006073D9" w:rsidRDefault="006073D9" w:rsidP="00A67F10">
            <w:pPr>
              <w:ind w:left="120"/>
            </w:pPr>
            <w:r>
              <w:rPr>
                <w:color w:val="000000"/>
              </w:rPr>
              <w:t>Während 50 Jahren Diktatur hat der Assad-Clan Syrien ausgeplündert. Zu Beginn der Revolution (2011) wurde das Vermögen des ehemaligen Diktators auf zwei Milliarden geschätzt. Die Schweiz hat die Sanktionen der EU übernommen und hat die Gelder gesperrt.</w:t>
            </w:r>
            <w:r>
              <w:br/>
            </w:r>
            <w:r>
              <w:rPr>
                <w:color w:val="000000"/>
              </w:rPr>
              <w:t xml:space="preserve"> - Wurden seit 2011 alle gesperrten Gelder oder ein Teil davon wieder freigegeben?</w:t>
            </w:r>
            <w:r>
              <w:br/>
            </w:r>
            <w:r>
              <w:rPr>
                <w:color w:val="000000"/>
              </w:rPr>
              <w:t xml:space="preserve"> Wenn ja, weshalb?</w:t>
            </w:r>
            <w:r>
              <w:br/>
            </w:r>
            <w:r>
              <w:rPr>
                <w:color w:val="000000"/>
              </w:rPr>
              <w:t xml:space="preserve"> - Wurde die Existenz anderer Gelder in der Schweiz womöglich durch Firmenkonstrukte, Briefkastenfirmen, Strohmänner usw. verschleiert?</w:t>
            </w:r>
            <w:r>
              <w:br/>
            </w:r>
            <w:r>
              <w:rPr>
                <w:color w:val="000000"/>
              </w:rPr>
              <w:t xml:space="preserve"> - Wird der Bundesrat eine Taskforce einsetzen, um diese Gelder aufzuspüren?</w:t>
            </w:r>
          </w:p>
        </w:tc>
      </w:tr>
      <w:tr w:rsidR="007D760C" w14:paraId="1C0597F9" w14:textId="77777777" w:rsidTr="007D760C">
        <w:trPr>
          <w:trHeight w:val="911"/>
        </w:trPr>
        <w:tc>
          <w:tcPr>
            <w:tcW w:w="1051" w:type="dxa"/>
            <w:tcBorders>
              <w:top w:val="single" w:sz="4" w:space="0" w:color="auto"/>
            </w:tcBorders>
          </w:tcPr>
          <w:p w14:paraId="34F84079" w14:textId="77777777" w:rsidR="007D760C" w:rsidRPr="00A778F0" w:rsidRDefault="007D760C" w:rsidP="007D760C">
            <w:pPr>
              <w:rPr>
                <w:bCs/>
              </w:rPr>
            </w:pPr>
            <w:r>
              <w:rPr>
                <w:bCs/>
              </w:rPr>
              <w:t>24.7970</w:t>
            </w:r>
          </w:p>
        </w:tc>
        <w:tc>
          <w:tcPr>
            <w:tcW w:w="1079" w:type="dxa"/>
            <w:tcBorders>
              <w:top w:val="single" w:sz="4" w:space="0" w:color="auto"/>
            </w:tcBorders>
          </w:tcPr>
          <w:p w14:paraId="32CE4085" w14:textId="77777777" w:rsidR="007D760C" w:rsidRDefault="007D760C" w:rsidP="007D760C">
            <w:pPr>
              <w:rPr>
                <w:bCs/>
              </w:rPr>
            </w:pPr>
            <w:hyperlink r:id="rId216">
              <w:r>
                <w:rPr>
                  <w:rStyle w:val="Hyperlink"/>
                </w:rPr>
                <w:t>DE</w:t>
              </w:r>
            </w:hyperlink>
          </w:p>
          <w:p w14:paraId="2D8DEAA3" w14:textId="77777777" w:rsidR="007D760C" w:rsidRDefault="007D760C" w:rsidP="007D760C">
            <w:pPr>
              <w:rPr>
                <w:bCs/>
              </w:rPr>
            </w:pPr>
            <w:hyperlink r:id="rId217">
              <w:r>
                <w:rPr>
                  <w:rStyle w:val="Hyperlink"/>
                </w:rPr>
                <w:t>FR</w:t>
              </w:r>
            </w:hyperlink>
          </w:p>
          <w:p w14:paraId="386F2B29" w14:textId="77777777" w:rsidR="007D760C" w:rsidRDefault="007D760C" w:rsidP="007D760C">
            <w:pPr>
              <w:rPr>
                <w:bCs/>
              </w:rPr>
            </w:pPr>
            <w:hyperlink r:id="rId218">
              <w:r>
                <w:rPr>
                  <w:rStyle w:val="Hyperlink"/>
                </w:rPr>
                <w:t>IT</w:t>
              </w:r>
            </w:hyperlink>
          </w:p>
        </w:tc>
        <w:tc>
          <w:tcPr>
            <w:tcW w:w="2876" w:type="dxa"/>
            <w:tcBorders>
              <w:top w:val="single" w:sz="4" w:space="0" w:color="auto"/>
            </w:tcBorders>
          </w:tcPr>
          <w:p w14:paraId="1BD7835D" w14:textId="77777777" w:rsidR="007D760C" w:rsidRDefault="007D760C" w:rsidP="007D760C">
            <w:r>
              <w:t>Fra. Wasserfallen Christian. Neue EU-Verordnung zur Produktsicherheit - Schweizer Verlage in Gefahr?</w:t>
            </w:r>
          </w:p>
        </w:tc>
        <w:tc>
          <w:tcPr>
            <w:tcW w:w="4492" w:type="dxa"/>
            <w:tcBorders>
              <w:top w:val="single" w:sz="4" w:space="0" w:color="auto"/>
            </w:tcBorders>
          </w:tcPr>
          <w:p w14:paraId="35D7347E" w14:textId="77777777" w:rsidR="007D760C" w:rsidRDefault="007D760C" w:rsidP="007D760C">
            <w:pPr>
              <w:ind w:left="120"/>
            </w:pPr>
            <w:r>
              <w:rPr>
                <w:color w:val="000000"/>
              </w:rPr>
              <w:t>Die EU-Verordnung über die allgemeine Produktsicherheit (GPSR), die am 13. Dezember 2024 in Kraft treten soll, verlangt Rückverfolgbarkeiten und Risikoanalysen. Das bereitet insbesondere kleinen und mittleren Verlagen und anderen Unternehmen grosse Sorgen.</w:t>
            </w:r>
            <w:r>
              <w:br/>
            </w:r>
            <w:r>
              <w:rPr>
                <w:color w:val="000000"/>
              </w:rPr>
              <w:t xml:space="preserve"> - Welche Massnahmen trifft der Bundesrat ab dem 13.12.24 für die betroffenen Schweizer Verlage, damit diese im Vergleich zur ausländischen Konkurrenz keine Nachteilen haben?</w:t>
            </w:r>
            <w:r>
              <w:br/>
            </w:r>
            <w:r>
              <w:rPr>
                <w:color w:val="000000"/>
              </w:rPr>
              <w:t xml:space="preserve"> - Kann er gestützt auf die GPSR (Artikel 9, Absatz 7) Ausnahmen vorsehen?</w:t>
            </w:r>
          </w:p>
        </w:tc>
      </w:tr>
      <w:tr w:rsidR="007D760C" w14:paraId="6DE8D233" w14:textId="77777777" w:rsidTr="007D760C">
        <w:trPr>
          <w:trHeight w:val="911"/>
        </w:trPr>
        <w:tc>
          <w:tcPr>
            <w:tcW w:w="1051" w:type="dxa"/>
            <w:tcBorders>
              <w:top w:val="single" w:sz="4" w:space="0" w:color="auto"/>
            </w:tcBorders>
          </w:tcPr>
          <w:p w14:paraId="1DA3E8E7" w14:textId="77777777" w:rsidR="007D760C" w:rsidRPr="00A778F0" w:rsidRDefault="007D760C" w:rsidP="007D760C">
            <w:pPr>
              <w:rPr>
                <w:bCs/>
              </w:rPr>
            </w:pPr>
            <w:r>
              <w:rPr>
                <w:bCs/>
              </w:rPr>
              <w:t>24.7972</w:t>
            </w:r>
          </w:p>
        </w:tc>
        <w:tc>
          <w:tcPr>
            <w:tcW w:w="1079" w:type="dxa"/>
            <w:tcBorders>
              <w:top w:val="single" w:sz="4" w:space="0" w:color="auto"/>
            </w:tcBorders>
          </w:tcPr>
          <w:p w14:paraId="342A974C" w14:textId="77777777" w:rsidR="007D760C" w:rsidRDefault="007D760C" w:rsidP="007D760C">
            <w:pPr>
              <w:rPr>
                <w:bCs/>
              </w:rPr>
            </w:pPr>
            <w:hyperlink r:id="rId219">
              <w:r>
                <w:rPr>
                  <w:rStyle w:val="Hyperlink"/>
                </w:rPr>
                <w:t>DE</w:t>
              </w:r>
            </w:hyperlink>
          </w:p>
          <w:p w14:paraId="60FB0CFC" w14:textId="77777777" w:rsidR="007D760C" w:rsidRDefault="007D760C" w:rsidP="007D760C">
            <w:pPr>
              <w:rPr>
                <w:bCs/>
              </w:rPr>
            </w:pPr>
            <w:hyperlink r:id="rId220">
              <w:r>
                <w:rPr>
                  <w:rStyle w:val="Hyperlink"/>
                </w:rPr>
                <w:t>FR</w:t>
              </w:r>
            </w:hyperlink>
          </w:p>
          <w:p w14:paraId="1A2DF93D" w14:textId="77777777" w:rsidR="007D760C" w:rsidRDefault="007D760C" w:rsidP="007D760C">
            <w:pPr>
              <w:rPr>
                <w:bCs/>
              </w:rPr>
            </w:pPr>
            <w:hyperlink r:id="rId221">
              <w:r>
                <w:rPr>
                  <w:rStyle w:val="Hyperlink"/>
                </w:rPr>
                <w:t>IT</w:t>
              </w:r>
            </w:hyperlink>
          </w:p>
        </w:tc>
        <w:tc>
          <w:tcPr>
            <w:tcW w:w="2876" w:type="dxa"/>
            <w:tcBorders>
              <w:top w:val="single" w:sz="4" w:space="0" w:color="auto"/>
            </w:tcBorders>
          </w:tcPr>
          <w:p w14:paraId="70BF5CE5" w14:textId="77777777" w:rsidR="007D760C" w:rsidRDefault="007D760C" w:rsidP="007D760C">
            <w:r>
              <w:t>Fra. Gugger. Agrarbericht: Reduktionsziel Nährstoffverluste Stickstoff von 15%, ist der BR auf Kurs?</w:t>
            </w:r>
          </w:p>
        </w:tc>
        <w:tc>
          <w:tcPr>
            <w:tcW w:w="4492" w:type="dxa"/>
            <w:tcBorders>
              <w:top w:val="single" w:sz="4" w:space="0" w:color="auto"/>
            </w:tcBorders>
          </w:tcPr>
          <w:p w14:paraId="785B9ED2" w14:textId="77777777" w:rsidR="007D760C" w:rsidRDefault="007D760C" w:rsidP="007D760C">
            <w:pPr>
              <w:ind w:left="120"/>
            </w:pPr>
            <w:r>
              <w:rPr>
                <w:color w:val="000000"/>
              </w:rPr>
              <w:t xml:space="preserve">Der im Rahmen der </w:t>
            </w:r>
            <w:r w:rsidRPr="00E45435">
              <w:t xml:space="preserve">Parlamentarischen Initiative </w:t>
            </w:r>
            <w:hyperlink r:id="rId222">
              <w:r w:rsidRPr="00E45435">
                <w:rPr>
                  <w:u w:val="single"/>
                </w:rPr>
                <w:t>Pa. Iv. 19.475</w:t>
              </w:r>
            </w:hyperlink>
            <w:r w:rsidRPr="00E45435">
              <w:t xml:space="preserve"> beschlossene Absenkpfad Nährstoffe sieht vor, die</w:t>
            </w:r>
            <w:r>
              <w:rPr>
                <w:color w:val="000000"/>
              </w:rPr>
              <w:t>se Verluste in die Umwelt bis 2030 um 15 Prozent gegenüber 2014-2016 zu reduzieren.</w:t>
            </w:r>
            <w:r>
              <w:br/>
            </w:r>
            <w:r>
              <w:rPr>
                <w:color w:val="000000"/>
              </w:rPr>
              <w:t xml:space="preserve"> - Warum gibt es im Agrarbericht keine Aussage, ob die Branche/die Landwirtschaft bei diesem Reduktionsziel Nährstoffverluste Stickstoff von 15% auf Kurs ist?</w:t>
            </w:r>
            <w:r>
              <w:br/>
            </w:r>
            <w:r>
              <w:rPr>
                <w:color w:val="000000"/>
              </w:rPr>
              <w:t xml:space="preserve"> - Lässt die doch recht positive Darstellung den Schluss zu, dass die Nährstoffverluste genügend rasch reduziert werden?</w:t>
            </w:r>
          </w:p>
        </w:tc>
      </w:tr>
      <w:tr w:rsidR="007D760C" w14:paraId="55238B6A" w14:textId="77777777" w:rsidTr="007D760C">
        <w:trPr>
          <w:trHeight w:val="911"/>
        </w:trPr>
        <w:tc>
          <w:tcPr>
            <w:tcW w:w="1051" w:type="dxa"/>
            <w:tcBorders>
              <w:top w:val="single" w:sz="4" w:space="0" w:color="auto"/>
            </w:tcBorders>
          </w:tcPr>
          <w:p w14:paraId="17D4EEBC" w14:textId="77777777" w:rsidR="007D760C" w:rsidRPr="00A778F0" w:rsidRDefault="007D760C" w:rsidP="007D760C">
            <w:pPr>
              <w:rPr>
                <w:bCs/>
              </w:rPr>
            </w:pPr>
            <w:r>
              <w:rPr>
                <w:bCs/>
              </w:rPr>
              <w:t>24.7974</w:t>
            </w:r>
          </w:p>
        </w:tc>
        <w:tc>
          <w:tcPr>
            <w:tcW w:w="1079" w:type="dxa"/>
            <w:tcBorders>
              <w:top w:val="single" w:sz="4" w:space="0" w:color="auto"/>
            </w:tcBorders>
          </w:tcPr>
          <w:p w14:paraId="5ED74DAE" w14:textId="77777777" w:rsidR="007D760C" w:rsidRDefault="007D760C" w:rsidP="007D760C">
            <w:pPr>
              <w:rPr>
                <w:bCs/>
              </w:rPr>
            </w:pPr>
            <w:hyperlink r:id="rId223">
              <w:r>
                <w:rPr>
                  <w:rStyle w:val="Hyperlink"/>
                </w:rPr>
                <w:t>DE</w:t>
              </w:r>
            </w:hyperlink>
          </w:p>
          <w:p w14:paraId="04CBEC93" w14:textId="77777777" w:rsidR="007D760C" w:rsidRDefault="007D760C" w:rsidP="007D760C">
            <w:pPr>
              <w:rPr>
                <w:bCs/>
              </w:rPr>
            </w:pPr>
            <w:hyperlink r:id="rId224">
              <w:r>
                <w:rPr>
                  <w:rStyle w:val="Hyperlink"/>
                </w:rPr>
                <w:t>FR</w:t>
              </w:r>
            </w:hyperlink>
          </w:p>
          <w:p w14:paraId="1E3F6725" w14:textId="77777777" w:rsidR="007D760C" w:rsidRDefault="007D760C" w:rsidP="007D760C">
            <w:pPr>
              <w:rPr>
                <w:bCs/>
              </w:rPr>
            </w:pPr>
            <w:hyperlink r:id="rId225">
              <w:r>
                <w:rPr>
                  <w:rStyle w:val="Hyperlink"/>
                </w:rPr>
                <w:t>IT</w:t>
              </w:r>
            </w:hyperlink>
          </w:p>
        </w:tc>
        <w:tc>
          <w:tcPr>
            <w:tcW w:w="2876" w:type="dxa"/>
            <w:tcBorders>
              <w:top w:val="single" w:sz="4" w:space="0" w:color="auto"/>
            </w:tcBorders>
          </w:tcPr>
          <w:p w14:paraId="0164C293" w14:textId="77777777" w:rsidR="007D760C" w:rsidRDefault="007D760C" w:rsidP="007D760C">
            <w:r>
              <w:t>Fra. Candinas Martin. Verpasst die Schweiz den Anschluss an die Mercosur-Staaten?</w:t>
            </w:r>
          </w:p>
        </w:tc>
        <w:tc>
          <w:tcPr>
            <w:tcW w:w="4492" w:type="dxa"/>
            <w:tcBorders>
              <w:top w:val="single" w:sz="4" w:space="0" w:color="auto"/>
            </w:tcBorders>
          </w:tcPr>
          <w:p w14:paraId="1189237F" w14:textId="77777777" w:rsidR="007D760C" w:rsidRDefault="007D760C" w:rsidP="007D760C">
            <w:pPr>
              <w:ind w:left="120"/>
            </w:pPr>
            <w:r>
              <w:rPr>
                <w:color w:val="000000"/>
              </w:rPr>
              <w:t>Das grösste Freihandelsabkommen der Welt zwischen der EU und den südamerikanischen Mercosur-Mitgliedstaaten Brasilien, Argentinien, Uruguay, Paraguay und Bolivien wurde letzte Woche unterzeichnet. Auch die EFTA-Länder verhandeln seit bald 30 Jahren mit den Mercosur-Staaten.</w:t>
            </w:r>
            <w:r>
              <w:br/>
            </w:r>
            <w:r>
              <w:rPr>
                <w:color w:val="000000"/>
              </w:rPr>
              <w:t xml:space="preserve"> - Wann werden die EFTA-Länder ein Freihandelsabkommen unterzeichnen?</w:t>
            </w:r>
            <w:r>
              <w:br/>
            </w:r>
            <w:r>
              <w:rPr>
                <w:color w:val="000000"/>
              </w:rPr>
              <w:t xml:space="preserve"> - Wieso waren die EFTA-Länder nicht schneller als die EU?</w:t>
            </w:r>
            <w:r>
              <w:br/>
            </w:r>
            <w:r>
              <w:rPr>
                <w:color w:val="000000"/>
              </w:rPr>
              <w:t xml:space="preserve"> - Läuft die Schweiz mit ihrem Tempo nicht Gefahr eine grosse wirtschaftliche Chance zu verpassen?</w:t>
            </w:r>
          </w:p>
        </w:tc>
      </w:tr>
      <w:tr w:rsidR="007D760C" w14:paraId="381FF5FF" w14:textId="77777777" w:rsidTr="007D760C">
        <w:trPr>
          <w:trHeight w:val="911"/>
        </w:trPr>
        <w:tc>
          <w:tcPr>
            <w:tcW w:w="1051" w:type="dxa"/>
            <w:tcBorders>
              <w:top w:val="single" w:sz="4" w:space="0" w:color="auto"/>
            </w:tcBorders>
          </w:tcPr>
          <w:p w14:paraId="4FA84367" w14:textId="77777777" w:rsidR="007D760C" w:rsidRPr="00A778F0" w:rsidRDefault="007D760C" w:rsidP="007D760C">
            <w:pPr>
              <w:rPr>
                <w:bCs/>
              </w:rPr>
            </w:pPr>
            <w:r>
              <w:rPr>
                <w:bCs/>
              </w:rPr>
              <w:t>24.7975</w:t>
            </w:r>
          </w:p>
        </w:tc>
        <w:tc>
          <w:tcPr>
            <w:tcW w:w="1079" w:type="dxa"/>
            <w:tcBorders>
              <w:top w:val="single" w:sz="4" w:space="0" w:color="auto"/>
            </w:tcBorders>
          </w:tcPr>
          <w:p w14:paraId="052E9925" w14:textId="77777777" w:rsidR="007D760C" w:rsidRDefault="007D760C" w:rsidP="007D760C">
            <w:pPr>
              <w:rPr>
                <w:bCs/>
              </w:rPr>
            </w:pPr>
            <w:hyperlink r:id="rId226">
              <w:r>
                <w:rPr>
                  <w:rStyle w:val="Hyperlink"/>
                </w:rPr>
                <w:t>DE</w:t>
              </w:r>
            </w:hyperlink>
          </w:p>
          <w:p w14:paraId="67B5C1EF" w14:textId="77777777" w:rsidR="007D760C" w:rsidRDefault="007D760C" w:rsidP="007D760C">
            <w:pPr>
              <w:rPr>
                <w:bCs/>
              </w:rPr>
            </w:pPr>
            <w:hyperlink r:id="rId227">
              <w:r>
                <w:rPr>
                  <w:rStyle w:val="Hyperlink"/>
                </w:rPr>
                <w:t>FR</w:t>
              </w:r>
            </w:hyperlink>
          </w:p>
          <w:p w14:paraId="42DDCF15" w14:textId="77777777" w:rsidR="007D760C" w:rsidRDefault="007D760C" w:rsidP="007D760C">
            <w:pPr>
              <w:rPr>
                <w:bCs/>
              </w:rPr>
            </w:pPr>
            <w:hyperlink r:id="rId228">
              <w:r>
                <w:rPr>
                  <w:rStyle w:val="Hyperlink"/>
                </w:rPr>
                <w:t>IT</w:t>
              </w:r>
            </w:hyperlink>
          </w:p>
        </w:tc>
        <w:tc>
          <w:tcPr>
            <w:tcW w:w="2876" w:type="dxa"/>
            <w:tcBorders>
              <w:top w:val="single" w:sz="4" w:space="0" w:color="auto"/>
            </w:tcBorders>
          </w:tcPr>
          <w:p w14:paraId="525E29A0" w14:textId="77777777" w:rsidR="007D760C" w:rsidRDefault="007D760C" w:rsidP="007D760C">
            <w:r>
              <w:t>Fra. Schnyder Markus. Politische Einflussnahme der Verwaltung. Ist das korrekt?</w:t>
            </w:r>
          </w:p>
        </w:tc>
        <w:tc>
          <w:tcPr>
            <w:tcW w:w="4492" w:type="dxa"/>
            <w:tcBorders>
              <w:top w:val="single" w:sz="4" w:space="0" w:color="auto"/>
            </w:tcBorders>
          </w:tcPr>
          <w:p w14:paraId="016FC688" w14:textId="77777777" w:rsidR="007D760C" w:rsidRDefault="007D760C" w:rsidP="007D760C">
            <w:pPr>
              <w:ind w:left="120"/>
            </w:pPr>
            <w:r>
              <w:rPr>
                <w:color w:val="000000"/>
              </w:rPr>
              <w:t>Vor der Beratung des Budgets 2025 im NR wurden diverse Mitglieder des Parlaments von der ESKAS angeschrieben. In diesem Schreiben wurde mit Nachdruck auf Ablehnung eines Antrages der FK-N hingewirkt. Dieses Schreiben wurde auf offiziellem Papier der Eidgenossenschaft versandt (wenn auch mit mehreren Schreibfehlern im Briefkopf). Unterzeichnet wurde es von Professoren mehrerer Universitäten.</w:t>
            </w:r>
            <w:r>
              <w:br/>
            </w:r>
            <w:r>
              <w:rPr>
                <w:color w:val="000000"/>
              </w:rPr>
              <w:t xml:space="preserve"> Wie beurteilt der Bundesrat diese Einflussnahme in den politischen Prozess durch Teile der Verwaltung?</w:t>
            </w:r>
          </w:p>
        </w:tc>
      </w:tr>
      <w:tr w:rsidR="007D760C" w14:paraId="0D7AF24B" w14:textId="77777777" w:rsidTr="007D760C">
        <w:trPr>
          <w:trHeight w:val="911"/>
        </w:trPr>
        <w:tc>
          <w:tcPr>
            <w:tcW w:w="1051" w:type="dxa"/>
            <w:tcBorders>
              <w:top w:val="single" w:sz="4" w:space="0" w:color="auto"/>
            </w:tcBorders>
          </w:tcPr>
          <w:p w14:paraId="3D2D0005" w14:textId="77777777" w:rsidR="007D760C" w:rsidRPr="00A778F0" w:rsidRDefault="007D760C" w:rsidP="007D760C">
            <w:pPr>
              <w:rPr>
                <w:bCs/>
              </w:rPr>
            </w:pPr>
            <w:r>
              <w:rPr>
                <w:bCs/>
              </w:rPr>
              <w:t>24.7983</w:t>
            </w:r>
          </w:p>
        </w:tc>
        <w:tc>
          <w:tcPr>
            <w:tcW w:w="1079" w:type="dxa"/>
            <w:tcBorders>
              <w:top w:val="single" w:sz="4" w:space="0" w:color="auto"/>
            </w:tcBorders>
          </w:tcPr>
          <w:p w14:paraId="02669098" w14:textId="77777777" w:rsidR="007D760C" w:rsidRDefault="007D760C" w:rsidP="007D760C">
            <w:pPr>
              <w:rPr>
                <w:bCs/>
              </w:rPr>
            </w:pPr>
            <w:hyperlink r:id="rId229">
              <w:r>
                <w:rPr>
                  <w:rStyle w:val="Hyperlink"/>
                </w:rPr>
                <w:t>DE</w:t>
              </w:r>
            </w:hyperlink>
          </w:p>
          <w:p w14:paraId="33C5C35A" w14:textId="77777777" w:rsidR="007D760C" w:rsidRDefault="007D760C" w:rsidP="007D760C">
            <w:pPr>
              <w:rPr>
                <w:bCs/>
              </w:rPr>
            </w:pPr>
            <w:hyperlink r:id="rId230">
              <w:r>
                <w:rPr>
                  <w:rStyle w:val="Hyperlink"/>
                </w:rPr>
                <w:t>FR</w:t>
              </w:r>
            </w:hyperlink>
          </w:p>
          <w:p w14:paraId="44E42D03" w14:textId="77777777" w:rsidR="007D760C" w:rsidRDefault="007D760C" w:rsidP="007D760C">
            <w:pPr>
              <w:rPr>
                <w:bCs/>
              </w:rPr>
            </w:pPr>
            <w:hyperlink r:id="rId231">
              <w:r>
                <w:rPr>
                  <w:rStyle w:val="Hyperlink"/>
                </w:rPr>
                <w:t>IT</w:t>
              </w:r>
            </w:hyperlink>
          </w:p>
        </w:tc>
        <w:tc>
          <w:tcPr>
            <w:tcW w:w="2876" w:type="dxa"/>
            <w:tcBorders>
              <w:top w:val="single" w:sz="4" w:space="0" w:color="auto"/>
            </w:tcBorders>
          </w:tcPr>
          <w:p w14:paraId="009FAA5B" w14:textId="77777777" w:rsidR="007D760C" w:rsidRDefault="007D760C" w:rsidP="007D760C">
            <w:r>
              <w:t>Fra. Baumann. Gibt es einen Rückgang bei der Weidehaltung von Milchkühen?</w:t>
            </w:r>
          </w:p>
        </w:tc>
        <w:tc>
          <w:tcPr>
            <w:tcW w:w="4492" w:type="dxa"/>
            <w:tcBorders>
              <w:top w:val="single" w:sz="4" w:space="0" w:color="auto"/>
            </w:tcBorders>
          </w:tcPr>
          <w:p w14:paraId="08570582" w14:textId="77777777" w:rsidR="007D760C" w:rsidRDefault="007D760C" w:rsidP="007D760C">
            <w:pPr>
              <w:ind w:left="120"/>
            </w:pPr>
            <w:r>
              <w:rPr>
                <w:color w:val="000000"/>
              </w:rPr>
              <w:t>Trifft es zu, dass grössere Milchwirtschaftsbetriebe zunehmend auf die Weidehaltung verzichten?</w:t>
            </w:r>
            <w:r>
              <w:br/>
            </w:r>
            <w:r>
              <w:rPr>
                <w:color w:val="000000"/>
              </w:rPr>
              <w:t xml:space="preserve"> Wenn ja, würde dies den Zielen der Agrarpolitik zuwiderlaufen. Was wird dagegen unternommen?</w:t>
            </w:r>
          </w:p>
        </w:tc>
      </w:tr>
      <w:tr w:rsidR="007D760C" w14:paraId="6C33365D" w14:textId="77777777" w:rsidTr="007D760C">
        <w:trPr>
          <w:trHeight w:val="911"/>
        </w:trPr>
        <w:tc>
          <w:tcPr>
            <w:tcW w:w="1051" w:type="dxa"/>
            <w:tcBorders>
              <w:top w:val="single" w:sz="4" w:space="0" w:color="auto"/>
            </w:tcBorders>
          </w:tcPr>
          <w:p w14:paraId="40ADF0B7" w14:textId="77777777" w:rsidR="007D760C" w:rsidRPr="00A778F0" w:rsidRDefault="007D760C" w:rsidP="007D760C">
            <w:pPr>
              <w:rPr>
                <w:bCs/>
              </w:rPr>
            </w:pPr>
            <w:r>
              <w:rPr>
                <w:bCs/>
              </w:rPr>
              <w:t>24.7985</w:t>
            </w:r>
          </w:p>
        </w:tc>
        <w:tc>
          <w:tcPr>
            <w:tcW w:w="1079" w:type="dxa"/>
            <w:tcBorders>
              <w:top w:val="single" w:sz="4" w:space="0" w:color="auto"/>
            </w:tcBorders>
          </w:tcPr>
          <w:p w14:paraId="6BF866EB" w14:textId="77777777" w:rsidR="007D760C" w:rsidRDefault="007D760C" w:rsidP="007D760C">
            <w:pPr>
              <w:rPr>
                <w:bCs/>
              </w:rPr>
            </w:pPr>
            <w:hyperlink r:id="rId232">
              <w:r>
                <w:rPr>
                  <w:rStyle w:val="Hyperlink"/>
                </w:rPr>
                <w:t>DE</w:t>
              </w:r>
            </w:hyperlink>
          </w:p>
          <w:p w14:paraId="33914400" w14:textId="77777777" w:rsidR="007D760C" w:rsidRDefault="007D760C" w:rsidP="007D760C">
            <w:pPr>
              <w:rPr>
                <w:bCs/>
              </w:rPr>
            </w:pPr>
            <w:hyperlink r:id="rId233">
              <w:r>
                <w:rPr>
                  <w:rStyle w:val="Hyperlink"/>
                </w:rPr>
                <w:t>FR</w:t>
              </w:r>
            </w:hyperlink>
          </w:p>
          <w:p w14:paraId="66EA8CF0" w14:textId="77777777" w:rsidR="007D760C" w:rsidRDefault="007D760C" w:rsidP="007D760C">
            <w:pPr>
              <w:rPr>
                <w:bCs/>
              </w:rPr>
            </w:pPr>
            <w:hyperlink r:id="rId234">
              <w:r>
                <w:rPr>
                  <w:rStyle w:val="Hyperlink"/>
                </w:rPr>
                <w:t>IT</w:t>
              </w:r>
            </w:hyperlink>
          </w:p>
        </w:tc>
        <w:tc>
          <w:tcPr>
            <w:tcW w:w="2876" w:type="dxa"/>
            <w:tcBorders>
              <w:top w:val="single" w:sz="4" w:space="0" w:color="auto"/>
            </w:tcBorders>
          </w:tcPr>
          <w:p w14:paraId="4F2DC454" w14:textId="77777777" w:rsidR="007D760C" w:rsidRDefault="007D760C" w:rsidP="007D760C">
            <w:r>
              <w:t>Fra. Baumann. Sozial- und Umweltstandards in den Freihandelsabkommen mit den Mercosur-Staaten</w:t>
            </w:r>
          </w:p>
        </w:tc>
        <w:tc>
          <w:tcPr>
            <w:tcW w:w="4492" w:type="dxa"/>
            <w:tcBorders>
              <w:top w:val="single" w:sz="4" w:space="0" w:color="auto"/>
            </w:tcBorders>
          </w:tcPr>
          <w:p w14:paraId="29D1AEFF" w14:textId="77777777" w:rsidR="007D760C" w:rsidRDefault="007D760C" w:rsidP="007D760C">
            <w:pPr>
              <w:ind w:left="120"/>
            </w:pPr>
            <w:r>
              <w:rPr>
                <w:color w:val="000000"/>
              </w:rPr>
              <w:t>Die EU hat sich mit den Mercosur-Staaten auf ein Freihandelsabkommen mit Sozial- und Umweltstandards geeinigt.</w:t>
            </w:r>
            <w:r>
              <w:br/>
            </w:r>
            <w:r>
              <w:rPr>
                <w:color w:val="000000"/>
              </w:rPr>
              <w:t xml:space="preserve"> - Gehen diese Standards weiter als das Kapitel über Handel und nachhaltige Entwicklung im Freihandelsabkommen der EFTA mit den Mercosur-Staaten? </w:t>
            </w:r>
            <w:r>
              <w:br/>
            </w:r>
            <w:r>
              <w:rPr>
                <w:color w:val="000000"/>
              </w:rPr>
              <w:t xml:space="preserve"> - Gerät die Schweiz nun in Fragen der Nachhaltigkeit gegenüber der EU ins Hintertreffen und was bedeutet das für die Schweizer Konsumentinnen und Konsumenten?</w:t>
            </w:r>
          </w:p>
        </w:tc>
      </w:tr>
      <w:tr w:rsidR="007D760C" w14:paraId="18BF0401" w14:textId="77777777" w:rsidTr="007D760C">
        <w:trPr>
          <w:trHeight w:val="911"/>
        </w:trPr>
        <w:tc>
          <w:tcPr>
            <w:tcW w:w="1051" w:type="dxa"/>
            <w:tcBorders>
              <w:top w:val="single" w:sz="4" w:space="0" w:color="auto"/>
            </w:tcBorders>
          </w:tcPr>
          <w:p w14:paraId="03B983CD" w14:textId="77777777" w:rsidR="007D760C" w:rsidRPr="00A778F0" w:rsidRDefault="007D760C" w:rsidP="007D760C">
            <w:pPr>
              <w:rPr>
                <w:bCs/>
              </w:rPr>
            </w:pPr>
            <w:r>
              <w:rPr>
                <w:bCs/>
              </w:rPr>
              <w:t>24.7986</w:t>
            </w:r>
          </w:p>
        </w:tc>
        <w:tc>
          <w:tcPr>
            <w:tcW w:w="1079" w:type="dxa"/>
            <w:tcBorders>
              <w:top w:val="single" w:sz="4" w:space="0" w:color="auto"/>
            </w:tcBorders>
          </w:tcPr>
          <w:p w14:paraId="7F02063E" w14:textId="77777777" w:rsidR="007D760C" w:rsidRDefault="007D760C" w:rsidP="007D760C">
            <w:pPr>
              <w:rPr>
                <w:bCs/>
              </w:rPr>
            </w:pPr>
            <w:hyperlink r:id="rId235">
              <w:r>
                <w:rPr>
                  <w:rStyle w:val="Hyperlink"/>
                </w:rPr>
                <w:t>DE</w:t>
              </w:r>
            </w:hyperlink>
          </w:p>
          <w:p w14:paraId="0BB67043" w14:textId="77777777" w:rsidR="007D760C" w:rsidRDefault="007D760C" w:rsidP="007D760C">
            <w:pPr>
              <w:rPr>
                <w:bCs/>
              </w:rPr>
            </w:pPr>
            <w:hyperlink r:id="rId236">
              <w:r>
                <w:rPr>
                  <w:rStyle w:val="Hyperlink"/>
                </w:rPr>
                <w:t>FR</w:t>
              </w:r>
            </w:hyperlink>
          </w:p>
          <w:p w14:paraId="70FD7801" w14:textId="77777777" w:rsidR="007D760C" w:rsidRDefault="007D760C" w:rsidP="007D760C">
            <w:pPr>
              <w:rPr>
                <w:bCs/>
              </w:rPr>
            </w:pPr>
            <w:hyperlink r:id="rId237">
              <w:r>
                <w:rPr>
                  <w:rStyle w:val="Hyperlink"/>
                </w:rPr>
                <w:t>IT</w:t>
              </w:r>
            </w:hyperlink>
          </w:p>
        </w:tc>
        <w:tc>
          <w:tcPr>
            <w:tcW w:w="2876" w:type="dxa"/>
            <w:tcBorders>
              <w:top w:val="single" w:sz="4" w:space="0" w:color="auto"/>
            </w:tcBorders>
          </w:tcPr>
          <w:p w14:paraId="46F1AB02" w14:textId="77777777" w:rsidR="007D760C" w:rsidRDefault="007D760C" w:rsidP="007D760C">
            <w:r>
              <w:t>Fra. Baumann. Defizite der Umweltziele Landwirtschaft, wie informiert das BLW über die Defizite und ökologischen Probleme aufgrund der Stickstoffüberschüsse?</w:t>
            </w:r>
          </w:p>
        </w:tc>
        <w:tc>
          <w:tcPr>
            <w:tcW w:w="4492" w:type="dxa"/>
            <w:tcBorders>
              <w:top w:val="single" w:sz="4" w:space="0" w:color="auto"/>
            </w:tcBorders>
          </w:tcPr>
          <w:p w14:paraId="403A5440" w14:textId="77777777" w:rsidR="007D760C" w:rsidRDefault="007D760C" w:rsidP="007D760C">
            <w:pPr>
              <w:ind w:left="120"/>
            </w:pPr>
            <w:r>
              <w:rPr>
                <w:color w:val="000000"/>
              </w:rPr>
              <w:t>- Warum verweist weder der Agrarbericht 2024 noch die Seite «Stickstoff» auf der Website des BLW auf die Defizite gemäss Bericht Umweltziele Landwirtschaft UZL?</w:t>
            </w:r>
            <w:r>
              <w:br/>
            </w:r>
            <w:r>
              <w:rPr>
                <w:color w:val="000000"/>
              </w:rPr>
              <w:t xml:space="preserve"> - Warum erklärt die Seite Digiflux.ch nicht, was die ökologischen Probleme für die Ökosysteme sind, welche durch die Stickstoffüberschüsse (Nitrat, Ammoniak) entstehen?</w:t>
            </w:r>
          </w:p>
        </w:tc>
      </w:tr>
      <w:tr w:rsidR="007D760C" w14:paraId="62EBCCFD" w14:textId="77777777" w:rsidTr="007D760C">
        <w:trPr>
          <w:trHeight w:val="911"/>
        </w:trPr>
        <w:tc>
          <w:tcPr>
            <w:tcW w:w="1051" w:type="dxa"/>
            <w:tcBorders>
              <w:top w:val="single" w:sz="4" w:space="0" w:color="auto"/>
            </w:tcBorders>
          </w:tcPr>
          <w:p w14:paraId="73094B4A" w14:textId="77777777" w:rsidR="007D760C" w:rsidRPr="00A778F0" w:rsidRDefault="007D760C" w:rsidP="007D760C">
            <w:pPr>
              <w:rPr>
                <w:bCs/>
              </w:rPr>
            </w:pPr>
            <w:r>
              <w:rPr>
                <w:bCs/>
              </w:rPr>
              <w:t>24.8007</w:t>
            </w:r>
          </w:p>
        </w:tc>
        <w:tc>
          <w:tcPr>
            <w:tcW w:w="1079" w:type="dxa"/>
            <w:tcBorders>
              <w:top w:val="single" w:sz="4" w:space="0" w:color="auto"/>
            </w:tcBorders>
          </w:tcPr>
          <w:p w14:paraId="469A472D" w14:textId="77777777" w:rsidR="007D760C" w:rsidRDefault="007D760C" w:rsidP="007D760C">
            <w:pPr>
              <w:rPr>
                <w:bCs/>
              </w:rPr>
            </w:pPr>
            <w:hyperlink r:id="rId238">
              <w:r>
                <w:rPr>
                  <w:rStyle w:val="Hyperlink"/>
                </w:rPr>
                <w:t>DE</w:t>
              </w:r>
            </w:hyperlink>
          </w:p>
          <w:p w14:paraId="27A95567" w14:textId="77777777" w:rsidR="007D760C" w:rsidRDefault="007D760C" w:rsidP="007D760C">
            <w:pPr>
              <w:rPr>
                <w:bCs/>
              </w:rPr>
            </w:pPr>
            <w:hyperlink r:id="rId239">
              <w:r>
                <w:rPr>
                  <w:rStyle w:val="Hyperlink"/>
                </w:rPr>
                <w:t>FR</w:t>
              </w:r>
            </w:hyperlink>
          </w:p>
          <w:p w14:paraId="263E11E8" w14:textId="77777777" w:rsidR="007D760C" w:rsidRDefault="007D760C" w:rsidP="007D760C">
            <w:pPr>
              <w:rPr>
                <w:bCs/>
              </w:rPr>
            </w:pPr>
            <w:hyperlink r:id="rId240">
              <w:r>
                <w:rPr>
                  <w:rStyle w:val="Hyperlink"/>
                </w:rPr>
                <w:t>IT</w:t>
              </w:r>
            </w:hyperlink>
          </w:p>
        </w:tc>
        <w:tc>
          <w:tcPr>
            <w:tcW w:w="2876" w:type="dxa"/>
            <w:tcBorders>
              <w:top w:val="single" w:sz="4" w:space="0" w:color="auto"/>
            </w:tcBorders>
          </w:tcPr>
          <w:p w14:paraId="3641C1AE" w14:textId="77777777" w:rsidR="007D760C" w:rsidRDefault="007D760C" w:rsidP="007D760C">
            <w:r>
              <w:t>Fra. Seiler Graf. Wird bei Kriegsmaterialexporten an eine Privatfirma tatsächlich keine Nichtwiederausfuhr-Erklärung verlangt?</w:t>
            </w:r>
          </w:p>
        </w:tc>
        <w:tc>
          <w:tcPr>
            <w:tcW w:w="4492" w:type="dxa"/>
            <w:tcBorders>
              <w:top w:val="single" w:sz="4" w:space="0" w:color="auto"/>
            </w:tcBorders>
          </w:tcPr>
          <w:p w14:paraId="13B0063B" w14:textId="77777777" w:rsidR="007D760C" w:rsidRDefault="007D760C" w:rsidP="007D760C">
            <w:pPr>
              <w:ind w:left="120"/>
            </w:pPr>
            <w:r>
              <w:rPr>
                <w:color w:val="000000"/>
              </w:rPr>
              <w:t>Das SECO teilte einer Journalistin aus Polen mit: «</w:t>
            </w:r>
            <w:r>
              <w:rPr>
                <w:i/>
                <w:color w:val="000000"/>
              </w:rPr>
              <w:t>Bei Exporten an eine Privatfirma wird keine Nichtwiederausfuhr-Erklärung verlangt».</w:t>
            </w:r>
            <w:r>
              <w:rPr>
                <w:color w:val="000000"/>
              </w:rPr>
              <w:t xml:space="preserve"> Das steht in Widerspruch zu Artikel 18 Kriegsmaterialgesetz, eine Ausfuhrbewilligung setze stets die Erklärung einer Regierung voraus, dass das Material nicht wieder ausgeführt wird.</w:t>
            </w:r>
            <w:r>
              <w:br/>
            </w:r>
            <w:r>
              <w:rPr>
                <w:color w:val="000000"/>
              </w:rPr>
              <w:t xml:space="preserve"> - Seit wann verzichtet das SECO auf eine Nichtwiederausfuhr-Erklärung, wenn ein Export an eine Privatfirma geht?</w:t>
            </w:r>
            <w:r>
              <w:br/>
            </w:r>
            <w:r>
              <w:rPr>
                <w:color w:val="000000"/>
              </w:rPr>
              <w:t xml:space="preserve"> - Was ist die Rechtsgrundlage?</w:t>
            </w:r>
            <w:r>
              <w:br/>
            </w:r>
            <w:r>
              <w:rPr>
                <w:color w:val="000000"/>
              </w:rPr>
              <w:t xml:space="preserve"> - Wie verhindert das SECO Missbräuche?</w:t>
            </w:r>
          </w:p>
        </w:tc>
      </w:tr>
    </w:tbl>
    <w:p w14:paraId="49D65ABE" w14:textId="77777777" w:rsidR="000D7525" w:rsidRDefault="000D7525"/>
    <w:p w14:paraId="079D46DA"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34741388" w14:textId="77777777" w:rsidTr="007D760C">
        <w:trPr>
          <w:trHeight w:val="911"/>
        </w:trPr>
        <w:tc>
          <w:tcPr>
            <w:tcW w:w="1051" w:type="dxa"/>
            <w:tcBorders>
              <w:top w:val="single" w:sz="4" w:space="0" w:color="auto"/>
            </w:tcBorders>
          </w:tcPr>
          <w:p w14:paraId="099038C8" w14:textId="1B578530" w:rsidR="007D760C" w:rsidRPr="00A778F0" w:rsidRDefault="007D760C" w:rsidP="007D760C">
            <w:pPr>
              <w:rPr>
                <w:bCs/>
              </w:rPr>
            </w:pPr>
            <w:r>
              <w:rPr>
                <w:bCs/>
              </w:rPr>
              <w:t>24.8023</w:t>
            </w:r>
          </w:p>
        </w:tc>
        <w:tc>
          <w:tcPr>
            <w:tcW w:w="1079" w:type="dxa"/>
            <w:tcBorders>
              <w:top w:val="single" w:sz="4" w:space="0" w:color="auto"/>
            </w:tcBorders>
          </w:tcPr>
          <w:p w14:paraId="7CDF05DA" w14:textId="77777777" w:rsidR="007D760C" w:rsidRDefault="007D760C" w:rsidP="007D760C">
            <w:pPr>
              <w:rPr>
                <w:bCs/>
              </w:rPr>
            </w:pPr>
            <w:hyperlink r:id="rId241">
              <w:r>
                <w:rPr>
                  <w:rStyle w:val="Hyperlink"/>
                </w:rPr>
                <w:t>DE</w:t>
              </w:r>
            </w:hyperlink>
          </w:p>
          <w:p w14:paraId="12F07B0D" w14:textId="77777777" w:rsidR="007D760C" w:rsidRDefault="007D760C" w:rsidP="007D760C">
            <w:pPr>
              <w:rPr>
                <w:bCs/>
              </w:rPr>
            </w:pPr>
            <w:hyperlink r:id="rId242">
              <w:r>
                <w:rPr>
                  <w:rStyle w:val="Hyperlink"/>
                </w:rPr>
                <w:t>FR</w:t>
              </w:r>
            </w:hyperlink>
          </w:p>
          <w:p w14:paraId="2EAD6921" w14:textId="77777777" w:rsidR="007D760C" w:rsidRDefault="007D760C" w:rsidP="007D760C">
            <w:pPr>
              <w:rPr>
                <w:bCs/>
              </w:rPr>
            </w:pPr>
            <w:hyperlink r:id="rId243">
              <w:r>
                <w:rPr>
                  <w:rStyle w:val="Hyperlink"/>
                </w:rPr>
                <w:t>IT</w:t>
              </w:r>
            </w:hyperlink>
          </w:p>
        </w:tc>
        <w:tc>
          <w:tcPr>
            <w:tcW w:w="2876" w:type="dxa"/>
            <w:tcBorders>
              <w:top w:val="single" w:sz="4" w:space="0" w:color="auto"/>
            </w:tcBorders>
          </w:tcPr>
          <w:p w14:paraId="4DA6F4CC" w14:textId="77777777" w:rsidR="007D760C" w:rsidRDefault="007D760C" w:rsidP="007D760C">
            <w:r>
              <w:t>Fra. Riem. Niemand will Lenkungsabgaben für die landwirtschaftliche Produktion!</w:t>
            </w:r>
          </w:p>
        </w:tc>
        <w:tc>
          <w:tcPr>
            <w:tcW w:w="4492" w:type="dxa"/>
            <w:tcBorders>
              <w:top w:val="single" w:sz="4" w:space="0" w:color="auto"/>
            </w:tcBorders>
          </w:tcPr>
          <w:p w14:paraId="190A1FD6" w14:textId="77777777" w:rsidR="007D760C" w:rsidRDefault="007D760C" w:rsidP="007D760C">
            <w:pPr>
              <w:ind w:left="120"/>
            </w:pPr>
            <w:r>
              <w:rPr>
                <w:color w:val="000000"/>
              </w:rPr>
              <w:t>Letzte Woche haben fast 1000 Landwirtinnen und Landwirte vor dem BLW demonstriert. Sie können nicht nachvollziehen, weshalb sich das Amt nicht an den Volkswillen hält (Resultate der Initiativen im Bereich der Landwirtschaft). Dies drückt sich beispielsweise über die neue Lenkungsabgaben-Idee aus:</w:t>
            </w:r>
            <w:r>
              <w:br/>
            </w:r>
            <w:r>
              <w:rPr>
                <w:color w:val="000000"/>
              </w:rPr>
              <w:t xml:space="preserve"> 1. Ist sich der Bundesrat bewusst, dass sämtliche landwirtschaftliche Produzentenorganisationen die Einführung von Lenkungsabgaben nicht unterstützen?</w:t>
            </w:r>
            <w:r>
              <w:br/>
            </w:r>
            <w:r>
              <w:rPr>
                <w:color w:val="000000"/>
              </w:rPr>
              <w:t xml:space="preserve"> 2. Wieso arbeitet das BLW weiterhin an dieser Idee?</w:t>
            </w:r>
          </w:p>
        </w:tc>
      </w:tr>
      <w:tr w:rsidR="007D760C" w14:paraId="538F3155" w14:textId="77777777" w:rsidTr="007D760C">
        <w:trPr>
          <w:trHeight w:val="911"/>
        </w:trPr>
        <w:tc>
          <w:tcPr>
            <w:tcW w:w="1051" w:type="dxa"/>
            <w:tcBorders>
              <w:top w:val="single" w:sz="4" w:space="0" w:color="auto"/>
            </w:tcBorders>
          </w:tcPr>
          <w:p w14:paraId="641E2A7C" w14:textId="77777777" w:rsidR="007D760C" w:rsidRPr="00A778F0" w:rsidRDefault="007D760C" w:rsidP="007D760C">
            <w:pPr>
              <w:rPr>
                <w:bCs/>
              </w:rPr>
            </w:pPr>
            <w:r>
              <w:rPr>
                <w:bCs/>
              </w:rPr>
              <w:t>24.8028</w:t>
            </w:r>
          </w:p>
        </w:tc>
        <w:tc>
          <w:tcPr>
            <w:tcW w:w="1079" w:type="dxa"/>
            <w:tcBorders>
              <w:top w:val="single" w:sz="4" w:space="0" w:color="auto"/>
            </w:tcBorders>
          </w:tcPr>
          <w:p w14:paraId="7450CE54" w14:textId="77777777" w:rsidR="007D760C" w:rsidRDefault="007D760C" w:rsidP="007D760C">
            <w:pPr>
              <w:rPr>
                <w:bCs/>
              </w:rPr>
            </w:pPr>
            <w:hyperlink r:id="rId244">
              <w:r>
                <w:rPr>
                  <w:rStyle w:val="Hyperlink"/>
                </w:rPr>
                <w:t>DE</w:t>
              </w:r>
            </w:hyperlink>
          </w:p>
          <w:p w14:paraId="5B08734F" w14:textId="77777777" w:rsidR="007D760C" w:rsidRDefault="007D760C" w:rsidP="007D760C">
            <w:pPr>
              <w:rPr>
                <w:bCs/>
              </w:rPr>
            </w:pPr>
            <w:hyperlink r:id="rId245">
              <w:r>
                <w:rPr>
                  <w:rStyle w:val="Hyperlink"/>
                </w:rPr>
                <w:t>FR</w:t>
              </w:r>
            </w:hyperlink>
          </w:p>
          <w:p w14:paraId="6E3C9535" w14:textId="77777777" w:rsidR="007D760C" w:rsidRDefault="007D760C" w:rsidP="007D760C">
            <w:pPr>
              <w:rPr>
                <w:bCs/>
              </w:rPr>
            </w:pPr>
            <w:hyperlink r:id="rId246">
              <w:r>
                <w:rPr>
                  <w:rStyle w:val="Hyperlink"/>
                </w:rPr>
                <w:t>IT</w:t>
              </w:r>
            </w:hyperlink>
          </w:p>
        </w:tc>
        <w:tc>
          <w:tcPr>
            <w:tcW w:w="2876" w:type="dxa"/>
            <w:tcBorders>
              <w:top w:val="single" w:sz="4" w:space="0" w:color="auto"/>
            </w:tcBorders>
          </w:tcPr>
          <w:p w14:paraId="25350798" w14:textId="77777777" w:rsidR="007D760C" w:rsidRDefault="007D760C" w:rsidP="007D760C">
            <w:r>
              <w:t>Fra. Fivaz Fabien. Erhöhung der Studiengebühren für ausländische Studierende im ETH-Bereich (I)</w:t>
            </w:r>
          </w:p>
        </w:tc>
        <w:tc>
          <w:tcPr>
            <w:tcW w:w="4492" w:type="dxa"/>
            <w:tcBorders>
              <w:top w:val="single" w:sz="4" w:space="0" w:color="auto"/>
            </w:tcBorders>
          </w:tcPr>
          <w:p w14:paraId="7E711713" w14:textId="77777777" w:rsidR="007D760C" w:rsidRDefault="007D760C" w:rsidP="007D760C">
            <w:pPr>
              <w:ind w:left="120"/>
            </w:pPr>
            <w:r>
              <w:rPr>
                <w:color w:val="000000"/>
              </w:rPr>
              <w:t>Artikel 34d Absatz 2 des ETH-Gesetzes vom 4. Oktober 1991 sieht vor, dass die Studiengebühren für ausländische Studierende mit Wohnsitz in der Schweiz sozialverträglich sein müssen. In seinem Entscheid vom 6. Dezember hält sich der Rat der Eidgenössischen Technischen Hochschulen (ETH-Rat) nicht an diesen Artikel.</w:t>
            </w:r>
            <w:r>
              <w:br/>
            </w:r>
            <w:r>
              <w:rPr>
                <w:color w:val="000000"/>
              </w:rPr>
              <w:t xml:space="preserve"> - Welche Massnahmen werden ergriffen, um sicherzustellen, dass die Studiengebühren trotz ihrer Verdreifachung für Studierende mit begrenzten finanziellen Mitteln tragbar bleiben?</w:t>
            </w:r>
            <w:r>
              <w:br/>
            </w:r>
            <w:r>
              <w:rPr>
                <w:color w:val="000000"/>
              </w:rPr>
              <w:t xml:space="preserve"> - Müssen diese Massnahmen zur Senkung der Studiengebühren vom ETH-Rat oder von den Hochschulen (ETHL, ETHZ) beschlossen werden?</w:t>
            </w:r>
          </w:p>
        </w:tc>
      </w:tr>
      <w:tr w:rsidR="007D760C" w14:paraId="63294AC6" w14:textId="77777777" w:rsidTr="007D760C">
        <w:trPr>
          <w:trHeight w:val="911"/>
        </w:trPr>
        <w:tc>
          <w:tcPr>
            <w:tcW w:w="1051" w:type="dxa"/>
            <w:tcBorders>
              <w:top w:val="single" w:sz="4" w:space="0" w:color="auto"/>
            </w:tcBorders>
          </w:tcPr>
          <w:p w14:paraId="3764666B" w14:textId="77777777" w:rsidR="007D760C" w:rsidRPr="00A778F0" w:rsidRDefault="007D760C" w:rsidP="007D760C">
            <w:pPr>
              <w:rPr>
                <w:bCs/>
              </w:rPr>
            </w:pPr>
            <w:r>
              <w:rPr>
                <w:bCs/>
              </w:rPr>
              <w:t>24.8029</w:t>
            </w:r>
          </w:p>
        </w:tc>
        <w:tc>
          <w:tcPr>
            <w:tcW w:w="1079" w:type="dxa"/>
            <w:tcBorders>
              <w:top w:val="single" w:sz="4" w:space="0" w:color="auto"/>
            </w:tcBorders>
          </w:tcPr>
          <w:p w14:paraId="21B9D6DD" w14:textId="77777777" w:rsidR="007D760C" w:rsidRDefault="007D760C" w:rsidP="007D760C">
            <w:pPr>
              <w:rPr>
                <w:bCs/>
              </w:rPr>
            </w:pPr>
            <w:hyperlink r:id="rId247">
              <w:r>
                <w:rPr>
                  <w:rStyle w:val="Hyperlink"/>
                </w:rPr>
                <w:t>DE</w:t>
              </w:r>
            </w:hyperlink>
          </w:p>
          <w:p w14:paraId="71749467" w14:textId="77777777" w:rsidR="007D760C" w:rsidRDefault="007D760C" w:rsidP="007D760C">
            <w:pPr>
              <w:rPr>
                <w:bCs/>
              </w:rPr>
            </w:pPr>
            <w:hyperlink r:id="rId248">
              <w:r>
                <w:rPr>
                  <w:rStyle w:val="Hyperlink"/>
                </w:rPr>
                <w:t>FR</w:t>
              </w:r>
            </w:hyperlink>
          </w:p>
          <w:p w14:paraId="206E357F" w14:textId="77777777" w:rsidR="007D760C" w:rsidRDefault="007D760C" w:rsidP="007D760C">
            <w:pPr>
              <w:rPr>
                <w:bCs/>
              </w:rPr>
            </w:pPr>
            <w:hyperlink r:id="rId249">
              <w:r>
                <w:rPr>
                  <w:rStyle w:val="Hyperlink"/>
                </w:rPr>
                <w:t>IT</w:t>
              </w:r>
            </w:hyperlink>
          </w:p>
        </w:tc>
        <w:tc>
          <w:tcPr>
            <w:tcW w:w="2876" w:type="dxa"/>
            <w:tcBorders>
              <w:top w:val="single" w:sz="4" w:space="0" w:color="auto"/>
            </w:tcBorders>
          </w:tcPr>
          <w:p w14:paraId="3F070933" w14:textId="77777777" w:rsidR="007D760C" w:rsidRDefault="007D760C" w:rsidP="007D760C">
            <w:r>
              <w:t>Fra. Fivaz Fabien. Erhöhung der Studiengebühren für ausländische Studierende im ETH-Bereich (II)</w:t>
            </w:r>
          </w:p>
        </w:tc>
        <w:tc>
          <w:tcPr>
            <w:tcW w:w="4492" w:type="dxa"/>
            <w:tcBorders>
              <w:top w:val="single" w:sz="4" w:space="0" w:color="auto"/>
            </w:tcBorders>
          </w:tcPr>
          <w:p w14:paraId="0BF8CEFC" w14:textId="77777777" w:rsidR="007D760C" w:rsidRDefault="007D760C" w:rsidP="007D760C">
            <w:pPr>
              <w:ind w:left="120"/>
            </w:pPr>
            <w:r>
              <w:rPr>
                <w:color w:val="000000"/>
              </w:rPr>
              <w:t>In Artikel 34d Absatz 3 des ETH-Gesetzes vom 4. Oktober 1991 ist vorgesehen, dass der Rat der Eidgenössischen Technischen Hochschulen (ETH-Rat) Übergangsbestimmungen für bereits immatrikulierte Studierende erlassen kann, wenn er Gebührenerhöhungen beschliesst. In seinem Entscheid vom 6. Dezember hält sich der ETH-Rat nicht an diesen Artikel.</w:t>
            </w:r>
            <w:r>
              <w:br/>
            </w:r>
            <w:r>
              <w:rPr>
                <w:color w:val="000000"/>
              </w:rPr>
              <w:t xml:space="preserve"> - Ist der Entscheid mit dem Gesetz vereinbar?</w:t>
            </w:r>
            <w:r>
              <w:br/>
            </w:r>
            <w:r>
              <w:rPr>
                <w:color w:val="000000"/>
              </w:rPr>
              <w:t xml:space="preserve"> - Ist es mit dem Gesetz vereinbar, den Wechsel eines Studiengangs oder die Fortsetzung eines Studiums als Unterbrechung zu werten, nach welcher die Übergangsbestimmungen nicht mehr gelten?</w:t>
            </w:r>
          </w:p>
        </w:tc>
      </w:tr>
      <w:tr w:rsidR="007D760C" w14:paraId="56887F18" w14:textId="77777777" w:rsidTr="007D760C">
        <w:trPr>
          <w:trHeight w:val="911"/>
        </w:trPr>
        <w:tc>
          <w:tcPr>
            <w:tcW w:w="1051" w:type="dxa"/>
            <w:tcBorders>
              <w:top w:val="single" w:sz="4" w:space="0" w:color="auto"/>
            </w:tcBorders>
          </w:tcPr>
          <w:p w14:paraId="422674BB" w14:textId="77777777" w:rsidR="007D760C" w:rsidRPr="00A778F0" w:rsidRDefault="007D760C" w:rsidP="007D760C">
            <w:pPr>
              <w:rPr>
                <w:bCs/>
              </w:rPr>
            </w:pPr>
            <w:r>
              <w:rPr>
                <w:bCs/>
              </w:rPr>
              <w:t>24.8043</w:t>
            </w:r>
          </w:p>
        </w:tc>
        <w:tc>
          <w:tcPr>
            <w:tcW w:w="1079" w:type="dxa"/>
            <w:tcBorders>
              <w:top w:val="single" w:sz="4" w:space="0" w:color="auto"/>
            </w:tcBorders>
          </w:tcPr>
          <w:p w14:paraId="58590BDD" w14:textId="77777777" w:rsidR="007D760C" w:rsidRDefault="007D760C" w:rsidP="007D760C">
            <w:pPr>
              <w:rPr>
                <w:bCs/>
              </w:rPr>
            </w:pPr>
            <w:hyperlink r:id="rId250">
              <w:r>
                <w:rPr>
                  <w:rStyle w:val="Hyperlink"/>
                </w:rPr>
                <w:t>DE</w:t>
              </w:r>
            </w:hyperlink>
          </w:p>
          <w:p w14:paraId="6B2906A2" w14:textId="77777777" w:rsidR="007D760C" w:rsidRDefault="007D760C" w:rsidP="007D760C">
            <w:pPr>
              <w:rPr>
                <w:bCs/>
              </w:rPr>
            </w:pPr>
            <w:hyperlink r:id="rId251">
              <w:r>
                <w:rPr>
                  <w:rStyle w:val="Hyperlink"/>
                </w:rPr>
                <w:t>FR</w:t>
              </w:r>
            </w:hyperlink>
          </w:p>
          <w:p w14:paraId="1FF05D87" w14:textId="77777777" w:rsidR="007D760C" w:rsidRDefault="007D760C" w:rsidP="007D760C">
            <w:pPr>
              <w:rPr>
                <w:bCs/>
              </w:rPr>
            </w:pPr>
            <w:hyperlink r:id="rId252">
              <w:r>
                <w:rPr>
                  <w:rStyle w:val="Hyperlink"/>
                </w:rPr>
                <w:t>IT</w:t>
              </w:r>
            </w:hyperlink>
          </w:p>
        </w:tc>
        <w:tc>
          <w:tcPr>
            <w:tcW w:w="2876" w:type="dxa"/>
            <w:tcBorders>
              <w:top w:val="single" w:sz="4" w:space="0" w:color="auto"/>
            </w:tcBorders>
          </w:tcPr>
          <w:p w14:paraId="6340D470" w14:textId="77777777" w:rsidR="007D760C" w:rsidRDefault="007D760C" w:rsidP="007D760C">
            <w:r>
              <w:t>Fra. Kaufmann. ETH-Top vs. ETH-Baumanagement-Flop</w:t>
            </w:r>
          </w:p>
        </w:tc>
        <w:tc>
          <w:tcPr>
            <w:tcW w:w="4492" w:type="dxa"/>
            <w:tcBorders>
              <w:top w:val="single" w:sz="4" w:space="0" w:color="auto"/>
            </w:tcBorders>
          </w:tcPr>
          <w:p w14:paraId="4922C911" w14:textId="77777777" w:rsidR="007D760C" w:rsidRDefault="007D760C" w:rsidP="007D760C">
            <w:pPr>
              <w:ind w:left="120"/>
            </w:pPr>
            <w:r>
              <w:rPr>
                <w:color w:val="000000"/>
              </w:rPr>
              <w:t>Top: Uni-Weltranking 2025, Rang 7. Flop: ETH als Bauherrin. 2019: EFK zum Management des BSS/Basel – «keine gültigen Prozesse für Änderungsmanagement»; «für finanzielle Steuerung des Gesamtprojekts existieren keine durchgängigen Instrumente». 2023/24: GLC/Zürich, rund hundert KMU und GU warten auf Millionen. Vom GU angebotene Lösungsgespräch werden abgelehnt.</w:t>
            </w:r>
            <w:r>
              <w:br/>
            </w:r>
            <w:r>
              <w:rPr>
                <w:color w:val="000000"/>
              </w:rPr>
              <w:t xml:space="preserve"> Was tut der Bundesrat zum Schutz der betroffenen Firmen und der ETH-Reputation?</w:t>
            </w:r>
          </w:p>
        </w:tc>
      </w:tr>
    </w:tbl>
    <w:p w14:paraId="2535A061" w14:textId="77777777" w:rsidR="000D7525" w:rsidRDefault="000D7525"/>
    <w:p w14:paraId="250AB52D"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34D6A204" w14:textId="77777777" w:rsidTr="007D760C">
        <w:trPr>
          <w:trHeight w:val="911"/>
        </w:trPr>
        <w:tc>
          <w:tcPr>
            <w:tcW w:w="1051" w:type="dxa"/>
            <w:tcBorders>
              <w:top w:val="single" w:sz="4" w:space="0" w:color="auto"/>
            </w:tcBorders>
          </w:tcPr>
          <w:p w14:paraId="4D80A777" w14:textId="30B18366" w:rsidR="007D760C" w:rsidRPr="00A778F0" w:rsidRDefault="007D760C" w:rsidP="007D760C">
            <w:pPr>
              <w:rPr>
                <w:bCs/>
              </w:rPr>
            </w:pPr>
            <w:r>
              <w:rPr>
                <w:bCs/>
              </w:rPr>
              <w:t>24.8052</w:t>
            </w:r>
          </w:p>
        </w:tc>
        <w:tc>
          <w:tcPr>
            <w:tcW w:w="1079" w:type="dxa"/>
            <w:tcBorders>
              <w:top w:val="single" w:sz="4" w:space="0" w:color="auto"/>
            </w:tcBorders>
          </w:tcPr>
          <w:p w14:paraId="5BA561B6" w14:textId="77777777" w:rsidR="007D760C" w:rsidRDefault="007D760C" w:rsidP="007D760C">
            <w:pPr>
              <w:rPr>
                <w:bCs/>
              </w:rPr>
            </w:pPr>
            <w:hyperlink r:id="rId253">
              <w:r>
                <w:rPr>
                  <w:rStyle w:val="Hyperlink"/>
                </w:rPr>
                <w:t>DE</w:t>
              </w:r>
            </w:hyperlink>
          </w:p>
          <w:p w14:paraId="72A26904" w14:textId="77777777" w:rsidR="007D760C" w:rsidRDefault="007D760C" w:rsidP="007D760C">
            <w:pPr>
              <w:rPr>
                <w:bCs/>
              </w:rPr>
            </w:pPr>
            <w:hyperlink r:id="rId254">
              <w:r>
                <w:rPr>
                  <w:rStyle w:val="Hyperlink"/>
                </w:rPr>
                <w:t>FR</w:t>
              </w:r>
            </w:hyperlink>
          </w:p>
          <w:p w14:paraId="5BA3BFDA" w14:textId="77777777" w:rsidR="007D760C" w:rsidRDefault="007D760C" w:rsidP="007D760C">
            <w:pPr>
              <w:rPr>
                <w:bCs/>
              </w:rPr>
            </w:pPr>
            <w:hyperlink r:id="rId255">
              <w:r>
                <w:rPr>
                  <w:rStyle w:val="Hyperlink"/>
                </w:rPr>
                <w:t>IT</w:t>
              </w:r>
            </w:hyperlink>
          </w:p>
        </w:tc>
        <w:tc>
          <w:tcPr>
            <w:tcW w:w="2876" w:type="dxa"/>
            <w:tcBorders>
              <w:top w:val="single" w:sz="4" w:space="0" w:color="auto"/>
            </w:tcBorders>
          </w:tcPr>
          <w:p w14:paraId="340402B6" w14:textId="77777777" w:rsidR="007D760C" w:rsidRDefault="007D760C" w:rsidP="007D760C">
            <w:r>
              <w:t>Fra. Schneider Meret. Vergleichbarkeit von Konzepten zur Berechnung von Kostenwahrheit in der Bundesverwaltung</w:t>
            </w:r>
          </w:p>
        </w:tc>
        <w:tc>
          <w:tcPr>
            <w:tcW w:w="4492" w:type="dxa"/>
            <w:tcBorders>
              <w:top w:val="single" w:sz="4" w:space="0" w:color="auto"/>
            </w:tcBorders>
          </w:tcPr>
          <w:p w14:paraId="18E8C4E7" w14:textId="77777777" w:rsidR="007D760C" w:rsidRDefault="007D760C" w:rsidP="007D760C">
            <w:pPr>
              <w:ind w:left="120"/>
            </w:pPr>
            <w:r>
              <w:rPr>
                <w:color w:val="000000"/>
              </w:rPr>
              <w:t xml:space="preserve">Der Bundesrat </w:t>
            </w:r>
            <w:r w:rsidRPr="00E45435">
              <w:t xml:space="preserve">schreibt auf die </w:t>
            </w:r>
            <w:hyperlink r:id="rId256">
              <w:r w:rsidRPr="00E45435">
                <w:rPr>
                  <w:u w:val="single"/>
                </w:rPr>
                <w:t>Anfrage 24.1013</w:t>
              </w:r>
            </w:hyperlink>
            <w:r w:rsidRPr="00E45435">
              <w:t xml:space="preserve">, das Konzept der FAO sei vergleichbar mit dem betriebswirtschaftlichen Konzept der «Vollkosten». Es berücksichtige </w:t>
            </w:r>
            <w:r>
              <w:rPr>
                <w:color w:val="000000"/>
              </w:rPr>
              <w:t>auch jene Kosten, die nicht im Marktpreis enthalten seien (Markt- oder institutionelles Versagen). Das Konzept sei für alle Länder angewandt worden und erlaube einen Vergleich zwischen ihnen.</w:t>
            </w:r>
            <w:r>
              <w:br/>
            </w:r>
            <w:r>
              <w:rPr>
                <w:color w:val="000000"/>
              </w:rPr>
              <w:t xml:space="preserve"> Die Bundesverwaltung arbeitet dagegen mit verschiedenen Konzepten, was eine Vergleichbarkeit erschweren oder verunmöglichen dürfte.</w:t>
            </w:r>
            <w:r>
              <w:br/>
            </w:r>
            <w:r>
              <w:rPr>
                <w:color w:val="000000"/>
              </w:rPr>
              <w:t xml:space="preserve"> Warum?</w:t>
            </w:r>
          </w:p>
        </w:tc>
      </w:tr>
    </w:tbl>
    <w:p w14:paraId="30B95963" w14:textId="30BE4688" w:rsidR="00E075AB" w:rsidRDefault="00E075AB"/>
    <w:p w14:paraId="6712B23E" w14:textId="0A916437" w:rsidR="006E667F" w:rsidRDefault="006E667F"/>
    <w:p w14:paraId="3C95663D" w14:textId="77777777" w:rsidR="007D760C" w:rsidRDefault="007D760C" w:rsidP="007D760C"/>
    <w:p w14:paraId="4A801118" w14:textId="77777777" w:rsidR="007D760C" w:rsidRPr="00E075AB" w:rsidRDefault="007D760C" w:rsidP="007D760C">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2E1CA4E1" w14:textId="77777777" w:rsidR="007D760C" w:rsidRDefault="007D760C" w:rsidP="007D760C"/>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1B5173B3" w14:textId="77777777" w:rsidTr="007D760C">
        <w:trPr>
          <w:trHeight w:val="911"/>
        </w:trPr>
        <w:tc>
          <w:tcPr>
            <w:tcW w:w="1051" w:type="dxa"/>
            <w:tcBorders>
              <w:top w:val="single" w:sz="4" w:space="0" w:color="auto"/>
            </w:tcBorders>
          </w:tcPr>
          <w:p w14:paraId="54B30A1A" w14:textId="77777777" w:rsidR="007D760C" w:rsidRPr="00A778F0" w:rsidRDefault="007D760C" w:rsidP="007D760C">
            <w:pPr>
              <w:rPr>
                <w:bCs/>
              </w:rPr>
            </w:pPr>
            <w:r>
              <w:rPr>
                <w:bCs/>
              </w:rPr>
              <w:t>24.7927</w:t>
            </w:r>
          </w:p>
        </w:tc>
        <w:tc>
          <w:tcPr>
            <w:tcW w:w="1079" w:type="dxa"/>
            <w:tcBorders>
              <w:top w:val="single" w:sz="4" w:space="0" w:color="auto"/>
            </w:tcBorders>
          </w:tcPr>
          <w:p w14:paraId="7397786F" w14:textId="77777777" w:rsidR="007D760C" w:rsidRDefault="007D760C" w:rsidP="007D760C">
            <w:pPr>
              <w:rPr>
                <w:bCs/>
              </w:rPr>
            </w:pPr>
            <w:hyperlink r:id="rId257">
              <w:r>
                <w:rPr>
                  <w:rStyle w:val="Hyperlink"/>
                </w:rPr>
                <w:t>DE</w:t>
              </w:r>
            </w:hyperlink>
          </w:p>
          <w:p w14:paraId="14F4373C" w14:textId="77777777" w:rsidR="007D760C" w:rsidRDefault="007D760C" w:rsidP="007D760C">
            <w:pPr>
              <w:rPr>
                <w:bCs/>
              </w:rPr>
            </w:pPr>
            <w:hyperlink r:id="rId258">
              <w:r>
                <w:rPr>
                  <w:rStyle w:val="Hyperlink"/>
                </w:rPr>
                <w:t>FR</w:t>
              </w:r>
            </w:hyperlink>
          </w:p>
          <w:p w14:paraId="77F7A47A" w14:textId="77777777" w:rsidR="007D760C" w:rsidRDefault="007D760C" w:rsidP="007D760C">
            <w:pPr>
              <w:rPr>
                <w:bCs/>
              </w:rPr>
            </w:pPr>
            <w:hyperlink r:id="rId259">
              <w:r>
                <w:rPr>
                  <w:rStyle w:val="Hyperlink"/>
                </w:rPr>
                <w:t>IT</w:t>
              </w:r>
            </w:hyperlink>
          </w:p>
        </w:tc>
        <w:tc>
          <w:tcPr>
            <w:tcW w:w="2876" w:type="dxa"/>
            <w:tcBorders>
              <w:top w:val="single" w:sz="4" w:space="0" w:color="auto"/>
            </w:tcBorders>
          </w:tcPr>
          <w:p w14:paraId="726DD88C" w14:textId="77777777" w:rsidR="007D760C" w:rsidRDefault="007D760C" w:rsidP="007D760C">
            <w:r>
              <w:t>Fra. Calame. Auf «Steam» käufliches islamistisches Spiel: Wird der Bundesrat entsprechend reagieren?</w:t>
            </w:r>
          </w:p>
        </w:tc>
        <w:tc>
          <w:tcPr>
            <w:tcW w:w="4492" w:type="dxa"/>
            <w:tcBorders>
              <w:top w:val="single" w:sz="4" w:space="0" w:color="auto"/>
            </w:tcBorders>
          </w:tcPr>
          <w:p w14:paraId="7B19795A" w14:textId="77777777" w:rsidR="007D760C" w:rsidRDefault="007D760C" w:rsidP="007D760C">
            <w:pPr>
              <w:ind w:left="120"/>
            </w:pPr>
            <w:r>
              <w:rPr>
                <w:color w:val="000000"/>
              </w:rPr>
              <w:t>Wir haben mit grossem Erstaunen erfahren, dass auf der beliebten Plattform «</w:t>
            </w:r>
            <w:r>
              <w:rPr>
                <w:i/>
                <w:color w:val="000000"/>
              </w:rPr>
              <w:t>Steam</w:t>
            </w:r>
            <w:r>
              <w:rPr>
                <w:color w:val="000000"/>
              </w:rPr>
              <w:t>» ein Spiel mit dem Titel «</w:t>
            </w:r>
            <w:r>
              <w:rPr>
                <w:i/>
                <w:color w:val="000000"/>
              </w:rPr>
              <w:t>Fursan al Aqsa: The Knights of the Al-Aqsa Mosque</w:t>
            </w:r>
            <w:r>
              <w:rPr>
                <w:color w:val="000000"/>
              </w:rPr>
              <w:t>» zum Kauf angeboten wird. Das Spiel verherrlicht ausdrücklich die abscheulichen Terrorangriffe vom 7. Oktober 2023 in Israel, bei denen mehr als 1000 Menschen ermordet wurden, vor allem wehrlose Zivilisten.</w:t>
            </w:r>
            <w:r>
              <w:br/>
            </w:r>
            <w:r>
              <w:rPr>
                <w:color w:val="000000"/>
              </w:rPr>
              <w:t xml:space="preserve"> Das Spiel wirbt ausdrücklich für die islamistische Ideologie und für Verbrechen gegen die Menschlichkeit, die beim Angriff der Hamas auf Israel im Jahr 2023 begangen wurden. Am 29. November wurde in den Medien berichtet, dass das Vereinigte Königreich dieses «Spiel» verboten und auf «</w:t>
            </w:r>
            <w:r>
              <w:rPr>
                <w:i/>
                <w:color w:val="000000"/>
              </w:rPr>
              <w:t>Steam</w:t>
            </w:r>
            <w:r>
              <w:rPr>
                <w:color w:val="000000"/>
              </w:rPr>
              <w:t>» sowie auf jedem offiziellen Kanal, auf dem das Spiel erworben werden kann, gesperrt hat.</w:t>
            </w:r>
            <w:r>
              <w:br/>
            </w:r>
            <w:r>
              <w:rPr>
                <w:color w:val="000000"/>
              </w:rPr>
              <w:t xml:space="preserve"> Die Verherrlichung von islamistischem Terror, Hass, Kriegsverbrechen und Verbrechen gegen die Menschlichkeit wird in unserem Land ja nicht toleriert. Gedenkt der Bund, auch zu intervenieren und dieses abscheuliche «Spiel» zu verbieten?</w:t>
            </w:r>
          </w:p>
        </w:tc>
      </w:tr>
      <w:tr w:rsidR="007D760C" w14:paraId="07517596" w14:textId="77777777" w:rsidTr="007D760C">
        <w:trPr>
          <w:trHeight w:val="911"/>
        </w:trPr>
        <w:tc>
          <w:tcPr>
            <w:tcW w:w="1051" w:type="dxa"/>
            <w:tcBorders>
              <w:top w:val="single" w:sz="4" w:space="0" w:color="auto"/>
            </w:tcBorders>
          </w:tcPr>
          <w:p w14:paraId="1ED05333" w14:textId="77777777" w:rsidR="007D760C" w:rsidRPr="00A778F0" w:rsidRDefault="007D760C" w:rsidP="007D760C">
            <w:pPr>
              <w:rPr>
                <w:bCs/>
              </w:rPr>
            </w:pPr>
            <w:r>
              <w:rPr>
                <w:bCs/>
              </w:rPr>
              <w:t>24.7929</w:t>
            </w:r>
          </w:p>
        </w:tc>
        <w:tc>
          <w:tcPr>
            <w:tcW w:w="1079" w:type="dxa"/>
            <w:tcBorders>
              <w:top w:val="single" w:sz="4" w:space="0" w:color="auto"/>
            </w:tcBorders>
          </w:tcPr>
          <w:p w14:paraId="391495B5" w14:textId="77777777" w:rsidR="007D760C" w:rsidRDefault="007D760C" w:rsidP="007D760C">
            <w:pPr>
              <w:rPr>
                <w:bCs/>
              </w:rPr>
            </w:pPr>
            <w:hyperlink r:id="rId260">
              <w:r>
                <w:rPr>
                  <w:rStyle w:val="Hyperlink"/>
                </w:rPr>
                <w:t>DE</w:t>
              </w:r>
            </w:hyperlink>
          </w:p>
          <w:p w14:paraId="65C013D9" w14:textId="77777777" w:rsidR="007D760C" w:rsidRDefault="007D760C" w:rsidP="007D760C">
            <w:pPr>
              <w:rPr>
                <w:bCs/>
              </w:rPr>
            </w:pPr>
            <w:hyperlink r:id="rId261">
              <w:r>
                <w:rPr>
                  <w:rStyle w:val="Hyperlink"/>
                </w:rPr>
                <w:t>FR</w:t>
              </w:r>
            </w:hyperlink>
          </w:p>
          <w:p w14:paraId="14C65688" w14:textId="77777777" w:rsidR="007D760C" w:rsidRDefault="007D760C" w:rsidP="007D760C">
            <w:pPr>
              <w:rPr>
                <w:bCs/>
              </w:rPr>
            </w:pPr>
            <w:hyperlink r:id="rId262">
              <w:r>
                <w:rPr>
                  <w:rStyle w:val="Hyperlink"/>
                </w:rPr>
                <w:t>IT</w:t>
              </w:r>
            </w:hyperlink>
          </w:p>
        </w:tc>
        <w:tc>
          <w:tcPr>
            <w:tcW w:w="2876" w:type="dxa"/>
            <w:tcBorders>
              <w:top w:val="single" w:sz="4" w:space="0" w:color="auto"/>
            </w:tcBorders>
          </w:tcPr>
          <w:p w14:paraId="17F26C10" w14:textId="77777777" w:rsidR="007D760C" w:rsidRDefault="007D760C" w:rsidP="007D760C">
            <w:r>
              <w:t>Fra. Addor. Grenzüberschreitende Kriminalität: Bessere Kontrolle der Landesgrenze und ein Aktionsplan, aber schnell!</w:t>
            </w:r>
          </w:p>
        </w:tc>
        <w:tc>
          <w:tcPr>
            <w:tcW w:w="4492" w:type="dxa"/>
            <w:tcBorders>
              <w:top w:val="single" w:sz="4" w:space="0" w:color="auto"/>
            </w:tcBorders>
          </w:tcPr>
          <w:p w14:paraId="4A284E52" w14:textId="77777777" w:rsidR="007D760C" w:rsidRDefault="007D760C" w:rsidP="007D760C">
            <w:pPr>
              <w:ind w:left="120"/>
            </w:pPr>
            <w:r>
              <w:rPr>
                <w:color w:val="000000"/>
              </w:rPr>
              <w:t>Am 7. Dezember wurde in Montagny-près-Yverdon VD zum x-ten Mal ein Geldautomat im Grenzgebiet angegriffen.</w:t>
            </w:r>
            <w:r>
              <w:br/>
            </w:r>
            <w:r>
              <w:rPr>
                <w:color w:val="000000"/>
              </w:rPr>
              <w:t xml:space="preserve"> Wird der Bundesrat schnell über einen Aktionsplan sowie umgehend über eine Verstärkung der Grenzkontrollen in den exponierten Sektoren entscheiden (angefangen mit dem Sektor Waadtländer Nordjura), um zu verhindern, dass unser Land von organisierten Banden aus dem Ausland als eine Art Selbstbedienungsladen betrachtet wird?</w:t>
            </w:r>
          </w:p>
        </w:tc>
      </w:tr>
      <w:tr w:rsidR="007D760C" w14:paraId="5C595CC4" w14:textId="77777777" w:rsidTr="007D760C">
        <w:trPr>
          <w:trHeight w:val="911"/>
        </w:trPr>
        <w:tc>
          <w:tcPr>
            <w:tcW w:w="1051" w:type="dxa"/>
            <w:tcBorders>
              <w:top w:val="single" w:sz="4" w:space="0" w:color="auto"/>
            </w:tcBorders>
          </w:tcPr>
          <w:p w14:paraId="5B18AE24" w14:textId="77777777" w:rsidR="007D760C" w:rsidRPr="00A778F0" w:rsidRDefault="007D760C" w:rsidP="007D760C">
            <w:pPr>
              <w:rPr>
                <w:bCs/>
              </w:rPr>
            </w:pPr>
            <w:r>
              <w:rPr>
                <w:bCs/>
              </w:rPr>
              <w:t>24.7931</w:t>
            </w:r>
          </w:p>
        </w:tc>
        <w:tc>
          <w:tcPr>
            <w:tcW w:w="1079" w:type="dxa"/>
            <w:tcBorders>
              <w:top w:val="single" w:sz="4" w:space="0" w:color="auto"/>
            </w:tcBorders>
          </w:tcPr>
          <w:p w14:paraId="5CDD9330" w14:textId="77777777" w:rsidR="007D760C" w:rsidRDefault="007D760C" w:rsidP="007D760C">
            <w:pPr>
              <w:rPr>
                <w:bCs/>
              </w:rPr>
            </w:pPr>
            <w:hyperlink r:id="rId263">
              <w:r>
                <w:rPr>
                  <w:rStyle w:val="Hyperlink"/>
                </w:rPr>
                <w:t>DE</w:t>
              </w:r>
            </w:hyperlink>
          </w:p>
          <w:p w14:paraId="3B6478CC" w14:textId="77777777" w:rsidR="007D760C" w:rsidRDefault="007D760C" w:rsidP="007D760C">
            <w:pPr>
              <w:rPr>
                <w:bCs/>
              </w:rPr>
            </w:pPr>
            <w:hyperlink r:id="rId264">
              <w:r>
                <w:rPr>
                  <w:rStyle w:val="Hyperlink"/>
                </w:rPr>
                <w:t>FR</w:t>
              </w:r>
            </w:hyperlink>
          </w:p>
          <w:p w14:paraId="187AF437" w14:textId="77777777" w:rsidR="007D760C" w:rsidRDefault="007D760C" w:rsidP="007D760C">
            <w:pPr>
              <w:rPr>
                <w:bCs/>
              </w:rPr>
            </w:pPr>
            <w:hyperlink r:id="rId265">
              <w:r>
                <w:rPr>
                  <w:rStyle w:val="Hyperlink"/>
                </w:rPr>
                <w:t>IT</w:t>
              </w:r>
            </w:hyperlink>
          </w:p>
        </w:tc>
        <w:tc>
          <w:tcPr>
            <w:tcW w:w="2876" w:type="dxa"/>
            <w:tcBorders>
              <w:top w:val="single" w:sz="4" w:space="0" w:color="auto"/>
            </w:tcBorders>
          </w:tcPr>
          <w:p w14:paraId="3FF7AE1C" w14:textId="77777777" w:rsidR="007D760C" w:rsidRDefault="007D760C" w:rsidP="007D760C">
            <w:r>
              <w:t>Fra. Marchesi. Deutschland hat Entscheide zu Asylgesuchen von Personen aus Syrien zurückgestellt. Was macht die Schweiz?</w:t>
            </w:r>
          </w:p>
        </w:tc>
        <w:tc>
          <w:tcPr>
            <w:tcW w:w="4492" w:type="dxa"/>
            <w:tcBorders>
              <w:top w:val="single" w:sz="4" w:space="0" w:color="auto"/>
            </w:tcBorders>
          </w:tcPr>
          <w:p w14:paraId="1BDF30A1" w14:textId="77777777" w:rsidR="007D760C" w:rsidRDefault="007D760C" w:rsidP="007D760C">
            <w:pPr>
              <w:ind w:left="120"/>
            </w:pPr>
            <w:r>
              <w:rPr>
                <w:color w:val="000000"/>
              </w:rPr>
              <w:t>Das Bundesamt für Migration und Flüchtlinge in Deutschland hat entschieden, Entscheide zu sämtlichen Asylgesuchen, die von Personen aus Syrien stammen, zunächst zurückzustellen. Dies mit der Begründung, die Weiterentwicklung der politischen Lage in Syrien sei derzeit ausserordentlich schwer zu bewerten.</w:t>
            </w:r>
            <w:r>
              <w:br/>
            </w:r>
            <w:r>
              <w:rPr>
                <w:color w:val="000000"/>
              </w:rPr>
              <w:t xml:space="preserve"> Angesichts dieses Entscheids frage ich den Bundesrat:</w:t>
            </w:r>
            <w:r>
              <w:br/>
            </w:r>
            <w:r>
              <w:rPr>
                <w:color w:val="000000"/>
              </w:rPr>
              <w:t xml:space="preserve"> - Beabsichtigt er ebenfalls, so vorzugehen?</w:t>
            </w:r>
            <w:r>
              <w:br/>
            </w:r>
            <w:r>
              <w:rPr>
                <w:color w:val="000000"/>
              </w:rPr>
              <w:t xml:space="preserve"> - Falls nein, ist er nicht der Ansicht, dass wir auf diese Weise die Türen für die syrischen Scheinflüchtlinge immer weiter aufstossen?</w:t>
            </w:r>
          </w:p>
        </w:tc>
      </w:tr>
      <w:tr w:rsidR="007D760C" w14:paraId="11008F38" w14:textId="77777777" w:rsidTr="007D760C">
        <w:trPr>
          <w:trHeight w:val="911"/>
        </w:trPr>
        <w:tc>
          <w:tcPr>
            <w:tcW w:w="1051" w:type="dxa"/>
            <w:tcBorders>
              <w:top w:val="single" w:sz="4" w:space="0" w:color="auto"/>
            </w:tcBorders>
          </w:tcPr>
          <w:p w14:paraId="6B48A198" w14:textId="77777777" w:rsidR="007D760C" w:rsidRPr="00A778F0" w:rsidRDefault="007D760C" w:rsidP="007D760C">
            <w:pPr>
              <w:rPr>
                <w:bCs/>
              </w:rPr>
            </w:pPr>
            <w:r>
              <w:rPr>
                <w:bCs/>
              </w:rPr>
              <w:t>24.7938</w:t>
            </w:r>
          </w:p>
        </w:tc>
        <w:tc>
          <w:tcPr>
            <w:tcW w:w="1079" w:type="dxa"/>
            <w:tcBorders>
              <w:top w:val="single" w:sz="4" w:space="0" w:color="auto"/>
            </w:tcBorders>
          </w:tcPr>
          <w:p w14:paraId="5C6C2E9E" w14:textId="77777777" w:rsidR="007D760C" w:rsidRDefault="007D760C" w:rsidP="007D760C">
            <w:pPr>
              <w:rPr>
                <w:bCs/>
              </w:rPr>
            </w:pPr>
            <w:hyperlink r:id="rId266">
              <w:r>
                <w:rPr>
                  <w:rStyle w:val="Hyperlink"/>
                </w:rPr>
                <w:t>DE</w:t>
              </w:r>
            </w:hyperlink>
          </w:p>
          <w:p w14:paraId="3D453A8A" w14:textId="77777777" w:rsidR="007D760C" w:rsidRDefault="007D760C" w:rsidP="007D760C">
            <w:pPr>
              <w:rPr>
                <w:bCs/>
              </w:rPr>
            </w:pPr>
            <w:hyperlink r:id="rId267">
              <w:r>
                <w:rPr>
                  <w:rStyle w:val="Hyperlink"/>
                </w:rPr>
                <w:t>FR</w:t>
              </w:r>
            </w:hyperlink>
          </w:p>
          <w:p w14:paraId="23E3A37D" w14:textId="77777777" w:rsidR="007D760C" w:rsidRDefault="007D760C" w:rsidP="007D760C">
            <w:pPr>
              <w:rPr>
                <w:bCs/>
              </w:rPr>
            </w:pPr>
            <w:hyperlink r:id="rId268">
              <w:r>
                <w:rPr>
                  <w:rStyle w:val="Hyperlink"/>
                </w:rPr>
                <w:t>IT</w:t>
              </w:r>
            </w:hyperlink>
          </w:p>
        </w:tc>
        <w:tc>
          <w:tcPr>
            <w:tcW w:w="2876" w:type="dxa"/>
            <w:tcBorders>
              <w:top w:val="single" w:sz="4" w:space="0" w:color="auto"/>
            </w:tcBorders>
          </w:tcPr>
          <w:p w14:paraId="6F03C6B4" w14:textId="77777777" w:rsidR="007D760C" w:rsidRDefault="007D760C" w:rsidP="007D760C">
            <w:r>
              <w:t>Fra. Aeschi Thomas. «Strichli-Liste» von alt Nationalrat Toni Brunner, SVP-Parteipräsident 2008-2016. Anfrage Nummer 28 im vierten Quartal 2024</w:t>
            </w:r>
          </w:p>
        </w:tc>
        <w:tc>
          <w:tcPr>
            <w:tcW w:w="4492" w:type="dxa"/>
            <w:tcBorders>
              <w:top w:val="single" w:sz="4" w:space="0" w:color="auto"/>
            </w:tcBorders>
          </w:tcPr>
          <w:p w14:paraId="7EEACE7D" w14:textId="77777777" w:rsidR="007D760C" w:rsidRDefault="007D760C" w:rsidP="007D760C">
            <w:pPr>
              <w:ind w:left="120"/>
            </w:pPr>
            <w:r>
              <w:rPr>
                <w:color w:val="000000"/>
              </w:rPr>
              <w:t>1. Wie hoch ist der prozentuale Anteil der tatsächlich angeordneten und vollzogenen Landesverweisungen am Gesamttotal der Verurteilungen aufgrund von Katalogstraftaten (obligatorische Landesverweisungen) seit Inkrafttreten von Art. 66a StGB per 1. Oktober 2016?</w:t>
            </w:r>
            <w:r>
              <w:br/>
            </w:r>
            <w:r>
              <w:rPr>
                <w:color w:val="000000"/>
              </w:rPr>
              <w:t xml:space="preserve"> 2. Wie viele vollziehbare Landesverweisungen wurden 2023 pro Kanton verordnet und wie viele vollzogen (Quote des Vollzugs pro Kanton)?</w:t>
            </w:r>
            <w:r>
              <w:br/>
            </w:r>
            <w:r>
              <w:rPr>
                <w:color w:val="000000"/>
              </w:rPr>
              <w:t xml:space="preserve"> 3. Bis wann wird das SEM die Einreiseverbote und die Wegweisungen für 2023 veröffentlichen können?</w:t>
            </w:r>
          </w:p>
        </w:tc>
      </w:tr>
      <w:tr w:rsidR="007D760C" w14:paraId="7BFD2D32" w14:textId="77777777" w:rsidTr="007D760C">
        <w:trPr>
          <w:trHeight w:val="911"/>
        </w:trPr>
        <w:tc>
          <w:tcPr>
            <w:tcW w:w="1051" w:type="dxa"/>
            <w:tcBorders>
              <w:top w:val="single" w:sz="4" w:space="0" w:color="auto"/>
            </w:tcBorders>
          </w:tcPr>
          <w:p w14:paraId="5D8309EB" w14:textId="77777777" w:rsidR="007D760C" w:rsidRPr="00A778F0" w:rsidRDefault="007D760C" w:rsidP="007D760C">
            <w:pPr>
              <w:rPr>
                <w:bCs/>
              </w:rPr>
            </w:pPr>
            <w:r>
              <w:rPr>
                <w:bCs/>
              </w:rPr>
              <w:t>24.7939</w:t>
            </w:r>
          </w:p>
        </w:tc>
        <w:tc>
          <w:tcPr>
            <w:tcW w:w="1079" w:type="dxa"/>
            <w:tcBorders>
              <w:top w:val="single" w:sz="4" w:space="0" w:color="auto"/>
            </w:tcBorders>
          </w:tcPr>
          <w:p w14:paraId="07206D84" w14:textId="77777777" w:rsidR="007D760C" w:rsidRDefault="007D760C" w:rsidP="007D760C">
            <w:pPr>
              <w:rPr>
                <w:bCs/>
              </w:rPr>
            </w:pPr>
            <w:hyperlink r:id="rId269">
              <w:r>
                <w:rPr>
                  <w:rStyle w:val="Hyperlink"/>
                </w:rPr>
                <w:t>DE</w:t>
              </w:r>
            </w:hyperlink>
          </w:p>
          <w:p w14:paraId="02161F13" w14:textId="77777777" w:rsidR="007D760C" w:rsidRDefault="007D760C" w:rsidP="007D760C">
            <w:pPr>
              <w:rPr>
                <w:bCs/>
              </w:rPr>
            </w:pPr>
            <w:hyperlink r:id="rId270">
              <w:r>
                <w:rPr>
                  <w:rStyle w:val="Hyperlink"/>
                </w:rPr>
                <w:t>FR</w:t>
              </w:r>
            </w:hyperlink>
          </w:p>
          <w:p w14:paraId="25B2BF45" w14:textId="77777777" w:rsidR="007D760C" w:rsidRDefault="007D760C" w:rsidP="007D760C">
            <w:pPr>
              <w:rPr>
                <w:bCs/>
              </w:rPr>
            </w:pPr>
            <w:hyperlink r:id="rId271">
              <w:r>
                <w:rPr>
                  <w:rStyle w:val="Hyperlink"/>
                </w:rPr>
                <w:t>IT</w:t>
              </w:r>
            </w:hyperlink>
          </w:p>
        </w:tc>
        <w:tc>
          <w:tcPr>
            <w:tcW w:w="2876" w:type="dxa"/>
            <w:tcBorders>
              <w:top w:val="single" w:sz="4" w:space="0" w:color="auto"/>
            </w:tcBorders>
          </w:tcPr>
          <w:p w14:paraId="556089B7" w14:textId="77777777" w:rsidR="007D760C" w:rsidRDefault="007D760C" w:rsidP="007D760C">
            <w:r>
              <w:t>Fra. Aeschi Thomas. Sofortiger Asyl-Stopp für syrische Staatsbürger</w:t>
            </w:r>
          </w:p>
        </w:tc>
        <w:tc>
          <w:tcPr>
            <w:tcW w:w="4492" w:type="dxa"/>
            <w:tcBorders>
              <w:top w:val="single" w:sz="4" w:space="0" w:color="auto"/>
            </w:tcBorders>
          </w:tcPr>
          <w:p w14:paraId="7390258B" w14:textId="77777777" w:rsidR="007D760C" w:rsidRDefault="007D760C" w:rsidP="007D760C">
            <w:pPr>
              <w:ind w:left="120"/>
            </w:pPr>
            <w:r>
              <w:rPr>
                <w:color w:val="000000"/>
              </w:rPr>
              <w:t>Seit 2011 (Beginn syrischer Bürgerkrieg) sind mehr als 25’000 Personen in die Schweiz eingewandert. Seither hat sich die syrische Diaspora verzehnfacht. Mit dem gestrigen Regimewechsel in Syrien fallen die Asylgewährungsgründe für syrische Staatsbürger (Verfolgung durch das Assad-Regime) dahin. Stattdessen werden nun Assad-Regime-Anhänger Verfolgung durch die Rebellentruppen geltend machen.</w:t>
            </w:r>
            <w:r>
              <w:br/>
            </w:r>
            <w:r>
              <w:rPr>
                <w:color w:val="000000"/>
              </w:rPr>
              <w:t xml:space="preserve"> Ist der Bundesrat bereit, einen sofortigen Asyl-Stopp für syrische Staatsbürger zu verhängen?</w:t>
            </w:r>
          </w:p>
        </w:tc>
      </w:tr>
      <w:tr w:rsidR="007D760C" w14:paraId="1A198325" w14:textId="77777777" w:rsidTr="007D760C">
        <w:trPr>
          <w:trHeight w:val="911"/>
        </w:trPr>
        <w:tc>
          <w:tcPr>
            <w:tcW w:w="1051" w:type="dxa"/>
            <w:tcBorders>
              <w:top w:val="single" w:sz="4" w:space="0" w:color="auto"/>
            </w:tcBorders>
          </w:tcPr>
          <w:p w14:paraId="3ABBBFFD" w14:textId="77777777" w:rsidR="007D760C" w:rsidRPr="00A778F0" w:rsidRDefault="007D760C" w:rsidP="007D760C">
            <w:pPr>
              <w:rPr>
                <w:bCs/>
              </w:rPr>
            </w:pPr>
            <w:r>
              <w:rPr>
                <w:bCs/>
              </w:rPr>
              <w:t>24.7940</w:t>
            </w:r>
          </w:p>
        </w:tc>
        <w:tc>
          <w:tcPr>
            <w:tcW w:w="1079" w:type="dxa"/>
            <w:tcBorders>
              <w:top w:val="single" w:sz="4" w:space="0" w:color="auto"/>
            </w:tcBorders>
          </w:tcPr>
          <w:p w14:paraId="4FC12B3F" w14:textId="77777777" w:rsidR="007D760C" w:rsidRDefault="007D760C" w:rsidP="007D760C">
            <w:pPr>
              <w:rPr>
                <w:bCs/>
              </w:rPr>
            </w:pPr>
            <w:hyperlink r:id="rId272">
              <w:r>
                <w:rPr>
                  <w:rStyle w:val="Hyperlink"/>
                </w:rPr>
                <w:t>DE</w:t>
              </w:r>
            </w:hyperlink>
          </w:p>
          <w:p w14:paraId="40A4DDAA" w14:textId="77777777" w:rsidR="007D760C" w:rsidRDefault="007D760C" w:rsidP="007D760C">
            <w:pPr>
              <w:rPr>
                <w:bCs/>
              </w:rPr>
            </w:pPr>
            <w:hyperlink r:id="rId273">
              <w:r>
                <w:rPr>
                  <w:rStyle w:val="Hyperlink"/>
                </w:rPr>
                <w:t>FR</w:t>
              </w:r>
            </w:hyperlink>
          </w:p>
          <w:p w14:paraId="0FD88B11" w14:textId="77777777" w:rsidR="007D760C" w:rsidRDefault="007D760C" w:rsidP="007D760C">
            <w:pPr>
              <w:rPr>
                <w:bCs/>
              </w:rPr>
            </w:pPr>
            <w:hyperlink r:id="rId274">
              <w:r>
                <w:rPr>
                  <w:rStyle w:val="Hyperlink"/>
                </w:rPr>
                <w:t>IT</w:t>
              </w:r>
            </w:hyperlink>
          </w:p>
        </w:tc>
        <w:tc>
          <w:tcPr>
            <w:tcW w:w="2876" w:type="dxa"/>
            <w:tcBorders>
              <w:top w:val="single" w:sz="4" w:space="0" w:color="auto"/>
            </w:tcBorders>
          </w:tcPr>
          <w:p w14:paraId="015BC985" w14:textId="77777777" w:rsidR="007D760C" w:rsidRDefault="007D760C" w:rsidP="007D760C">
            <w:r>
              <w:t>Fra. Aeschi Thomas. Dysfunktionales Asylsystem: Kennt der Bundesrat die Zahlen?</w:t>
            </w:r>
          </w:p>
        </w:tc>
        <w:tc>
          <w:tcPr>
            <w:tcW w:w="4492" w:type="dxa"/>
            <w:tcBorders>
              <w:top w:val="single" w:sz="4" w:space="0" w:color="auto"/>
            </w:tcBorders>
          </w:tcPr>
          <w:p w14:paraId="394EAB97" w14:textId="77777777" w:rsidR="007D760C" w:rsidRDefault="007D760C" w:rsidP="007D760C">
            <w:pPr>
              <w:ind w:left="120"/>
            </w:pPr>
            <w:r>
              <w:rPr>
                <w:color w:val="000000"/>
              </w:rPr>
              <w:t>1. Wie viele Personen haben seit 2009 in der Schweiz ein Asylgesuch gestellt (das Schengen/Dublin-Assoziierungsabkommen trat am 12. Dezember 2008 in Kraft)?</w:t>
            </w:r>
            <w:r>
              <w:br/>
            </w:r>
            <w:r>
              <w:rPr>
                <w:color w:val="000000"/>
              </w:rPr>
              <w:t xml:space="preserve"> 2. Wie viele dieser Asyl-Migranten haben seither die Schweiz wieder verlassen?</w:t>
            </w:r>
            <w:r>
              <w:br/>
            </w:r>
            <w:r>
              <w:rPr>
                <w:color w:val="000000"/>
              </w:rPr>
              <w:t xml:space="preserve"> 3. Wie vielen dieser Personen wurde Asyl gewährt?</w:t>
            </w:r>
            <w:r>
              <w:br/>
            </w:r>
            <w:r>
              <w:rPr>
                <w:color w:val="000000"/>
              </w:rPr>
              <w:t xml:space="preserve"> 4. Wie viele dieser Personen wurden vorläufig aufgenommen?</w:t>
            </w:r>
            <w:r>
              <w:br/>
            </w:r>
            <w:r>
              <w:rPr>
                <w:color w:val="000000"/>
              </w:rPr>
              <w:t xml:space="preserve"> 5. Wie viele dieser Personen wurden zwischenzeitlich eingebürgert?</w:t>
            </w:r>
            <w:r>
              <w:br/>
            </w:r>
            <w:r>
              <w:rPr>
                <w:color w:val="000000"/>
              </w:rPr>
              <w:t xml:space="preserve"> 6. Bei wie vielen dieser Personen ist der Verbleib unbekannt?</w:t>
            </w:r>
          </w:p>
        </w:tc>
      </w:tr>
      <w:tr w:rsidR="007D760C" w14:paraId="0D703CCA" w14:textId="77777777" w:rsidTr="007D760C">
        <w:trPr>
          <w:trHeight w:val="911"/>
        </w:trPr>
        <w:tc>
          <w:tcPr>
            <w:tcW w:w="1051" w:type="dxa"/>
            <w:tcBorders>
              <w:top w:val="single" w:sz="4" w:space="0" w:color="auto"/>
            </w:tcBorders>
          </w:tcPr>
          <w:p w14:paraId="5FC8E5BA" w14:textId="77777777" w:rsidR="007D760C" w:rsidRPr="00A778F0" w:rsidRDefault="007D760C" w:rsidP="007D760C">
            <w:pPr>
              <w:rPr>
                <w:bCs/>
              </w:rPr>
            </w:pPr>
            <w:r>
              <w:rPr>
                <w:bCs/>
              </w:rPr>
              <w:t>24.7942</w:t>
            </w:r>
          </w:p>
        </w:tc>
        <w:tc>
          <w:tcPr>
            <w:tcW w:w="1079" w:type="dxa"/>
            <w:tcBorders>
              <w:top w:val="single" w:sz="4" w:space="0" w:color="auto"/>
            </w:tcBorders>
          </w:tcPr>
          <w:p w14:paraId="3921EEC2" w14:textId="77777777" w:rsidR="007D760C" w:rsidRDefault="007D760C" w:rsidP="007D760C">
            <w:pPr>
              <w:rPr>
                <w:bCs/>
              </w:rPr>
            </w:pPr>
            <w:hyperlink r:id="rId275">
              <w:r>
                <w:rPr>
                  <w:rStyle w:val="Hyperlink"/>
                </w:rPr>
                <w:t>DE</w:t>
              </w:r>
            </w:hyperlink>
          </w:p>
          <w:p w14:paraId="65D14850" w14:textId="77777777" w:rsidR="007D760C" w:rsidRDefault="007D760C" w:rsidP="007D760C">
            <w:pPr>
              <w:rPr>
                <w:bCs/>
              </w:rPr>
            </w:pPr>
            <w:hyperlink r:id="rId276">
              <w:r>
                <w:rPr>
                  <w:rStyle w:val="Hyperlink"/>
                </w:rPr>
                <w:t>FR</w:t>
              </w:r>
            </w:hyperlink>
          </w:p>
          <w:p w14:paraId="28D01BFA" w14:textId="77777777" w:rsidR="007D760C" w:rsidRDefault="007D760C" w:rsidP="007D760C">
            <w:pPr>
              <w:rPr>
                <w:bCs/>
              </w:rPr>
            </w:pPr>
            <w:hyperlink r:id="rId277">
              <w:r>
                <w:rPr>
                  <w:rStyle w:val="Hyperlink"/>
                </w:rPr>
                <w:t>IT</w:t>
              </w:r>
            </w:hyperlink>
          </w:p>
        </w:tc>
        <w:tc>
          <w:tcPr>
            <w:tcW w:w="2876" w:type="dxa"/>
            <w:tcBorders>
              <w:top w:val="single" w:sz="4" w:space="0" w:color="auto"/>
            </w:tcBorders>
          </w:tcPr>
          <w:p w14:paraId="52CE0369" w14:textId="77777777" w:rsidR="007D760C" w:rsidRDefault="007D760C" w:rsidP="007D760C">
            <w:r>
              <w:t>Fra. Aeschi Thomas. Gesundheitskosten der Asyl-Migranten</w:t>
            </w:r>
          </w:p>
        </w:tc>
        <w:tc>
          <w:tcPr>
            <w:tcW w:w="4492" w:type="dxa"/>
            <w:tcBorders>
              <w:top w:val="single" w:sz="4" w:space="0" w:color="auto"/>
            </w:tcBorders>
          </w:tcPr>
          <w:p w14:paraId="4465B8D3" w14:textId="77777777" w:rsidR="007D760C" w:rsidRDefault="007D760C" w:rsidP="007D760C">
            <w:pPr>
              <w:ind w:left="120"/>
            </w:pPr>
            <w:r>
              <w:rPr>
                <w:color w:val="000000"/>
              </w:rPr>
              <w:t>Seit dem 1. Januar 2024 erfasst das SEM systematisch Asyl-Migranten, die sehr hohe (d.h. mehr als 10'000 Franken pro Jahr) Gesundheitskosten verursachen.</w:t>
            </w:r>
            <w:r>
              <w:br/>
            </w:r>
            <w:r>
              <w:rPr>
                <w:color w:val="000000"/>
              </w:rPr>
              <w:t xml:space="preserve"> Wie viele Fälle mit welchen kumulierten Kosten hat das SEM bis dato erfasst?</w:t>
            </w:r>
          </w:p>
        </w:tc>
      </w:tr>
      <w:tr w:rsidR="007D760C" w14:paraId="6CE302F7" w14:textId="77777777" w:rsidTr="007D760C">
        <w:trPr>
          <w:trHeight w:val="911"/>
        </w:trPr>
        <w:tc>
          <w:tcPr>
            <w:tcW w:w="1051" w:type="dxa"/>
            <w:tcBorders>
              <w:top w:val="single" w:sz="4" w:space="0" w:color="auto"/>
            </w:tcBorders>
          </w:tcPr>
          <w:p w14:paraId="25D8C576" w14:textId="77777777" w:rsidR="007D760C" w:rsidRPr="00A778F0" w:rsidRDefault="007D760C" w:rsidP="007D760C">
            <w:pPr>
              <w:rPr>
                <w:bCs/>
              </w:rPr>
            </w:pPr>
            <w:r>
              <w:rPr>
                <w:bCs/>
              </w:rPr>
              <w:t>24.7944</w:t>
            </w:r>
          </w:p>
        </w:tc>
        <w:tc>
          <w:tcPr>
            <w:tcW w:w="1079" w:type="dxa"/>
            <w:tcBorders>
              <w:top w:val="single" w:sz="4" w:space="0" w:color="auto"/>
            </w:tcBorders>
          </w:tcPr>
          <w:p w14:paraId="081BFC90" w14:textId="77777777" w:rsidR="007D760C" w:rsidRDefault="007D760C" w:rsidP="007D760C">
            <w:pPr>
              <w:rPr>
                <w:bCs/>
              </w:rPr>
            </w:pPr>
            <w:hyperlink r:id="rId278">
              <w:r>
                <w:rPr>
                  <w:rStyle w:val="Hyperlink"/>
                </w:rPr>
                <w:t>DE</w:t>
              </w:r>
            </w:hyperlink>
          </w:p>
          <w:p w14:paraId="34B4D8BC" w14:textId="77777777" w:rsidR="007D760C" w:rsidRDefault="007D760C" w:rsidP="007D760C">
            <w:pPr>
              <w:rPr>
                <w:bCs/>
              </w:rPr>
            </w:pPr>
            <w:hyperlink r:id="rId279">
              <w:r>
                <w:rPr>
                  <w:rStyle w:val="Hyperlink"/>
                </w:rPr>
                <w:t>FR</w:t>
              </w:r>
            </w:hyperlink>
          </w:p>
          <w:p w14:paraId="18EB7586" w14:textId="77777777" w:rsidR="007D760C" w:rsidRDefault="007D760C" w:rsidP="007D760C">
            <w:pPr>
              <w:rPr>
                <w:bCs/>
              </w:rPr>
            </w:pPr>
            <w:hyperlink r:id="rId280">
              <w:r>
                <w:rPr>
                  <w:rStyle w:val="Hyperlink"/>
                </w:rPr>
                <w:t>IT</w:t>
              </w:r>
            </w:hyperlink>
          </w:p>
        </w:tc>
        <w:tc>
          <w:tcPr>
            <w:tcW w:w="2876" w:type="dxa"/>
            <w:tcBorders>
              <w:top w:val="single" w:sz="4" w:space="0" w:color="auto"/>
            </w:tcBorders>
          </w:tcPr>
          <w:p w14:paraId="1C084543" w14:textId="77777777" w:rsidR="007D760C" w:rsidRDefault="007D760C" w:rsidP="007D760C">
            <w:r>
              <w:t>Fra. Aeschi Thomas. BJ-Gutachten zum Beihilfeüberwachungsgesetz</w:t>
            </w:r>
          </w:p>
        </w:tc>
        <w:tc>
          <w:tcPr>
            <w:tcW w:w="4492" w:type="dxa"/>
            <w:tcBorders>
              <w:top w:val="single" w:sz="4" w:space="0" w:color="auto"/>
            </w:tcBorders>
          </w:tcPr>
          <w:p w14:paraId="0455DBEF" w14:textId="77777777" w:rsidR="007D760C" w:rsidRDefault="007D760C" w:rsidP="007D760C">
            <w:pPr>
              <w:ind w:left="120"/>
            </w:pPr>
            <w:r>
              <w:rPr>
                <w:color w:val="000000"/>
              </w:rPr>
              <w:t>Zum geplanten Beihilfeüberwachungsgesetz hat das Bundesamt für Justiz (BJ) ein rechtliches Gutachten erstellt. Gemäss diesem sei eine eigenständige Verfassungsgrundlage notwendig, falls das Beihilfeüberwachungsgesetz nur für die Bereiche Landverkehr, Luftverkehr und Strom anwendbar sei.</w:t>
            </w:r>
            <w:r>
              <w:br/>
            </w:r>
            <w:r>
              <w:rPr>
                <w:color w:val="000000"/>
              </w:rPr>
              <w:t xml:space="preserve"> Ist der Bundesrat bereit, dieses BJ-Gutachten zu veröffentlichen?</w:t>
            </w:r>
          </w:p>
        </w:tc>
      </w:tr>
    </w:tbl>
    <w:p w14:paraId="08061AC3" w14:textId="77777777" w:rsidR="000D7525" w:rsidRDefault="000D7525"/>
    <w:p w14:paraId="29F19EE2"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7244E4F7" w14:textId="77777777" w:rsidTr="007D760C">
        <w:trPr>
          <w:trHeight w:val="911"/>
        </w:trPr>
        <w:tc>
          <w:tcPr>
            <w:tcW w:w="1051" w:type="dxa"/>
            <w:tcBorders>
              <w:top w:val="single" w:sz="4" w:space="0" w:color="auto"/>
            </w:tcBorders>
          </w:tcPr>
          <w:p w14:paraId="5BF59ED6" w14:textId="0E889CBC" w:rsidR="007D760C" w:rsidRPr="00A778F0" w:rsidRDefault="007D760C" w:rsidP="007D760C">
            <w:pPr>
              <w:rPr>
                <w:bCs/>
              </w:rPr>
            </w:pPr>
            <w:r>
              <w:rPr>
                <w:bCs/>
              </w:rPr>
              <w:t>24.7956</w:t>
            </w:r>
          </w:p>
        </w:tc>
        <w:tc>
          <w:tcPr>
            <w:tcW w:w="1079" w:type="dxa"/>
            <w:tcBorders>
              <w:top w:val="single" w:sz="4" w:space="0" w:color="auto"/>
            </w:tcBorders>
          </w:tcPr>
          <w:p w14:paraId="78DB612A" w14:textId="77777777" w:rsidR="007D760C" w:rsidRDefault="007D760C" w:rsidP="007D760C">
            <w:pPr>
              <w:rPr>
                <w:bCs/>
              </w:rPr>
            </w:pPr>
            <w:hyperlink r:id="rId281">
              <w:r>
                <w:rPr>
                  <w:rStyle w:val="Hyperlink"/>
                </w:rPr>
                <w:t>DE</w:t>
              </w:r>
            </w:hyperlink>
          </w:p>
          <w:p w14:paraId="132B77E7" w14:textId="77777777" w:rsidR="007D760C" w:rsidRDefault="007D760C" w:rsidP="007D760C">
            <w:pPr>
              <w:rPr>
                <w:bCs/>
              </w:rPr>
            </w:pPr>
            <w:hyperlink r:id="rId282">
              <w:r>
                <w:rPr>
                  <w:rStyle w:val="Hyperlink"/>
                </w:rPr>
                <w:t>FR</w:t>
              </w:r>
            </w:hyperlink>
          </w:p>
          <w:p w14:paraId="05A3A546" w14:textId="77777777" w:rsidR="007D760C" w:rsidRDefault="007D760C" w:rsidP="007D760C">
            <w:pPr>
              <w:rPr>
                <w:bCs/>
              </w:rPr>
            </w:pPr>
            <w:hyperlink r:id="rId283">
              <w:r>
                <w:rPr>
                  <w:rStyle w:val="Hyperlink"/>
                </w:rPr>
                <w:t>IT</w:t>
              </w:r>
            </w:hyperlink>
          </w:p>
        </w:tc>
        <w:tc>
          <w:tcPr>
            <w:tcW w:w="2876" w:type="dxa"/>
            <w:tcBorders>
              <w:top w:val="single" w:sz="4" w:space="0" w:color="auto"/>
            </w:tcBorders>
          </w:tcPr>
          <w:p w14:paraId="7208256D" w14:textId="77777777" w:rsidR="007D760C" w:rsidRDefault="007D760C" w:rsidP="007D760C">
            <w:r>
              <w:t>Fra. Fehlmann Rielle. Afghanische Frauen müssen geschützt werden</w:t>
            </w:r>
          </w:p>
        </w:tc>
        <w:tc>
          <w:tcPr>
            <w:tcW w:w="4492" w:type="dxa"/>
            <w:tcBorders>
              <w:top w:val="single" w:sz="4" w:space="0" w:color="auto"/>
            </w:tcBorders>
          </w:tcPr>
          <w:p w14:paraId="3D90ACE0" w14:textId="77777777" w:rsidR="007D760C" w:rsidRDefault="007D760C" w:rsidP="007D760C">
            <w:pPr>
              <w:ind w:left="120"/>
            </w:pPr>
            <w:r>
              <w:rPr>
                <w:color w:val="000000"/>
              </w:rPr>
              <w:t>Die Frauen in Afghanistan befinden sich in einer absolut unmenschlichen Situation. Sie sind völlig entrechtet. Die internationale Gemeinschaft und insbesondere die Schweiz stehen fraglos in der Verantwortung.</w:t>
            </w:r>
            <w:r>
              <w:br/>
            </w:r>
            <w:r>
              <w:rPr>
                <w:color w:val="000000"/>
              </w:rPr>
              <w:t xml:space="preserve"> - Wird sich der Bundesrat dafür engagieren, dass ein internationaler Mechanismus geschaffen wird, mit dem die Menschenrechtsverletzungen in Afghanistan untersucht werden können?</w:t>
            </w:r>
            <w:r>
              <w:br/>
            </w:r>
            <w:r>
              <w:rPr>
                <w:color w:val="000000"/>
              </w:rPr>
              <w:t xml:space="preserve"> - Wird er den Zugang zu humanitären Visa erleichtern und die Resettlement-Programme wiederaufnehmen, damit mehr afghanische Frauen in der Schweiz Schutz erhalten?</w:t>
            </w:r>
          </w:p>
        </w:tc>
      </w:tr>
      <w:tr w:rsidR="007D760C" w14:paraId="1B9ADA3A" w14:textId="77777777" w:rsidTr="007D760C">
        <w:trPr>
          <w:trHeight w:val="911"/>
        </w:trPr>
        <w:tc>
          <w:tcPr>
            <w:tcW w:w="1051" w:type="dxa"/>
            <w:tcBorders>
              <w:top w:val="single" w:sz="4" w:space="0" w:color="auto"/>
            </w:tcBorders>
          </w:tcPr>
          <w:p w14:paraId="5810BE88" w14:textId="77777777" w:rsidR="007D760C" w:rsidRPr="00A778F0" w:rsidRDefault="007D760C" w:rsidP="007D760C">
            <w:pPr>
              <w:rPr>
                <w:bCs/>
              </w:rPr>
            </w:pPr>
            <w:r>
              <w:rPr>
                <w:bCs/>
              </w:rPr>
              <w:t>24.7973</w:t>
            </w:r>
          </w:p>
        </w:tc>
        <w:tc>
          <w:tcPr>
            <w:tcW w:w="1079" w:type="dxa"/>
            <w:tcBorders>
              <w:top w:val="single" w:sz="4" w:space="0" w:color="auto"/>
            </w:tcBorders>
          </w:tcPr>
          <w:p w14:paraId="156A4957" w14:textId="77777777" w:rsidR="007D760C" w:rsidRDefault="007D760C" w:rsidP="007D760C">
            <w:pPr>
              <w:rPr>
                <w:bCs/>
              </w:rPr>
            </w:pPr>
            <w:hyperlink r:id="rId284">
              <w:r>
                <w:rPr>
                  <w:rStyle w:val="Hyperlink"/>
                </w:rPr>
                <w:t>DE</w:t>
              </w:r>
            </w:hyperlink>
          </w:p>
          <w:p w14:paraId="298C5198" w14:textId="77777777" w:rsidR="007D760C" w:rsidRDefault="007D760C" w:rsidP="007D760C">
            <w:pPr>
              <w:rPr>
                <w:bCs/>
              </w:rPr>
            </w:pPr>
            <w:hyperlink r:id="rId285">
              <w:r>
                <w:rPr>
                  <w:rStyle w:val="Hyperlink"/>
                </w:rPr>
                <w:t>FR</w:t>
              </w:r>
            </w:hyperlink>
          </w:p>
          <w:p w14:paraId="0722F689" w14:textId="77777777" w:rsidR="007D760C" w:rsidRDefault="007D760C" w:rsidP="007D760C">
            <w:pPr>
              <w:rPr>
                <w:bCs/>
              </w:rPr>
            </w:pPr>
            <w:hyperlink r:id="rId286">
              <w:r>
                <w:rPr>
                  <w:rStyle w:val="Hyperlink"/>
                </w:rPr>
                <w:t>IT</w:t>
              </w:r>
            </w:hyperlink>
          </w:p>
        </w:tc>
        <w:tc>
          <w:tcPr>
            <w:tcW w:w="2876" w:type="dxa"/>
            <w:tcBorders>
              <w:top w:val="single" w:sz="4" w:space="0" w:color="auto"/>
            </w:tcBorders>
          </w:tcPr>
          <w:p w14:paraId="63588FBA" w14:textId="77777777" w:rsidR="007D760C" w:rsidRDefault="007D760C" w:rsidP="007D760C">
            <w:r>
              <w:t>Fra. Glarner. Asyl-Fragebogen für Afghaninnen: Prüft das SEM die persönliche Einstellung neu auf dem Korrespondenzweg?</w:t>
            </w:r>
          </w:p>
        </w:tc>
        <w:tc>
          <w:tcPr>
            <w:tcW w:w="4492" w:type="dxa"/>
            <w:tcBorders>
              <w:top w:val="single" w:sz="4" w:space="0" w:color="auto"/>
            </w:tcBorders>
          </w:tcPr>
          <w:p w14:paraId="578EC7FB" w14:textId="77777777" w:rsidR="007D760C" w:rsidRDefault="007D760C" w:rsidP="007D760C">
            <w:pPr>
              <w:ind w:left="120"/>
            </w:pPr>
            <w:r>
              <w:rPr>
                <w:color w:val="000000"/>
              </w:rPr>
              <w:t>Gemäss NZZ vom 9.12.2024 stellt das SEM weiblichen afghanischen Asylsuchenden nur einen allgemein gehaltenen Fragebogen zu, ohne diese persönlich zu ihren individuellen Asylgründen zu befragen.</w:t>
            </w:r>
            <w:r>
              <w:br/>
            </w:r>
            <w:r>
              <w:rPr>
                <w:color w:val="000000"/>
              </w:rPr>
              <w:t xml:space="preserve"> Wie überprüft das SEM die tatsächliche persönliche Einstellung der Gesuchstellerinnen, wenn es diese nicht mehr in einem mündlichen Interview persönlich anhört und individuell-konkret befragt?</w:t>
            </w:r>
          </w:p>
        </w:tc>
      </w:tr>
      <w:tr w:rsidR="007D760C" w14:paraId="0D492010" w14:textId="77777777" w:rsidTr="007D760C">
        <w:trPr>
          <w:trHeight w:val="911"/>
        </w:trPr>
        <w:tc>
          <w:tcPr>
            <w:tcW w:w="1051" w:type="dxa"/>
            <w:tcBorders>
              <w:top w:val="single" w:sz="4" w:space="0" w:color="auto"/>
            </w:tcBorders>
          </w:tcPr>
          <w:p w14:paraId="1EB2A815" w14:textId="77777777" w:rsidR="007D760C" w:rsidRPr="00A778F0" w:rsidRDefault="007D760C" w:rsidP="007D760C">
            <w:pPr>
              <w:rPr>
                <w:bCs/>
              </w:rPr>
            </w:pPr>
            <w:r>
              <w:rPr>
                <w:bCs/>
              </w:rPr>
              <w:t>24.7976</w:t>
            </w:r>
          </w:p>
        </w:tc>
        <w:tc>
          <w:tcPr>
            <w:tcW w:w="1079" w:type="dxa"/>
            <w:tcBorders>
              <w:top w:val="single" w:sz="4" w:space="0" w:color="auto"/>
            </w:tcBorders>
          </w:tcPr>
          <w:p w14:paraId="46E6EC45" w14:textId="77777777" w:rsidR="007D760C" w:rsidRDefault="007D760C" w:rsidP="007D760C">
            <w:pPr>
              <w:rPr>
                <w:bCs/>
              </w:rPr>
            </w:pPr>
            <w:hyperlink r:id="rId287">
              <w:r>
                <w:rPr>
                  <w:rStyle w:val="Hyperlink"/>
                </w:rPr>
                <w:t>DE</w:t>
              </w:r>
            </w:hyperlink>
          </w:p>
          <w:p w14:paraId="2402E737" w14:textId="77777777" w:rsidR="007D760C" w:rsidRDefault="007D760C" w:rsidP="007D760C">
            <w:pPr>
              <w:rPr>
                <w:bCs/>
              </w:rPr>
            </w:pPr>
            <w:hyperlink r:id="rId288">
              <w:r>
                <w:rPr>
                  <w:rStyle w:val="Hyperlink"/>
                </w:rPr>
                <w:t>FR</w:t>
              </w:r>
            </w:hyperlink>
          </w:p>
          <w:p w14:paraId="1E6CDBC9" w14:textId="77777777" w:rsidR="007D760C" w:rsidRDefault="007D760C" w:rsidP="007D760C">
            <w:pPr>
              <w:rPr>
                <w:bCs/>
              </w:rPr>
            </w:pPr>
            <w:hyperlink r:id="rId289">
              <w:r>
                <w:rPr>
                  <w:rStyle w:val="Hyperlink"/>
                </w:rPr>
                <w:t>IT</w:t>
              </w:r>
            </w:hyperlink>
          </w:p>
        </w:tc>
        <w:tc>
          <w:tcPr>
            <w:tcW w:w="2876" w:type="dxa"/>
            <w:tcBorders>
              <w:top w:val="single" w:sz="4" w:space="0" w:color="auto"/>
            </w:tcBorders>
          </w:tcPr>
          <w:p w14:paraId="51386757" w14:textId="77777777" w:rsidR="007D760C" w:rsidRDefault="007D760C" w:rsidP="007D760C">
            <w:r>
              <w:t>Fra. Riner. Familiennachzug durch Afghaninnen: Wie viele Gesuche wurden gestellt?</w:t>
            </w:r>
          </w:p>
        </w:tc>
        <w:tc>
          <w:tcPr>
            <w:tcW w:w="4492" w:type="dxa"/>
            <w:tcBorders>
              <w:top w:val="single" w:sz="4" w:space="0" w:color="auto"/>
            </w:tcBorders>
          </w:tcPr>
          <w:p w14:paraId="7BE14CB8" w14:textId="77777777" w:rsidR="007D760C" w:rsidRDefault="007D760C" w:rsidP="007D760C">
            <w:pPr>
              <w:ind w:left="120"/>
            </w:pPr>
            <w:r>
              <w:rPr>
                <w:color w:val="000000"/>
              </w:rPr>
              <w:t>- Wie viele Familiennachzugsgesuche in Zusammenhang mit den in der Schweiz als Flüchtlinge anerkannten Afghaninnen hat das SEM seit der Praxisänderung erhalten?</w:t>
            </w:r>
            <w:r>
              <w:br/>
            </w:r>
            <w:r>
              <w:rPr>
                <w:color w:val="000000"/>
              </w:rPr>
              <w:t xml:space="preserve"> Für wie viele Personen?</w:t>
            </w:r>
            <w:r>
              <w:br/>
            </w:r>
            <w:r>
              <w:rPr>
                <w:color w:val="000000"/>
              </w:rPr>
              <w:t xml:space="preserve"> - Wie viele Familiennachzugsgesuche im Zusammenhang mit den in der Schweiz als Flüchtlinge anerkannten Afghanen (Männer und Frauen) hat das SEM im gleichen Zeitraum vor der Praxisänderung (16 Monate zurück) erhalten?</w:t>
            </w:r>
            <w:r>
              <w:br/>
            </w:r>
            <w:r>
              <w:rPr>
                <w:color w:val="000000"/>
              </w:rPr>
              <w:t xml:space="preserve"> Für wie viele Personen?</w:t>
            </w:r>
          </w:p>
        </w:tc>
      </w:tr>
      <w:tr w:rsidR="007D760C" w14:paraId="40DE1F05" w14:textId="77777777" w:rsidTr="007D760C">
        <w:trPr>
          <w:trHeight w:val="911"/>
        </w:trPr>
        <w:tc>
          <w:tcPr>
            <w:tcW w:w="1051" w:type="dxa"/>
            <w:tcBorders>
              <w:top w:val="single" w:sz="4" w:space="0" w:color="auto"/>
            </w:tcBorders>
          </w:tcPr>
          <w:p w14:paraId="495FCAF9" w14:textId="77777777" w:rsidR="007D760C" w:rsidRPr="00A778F0" w:rsidRDefault="007D760C" w:rsidP="007D760C">
            <w:pPr>
              <w:rPr>
                <w:bCs/>
              </w:rPr>
            </w:pPr>
            <w:r>
              <w:rPr>
                <w:bCs/>
              </w:rPr>
              <w:t>24.7981</w:t>
            </w:r>
          </w:p>
        </w:tc>
        <w:tc>
          <w:tcPr>
            <w:tcW w:w="1079" w:type="dxa"/>
            <w:tcBorders>
              <w:top w:val="single" w:sz="4" w:space="0" w:color="auto"/>
            </w:tcBorders>
          </w:tcPr>
          <w:p w14:paraId="7AFA7F08" w14:textId="77777777" w:rsidR="007D760C" w:rsidRDefault="007D760C" w:rsidP="007D760C">
            <w:pPr>
              <w:rPr>
                <w:bCs/>
              </w:rPr>
            </w:pPr>
            <w:hyperlink r:id="rId290">
              <w:r>
                <w:rPr>
                  <w:rStyle w:val="Hyperlink"/>
                </w:rPr>
                <w:t>DE</w:t>
              </w:r>
            </w:hyperlink>
          </w:p>
          <w:p w14:paraId="76E8482B" w14:textId="77777777" w:rsidR="007D760C" w:rsidRDefault="007D760C" w:rsidP="007D760C">
            <w:pPr>
              <w:rPr>
                <w:bCs/>
              </w:rPr>
            </w:pPr>
            <w:hyperlink r:id="rId291">
              <w:r>
                <w:rPr>
                  <w:rStyle w:val="Hyperlink"/>
                </w:rPr>
                <w:t>FR</w:t>
              </w:r>
            </w:hyperlink>
          </w:p>
          <w:p w14:paraId="482599F9" w14:textId="77777777" w:rsidR="007D760C" w:rsidRDefault="007D760C" w:rsidP="007D760C">
            <w:pPr>
              <w:rPr>
                <w:bCs/>
              </w:rPr>
            </w:pPr>
            <w:hyperlink r:id="rId292">
              <w:r>
                <w:rPr>
                  <w:rStyle w:val="Hyperlink"/>
                </w:rPr>
                <w:t>IT</w:t>
              </w:r>
            </w:hyperlink>
          </w:p>
        </w:tc>
        <w:tc>
          <w:tcPr>
            <w:tcW w:w="2876" w:type="dxa"/>
            <w:tcBorders>
              <w:top w:val="single" w:sz="4" w:space="0" w:color="auto"/>
            </w:tcBorders>
          </w:tcPr>
          <w:p w14:paraId="6590C523" w14:textId="77777777" w:rsidR="007D760C" w:rsidRDefault="007D760C" w:rsidP="007D760C">
            <w:r>
              <w:t>Fra. Schmid Pascal. Per Fragebogen zu Asyl: Widerspruch zum geltenden Asylrecht?</w:t>
            </w:r>
          </w:p>
        </w:tc>
        <w:tc>
          <w:tcPr>
            <w:tcW w:w="4492" w:type="dxa"/>
            <w:tcBorders>
              <w:top w:val="single" w:sz="4" w:space="0" w:color="auto"/>
            </w:tcBorders>
          </w:tcPr>
          <w:p w14:paraId="7DE7CE31" w14:textId="77777777" w:rsidR="007D760C" w:rsidRDefault="007D760C" w:rsidP="007D760C">
            <w:pPr>
              <w:ind w:left="120"/>
            </w:pPr>
            <w:r>
              <w:rPr>
                <w:color w:val="000000"/>
              </w:rPr>
              <w:t>Gemäss NZZ (10.12.2024) stellt das SEM Afghaninnen einen allgemeinen Fragebogen zu, ohne sie persönlich zu ihren Asylgründen zu befragen.</w:t>
            </w:r>
            <w:r>
              <w:br/>
            </w:r>
            <w:r>
              <w:rPr>
                <w:color w:val="000000"/>
              </w:rPr>
              <w:t xml:space="preserve"> - Wie verträgt sich diese Praxis mit der bundesrätlichen Zusicherung, trotz der a.o. hohen Gewährungsquote von 98% werde nach wie vor eine Einzelfallprüfung durchgeführt?</w:t>
            </w:r>
            <w:r>
              <w:br/>
            </w:r>
            <w:r>
              <w:rPr>
                <w:color w:val="000000"/>
              </w:rPr>
              <w:t xml:space="preserve"> - Wie verträgt sich diese Praxis mit Art. 7 AsylG, der verlangt, dass Asylsuchende ihre Flüchtlingseigenschaft nachweisen oder zumindest glaubhaft (überwiegende Wahrscheinlichkeit) machen müssen?</w:t>
            </w:r>
          </w:p>
        </w:tc>
      </w:tr>
      <w:tr w:rsidR="007D760C" w14:paraId="2E44A41E" w14:textId="77777777" w:rsidTr="007D760C">
        <w:trPr>
          <w:trHeight w:val="911"/>
        </w:trPr>
        <w:tc>
          <w:tcPr>
            <w:tcW w:w="1051" w:type="dxa"/>
            <w:tcBorders>
              <w:top w:val="single" w:sz="4" w:space="0" w:color="auto"/>
            </w:tcBorders>
          </w:tcPr>
          <w:p w14:paraId="2458C7FA" w14:textId="77777777" w:rsidR="007D760C" w:rsidRPr="00A778F0" w:rsidRDefault="007D760C" w:rsidP="007D760C">
            <w:pPr>
              <w:rPr>
                <w:bCs/>
              </w:rPr>
            </w:pPr>
            <w:r>
              <w:rPr>
                <w:bCs/>
              </w:rPr>
              <w:t>24.7982</w:t>
            </w:r>
          </w:p>
        </w:tc>
        <w:tc>
          <w:tcPr>
            <w:tcW w:w="1079" w:type="dxa"/>
            <w:tcBorders>
              <w:top w:val="single" w:sz="4" w:space="0" w:color="auto"/>
            </w:tcBorders>
          </w:tcPr>
          <w:p w14:paraId="7CFC8E65" w14:textId="77777777" w:rsidR="007D760C" w:rsidRDefault="007D760C" w:rsidP="007D760C">
            <w:pPr>
              <w:rPr>
                <w:bCs/>
              </w:rPr>
            </w:pPr>
            <w:hyperlink r:id="rId293">
              <w:r>
                <w:rPr>
                  <w:rStyle w:val="Hyperlink"/>
                </w:rPr>
                <w:t>DE</w:t>
              </w:r>
            </w:hyperlink>
          </w:p>
          <w:p w14:paraId="7FEFAAF4" w14:textId="77777777" w:rsidR="007D760C" w:rsidRDefault="007D760C" w:rsidP="007D760C">
            <w:pPr>
              <w:rPr>
                <w:bCs/>
              </w:rPr>
            </w:pPr>
            <w:hyperlink r:id="rId294">
              <w:r>
                <w:rPr>
                  <w:rStyle w:val="Hyperlink"/>
                </w:rPr>
                <w:t>FR</w:t>
              </w:r>
            </w:hyperlink>
          </w:p>
          <w:p w14:paraId="287E52FF" w14:textId="77777777" w:rsidR="007D760C" w:rsidRDefault="007D760C" w:rsidP="007D760C">
            <w:pPr>
              <w:rPr>
                <w:bCs/>
              </w:rPr>
            </w:pPr>
            <w:hyperlink r:id="rId295">
              <w:r>
                <w:rPr>
                  <w:rStyle w:val="Hyperlink"/>
                </w:rPr>
                <w:t>IT</w:t>
              </w:r>
            </w:hyperlink>
          </w:p>
        </w:tc>
        <w:tc>
          <w:tcPr>
            <w:tcW w:w="2876" w:type="dxa"/>
            <w:tcBorders>
              <w:top w:val="single" w:sz="4" w:space="0" w:color="auto"/>
            </w:tcBorders>
          </w:tcPr>
          <w:p w14:paraId="1142B9F6" w14:textId="77777777" w:rsidR="007D760C" w:rsidRDefault="007D760C" w:rsidP="007D760C">
            <w:r>
              <w:t>Fra. Riner. Familiennachzug durch Afghaninnen: Wie viele Nachzüge wurden bewilligt?</w:t>
            </w:r>
          </w:p>
        </w:tc>
        <w:tc>
          <w:tcPr>
            <w:tcW w:w="4492" w:type="dxa"/>
            <w:tcBorders>
              <w:top w:val="single" w:sz="4" w:space="0" w:color="auto"/>
            </w:tcBorders>
          </w:tcPr>
          <w:p w14:paraId="47E4C41F" w14:textId="77777777" w:rsidR="007D760C" w:rsidRDefault="007D760C" w:rsidP="007D760C">
            <w:pPr>
              <w:ind w:left="120"/>
            </w:pPr>
            <w:r>
              <w:rPr>
                <w:color w:val="000000"/>
              </w:rPr>
              <w:t>- Wie viele Personen in absoluten Zahlen haben über den Familiennachzug durch in der Schweiz als Flüchtlinge anerkannte Afghaninnen seit dem Praxiswechsel (17. Juli 2023) selbst den (abgeleiteten) Flüchtlingsstatus erhalten (also in den letzten 16 Monaten)?</w:t>
            </w:r>
            <w:r>
              <w:br/>
            </w:r>
            <w:r>
              <w:rPr>
                <w:color w:val="000000"/>
              </w:rPr>
              <w:t xml:space="preserve"> - Wie viele davon sind Männer?</w:t>
            </w:r>
            <w:r>
              <w:br/>
            </w:r>
            <w:r>
              <w:rPr>
                <w:color w:val="000000"/>
              </w:rPr>
              <w:t xml:space="preserve"> - Wie viele Personen in absoluten Zahlen haben über den Familiennachzug im gleichen Zeitraum (16 Monate) vor dem Praxiswechsel selbst den (abgeleiteten) Flüchtlingsstatus erhalten?</w:t>
            </w:r>
          </w:p>
        </w:tc>
      </w:tr>
    </w:tbl>
    <w:p w14:paraId="776FECCC" w14:textId="77777777" w:rsidR="000D7525" w:rsidRDefault="000D7525"/>
    <w:p w14:paraId="23882CD3"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B98CBFE" w14:textId="77777777" w:rsidTr="007D760C">
        <w:trPr>
          <w:trHeight w:val="911"/>
        </w:trPr>
        <w:tc>
          <w:tcPr>
            <w:tcW w:w="1051" w:type="dxa"/>
            <w:tcBorders>
              <w:top w:val="single" w:sz="4" w:space="0" w:color="auto"/>
            </w:tcBorders>
          </w:tcPr>
          <w:p w14:paraId="1A58D7FC" w14:textId="778424E4" w:rsidR="007D760C" w:rsidRPr="00A778F0" w:rsidRDefault="007D760C" w:rsidP="007D760C">
            <w:pPr>
              <w:rPr>
                <w:bCs/>
              </w:rPr>
            </w:pPr>
            <w:r>
              <w:rPr>
                <w:bCs/>
              </w:rPr>
              <w:t>24.7984</w:t>
            </w:r>
          </w:p>
        </w:tc>
        <w:tc>
          <w:tcPr>
            <w:tcW w:w="1079" w:type="dxa"/>
            <w:tcBorders>
              <w:top w:val="single" w:sz="4" w:space="0" w:color="auto"/>
            </w:tcBorders>
          </w:tcPr>
          <w:p w14:paraId="5D62A427" w14:textId="77777777" w:rsidR="007D760C" w:rsidRDefault="007D760C" w:rsidP="007D760C">
            <w:pPr>
              <w:rPr>
                <w:bCs/>
              </w:rPr>
            </w:pPr>
            <w:hyperlink r:id="rId296">
              <w:r>
                <w:rPr>
                  <w:rStyle w:val="Hyperlink"/>
                </w:rPr>
                <w:t>DE</w:t>
              </w:r>
            </w:hyperlink>
          </w:p>
          <w:p w14:paraId="2C40628E" w14:textId="77777777" w:rsidR="007D760C" w:rsidRDefault="007D760C" w:rsidP="007D760C">
            <w:pPr>
              <w:rPr>
                <w:bCs/>
              </w:rPr>
            </w:pPr>
            <w:hyperlink r:id="rId297">
              <w:r>
                <w:rPr>
                  <w:rStyle w:val="Hyperlink"/>
                </w:rPr>
                <w:t>FR</w:t>
              </w:r>
            </w:hyperlink>
          </w:p>
          <w:p w14:paraId="3D11BB20" w14:textId="77777777" w:rsidR="007D760C" w:rsidRDefault="007D760C" w:rsidP="007D760C">
            <w:pPr>
              <w:rPr>
                <w:bCs/>
              </w:rPr>
            </w:pPr>
            <w:hyperlink r:id="rId298">
              <w:r>
                <w:rPr>
                  <w:rStyle w:val="Hyperlink"/>
                </w:rPr>
                <w:t>IT</w:t>
              </w:r>
            </w:hyperlink>
          </w:p>
        </w:tc>
        <w:tc>
          <w:tcPr>
            <w:tcW w:w="2876" w:type="dxa"/>
            <w:tcBorders>
              <w:top w:val="single" w:sz="4" w:space="0" w:color="auto"/>
            </w:tcBorders>
          </w:tcPr>
          <w:p w14:paraId="6C4496C9" w14:textId="77777777" w:rsidR="007D760C" w:rsidRDefault="007D760C" w:rsidP="007D760C">
            <w:r>
              <w:t>Fra. Fischer Benjamin. Fragebogen-Asylgewährungen auch für andere Herkunftsländer?</w:t>
            </w:r>
          </w:p>
        </w:tc>
        <w:tc>
          <w:tcPr>
            <w:tcW w:w="4492" w:type="dxa"/>
            <w:tcBorders>
              <w:top w:val="single" w:sz="4" w:space="0" w:color="auto"/>
            </w:tcBorders>
          </w:tcPr>
          <w:p w14:paraId="1E5986E5" w14:textId="77777777" w:rsidR="007D760C" w:rsidRDefault="007D760C" w:rsidP="007D760C">
            <w:pPr>
              <w:ind w:left="120"/>
            </w:pPr>
            <w:r>
              <w:rPr>
                <w:color w:val="000000"/>
              </w:rPr>
              <w:t>Gemäss NZZ vom 9.12.2024 stellt das SEM weiblichen afghanischen Asylsuchenden nur einen allgemein gehaltenen Fragebogen zu, ohne diese persönlich zu ihren individuellen Asylgründen zu befragen.</w:t>
            </w:r>
            <w:r>
              <w:br/>
            </w:r>
            <w:r>
              <w:rPr>
                <w:color w:val="000000"/>
              </w:rPr>
              <w:t xml:space="preserve"> - Prüft das SEM auch Asylgesuche aus anderen Herkunftsländern nur per Fragebogen und ohne persönliche Anhörung?</w:t>
            </w:r>
            <w:r>
              <w:br/>
            </w:r>
            <w:r>
              <w:rPr>
                <w:color w:val="000000"/>
              </w:rPr>
              <w:t xml:space="preserve"> - Falls ja: Wie ist dies mit Art. 7 AsylG vereinbar?</w:t>
            </w:r>
          </w:p>
        </w:tc>
      </w:tr>
      <w:tr w:rsidR="007D760C" w14:paraId="1FCBEA72" w14:textId="77777777" w:rsidTr="007D760C">
        <w:trPr>
          <w:trHeight w:val="911"/>
        </w:trPr>
        <w:tc>
          <w:tcPr>
            <w:tcW w:w="1051" w:type="dxa"/>
            <w:tcBorders>
              <w:top w:val="single" w:sz="4" w:space="0" w:color="auto"/>
            </w:tcBorders>
          </w:tcPr>
          <w:p w14:paraId="5FD6B014" w14:textId="77777777" w:rsidR="007D760C" w:rsidRPr="00A778F0" w:rsidRDefault="007D760C" w:rsidP="007D760C">
            <w:pPr>
              <w:rPr>
                <w:bCs/>
              </w:rPr>
            </w:pPr>
            <w:r>
              <w:rPr>
                <w:bCs/>
              </w:rPr>
              <w:t>24.7987</w:t>
            </w:r>
          </w:p>
        </w:tc>
        <w:tc>
          <w:tcPr>
            <w:tcW w:w="1079" w:type="dxa"/>
            <w:tcBorders>
              <w:top w:val="single" w:sz="4" w:space="0" w:color="auto"/>
            </w:tcBorders>
          </w:tcPr>
          <w:p w14:paraId="4A2DE32E" w14:textId="77777777" w:rsidR="007D760C" w:rsidRDefault="007D760C" w:rsidP="007D760C">
            <w:pPr>
              <w:rPr>
                <w:bCs/>
              </w:rPr>
            </w:pPr>
            <w:hyperlink r:id="rId299">
              <w:r>
                <w:rPr>
                  <w:rStyle w:val="Hyperlink"/>
                </w:rPr>
                <w:t>DE</w:t>
              </w:r>
            </w:hyperlink>
          </w:p>
          <w:p w14:paraId="5D713579" w14:textId="77777777" w:rsidR="007D760C" w:rsidRDefault="007D760C" w:rsidP="007D760C">
            <w:pPr>
              <w:rPr>
                <w:bCs/>
              </w:rPr>
            </w:pPr>
            <w:hyperlink r:id="rId300">
              <w:r>
                <w:rPr>
                  <w:rStyle w:val="Hyperlink"/>
                </w:rPr>
                <w:t>FR</w:t>
              </w:r>
            </w:hyperlink>
          </w:p>
          <w:p w14:paraId="5B1D5406" w14:textId="77777777" w:rsidR="007D760C" w:rsidRDefault="007D760C" w:rsidP="007D760C">
            <w:pPr>
              <w:rPr>
                <w:bCs/>
              </w:rPr>
            </w:pPr>
            <w:hyperlink r:id="rId301">
              <w:r>
                <w:rPr>
                  <w:rStyle w:val="Hyperlink"/>
                </w:rPr>
                <w:t>IT</w:t>
              </w:r>
            </w:hyperlink>
          </w:p>
        </w:tc>
        <w:tc>
          <w:tcPr>
            <w:tcW w:w="2876" w:type="dxa"/>
            <w:tcBorders>
              <w:top w:val="single" w:sz="4" w:space="0" w:color="auto"/>
            </w:tcBorders>
          </w:tcPr>
          <w:p w14:paraId="0F2D47B2" w14:textId="77777777" w:rsidR="007D760C" w:rsidRDefault="007D760C" w:rsidP="007D760C">
            <w:r>
              <w:t>Fra. Steinemann. Praxisänderung Afghaninnen I: Wie haben sich die Asylgesuche vor- und nachher entwickelt?</w:t>
            </w:r>
          </w:p>
        </w:tc>
        <w:tc>
          <w:tcPr>
            <w:tcW w:w="4492" w:type="dxa"/>
            <w:tcBorders>
              <w:top w:val="single" w:sz="4" w:space="0" w:color="auto"/>
            </w:tcBorders>
          </w:tcPr>
          <w:p w14:paraId="57241F26" w14:textId="77777777" w:rsidR="007D760C" w:rsidRDefault="007D760C" w:rsidP="007D760C">
            <w:pPr>
              <w:ind w:left="120"/>
            </w:pPr>
            <w:r>
              <w:rPr>
                <w:color w:val="000000"/>
              </w:rPr>
              <w:t xml:space="preserve">Wie haben sich die Asylgesuchszahlen von Afghaninnen </w:t>
            </w:r>
            <w:r>
              <w:br/>
            </w:r>
            <w:r>
              <w:rPr>
                <w:color w:val="000000"/>
              </w:rPr>
              <w:t xml:space="preserve"> a) bis zur Praxisänderung vom 17. Juli 2023 und </w:t>
            </w:r>
            <w:r>
              <w:br/>
            </w:r>
            <w:r>
              <w:rPr>
                <w:color w:val="000000"/>
              </w:rPr>
              <w:t xml:space="preserve"> b) seit der Praxisänderung jeweils aufgeschlüsselt nach Monaten entwickelt?</w:t>
            </w:r>
          </w:p>
        </w:tc>
      </w:tr>
      <w:tr w:rsidR="007D760C" w14:paraId="64F0F69D" w14:textId="77777777" w:rsidTr="007D760C">
        <w:trPr>
          <w:trHeight w:val="911"/>
        </w:trPr>
        <w:tc>
          <w:tcPr>
            <w:tcW w:w="1051" w:type="dxa"/>
            <w:tcBorders>
              <w:top w:val="single" w:sz="4" w:space="0" w:color="auto"/>
            </w:tcBorders>
          </w:tcPr>
          <w:p w14:paraId="6CEDD1A2" w14:textId="77777777" w:rsidR="007D760C" w:rsidRPr="00A778F0" w:rsidRDefault="007D760C" w:rsidP="007D760C">
            <w:pPr>
              <w:rPr>
                <w:bCs/>
              </w:rPr>
            </w:pPr>
            <w:r>
              <w:rPr>
                <w:bCs/>
              </w:rPr>
              <w:t>24.7988</w:t>
            </w:r>
          </w:p>
        </w:tc>
        <w:tc>
          <w:tcPr>
            <w:tcW w:w="1079" w:type="dxa"/>
            <w:tcBorders>
              <w:top w:val="single" w:sz="4" w:space="0" w:color="auto"/>
            </w:tcBorders>
          </w:tcPr>
          <w:p w14:paraId="7A9012DB" w14:textId="77777777" w:rsidR="007D760C" w:rsidRDefault="007D760C" w:rsidP="007D760C">
            <w:pPr>
              <w:rPr>
                <w:bCs/>
              </w:rPr>
            </w:pPr>
            <w:hyperlink r:id="rId302">
              <w:r>
                <w:rPr>
                  <w:rStyle w:val="Hyperlink"/>
                </w:rPr>
                <w:t>DE</w:t>
              </w:r>
            </w:hyperlink>
          </w:p>
          <w:p w14:paraId="0430680E" w14:textId="77777777" w:rsidR="007D760C" w:rsidRDefault="007D760C" w:rsidP="007D760C">
            <w:pPr>
              <w:rPr>
                <w:bCs/>
              </w:rPr>
            </w:pPr>
            <w:hyperlink r:id="rId303">
              <w:r>
                <w:rPr>
                  <w:rStyle w:val="Hyperlink"/>
                </w:rPr>
                <w:t>FR</w:t>
              </w:r>
            </w:hyperlink>
          </w:p>
          <w:p w14:paraId="50148460" w14:textId="77777777" w:rsidR="007D760C" w:rsidRDefault="007D760C" w:rsidP="007D760C">
            <w:pPr>
              <w:rPr>
                <w:bCs/>
              </w:rPr>
            </w:pPr>
            <w:hyperlink r:id="rId304">
              <w:r>
                <w:rPr>
                  <w:rStyle w:val="Hyperlink"/>
                </w:rPr>
                <w:t>IT</w:t>
              </w:r>
            </w:hyperlink>
          </w:p>
        </w:tc>
        <w:tc>
          <w:tcPr>
            <w:tcW w:w="2876" w:type="dxa"/>
            <w:tcBorders>
              <w:top w:val="single" w:sz="4" w:space="0" w:color="auto"/>
            </w:tcBorders>
          </w:tcPr>
          <w:p w14:paraId="3E2745EB" w14:textId="77777777" w:rsidR="007D760C" w:rsidRDefault="007D760C" w:rsidP="007D760C">
            <w:r>
              <w:t>Fra. Steinemann. Praxisänderung Afghaninnen II: Wie haben sich die Asylgewährungen vor- und nachher entwickelt?</w:t>
            </w:r>
          </w:p>
        </w:tc>
        <w:tc>
          <w:tcPr>
            <w:tcW w:w="4492" w:type="dxa"/>
            <w:tcBorders>
              <w:top w:val="single" w:sz="4" w:space="0" w:color="auto"/>
            </w:tcBorders>
          </w:tcPr>
          <w:p w14:paraId="03B2298F" w14:textId="77777777" w:rsidR="007D760C" w:rsidRDefault="007D760C" w:rsidP="007D760C">
            <w:pPr>
              <w:ind w:left="120"/>
            </w:pPr>
            <w:r>
              <w:rPr>
                <w:color w:val="000000"/>
              </w:rPr>
              <w:t>- Wie vielen der asylsuchenden Afghaninnen hat das SEM a) bis zur Praxisänderung vom 17. Juli 2023 und b) seit der Praxisänderung (jeweils in absoluten Zahlen und in Prozent)</w:t>
            </w:r>
            <w:r>
              <w:br/>
            </w:r>
            <w:r>
              <w:rPr>
                <w:color w:val="000000"/>
              </w:rPr>
              <w:t xml:space="preserve"> 1. die Flüchtlingseigenschaft zuerkannt und </w:t>
            </w:r>
            <w:r>
              <w:br/>
            </w:r>
            <w:r>
              <w:rPr>
                <w:color w:val="000000"/>
              </w:rPr>
              <w:t xml:space="preserve"> 2. Asyl gewährt ?</w:t>
            </w:r>
            <w:r>
              <w:br/>
            </w:r>
            <w:r>
              <w:rPr>
                <w:color w:val="000000"/>
              </w:rPr>
              <w:t xml:space="preserve"> - Wie hat sich die Flüchtlingsanerkennungsquote in absoluten Zahlen und in Prozent in den letzten 16 Monaten seit der Praxisänderung aufgeschlüsselt nach jedem einzelnen Monat entwickelt?</w:t>
            </w:r>
          </w:p>
        </w:tc>
      </w:tr>
      <w:tr w:rsidR="007D760C" w14:paraId="5045D092" w14:textId="77777777" w:rsidTr="007D760C">
        <w:trPr>
          <w:trHeight w:val="911"/>
        </w:trPr>
        <w:tc>
          <w:tcPr>
            <w:tcW w:w="1051" w:type="dxa"/>
            <w:tcBorders>
              <w:top w:val="single" w:sz="4" w:space="0" w:color="auto"/>
            </w:tcBorders>
          </w:tcPr>
          <w:p w14:paraId="0B31D090" w14:textId="77777777" w:rsidR="007D760C" w:rsidRPr="00A778F0" w:rsidRDefault="007D760C" w:rsidP="007D760C">
            <w:pPr>
              <w:rPr>
                <w:bCs/>
              </w:rPr>
            </w:pPr>
            <w:r>
              <w:rPr>
                <w:bCs/>
              </w:rPr>
              <w:t>24.7990</w:t>
            </w:r>
          </w:p>
        </w:tc>
        <w:tc>
          <w:tcPr>
            <w:tcW w:w="1079" w:type="dxa"/>
            <w:tcBorders>
              <w:top w:val="single" w:sz="4" w:space="0" w:color="auto"/>
            </w:tcBorders>
          </w:tcPr>
          <w:p w14:paraId="111ACA87" w14:textId="77777777" w:rsidR="007D760C" w:rsidRDefault="007D760C" w:rsidP="007D760C">
            <w:pPr>
              <w:rPr>
                <w:bCs/>
              </w:rPr>
            </w:pPr>
            <w:hyperlink r:id="rId305">
              <w:r>
                <w:rPr>
                  <w:rStyle w:val="Hyperlink"/>
                </w:rPr>
                <w:t>DE</w:t>
              </w:r>
            </w:hyperlink>
          </w:p>
          <w:p w14:paraId="4BD868F2" w14:textId="77777777" w:rsidR="007D760C" w:rsidRDefault="007D760C" w:rsidP="007D760C">
            <w:pPr>
              <w:rPr>
                <w:bCs/>
              </w:rPr>
            </w:pPr>
            <w:hyperlink r:id="rId306">
              <w:r>
                <w:rPr>
                  <w:rStyle w:val="Hyperlink"/>
                </w:rPr>
                <w:t>FR</w:t>
              </w:r>
            </w:hyperlink>
          </w:p>
          <w:p w14:paraId="483EE5D4" w14:textId="77777777" w:rsidR="007D760C" w:rsidRDefault="007D760C" w:rsidP="007D760C">
            <w:pPr>
              <w:rPr>
                <w:bCs/>
              </w:rPr>
            </w:pPr>
            <w:hyperlink r:id="rId307">
              <w:r>
                <w:rPr>
                  <w:rStyle w:val="Hyperlink"/>
                </w:rPr>
                <w:t>IT</w:t>
              </w:r>
            </w:hyperlink>
          </w:p>
        </w:tc>
        <w:tc>
          <w:tcPr>
            <w:tcW w:w="2876" w:type="dxa"/>
            <w:tcBorders>
              <w:top w:val="single" w:sz="4" w:space="0" w:color="auto"/>
            </w:tcBorders>
          </w:tcPr>
          <w:p w14:paraId="3003CEA8" w14:textId="77777777" w:rsidR="007D760C" w:rsidRDefault="007D760C" w:rsidP="007D760C">
            <w:r>
              <w:t>Fra. Pamini. Afghaninnen: Asyl per Fragebogen?</w:t>
            </w:r>
          </w:p>
        </w:tc>
        <w:tc>
          <w:tcPr>
            <w:tcW w:w="4492" w:type="dxa"/>
            <w:tcBorders>
              <w:top w:val="single" w:sz="4" w:space="0" w:color="auto"/>
            </w:tcBorders>
          </w:tcPr>
          <w:p w14:paraId="1D1BD84D" w14:textId="77777777" w:rsidR="007D760C" w:rsidRDefault="007D760C" w:rsidP="007D760C">
            <w:pPr>
              <w:ind w:left="120"/>
            </w:pPr>
            <w:r>
              <w:rPr>
                <w:color w:val="000000"/>
              </w:rPr>
              <w:t>- Sind alle Asyl-Fragebögen, welche den afghanischen Asylbewerberinnen zugeschickt werden, identisch?</w:t>
            </w:r>
            <w:r>
              <w:br/>
            </w:r>
            <w:r>
              <w:rPr>
                <w:color w:val="000000"/>
              </w:rPr>
              <w:t xml:space="preserve"> - Genügt es, wenn die Gesuchstellerinnen in diesem Fragebogen die Massnahmen der Taliban ablehnen und die Menschenrechte gut finden, um vom SEM Asyl zu erhalten, unabhängig davon, ob sie aufgrund ihrer tatsächlichen persönlichen Einstellung in Afghanistan konkret verfolgt wären?</w:t>
            </w:r>
            <w:r>
              <w:br/>
            </w:r>
            <w:r>
              <w:rPr>
                <w:color w:val="000000"/>
              </w:rPr>
              <w:t xml:space="preserve"> - Wie kann über allgemeine Fragen ein individuelles Verfolgungsmotiv ergründet werden?</w:t>
            </w:r>
          </w:p>
        </w:tc>
      </w:tr>
      <w:tr w:rsidR="00683444" w14:paraId="0D1D7E0C" w14:textId="77777777" w:rsidTr="00A67F10">
        <w:trPr>
          <w:trHeight w:val="911"/>
        </w:trPr>
        <w:tc>
          <w:tcPr>
            <w:tcW w:w="1051" w:type="dxa"/>
            <w:tcBorders>
              <w:top w:val="single" w:sz="4" w:space="0" w:color="auto"/>
            </w:tcBorders>
          </w:tcPr>
          <w:p w14:paraId="7E649FB8" w14:textId="77777777" w:rsidR="00683444" w:rsidRPr="00A778F0" w:rsidRDefault="00683444" w:rsidP="00A67F10">
            <w:pPr>
              <w:rPr>
                <w:bCs/>
              </w:rPr>
            </w:pPr>
            <w:r>
              <w:rPr>
                <w:bCs/>
              </w:rPr>
              <w:t>24.7999</w:t>
            </w:r>
          </w:p>
        </w:tc>
        <w:tc>
          <w:tcPr>
            <w:tcW w:w="1079" w:type="dxa"/>
            <w:tcBorders>
              <w:top w:val="single" w:sz="4" w:space="0" w:color="auto"/>
            </w:tcBorders>
          </w:tcPr>
          <w:p w14:paraId="755062A2" w14:textId="77777777" w:rsidR="00683444" w:rsidRDefault="00683444" w:rsidP="00A67F10">
            <w:pPr>
              <w:rPr>
                <w:bCs/>
              </w:rPr>
            </w:pPr>
            <w:hyperlink r:id="rId308">
              <w:r>
                <w:rPr>
                  <w:rStyle w:val="Hyperlink"/>
                </w:rPr>
                <w:t>DE</w:t>
              </w:r>
            </w:hyperlink>
          </w:p>
          <w:p w14:paraId="27E4C662" w14:textId="77777777" w:rsidR="00683444" w:rsidRDefault="00683444" w:rsidP="00A67F10">
            <w:pPr>
              <w:rPr>
                <w:bCs/>
              </w:rPr>
            </w:pPr>
            <w:hyperlink r:id="rId309">
              <w:r>
                <w:rPr>
                  <w:rStyle w:val="Hyperlink"/>
                </w:rPr>
                <w:t>FR</w:t>
              </w:r>
            </w:hyperlink>
          </w:p>
          <w:p w14:paraId="0E9B55E0" w14:textId="77777777" w:rsidR="00683444" w:rsidRDefault="00683444" w:rsidP="00A67F10">
            <w:pPr>
              <w:rPr>
                <w:bCs/>
              </w:rPr>
            </w:pPr>
            <w:hyperlink r:id="rId310">
              <w:r>
                <w:rPr>
                  <w:rStyle w:val="Hyperlink"/>
                </w:rPr>
                <w:t>IT</w:t>
              </w:r>
            </w:hyperlink>
          </w:p>
        </w:tc>
        <w:tc>
          <w:tcPr>
            <w:tcW w:w="2876" w:type="dxa"/>
            <w:tcBorders>
              <w:top w:val="single" w:sz="4" w:space="0" w:color="auto"/>
            </w:tcBorders>
          </w:tcPr>
          <w:p w14:paraId="783A35A8" w14:textId="77777777" w:rsidR="00683444" w:rsidRDefault="00683444" w:rsidP="00A67F10">
            <w:r>
              <w:t>Fra. Knutti. Wer prüft, ob die Asyl-Fragebogen von Afghaninnen selber ausgefüllt wurden?</w:t>
            </w:r>
          </w:p>
        </w:tc>
        <w:tc>
          <w:tcPr>
            <w:tcW w:w="4492" w:type="dxa"/>
            <w:tcBorders>
              <w:top w:val="single" w:sz="4" w:space="0" w:color="auto"/>
            </w:tcBorders>
          </w:tcPr>
          <w:p w14:paraId="6C297294" w14:textId="77777777" w:rsidR="00683444" w:rsidRDefault="00683444" w:rsidP="00A67F10">
            <w:pPr>
              <w:ind w:left="120"/>
            </w:pPr>
            <w:r>
              <w:rPr>
                <w:color w:val="000000"/>
              </w:rPr>
              <w:t>- Wie überprüft das SEM, ob die Antworten auf dem Fragebogen tatsächlich von den jeweiligen Asylsuchenden persönlich stammen?</w:t>
            </w:r>
            <w:r>
              <w:br/>
            </w:r>
            <w:r>
              <w:rPr>
                <w:color w:val="000000"/>
              </w:rPr>
              <w:t xml:space="preserve"> - Wie überprüft das SEM, ob die Gesuchstellerinnen den Fragebogen wahrheitsgetreu ausgefüllt haben?</w:t>
            </w:r>
            <w:r>
              <w:br/>
            </w:r>
            <w:r>
              <w:rPr>
                <w:color w:val="000000"/>
              </w:rPr>
              <w:t xml:space="preserve"> - Wird der Fragebogen mit der jeweiligen Gesuchstellerin persönlich besprochen?</w:t>
            </w:r>
          </w:p>
        </w:tc>
      </w:tr>
      <w:tr w:rsidR="00683444" w14:paraId="29A423F0" w14:textId="77777777" w:rsidTr="00A67F10">
        <w:trPr>
          <w:trHeight w:val="911"/>
        </w:trPr>
        <w:tc>
          <w:tcPr>
            <w:tcW w:w="1051" w:type="dxa"/>
            <w:tcBorders>
              <w:top w:val="single" w:sz="4" w:space="0" w:color="auto"/>
            </w:tcBorders>
          </w:tcPr>
          <w:p w14:paraId="1E604910" w14:textId="77777777" w:rsidR="00683444" w:rsidRPr="00A778F0" w:rsidRDefault="00683444" w:rsidP="00A67F10">
            <w:pPr>
              <w:rPr>
                <w:bCs/>
              </w:rPr>
            </w:pPr>
            <w:r>
              <w:rPr>
                <w:bCs/>
              </w:rPr>
              <w:t>24.8009</w:t>
            </w:r>
          </w:p>
        </w:tc>
        <w:tc>
          <w:tcPr>
            <w:tcW w:w="1079" w:type="dxa"/>
            <w:tcBorders>
              <w:top w:val="single" w:sz="4" w:space="0" w:color="auto"/>
            </w:tcBorders>
          </w:tcPr>
          <w:p w14:paraId="6EDFB6F0" w14:textId="77777777" w:rsidR="00683444" w:rsidRDefault="00683444" w:rsidP="00A67F10">
            <w:pPr>
              <w:rPr>
                <w:bCs/>
              </w:rPr>
            </w:pPr>
            <w:hyperlink r:id="rId311">
              <w:r>
                <w:rPr>
                  <w:rStyle w:val="Hyperlink"/>
                </w:rPr>
                <w:t>DE</w:t>
              </w:r>
            </w:hyperlink>
          </w:p>
          <w:p w14:paraId="177A0402" w14:textId="77777777" w:rsidR="00683444" w:rsidRDefault="00683444" w:rsidP="00A67F10">
            <w:pPr>
              <w:rPr>
                <w:bCs/>
              </w:rPr>
            </w:pPr>
            <w:hyperlink r:id="rId312">
              <w:r>
                <w:rPr>
                  <w:rStyle w:val="Hyperlink"/>
                </w:rPr>
                <w:t>FR</w:t>
              </w:r>
            </w:hyperlink>
          </w:p>
          <w:p w14:paraId="3EF88D14" w14:textId="77777777" w:rsidR="00683444" w:rsidRDefault="00683444" w:rsidP="00A67F10">
            <w:pPr>
              <w:rPr>
                <w:bCs/>
              </w:rPr>
            </w:pPr>
            <w:hyperlink r:id="rId313">
              <w:r>
                <w:rPr>
                  <w:rStyle w:val="Hyperlink"/>
                </w:rPr>
                <w:t>IT</w:t>
              </w:r>
            </w:hyperlink>
          </w:p>
        </w:tc>
        <w:tc>
          <w:tcPr>
            <w:tcW w:w="2876" w:type="dxa"/>
            <w:tcBorders>
              <w:top w:val="single" w:sz="4" w:space="0" w:color="auto"/>
            </w:tcBorders>
          </w:tcPr>
          <w:p w14:paraId="604915A0" w14:textId="77777777" w:rsidR="00683444" w:rsidRDefault="00683444" w:rsidP="00A67F10">
            <w:r>
              <w:t>Fra. Addor. Asylgesuche von afghanischen Frauen: Wer bestimmt die Schweizer Asylpolitik, ein europäisches Gericht oder der Schweizer Gesetzgeber?</w:t>
            </w:r>
          </w:p>
        </w:tc>
        <w:tc>
          <w:tcPr>
            <w:tcW w:w="4492" w:type="dxa"/>
            <w:tcBorders>
              <w:top w:val="single" w:sz="4" w:space="0" w:color="auto"/>
            </w:tcBorders>
          </w:tcPr>
          <w:p w14:paraId="6ECF8166" w14:textId="77777777" w:rsidR="00683444" w:rsidRDefault="00683444" w:rsidP="00A67F10">
            <w:pPr>
              <w:ind w:left="120"/>
            </w:pPr>
            <w:r>
              <w:rPr>
                <w:color w:val="000000"/>
              </w:rPr>
              <w:t>- Was hält der Bundesrat vom jüngsten Entscheid des Gerichtshofs der Europäischen Union (GHdEU), wonach es ausreicht, dass das Geschlecht und die Staatsangehörigkeit festgestellt werden, damit afghanische Frauen ein Asyl erhalten?</w:t>
            </w:r>
            <w:r>
              <w:br/>
            </w:r>
            <w:r>
              <w:rPr>
                <w:color w:val="000000"/>
              </w:rPr>
              <w:t xml:space="preserve"> - Inwiefern unterscheidet sich diese Definition von derjenigen der Kollektivverfolgung?</w:t>
            </w:r>
            <w:r>
              <w:br/>
            </w:r>
            <w:r>
              <w:rPr>
                <w:color w:val="000000"/>
              </w:rPr>
              <w:t xml:space="preserve"> - Ist sich der Bundesrat bewusst, dass die neue Praxis des GHdEU mit einem Grundprinzip des schweizerischen Asylrechts, nämlich dass jedes Gesuch individuell geprüft werden muss, im Widerspruch steht?</w:t>
            </w:r>
          </w:p>
        </w:tc>
      </w:tr>
    </w:tbl>
    <w:p w14:paraId="0C578D1F" w14:textId="77777777" w:rsidR="000D7525" w:rsidRDefault="000D7525"/>
    <w:p w14:paraId="68B8E28E"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29977CE5" w14:textId="77777777" w:rsidTr="007D760C">
        <w:trPr>
          <w:trHeight w:val="911"/>
        </w:trPr>
        <w:tc>
          <w:tcPr>
            <w:tcW w:w="1051" w:type="dxa"/>
            <w:tcBorders>
              <w:top w:val="single" w:sz="4" w:space="0" w:color="auto"/>
            </w:tcBorders>
          </w:tcPr>
          <w:p w14:paraId="215F5FA3" w14:textId="599FF64E" w:rsidR="007D760C" w:rsidRPr="00A778F0" w:rsidRDefault="007D760C" w:rsidP="007D760C">
            <w:pPr>
              <w:rPr>
                <w:bCs/>
              </w:rPr>
            </w:pPr>
            <w:r>
              <w:rPr>
                <w:bCs/>
              </w:rPr>
              <w:t>24.8053</w:t>
            </w:r>
          </w:p>
        </w:tc>
        <w:tc>
          <w:tcPr>
            <w:tcW w:w="1079" w:type="dxa"/>
            <w:tcBorders>
              <w:top w:val="single" w:sz="4" w:space="0" w:color="auto"/>
            </w:tcBorders>
          </w:tcPr>
          <w:p w14:paraId="62E4A796" w14:textId="77777777" w:rsidR="007D760C" w:rsidRDefault="007D760C" w:rsidP="007D760C">
            <w:pPr>
              <w:rPr>
                <w:bCs/>
              </w:rPr>
            </w:pPr>
            <w:hyperlink r:id="rId314">
              <w:r>
                <w:rPr>
                  <w:rStyle w:val="Hyperlink"/>
                </w:rPr>
                <w:t>DE</w:t>
              </w:r>
            </w:hyperlink>
          </w:p>
          <w:p w14:paraId="78FE083F" w14:textId="77777777" w:rsidR="007D760C" w:rsidRDefault="007D760C" w:rsidP="007D760C">
            <w:pPr>
              <w:rPr>
                <w:bCs/>
              </w:rPr>
            </w:pPr>
            <w:hyperlink r:id="rId315">
              <w:r>
                <w:rPr>
                  <w:rStyle w:val="Hyperlink"/>
                </w:rPr>
                <w:t>FR</w:t>
              </w:r>
            </w:hyperlink>
          </w:p>
          <w:p w14:paraId="448F4229" w14:textId="77777777" w:rsidR="007D760C" w:rsidRDefault="007D760C" w:rsidP="007D760C">
            <w:pPr>
              <w:rPr>
                <w:bCs/>
              </w:rPr>
            </w:pPr>
            <w:hyperlink r:id="rId316">
              <w:r>
                <w:rPr>
                  <w:rStyle w:val="Hyperlink"/>
                </w:rPr>
                <w:t>IT</w:t>
              </w:r>
            </w:hyperlink>
          </w:p>
        </w:tc>
        <w:tc>
          <w:tcPr>
            <w:tcW w:w="2876" w:type="dxa"/>
            <w:tcBorders>
              <w:top w:val="single" w:sz="4" w:space="0" w:color="auto"/>
            </w:tcBorders>
          </w:tcPr>
          <w:p w14:paraId="46EA00AD" w14:textId="77777777" w:rsidR="007D760C" w:rsidRDefault="007D760C" w:rsidP="007D760C">
            <w:r>
              <w:t>Fra. Aeschi Thomas. Praxisänderung Afghaninnen: Fragebogenprüfung statt Einzelfallprüfung?</w:t>
            </w:r>
          </w:p>
        </w:tc>
        <w:tc>
          <w:tcPr>
            <w:tcW w:w="4492" w:type="dxa"/>
            <w:tcBorders>
              <w:top w:val="single" w:sz="4" w:space="0" w:color="auto"/>
            </w:tcBorders>
          </w:tcPr>
          <w:p w14:paraId="1A28C843" w14:textId="77777777" w:rsidR="007D760C" w:rsidRDefault="007D760C" w:rsidP="007D760C">
            <w:pPr>
              <w:ind w:left="120"/>
            </w:pPr>
            <w:r>
              <w:rPr>
                <w:color w:val="000000"/>
              </w:rPr>
              <w:t>- Treffen die Erkenntnisse in der NZZ vom 9.12.2024 zu, wonach das SEM weiblichen afghanischen Asylsuchenden nur einen allgemein gehaltenen Fragebogen zustellt und diese nicht mehr persönlich zu ihren individuellen Asylgründen befragt?</w:t>
            </w:r>
            <w:r>
              <w:br/>
            </w:r>
            <w:r>
              <w:rPr>
                <w:color w:val="000000"/>
              </w:rPr>
              <w:t xml:space="preserve"> - Seit wann prüft das SEM Asylgesuche von Afghaninnen per Fragebogen?</w:t>
            </w:r>
            <w:r>
              <w:br/>
            </w:r>
            <w:r>
              <w:rPr>
                <w:color w:val="000000"/>
              </w:rPr>
              <w:t xml:space="preserve"> - Hat das SEM die Asylgesuche von Afghaninnen in der Zeit zwischen der Praxisänderung und der Einführung dieses Fragebogens immer durch persönliche Anhörungen der Gesuchstellerinnen geprüft?</w:t>
            </w:r>
          </w:p>
        </w:tc>
      </w:tr>
      <w:tr w:rsidR="007D760C" w14:paraId="2C2312F1" w14:textId="77777777" w:rsidTr="007D760C">
        <w:trPr>
          <w:trHeight w:val="911"/>
        </w:trPr>
        <w:tc>
          <w:tcPr>
            <w:tcW w:w="1051" w:type="dxa"/>
            <w:tcBorders>
              <w:top w:val="single" w:sz="4" w:space="0" w:color="auto"/>
            </w:tcBorders>
          </w:tcPr>
          <w:p w14:paraId="339F2CC4" w14:textId="77777777" w:rsidR="007D760C" w:rsidRPr="00A778F0" w:rsidRDefault="007D760C" w:rsidP="007D760C">
            <w:pPr>
              <w:rPr>
                <w:bCs/>
              </w:rPr>
            </w:pPr>
            <w:r>
              <w:rPr>
                <w:bCs/>
              </w:rPr>
              <w:t>24.7993</w:t>
            </w:r>
          </w:p>
        </w:tc>
        <w:tc>
          <w:tcPr>
            <w:tcW w:w="1079" w:type="dxa"/>
            <w:tcBorders>
              <w:top w:val="single" w:sz="4" w:space="0" w:color="auto"/>
            </w:tcBorders>
          </w:tcPr>
          <w:p w14:paraId="7C85314B" w14:textId="77777777" w:rsidR="007D760C" w:rsidRDefault="007D760C" w:rsidP="007D760C">
            <w:pPr>
              <w:rPr>
                <w:bCs/>
              </w:rPr>
            </w:pPr>
            <w:hyperlink r:id="rId317">
              <w:r>
                <w:rPr>
                  <w:rStyle w:val="Hyperlink"/>
                </w:rPr>
                <w:t>DE</w:t>
              </w:r>
            </w:hyperlink>
          </w:p>
          <w:p w14:paraId="1CC0FF23" w14:textId="77777777" w:rsidR="007D760C" w:rsidRDefault="007D760C" w:rsidP="007D760C">
            <w:pPr>
              <w:rPr>
                <w:bCs/>
              </w:rPr>
            </w:pPr>
            <w:hyperlink r:id="rId318">
              <w:r>
                <w:rPr>
                  <w:rStyle w:val="Hyperlink"/>
                </w:rPr>
                <w:t>FR</w:t>
              </w:r>
            </w:hyperlink>
          </w:p>
          <w:p w14:paraId="3308A2FA" w14:textId="77777777" w:rsidR="007D760C" w:rsidRDefault="007D760C" w:rsidP="007D760C">
            <w:pPr>
              <w:rPr>
                <w:bCs/>
              </w:rPr>
            </w:pPr>
            <w:hyperlink r:id="rId319">
              <w:r>
                <w:rPr>
                  <w:rStyle w:val="Hyperlink"/>
                </w:rPr>
                <w:t>IT</w:t>
              </w:r>
            </w:hyperlink>
          </w:p>
        </w:tc>
        <w:tc>
          <w:tcPr>
            <w:tcW w:w="2876" w:type="dxa"/>
            <w:tcBorders>
              <w:top w:val="single" w:sz="4" w:space="0" w:color="auto"/>
            </w:tcBorders>
          </w:tcPr>
          <w:p w14:paraId="6D6132AD" w14:textId="77777777" w:rsidR="007D760C" w:rsidRDefault="007D760C" w:rsidP="007D760C">
            <w:r>
              <w:t>Fra. Dettling. Wurde das Alter des Madonnaschänders von Einsiedeln medizinisch abgeklärt?</w:t>
            </w:r>
          </w:p>
        </w:tc>
        <w:tc>
          <w:tcPr>
            <w:tcW w:w="4492" w:type="dxa"/>
            <w:tcBorders>
              <w:top w:val="single" w:sz="4" w:space="0" w:color="auto"/>
            </w:tcBorders>
          </w:tcPr>
          <w:p w14:paraId="44E1F93B" w14:textId="77777777" w:rsidR="007D760C" w:rsidRDefault="007D760C" w:rsidP="007D760C">
            <w:pPr>
              <w:ind w:left="120"/>
            </w:pPr>
            <w:r>
              <w:rPr>
                <w:color w:val="000000"/>
              </w:rPr>
              <w:t>Der Afghanische Asylbewerber welcher im Kloster Einsiedeln die heilige Madonna geschändet hat, soll angeblich 17 jährig sein. Die Minderjährigkeit hat grosse Auswirkung auf die Bestrafung.</w:t>
            </w:r>
            <w:r>
              <w:br/>
            </w:r>
            <w:r>
              <w:rPr>
                <w:color w:val="000000"/>
              </w:rPr>
              <w:t xml:space="preserve"> Deshalb stellen sich Fragen:</w:t>
            </w:r>
            <w:r>
              <w:br/>
            </w:r>
            <w:r>
              <w:rPr>
                <w:color w:val="000000"/>
              </w:rPr>
              <w:t xml:space="preserve"> - Wurde das Alter dieses UMA medizinisch geklärt?</w:t>
            </w:r>
            <w:r>
              <w:br/>
            </w:r>
            <w:r>
              <w:rPr>
                <w:color w:val="000000"/>
              </w:rPr>
              <w:t xml:space="preserve"> Falls Nein, warum nicht und wird dies nun medizinisch abgeklärt?</w:t>
            </w:r>
            <w:r>
              <w:br/>
            </w:r>
            <w:r>
              <w:rPr>
                <w:color w:val="000000"/>
              </w:rPr>
              <w:t xml:space="preserve"> - Wie viele UMA die 2024 medizinisch abgeklärt wurden sind tatsächlich volljährig?</w:t>
            </w:r>
            <w:r>
              <w:br/>
            </w:r>
            <w:r>
              <w:rPr>
                <w:color w:val="000000"/>
              </w:rPr>
              <w:t xml:space="preserve"> (Absolut und prozentual)</w:t>
            </w:r>
          </w:p>
        </w:tc>
      </w:tr>
      <w:tr w:rsidR="007D760C" w14:paraId="70D30726" w14:textId="77777777" w:rsidTr="007D760C">
        <w:trPr>
          <w:trHeight w:val="911"/>
        </w:trPr>
        <w:tc>
          <w:tcPr>
            <w:tcW w:w="1051" w:type="dxa"/>
            <w:tcBorders>
              <w:top w:val="single" w:sz="4" w:space="0" w:color="auto"/>
            </w:tcBorders>
          </w:tcPr>
          <w:p w14:paraId="13274E9C" w14:textId="77777777" w:rsidR="007D760C" w:rsidRPr="00A778F0" w:rsidRDefault="007D760C" w:rsidP="007D760C">
            <w:pPr>
              <w:rPr>
                <w:bCs/>
              </w:rPr>
            </w:pPr>
            <w:r>
              <w:rPr>
                <w:bCs/>
              </w:rPr>
              <w:t>24.8000</w:t>
            </w:r>
          </w:p>
        </w:tc>
        <w:tc>
          <w:tcPr>
            <w:tcW w:w="1079" w:type="dxa"/>
            <w:tcBorders>
              <w:top w:val="single" w:sz="4" w:space="0" w:color="auto"/>
            </w:tcBorders>
          </w:tcPr>
          <w:p w14:paraId="65FF8233" w14:textId="77777777" w:rsidR="007D760C" w:rsidRDefault="007D760C" w:rsidP="007D760C">
            <w:pPr>
              <w:rPr>
                <w:bCs/>
              </w:rPr>
            </w:pPr>
            <w:hyperlink r:id="rId320">
              <w:r>
                <w:rPr>
                  <w:rStyle w:val="Hyperlink"/>
                </w:rPr>
                <w:t>DE</w:t>
              </w:r>
            </w:hyperlink>
          </w:p>
          <w:p w14:paraId="1632BBF7" w14:textId="77777777" w:rsidR="007D760C" w:rsidRDefault="007D760C" w:rsidP="007D760C">
            <w:pPr>
              <w:rPr>
                <w:bCs/>
              </w:rPr>
            </w:pPr>
            <w:hyperlink r:id="rId321">
              <w:r>
                <w:rPr>
                  <w:rStyle w:val="Hyperlink"/>
                </w:rPr>
                <w:t>FR</w:t>
              </w:r>
            </w:hyperlink>
          </w:p>
          <w:p w14:paraId="3361B99D" w14:textId="77777777" w:rsidR="007D760C" w:rsidRDefault="007D760C" w:rsidP="007D760C">
            <w:pPr>
              <w:rPr>
                <w:bCs/>
              </w:rPr>
            </w:pPr>
            <w:hyperlink r:id="rId322">
              <w:r>
                <w:rPr>
                  <w:rStyle w:val="Hyperlink"/>
                </w:rPr>
                <w:t>IT</w:t>
              </w:r>
            </w:hyperlink>
          </w:p>
        </w:tc>
        <w:tc>
          <w:tcPr>
            <w:tcW w:w="2876" w:type="dxa"/>
            <w:tcBorders>
              <w:top w:val="single" w:sz="4" w:space="0" w:color="auto"/>
            </w:tcBorders>
          </w:tcPr>
          <w:p w14:paraId="471A8F6E" w14:textId="77777777" w:rsidR="007D760C" w:rsidRDefault="007D760C" w:rsidP="007D760C">
            <w:r>
              <w:t>Fra. Strupler. Ist Solidarität eine Einbahnstrasse?</w:t>
            </w:r>
          </w:p>
        </w:tc>
        <w:tc>
          <w:tcPr>
            <w:tcW w:w="4492" w:type="dxa"/>
            <w:tcBorders>
              <w:top w:val="single" w:sz="4" w:space="0" w:color="auto"/>
            </w:tcBorders>
          </w:tcPr>
          <w:p w14:paraId="60FD4F2B" w14:textId="77777777" w:rsidR="007D760C" w:rsidRDefault="007D760C" w:rsidP="007D760C">
            <w:pPr>
              <w:ind w:left="120"/>
            </w:pPr>
            <w:r>
              <w:rPr>
                <w:color w:val="000000"/>
              </w:rPr>
              <w:t>Von den rund 70 000 geflüchteten Ukrainern ist immer noch eine Mehrheit nicht erwerbstätig, da aus finanzieller Sicht der Anreiz einfache Arbeiten auszuführen zu klein ist.</w:t>
            </w:r>
            <w:r>
              <w:br/>
            </w:r>
            <w:r>
              <w:rPr>
                <w:color w:val="000000"/>
              </w:rPr>
              <w:t xml:space="preserve"> - Sieht der Bundesrat eine Möglichkeit, statt nur eine Arbeitsmöglichkeit unter bestimmten Umständen eine Arbeitspflicht von den Geflüchteten einzufordern?</w:t>
            </w:r>
            <w:r>
              <w:br/>
            </w:r>
            <w:r>
              <w:rPr>
                <w:color w:val="000000"/>
              </w:rPr>
              <w:t xml:space="preserve"> - Und für alle, die dieser nicht nachkommen, nur die minimalste finanzielle Unterstützung zu gewähren?</w:t>
            </w:r>
          </w:p>
        </w:tc>
      </w:tr>
      <w:tr w:rsidR="007D760C" w14:paraId="734D2F58" w14:textId="77777777" w:rsidTr="007D760C">
        <w:trPr>
          <w:trHeight w:val="911"/>
        </w:trPr>
        <w:tc>
          <w:tcPr>
            <w:tcW w:w="1051" w:type="dxa"/>
            <w:tcBorders>
              <w:top w:val="single" w:sz="4" w:space="0" w:color="auto"/>
            </w:tcBorders>
          </w:tcPr>
          <w:p w14:paraId="6AC63789" w14:textId="77777777" w:rsidR="007D760C" w:rsidRPr="00A778F0" w:rsidRDefault="007D760C" w:rsidP="007D760C">
            <w:pPr>
              <w:rPr>
                <w:bCs/>
              </w:rPr>
            </w:pPr>
            <w:r>
              <w:rPr>
                <w:bCs/>
              </w:rPr>
              <w:t>24.8003</w:t>
            </w:r>
          </w:p>
        </w:tc>
        <w:tc>
          <w:tcPr>
            <w:tcW w:w="1079" w:type="dxa"/>
            <w:tcBorders>
              <w:top w:val="single" w:sz="4" w:space="0" w:color="auto"/>
            </w:tcBorders>
          </w:tcPr>
          <w:p w14:paraId="514D70FD" w14:textId="77777777" w:rsidR="007D760C" w:rsidRDefault="007D760C" w:rsidP="007D760C">
            <w:pPr>
              <w:rPr>
                <w:bCs/>
              </w:rPr>
            </w:pPr>
            <w:hyperlink r:id="rId323">
              <w:r>
                <w:rPr>
                  <w:rStyle w:val="Hyperlink"/>
                </w:rPr>
                <w:t>DE</w:t>
              </w:r>
            </w:hyperlink>
          </w:p>
          <w:p w14:paraId="22F47B3E" w14:textId="77777777" w:rsidR="007D760C" w:rsidRDefault="007D760C" w:rsidP="007D760C">
            <w:pPr>
              <w:rPr>
                <w:bCs/>
              </w:rPr>
            </w:pPr>
            <w:hyperlink r:id="rId324">
              <w:r>
                <w:rPr>
                  <w:rStyle w:val="Hyperlink"/>
                </w:rPr>
                <w:t>FR</w:t>
              </w:r>
            </w:hyperlink>
          </w:p>
          <w:p w14:paraId="1828D17E" w14:textId="77777777" w:rsidR="007D760C" w:rsidRDefault="007D760C" w:rsidP="007D760C">
            <w:pPr>
              <w:rPr>
                <w:bCs/>
              </w:rPr>
            </w:pPr>
            <w:hyperlink r:id="rId325">
              <w:r>
                <w:rPr>
                  <w:rStyle w:val="Hyperlink"/>
                </w:rPr>
                <w:t>IT</w:t>
              </w:r>
            </w:hyperlink>
          </w:p>
        </w:tc>
        <w:tc>
          <w:tcPr>
            <w:tcW w:w="2876" w:type="dxa"/>
            <w:tcBorders>
              <w:top w:val="single" w:sz="4" w:space="0" w:color="auto"/>
            </w:tcBorders>
          </w:tcPr>
          <w:p w14:paraId="70F98BB0" w14:textId="77777777" w:rsidR="007D760C" w:rsidRDefault="007D760C" w:rsidP="007D760C">
            <w:r>
              <w:t>Fra. Steinemann. Welche Gebühren beim Familiennachzug zahlt die Öffentlichkeit und wofür genau?</w:t>
            </w:r>
          </w:p>
        </w:tc>
        <w:tc>
          <w:tcPr>
            <w:tcW w:w="4492" w:type="dxa"/>
            <w:tcBorders>
              <w:top w:val="single" w:sz="4" w:space="0" w:color="auto"/>
            </w:tcBorders>
          </w:tcPr>
          <w:p w14:paraId="3070D2A1" w14:textId="77777777" w:rsidR="007D760C" w:rsidRDefault="007D760C" w:rsidP="007D760C">
            <w:pPr>
              <w:ind w:left="120"/>
            </w:pPr>
            <w:r>
              <w:rPr>
                <w:color w:val="000000"/>
              </w:rPr>
              <w:t>Der Bund stellt den Kantonen (und diese den Gemeinden) Gebühren für die Beglaubigung von Geburtsurkunden und für DNA-Tests bei Migranten in Rechnung, wenn insbesondere eine Person aus dem Asylbereich Familienangehörige aus dem Ausland nachziehen kann.</w:t>
            </w:r>
            <w:r>
              <w:br/>
            </w:r>
            <w:r>
              <w:rPr>
                <w:color w:val="000000"/>
              </w:rPr>
              <w:t xml:space="preserve"> - In welchen Konstellationen ist dies der Fall?</w:t>
            </w:r>
            <w:r>
              <w:br/>
            </w:r>
            <w:r>
              <w:rPr>
                <w:color w:val="000000"/>
              </w:rPr>
              <w:t xml:space="preserve"> - Wie hoch ist die Gebühr pro Person für welche Fälle?</w:t>
            </w:r>
          </w:p>
        </w:tc>
      </w:tr>
      <w:tr w:rsidR="007D760C" w14:paraId="43A4EF02" w14:textId="77777777" w:rsidTr="007D760C">
        <w:trPr>
          <w:trHeight w:val="911"/>
        </w:trPr>
        <w:tc>
          <w:tcPr>
            <w:tcW w:w="1051" w:type="dxa"/>
            <w:tcBorders>
              <w:top w:val="single" w:sz="4" w:space="0" w:color="auto"/>
            </w:tcBorders>
          </w:tcPr>
          <w:p w14:paraId="731E4065" w14:textId="77777777" w:rsidR="007D760C" w:rsidRPr="00A778F0" w:rsidRDefault="007D760C" w:rsidP="007D760C">
            <w:pPr>
              <w:rPr>
                <w:bCs/>
              </w:rPr>
            </w:pPr>
            <w:r>
              <w:rPr>
                <w:bCs/>
              </w:rPr>
              <w:t>24.8005</w:t>
            </w:r>
          </w:p>
        </w:tc>
        <w:tc>
          <w:tcPr>
            <w:tcW w:w="1079" w:type="dxa"/>
            <w:tcBorders>
              <w:top w:val="single" w:sz="4" w:space="0" w:color="auto"/>
            </w:tcBorders>
          </w:tcPr>
          <w:p w14:paraId="6A996597" w14:textId="77777777" w:rsidR="007D760C" w:rsidRDefault="007D760C" w:rsidP="007D760C">
            <w:pPr>
              <w:rPr>
                <w:bCs/>
              </w:rPr>
            </w:pPr>
            <w:hyperlink r:id="rId326">
              <w:r>
                <w:rPr>
                  <w:rStyle w:val="Hyperlink"/>
                </w:rPr>
                <w:t>DE</w:t>
              </w:r>
            </w:hyperlink>
          </w:p>
          <w:p w14:paraId="19DB3849" w14:textId="77777777" w:rsidR="007D760C" w:rsidRDefault="007D760C" w:rsidP="007D760C">
            <w:pPr>
              <w:rPr>
                <w:bCs/>
              </w:rPr>
            </w:pPr>
            <w:hyperlink r:id="rId327">
              <w:r>
                <w:rPr>
                  <w:rStyle w:val="Hyperlink"/>
                </w:rPr>
                <w:t>FR</w:t>
              </w:r>
            </w:hyperlink>
          </w:p>
          <w:p w14:paraId="0A0B079D" w14:textId="77777777" w:rsidR="007D760C" w:rsidRDefault="007D760C" w:rsidP="007D760C">
            <w:pPr>
              <w:rPr>
                <w:bCs/>
              </w:rPr>
            </w:pPr>
            <w:hyperlink r:id="rId328">
              <w:r>
                <w:rPr>
                  <w:rStyle w:val="Hyperlink"/>
                </w:rPr>
                <w:t>IT</w:t>
              </w:r>
            </w:hyperlink>
          </w:p>
        </w:tc>
        <w:tc>
          <w:tcPr>
            <w:tcW w:w="2876" w:type="dxa"/>
            <w:tcBorders>
              <w:top w:val="single" w:sz="4" w:space="0" w:color="auto"/>
            </w:tcBorders>
          </w:tcPr>
          <w:p w14:paraId="642FC343" w14:textId="77777777" w:rsidR="007D760C" w:rsidRDefault="007D760C" w:rsidP="007D760C">
            <w:r>
              <w:t>Fra. Schmid Pascal. Zweiter Versuch: Wann tritt das längst beschlossene Reiseverbot für Asylsuchende, vorläufig Aufgenommene und Schutzbedürftige endlich in Kraft?</w:t>
            </w:r>
          </w:p>
        </w:tc>
        <w:tc>
          <w:tcPr>
            <w:tcW w:w="4492" w:type="dxa"/>
            <w:tcBorders>
              <w:top w:val="single" w:sz="4" w:space="0" w:color="auto"/>
            </w:tcBorders>
          </w:tcPr>
          <w:p w14:paraId="1762C825" w14:textId="77777777" w:rsidR="007D760C" w:rsidRDefault="007D760C" w:rsidP="007D760C">
            <w:pPr>
              <w:ind w:left="120"/>
            </w:pPr>
            <w:r>
              <w:rPr>
                <w:color w:val="000000"/>
              </w:rPr>
              <w:t>Mit Frage 24.7879 erkundigte ich mich, wieso die vor 3 Jahren verabschiedete Gesetzesänderung, die ein Reiseverbot für Personen im Asylverfahren, mit Status S und vorläufiger Aufnahme vorsieht, noch nicht in Kraft gesetzt wurde.</w:t>
            </w:r>
            <w:r>
              <w:br/>
            </w:r>
            <w:r>
              <w:rPr>
                <w:color w:val="000000"/>
              </w:rPr>
              <w:t xml:space="preserve"> Die seltsame Antwort: «Die Vernehmlassung zu dieser Änderung soll im ersten Quartal 2025 eröffnet werden.»</w:t>
            </w:r>
            <w:r>
              <w:br/>
            </w:r>
            <w:r>
              <w:rPr>
                <w:color w:val="000000"/>
              </w:rPr>
              <w:t xml:space="preserve"> - 2. Versuch: Wieso wurde die beschlossene Gesetzesänderung noch nicht in Kraft gesetzt?</w:t>
            </w:r>
            <w:r>
              <w:br/>
            </w:r>
            <w:r>
              <w:rPr>
                <w:color w:val="000000"/>
              </w:rPr>
              <w:t xml:space="preserve"> - Wieso braucht es für eine beschlossene Gesetzesänderung eine Vernehmlassung?</w:t>
            </w:r>
          </w:p>
        </w:tc>
      </w:tr>
    </w:tbl>
    <w:p w14:paraId="42451BF0" w14:textId="77777777" w:rsidR="000D7525" w:rsidRDefault="000D7525"/>
    <w:p w14:paraId="7EC41E48"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376E4C76" w14:textId="77777777" w:rsidTr="007D760C">
        <w:trPr>
          <w:trHeight w:val="911"/>
        </w:trPr>
        <w:tc>
          <w:tcPr>
            <w:tcW w:w="1051" w:type="dxa"/>
            <w:tcBorders>
              <w:top w:val="single" w:sz="4" w:space="0" w:color="auto"/>
            </w:tcBorders>
          </w:tcPr>
          <w:p w14:paraId="1F7A3863" w14:textId="50985365" w:rsidR="007D760C" w:rsidRPr="00A778F0" w:rsidRDefault="007D760C" w:rsidP="007D760C">
            <w:pPr>
              <w:rPr>
                <w:bCs/>
              </w:rPr>
            </w:pPr>
            <w:r>
              <w:rPr>
                <w:bCs/>
              </w:rPr>
              <w:t>24.8011</w:t>
            </w:r>
          </w:p>
        </w:tc>
        <w:tc>
          <w:tcPr>
            <w:tcW w:w="1079" w:type="dxa"/>
            <w:tcBorders>
              <w:top w:val="single" w:sz="4" w:space="0" w:color="auto"/>
            </w:tcBorders>
          </w:tcPr>
          <w:p w14:paraId="2ED1E0C5" w14:textId="77777777" w:rsidR="007D760C" w:rsidRDefault="007D760C" w:rsidP="007D760C">
            <w:pPr>
              <w:rPr>
                <w:bCs/>
              </w:rPr>
            </w:pPr>
            <w:hyperlink r:id="rId329">
              <w:r>
                <w:rPr>
                  <w:rStyle w:val="Hyperlink"/>
                </w:rPr>
                <w:t>DE</w:t>
              </w:r>
            </w:hyperlink>
          </w:p>
          <w:p w14:paraId="44A89EE3" w14:textId="77777777" w:rsidR="007D760C" w:rsidRDefault="007D760C" w:rsidP="007D760C">
            <w:pPr>
              <w:rPr>
                <w:bCs/>
              </w:rPr>
            </w:pPr>
            <w:hyperlink r:id="rId330">
              <w:r>
                <w:rPr>
                  <w:rStyle w:val="Hyperlink"/>
                </w:rPr>
                <w:t>FR</w:t>
              </w:r>
            </w:hyperlink>
          </w:p>
          <w:p w14:paraId="13E44295" w14:textId="77777777" w:rsidR="007D760C" w:rsidRDefault="007D760C" w:rsidP="007D760C">
            <w:pPr>
              <w:rPr>
                <w:bCs/>
              </w:rPr>
            </w:pPr>
            <w:hyperlink r:id="rId331">
              <w:r>
                <w:rPr>
                  <w:rStyle w:val="Hyperlink"/>
                </w:rPr>
                <w:t>IT</w:t>
              </w:r>
            </w:hyperlink>
          </w:p>
        </w:tc>
        <w:tc>
          <w:tcPr>
            <w:tcW w:w="2876" w:type="dxa"/>
            <w:tcBorders>
              <w:top w:val="single" w:sz="4" w:space="0" w:color="auto"/>
            </w:tcBorders>
          </w:tcPr>
          <w:p w14:paraId="36DB18FC" w14:textId="77777777" w:rsidR="007D760C" w:rsidRDefault="007D760C" w:rsidP="007D760C">
            <w:r>
              <w:t>Fra. Müller-Altermatt. Kommen wir vorwärts beim Kampf gegen den Kampf ums Kind?</w:t>
            </w:r>
          </w:p>
        </w:tc>
        <w:tc>
          <w:tcPr>
            <w:tcW w:w="4492" w:type="dxa"/>
            <w:tcBorders>
              <w:top w:val="single" w:sz="4" w:space="0" w:color="auto"/>
            </w:tcBorders>
          </w:tcPr>
          <w:p w14:paraId="0E5A40A2" w14:textId="77777777" w:rsidR="007D760C" w:rsidRDefault="007D760C" w:rsidP="007D760C">
            <w:pPr>
              <w:ind w:left="120"/>
            </w:pPr>
            <w:r>
              <w:rPr>
                <w:color w:val="000000"/>
              </w:rPr>
              <w:t>Das vom Nationalrat überwiesene Postulat 19.3503 verlangt eine Evaluation der in den Kantonen angewendeten Praxis zur Mediation und Intervention bei Streitigkeiten innerhalb getrennter Familien und die Ableitung allfällig nötiger gesetzgeberischer Massnahmen.</w:t>
            </w:r>
            <w:r>
              <w:br/>
            </w:r>
            <w:r>
              <w:rPr>
                <w:color w:val="000000"/>
              </w:rPr>
              <w:t xml:space="preserve"> Wo stehen die Arbeiten zur Umsetzung des Postulats?</w:t>
            </w:r>
          </w:p>
        </w:tc>
      </w:tr>
      <w:tr w:rsidR="007D760C" w14:paraId="7CCC59AF" w14:textId="77777777" w:rsidTr="007D760C">
        <w:trPr>
          <w:trHeight w:val="911"/>
        </w:trPr>
        <w:tc>
          <w:tcPr>
            <w:tcW w:w="1051" w:type="dxa"/>
            <w:tcBorders>
              <w:top w:val="single" w:sz="4" w:space="0" w:color="auto"/>
            </w:tcBorders>
          </w:tcPr>
          <w:p w14:paraId="1D781AE5" w14:textId="77777777" w:rsidR="007D760C" w:rsidRPr="00A778F0" w:rsidRDefault="007D760C" w:rsidP="007D760C">
            <w:pPr>
              <w:rPr>
                <w:bCs/>
              </w:rPr>
            </w:pPr>
            <w:r>
              <w:rPr>
                <w:bCs/>
              </w:rPr>
              <w:t>24.8013</w:t>
            </w:r>
          </w:p>
        </w:tc>
        <w:tc>
          <w:tcPr>
            <w:tcW w:w="1079" w:type="dxa"/>
            <w:tcBorders>
              <w:top w:val="single" w:sz="4" w:space="0" w:color="auto"/>
            </w:tcBorders>
          </w:tcPr>
          <w:p w14:paraId="23AC765F" w14:textId="77777777" w:rsidR="007D760C" w:rsidRDefault="007D760C" w:rsidP="007D760C">
            <w:pPr>
              <w:rPr>
                <w:bCs/>
              </w:rPr>
            </w:pPr>
            <w:hyperlink r:id="rId332">
              <w:r>
                <w:rPr>
                  <w:rStyle w:val="Hyperlink"/>
                </w:rPr>
                <w:t>DE</w:t>
              </w:r>
            </w:hyperlink>
          </w:p>
          <w:p w14:paraId="2A45D050" w14:textId="77777777" w:rsidR="007D760C" w:rsidRDefault="007D760C" w:rsidP="007D760C">
            <w:pPr>
              <w:rPr>
                <w:bCs/>
              </w:rPr>
            </w:pPr>
            <w:hyperlink r:id="rId333">
              <w:r>
                <w:rPr>
                  <w:rStyle w:val="Hyperlink"/>
                </w:rPr>
                <w:t>FR</w:t>
              </w:r>
            </w:hyperlink>
          </w:p>
          <w:p w14:paraId="53555092" w14:textId="77777777" w:rsidR="007D760C" w:rsidRDefault="007D760C" w:rsidP="007D760C">
            <w:pPr>
              <w:rPr>
                <w:bCs/>
              </w:rPr>
            </w:pPr>
            <w:hyperlink r:id="rId334">
              <w:r>
                <w:rPr>
                  <w:rStyle w:val="Hyperlink"/>
                </w:rPr>
                <w:t>IT</w:t>
              </w:r>
            </w:hyperlink>
          </w:p>
        </w:tc>
        <w:tc>
          <w:tcPr>
            <w:tcW w:w="2876" w:type="dxa"/>
            <w:tcBorders>
              <w:top w:val="single" w:sz="4" w:space="0" w:color="auto"/>
            </w:tcBorders>
          </w:tcPr>
          <w:p w14:paraId="0B00E422" w14:textId="77777777" w:rsidR="007D760C" w:rsidRDefault="007D760C" w:rsidP="007D760C">
            <w:r>
              <w:t>Fra. Steinemann. Falsche Flüchtlinge aus Eritrea. Wie ist der Stand im SEM?</w:t>
            </w:r>
          </w:p>
        </w:tc>
        <w:tc>
          <w:tcPr>
            <w:tcW w:w="4492" w:type="dxa"/>
            <w:tcBorders>
              <w:top w:val="single" w:sz="4" w:space="0" w:color="auto"/>
            </w:tcBorders>
          </w:tcPr>
          <w:p w14:paraId="3C3C9FD4" w14:textId="77777777" w:rsidR="007D760C" w:rsidRDefault="007D760C" w:rsidP="007D760C">
            <w:pPr>
              <w:ind w:left="120"/>
            </w:pPr>
            <w:r>
              <w:rPr>
                <w:color w:val="000000"/>
              </w:rPr>
              <w:t xml:space="preserve">In der NZZaS vom 21. April 2024 wirf der Zürcher Sicherheitsvorsteher Fehr dem Bund vor, nichts gegen falsche Flüchtlinge zu tun. Er habe dem SEM die Namen von 12 gewalttätigen regimetreue Eritreern gemeldet, die daher zu Unrecht den Flüchtlingsstatus erhalten hätten. </w:t>
            </w:r>
            <w:r>
              <w:br/>
            </w:r>
            <w:r>
              <w:rPr>
                <w:color w:val="000000"/>
              </w:rPr>
              <w:t xml:space="preserve"> Was ist inzwischen in diesen 12 Zürcher Dossiers gelaufen? </w:t>
            </w:r>
            <w:r>
              <w:br/>
            </w:r>
            <w:r>
              <w:rPr>
                <w:color w:val="000000"/>
              </w:rPr>
              <w:t xml:space="preserve"> Gegen wie viele Eritreer , die sich regimetreu verhalten haben, sind schweizweit Massnahmen zur Aberkennung des Asylstatus eingeleitet?</w:t>
            </w:r>
          </w:p>
        </w:tc>
      </w:tr>
      <w:tr w:rsidR="007D760C" w14:paraId="6A66D58C" w14:textId="77777777" w:rsidTr="007D760C">
        <w:trPr>
          <w:trHeight w:val="911"/>
        </w:trPr>
        <w:tc>
          <w:tcPr>
            <w:tcW w:w="1051" w:type="dxa"/>
            <w:tcBorders>
              <w:top w:val="single" w:sz="4" w:space="0" w:color="auto"/>
            </w:tcBorders>
          </w:tcPr>
          <w:p w14:paraId="46998E54" w14:textId="77777777" w:rsidR="007D760C" w:rsidRPr="00A778F0" w:rsidRDefault="007D760C" w:rsidP="007D760C">
            <w:pPr>
              <w:rPr>
                <w:bCs/>
              </w:rPr>
            </w:pPr>
            <w:r>
              <w:rPr>
                <w:bCs/>
              </w:rPr>
              <w:t>24.8018</w:t>
            </w:r>
          </w:p>
        </w:tc>
        <w:tc>
          <w:tcPr>
            <w:tcW w:w="1079" w:type="dxa"/>
            <w:tcBorders>
              <w:top w:val="single" w:sz="4" w:space="0" w:color="auto"/>
            </w:tcBorders>
          </w:tcPr>
          <w:p w14:paraId="0BF5FAD2" w14:textId="77777777" w:rsidR="007D760C" w:rsidRDefault="007D760C" w:rsidP="007D760C">
            <w:pPr>
              <w:rPr>
                <w:bCs/>
              </w:rPr>
            </w:pPr>
            <w:hyperlink r:id="rId335">
              <w:r>
                <w:rPr>
                  <w:rStyle w:val="Hyperlink"/>
                </w:rPr>
                <w:t>DE</w:t>
              </w:r>
            </w:hyperlink>
          </w:p>
          <w:p w14:paraId="76A3F6A5" w14:textId="77777777" w:rsidR="007D760C" w:rsidRDefault="007D760C" w:rsidP="007D760C">
            <w:pPr>
              <w:rPr>
                <w:bCs/>
              </w:rPr>
            </w:pPr>
            <w:hyperlink r:id="rId336">
              <w:r>
                <w:rPr>
                  <w:rStyle w:val="Hyperlink"/>
                </w:rPr>
                <w:t>FR</w:t>
              </w:r>
            </w:hyperlink>
          </w:p>
          <w:p w14:paraId="0B3A062A" w14:textId="77777777" w:rsidR="007D760C" w:rsidRDefault="007D760C" w:rsidP="007D760C">
            <w:pPr>
              <w:rPr>
                <w:bCs/>
              </w:rPr>
            </w:pPr>
            <w:hyperlink r:id="rId337">
              <w:r>
                <w:rPr>
                  <w:rStyle w:val="Hyperlink"/>
                </w:rPr>
                <w:t>IT</w:t>
              </w:r>
            </w:hyperlink>
          </w:p>
        </w:tc>
        <w:tc>
          <w:tcPr>
            <w:tcW w:w="2876" w:type="dxa"/>
            <w:tcBorders>
              <w:top w:val="single" w:sz="4" w:space="0" w:color="auto"/>
            </w:tcBorders>
          </w:tcPr>
          <w:p w14:paraId="4C0B343A" w14:textId="77777777" w:rsidR="007D760C" w:rsidRDefault="007D760C" w:rsidP="007D760C">
            <w:r>
              <w:t>Fra. Fehr Düsel. Kopftuch als Symbol der Unterdrückung</w:t>
            </w:r>
          </w:p>
        </w:tc>
        <w:tc>
          <w:tcPr>
            <w:tcW w:w="4492" w:type="dxa"/>
            <w:tcBorders>
              <w:top w:val="single" w:sz="4" w:space="0" w:color="auto"/>
            </w:tcBorders>
          </w:tcPr>
          <w:p w14:paraId="64DF6D09" w14:textId="77777777" w:rsidR="007D760C" w:rsidRDefault="007D760C" w:rsidP="007D760C">
            <w:pPr>
              <w:ind w:left="120"/>
            </w:pPr>
            <w:r>
              <w:rPr>
                <w:color w:val="000000"/>
              </w:rPr>
              <w:t>Gemäss NZZ vom 6. Dezember 2024 soll im Iran ein strenges Kopftuchgesetz (mit hohen Bussen und Haftstrafen) erlassen werden.</w:t>
            </w:r>
            <w:r>
              <w:br/>
            </w:r>
            <w:r>
              <w:rPr>
                <w:color w:val="000000"/>
              </w:rPr>
              <w:t xml:space="preserve"> 1. Teilt der Bundesrat die Auffassung, dass das Kopftuch ein Symbol der Unterdrückung der Frauen in islamischen Staaten ist?</w:t>
            </w:r>
            <w:r>
              <w:br/>
            </w:r>
            <w:r>
              <w:rPr>
                <w:color w:val="000000"/>
              </w:rPr>
              <w:t xml:space="preserve"> 2. Warum nimmt die Schweiz in ihrem Dialog mit dem Iran nicht deutlicher gegen solche frauenverachtenden Praktiken Stellung?</w:t>
            </w:r>
            <w:r>
              <w:br/>
            </w:r>
            <w:r>
              <w:rPr>
                <w:color w:val="000000"/>
              </w:rPr>
              <w:t xml:space="preserve"> 3. Wird das Verhüllungsverbot in der Schweiz klar umgesetzt und geahndet, welches am 1.1.2025 in Kraft tritt?</w:t>
            </w:r>
          </w:p>
        </w:tc>
      </w:tr>
      <w:tr w:rsidR="007D760C" w14:paraId="4912AC03" w14:textId="77777777" w:rsidTr="007D760C">
        <w:trPr>
          <w:trHeight w:val="911"/>
        </w:trPr>
        <w:tc>
          <w:tcPr>
            <w:tcW w:w="1051" w:type="dxa"/>
            <w:tcBorders>
              <w:top w:val="single" w:sz="4" w:space="0" w:color="auto"/>
            </w:tcBorders>
          </w:tcPr>
          <w:p w14:paraId="061B4F8D" w14:textId="77777777" w:rsidR="007D760C" w:rsidRPr="00A778F0" w:rsidRDefault="007D760C" w:rsidP="007D760C">
            <w:pPr>
              <w:rPr>
                <w:bCs/>
              </w:rPr>
            </w:pPr>
            <w:r>
              <w:rPr>
                <w:bCs/>
              </w:rPr>
              <w:t>24.8021</w:t>
            </w:r>
          </w:p>
        </w:tc>
        <w:tc>
          <w:tcPr>
            <w:tcW w:w="1079" w:type="dxa"/>
            <w:tcBorders>
              <w:top w:val="single" w:sz="4" w:space="0" w:color="auto"/>
            </w:tcBorders>
          </w:tcPr>
          <w:p w14:paraId="60C79915" w14:textId="77777777" w:rsidR="007D760C" w:rsidRDefault="007D760C" w:rsidP="007D760C">
            <w:pPr>
              <w:rPr>
                <w:bCs/>
              </w:rPr>
            </w:pPr>
            <w:hyperlink r:id="rId338">
              <w:r>
                <w:rPr>
                  <w:rStyle w:val="Hyperlink"/>
                </w:rPr>
                <w:t>DE</w:t>
              </w:r>
            </w:hyperlink>
          </w:p>
          <w:p w14:paraId="644891B2" w14:textId="77777777" w:rsidR="007D760C" w:rsidRDefault="007D760C" w:rsidP="007D760C">
            <w:pPr>
              <w:rPr>
                <w:bCs/>
              </w:rPr>
            </w:pPr>
            <w:hyperlink r:id="rId339">
              <w:r>
                <w:rPr>
                  <w:rStyle w:val="Hyperlink"/>
                </w:rPr>
                <w:t>FR</w:t>
              </w:r>
            </w:hyperlink>
          </w:p>
          <w:p w14:paraId="4F0A360D" w14:textId="77777777" w:rsidR="007D760C" w:rsidRDefault="007D760C" w:rsidP="007D760C">
            <w:pPr>
              <w:rPr>
                <w:bCs/>
              </w:rPr>
            </w:pPr>
            <w:hyperlink r:id="rId340">
              <w:r>
                <w:rPr>
                  <w:rStyle w:val="Hyperlink"/>
                </w:rPr>
                <w:t>IT</w:t>
              </w:r>
            </w:hyperlink>
          </w:p>
        </w:tc>
        <w:tc>
          <w:tcPr>
            <w:tcW w:w="2876" w:type="dxa"/>
            <w:tcBorders>
              <w:top w:val="single" w:sz="4" w:space="0" w:color="auto"/>
            </w:tcBorders>
          </w:tcPr>
          <w:p w14:paraId="55C86923" w14:textId="77777777" w:rsidR="007D760C" w:rsidRDefault="007D760C" w:rsidP="007D760C">
            <w:r>
              <w:t>Fra. Roduit. Werden Nachfahren von Schweizer Immigrantinnen und Immigranten diskriminiert?</w:t>
            </w:r>
          </w:p>
        </w:tc>
        <w:tc>
          <w:tcPr>
            <w:tcW w:w="4492" w:type="dxa"/>
            <w:tcBorders>
              <w:top w:val="single" w:sz="4" w:space="0" w:color="auto"/>
            </w:tcBorders>
          </w:tcPr>
          <w:p w14:paraId="04764A72" w14:textId="77777777" w:rsidR="007D760C" w:rsidRDefault="007D760C" w:rsidP="007D760C">
            <w:pPr>
              <w:ind w:left="120"/>
            </w:pPr>
            <w:r>
              <w:rPr>
                <w:color w:val="000000"/>
              </w:rPr>
              <w:t>Die gesetzlichen und administrativen Hürden, die Nachfahren von Auslandschweizerinnen und -schweizern überwinden müssen, um ebenfalls die Schweizer Staatsangehörigkeit zu erhalten, sind sehr hoch und berücksichtigen nicht die Realität in den Ländern, in denen diese Nachfahren leben. Dies gilt auch für direkte Kinder von Schweizer Bürgerinnen und Bürgern.</w:t>
            </w:r>
            <w:r>
              <w:br/>
            </w:r>
            <w:r>
              <w:rPr>
                <w:color w:val="000000"/>
              </w:rPr>
              <w:t xml:space="preserve"> Ist der Bundesrat bereit, das Recht so anzupassen, dass alle Nachfahren von Schweizer Staatsangehörigen, unabhängig vom Geburts- oder Wohnort, die gleichen Chancen haben, ihre Staatsbürgerschaft zu behalten oder wiederzuerlangen?</w:t>
            </w:r>
          </w:p>
        </w:tc>
      </w:tr>
      <w:tr w:rsidR="007D760C" w14:paraId="771FAFF4" w14:textId="77777777" w:rsidTr="007D760C">
        <w:trPr>
          <w:trHeight w:val="911"/>
        </w:trPr>
        <w:tc>
          <w:tcPr>
            <w:tcW w:w="1051" w:type="dxa"/>
            <w:tcBorders>
              <w:top w:val="single" w:sz="4" w:space="0" w:color="auto"/>
            </w:tcBorders>
          </w:tcPr>
          <w:p w14:paraId="6C5DDC8F" w14:textId="77777777" w:rsidR="007D760C" w:rsidRPr="00A778F0" w:rsidRDefault="007D760C" w:rsidP="007D760C">
            <w:pPr>
              <w:rPr>
                <w:bCs/>
              </w:rPr>
            </w:pPr>
            <w:r>
              <w:rPr>
                <w:bCs/>
              </w:rPr>
              <w:t>24.8032</w:t>
            </w:r>
          </w:p>
        </w:tc>
        <w:tc>
          <w:tcPr>
            <w:tcW w:w="1079" w:type="dxa"/>
            <w:tcBorders>
              <w:top w:val="single" w:sz="4" w:space="0" w:color="auto"/>
            </w:tcBorders>
          </w:tcPr>
          <w:p w14:paraId="67E3423F" w14:textId="77777777" w:rsidR="007D760C" w:rsidRDefault="007D760C" w:rsidP="007D760C">
            <w:pPr>
              <w:rPr>
                <w:bCs/>
              </w:rPr>
            </w:pPr>
            <w:hyperlink r:id="rId341">
              <w:r>
                <w:rPr>
                  <w:rStyle w:val="Hyperlink"/>
                </w:rPr>
                <w:t>DE</w:t>
              </w:r>
            </w:hyperlink>
          </w:p>
          <w:p w14:paraId="14716519" w14:textId="77777777" w:rsidR="007D760C" w:rsidRDefault="007D760C" w:rsidP="007D760C">
            <w:pPr>
              <w:rPr>
                <w:bCs/>
              </w:rPr>
            </w:pPr>
            <w:hyperlink r:id="rId342">
              <w:r>
                <w:rPr>
                  <w:rStyle w:val="Hyperlink"/>
                </w:rPr>
                <w:t>FR</w:t>
              </w:r>
            </w:hyperlink>
          </w:p>
          <w:p w14:paraId="5D402D5F" w14:textId="77777777" w:rsidR="007D760C" w:rsidRDefault="007D760C" w:rsidP="007D760C">
            <w:pPr>
              <w:rPr>
                <w:bCs/>
              </w:rPr>
            </w:pPr>
            <w:hyperlink r:id="rId343">
              <w:r>
                <w:rPr>
                  <w:rStyle w:val="Hyperlink"/>
                </w:rPr>
                <w:t>IT</w:t>
              </w:r>
            </w:hyperlink>
          </w:p>
        </w:tc>
        <w:tc>
          <w:tcPr>
            <w:tcW w:w="2876" w:type="dxa"/>
            <w:tcBorders>
              <w:top w:val="single" w:sz="4" w:space="0" w:color="auto"/>
            </w:tcBorders>
          </w:tcPr>
          <w:p w14:paraId="021985AF" w14:textId="77777777" w:rsidR="007D760C" w:rsidRDefault="007D760C" w:rsidP="007D760C">
            <w:r>
              <w:t>Fra. Jost. Zeitliche Limitierung der Sistierung für Asylentscheide von Syrerinnen und Syrern</w:t>
            </w:r>
          </w:p>
        </w:tc>
        <w:tc>
          <w:tcPr>
            <w:tcW w:w="4492" w:type="dxa"/>
            <w:tcBorders>
              <w:top w:val="single" w:sz="4" w:space="0" w:color="auto"/>
            </w:tcBorders>
          </w:tcPr>
          <w:p w14:paraId="282A3AD4" w14:textId="77777777" w:rsidR="007D760C" w:rsidRDefault="007D760C" w:rsidP="007D760C">
            <w:pPr>
              <w:ind w:left="120"/>
            </w:pPr>
            <w:r>
              <w:rPr>
                <w:color w:val="000000"/>
              </w:rPr>
              <w:t>Das SEM hat Asylentscheide bei Asylsuchenden aus Syrien sistiert. 516 Personen (31.10.2024) mit hängigem Asylgesuch befinden sich in einem Status der Unsicherheit mit Folgen für die psychische Gesundheit. Die volatile Lage in Syrien lässt keinen raschen Asylpraxis-Entscheid zu.</w:t>
            </w:r>
            <w:r>
              <w:br/>
            </w:r>
            <w:r>
              <w:rPr>
                <w:color w:val="000000"/>
              </w:rPr>
              <w:t xml:space="preserve"> 1. Wie stellt der Bundesrat sicher, dass die Sistierung nicht zum Dauerzustand wird und die Asylanträge innert nützlicher Frist bearbeitet werden?</w:t>
            </w:r>
            <w:r>
              <w:br/>
            </w:r>
            <w:r>
              <w:rPr>
                <w:color w:val="000000"/>
              </w:rPr>
              <w:t xml:space="preserve"> 2. Beabsichtigt der Bundesrat, die Sistierung zeitlich zu limitieren?</w:t>
            </w:r>
          </w:p>
        </w:tc>
      </w:tr>
    </w:tbl>
    <w:p w14:paraId="2988439A" w14:textId="77777777" w:rsidR="000D7525" w:rsidRDefault="000D7525"/>
    <w:p w14:paraId="194377C6"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683444" w14:paraId="541E630D" w14:textId="77777777" w:rsidTr="00A67F10">
        <w:trPr>
          <w:trHeight w:val="911"/>
        </w:trPr>
        <w:tc>
          <w:tcPr>
            <w:tcW w:w="1051" w:type="dxa"/>
            <w:tcBorders>
              <w:top w:val="single" w:sz="4" w:space="0" w:color="auto"/>
            </w:tcBorders>
          </w:tcPr>
          <w:p w14:paraId="71F471D1" w14:textId="77777777" w:rsidR="00683444" w:rsidRPr="00A778F0" w:rsidRDefault="00683444" w:rsidP="00A67F10">
            <w:pPr>
              <w:rPr>
                <w:bCs/>
              </w:rPr>
            </w:pPr>
            <w:r>
              <w:rPr>
                <w:bCs/>
              </w:rPr>
              <w:t>24.8038</w:t>
            </w:r>
          </w:p>
        </w:tc>
        <w:tc>
          <w:tcPr>
            <w:tcW w:w="1079" w:type="dxa"/>
            <w:tcBorders>
              <w:top w:val="single" w:sz="4" w:space="0" w:color="auto"/>
            </w:tcBorders>
          </w:tcPr>
          <w:p w14:paraId="49BF511E" w14:textId="77777777" w:rsidR="00683444" w:rsidRDefault="00683444" w:rsidP="00A67F10">
            <w:pPr>
              <w:rPr>
                <w:bCs/>
              </w:rPr>
            </w:pPr>
            <w:hyperlink r:id="rId344">
              <w:r>
                <w:rPr>
                  <w:rStyle w:val="Hyperlink"/>
                </w:rPr>
                <w:t>DE</w:t>
              </w:r>
            </w:hyperlink>
          </w:p>
          <w:p w14:paraId="4B97BED8" w14:textId="77777777" w:rsidR="00683444" w:rsidRDefault="00683444" w:rsidP="00A67F10">
            <w:pPr>
              <w:rPr>
                <w:bCs/>
              </w:rPr>
            </w:pPr>
            <w:hyperlink r:id="rId345">
              <w:r>
                <w:rPr>
                  <w:rStyle w:val="Hyperlink"/>
                </w:rPr>
                <w:t>FR</w:t>
              </w:r>
            </w:hyperlink>
          </w:p>
          <w:p w14:paraId="1781413C" w14:textId="77777777" w:rsidR="00683444" w:rsidRDefault="00683444" w:rsidP="00A67F10">
            <w:pPr>
              <w:rPr>
                <w:bCs/>
              </w:rPr>
            </w:pPr>
            <w:hyperlink r:id="rId346">
              <w:r>
                <w:rPr>
                  <w:rStyle w:val="Hyperlink"/>
                </w:rPr>
                <w:t>IT</w:t>
              </w:r>
            </w:hyperlink>
          </w:p>
        </w:tc>
        <w:tc>
          <w:tcPr>
            <w:tcW w:w="2876" w:type="dxa"/>
            <w:tcBorders>
              <w:top w:val="single" w:sz="4" w:space="0" w:color="auto"/>
            </w:tcBorders>
          </w:tcPr>
          <w:p w14:paraId="54B04954" w14:textId="77777777" w:rsidR="00683444" w:rsidRDefault="00683444" w:rsidP="00A67F10">
            <w:r>
              <w:t>Fra. Fehr Düsel. Syrische Flüchtlinge haben keinen Fluchtgrund mehr</w:t>
            </w:r>
          </w:p>
        </w:tc>
        <w:tc>
          <w:tcPr>
            <w:tcW w:w="4492" w:type="dxa"/>
            <w:tcBorders>
              <w:top w:val="single" w:sz="4" w:space="0" w:color="auto"/>
            </w:tcBorders>
          </w:tcPr>
          <w:p w14:paraId="09F9EDA4" w14:textId="77777777" w:rsidR="00683444" w:rsidRDefault="00683444" w:rsidP="00A67F10">
            <w:pPr>
              <w:ind w:left="120"/>
            </w:pPr>
            <w:r>
              <w:rPr>
                <w:color w:val="000000"/>
              </w:rPr>
              <w:t>Das Assad-Regime in Syrien wurde erfreulicherweise gestützt, wie wir in sämtlichen Medien sowie bei Kundgebungen erfahren haben. Dieses brutale Regime war der Flüchtlingsgrund (kriegerische Handlungen und Verfolgung durch das Regime). Wenn im Herkunftsland wieder stabile Verhältnisse herrschen, sollte das SEM auch prüfen, ob die Schutzbedürftigkeit weiterhin gegeben ist.</w:t>
            </w:r>
            <w:r>
              <w:br/>
            </w:r>
            <w:r>
              <w:rPr>
                <w:color w:val="000000"/>
              </w:rPr>
              <w:t xml:space="preserve"> 1. Ist nach Ansicht des Bundesrates eine Rückkehr nach Syrien nun möglich?</w:t>
            </w:r>
            <w:r>
              <w:br/>
            </w:r>
            <w:r>
              <w:rPr>
                <w:color w:val="000000"/>
              </w:rPr>
              <w:t xml:space="preserve"> 2. Werden die neuen Asylgesuche nun alle sistiert?</w:t>
            </w:r>
          </w:p>
        </w:tc>
      </w:tr>
      <w:tr w:rsidR="00683444" w14:paraId="1F85657B" w14:textId="77777777" w:rsidTr="00A67F10">
        <w:trPr>
          <w:trHeight w:val="911"/>
        </w:trPr>
        <w:tc>
          <w:tcPr>
            <w:tcW w:w="1051" w:type="dxa"/>
            <w:tcBorders>
              <w:top w:val="single" w:sz="4" w:space="0" w:color="auto"/>
            </w:tcBorders>
          </w:tcPr>
          <w:p w14:paraId="2CCAC596" w14:textId="77777777" w:rsidR="00683444" w:rsidRPr="00A778F0" w:rsidRDefault="00683444" w:rsidP="00A67F10">
            <w:pPr>
              <w:rPr>
                <w:bCs/>
              </w:rPr>
            </w:pPr>
            <w:r>
              <w:rPr>
                <w:bCs/>
              </w:rPr>
              <w:t>24.8045</w:t>
            </w:r>
          </w:p>
        </w:tc>
        <w:tc>
          <w:tcPr>
            <w:tcW w:w="1079" w:type="dxa"/>
            <w:tcBorders>
              <w:top w:val="single" w:sz="4" w:space="0" w:color="auto"/>
            </w:tcBorders>
          </w:tcPr>
          <w:p w14:paraId="7A0AD97D" w14:textId="77777777" w:rsidR="00683444" w:rsidRDefault="00683444" w:rsidP="00A67F10">
            <w:pPr>
              <w:rPr>
                <w:bCs/>
              </w:rPr>
            </w:pPr>
            <w:hyperlink r:id="rId347">
              <w:r>
                <w:rPr>
                  <w:rStyle w:val="Hyperlink"/>
                </w:rPr>
                <w:t>DE</w:t>
              </w:r>
            </w:hyperlink>
          </w:p>
          <w:p w14:paraId="0D4693FD" w14:textId="77777777" w:rsidR="00683444" w:rsidRDefault="00683444" w:rsidP="00A67F10">
            <w:pPr>
              <w:rPr>
                <w:bCs/>
              </w:rPr>
            </w:pPr>
            <w:hyperlink r:id="rId348">
              <w:r>
                <w:rPr>
                  <w:rStyle w:val="Hyperlink"/>
                </w:rPr>
                <w:t>FR</w:t>
              </w:r>
            </w:hyperlink>
          </w:p>
          <w:p w14:paraId="67A802E3" w14:textId="77777777" w:rsidR="00683444" w:rsidRDefault="00683444" w:rsidP="00A67F10">
            <w:pPr>
              <w:rPr>
                <w:bCs/>
              </w:rPr>
            </w:pPr>
            <w:hyperlink r:id="rId349">
              <w:r>
                <w:rPr>
                  <w:rStyle w:val="Hyperlink"/>
                </w:rPr>
                <w:t>IT</w:t>
              </w:r>
            </w:hyperlink>
          </w:p>
        </w:tc>
        <w:tc>
          <w:tcPr>
            <w:tcW w:w="2876" w:type="dxa"/>
            <w:tcBorders>
              <w:top w:val="single" w:sz="4" w:space="0" w:color="auto"/>
            </w:tcBorders>
          </w:tcPr>
          <w:p w14:paraId="33839E39" w14:textId="77777777" w:rsidR="00683444" w:rsidRDefault="00683444" w:rsidP="00A67F10">
            <w:r>
              <w:t>Fra. Glättli. Wie lange dauert das Entscheidmoratorium zu Asylgesuchen aus Syrien?</w:t>
            </w:r>
          </w:p>
        </w:tc>
        <w:tc>
          <w:tcPr>
            <w:tcW w:w="4492" w:type="dxa"/>
            <w:tcBorders>
              <w:top w:val="single" w:sz="4" w:space="0" w:color="auto"/>
            </w:tcBorders>
          </w:tcPr>
          <w:p w14:paraId="5B59CFCA" w14:textId="77777777" w:rsidR="00683444" w:rsidRDefault="00683444" w:rsidP="00A67F10">
            <w:pPr>
              <w:ind w:left="120"/>
            </w:pPr>
            <w:r>
              <w:rPr>
                <w:color w:val="000000"/>
              </w:rPr>
              <w:t>Am 09.12. hat das SEM informiert, es bestehe kein Grund für ein Aussetzen der Asylverfahren syrischer Geflüchteter, nur um wenige Stunden später doch ein Entscheidmoratorium anzukündigen. Befürchtungen, dass es in Syrien kaum rasch zu einer Befriedung unter Respekt der Frauen-, Minderheiten- und Menschenrechte kommt, sind verbreitet. Es wäre unverantwortlich, in diesem Fall das Moratorium über Monate (wie im Fall Sudan) aufrecht zu erhalten.</w:t>
            </w:r>
            <w:r>
              <w:br/>
            </w:r>
            <w:r>
              <w:rPr>
                <w:color w:val="000000"/>
              </w:rPr>
              <w:t xml:space="preserve"> Ist der Bundesrat bereit, das Moratorium rasch aufzuheben?</w:t>
            </w:r>
          </w:p>
        </w:tc>
      </w:tr>
      <w:tr w:rsidR="00683444" w14:paraId="2C7C1C78" w14:textId="77777777" w:rsidTr="00A67F10">
        <w:trPr>
          <w:trHeight w:val="911"/>
        </w:trPr>
        <w:tc>
          <w:tcPr>
            <w:tcW w:w="1051" w:type="dxa"/>
            <w:tcBorders>
              <w:top w:val="single" w:sz="4" w:space="0" w:color="auto"/>
            </w:tcBorders>
          </w:tcPr>
          <w:p w14:paraId="5B92E524" w14:textId="77777777" w:rsidR="00683444" w:rsidRPr="00A778F0" w:rsidRDefault="00683444" w:rsidP="00A67F10">
            <w:pPr>
              <w:rPr>
                <w:bCs/>
              </w:rPr>
            </w:pPr>
            <w:r>
              <w:rPr>
                <w:bCs/>
              </w:rPr>
              <w:t>24.8047</w:t>
            </w:r>
          </w:p>
        </w:tc>
        <w:tc>
          <w:tcPr>
            <w:tcW w:w="1079" w:type="dxa"/>
            <w:tcBorders>
              <w:top w:val="single" w:sz="4" w:space="0" w:color="auto"/>
            </w:tcBorders>
          </w:tcPr>
          <w:p w14:paraId="2D6D7E88" w14:textId="77777777" w:rsidR="00683444" w:rsidRDefault="00683444" w:rsidP="00A67F10">
            <w:pPr>
              <w:rPr>
                <w:bCs/>
              </w:rPr>
            </w:pPr>
            <w:hyperlink r:id="rId350">
              <w:r>
                <w:rPr>
                  <w:rStyle w:val="Hyperlink"/>
                </w:rPr>
                <w:t>DE</w:t>
              </w:r>
            </w:hyperlink>
          </w:p>
          <w:p w14:paraId="5C9BE2D3" w14:textId="77777777" w:rsidR="00683444" w:rsidRDefault="00683444" w:rsidP="00A67F10">
            <w:pPr>
              <w:rPr>
                <w:bCs/>
              </w:rPr>
            </w:pPr>
            <w:hyperlink r:id="rId351">
              <w:r>
                <w:rPr>
                  <w:rStyle w:val="Hyperlink"/>
                </w:rPr>
                <w:t>FR</w:t>
              </w:r>
            </w:hyperlink>
          </w:p>
          <w:p w14:paraId="63599410" w14:textId="77777777" w:rsidR="00683444" w:rsidRDefault="00683444" w:rsidP="00A67F10">
            <w:pPr>
              <w:rPr>
                <w:bCs/>
              </w:rPr>
            </w:pPr>
            <w:hyperlink r:id="rId352">
              <w:r>
                <w:rPr>
                  <w:rStyle w:val="Hyperlink"/>
                </w:rPr>
                <w:t>IT</w:t>
              </w:r>
            </w:hyperlink>
          </w:p>
        </w:tc>
        <w:tc>
          <w:tcPr>
            <w:tcW w:w="2876" w:type="dxa"/>
            <w:tcBorders>
              <w:top w:val="single" w:sz="4" w:space="0" w:color="auto"/>
            </w:tcBorders>
          </w:tcPr>
          <w:p w14:paraId="7E921ABA" w14:textId="77777777" w:rsidR="00683444" w:rsidRDefault="00683444" w:rsidP="00A67F10">
            <w:r>
              <w:t>Fra. Schmid Pascal. Hat der Bundesrat einen Syrien-Plan?</w:t>
            </w:r>
          </w:p>
        </w:tc>
        <w:tc>
          <w:tcPr>
            <w:tcW w:w="4492" w:type="dxa"/>
            <w:tcBorders>
              <w:top w:val="single" w:sz="4" w:space="0" w:color="auto"/>
            </w:tcBorders>
          </w:tcPr>
          <w:p w14:paraId="46184782" w14:textId="77777777" w:rsidR="00683444" w:rsidRDefault="00683444" w:rsidP="00A67F10">
            <w:pPr>
              <w:ind w:left="120"/>
            </w:pPr>
            <w:r>
              <w:rPr>
                <w:color w:val="000000"/>
              </w:rPr>
              <w:t>Nach dem Fall des Assad-Regimes in Syrien stellen sich folgende Fragen:</w:t>
            </w:r>
            <w:r>
              <w:br/>
            </w:r>
            <w:r>
              <w:rPr>
                <w:color w:val="000000"/>
              </w:rPr>
              <w:t xml:space="preserve"> 1. Ist der Bundesrat bereit, die weitere Aufnahme von Syrern samt Familiennachzug sofort zu stoppen?</w:t>
            </w:r>
            <w:r>
              <w:br/>
            </w:r>
            <w:r>
              <w:rPr>
                <w:color w:val="000000"/>
              </w:rPr>
              <w:t xml:space="preserve"> 2. Was tut der Bundesrat, um ein zweites "Eritrea-Problem" zu verhindern mit Anhängern unterschiedlicher Regimes, die sich auf unseren Strassen bekämpfen und die innere Sicherheit gefährden?</w:t>
            </w:r>
            <w:r>
              <w:br/>
            </w:r>
            <w:r>
              <w:rPr>
                <w:color w:val="000000"/>
              </w:rPr>
              <w:t xml:space="preserve"> 3. Erarbeitet der Bundesrat ein Rückkehrprogramm für Asylsuchende, vorläufig Aufgenommene und Flüchtlinge aus Syrien (wie z.B. Österreich)?</w:t>
            </w:r>
          </w:p>
        </w:tc>
      </w:tr>
      <w:tr w:rsidR="007D760C" w14:paraId="4529DB9E" w14:textId="77777777" w:rsidTr="007D760C">
        <w:trPr>
          <w:trHeight w:val="911"/>
        </w:trPr>
        <w:tc>
          <w:tcPr>
            <w:tcW w:w="1051" w:type="dxa"/>
            <w:tcBorders>
              <w:top w:val="single" w:sz="4" w:space="0" w:color="auto"/>
            </w:tcBorders>
          </w:tcPr>
          <w:p w14:paraId="15AE2BCA" w14:textId="77777777" w:rsidR="007D760C" w:rsidRPr="00A778F0" w:rsidRDefault="007D760C" w:rsidP="007D760C">
            <w:pPr>
              <w:rPr>
                <w:bCs/>
              </w:rPr>
            </w:pPr>
            <w:r>
              <w:rPr>
                <w:bCs/>
              </w:rPr>
              <w:t>24.8036</w:t>
            </w:r>
          </w:p>
        </w:tc>
        <w:tc>
          <w:tcPr>
            <w:tcW w:w="1079" w:type="dxa"/>
            <w:tcBorders>
              <w:top w:val="single" w:sz="4" w:space="0" w:color="auto"/>
            </w:tcBorders>
          </w:tcPr>
          <w:p w14:paraId="55D29982" w14:textId="77777777" w:rsidR="007D760C" w:rsidRDefault="007D760C" w:rsidP="007D760C">
            <w:pPr>
              <w:rPr>
                <w:bCs/>
              </w:rPr>
            </w:pPr>
            <w:hyperlink r:id="rId353">
              <w:r>
                <w:rPr>
                  <w:rStyle w:val="Hyperlink"/>
                </w:rPr>
                <w:t>DE</w:t>
              </w:r>
            </w:hyperlink>
          </w:p>
          <w:p w14:paraId="0B57E1C1" w14:textId="77777777" w:rsidR="007D760C" w:rsidRDefault="007D760C" w:rsidP="007D760C">
            <w:pPr>
              <w:rPr>
                <w:bCs/>
              </w:rPr>
            </w:pPr>
            <w:hyperlink r:id="rId354">
              <w:r>
                <w:rPr>
                  <w:rStyle w:val="Hyperlink"/>
                </w:rPr>
                <w:t>FR</w:t>
              </w:r>
            </w:hyperlink>
          </w:p>
          <w:p w14:paraId="457C4E34" w14:textId="77777777" w:rsidR="007D760C" w:rsidRDefault="007D760C" w:rsidP="007D760C">
            <w:pPr>
              <w:rPr>
                <w:bCs/>
              </w:rPr>
            </w:pPr>
            <w:hyperlink r:id="rId355">
              <w:r>
                <w:rPr>
                  <w:rStyle w:val="Hyperlink"/>
                </w:rPr>
                <w:t>IT</w:t>
              </w:r>
            </w:hyperlink>
          </w:p>
        </w:tc>
        <w:tc>
          <w:tcPr>
            <w:tcW w:w="2876" w:type="dxa"/>
            <w:tcBorders>
              <w:top w:val="single" w:sz="4" w:space="0" w:color="auto"/>
            </w:tcBorders>
          </w:tcPr>
          <w:p w14:paraId="4CD0F75B" w14:textId="77777777" w:rsidR="007D760C" w:rsidRDefault="007D760C" w:rsidP="007D760C">
            <w:r>
              <w:t>Fra. Andrey. E-ID Vertrauensinfrastruktur: Revokation einer Identität</w:t>
            </w:r>
          </w:p>
        </w:tc>
        <w:tc>
          <w:tcPr>
            <w:tcW w:w="4492" w:type="dxa"/>
            <w:tcBorders>
              <w:top w:val="single" w:sz="4" w:space="0" w:color="auto"/>
            </w:tcBorders>
          </w:tcPr>
          <w:p w14:paraId="07AE4F6E" w14:textId="77777777" w:rsidR="007D760C" w:rsidRDefault="007D760C" w:rsidP="007D760C">
            <w:pPr>
              <w:ind w:left="120"/>
            </w:pPr>
            <w:r>
              <w:rPr>
                <w:color w:val="000000"/>
              </w:rPr>
              <w:t>Wer erfährt was, wenn eine E-ID revoziert wird?</w:t>
            </w:r>
          </w:p>
        </w:tc>
      </w:tr>
      <w:tr w:rsidR="007D760C" w14:paraId="7D3BD787" w14:textId="77777777" w:rsidTr="007D760C">
        <w:trPr>
          <w:trHeight w:val="911"/>
        </w:trPr>
        <w:tc>
          <w:tcPr>
            <w:tcW w:w="1051" w:type="dxa"/>
            <w:tcBorders>
              <w:top w:val="single" w:sz="4" w:space="0" w:color="auto"/>
            </w:tcBorders>
          </w:tcPr>
          <w:p w14:paraId="71DB2020" w14:textId="77777777" w:rsidR="007D760C" w:rsidRPr="00A778F0" w:rsidRDefault="007D760C" w:rsidP="007D760C">
            <w:pPr>
              <w:rPr>
                <w:bCs/>
              </w:rPr>
            </w:pPr>
            <w:r>
              <w:rPr>
                <w:bCs/>
              </w:rPr>
              <w:t>24.8037</w:t>
            </w:r>
          </w:p>
        </w:tc>
        <w:tc>
          <w:tcPr>
            <w:tcW w:w="1079" w:type="dxa"/>
            <w:tcBorders>
              <w:top w:val="single" w:sz="4" w:space="0" w:color="auto"/>
            </w:tcBorders>
          </w:tcPr>
          <w:p w14:paraId="7E6C62C2" w14:textId="77777777" w:rsidR="007D760C" w:rsidRDefault="007D760C" w:rsidP="007D760C">
            <w:pPr>
              <w:rPr>
                <w:bCs/>
              </w:rPr>
            </w:pPr>
            <w:hyperlink r:id="rId356">
              <w:r>
                <w:rPr>
                  <w:rStyle w:val="Hyperlink"/>
                </w:rPr>
                <w:t>DE</w:t>
              </w:r>
            </w:hyperlink>
          </w:p>
          <w:p w14:paraId="1F15A57D" w14:textId="77777777" w:rsidR="007D760C" w:rsidRDefault="007D760C" w:rsidP="007D760C">
            <w:pPr>
              <w:rPr>
                <w:bCs/>
              </w:rPr>
            </w:pPr>
            <w:hyperlink r:id="rId357">
              <w:r>
                <w:rPr>
                  <w:rStyle w:val="Hyperlink"/>
                </w:rPr>
                <w:t>FR</w:t>
              </w:r>
            </w:hyperlink>
          </w:p>
          <w:p w14:paraId="1C7A6D60" w14:textId="77777777" w:rsidR="007D760C" w:rsidRDefault="007D760C" w:rsidP="007D760C">
            <w:pPr>
              <w:rPr>
                <w:bCs/>
              </w:rPr>
            </w:pPr>
            <w:hyperlink r:id="rId358">
              <w:r>
                <w:rPr>
                  <w:rStyle w:val="Hyperlink"/>
                </w:rPr>
                <w:t>IT</w:t>
              </w:r>
            </w:hyperlink>
          </w:p>
        </w:tc>
        <w:tc>
          <w:tcPr>
            <w:tcW w:w="2876" w:type="dxa"/>
            <w:tcBorders>
              <w:top w:val="single" w:sz="4" w:space="0" w:color="auto"/>
            </w:tcBorders>
          </w:tcPr>
          <w:p w14:paraId="1FC2C1DC" w14:textId="77777777" w:rsidR="007D760C" w:rsidRDefault="007D760C" w:rsidP="007D760C">
            <w:r>
              <w:t>Fra. Andrey. Anfallende Daten bei der Prüfung einer E-ID</w:t>
            </w:r>
          </w:p>
        </w:tc>
        <w:tc>
          <w:tcPr>
            <w:tcW w:w="4492" w:type="dxa"/>
            <w:tcBorders>
              <w:top w:val="single" w:sz="4" w:space="0" w:color="auto"/>
            </w:tcBorders>
          </w:tcPr>
          <w:p w14:paraId="0D93E16D" w14:textId="77777777" w:rsidR="007D760C" w:rsidRDefault="007D760C" w:rsidP="007D760C">
            <w:pPr>
              <w:ind w:left="120"/>
            </w:pPr>
            <w:r>
              <w:rPr>
                <w:color w:val="000000"/>
              </w:rPr>
              <w:t>- Welche Daten fallen beim Bund bei einer Prüfung der E-ID an?</w:t>
            </w:r>
            <w:r>
              <w:br/>
            </w:r>
            <w:r>
              <w:rPr>
                <w:color w:val="000000"/>
              </w:rPr>
              <w:t xml:space="preserve"> - Kann er nachvollziehen, welche Verifikatorin eine bestimmte E-ID prüft?</w:t>
            </w:r>
          </w:p>
        </w:tc>
      </w:tr>
      <w:tr w:rsidR="007D760C" w14:paraId="3666CA83" w14:textId="77777777" w:rsidTr="007D760C">
        <w:trPr>
          <w:trHeight w:val="911"/>
        </w:trPr>
        <w:tc>
          <w:tcPr>
            <w:tcW w:w="1051" w:type="dxa"/>
            <w:tcBorders>
              <w:top w:val="single" w:sz="4" w:space="0" w:color="auto"/>
            </w:tcBorders>
          </w:tcPr>
          <w:p w14:paraId="7378FAAE" w14:textId="77777777" w:rsidR="007D760C" w:rsidRPr="00A778F0" w:rsidRDefault="007D760C" w:rsidP="007D760C">
            <w:pPr>
              <w:rPr>
                <w:bCs/>
              </w:rPr>
            </w:pPr>
            <w:r>
              <w:rPr>
                <w:bCs/>
              </w:rPr>
              <w:t>24.8042</w:t>
            </w:r>
          </w:p>
        </w:tc>
        <w:tc>
          <w:tcPr>
            <w:tcW w:w="1079" w:type="dxa"/>
            <w:tcBorders>
              <w:top w:val="single" w:sz="4" w:space="0" w:color="auto"/>
            </w:tcBorders>
          </w:tcPr>
          <w:p w14:paraId="0335D023" w14:textId="77777777" w:rsidR="007D760C" w:rsidRDefault="007D760C" w:rsidP="007D760C">
            <w:pPr>
              <w:rPr>
                <w:bCs/>
              </w:rPr>
            </w:pPr>
            <w:hyperlink r:id="rId359">
              <w:r>
                <w:rPr>
                  <w:rStyle w:val="Hyperlink"/>
                </w:rPr>
                <w:t>DE</w:t>
              </w:r>
            </w:hyperlink>
          </w:p>
          <w:p w14:paraId="427E89FC" w14:textId="77777777" w:rsidR="007D760C" w:rsidRDefault="007D760C" w:rsidP="007D760C">
            <w:pPr>
              <w:rPr>
                <w:bCs/>
              </w:rPr>
            </w:pPr>
            <w:hyperlink r:id="rId360">
              <w:r>
                <w:rPr>
                  <w:rStyle w:val="Hyperlink"/>
                </w:rPr>
                <w:t>FR</w:t>
              </w:r>
            </w:hyperlink>
          </w:p>
          <w:p w14:paraId="0B805607" w14:textId="77777777" w:rsidR="007D760C" w:rsidRDefault="007D760C" w:rsidP="007D760C">
            <w:pPr>
              <w:rPr>
                <w:bCs/>
              </w:rPr>
            </w:pPr>
            <w:hyperlink r:id="rId361">
              <w:r>
                <w:rPr>
                  <w:rStyle w:val="Hyperlink"/>
                </w:rPr>
                <w:t>IT</w:t>
              </w:r>
            </w:hyperlink>
          </w:p>
        </w:tc>
        <w:tc>
          <w:tcPr>
            <w:tcW w:w="2876" w:type="dxa"/>
            <w:tcBorders>
              <w:top w:val="single" w:sz="4" w:space="0" w:color="auto"/>
            </w:tcBorders>
          </w:tcPr>
          <w:p w14:paraId="55710DFA" w14:textId="77777777" w:rsidR="007D760C" w:rsidRDefault="007D760C" w:rsidP="007D760C">
            <w:r>
              <w:t>Fra. Glättli. Wann wird das Entscheidmoratorium des SEM zu sudanesischen Asylgesuchen aufgehoben?</w:t>
            </w:r>
          </w:p>
        </w:tc>
        <w:tc>
          <w:tcPr>
            <w:tcW w:w="4492" w:type="dxa"/>
            <w:tcBorders>
              <w:top w:val="single" w:sz="4" w:space="0" w:color="auto"/>
            </w:tcBorders>
          </w:tcPr>
          <w:p w14:paraId="6D321BF0" w14:textId="77777777" w:rsidR="007D760C" w:rsidRDefault="007D760C" w:rsidP="007D760C">
            <w:pPr>
              <w:ind w:left="120"/>
            </w:pPr>
            <w:r>
              <w:rPr>
                <w:color w:val="000000"/>
              </w:rPr>
              <w:t>Seit Feb. 2024 hat das SEM ein Entscheidmoratorium für Asylgesuche aus Sudan verfügt. Aus Sudan werden wenige Gesuche gestellt (207 im '23, '24 bis Ende Juni 60). Die Betroffenen müssen nun eine unbestimmte Zeit in grosser Ungewissheit auf einen Asylentscheid warten. Dies ist umso unverständlicher, als dass derzeit keinerlei Beruhigung der dramatischen Situation im Sudan in Sicht ist. Bürgerkriegssituation sind volatil - genau dies sollte aber Grund zumindest für eine vorläufige Aufnahme sein.</w:t>
            </w:r>
          </w:p>
        </w:tc>
      </w:tr>
    </w:tbl>
    <w:p w14:paraId="3713BE94" w14:textId="11172EE2" w:rsidR="007D760C" w:rsidRDefault="007D760C" w:rsidP="007D760C"/>
    <w:p w14:paraId="0D62FF89" w14:textId="77777777" w:rsidR="007D760C" w:rsidRDefault="007D760C"/>
    <w:p w14:paraId="265F08AC" w14:textId="20A71E0F" w:rsidR="00E075AB" w:rsidRDefault="00E075AB" w:rsidP="00E075AB"/>
    <w:p w14:paraId="4638EE21" w14:textId="7FE790D3" w:rsidR="000D7525" w:rsidRDefault="000D7525" w:rsidP="00E075AB"/>
    <w:p w14:paraId="65E0C705" w14:textId="104FDCD8" w:rsidR="000D7525" w:rsidRDefault="000D7525" w:rsidP="00E075AB"/>
    <w:p w14:paraId="62D7F52D" w14:textId="77777777" w:rsidR="000D7525" w:rsidRPr="00933964" w:rsidRDefault="000D7525" w:rsidP="00E075AB"/>
    <w:p w14:paraId="26DC6F13" w14:textId="7C5D9F08" w:rsidR="00E075AB" w:rsidRPr="00933964" w:rsidRDefault="00E075AB" w:rsidP="00E075AB">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719DF568" w14:textId="34077B08" w:rsidR="00E075AB" w:rsidRDefault="00E075AB" w:rsidP="00E075AB"/>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56CC27B6" w14:textId="77777777" w:rsidTr="007D760C">
        <w:trPr>
          <w:trHeight w:val="911"/>
        </w:trPr>
        <w:tc>
          <w:tcPr>
            <w:tcW w:w="1051" w:type="dxa"/>
            <w:tcBorders>
              <w:top w:val="single" w:sz="4" w:space="0" w:color="auto"/>
            </w:tcBorders>
          </w:tcPr>
          <w:p w14:paraId="77B0121D" w14:textId="77777777" w:rsidR="007D760C" w:rsidRPr="00A778F0" w:rsidRDefault="007D760C" w:rsidP="007D760C">
            <w:pPr>
              <w:rPr>
                <w:bCs/>
              </w:rPr>
            </w:pPr>
            <w:r>
              <w:rPr>
                <w:bCs/>
              </w:rPr>
              <w:t>24.7941</w:t>
            </w:r>
          </w:p>
        </w:tc>
        <w:tc>
          <w:tcPr>
            <w:tcW w:w="1079" w:type="dxa"/>
            <w:tcBorders>
              <w:top w:val="single" w:sz="4" w:space="0" w:color="auto"/>
            </w:tcBorders>
          </w:tcPr>
          <w:p w14:paraId="38B3D088" w14:textId="77777777" w:rsidR="007D760C" w:rsidRDefault="007D760C" w:rsidP="007D760C">
            <w:pPr>
              <w:rPr>
                <w:bCs/>
              </w:rPr>
            </w:pPr>
            <w:hyperlink r:id="rId362">
              <w:r>
                <w:rPr>
                  <w:rStyle w:val="Hyperlink"/>
                </w:rPr>
                <w:t>DE</w:t>
              </w:r>
            </w:hyperlink>
          </w:p>
          <w:p w14:paraId="6553BDC2" w14:textId="77777777" w:rsidR="007D760C" w:rsidRDefault="007D760C" w:rsidP="007D760C">
            <w:pPr>
              <w:rPr>
                <w:bCs/>
              </w:rPr>
            </w:pPr>
            <w:hyperlink r:id="rId363">
              <w:r>
                <w:rPr>
                  <w:rStyle w:val="Hyperlink"/>
                </w:rPr>
                <w:t>FR</w:t>
              </w:r>
            </w:hyperlink>
          </w:p>
          <w:p w14:paraId="58A398D6" w14:textId="77777777" w:rsidR="007D760C" w:rsidRDefault="007D760C" w:rsidP="007D760C">
            <w:pPr>
              <w:rPr>
                <w:bCs/>
              </w:rPr>
            </w:pPr>
            <w:hyperlink r:id="rId364">
              <w:r>
                <w:rPr>
                  <w:rStyle w:val="Hyperlink"/>
                </w:rPr>
                <w:t>IT</w:t>
              </w:r>
            </w:hyperlink>
          </w:p>
        </w:tc>
        <w:tc>
          <w:tcPr>
            <w:tcW w:w="2876" w:type="dxa"/>
            <w:tcBorders>
              <w:top w:val="single" w:sz="4" w:space="0" w:color="auto"/>
            </w:tcBorders>
          </w:tcPr>
          <w:p w14:paraId="172B3006" w14:textId="77777777" w:rsidR="007D760C" w:rsidRDefault="007D760C" w:rsidP="007D760C">
            <w:r>
              <w:t>Fra. Aeschi Thomas. Information der Bevölkerung in Kriegs- und Krisenzeiten: «Die Stimme, die durch Beton geht» – Weiterführung des Notfallradios mit UKW</w:t>
            </w:r>
          </w:p>
        </w:tc>
        <w:tc>
          <w:tcPr>
            <w:tcW w:w="4492" w:type="dxa"/>
            <w:tcBorders>
              <w:top w:val="single" w:sz="4" w:space="0" w:color="auto"/>
            </w:tcBorders>
          </w:tcPr>
          <w:p w14:paraId="6EDE0755" w14:textId="77777777" w:rsidR="007D760C" w:rsidRDefault="007D760C" w:rsidP="007D760C">
            <w:pPr>
              <w:ind w:left="120"/>
            </w:pPr>
            <w:r>
              <w:rPr>
                <w:color w:val="000000"/>
              </w:rPr>
              <w:t>- Ist der Bundesrat bereit, das Notfallradio mit UKW auch nach dem 1. Januar 2027 weiterzuführen, da UKW faktisch das einzige robuste System zur Information der Bevölkerung mit sicherem Radioempfang auch in Schutzräumen und bei Stromausfällen ist?</w:t>
            </w:r>
            <w:r>
              <w:br/>
            </w:r>
            <w:r>
              <w:rPr>
                <w:color w:val="000000"/>
              </w:rPr>
              <w:t xml:space="preserve"> - Falls nein, welches Konzept sieht der Bundesrat zukünftig für die Information der Bevölkerung in Kriegs- und Krisenzeiten vor?</w:t>
            </w:r>
          </w:p>
        </w:tc>
      </w:tr>
      <w:tr w:rsidR="007D760C" w14:paraId="4853323D" w14:textId="77777777" w:rsidTr="007D760C">
        <w:trPr>
          <w:trHeight w:val="911"/>
        </w:trPr>
        <w:tc>
          <w:tcPr>
            <w:tcW w:w="1051" w:type="dxa"/>
            <w:tcBorders>
              <w:top w:val="single" w:sz="4" w:space="0" w:color="auto"/>
            </w:tcBorders>
          </w:tcPr>
          <w:p w14:paraId="711C573E" w14:textId="77777777" w:rsidR="007D760C" w:rsidRPr="00A778F0" w:rsidRDefault="007D760C" w:rsidP="007D760C">
            <w:pPr>
              <w:rPr>
                <w:bCs/>
              </w:rPr>
            </w:pPr>
            <w:r>
              <w:rPr>
                <w:bCs/>
              </w:rPr>
              <w:t>24.7945</w:t>
            </w:r>
          </w:p>
        </w:tc>
        <w:tc>
          <w:tcPr>
            <w:tcW w:w="1079" w:type="dxa"/>
            <w:tcBorders>
              <w:top w:val="single" w:sz="4" w:space="0" w:color="auto"/>
            </w:tcBorders>
          </w:tcPr>
          <w:p w14:paraId="674BD577" w14:textId="77777777" w:rsidR="007D760C" w:rsidRDefault="007D760C" w:rsidP="007D760C">
            <w:pPr>
              <w:rPr>
                <w:bCs/>
              </w:rPr>
            </w:pPr>
            <w:hyperlink r:id="rId365">
              <w:r>
                <w:rPr>
                  <w:rStyle w:val="Hyperlink"/>
                </w:rPr>
                <w:t>DE</w:t>
              </w:r>
            </w:hyperlink>
          </w:p>
          <w:p w14:paraId="63491E74" w14:textId="77777777" w:rsidR="007D760C" w:rsidRDefault="007D760C" w:rsidP="007D760C">
            <w:pPr>
              <w:rPr>
                <w:bCs/>
              </w:rPr>
            </w:pPr>
            <w:hyperlink r:id="rId366">
              <w:r>
                <w:rPr>
                  <w:rStyle w:val="Hyperlink"/>
                </w:rPr>
                <w:t>FR</w:t>
              </w:r>
            </w:hyperlink>
          </w:p>
          <w:p w14:paraId="07223B62" w14:textId="77777777" w:rsidR="007D760C" w:rsidRDefault="007D760C" w:rsidP="007D760C">
            <w:pPr>
              <w:rPr>
                <w:bCs/>
              </w:rPr>
            </w:pPr>
            <w:hyperlink r:id="rId367">
              <w:r>
                <w:rPr>
                  <w:rStyle w:val="Hyperlink"/>
                </w:rPr>
                <w:t>IT</w:t>
              </w:r>
            </w:hyperlink>
          </w:p>
        </w:tc>
        <w:tc>
          <w:tcPr>
            <w:tcW w:w="2876" w:type="dxa"/>
            <w:tcBorders>
              <w:top w:val="single" w:sz="4" w:space="0" w:color="auto"/>
            </w:tcBorders>
          </w:tcPr>
          <w:p w14:paraId="474CE004" w14:textId="77777777" w:rsidR="007D760C" w:rsidRDefault="007D760C" w:rsidP="007D760C">
            <w:r>
              <w:t>Fra. Aeschi Thomas. Will der Bundesrat die immerwährende und umfassende Neutralität nun vollends aufgeben?</w:t>
            </w:r>
          </w:p>
        </w:tc>
        <w:tc>
          <w:tcPr>
            <w:tcW w:w="4492" w:type="dxa"/>
            <w:tcBorders>
              <w:top w:val="single" w:sz="4" w:space="0" w:color="auto"/>
            </w:tcBorders>
          </w:tcPr>
          <w:p w14:paraId="6B3AC2E1" w14:textId="77777777" w:rsidR="007D760C" w:rsidRDefault="007D760C" w:rsidP="007D760C">
            <w:pPr>
              <w:ind w:left="120"/>
            </w:pPr>
            <w:r>
              <w:rPr>
                <w:color w:val="000000"/>
              </w:rPr>
              <w:t>Am 20. November 2024 gab der Bundesrat bekannt, dass die Schweiz am nächsten Crisis Management Exercise (CMX) der NATO im 1. Quartal 2025 teilnehmen werde. Die Übung ist als sogenannte Artikel-5-Übung klassiert: Geprobt wird nicht weniger als der Bündnisfall – mit Russland als Aggressor. Der Entscheid fiel im Bundesrat mit 5 gegen 2 Stimmen (Albert Rösti und Guy Parmelin).</w:t>
            </w:r>
            <w:r>
              <w:br/>
            </w:r>
            <w:r>
              <w:rPr>
                <w:color w:val="000000"/>
              </w:rPr>
              <w:t xml:space="preserve"> Ist der Bundesrat nun offensichtlich bereit, die immerwährende und umfassende Neutralität vollends aufzugeben?</w:t>
            </w:r>
          </w:p>
        </w:tc>
      </w:tr>
      <w:tr w:rsidR="007D760C" w14:paraId="2E001906" w14:textId="77777777" w:rsidTr="007D760C">
        <w:trPr>
          <w:trHeight w:val="911"/>
        </w:trPr>
        <w:tc>
          <w:tcPr>
            <w:tcW w:w="1051" w:type="dxa"/>
            <w:tcBorders>
              <w:top w:val="single" w:sz="4" w:space="0" w:color="auto"/>
            </w:tcBorders>
          </w:tcPr>
          <w:p w14:paraId="3ABB3BC8" w14:textId="77777777" w:rsidR="007D760C" w:rsidRPr="00A778F0" w:rsidRDefault="007D760C" w:rsidP="007D760C">
            <w:pPr>
              <w:rPr>
                <w:bCs/>
              </w:rPr>
            </w:pPr>
            <w:r>
              <w:rPr>
                <w:bCs/>
              </w:rPr>
              <w:t>24.7947</w:t>
            </w:r>
          </w:p>
        </w:tc>
        <w:tc>
          <w:tcPr>
            <w:tcW w:w="1079" w:type="dxa"/>
            <w:tcBorders>
              <w:top w:val="single" w:sz="4" w:space="0" w:color="auto"/>
            </w:tcBorders>
          </w:tcPr>
          <w:p w14:paraId="3BF13788" w14:textId="77777777" w:rsidR="007D760C" w:rsidRDefault="007D760C" w:rsidP="007D760C">
            <w:pPr>
              <w:rPr>
                <w:bCs/>
              </w:rPr>
            </w:pPr>
            <w:hyperlink r:id="rId368">
              <w:r>
                <w:rPr>
                  <w:rStyle w:val="Hyperlink"/>
                </w:rPr>
                <w:t>DE</w:t>
              </w:r>
            </w:hyperlink>
          </w:p>
          <w:p w14:paraId="2FEC2803" w14:textId="77777777" w:rsidR="007D760C" w:rsidRDefault="007D760C" w:rsidP="007D760C">
            <w:pPr>
              <w:rPr>
                <w:bCs/>
              </w:rPr>
            </w:pPr>
            <w:hyperlink r:id="rId369">
              <w:r>
                <w:rPr>
                  <w:rStyle w:val="Hyperlink"/>
                </w:rPr>
                <w:t>FR</w:t>
              </w:r>
            </w:hyperlink>
          </w:p>
          <w:p w14:paraId="11C7B922" w14:textId="77777777" w:rsidR="007D760C" w:rsidRDefault="007D760C" w:rsidP="007D760C">
            <w:pPr>
              <w:rPr>
                <w:bCs/>
              </w:rPr>
            </w:pPr>
            <w:hyperlink r:id="rId370">
              <w:r>
                <w:rPr>
                  <w:rStyle w:val="Hyperlink"/>
                </w:rPr>
                <w:t>IT</w:t>
              </w:r>
            </w:hyperlink>
          </w:p>
        </w:tc>
        <w:tc>
          <w:tcPr>
            <w:tcW w:w="2876" w:type="dxa"/>
            <w:tcBorders>
              <w:top w:val="single" w:sz="4" w:space="0" w:color="auto"/>
            </w:tcBorders>
          </w:tcPr>
          <w:p w14:paraId="3616101D" w14:textId="77777777" w:rsidR="007D760C" w:rsidRDefault="007D760C" w:rsidP="007D760C">
            <w:r>
              <w:t>Fra. Bürgi Roman. Auswirkungen von Materialverlusten in der Schweizer Armee auf die Bundeskasse</w:t>
            </w:r>
          </w:p>
        </w:tc>
        <w:tc>
          <w:tcPr>
            <w:tcW w:w="4492" w:type="dxa"/>
            <w:tcBorders>
              <w:top w:val="single" w:sz="4" w:space="0" w:color="auto"/>
            </w:tcBorders>
          </w:tcPr>
          <w:p w14:paraId="0774FC4F" w14:textId="77777777" w:rsidR="007D760C" w:rsidRDefault="007D760C" w:rsidP="007D760C">
            <w:pPr>
              <w:ind w:left="120"/>
            </w:pPr>
            <w:r>
              <w:rPr>
                <w:color w:val="000000"/>
              </w:rPr>
              <w:t>- Wie viel Geld fliesst jährlich in die Bundeskasse, durch Bussen, welche die Schweizer Armee bei ihren AdA aufgrund von Materialverlusten einzieht?</w:t>
            </w:r>
            <w:r>
              <w:br/>
            </w:r>
            <w:r>
              <w:rPr>
                <w:color w:val="000000"/>
              </w:rPr>
              <w:t xml:space="preserve"> - Fliesst dieses Geld in allgemeine Bundeskasse oder fliesst dies vollumfänglich in die Armee zurück?</w:t>
            </w:r>
          </w:p>
        </w:tc>
      </w:tr>
      <w:tr w:rsidR="007D760C" w14:paraId="169D8D2E" w14:textId="77777777" w:rsidTr="007D760C">
        <w:trPr>
          <w:trHeight w:val="911"/>
        </w:trPr>
        <w:tc>
          <w:tcPr>
            <w:tcW w:w="1051" w:type="dxa"/>
            <w:tcBorders>
              <w:top w:val="single" w:sz="4" w:space="0" w:color="auto"/>
            </w:tcBorders>
          </w:tcPr>
          <w:p w14:paraId="54CCC91B" w14:textId="77777777" w:rsidR="007D760C" w:rsidRPr="00A778F0" w:rsidRDefault="007D760C" w:rsidP="007D760C">
            <w:pPr>
              <w:rPr>
                <w:bCs/>
              </w:rPr>
            </w:pPr>
            <w:r>
              <w:rPr>
                <w:bCs/>
              </w:rPr>
              <w:t>24.7955</w:t>
            </w:r>
          </w:p>
        </w:tc>
        <w:tc>
          <w:tcPr>
            <w:tcW w:w="1079" w:type="dxa"/>
            <w:tcBorders>
              <w:top w:val="single" w:sz="4" w:space="0" w:color="auto"/>
            </w:tcBorders>
          </w:tcPr>
          <w:p w14:paraId="4F4BE70D" w14:textId="77777777" w:rsidR="007D760C" w:rsidRDefault="007D760C" w:rsidP="007D760C">
            <w:pPr>
              <w:rPr>
                <w:bCs/>
              </w:rPr>
            </w:pPr>
            <w:hyperlink r:id="rId371">
              <w:r>
                <w:rPr>
                  <w:rStyle w:val="Hyperlink"/>
                </w:rPr>
                <w:t>DE</w:t>
              </w:r>
            </w:hyperlink>
          </w:p>
          <w:p w14:paraId="2DEBBA30" w14:textId="77777777" w:rsidR="007D760C" w:rsidRDefault="007D760C" w:rsidP="007D760C">
            <w:pPr>
              <w:rPr>
                <w:bCs/>
              </w:rPr>
            </w:pPr>
            <w:hyperlink r:id="rId372">
              <w:r>
                <w:rPr>
                  <w:rStyle w:val="Hyperlink"/>
                </w:rPr>
                <w:t>FR</w:t>
              </w:r>
            </w:hyperlink>
          </w:p>
          <w:p w14:paraId="47527C75" w14:textId="77777777" w:rsidR="007D760C" w:rsidRDefault="007D760C" w:rsidP="007D760C">
            <w:pPr>
              <w:rPr>
                <w:bCs/>
              </w:rPr>
            </w:pPr>
            <w:hyperlink r:id="rId373">
              <w:r>
                <w:rPr>
                  <w:rStyle w:val="Hyperlink"/>
                </w:rPr>
                <w:t>IT</w:t>
              </w:r>
            </w:hyperlink>
          </w:p>
        </w:tc>
        <w:tc>
          <w:tcPr>
            <w:tcW w:w="2876" w:type="dxa"/>
            <w:tcBorders>
              <w:top w:val="single" w:sz="4" w:space="0" w:color="auto"/>
            </w:tcBorders>
          </w:tcPr>
          <w:p w14:paraId="427D771C" w14:textId="77777777" w:rsidR="007D760C" w:rsidRDefault="007D760C" w:rsidP="007D760C">
            <w:r>
              <w:t>Fra. Fehlmann Rielle. Militärattachés in Schweizer Botschaften: welcher Nutzen und zu welchen Kosten?</w:t>
            </w:r>
          </w:p>
        </w:tc>
        <w:tc>
          <w:tcPr>
            <w:tcW w:w="4492" w:type="dxa"/>
            <w:tcBorders>
              <w:top w:val="single" w:sz="4" w:space="0" w:color="auto"/>
            </w:tcBorders>
          </w:tcPr>
          <w:p w14:paraId="624F4882" w14:textId="77777777" w:rsidR="007D760C" w:rsidRDefault="007D760C" w:rsidP="007D760C">
            <w:pPr>
              <w:ind w:left="120"/>
            </w:pPr>
            <w:r>
              <w:rPr>
                <w:color w:val="000000"/>
              </w:rPr>
              <w:t>Zahlreiche Schweizer Botschaften verfügen über Verteidigungsattachés, deren Aufgabe es ist, ein Netzwerk an militärischen Kontakten aufzubauen:</w:t>
            </w:r>
            <w:r>
              <w:br/>
            </w:r>
            <w:r>
              <w:rPr>
                <w:color w:val="000000"/>
              </w:rPr>
              <w:t xml:space="preserve"> Ich bitte den Bundesrat, die folgenden Fragen zu beantworten:</w:t>
            </w:r>
            <w:r>
              <w:br/>
            </w:r>
            <w:r>
              <w:rPr>
                <w:color w:val="000000"/>
              </w:rPr>
              <w:t xml:space="preserve"> - Wie viele Verteidigungsattachés gibt es, wie viele Personen arbeiten für sie und zu welchen Kosten?</w:t>
            </w:r>
            <w:r>
              <w:br/>
            </w:r>
            <w:r>
              <w:rPr>
                <w:color w:val="000000"/>
              </w:rPr>
              <w:t xml:space="preserve"> - Wurde ihre Tätigkeit evaluiert?</w:t>
            </w:r>
          </w:p>
        </w:tc>
      </w:tr>
      <w:tr w:rsidR="007D760C" w14:paraId="76AABD0C" w14:textId="77777777" w:rsidTr="007D760C">
        <w:trPr>
          <w:trHeight w:val="911"/>
        </w:trPr>
        <w:tc>
          <w:tcPr>
            <w:tcW w:w="1051" w:type="dxa"/>
            <w:tcBorders>
              <w:top w:val="single" w:sz="4" w:space="0" w:color="auto"/>
            </w:tcBorders>
          </w:tcPr>
          <w:p w14:paraId="353DCB0B" w14:textId="77777777" w:rsidR="007D760C" w:rsidRPr="00A778F0" w:rsidRDefault="007D760C" w:rsidP="007D760C">
            <w:pPr>
              <w:rPr>
                <w:bCs/>
              </w:rPr>
            </w:pPr>
            <w:r>
              <w:rPr>
                <w:bCs/>
              </w:rPr>
              <w:t>24.7969</w:t>
            </w:r>
          </w:p>
        </w:tc>
        <w:tc>
          <w:tcPr>
            <w:tcW w:w="1079" w:type="dxa"/>
            <w:tcBorders>
              <w:top w:val="single" w:sz="4" w:space="0" w:color="auto"/>
            </w:tcBorders>
          </w:tcPr>
          <w:p w14:paraId="1EA33AB7" w14:textId="77777777" w:rsidR="007D760C" w:rsidRDefault="007D760C" w:rsidP="007D760C">
            <w:pPr>
              <w:rPr>
                <w:bCs/>
              </w:rPr>
            </w:pPr>
            <w:hyperlink r:id="rId374">
              <w:r>
                <w:rPr>
                  <w:rStyle w:val="Hyperlink"/>
                </w:rPr>
                <w:t>DE</w:t>
              </w:r>
            </w:hyperlink>
          </w:p>
          <w:p w14:paraId="77105086" w14:textId="77777777" w:rsidR="007D760C" w:rsidRDefault="007D760C" w:rsidP="007D760C">
            <w:pPr>
              <w:rPr>
                <w:bCs/>
              </w:rPr>
            </w:pPr>
            <w:hyperlink r:id="rId375">
              <w:r>
                <w:rPr>
                  <w:rStyle w:val="Hyperlink"/>
                </w:rPr>
                <w:t>FR</w:t>
              </w:r>
            </w:hyperlink>
          </w:p>
          <w:p w14:paraId="47EE20E9" w14:textId="77777777" w:rsidR="007D760C" w:rsidRDefault="007D760C" w:rsidP="007D760C">
            <w:pPr>
              <w:rPr>
                <w:bCs/>
              </w:rPr>
            </w:pPr>
            <w:hyperlink r:id="rId376">
              <w:r>
                <w:rPr>
                  <w:rStyle w:val="Hyperlink"/>
                </w:rPr>
                <w:t>IT</w:t>
              </w:r>
            </w:hyperlink>
          </w:p>
        </w:tc>
        <w:tc>
          <w:tcPr>
            <w:tcW w:w="2876" w:type="dxa"/>
            <w:tcBorders>
              <w:top w:val="single" w:sz="4" w:space="0" w:color="auto"/>
            </w:tcBorders>
          </w:tcPr>
          <w:p w14:paraId="15716AC8" w14:textId="77777777" w:rsidR="007D760C" w:rsidRDefault="007D760C" w:rsidP="007D760C">
            <w:r>
              <w:t>Fra. Wermuth. Entschuldigung bei den Opfern von Diskriminierung und Gewalt in der Armee?</w:t>
            </w:r>
          </w:p>
        </w:tc>
        <w:tc>
          <w:tcPr>
            <w:tcW w:w="4492" w:type="dxa"/>
            <w:tcBorders>
              <w:top w:val="single" w:sz="4" w:space="0" w:color="auto"/>
            </w:tcBorders>
          </w:tcPr>
          <w:p w14:paraId="3B1A2FDB" w14:textId="77777777" w:rsidR="007D760C" w:rsidRDefault="007D760C" w:rsidP="007D760C">
            <w:pPr>
              <w:ind w:left="120"/>
            </w:pPr>
            <w:r>
              <w:rPr>
                <w:color w:val="000000"/>
              </w:rPr>
              <w:t>Gemäss der eigenen Studie der Armee hat die Hälfte der Armeeangehörigen während ihrer Laufbahn geschlechtsspezifische Diskriminierung und sexualisierte Gewalt erlebt. Die Zahl der Opfer dürfte in den vergangenen Jahrzehnten in die hunderttausende gehen. Die Gewaltkultur der Armee war längst bekannt. Es wurde lange weggeschaut.</w:t>
            </w:r>
            <w:r>
              <w:br/>
            </w:r>
            <w:r>
              <w:rPr>
                <w:color w:val="000000"/>
              </w:rPr>
              <w:t xml:space="preserve"> - Hat sich der Bundesrat bei den Opfer dieser staatlich tolerierten Gewalt an den eigenen Bürger:innen bereits entschuldigt?</w:t>
            </w:r>
            <w:r>
              <w:br/>
            </w:r>
            <w:r>
              <w:rPr>
                <w:color w:val="000000"/>
              </w:rPr>
              <w:t xml:space="preserve"> - Wenn nein, wann hat er vor, das nachzuholen?</w:t>
            </w:r>
          </w:p>
        </w:tc>
      </w:tr>
      <w:tr w:rsidR="007D760C" w14:paraId="08991D29" w14:textId="77777777" w:rsidTr="007D760C">
        <w:trPr>
          <w:trHeight w:val="911"/>
        </w:trPr>
        <w:tc>
          <w:tcPr>
            <w:tcW w:w="1051" w:type="dxa"/>
            <w:tcBorders>
              <w:top w:val="single" w:sz="4" w:space="0" w:color="auto"/>
            </w:tcBorders>
          </w:tcPr>
          <w:p w14:paraId="0F23630F" w14:textId="77777777" w:rsidR="007D760C" w:rsidRPr="00A778F0" w:rsidRDefault="007D760C" w:rsidP="007D760C">
            <w:pPr>
              <w:rPr>
                <w:bCs/>
              </w:rPr>
            </w:pPr>
            <w:r>
              <w:rPr>
                <w:bCs/>
              </w:rPr>
              <w:t>24.8019</w:t>
            </w:r>
          </w:p>
        </w:tc>
        <w:tc>
          <w:tcPr>
            <w:tcW w:w="1079" w:type="dxa"/>
            <w:tcBorders>
              <w:top w:val="single" w:sz="4" w:space="0" w:color="auto"/>
            </w:tcBorders>
          </w:tcPr>
          <w:p w14:paraId="5B9BE6ED" w14:textId="77777777" w:rsidR="007D760C" w:rsidRDefault="007D760C" w:rsidP="007D760C">
            <w:pPr>
              <w:rPr>
                <w:bCs/>
              </w:rPr>
            </w:pPr>
            <w:hyperlink r:id="rId377">
              <w:r>
                <w:rPr>
                  <w:rStyle w:val="Hyperlink"/>
                </w:rPr>
                <w:t>DE</w:t>
              </w:r>
            </w:hyperlink>
          </w:p>
          <w:p w14:paraId="06F6FFF2" w14:textId="77777777" w:rsidR="007D760C" w:rsidRDefault="007D760C" w:rsidP="007D760C">
            <w:pPr>
              <w:rPr>
                <w:bCs/>
              </w:rPr>
            </w:pPr>
            <w:hyperlink r:id="rId378">
              <w:r>
                <w:rPr>
                  <w:rStyle w:val="Hyperlink"/>
                </w:rPr>
                <w:t>FR</w:t>
              </w:r>
            </w:hyperlink>
          </w:p>
          <w:p w14:paraId="4CC5A554" w14:textId="77777777" w:rsidR="007D760C" w:rsidRDefault="007D760C" w:rsidP="007D760C">
            <w:pPr>
              <w:rPr>
                <w:bCs/>
              </w:rPr>
            </w:pPr>
            <w:hyperlink r:id="rId379">
              <w:r>
                <w:rPr>
                  <w:rStyle w:val="Hyperlink"/>
                </w:rPr>
                <w:t>IT</w:t>
              </w:r>
            </w:hyperlink>
          </w:p>
        </w:tc>
        <w:tc>
          <w:tcPr>
            <w:tcW w:w="2876" w:type="dxa"/>
            <w:tcBorders>
              <w:top w:val="single" w:sz="4" w:space="0" w:color="auto"/>
            </w:tcBorders>
          </w:tcPr>
          <w:p w14:paraId="55646D1E" w14:textId="77777777" w:rsidR="007D760C" w:rsidRDefault="007D760C" w:rsidP="007D760C">
            <w:r>
              <w:t>Fra. Walder. Die Erhöhung des Armeebudgets muss sich auch auf die Friedensförderung auswirken.</w:t>
            </w:r>
          </w:p>
        </w:tc>
        <w:tc>
          <w:tcPr>
            <w:tcW w:w="4492" w:type="dxa"/>
            <w:tcBorders>
              <w:top w:val="single" w:sz="4" w:space="0" w:color="auto"/>
            </w:tcBorders>
          </w:tcPr>
          <w:p w14:paraId="08BAFD6E" w14:textId="77777777" w:rsidR="007D760C" w:rsidRDefault="007D760C" w:rsidP="007D760C">
            <w:pPr>
              <w:ind w:left="120"/>
            </w:pPr>
            <w:r>
              <w:rPr>
                <w:color w:val="000000"/>
              </w:rPr>
              <w:t>Die Schweizer Armee hat drei Aufgaben. Eine davon ist die Erhaltung des Friedens im In- und Ausland. Das humanitäre Völkerrecht wurde noch nie so oft wie in der jetzigen Zeit verletzt, und die bewaffneten Konflikte nehmen weltweit zu.</w:t>
            </w:r>
            <w:r>
              <w:br/>
            </w:r>
            <w:r>
              <w:rPr>
                <w:color w:val="000000"/>
              </w:rPr>
              <w:t xml:space="preserve"> Beabsichtigt das VBS, seine finanziellen Verpflichtungen und Beiträge auch zugunsten der Friedensförderung zu erhöhen, zumal dies für die nationale Sicherheit von entscheidender Bedeutung ist?</w:t>
            </w:r>
            <w:r>
              <w:br/>
            </w:r>
            <w:r>
              <w:rPr>
                <w:color w:val="000000"/>
              </w:rPr>
              <w:t xml:space="preserve"> Wenn ja, wie?</w:t>
            </w:r>
          </w:p>
        </w:tc>
      </w:tr>
    </w:tbl>
    <w:p w14:paraId="794AF8BA" w14:textId="77777777" w:rsidR="000D7525" w:rsidRDefault="000D7525"/>
    <w:p w14:paraId="3D50FD15"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DE54CBF" w14:textId="77777777" w:rsidTr="007D760C">
        <w:trPr>
          <w:trHeight w:val="911"/>
        </w:trPr>
        <w:tc>
          <w:tcPr>
            <w:tcW w:w="1051" w:type="dxa"/>
            <w:tcBorders>
              <w:top w:val="single" w:sz="4" w:space="0" w:color="auto"/>
            </w:tcBorders>
          </w:tcPr>
          <w:p w14:paraId="75006A35" w14:textId="37972AC8" w:rsidR="007D760C" w:rsidRPr="00A778F0" w:rsidRDefault="007D760C" w:rsidP="007D760C">
            <w:pPr>
              <w:rPr>
                <w:bCs/>
              </w:rPr>
            </w:pPr>
            <w:r>
              <w:rPr>
                <w:bCs/>
              </w:rPr>
              <w:t>24.8033</w:t>
            </w:r>
          </w:p>
        </w:tc>
        <w:tc>
          <w:tcPr>
            <w:tcW w:w="1079" w:type="dxa"/>
            <w:tcBorders>
              <w:top w:val="single" w:sz="4" w:space="0" w:color="auto"/>
            </w:tcBorders>
          </w:tcPr>
          <w:p w14:paraId="2BF77BED" w14:textId="77777777" w:rsidR="007D760C" w:rsidRDefault="007D760C" w:rsidP="007D760C">
            <w:pPr>
              <w:rPr>
                <w:bCs/>
              </w:rPr>
            </w:pPr>
            <w:hyperlink r:id="rId380">
              <w:r>
                <w:rPr>
                  <w:rStyle w:val="Hyperlink"/>
                </w:rPr>
                <w:t>DE</w:t>
              </w:r>
            </w:hyperlink>
          </w:p>
          <w:p w14:paraId="5059F290" w14:textId="77777777" w:rsidR="007D760C" w:rsidRDefault="007D760C" w:rsidP="007D760C">
            <w:pPr>
              <w:rPr>
                <w:bCs/>
              </w:rPr>
            </w:pPr>
            <w:hyperlink r:id="rId381">
              <w:r>
                <w:rPr>
                  <w:rStyle w:val="Hyperlink"/>
                </w:rPr>
                <w:t>FR</w:t>
              </w:r>
            </w:hyperlink>
          </w:p>
          <w:p w14:paraId="25BB5262" w14:textId="77777777" w:rsidR="007D760C" w:rsidRDefault="007D760C" w:rsidP="007D760C">
            <w:pPr>
              <w:rPr>
                <w:bCs/>
              </w:rPr>
            </w:pPr>
            <w:hyperlink r:id="rId382">
              <w:r>
                <w:rPr>
                  <w:rStyle w:val="Hyperlink"/>
                </w:rPr>
                <w:t>IT</w:t>
              </w:r>
            </w:hyperlink>
          </w:p>
        </w:tc>
        <w:tc>
          <w:tcPr>
            <w:tcW w:w="2876" w:type="dxa"/>
            <w:tcBorders>
              <w:top w:val="single" w:sz="4" w:space="0" w:color="auto"/>
            </w:tcBorders>
          </w:tcPr>
          <w:p w14:paraId="1E544BCD" w14:textId="77777777" w:rsidR="007D760C" w:rsidRDefault="007D760C" w:rsidP="007D760C">
            <w:r>
              <w:t>Fra. Kolly. Abwesenheit des Bundesrates bei der Wiedereröffnung der Kathedrale Notre-Dame de Paris</w:t>
            </w:r>
          </w:p>
        </w:tc>
        <w:tc>
          <w:tcPr>
            <w:tcW w:w="4492" w:type="dxa"/>
            <w:tcBorders>
              <w:top w:val="single" w:sz="4" w:space="0" w:color="auto"/>
            </w:tcBorders>
          </w:tcPr>
          <w:p w14:paraId="22ECB4EA" w14:textId="77777777" w:rsidR="007D760C" w:rsidRDefault="007D760C" w:rsidP="007D760C">
            <w:pPr>
              <w:ind w:left="120"/>
            </w:pPr>
            <w:r>
              <w:rPr>
                <w:color w:val="000000"/>
              </w:rPr>
              <w:t>Frankreich hat in Paris soeben die Notre-Dame wiedereröffnet. Die Staatschefs nutzten die Gelegenheit, um sich in Anwesenheit des neu gewählten amerikanischen Präsidenten insbesondere über den Krieg in der Ukraine auszutauschen. Die Schweiz glänzte durch Abwesenheit, während sie auf dem Bürgenstock ein Gipfeltreffen organisiert hatte, das genauso nutzlos wie kostspielig war.</w:t>
            </w:r>
            <w:r>
              <w:br/>
            </w:r>
            <w:r>
              <w:rPr>
                <w:color w:val="000000"/>
              </w:rPr>
              <w:t xml:space="preserve"> - Warum hat keine Vertreterin und kein Vertreter des Bundesrates an der Zeremonie teilgenommen?</w:t>
            </w:r>
            <w:r>
              <w:br/>
            </w:r>
            <w:r>
              <w:rPr>
                <w:color w:val="000000"/>
              </w:rPr>
              <w:t xml:space="preserve"> - Wäre es für die Schweiz nicht nützlich gewesen, anwesend zu sein, um an den Diskussionen teilzunehmen?</w:t>
            </w:r>
          </w:p>
        </w:tc>
      </w:tr>
      <w:tr w:rsidR="007D760C" w14:paraId="1E894279" w14:textId="77777777" w:rsidTr="007D760C">
        <w:trPr>
          <w:trHeight w:val="911"/>
        </w:trPr>
        <w:tc>
          <w:tcPr>
            <w:tcW w:w="1051" w:type="dxa"/>
            <w:tcBorders>
              <w:top w:val="single" w:sz="4" w:space="0" w:color="auto"/>
            </w:tcBorders>
          </w:tcPr>
          <w:p w14:paraId="10BE3021" w14:textId="77777777" w:rsidR="007D760C" w:rsidRPr="00A778F0" w:rsidRDefault="007D760C" w:rsidP="007D760C">
            <w:pPr>
              <w:rPr>
                <w:bCs/>
              </w:rPr>
            </w:pPr>
            <w:r>
              <w:rPr>
                <w:bCs/>
              </w:rPr>
              <w:t>24.8040</w:t>
            </w:r>
          </w:p>
        </w:tc>
        <w:tc>
          <w:tcPr>
            <w:tcW w:w="1079" w:type="dxa"/>
            <w:tcBorders>
              <w:top w:val="single" w:sz="4" w:space="0" w:color="auto"/>
            </w:tcBorders>
          </w:tcPr>
          <w:p w14:paraId="6B491576" w14:textId="77777777" w:rsidR="007D760C" w:rsidRDefault="007D760C" w:rsidP="007D760C">
            <w:pPr>
              <w:rPr>
                <w:bCs/>
              </w:rPr>
            </w:pPr>
            <w:hyperlink r:id="rId383">
              <w:r>
                <w:rPr>
                  <w:rStyle w:val="Hyperlink"/>
                </w:rPr>
                <w:t>DE</w:t>
              </w:r>
            </w:hyperlink>
          </w:p>
          <w:p w14:paraId="6DC947E6" w14:textId="77777777" w:rsidR="007D760C" w:rsidRDefault="007D760C" w:rsidP="007D760C">
            <w:pPr>
              <w:rPr>
                <w:bCs/>
              </w:rPr>
            </w:pPr>
            <w:hyperlink r:id="rId384">
              <w:r>
                <w:rPr>
                  <w:rStyle w:val="Hyperlink"/>
                </w:rPr>
                <w:t>FR</w:t>
              </w:r>
            </w:hyperlink>
          </w:p>
          <w:p w14:paraId="5DD84275" w14:textId="77777777" w:rsidR="007D760C" w:rsidRDefault="007D760C" w:rsidP="007D760C">
            <w:pPr>
              <w:rPr>
                <w:bCs/>
              </w:rPr>
            </w:pPr>
            <w:hyperlink r:id="rId385">
              <w:r>
                <w:rPr>
                  <w:rStyle w:val="Hyperlink"/>
                </w:rPr>
                <w:t>IT</w:t>
              </w:r>
            </w:hyperlink>
          </w:p>
        </w:tc>
        <w:tc>
          <w:tcPr>
            <w:tcW w:w="2876" w:type="dxa"/>
            <w:tcBorders>
              <w:top w:val="single" w:sz="4" w:space="0" w:color="auto"/>
            </w:tcBorders>
          </w:tcPr>
          <w:p w14:paraId="4C7A5EBD" w14:textId="77777777" w:rsidR="007D760C" w:rsidRDefault="007D760C" w:rsidP="007D760C">
            <w:r>
              <w:t>Fra. Heimgartner. Keine vollständige Ausrüstung der Truppen?</w:t>
            </w:r>
          </w:p>
        </w:tc>
        <w:tc>
          <w:tcPr>
            <w:tcW w:w="4492" w:type="dxa"/>
            <w:tcBorders>
              <w:top w:val="single" w:sz="4" w:space="0" w:color="auto"/>
            </w:tcBorders>
          </w:tcPr>
          <w:p w14:paraId="0D916981" w14:textId="77777777" w:rsidR="007D760C" w:rsidRDefault="007D760C" w:rsidP="007D760C">
            <w:pPr>
              <w:ind w:left="120"/>
            </w:pPr>
            <w:r>
              <w:rPr>
                <w:color w:val="000000"/>
              </w:rPr>
              <w:t>- Stimmt es, dass die SAP-Umstellung dazu führt, dass Truppen im ersten Quartal nicht ausreichend mit Fahrzeugen und Material versorgt werden können und auch ausserdienstliche Tätigkeiten betroffen sind?</w:t>
            </w:r>
            <w:r>
              <w:br/>
            </w:r>
            <w:r>
              <w:rPr>
                <w:color w:val="000000"/>
              </w:rPr>
              <w:t xml:space="preserve"> - Ist es korrekt, dass 20% der Fahrzeuge und des Materials fehlen, wodurch die Truppen nicht vollständig ausgerüstet werden können?</w:t>
            </w:r>
          </w:p>
        </w:tc>
      </w:tr>
      <w:tr w:rsidR="007D760C" w14:paraId="79F33ADB" w14:textId="77777777" w:rsidTr="007D760C">
        <w:trPr>
          <w:trHeight w:val="911"/>
        </w:trPr>
        <w:tc>
          <w:tcPr>
            <w:tcW w:w="1051" w:type="dxa"/>
            <w:tcBorders>
              <w:top w:val="single" w:sz="4" w:space="0" w:color="auto"/>
            </w:tcBorders>
          </w:tcPr>
          <w:p w14:paraId="12C7CFCF" w14:textId="77777777" w:rsidR="007D760C" w:rsidRPr="00A778F0" w:rsidRDefault="007D760C" w:rsidP="007D760C">
            <w:pPr>
              <w:rPr>
                <w:bCs/>
              </w:rPr>
            </w:pPr>
            <w:r>
              <w:rPr>
                <w:bCs/>
              </w:rPr>
              <w:t>24.8041</w:t>
            </w:r>
          </w:p>
        </w:tc>
        <w:tc>
          <w:tcPr>
            <w:tcW w:w="1079" w:type="dxa"/>
            <w:tcBorders>
              <w:top w:val="single" w:sz="4" w:space="0" w:color="auto"/>
            </w:tcBorders>
          </w:tcPr>
          <w:p w14:paraId="167C065A" w14:textId="77777777" w:rsidR="007D760C" w:rsidRDefault="007D760C" w:rsidP="007D760C">
            <w:pPr>
              <w:rPr>
                <w:bCs/>
              </w:rPr>
            </w:pPr>
            <w:hyperlink r:id="rId386">
              <w:r>
                <w:rPr>
                  <w:rStyle w:val="Hyperlink"/>
                </w:rPr>
                <w:t>DE</w:t>
              </w:r>
            </w:hyperlink>
          </w:p>
          <w:p w14:paraId="2F0C6F7B" w14:textId="77777777" w:rsidR="007D760C" w:rsidRDefault="007D760C" w:rsidP="007D760C">
            <w:pPr>
              <w:rPr>
                <w:bCs/>
              </w:rPr>
            </w:pPr>
            <w:hyperlink r:id="rId387">
              <w:r>
                <w:rPr>
                  <w:rStyle w:val="Hyperlink"/>
                </w:rPr>
                <w:t>FR</w:t>
              </w:r>
            </w:hyperlink>
          </w:p>
          <w:p w14:paraId="0B1D91C9" w14:textId="77777777" w:rsidR="007D760C" w:rsidRDefault="007D760C" w:rsidP="007D760C">
            <w:pPr>
              <w:rPr>
                <w:bCs/>
              </w:rPr>
            </w:pPr>
            <w:hyperlink r:id="rId388">
              <w:r>
                <w:rPr>
                  <w:rStyle w:val="Hyperlink"/>
                </w:rPr>
                <w:t>IT</w:t>
              </w:r>
            </w:hyperlink>
          </w:p>
        </w:tc>
        <w:tc>
          <w:tcPr>
            <w:tcW w:w="2876" w:type="dxa"/>
            <w:tcBorders>
              <w:top w:val="single" w:sz="4" w:space="0" w:color="auto"/>
            </w:tcBorders>
          </w:tcPr>
          <w:p w14:paraId="086E862B" w14:textId="77777777" w:rsidR="007D760C" w:rsidRDefault="007D760C" w:rsidP="007D760C">
            <w:r>
              <w:t>Fra. Heimgartner. Werden Reparaturen von Armeefahrzeugen aus Geldmangel aufgeschoben?</w:t>
            </w:r>
          </w:p>
        </w:tc>
        <w:tc>
          <w:tcPr>
            <w:tcW w:w="4492" w:type="dxa"/>
            <w:tcBorders>
              <w:top w:val="single" w:sz="4" w:space="0" w:color="auto"/>
            </w:tcBorders>
          </w:tcPr>
          <w:p w14:paraId="131DD14D" w14:textId="77777777" w:rsidR="007D760C" w:rsidRDefault="007D760C" w:rsidP="007D760C">
            <w:pPr>
              <w:ind w:left="120"/>
            </w:pPr>
            <w:r>
              <w:rPr>
                <w:color w:val="000000"/>
              </w:rPr>
              <w:t>- Ist es korrekt, dass die LBA Fahrzeuge, welche 3 und 4 Punkte taxiert sind, nicht repariert oder die Reparatur aufgeschoben wird?</w:t>
            </w:r>
            <w:r>
              <w:br/>
            </w:r>
            <w:r>
              <w:rPr>
                <w:color w:val="000000"/>
              </w:rPr>
              <w:t xml:space="preserve"> - Dies, weil kein Geld dafür vorhanden ist, beziehungsweise zu wenig Geld vorgesehen ist?</w:t>
            </w:r>
          </w:p>
        </w:tc>
      </w:tr>
      <w:tr w:rsidR="007D760C" w14:paraId="7CD26506" w14:textId="77777777" w:rsidTr="007D760C">
        <w:trPr>
          <w:trHeight w:val="911"/>
        </w:trPr>
        <w:tc>
          <w:tcPr>
            <w:tcW w:w="1051" w:type="dxa"/>
            <w:tcBorders>
              <w:top w:val="single" w:sz="4" w:space="0" w:color="auto"/>
            </w:tcBorders>
          </w:tcPr>
          <w:p w14:paraId="0325D322" w14:textId="77777777" w:rsidR="007D760C" w:rsidRPr="00A778F0" w:rsidRDefault="007D760C" w:rsidP="007D760C">
            <w:pPr>
              <w:rPr>
                <w:bCs/>
              </w:rPr>
            </w:pPr>
            <w:r>
              <w:rPr>
                <w:bCs/>
              </w:rPr>
              <w:t>24.8048</w:t>
            </w:r>
          </w:p>
        </w:tc>
        <w:tc>
          <w:tcPr>
            <w:tcW w:w="1079" w:type="dxa"/>
            <w:tcBorders>
              <w:top w:val="single" w:sz="4" w:space="0" w:color="auto"/>
            </w:tcBorders>
          </w:tcPr>
          <w:p w14:paraId="5D215E4C" w14:textId="77777777" w:rsidR="007D760C" w:rsidRDefault="007D760C" w:rsidP="007D760C">
            <w:pPr>
              <w:rPr>
                <w:bCs/>
              </w:rPr>
            </w:pPr>
            <w:hyperlink r:id="rId389">
              <w:r>
                <w:rPr>
                  <w:rStyle w:val="Hyperlink"/>
                </w:rPr>
                <w:t>DE</w:t>
              </w:r>
            </w:hyperlink>
          </w:p>
          <w:p w14:paraId="642B6420" w14:textId="77777777" w:rsidR="007D760C" w:rsidRDefault="007D760C" w:rsidP="007D760C">
            <w:pPr>
              <w:rPr>
                <w:bCs/>
              </w:rPr>
            </w:pPr>
            <w:hyperlink r:id="rId390">
              <w:r>
                <w:rPr>
                  <w:rStyle w:val="Hyperlink"/>
                </w:rPr>
                <w:t>FR</w:t>
              </w:r>
            </w:hyperlink>
          </w:p>
          <w:p w14:paraId="6FACFA49" w14:textId="77777777" w:rsidR="007D760C" w:rsidRDefault="007D760C" w:rsidP="007D760C">
            <w:pPr>
              <w:rPr>
                <w:bCs/>
              </w:rPr>
            </w:pPr>
            <w:hyperlink r:id="rId391">
              <w:r>
                <w:rPr>
                  <w:rStyle w:val="Hyperlink"/>
                </w:rPr>
                <w:t>IT</w:t>
              </w:r>
            </w:hyperlink>
          </w:p>
        </w:tc>
        <w:tc>
          <w:tcPr>
            <w:tcW w:w="2876" w:type="dxa"/>
            <w:tcBorders>
              <w:top w:val="single" w:sz="4" w:space="0" w:color="auto"/>
            </w:tcBorders>
          </w:tcPr>
          <w:p w14:paraId="5A0ABA7A" w14:textId="77777777" w:rsidR="007D760C" w:rsidRDefault="007D760C" w:rsidP="007D760C">
            <w:r>
              <w:t>Fra. Theiler. Wie steht es um die Luftraumüberwachung?</w:t>
            </w:r>
          </w:p>
        </w:tc>
        <w:tc>
          <w:tcPr>
            <w:tcW w:w="4492" w:type="dxa"/>
            <w:tcBorders>
              <w:top w:val="single" w:sz="4" w:space="0" w:color="auto"/>
            </w:tcBorders>
          </w:tcPr>
          <w:p w14:paraId="68A0D32D" w14:textId="77777777" w:rsidR="007D760C" w:rsidRDefault="007D760C" w:rsidP="007D760C">
            <w:pPr>
              <w:ind w:left="120"/>
            </w:pPr>
            <w:r>
              <w:rPr>
                <w:color w:val="000000"/>
              </w:rPr>
              <w:t>Gemäss eines Artikels in der NZZ am Sonntag vom 08. Dezember 2024 sei der "operative Betrieb der Luftraumüberwachung akut gefährdet".</w:t>
            </w:r>
            <w:r>
              <w:br/>
            </w:r>
            <w:r>
              <w:rPr>
                <w:color w:val="000000"/>
              </w:rPr>
              <w:t xml:space="preserve"> Trifft diese Aussage zu?</w:t>
            </w:r>
            <w:r>
              <w:br/>
            </w:r>
            <w:r>
              <w:rPr>
                <w:color w:val="000000"/>
              </w:rPr>
              <w:t xml:space="preserve"> Und wenn ja, was wird bis wann unternommen, um dieses Problem zu beheben?</w:t>
            </w:r>
          </w:p>
        </w:tc>
      </w:tr>
      <w:tr w:rsidR="007D760C" w14:paraId="1B018D6B" w14:textId="77777777" w:rsidTr="007D760C">
        <w:trPr>
          <w:trHeight w:val="911"/>
        </w:trPr>
        <w:tc>
          <w:tcPr>
            <w:tcW w:w="1051" w:type="dxa"/>
            <w:tcBorders>
              <w:top w:val="single" w:sz="4" w:space="0" w:color="auto"/>
            </w:tcBorders>
          </w:tcPr>
          <w:p w14:paraId="2E7A84CD" w14:textId="77777777" w:rsidR="007D760C" w:rsidRPr="00A778F0" w:rsidRDefault="007D760C" w:rsidP="007D760C">
            <w:pPr>
              <w:rPr>
                <w:bCs/>
              </w:rPr>
            </w:pPr>
            <w:r>
              <w:rPr>
                <w:bCs/>
              </w:rPr>
              <w:t>24.8049</w:t>
            </w:r>
          </w:p>
        </w:tc>
        <w:tc>
          <w:tcPr>
            <w:tcW w:w="1079" w:type="dxa"/>
            <w:tcBorders>
              <w:top w:val="single" w:sz="4" w:space="0" w:color="auto"/>
            </w:tcBorders>
          </w:tcPr>
          <w:p w14:paraId="2D457C6C" w14:textId="77777777" w:rsidR="007D760C" w:rsidRDefault="007D760C" w:rsidP="007D760C">
            <w:pPr>
              <w:rPr>
                <w:bCs/>
              </w:rPr>
            </w:pPr>
            <w:hyperlink r:id="rId392">
              <w:r>
                <w:rPr>
                  <w:rStyle w:val="Hyperlink"/>
                </w:rPr>
                <w:t>DE</w:t>
              </w:r>
            </w:hyperlink>
          </w:p>
          <w:p w14:paraId="5DC30DCE" w14:textId="77777777" w:rsidR="007D760C" w:rsidRDefault="007D760C" w:rsidP="007D760C">
            <w:pPr>
              <w:rPr>
                <w:bCs/>
              </w:rPr>
            </w:pPr>
            <w:hyperlink r:id="rId393">
              <w:r>
                <w:rPr>
                  <w:rStyle w:val="Hyperlink"/>
                </w:rPr>
                <w:t>FR</w:t>
              </w:r>
            </w:hyperlink>
          </w:p>
          <w:p w14:paraId="1EF5781F" w14:textId="77777777" w:rsidR="007D760C" w:rsidRDefault="007D760C" w:rsidP="007D760C">
            <w:pPr>
              <w:rPr>
                <w:bCs/>
              </w:rPr>
            </w:pPr>
            <w:hyperlink r:id="rId394">
              <w:r>
                <w:rPr>
                  <w:rStyle w:val="Hyperlink"/>
                </w:rPr>
                <w:t>IT</w:t>
              </w:r>
            </w:hyperlink>
          </w:p>
        </w:tc>
        <w:tc>
          <w:tcPr>
            <w:tcW w:w="2876" w:type="dxa"/>
            <w:tcBorders>
              <w:top w:val="single" w:sz="4" w:space="0" w:color="auto"/>
            </w:tcBorders>
          </w:tcPr>
          <w:p w14:paraId="4A0E0066" w14:textId="77777777" w:rsidR="007D760C" w:rsidRDefault="007D760C" w:rsidP="007D760C">
            <w:r>
              <w:t>Fra. Theiler. Probleme bei der Einführung von Skyview</w:t>
            </w:r>
          </w:p>
        </w:tc>
        <w:tc>
          <w:tcPr>
            <w:tcW w:w="4492" w:type="dxa"/>
            <w:tcBorders>
              <w:top w:val="single" w:sz="4" w:space="0" w:color="auto"/>
            </w:tcBorders>
          </w:tcPr>
          <w:p w14:paraId="1632194E" w14:textId="77777777" w:rsidR="007D760C" w:rsidRDefault="007D760C" w:rsidP="007D760C">
            <w:pPr>
              <w:ind w:left="120"/>
            </w:pPr>
            <w:r>
              <w:rPr>
                <w:color w:val="000000"/>
              </w:rPr>
              <w:t>Gemäss einem Artikel in der NZZ am Sonntag vom 08. Dezember 2024 macht die Einführung von Skyview weiter Probleme. Das 300 Mio-Projekt sei konfliktgeladen und mangelhaft koordiniert.</w:t>
            </w:r>
            <w:r>
              <w:br/>
            </w:r>
            <w:r>
              <w:rPr>
                <w:color w:val="000000"/>
              </w:rPr>
              <w:t xml:space="preserve"> - Warum muss die neue Luftraumüberwachung SkyView zwingend auf die NDP?</w:t>
            </w:r>
            <w:r>
              <w:br/>
            </w:r>
            <w:r>
              <w:rPr>
                <w:color w:val="000000"/>
              </w:rPr>
              <w:t xml:space="preserve"> - Gäbe es kostengünstigere und risikoärmere Möglichkeiten?</w:t>
            </w:r>
          </w:p>
        </w:tc>
      </w:tr>
    </w:tbl>
    <w:p w14:paraId="1E07A186" w14:textId="2B1F72DB" w:rsidR="006E667F" w:rsidRDefault="006E667F" w:rsidP="00E075AB"/>
    <w:p w14:paraId="7086079C" w14:textId="0FBA039C" w:rsidR="006E667F" w:rsidRDefault="006E667F" w:rsidP="00E075AB"/>
    <w:p w14:paraId="52192F44" w14:textId="77777777" w:rsidR="006E667F" w:rsidRPr="00933964" w:rsidRDefault="006E667F" w:rsidP="00E075AB"/>
    <w:p w14:paraId="7E9E2ED1" w14:textId="77777777" w:rsidR="00E075AB" w:rsidRPr="00933964" w:rsidRDefault="00E075AB" w:rsidP="00E075AB">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14E71E8C" w14:textId="77777777" w:rsidR="00E075AB" w:rsidRDefault="00E075AB"/>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615CC27F" w14:textId="77777777" w:rsidTr="007D760C">
        <w:trPr>
          <w:trHeight w:val="911"/>
        </w:trPr>
        <w:tc>
          <w:tcPr>
            <w:tcW w:w="1051" w:type="dxa"/>
            <w:tcBorders>
              <w:top w:val="single" w:sz="4" w:space="0" w:color="auto"/>
            </w:tcBorders>
          </w:tcPr>
          <w:p w14:paraId="72BF8924" w14:textId="77777777" w:rsidR="007D760C" w:rsidRPr="00A778F0" w:rsidRDefault="007D760C" w:rsidP="007D760C">
            <w:pPr>
              <w:rPr>
                <w:bCs/>
              </w:rPr>
            </w:pPr>
            <w:r>
              <w:rPr>
                <w:bCs/>
              </w:rPr>
              <w:t>24.7933</w:t>
            </w:r>
          </w:p>
        </w:tc>
        <w:tc>
          <w:tcPr>
            <w:tcW w:w="1079" w:type="dxa"/>
            <w:tcBorders>
              <w:top w:val="single" w:sz="4" w:space="0" w:color="auto"/>
            </w:tcBorders>
          </w:tcPr>
          <w:p w14:paraId="38FD2C9B" w14:textId="77777777" w:rsidR="007D760C" w:rsidRDefault="007D760C" w:rsidP="007D760C">
            <w:pPr>
              <w:rPr>
                <w:bCs/>
              </w:rPr>
            </w:pPr>
            <w:hyperlink r:id="rId395">
              <w:r>
                <w:rPr>
                  <w:rStyle w:val="Hyperlink"/>
                </w:rPr>
                <w:t>DE</w:t>
              </w:r>
            </w:hyperlink>
          </w:p>
          <w:p w14:paraId="63A4F9F8" w14:textId="77777777" w:rsidR="007D760C" w:rsidRDefault="007D760C" w:rsidP="007D760C">
            <w:pPr>
              <w:rPr>
                <w:bCs/>
              </w:rPr>
            </w:pPr>
            <w:hyperlink r:id="rId396">
              <w:r>
                <w:rPr>
                  <w:rStyle w:val="Hyperlink"/>
                </w:rPr>
                <w:t>FR</w:t>
              </w:r>
            </w:hyperlink>
          </w:p>
          <w:p w14:paraId="4B1679C2" w14:textId="77777777" w:rsidR="007D760C" w:rsidRDefault="007D760C" w:rsidP="007D760C">
            <w:pPr>
              <w:rPr>
                <w:bCs/>
              </w:rPr>
            </w:pPr>
            <w:hyperlink r:id="rId397">
              <w:r>
                <w:rPr>
                  <w:rStyle w:val="Hyperlink"/>
                </w:rPr>
                <w:t>IT</w:t>
              </w:r>
            </w:hyperlink>
          </w:p>
        </w:tc>
        <w:tc>
          <w:tcPr>
            <w:tcW w:w="2876" w:type="dxa"/>
            <w:tcBorders>
              <w:top w:val="single" w:sz="4" w:space="0" w:color="auto"/>
            </w:tcBorders>
          </w:tcPr>
          <w:p w14:paraId="3849D913" w14:textId="77777777" w:rsidR="007D760C" w:rsidRDefault="007D760C" w:rsidP="007D760C">
            <w:r>
              <w:t>Fra. Friedl Claudia. Das Assad-Regime ist gestürzt - Anwendung der UN-Resolution 1325 (Frauen Frieden Sicherheit)</w:t>
            </w:r>
          </w:p>
        </w:tc>
        <w:tc>
          <w:tcPr>
            <w:tcW w:w="4492" w:type="dxa"/>
            <w:tcBorders>
              <w:top w:val="single" w:sz="4" w:space="0" w:color="auto"/>
            </w:tcBorders>
          </w:tcPr>
          <w:p w14:paraId="04198054" w14:textId="77777777" w:rsidR="007D760C" w:rsidRDefault="007D760C" w:rsidP="007D760C">
            <w:pPr>
              <w:ind w:left="120"/>
            </w:pPr>
            <w:r>
              <w:rPr>
                <w:color w:val="000000"/>
              </w:rPr>
              <w:t>Das brutale Assad-Regime ist gestürzt. Assad hinterlässt ein zerrissenes Land ohne demokratische Strukturen und funktionierende Verwaltung. Die neuen potentiellen Machthaber geben sich offen. Das macht Hoffnung.</w:t>
            </w:r>
            <w:r>
              <w:br/>
            </w:r>
            <w:r>
              <w:rPr>
                <w:color w:val="000000"/>
              </w:rPr>
              <w:t xml:space="preserve"> - Wird sich die Schweiz für den Aufbau demokratischer Strukturen und einer Bürger*innen freundlichen Verwaltung einsetzen?</w:t>
            </w:r>
            <w:r>
              <w:br/>
            </w:r>
            <w:r>
              <w:rPr>
                <w:color w:val="000000"/>
              </w:rPr>
              <w:t xml:space="preserve"> - Ist die Schweiz bereit, die Anwendung der UN-Resolution 1325 (Frauen Frieden Sicherheit) aktiv einzubringen, damit die Frauen von Anfang an am Prozess beteiligt sind?</w:t>
            </w:r>
          </w:p>
        </w:tc>
      </w:tr>
    </w:tbl>
    <w:p w14:paraId="51FB6F7F" w14:textId="77777777" w:rsidR="000D7525" w:rsidRDefault="000D7525"/>
    <w:p w14:paraId="558C08F8"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53C294EE" w14:textId="77777777" w:rsidTr="007D760C">
        <w:trPr>
          <w:trHeight w:val="911"/>
        </w:trPr>
        <w:tc>
          <w:tcPr>
            <w:tcW w:w="1051" w:type="dxa"/>
            <w:tcBorders>
              <w:top w:val="single" w:sz="4" w:space="0" w:color="auto"/>
            </w:tcBorders>
          </w:tcPr>
          <w:p w14:paraId="3E9E73E1" w14:textId="102AD076" w:rsidR="007D760C" w:rsidRPr="00A778F0" w:rsidRDefault="007D760C" w:rsidP="007D760C">
            <w:pPr>
              <w:rPr>
                <w:bCs/>
              </w:rPr>
            </w:pPr>
            <w:r>
              <w:rPr>
                <w:bCs/>
              </w:rPr>
              <w:t>24.7943</w:t>
            </w:r>
          </w:p>
        </w:tc>
        <w:tc>
          <w:tcPr>
            <w:tcW w:w="1079" w:type="dxa"/>
            <w:tcBorders>
              <w:top w:val="single" w:sz="4" w:space="0" w:color="auto"/>
            </w:tcBorders>
          </w:tcPr>
          <w:p w14:paraId="5FD04E3C" w14:textId="77777777" w:rsidR="007D760C" w:rsidRDefault="007D760C" w:rsidP="007D760C">
            <w:pPr>
              <w:rPr>
                <w:bCs/>
              </w:rPr>
            </w:pPr>
            <w:hyperlink r:id="rId398">
              <w:r>
                <w:rPr>
                  <w:rStyle w:val="Hyperlink"/>
                </w:rPr>
                <w:t>DE</w:t>
              </w:r>
            </w:hyperlink>
          </w:p>
          <w:p w14:paraId="55564949" w14:textId="77777777" w:rsidR="007D760C" w:rsidRDefault="007D760C" w:rsidP="007D760C">
            <w:pPr>
              <w:rPr>
                <w:bCs/>
              </w:rPr>
            </w:pPr>
            <w:hyperlink r:id="rId399">
              <w:r>
                <w:rPr>
                  <w:rStyle w:val="Hyperlink"/>
                </w:rPr>
                <w:t>FR</w:t>
              </w:r>
            </w:hyperlink>
          </w:p>
          <w:p w14:paraId="6A46482A" w14:textId="77777777" w:rsidR="007D760C" w:rsidRDefault="007D760C" w:rsidP="007D760C">
            <w:pPr>
              <w:rPr>
                <w:bCs/>
              </w:rPr>
            </w:pPr>
            <w:hyperlink r:id="rId400">
              <w:r>
                <w:rPr>
                  <w:rStyle w:val="Hyperlink"/>
                </w:rPr>
                <w:t>IT</w:t>
              </w:r>
            </w:hyperlink>
          </w:p>
        </w:tc>
        <w:tc>
          <w:tcPr>
            <w:tcW w:w="2876" w:type="dxa"/>
            <w:tcBorders>
              <w:top w:val="single" w:sz="4" w:space="0" w:color="auto"/>
            </w:tcBorders>
          </w:tcPr>
          <w:p w14:paraId="254B5A83" w14:textId="77777777" w:rsidR="007D760C" w:rsidRDefault="007D760C" w:rsidP="007D760C">
            <w:r>
              <w:t>Fra. Aeschi Thomas. Die sich im Eigentum der Eidgenossenschaft befindenden ETH Zürich und Swisscom politisieren für den EU-Unterwerfungsvertrag</w:t>
            </w:r>
          </w:p>
        </w:tc>
        <w:tc>
          <w:tcPr>
            <w:tcW w:w="4492" w:type="dxa"/>
            <w:tcBorders>
              <w:top w:val="single" w:sz="4" w:space="0" w:color="auto"/>
            </w:tcBorders>
          </w:tcPr>
          <w:p w14:paraId="56DC129A" w14:textId="77777777" w:rsidR="007D760C" w:rsidRDefault="007D760C" w:rsidP="007D760C">
            <w:pPr>
              <w:ind w:left="120"/>
            </w:pPr>
            <w:r>
              <w:rPr>
                <w:color w:val="000000"/>
              </w:rPr>
              <w:t>In den Sonntagszeitungen vom 3. November 2024 haben sich Joël Mezot und Michael Hengartner von der ETH Zürich sowie Michael Rechsteiner von der Swisscom für den EU-Unterwerfungsvertrag ausgesprochen. Eigentümerin resp. Mehrheitseigentümerin von ETH und Swisscom ist der Bund.</w:t>
            </w:r>
            <w:r>
              <w:br/>
            </w:r>
            <w:r>
              <w:rPr>
                <w:color w:val="000000"/>
              </w:rPr>
              <w:t xml:space="preserve"> Hat der Bundesrat die Herren Mezot, Hengartner und Rechsteiner aufgefordert, zukünftig bei eidg. Abstimmungsvorlagen Zurückhaltung zu üben?</w:t>
            </w:r>
          </w:p>
        </w:tc>
      </w:tr>
      <w:tr w:rsidR="007D760C" w14:paraId="6D6E79B8" w14:textId="77777777" w:rsidTr="007D760C">
        <w:trPr>
          <w:trHeight w:val="911"/>
        </w:trPr>
        <w:tc>
          <w:tcPr>
            <w:tcW w:w="1051" w:type="dxa"/>
            <w:tcBorders>
              <w:top w:val="single" w:sz="4" w:space="0" w:color="auto"/>
            </w:tcBorders>
          </w:tcPr>
          <w:p w14:paraId="6AD85962" w14:textId="77777777" w:rsidR="007D760C" w:rsidRPr="00A778F0" w:rsidRDefault="007D760C" w:rsidP="007D760C">
            <w:pPr>
              <w:rPr>
                <w:bCs/>
              </w:rPr>
            </w:pPr>
            <w:r>
              <w:rPr>
                <w:bCs/>
              </w:rPr>
              <w:t>24.7989</w:t>
            </w:r>
          </w:p>
        </w:tc>
        <w:tc>
          <w:tcPr>
            <w:tcW w:w="1079" w:type="dxa"/>
            <w:tcBorders>
              <w:top w:val="single" w:sz="4" w:space="0" w:color="auto"/>
            </w:tcBorders>
          </w:tcPr>
          <w:p w14:paraId="08E9E629" w14:textId="77777777" w:rsidR="007D760C" w:rsidRDefault="007D760C" w:rsidP="007D760C">
            <w:pPr>
              <w:rPr>
                <w:bCs/>
              </w:rPr>
            </w:pPr>
            <w:hyperlink r:id="rId401">
              <w:r>
                <w:rPr>
                  <w:rStyle w:val="Hyperlink"/>
                </w:rPr>
                <w:t>DE</w:t>
              </w:r>
            </w:hyperlink>
          </w:p>
          <w:p w14:paraId="102F798E" w14:textId="77777777" w:rsidR="007D760C" w:rsidRDefault="007D760C" w:rsidP="007D760C">
            <w:pPr>
              <w:rPr>
                <w:bCs/>
              </w:rPr>
            </w:pPr>
            <w:hyperlink r:id="rId402">
              <w:r>
                <w:rPr>
                  <w:rStyle w:val="Hyperlink"/>
                </w:rPr>
                <w:t>FR</w:t>
              </w:r>
            </w:hyperlink>
          </w:p>
          <w:p w14:paraId="0856FB14" w14:textId="77777777" w:rsidR="007D760C" w:rsidRDefault="007D760C" w:rsidP="007D760C">
            <w:pPr>
              <w:rPr>
                <w:bCs/>
              </w:rPr>
            </w:pPr>
            <w:hyperlink r:id="rId403">
              <w:r>
                <w:rPr>
                  <w:rStyle w:val="Hyperlink"/>
                </w:rPr>
                <w:t>IT</w:t>
              </w:r>
            </w:hyperlink>
          </w:p>
        </w:tc>
        <w:tc>
          <w:tcPr>
            <w:tcW w:w="2876" w:type="dxa"/>
            <w:tcBorders>
              <w:top w:val="single" w:sz="4" w:space="0" w:color="auto"/>
            </w:tcBorders>
          </w:tcPr>
          <w:p w14:paraId="0BEAF47A" w14:textId="77777777" w:rsidR="007D760C" w:rsidRDefault="007D760C" w:rsidP="007D760C">
            <w:r>
              <w:t>Fra. Walder. Gemeinsame Erklärung zu Menschenrechtsverletzungen in China: Warum hat die Schweiz diese nicht unterzeichnet?</w:t>
            </w:r>
          </w:p>
        </w:tc>
        <w:tc>
          <w:tcPr>
            <w:tcW w:w="4492" w:type="dxa"/>
            <w:tcBorders>
              <w:top w:val="single" w:sz="4" w:space="0" w:color="auto"/>
            </w:tcBorders>
          </w:tcPr>
          <w:p w14:paraId="4FB1A75D" w14:textId="77777777" w:rsidR="007D760C" w:rsidRDefault="007D760C" w:rsidP="007D760C">
            <w:pPr>
              <w:ind w:left="120"/>
            </w:pPr>
            <w:r>
              <w:rPr>
                <w:color w:val="000000"/>
              </w:rPr>
              <w:t>Am 22. Oktober wurde beim dritten Komitee der 79. UN-Generalversammlung den Mitgliedstaaten eine gemeinsame Erklärung vorgelegt, in der die systematischen Menschenrechtsverletzungen in Xinjiang und Tibet verurteilt werden. Diese Erklärung wurde von mehreren Ländern unterzeichnet, darunter Norwegen und Deutschland.</w:t>
            </w:r>
            <w:r>
              <w:br/>
            </w:r>
            <w:r>
              <w:rPr>
                <w:color w:val="000000"/>
              </w:rPr>
              <w:t xml:space="preserve"> - Warum hat die Schweiz die Erklärung nicht unterzeichnet, wenn doch Menschenrechtsverletzungen in der Volksrepublik China ein historisches Ausmass erreicht haben?</w:t>
            </w:r>
            <w:r>
              <w:br/>
            </w:r>
            <w:r>
              <w:rPr>
                <w:color w:val="000000"/>
              </w:rPr>
              <w:t xml:space="preserve"> - Wurde sie nicht unterzeichnet, um den bilateralen Menschenrechtsdialog zu wahren, wie im Oktober 2023, als die Schweiz den Beitritt Pekings in den UN-Menschenrechtsrat unterstützte?</w:t>
            </w:r>
          </w:p>
        </w:tc>
      </w:tr>
      <w:tr w:rsidR="007D760C" w14:paraId="5AF39330" w14:textId="77777777" w:rsidTr="007D760C">
        <w:trPr>
          <w:trHeight w:val="911"/>
        </w:trPr>
        <w:tc>
          <w:tcPr>
            <w:tcW w:w="1051" w:type="dxa"/>
            <w:tcBorders>
              <w:top w:val="single" w:sz="4" w:space="0" w:color="auto"/>
            </w:tcBorders>
          </w:tcPr>
          <w:p w14:paraId="42406701" w14:textId="77777777" w:rsidR="007D760C" w:rsidRPr="00A778F0" w:rsidRDefault="007D760C" w:rsidP="007D760C">
            <w:pPr>
              <w:rPr>
                <w:bCs/>
              </w:rPr>
            </w:pPr>
            <w:r>
              <w:rPr>
                <w:bCs/>
              </w:rPr>
              <w:t>24.8016</w:t>
            </w:r>
          </w:p>
        </w:tc>
        <w:tc>
          <w:tcPr>
            <w:tcW w:w="1079" w:type="dxa"/>
            <w:tcBorders>
              <w:top w:val="single" w:sz="4" w:space="0" w:color="auto"/>
            </w:tcBorders>
          </w:tcPr>
          <w:p w14:paraId="3BBC5F37" w14:textId="77777777" w:rsidR="007D760C" w:rsidRDefault="007D760C" w:rsidP="007D760C">
            <w:pPr>
              <w:rPr>
                <w:bCs/>
              </w:rPr>
            </w:pPr>
            <w:hyperlink r:id="rId404">
              <w:r>
                <w:rPr>
                  <w:rStyle w:val="Hyperlink"/>
                </w:rPr>
                <w:t>DE</w:t>
              </w:r>
            </w:hyperlink>
          </w:p>
          <w:p w14:paraId="449D9041" w14:textId="77777777" w:rsidR="007D760C" w:rsidRDefault="007D760C" w:rsidP="007D760C">
            <w:pPr>
              <w:rPr>
                <w:bCs/>
              </w:rPr>
            </w:pPr>
            <w:hyperlink r:id="rId405">
              <w:r>
                <w:rPr>
                  <w:rStyle w:val="Hyperlink"/>
                </w:rPr>
                <w:t>FR</w:t>
              </w:r>
            </w:hyperlink>
          </w:p>
          <w:p w14:paraId="6BB3EE32" w14:textId="77777777" w:rsidR="007D760C" w:rsidRDefault="007D760C" w:rsidP="007D760C">
            <w:pPr>
              <w:rPr>
                <w:bCs/>
              </w:rPr>
            </w:pPr>
            <w:hyperlink r:id="rId406">
              <w:r>
                <w:rPr>
                  <w:rStyle w:val="Hyperlink"/>
                </w:rPr>
                <w:t>IT</w:t>
              </w:r>
            </w:hyperlink>
          </w:p>
        </w:tc>
        <w:tc>
          <w:tcPr>
            <w:tcW w:w="2876" w:type="dxa"/>
            <w:tcBorders>
              <w:top w:val="single" w:sz="4" w:space="0" w:color="auto"/>
            </w:tcBorders>
          </w:tcPr>
          <w:p w14:paraId="70C5D32C" w14:textId="77777777" w:rsidR="007D760C" w:rsidRDefault="007D760C" w:rsidP="007D760C">
            <w:r>
              <w:t>Fra. Vontobel. UNO-Menschenrechtsrat: Schweizer Neutralität gefragt</w:t>
            </w:r>
          </w:p>
        </w:tc>
        <w:tc>
          <w:tcPr>
            <w:tcW w:w="4492" w:type="dxa"/>
            <w:tcBorders>
              <w:top w:val="single" w:sz="4" w:space="0" w:color="auto"/>
            </w:tcBorders>
          </w:tcPr>
          <w:p w14:paraId="7043251C" w14:textId="77777777" w:rsidR="007D760C" w:rsidRDefault="007D760C" w:rsidP="007D760C">
            <w:pPr>
              <w:ind w:left="120"/>
            </w:pPr>
            <w:r>
              <w:rPr>
                <w:color w:val="000000"/>
              </w:rPr>
              <w:t>Die Schweiz übernimmt ab 2025 den Vorsitz im UNO-Menschenrechtsrat. Dieser Rat ist bekannt für seine antiwestliche und antiisraelische Ausrichtung. Während islamische Diktaturen kaum verurteilt werden, richtet sich die Mehrheit der Beschlüsse gegen Israel.</w:t>
            </w:r>
            <w:r>
              <w:br/>
            </w:r>
            <w:r>
              <w:rPr>
                <w:color w:val="000000"/>
              </w:rPr>
              <w:t xml:space="preserve"> 1. Welche Strategie verfolgt die Schweiz, um sicherzustellen, dass sie ihre Neutralität wahrt?</w:t>
            </w:r>
            <w:r>
              <w:br/>
            </w:r>
            <w:r>
              <w:rPr>
                <w:color w:val="000000"/>
              </w:rPr>
              <w:t xml:space="preserve"> 2. Erfüllt die Schweiz ihr Mandat im Menschenrechtsrat unabhängig, oder lässt sie sich von externen Organisationen beraten? Wenn ja, von welchen?</w:t>
            </w:r>
          </w:p>
        </w:tc>
      </w:tr>
      <w:tr w:rsidR="007D760C" w14:paraId="3534ECEB" w14:textId="77777777" w:rsidTr="007D760C">
        <w:trPr>
          <w:trHeight w:val="911"/>
        </w:trPr>
        <w:tc>
          <w:tcPr>
            <w:tcW w:w="1051" w:type="dxa"/>
            <w:tcBorders>
              <w:top w:val="single" w:sz="4" w:space="0" w:color="auto"/>
            </w:tcBorders>
          </w:tcPr>
          <w:p w14:paraId="4D62878E" w14:textId="77777777" w:rsidR="007D760C" w:rsidRPr="00A778F0" w:rsidRDefault="007D760C" w:rsidP="007D760C">
            <w:pPr>
              <w:rPr>
                <w:bCs/>
              </w:rPr>
            </w:pPr>
            <w:r>
              <w:rPr>
                <w:bCs/>
              </w:rPr>
              <w:t>24.8030</w:t>
            </w:r>
          </w:p>
        </w:tc>
        <w:tc>
          <w:tcPr>
            <w:tcW w:w="1079" w:type="dxa"/>
            <w:tcBorders>
              <w:top w:val="single" w:sz="4" w:space="0" w:color="auto"/>
            </w:tcBorders>
          </w:tcPr>
          <w:p w14:paraId="57F73ABC" w14:textId="77777777" w:rsidR="007D760C" w:rsidRDefault="007D760C" w:rsidP="007D760C">
            <w:pPr>
              <w:rPr>
                <w:bCs/>
              </w:rPr>
            </w:pPr>
            <w:hyperlink r:id="rId407">
              <w:r>
                <w:rPr>
                  <w:rStyle w:val="Hyperlink"/>
                </w:rPr>
                <w:t>DE</w:t>
              </w:r>
            </w:hyperlink>
          </w:p>
          <w:p w14:paraId="42952A92" w14:textId="77777777" w:rsidR="007D760C" w:rsidRDefault="007D760C" w:rsidP="007D760C">
            <w:pPr>
              <w:rPr>
                <w:bCs/>
              </w:rPr>
            </w:pPr>
            <w:hyperlink r:id="rId408">
              <w:r>
                <w:rPr>
                  <w:rStyle w:val="Hyperlink"/>
                </w:rPr>
                <w:t>FR</w:t>
              </w:r>
            </w:hyperlink>
          </w:p>
          <w:p w14:paraId="6F8EE892" w14:textId="77777777" w:rsidR="007D760C" w:rsidRDefault="007D760C" w:rsidP="007D760C">
            <w:pPr>
              <w:rPr>
                <w:bCs/>
              </w:rPr>
            </w:pPr>
            <w:hyperlink r:id="rId409">
              <w:r>
                <w:rPr>
                  <w:rStyle w:val="Hyperlink"/>
                </w:rPr>
                <w:t>IT</w:t>
              </w:r>
            </w:hyperlink>
          </w:p>
        </w:tc>
        <w:tc>
          <w:tcPr>
            <w:tcW w:w="2876" w:type="dxa"/>
            <w:tcBorders>
              <w:top w:val="single" w:sz="4" w:space="0" w:color="auto"/>
            </w:tcBorders>
          </w:tcPr>
          <w:p w14:paraId="587D1875" w14:textId="77777777" w:rsidR="007D760C" w:rsidRDefault="007D760C" w:rsidP="007D760C">
            <w:r>
              <w:t>Fra. Vontobel. Minderheitenschutz in Syrien: Was tut die Schweiz?</w:t>
            </w:r>
          </w:p>
        </w:tc>
        <w:tc>
          <w:tcPr>
            <w:tcW w:w="4492" w:type="dxa"/>
            <w:tcBorders>
              <w:top w:val="single" w:sz="4" w:space="0" w:color="auto"/>
            </w:tcBorders>
          </w:tcPr>
          <w:p w14:paraId="52201E3D" w14:textId="77777777" w:rsidR="007D760C" w:rsidRDefault="007D760C" w:rsidP="007D760C">
            <w:pPr>
              <w:ind w:left="120"/>
            </w:pPr>
            <w:r>
              <w:rPr>
                <w:color w:val="000000"/>
              </w:rPr>
              <w:t>In Syrien haben Islamisten die Regierung übernommen.</w:t>
            </w:r>
            <w:r>
              <w:br/>
            </w:r>
            <w:r>
              <w:rPr>
                <w:color w:val="000000"/>
              </w:rPr>
              <w:t xml:space="preserve"> 1, Wie beurteilt das EDA die Menschenrechtslage der nichtmuslimischen Minderheiten vor Ort?</w:t>
            </w:r>
            <w:r>
              <w:br/>
            </w:r>
            <w:r>
              <w:rPr>
                <w:color w:val="000000"/>
              </w:rPr>
              <w:t xml:space="preserve"> 2. Welche Massnahmen unternimmt das EDA, um die christliche Minderheit in Syrien zu schützen, oder wie setzt es sich in internationalen Organisationen dafür ein?</w:t>
            </w:r>
          </w:p>
        </w:tc>
      </w:tr>
      <w:tr w:rsidR="007D760C" w14:paraId="6DEF2320" w14:textId="77777777" w:rsidTr="007D760C">
        <w:trPr>
          <w:trHeight w:val="911"/>
        </w:trPr>
        <w:tc>
          <w:tcPr>
            <w:tcW w:w="1051" w:type="dxa"/>
            <w:tcBorders>
              <w:top w:val="single" w:sz="4" w:space="0" w:color="auto"/>
            </w:tcBorders>
          </w:tcPr>
          <w:p w14:paraId="4A71B648" w14:textId="77777777" w:rsidR="007D760C" w:rsidRPr="00A778F0" w:rsidRDefault="007D760C" w:rsidP="007D760C">
            <w:pPr>
              <w:rPr>
                <w:bCs/>
              </w:rPr>
            </w:pPr>
            <w:r>
              <w:rPr>
                <w:bCs/>
              </w:rPr>
              <w:t>24.8031</w:t>
            </w:r>
          </w:p>
        </w:tc>
        <w:tc>
          <w:tcPr>
            <w:tcW w:w="1079" w:type="dxa"/>
            <w:tcBorders>
              <w:top w:val="single" w:sz="4" w:space="0" w:color="auto"/>
            </w:tcBorders>
          </w:tcPr>
          <w:p w14:paraId="076AC9DE" w14:textId="77777777" w:rsidR="007D760C" w:rsidRDefault="007D760C" w:rsidP="007D760C">
            <w:pPr>
              <w:rPr>
                <w:bCs/>
              </w:rPr>
            </w:pPr>
            <w:hyperlink r:id="rId410">
              <w:r>
                <w:rPr>
                  <w:rStyle w:val="Hyperlink"/>
                </w:rPr>
                <w:t>DE</w:t>
              </w:r>
            </w:hyperlink>
          </w:p>
          <w:p w14:paraId="26CEF7BB" w14:textId="77777777" w:rsidR="007D760C" w:rsidRDefault="007D760C" w:rsidP="007D760C">
            <w:pPr>
              <w:rPr>
                <w:bCs/>
              </w:rPr>
            </w:pPr>
            <w:hyperlink r:id="rId411">
              <w:r>
                <w:rPr>
                  <w:rStyle w:val="Hyperlink"/>
                </w:rPr>
                <w:t>FR</w:t>
              </w:r>
            </w:hyperlink>
          </w:p>
          <w:p w14:paraId="6D028F9B" w14:textId="77777777" w:rsidR="007D760C" w:rsidRDefault="007D760C" w:rsidP="007D760C">
            <w:pPr>
              <w:rPr>
                <w:bCs/>
              </w:rPr>
            </w:pPr>
            <w:hyperlink r:id="rId412">
              <w:r>
                <w:rPr>
                  <w:rStyle w:val="Hyperlink"/>
                </w:rPr>
                <w:t>IT</w:t>
              </w:r>
            </w:hyperlink>
          </w:p>
        </w:tc>
        <w:tc>
          <w:tcPr>
            <w:tcW w:w="2876" w:type="dxa"/>
            <w:tcBorders>
              <w:top w:val="single" w:sz="4" w:space="0" w:color="auto"/>
            </w:tcBorders>
          </w:tcPr>
          <w:p w14:paraId="164C22E0" w14:textId="77777777" w:rsidR="007D760C" w:rsidRDefault="007D760C" w:rsidP="007D760C">
            <w:r>
              <w:t>Fra. Fehr Düsel. Zulassung der gewerblichen Sportseeschifffahrt und Revision des Seeschiffahrtgesetzes</w:t>
            </w:r>
          </w:p>
        </w:tc>
        <w:tc>
          <w:tcPr>
            <w:tcW w:w="4492" w:type="dxa"/>
            <w:tcBorders>
              <w:top w:val="single" w:sz="4" w:space="0" w:color="auto"/>
            </w:tcBorders>
          </w:tcPr>
          <w:p w14:paraId="01E29EB4" w14:textId="77777777" w:rsidR="007D760C" w:rsidRDefault="007D760C" w:rsidP="007D760C">
            <w:pPr>
              <w:ind w:left="120"/>
            </w:pPr>
            <w:r>
              <w:rPr>
                <w:color w:val="000000"/>
              </w:rPr>
              <w:t>Die Revision des Seeschifffahrtsgesetzes wurde vom Bundesrat 2022 lanciert. Leider gab es bis anhin keine Vernehmlassung.</w:t>
            </w:r>
            <w:r>
              <w:br/>
            </w:r>
            <w:r>
              <w:rPr>
                <w:color w:val="000000"/>
              </w:rPr>
              <w:t xml:space="preserve"> 1. Teilt der Bundesrat die Ansicht, dass bei der Revision die Sportseeschifffahrt wesentlich stärker in den Fokus zu rücken ist und dass es keine Diskriminierung der gewerblichen Sportseeschifffahrt unter Schweizer Flagge geben sollte?</w:t>
            </w:r>
            <w:r>
              <w:br/>
            </w:r>
            <w:r>
              <w:rPr>
                <w:color w:val="000000"/>
              </w:rPr>
              <w:t xml:space="preserve"> 2. Ist es richtig, dass der Bundesrat für Seeschiffe keine (wie üblich) einheitliche gesetzliche Grundlage im Bereich Flaggen- und Registerrecht anstrebt?</w:t>
            </w:r>
          </w:p>
        </w:tc>
      </w:tr>
    </w:tbl>
    <w:p w14:paraId="14E4EC95" w14:textId="77777777" w:rsidR="000D7525" w:rsidRDefault="000D7525"/>
    <w:p w14:paraId="1C1A3A2B" w14:textId="77777777" w:rsidR="000D7525" w:rsidRDefault="000D7525">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7D760C" w14:paraId="154B0C36" w14:textId="77777777" w:rsidTr="007D760C">
        <w:trPr>
          <w:trHeight w:val="911"/>
        </w:trPr>
        <w:tc>
          <w:tcPr>
            <w:tcW w:w="1051" w:type="dxa"/>
            <w:tcBorders>
              <w:top w:val="single" w:sz="4" w:space="0" w:color="auto"/>
            </w:tcBorders>
          </w:tcPr>
          <w:p w14:paraId="0A236443" w14:textId="753C0F0C" w:rsidR="007D760C" w:rsidRPr="00A778F0" w:rsidRDefault="007D760C" w:rsidP="007D760C">
            <w:pPr>
              <w:rPr>
                <w:bCs/>
              </w:rPr>
            </w:pPr>
            <w:r>
              <w:rPr>
                <w:bCs/>
              </w:rPr>
              <w:t>24.8034</w:t>
            </w:r>
          </w:p>
        </w:tc>
        <w:tc>
          <w:tcPr>
            <w:tcW w:w="1079" w:type="dxa"/>
            <w:tcBorders>
              <w:top w:val="single" w:sz="4" w:space="0" w:color="auto"/>
            </w:tcBorders>
          </w:tcPr>
          <w:p w14:paraId="0ACA1C75" w14:textId="77777777" w:rsidR="007D760C" w:rsidRDefault="007D760C" w:rsidP="007D760C">
            <w:pPr>
              <w:rPr>
                <w:bCs/>
              </w:rPr>
            </w:pPr>
            <w:hyperlink r:id="rId413">
              <w:r>
                <w:rPr>
                  <w:rStyle w:val="Hyperlink"/>
                </w:rPr>
                <w:t>DE</w:t>
              </w:r>
            </w:hyperlink>
          </w:p>
          <w:p w14:paraId="06B27E3D" w14:textId="77777777" w:rsidR="007D760C" w:rsidRDefault="007D760C" w:rsidP="007D760C">
            <w:pPr>
              <w:rPr>
                <w:bCs/>
              </w:rPr>
            </w:pPr>
            <w:hyperlink r:id="rId414">
              <w:r>
                <w:rPr>
                  <w:rStyle w:val="Hyperlink"/>
                </w:rPr>
                <w:t>FR</w:t>
              </w:r>
            </w:hyperlink>
          </w:p>
          <w:p w14:paraId="08A19373" w14:textId="77777777" w:rsidR="007D760C" w:rsidRDefault="007D760C" w:rsidP="007D760C">
            <w:pPr>
              <w:rPr>
                <w:bCs/>
              </w:rPr>
            </w:pPr>
            <w:hyperlink r:id="rId415">
              <w:r>
                <w:rPr>
                  <w:rStyle w:val="Hyperlink"/>
                </w:rPr>
                <w:t>IT</w:t>
              </w:r>
            </w:hyperlink>
          </w:p>
        </w:tc>
        <w:tc>
          <w:tcPr>
            <w:tcW w:w="2876" w:type="dxa"/>
            <w:tcBorders>
              <w:top w:val="single" w:sz="4" w:space="0" w:color="auto"/>
            </w:tcBorders>
          </w:tcPr>
          <w:p w14:paraId="39A2597A" w14:textId="77777777" w:rsidR="007D760C" w:rsidRDefault="007D760C" w:rsidP="007D760C">
            <w:r>
              <w:t>Fra. Kolly. Rahmenabkommen mit der Europäischen Union: Werden die verfassungsmässigen Rechte der Kantone und des Parlaments respektiert?</w:t>
            </w:r>
          </w:p>
        </w:tc>
        <w:tc>
          <w:tcPr>
            <w:tcW w:w="4492" w:type="dxa"/>
            <w:tcBorders>
              <w:top w:val="single" w:sz="4" w:space="0" w:color="auto"/>
            </w:tcBorders>
          </w:tcPr>
          <w:p w14:paraId="244F67BA" w14:textId="77777777" w:rsidR="007D760C" w:rsidRDefault="007D760C" w:rsidP="007D760C">
            <w:pPr>
              <w:ind w:left="120"/>
            </w:pPr>
            <w:r>
              <w:rPr>
                <w:color w:val="000000"/>
              </w:rPr>
              <w:t>Der Bundesrat will das neue Rahmenabkommen mit der Europäischen Union demnächst unterzeichnen. Der Inhalt dieses Abkommens ist nicht bekannt. Allerdings könnte das Abkommen die verfassungsrechtlichen Kompetenzen der Kantone beschneiden, wie zum Beispiel bei den Immatrikulationsgebühren der Universitäten.</w:t>
            </w:r>
            <w:r>
              <w:br/>
            </w:r>
            <w:r>
              <w:rPr>
                <w:color w:val="000000"/>
              </w:rPr>
              <w:t xml:space="preserve"> - Müsste der Bundesrat nicht alle parlamentarischen Kommissionen und die Kantone konsultieren, sobald der Inhalt des Abkommens feststeht?</w:t>
            </w:r>
            <w:r>
              <w:br/>
            </w:r>
            <w:r>
              <w:rPr>
                <w:color w:val="000000"/>
              </w:rPr>
              <w:t xml:space="preserve"> - Wird die Verfassungsmässigkeit dieses Abkommens geprüft werden?</w:t>
            </w:r>
          </w:p>
        </w:tc>
      </w:tr>
    </w:tbl>
    <w:p w14:paraId="7FD85A16" w14:textId="39DBB64F" w:rsidR="00E075AB" w:rsidRDefault="00E075AB"/>
    <w:p w14:paraId="3CEDC21A" w14:textId="5D5B5B49" w:rsidR="006E667F" w:rsidRDefault="006E667F"/>
    <w:sectPr w:rsidR="006E667F" w:rsidSect="00A67467">
      <w:headerReference w:type="even" r:id="rId416"/>
      <w:footerReference w:type="default" r:id="rId417"/>
      <w:headerReference w:type="first" r:id="rId418"/>
      <w:footerReference w:type="first" r:id="rId419"/>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EF39C" w14:textId="77777777" w:rsidR="007D760C" w:rsidRDefault="007D760C" w:rsidP="00BD4CDA">
      <w:r>
        <w:separator/>
      </w:r>
    </w:p>
  </w:endnote>
  <w:endnote w:type="continuationSeparator" w:id="0">
    <w:p w14:paraId="4E60A47F" w14:textId="77777777" w:rsidR="007D760C" w:rsidRDefault="007D760C"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8848" w14:textId="6C05BA8E" w:rsidR="007D760C" w:rsidRDefault="007D760C" w:rsidP="00A67467">
    <w:pPr>
      <w:pStyle w:val="Fuzeile"/>
      <w:jc w:val="right"/>
    </w:pPr>
    <w:r w:rsidRPr="00F05DDF">
      <w:rPr>
        <w:bCs/>
      </w:rPr>
      <w:fldChar w:fldCharType="begin"/>
    </w:r>
    <w:r w:rsidRPr="00F05DDF">
      <w:rPr>
        <w:bCs/>
      </w:rPr>
      <w:instrText>PAGE  \* Arabic  \* MERGEFORMAT</w:instrText>
    </w:r>
    <w:r w:rsidRPr="00F05DDF">
      <w:rPr>
        <w:bCs/>
      </w:rPr>
      <w:fldChar w:fldCharType="separate"/>
    </w:r>
    <w:r w:rsidR="000D7525">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0D7525" w:rsidRPr="000D7525">
      <w:rPr>
        <w:bCs/>
        <w:noProof/>
        <w:lang w:val="de-DE"/>
      </w:rPr>
      <w:t>27</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9EF8" w14:textId="77777777" w:rsidR="007D760C" w:rsidRPr="00106006" w:rsidRDefault="007D760C" w:rsidP="00A67467">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4A05" w14:textId="77777777" w:rsidR="007D760C" w:rsidRDefault="007D760C" w:rsidP="00BD4CDA">
      <w:r>
        <w:separator/>
      </w:r>
    </w:p>
  </w:footnote>
  <w:footnote w:type="continuationSeparator" w:id="0">
    <w:p w14:paraId="71B3E38E" w14:textId="77777777" w:rsidR="007D760C" w:rsidRDefault="007D760C"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3D5F6" w14:textId="77777777" w:rsidR="007D760C" w:rsidRDefault="007D760C" w:rsidP="00A6746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6C435BA" w14:textId="77777777" w:rsidR="007D760C" w:rsidRDefault="007D760C" w:rsidP="00A6746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7D760C" w:rsidRPr="007D760C" w14:paraId="23537255"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7D760C" w:rsidRPr="007D760C" w14:paraId="29D9AF6E" w14:textId="77777777">
            <w:tc>
              <w:tcPr>
                <w:tcW w:w="6096" w:type="dxa"/>
              </w:tcPr>
              <w:p w14:paraId="12A64DBA" w14:textId="77777777" w:rsidR="007D760C" w:rsidRPr="00AB65DE" w:rsidRDefault="007D760C" w:rsidP="00AB65DE">
                <w:pPr>
                  <w:pStyle w:val="DienstRat"/>
                  <w:rPr>
                    <w:lang w:val="it-IT"/>
                  </w:rPr>
                </w:pPr>
                <w:bookmarkStart w:id="1" w:name="_Hlk494284658"/>
                <w:bookmarkStart w:id="2" w:name="_Hlk494284659"/>
                <w:bookmarkStart w:id="3" w:name="_Hlk494284660"/>
                <w:bookmarkStart w:id="4" w:name="_Hlk494284698"/>
                <w:bookmarkStart w:id="5" w:name="_Hlk494284699"/>
                <w:bookmarkStart w:id="6" w:name="_Hlk494284700"/>
                <w:r w:rsidRPr="00AB65DE">
                  <w:rPr>
                    <w:lang w:val="it-IT"/>
                  </w:rPr>
                  <w:t>Nationalrat</w:t>
                </w:r>
              </w:p>
              <w:p w14:paraId="11008E13" w14:textId="77777777" w:rsidR="007D760C" w:rsidRPr="00AB65DE" w:rsidRDefault="007D760C" w:rsidP="00AB65DE">
                <w:pPr>
                  <w:pStyle w:val="DienstRat"/>
                  <w:rPr>
                    <w:lang w:val="it-IT"/>
                  </w:rPr>
                </w:pPr>
                <w:r w:rsidRPr="00AB65DE">
                  <w:rPr>
                    <w:lang w:val="it-IT"/>
                  </w:rPr>
                  <w:t>Conseil national</w:t>
                </w:r>
              </w:p>
              <w:p w14:paraId="5D57168A" w14:textId="77777777" w:rsidR="007D760C" w:rsidRPr="00AB65DE" w:rsidRDefault="007D760C" w:rsidP="00AB65DE">
                <w:pPr>
                  <w:pStyle w:val="DienstRat"/>
                  <w:rPr>
                    <w:lang w:val="it-IT"/>
                  </w:rPr>
                </w:pPr>
                <w:r w:rsidRPr="00AB65DE">
                  <w:rPr>
                    <w:lang w:val="it-IT"/>
                  </w:rPr>
                  <w:t>Consiglio nazionale</w:t>
                </w:r>
              </w:p>
              <w:p w14:paraId="40C03C64" w14:textId="71088957" w:rsidR="007D760C" w:rsidRPr="00054832" w:rsidRDefault="007D760C" w:rsidP="00AB65DE">
                <w:pPr>
                  <w:pStyle w:val="LogoTitelOben"/>
                  <w:spacing w:before="0" w:after="240" w:line="440" w:lineRule="exact"/>
                  <w:ind w:left="0"/>
                  <w:rPr>
                    <w:szCs w:val="18"/>
                    <w:highlight w:val="yellow"/>
                    <w:lang w:val="it-IT"/>
                  </w:rPr>
                </w:pPr>
                <w:r w:rsidRPr="00AB65DE">
                  <w:rPr>
                    <w:lang w:val="it-IT"/>
                  </w:rPr>
                  <w:t>Cussegl naziunal</w:t>
                </w:r>
              </w:p>
            </w:tc>
          </w:tr>
        </w:tbl>
        <w:p w14:paraId="1F2BE668" w14:textId="77777777" w:rsidR="007D760C" w:rsidRPr="00054832" w:rsidRDefault="007D760C" w:rsidP="00A67467">
          <w:pPr>
            <w:pStyle w:val="LogoTitelOben"/>
            <w:spacing w:before="0" w:after="240" w:line="440" w:lineRule="exact"/>
            <w:ind w:left="0"/>
            <w:rPr>
              <w:szCs w:val="18"/>
              <w:highlight w:val="yellow"/>
              <w:lang w:val="it-IT"/>
            </w:rPr>
          </w:pPr>
        </w:p>
      </w:tc>
      <w:tc>
        <w:tcPr>
          <w:tcW w:w="4819" w:type="dxa"/>
        </w:tcPr>
        <w:p w14:paraId="7232D648" w14:textId="22293849" w:rsidR="007D760C" w:rsidRPr="00054832" w:rsidRDefault="007D760C" w:rsidP="00E24A1C">
          <w:pPr>
            <w:pStyle w:val="Einschreiben"/>
            <w:tabs>
              <w:tab w:val="left" w:pos="405"/>
            </w:tabs>
            <w:rPr>
              <w:iCs/>
              <w:szCs w:val="18"/>
              <w:lang w:val="it-IT"/>
            </w:rPr>
          </w:pPr>
        </w:p>
      </w:tc>
    </w:tr>
    <w:tr w:rsidR="007D760C" w14:paraId="0BC1FDF8" w14:textId="77777777">
      <w:tc>
        <w:tcPr>
          <w:tcW w:w="993" w:type="dxa"/>
        </w:tcPr>
        <w:p w14:paraId="5355E931" w14:textId="77777777" w:rsidR="007D760C" w:rsidRPr="00556ED8" w:rsidRDefault="007D760C" w:rsidP="00A67467">
          <w:pPr>
            <w:pStyle w:val="LogoTitelOben"/>
            <w:spacing w:before="0"/>
            <w:ind w:left="0"/>
            <w:rPr>
              <w:szCs w:val="18"/>
            </w:rPr>
          </w:pPr>
          <w:r w:rsidRPr="00556ED8">
            <w:rPr>
              <w:noProof/>
              <w:szCs w:val="18"/>
              <w:lang w:val="de-CH" w:eastAsia="de-CH"/>
            </w:rPr>
            <w:drawing>
              <wp:inline distT="0" distB="0" distL="0" distR="0" wp14:anchorId="31E07CD3" wp14:editId="0C217103">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21DFCD20" w14:textId="77777777" w:rsidR="007D760C" w:rsidRPr="00556ED8" w:rsidRDefault="007D760C" w:rsidP="00A67467">
          <w:pPr>
            <w:pStyle w:val="LogoWinkel"/>
            <w:rPr>
              <w:sz w:val="18"/>
              <w:szCs w:val="18"/>
            </w:rPr>
          </w:pPr>
          <w:r w:rsidRPr="00556ED8">
            <w:rPr>
              <w:noProof/>
              <w:sz w:val="18"/>
              <w:szCs w:val="18"/>
              <w:lang w:val="de-CH" w:eastAsia="de-CH"/>
            </w:rPr>
            <w:drawing>
              <wp:inline distT="0" distB="0" distL="0" distR="0" wp14:anchorId="79F94911" wp14:editId="6B750E3B">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1CD13AD" w14:textId="77777777" w:rsidR="007D760C" w:rsidRPr="00556ED8" w:rsidRDefault="007D760C" w:rsidP="00A67467">
          <w:pPr>
            <w:pStyle w:val="Default"/>
            <w:rPr>
              <w:szCs w:val="18"/>
            </w:rPr>
          </w:pPr>
        </w:p>
      </w:tc>
      <w:tc>
        <w:tcPr>
          <w:tcW w:w="7228" w:type="dxa"/>
          <w:gridSpan w:val="2"/>
        </w:tcPr>
        <w:p w14:paraId="53789F86" w14:textId="77777777" w:rsidR="007D760C" w:rsidRPr="00556ED8" w:rsidRDefault="007D760C" w:rsidP="00A67467">
          <w:pPr>
            <w:pStyle w:val="Empfaenger"/>
            <w:rPr>
              <w:sz w:val="22"/>
              <w:szCs w:val="22"/>
              <w:lang w:val="fr-CH"/>
            </w:rPr>
          </w:pPr>
          <w:r w:rsidRPr="00556ED8">
            <w:rPr>
              <w:noProof/>
              <w:sz w:val="22"/>
              <w:szCs w:val="22"/>
              <w:lang w:val="fr-CH"/>
            </w:rPr>
            <w:t>Ergänzung zur Tagesordnung</w:t>
          </w:r>
        </w:p>
        <w:p w14:paraId="558CC30D" w14:textId="77777777" w:rsidR="007D760C" w:rsidRPr="00556ED8" w:rsidRDefault="007D760C" w:rsidP="00A67467">
          <w:pPr>
            <w:pStyle w:val="Empfaenger"/>
            <w:rPr>
              <w:sz w:val="22"/>
              <w:szCs w:val="22"/>
              <w:lang w:val="fr-CH"/>
            </w:rPr>
          </w:pPr>
          <w:r w:rsidRPr="00556ED8">
            <w:rPr>
              <w:noProof/>
              <w:sz w:val="22"/>
              <w:szCs w:val="22"/>
              <w:lang w:val="fr-CH"/>
            </w:rPr>
            <w:t>Complément à l'ordre du jour</w:t>
          </w:r>
        </w:p>
        <w:p w14:paraId="1423AEBB" w14:textId="77777777" w:rsidR="007D760C" w:rsidRPr="00556ED8" w:rsidRDefault="007D760C" w:rsidP="00A67467">
          <w:pPr>
            <w:pStyle w:val="Empfaenger"/>
            <w:rPr>
              <w:noProof/>
              <w:sz w:val="22"/>
              <w:szCs w:val="22"/>
              <w:lang w:val="it-IT"/>
            </w:rPr>
          </w:pPr>
          <w:r w:rsidRPr="00556ED8">
            <w:rPr>
              <w:noProof/>
              <w:sz w:val="22"/>
              <w:szCs w:val="22"/>
              <w:lang w:val="it-IT"/>
            </w:rPr>
            <w:t>Complemento all'ordine del giorno</w:t>
          </w:r>
        </w:p>
        <w:p w14:paraId="37F2E9B7" w14:textId="77777777" w:rsidR="007D760C" w:rsidRPr="00556ED8" w:rsidRDefault="007D760C" w:rsidP="00A67467">
          <w:pPr>
            <w:pStyle w:val="Empfaenger"/>
            <w:rPr>
              <w:noProof/>
              <w:sz w:val="22"/>
              <w:szCs w:val="22"/>
              <w:lang w:val="it-IT"/>
            </w:rPr>
          </w:pPr>
        </w:p>
        <w:p w14:paraId="5CB34AE8" w14:textId="77777777" w:rsidR="007D760C" w:rsidRDefault="007D760C" w:rsidP="00AB65DE">
          <w:pPr>
            <w:pStyle w:val="Empfaenger"/>
            <w:rPr>
              <w:b w:val="0"/>
              <w:noProof/>
              <w:lang w:val="it-IT"/>
            </w:rPr>
          </w:pPr>
          <w:r>
            <w:rPr>
              <w:b w:val="0"/>
              <w:noProof/>
              <w:lang w:val="it-IT"/>
            </w:rPr>
            <w:t>Wintersession 2024</w:t>
          </w:r>
        </w:p>
        <w:p w14:paraId="654D8583" w14:textId="77777777" w:rsidR="007D760C" w:rsidRDefault="007D760C" w:rsidP="00AB65DE">
          <w:pPr>
            <w:pStyle w:val="Empfaenger"/>
            <w:rPr>
              <w:b w:val="0"/>
              <w:noProof/>
              <w:lang w:val="it-IT"/>
            </w:rPr>
          </w:pPr>
          <w:r>
            <w:rPr>
              <w:b w:val="0"/>
              <w:noProof/>
              <w:lang w:val="it-IT"/>
            </w:rPr>
            <w:t>Session d'hiver 2024</w:t>
          </w:r>
        </w:p>
        <w:p w14:paraId="635D4236" w14:textId="6A07ED9F" w:rsidR="007D760C" w:rsidRDefault="007D760C" w:rsidP="00AB65DE">
          <w:pPr>
            <w:pStyle w:val="Empfaenger"/>
            <w:rPr>
              <w:b w:val="0"/>
              <w:noProof/>
              <w:lang w:val="it-IT"/>
            </w:rPr>
          </w:pPr>
          <w:r>
            <w:rPr>
              <w:b w:val="0"/>
              <w:noProof/>
              <w:lang w:val="it-IT"/>
            </w:rPr>
            <w:t>Sessione invernale 2024</w:t>
          </w:r>
        </w:p>
      </w:tc>
    </w:tr>
    <w:bookmarkEnd w:id="1"/>
    <w:bookmarkEnd w:id="2"/>
    <w:bookmarkEnd w:id="3"/>
    <w:bookmarkEnd w:id="4"/>
    <w:bookmarkEnd w:id="5"/>
    <w:bookmarkEnd w:id="6"/>
  </w:tbl>
  <w:p w14:paraId="2C38B93C" w14:textId="77777777" w:rsidR="007D760C" w:rsidRPr="00FA191C" w:rsidRDefault="007D760C" w:rsidP="00A67467">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66"/>
    <w:rsid w:val="0000222C"/>
    <w:rsid w:val="00045A97"/>
    <w:rsid w:val="000A0980"/>
    <w:rsid w:val="000D7525"/>
    <w:rsid w:val="001130C5"/>
    <w:rsid w:val="00124182"/>
    <w:rsid w:val="00187E87"/>
    <w:rsid w:val="001C29EE"/>
    <w:rsid w:val="001D3D0A"/>
    <w:rsid w:val="001E0360"/>
    <w:rsid w:val="001E7A11"/>
    <w:rsid w:val="00237D18"/>
    <w:rsid w:val="002411D0"/>
    <w:rsid w:val="00295431"/>
    <w:rsid w:val="003075E4"/>
    <w:rsid w:val="00320CF1"/>
    <w:rsid w:val="003216C2"/>
    <w:rsid w:val="00375F11"/>
    <w:rsid w:val="00377556"/>
    <w:rsid w:val="00386602"/>
    <w:rsid w:val="003C118E"/>
    <w:rsid w:val="003F3308"/>
    <w:rsid w:val="00426EEC"/>
    <w:rsid w:val="004635EA"/>
    <w:rsid w:val="004E0C62"/>
    <w:rsid w:val="00501866"/>
    <w:rsid w:val="0053512A"/>
    <w:rsid w:val="00540DDD"/>
    <w:rsid w:val="005D0316"/>
    <w:rsid w:val="005D3039"/>
    <w:rsid w:val="006073D9"/>
    <w:rsid w:val="00623E22"/>
    <w:rsid w:val="00683444"/>
    <w:rsid w:val="006908FE"/>
    <w:rsid w:val="006E5157"/>
    <w:rsid w:val="006E667F"/>
    <w:rsid w:val="00714EED"/>
    <w:rsid w:val="00750C26"/>
    <w:rsid w:val="007529E6"/>
    <w:rsid w:val="00773A0E"/>
    <w:rsid w:val="00787602"/>
    <w:rsid w:val="00787ED3"/>
    <w:rsid w:val="00794493"/>
    <w:rsid w:val="007A7AAE"/>
    <w:rsid w:val="007B15D3"/>
    <w:rsid w:val="007D51E1"/>
    <w:rsid w:val="007D760C"/>
    <w:rsid w:val="007F67DE"/>
    <w:rsid w:val="008276D1"/>
    <w:rsid w:val="00831F0F"/>
    <w:rsid w:val="00865A6C"/>
    <w:rsid w:val="008817FE"/>
    <w:rsid w:val="00885060"/>
    <w:rsid w:val="008E7A04"/>
    <w:rsid w:val="00933964"/>
    <w:rsid w:val="00953FEA"/>
    <w:rsid w:val="009A439B"/>
    <w:rsid w:val="009B2071"/>
    <w:rsid w:val="009D2CC8"/>
    <w:rsid w:val="00A477B4"/>
    <w:rsid w:val="00A67467"/>
    <w:rsid w:val="00A778F0"/>
    <w:rsid w:val="00AB65DE"/>
    <w:rsid w:val="00AC0A81"/>
    <w:rsid w:val="00BD2AB5"/>
    <w:rsid w:val="00BD4CDA"/>
    <w:rsid w:val="00C014EB"/>
    <w:rsid w:val="00C20657"/>
    <w:rsid w:val="00CA3189"/>
    <w:rsid w:val="00D43ED3"/>
    <w:rsid w:val="00D968E9"/>
    <w:rsid w:val="00DB019D"/>
    <w:rsid w:val="00E075AB"/>
    <w:rsid w:val="00E24A1C"/>
    <w:rsid w:val="00E45435"/>
    <w:rsid w:val="00EA05CF"/>
    <w:rsid w:val="00FA191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4F92"/>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rsid w:val="001D3D0A"/>
    <w:rPr>
      <w:rFonts w:ascii="Segoe UI" w:hAnsi="Segoe UI" w:cs="Segoe UI"/>
    </w:rPr>
  </w:style>
  <w:style w:type="character" w:customStyle="1" w:styleId="SprechblasentextZchn">
    <w:name w:val="Sprechblasentext Zchn"/>
    <w:basedOn w:val="Absatz-Standardschriftart"/>
    <w:link w:val="Sprechblasentext"/>
    <w:uiPriority w:val="99"/>
    <w:semiHidden/>
    <w:rsid w:val="001D3D0A"/>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it/ratsbetrieb/suche-curia-vista/geschaeft?AffairId=20248044" TargetMode="External"/><Relationship Id="rId299" Type="http://schemas.openxmlformats.org/officeDocument/2006/relationships/hyperlink" Target="https://www.parlament.ch/de/ratsbetrieb/suche-curia-vista/geschaeft?AffairId=20247987" TargetMode="External"/><Relationship Id="rId21" Type="http://schemas.openxmlformats.org/officeDocument/2006/relationships/hyperlink" Target="https://www.parlament.ch/de/ratsbetrieb/suche-curia-vista/geschaeft?AffairId=20247934" TargetMode="External"/><Relationship Id="rId63" Type="http://schemas.openxmlformats.org/officeDocument/2006/relationships/hyperlink" Target="https://www.parlament.ch/it/ratsbetrieb/suche-curia-vista/geschaeft?AffairId=20247971" TargetMode="External"/><Relationship Id="rId159" Type="http://schemas.openxmlformats.org/officeDocument/2006/relationships/hyperlink" Target="https://www.parlament.ch/fr/ratsbetrieb/suche-curia-vista/geschaeft?AffairId=20248015" TargetMode="External"/><Relationship Id="rId324" Type="http://schemas.openxmlformats.org/officeDocument/2006/relationships/hyperlink" Target="https://www.parlament.ch/fr/ratsbetrieb/suche-curia-vista/geschaeft?AffairId=20248003" TargetMode="External"/><Relationship Id="rId366" Type="http://schemas.openxmlformats.org/officeDocument/2006/relationships/hyperlink" Target="https://www.parlament.ch/fr/ratsbetrieb/suche-curia-vista/geschaeft?AffairId=20247945" TargetMode="External"/><Relationship Id="rId170" Type="http://schemas.openxmlformats.org/officeDocument/2006/relationships/hyperlink" Target="https://www.parlament.ch/de/ratsbetrieb/suche-curia-vista/geschaeft?AffairId=20247924" TargetMode="External"/><Relationship Id="rId226" Type="http://schemas.openxmlformats.org/officeDocument/2006/relationships/hyperlink" Target="https://www.parlament.ch/de/ratsbetrieb/suche-curia-vista/geschaeft?AffairId=20247975" TargetMode="External"/><Relationship Id="rId268" Type="http://schemas.openxmlformats.org/officeDocument/2006/relationships/hyperlink" Target="https://www.parlament.ch/it/ratsbetrieb/suche-curia-vista/geschaeft?AffairId=20247938" TargetMode="External"/><Relationship Id="rId32" Type="http://schemas.openxmlformats.org/officeDocument/2006/relationships/hyperlink" Target="https://www.parlament.ch/fr/ratsbetrieb/suche-curia-vista/geschaeft?AffairId=20247946" TargetMode="External"/><Relationship Id="rId74" Type="http://schemas.openxmlformats.org/officeDocument/2006/relationships/hyperlink" Target="https://che01.safelinks.protection.outlook.com/?url=https%3A%2F%2Fwww.fedlex.admin.ch%2Feli%2Fcc%2F1992%2F1860_1860_1860%2Fde&amp;data=05%7C02%7Cflorence.brenzikofer%40parl.ch%7C65d98dcf43a34ab163be08dd19bdcbd1%7C0cf3ddc638a5480885f1cae22925a1b0%7C0%7C0%7C638695025440822265%7CUnknown%7CTWFpbGZsb3d8eyJFbXB0eU1hcGkiOnRydWUsIlYiOiIwLjAuMDAwMCIsIlAiOiJXaW4zMiIsIkFOIjoiTWFpbCIsIldUIjoyfQ%3D%3D%7C0%7C%7C%7C&amp;sdata=Bps%2FDa74xFg7bYRz0ViHHM4as4pux8m2AgqvJANrOPE%3D&amp;reserved=0" TargetMode="External"/><Relationship Id="rId128" Type="http://schemas.openxmlformats.org/officeDocument/2006/relationships/hyperlink" Target="https://www.parlament.ch/fr/ratsbetrieb/suche-curia-vista/geschaeft?AffairId=20247949" TargetMode="External"/><Relationship Id="rId335" Type="http://schemas.openxmlformats.org/officeDocument/2006/relationships/hyperlink" Target="https://www.parlament.ch/de/ratsbetrieb/suche-curia-vista/geschaeft?AffairId=20248018" TargetMode="External"/><Relationship Id="rId377" Type="http://schemas.openxmlformats.org/officeDocument/2006/relationships/hyperlink" Target="https://www.parlament.ch/de/ratsbetrieb/suche-curia-vista/geschaeft?AffairId=20248019" TargetMode="External"/><Relationship Id="rId5" Type="http://schemas.openxmlformats.org/officeDocument/2006/relationships/customXml" Target="../customXml/item5.xml"/><Relationship Id="rId181" Type="http://schemas.openxmlformats.org/officeDocument/2006/relationships/hyperlink" Target="https://www.parlament.ch/it/ratsbetrieb/suche-curia-vista/geschaeft?AffairId=20247980" TargetMode="External"/><Relationship Id="rId237" Type="http://schemas.openxmlformats.org/officeDocument/2006/relationships/hyperlink" Target="https://www.parlament.ch/it/ratsbetrieb/suche-curia-vista/geschaeft?AffairId=20247986" TargetMode="External"/><Relationship Id="rId402" Type="http://schemas.openxmlformats.org/officeDocument/2006/relationships/hyperlink" Target="https://www.parlament.ch/fr/ratsbetrieb/suche-curia-vista/geschaeft?AffairId=20247989" TargetMode="External"/><Relationship Id="rId279" Type="http://schemas.openxmlformats.org/officeDocument/2006/relationships/hyperlink" Target="https://www.parlament.ch/fr/ratsbetrieb/suche-curia-vista/geschaeft?AffairId=20247944" TargetMode="External"/><Relationship Id="rId22" Type="http://schemas.openxmlformats.org/officeDocument/2006/relationships/hyperlink" Target="https://www.parlament.ch/fr/ratsbetrieb/suche-curia-vista/geschaeft?AffairId=20247934" TargetMode="External"/><Relationship Id="rId43" Type="http://schemas.openxmlformats.org/officeDocument/2006/relationships/hyperlink" Target="https://www.parlament.ch/de/ratsbetrieb/suche-curia-vista/geschaeft?AffairId=20247954" TargetMode="External"/><Relationship Id="rId64" Type="http://schemas.openxmlformats.org/officeDocument/2006/relationships/hyperlink" Target="https://che01.safelinks.protection.outlook.com/?url=https%3A%2F%2Fwww.parlament.ch%2Fde%2Fratsbetrieb%2Fsuche-curia-vista%2Fgeschaeft%3FAffairId%3D20243323&amp;data=05%7C02%7Cnik.gugger%40parl.ch%7C7b5ca977d54d4a7989a208dd185c0116%7C0cf3ddc638a5480885f1cae22925a1b0%7C0%7C0%7C638693505629003459%7CUnknown%7CTWFpbGZsb3d8eyJFbXB0eU1hcGkiOnRydWUsIlYiOiIwLjAuMDAwMCIsIlAiOiJXaW4zMiIsIkFOIjoiTWFpbCIsIldUIjoyfQ%3D%3D%7C0%7C%7C%7C&amp;sdata=8Nu%2BSRKNNuI91eRUMcvEdoWtnbnkJZWNO3OGty8PwDY%3D&amp;reserved=0" TargetMode="External"/><Relationship Id="rId118" Type="http://schemas.openxmlformats.org/officeDocument/2006/relationships/hyperlink" Target="https://www.parlament.ch/de/ratsbetrieb/suche-curia-vista/geschaeft?AffairId=20248046" TargetMode="External"/><Relationship Id="rId139" Type="http://schemas.openxmlformats.org/officeDocument/2006/relationships/hyperlink" Target="https://www.parlament.ch/de/ratsbetrieb/suche-curia-vista/geschaeft?AffairId=20247963" TargetMode="External"/><Relationship Id="rId290" Type="http://schemas.openxmlformats.org/officeDocument/2006/relationships/hyperlink" Target="https://www.parlament.ch/de/ratsbetrieb/suche-curia-vista/geschaeft?AffairId=20247981" TargetMode="External"/><Relationship Id="rId304" Type="http://schemas.openxmlformats.org/officeDocument/2006/relationships/hyperlink" Target="https://www.parlament.ch/it/ratsbetrieb/suche-curia-vista/geschaeft?AffairId=20247988" TargetMode="External"/><Relationship Id="rId325" Type="http://schemas.openxmlformats.org/officeDocument/2006/relationships/hyperlink" Target="https://www.parlament.ch/it/ratsbetrieb/suche-curia-vista/geschaeft?AffairId=20248003" TargetMode="External"/><Relationship Id="rId346" Type="http://schemas.openxmlformats.org/officeDocument/2006/relationships/hyperlink" Target="https://www.parlament.ch/it/ratsbetrieb/suche-curia-vista/geschaeft?AffairId=20248038" TargetMode="External"/><Relationship Id="rId367" Type="http://schemas.openxmlformats.org/officeDocument/2006/relationships/hyperlink" Target="https://www.parlament.ch/it/ratsbetrieb/suche-curia-vista/geschaeft?AffairId=20247945" TargetMode="External"/><Relationship Id="rId388" Type="http://schemas.openxmlformats.org/officeDocument/2006/relationships/hyperlink" Target="https://www.parlament.ch/it/ratsbetrieb/suche-curia-vista/geschaeft?AffairId=20248041" TargetMode="External"/><Relationship Id="rId85" Type="http://schemas.openxmlformats.org/officeDocument/2006/relationships/hyperlink" Target="https://www.parlament.ch/de/ratsbetrieb/suche-curia-vista/geschaeft?AffairId=20247998" TargetMode="External"/><Relationship Id="rId150" Type="http://schemas.openxmlformats.org/officeDocument/2006/relationships/hyperlink" Target="https://www.parlament.ch/it/ratsbetrieb/suche-curia-vista/geschaeft?AffairId=20247968" TargetMode="External"/><Relationship Id="rId171" Type="http://schemas.openxmlformats.org/officeDocument/2006/relationships/hyperlink" Target="https://www.parlament.ch/fr/ratsbetrieb/suche-curia-vista/geschaeft?AffairId=20247924" TargetMode="External"/><Relationship Id="rId192" Type="http://schemas.openxmlformats.org/officeDocument/2006/relationships/hyperlink" Target="https://www.parlament.ch/fr/ratsbetrieb/suche-curia-vista/geschaeft?AffairId=20248026" TargetMode="External"/><Relationship Id="rId206" Type="http://schemas.openxmlformats.org/officeDocument/2006/relationships/hyperlink" Target="https://www.parlament.ch/it/ratsbetrieb/suche-curia-vista/geschaeft?AffairId=20247958" TargetMode="External"/><Relationship Id="rId227" Type="http://schemas.openxmlformats.org/officeDocument/2006/relationships/hyperlink" Target="https://www.parlament.ch/fr/ratsbetrieb/suche-curia-vista/geschaeft?AffairId=20247975" TargetMode="External"/><Relationship Id="rId413" Type="http://schemas.openxmlformats.org/officeDocument/2006/relationships/hyperlink" Target="https://www.parlament.ch/de/ratsbetrieb/suche-curia-vista/geschaeft?AffairId=20248034" TargetMode="External"/><Relationship Id="rId248" Type="http://schemas.openxmlformats.org/officeDocument/2006/relationships/hyperlink" Target="https://www.parlament.ch/fr/ratsbetrieb/suche-curia-vista/geschaeft?AffairId=20248029" TargetMode="External"/><Relationship Id="rId269" Type="http://schemas.openxmlformats.org/officeDocument/2006/relationships/hyperlink" Target="https://www.parlament.ch/de/ratsbetrieb/suche-curia-vista/geschaeft?AffairId=20247939" TargetMode="External"/><Relationship Id="rId12" Type="http://schemas.openxmlformats.org/officeDocument/2006/relationships/hyperlink" Target="https://www.parlament.ch/de/ratsbetrieb/suche-curia-vista/geschaeft?AffairId=20247932" TargetMode="External"/><Relationship Id="rId33" Type="http://schemas.openxmlformats.org/officeDocument/2006/relationships/hyperlink" Target="https://www.parlament.ch/it/ratsbetrieb/suche-curia-vista/geschaeft?AffairId=20247946" TargetMode="External"/><Relationship Id="rId108" Type="http://schemas.openxmlformats.org/officeDocument/2006/relationships/hyperlink" Target="https://www.parlament.ch/it/ratsbetrieb/suche-curia-vista/geschaeft?AffairId=20248027" TargetMode="External"/><Relationship Id="rId129" Type="http://schemas.openxmlformats.org/officeDocument/2006/relationships/hyperlink" Target="https://www.parlament.ch/it/ratsbetrieb/suche-curia-vista/geschaeft?AffairId=20247949" TargetMode="External"/><Relationship Id="rId280" Type="http://schemas.openxmlformats.org/officeDocument/2006/relationships/hyperlink" Target="https://www.parlament.ch/it/ratsbetrieb/suche-curia-vista/geschaeft?AffairId=20247944" TargetMode="External"/><Relationship Id="rId315" Type="http://schemas.openxmlformats.org/officeDocument/2006/relationships/hyperlink" Target="https://www.parlament.ch/fr/ratsbetrieb/suche-curia-vista/geschaeft?AffairId=20248053" TargetMode="External"/><Relationship Id="rId336" Type="http://schemas.openxmlformats.org/officeDocument/2006/relationships/hyperlink" Target="https://www.parlament.ch/fr/ratsbetrieb/suche-curia-vista/geschaeft?AffairId=20248018" TargetMode="External"/><Relationship Id="rId357" Type="http://schemas.openxmlformats.org/officeDocument/2006/relationships/hyperlink" Target="https://www.parlament.ch/fr/ratsbetrieb/suche-curia-vista/geschaeft?AffairId=20248037" TargetMode="External"/><Relationship Id="rId54" Type="http://schemas.openxmlformats.org/officeDocument/2006/relationships/hyperlink" Target="https://www.parlament.ch/it/ratsbetrieb/suche-curia-vista/geschaeft?AffairId=20248012" TargetMode="External"/><Relationship Id="rId75" Type="http://schemas.openxmlformats.org/officeDocument/2006/relationships/hyperlink" Target="https://www.parlament.ch/de/ratsbetrieb/suche-curia-vista/geschaeft?AffairId=20247996" TargetMode="External"/><Relationship Id="rId96" Type="http://schemas.openxmlformats.org/officeDocument/2006/relationships/hyperlink" Target="https://www.parlament.ch/it/ratsbetrieb/suche-curia-vista/geschaeft?AffairId=20248008" TargetMode="External"/><Relationship Id="rId140" Type="http://schemas.openxmlformats.org/officeDocument/2006/relationships/hyperlink" Target="https://www.parlament.ch/fr/ratsbetrieb/suche-curia-vista/geschaeft?AffairId=20247963" TargetMode="External"/><Relationship Id="rId161" Type="http://schemas.openxmlformats.org/officeDocument/2006/relationships/hyperlink" Target="https://www.parlament.ch/de/ratsbetrieb/suche-curia-vista/geschaeft?AffairId=20248024" TargetMode="External"/><Relationship Id="rId182" Type="http://schemas.openxmlformats.org/officeDocument/2006/relationships/hyperlink" Target="https://www.parlament.ch/de/ratsbetrieb/suche-curia-vista/geschaeft?AffairId=20247991" TargetMode="External"/><Relationship Id="rId217" Type="http://schemas.openxmlformats.org/officeDocument/2006/relationships/hyperlink" Target="https://www.parlament.ch/fr/ratsbetrieb/suche-curia-vista/geschaeft?AffairId=20247970" TargetMode="External"/><Relationship Id="rId378" Type="http://schemas.openxmlformats.org/officeDocument/2006/relationships/hyperlink" Target="https://www.parlament.ch/fr/ratsbetrieb/suche-curia-vista/geschaeft?AffairId=20248019" TargetMode="External"/><Relationship Id="rId399" Type="http://schemas.openxmlformats.org/officeDocument/2006/relationships/hyperlink" Target="https://www.parlament.ch/fr/ratsbetrieb/suche-curia-vista/geschaeft?AffairId=20247943" TargetMode="External"/><Relationship Id="rId403" Type="http://schemas.openxmlformats.org/officeDocument/2006/relationships/hyperlink" Target="https://www.parlament.ch/it/ratsbetrieb/suche-curia-vista/geschaeft?AffairId=20247989"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48007" TargetMode="External"/><Relationship Id="rId259" Type="http://schemas.openxmlformats.org/officeDocument/2006/relationships/hyperlink" Target="https://www.parlament.ch/it/ratsbetrieb/suche-curia-vista/geschaeft?AffairId=20247927" TargetMode="External"/><Relationship Id="rId23" Type="http://schemas.openxmlformats.org/officeDocument/2006/relationships/hyperlink" Target="https://www.parlament.ch/it/ratsbetrieb/suche-curia-vista/geschaeft?AffairId=20247934" TargetMode="External"/><Relationship Id="rId119" Type="http://schemas.openxmlformats.org/officeDocument/2006/relationships/hyperlink" Target="https://www.parlament.ch/fr/ratsbetrieb/suche-curia-vista/geschaeft?AffairId=20248046" TargetMode="External"/><Relationship Id="rId270" Type="http://schemas.openxmlformats.org/officeDocument/2006/relationships/hyperlink" Target="https://www.parlament.ch/fr/ratsbetrieb/suche-curia-vista/geschaeft?AffairId=20247939" TargetMode="External"/><Relationship Id="rId291" Type="http://schemas.openxmlformats.org/officeDocument/2006/relationships/hyperlink" Target="https://www.parlament.ch/fr/ratsbetrieb/suche-curia-vista/geschaeft?AffairId=20247981" TargetMode="External"/><Relationship Id="rId305" Type="http://schemas.openxmlformats.org/officeDocument/2006/relationships/hyperlink" Target="https://www.parlament.ch/de/ratsbetrieb/suche-curia-vista/geschaeft?AffairId=20247990" TargetMode="External"/><Relationship Id="rId326" Type="http://schemas.openxmlformats.org/officeDocument/2006/relationships/hyperlink" Target="https://www.parlament.ch/de/ratsbetrieb/suche-curia-vista/geschaeft?AffairId=20248005" TargetMode="External"/><Relationship Id="rId347" Type="http://schemas.openxmlformats.org/officeDocument/2006/relationships/hyperlink" Target="https://www.parlament.ch/de/ratsbetrieb/suche-curia-vista/geschaeft?AffairId=20248045" TargetMode="External"/><Relationship Id="rId44" Type="http://schemas.openxmlformats.org/officeDocument/2006/relationships/hyperlink" Target="https://www.parlament.ch/fr/ratsbetrieb/suche-curia-vista/geschaeft?AffairId=20247954" TargetMode="External"/><Relationship Id="rId65" Type="http://schemas.openxmlformats.org/officeDocument/2006/relationships/hyperlink" Target="https://www.parlament.ch/de/ratsbetrieb/suche-curia-vista/geschaeft?AffairId=20247978" TargetMode="External"/><Relationship Id="rId86" Type="http://schemas.openxmlformats.org/officeDocument/2006/relationships/hyperlink" Target="https://www.parlament.ch/fr/ratsbetrieb/suche-curia-vista/geschaeft?AffairId=20247998" TargetMode="External"/><Relationship Id="rId130" Type="http://schemas.openxmlformats.org/officeDocument/2006/relationships/hyperlink" Target="https://www.parlament.ch/de/ratsbetrieb/suche-curia-vista/geschaeft?AffairId=20247952" TargetMode="External"/><Relationship Id="rId151" Type="http://schemas.openxmlformats.org/officeDocument/2006/relationships/hyperlink" Target="https://www.parlament.ch/de/ratsbetrieb/suche-curia-vista/geschaeft?AffairId=20247994" TargetMode="External"/><Relationship Id="rId368" Type="http://schemas.openxmlformats.org/officeDocument/2006/relationships/hyperlink" Target="https://www.parlament.ch/de/ratsbetrieb/suche-curia-vista/geschaeft?AffairId=20247947" TargetMode="External"/><Relationship Id="rId389" Type="http://schemas.openxmlformats.org/officeDocument/2006/relationships/hyperlink" Target="https://www.parlament.ch/de/ratsbetrieb/suche-curia-vista/geschaeft?AffairId=20248048" TargetMode="External"/><Relationship Id="rId172" Type="http://schemas.openxmlformats.org/officeDocument/2006/relationships/hyperlink" Target="https://www.parlament.ch/it/ratsbetrieb/suche-curia-vista/geschaeft?AffairId=20247924" TargetMode="External"/><Relationship Id="rId193" Type="http://schemas.openxmlformats.org/officeDocument/2006/relationships/hyperlink" Target="https://www.parlament.ch/it/ratsbetrieb/suche-curia-vista/geschaeft?AffairId=20248026" TargetMode="External"/><Relationship Id="rId207" Type="http://schemas.openxmlformats.org/officeDocument/2006/relationships/hyperlink" Target="https://www.parlament.ch/de/ratsbetrieb/suche-curia-vista/geschaeft?AffairId=20247961" TargetMode="External"/><Relationship Id="rId228" Type="http://schemas.openxmlformats.org/officeDocument/2006/relationships/hyperlink" Target="https://www.parlament.ch/it/ratsbetrieb/suche-curia-vista/geschaeft?AffairId=20247975" TargetMode="External"/><Relationship Id="rId249" Type="http://schemas.openxmlformats.org/officeDocument/2006/relationships/hyperlink" Target="https://www.parlament.ch/it/ratsbetrieb/suche-curia-vista/geschaeft?AffairId=20248029" TargetMode="External"/><Relationship Id="rId414" Type="http://schemas.openxmlformats.org/officeDocument/2006/relationships/hyperlink" Target="https://www.parlament.ch/fr/ratsbetrieb/suche-curia-vista/geschaeft?AffairId=20248034" TargetMode="External"/><Relationship Id="rId13" Type="http://schemas.openxmlformats.org/officeDocument/2006/relationships/hyperlink" Target="https://www.parlament.ch/fr/ratsbetrieb/suche-curia-vista/geschaeft?AffairId=20247932" TargetMode="External"/><Relationship Id="rId109" Type="http://schemas.openxmlformats.org/officeDocument/2006/relationships/hyperlink" Target="https://www.parlament.ch/de/ratsbetrieb/suche-curia-vista/geschaeft?AffairId=20248035" TargetMode="External"/><Relationship Id="rId260" Type="http://schemas.openxmlformats.org/officeDocument/2006/relationships/hyperlink" Target="https://www.parlament.ch/de/ratsbetrieb/suche-curia-vista/geschaeft?AffairId=20247929" TargetMode="External"/><Relationship Id="rId281" Type="http://schemas.openxmlformats.org/officeDocument/2006/relationships/hyperlink" Target="https://www.parlament.ch/de/ratsbetrieb/suche-curia-vista/geschaeft?AffairId=20247956" TargetMode="External"/><Relationship Id="rId316" Type="http://schemas.openxmlformats.org/officeDocument/2006/relationships/hyperlink" Target="https://www.parlament.ch/it/ratsbetrieb/suche-curia-vista/geschaeft?AffairId=20248053" TargetMode="External"/><Relationship Id="rId337" Type="http://schemas.openxmlformats.org/officeDocument/2006/relationships/hyperlink" Target="https://www.parlament.ch/it/ratsbetrieb/suche-curia-vista/geschaeft?AffairId=20248018" TargetMode="External"/><Relationship Id="rId34" Type="http://schemas.openxmlformats.org/officeDocument/2006/relationships/hyperlink" Target="https://www.parlament.ch/de/ratsbetrieb/suche-curia-vista/geschaeft?AffairId=20247950" TargetMode="External"/><Relationship Id="rId55" Type="http://schemas.openxmlformats.org/officeDocument/2006/relationships/hyperlink" Target="https://www.parlament.ch/de/ratsbetrieb/suche-curia-vista/geschaeft?AffairId=20248025" TargetMode="External"/><Relationship Id="rId76" Type="http://schemas.openxmlformats.org/officeDocument/2006/relationships/hyperlink" Target="https://www.parlament.ch/fr/ratsbetrieb/suche-curia-vista/geschaeft?AffairId=20247996" TargetMode="External"/><Relationship Id="rId97" Type="http://schemas.openxmlformats.org/officeDocument/2006/relationships/hyperlink" Target="https://www.parlament.ch/de/ratsbetrieb/suche-curia-vista/geschaeft?AffairId=20248010" TargetMode="External"/><Relationship Id="rId120" Type="http://schemas.openxmlformats.org/officeDocument/2006/relationships/hyperlink" Target="https://www.parlament.ch/it/ratsbetrieb/suche-curia-vista/geschaeft?AffairId=20248046" TargetMode="External"/><Relationship Id="rId141" Type="http://schemas.openxmlformats.org/officeDocument/2006/relationships/hyperlink" Target="https://www.parlament.ch/it/ratsbetrieb/suche-curia-vista/geschaeft?AffairId=20247963" TargetMode="External"/><Relationship Id="rId358" Type="http://schemas.openxmlformats.org/officeDocument/2006/relationships/hyperlink" Target="https://www.parlament.ch/it/ratsbetrieb/suche-curia-vista/geschaeft?AffairId=20248037" TargetMode="External"/><Relationship Id="rId379" Type="http://schemas.openxmlformats.org/officeDocument/2006/relationships/hyperlink" Target="https://www.parlament.ch/it/ratsbetrieb/suche-curia-vista/geschaeft?AffairId=20248019" TargetMode="External"/><Relationship Id="rId7" Type="http://schemas.openxmlformats.org/officeDocument/2006/relationships/styles" Target="styles.xml"/><Relationship Id="rId162" Type="http://schemas.openxmlformats.org/officeDocument/2006/relationships/hyperlink" Target="https://www.parlament.ch/fr/ratsbetrieb/suche-curia-vista/geschaeft?AffairId=20248024" TargetMode="External"/><Relationship Id="rId183" Type="http://schemas.openxmlformats.org/officeDocument/2006/relationships/hyperlink" Target="https://www.parlament.ch/fr/ratsbetrieb/suche-curia-vista/geschaeft?AffairId=20247991" TargetMode="External"/><Relationship Id="rId218" Type="http://schemas.openxmlformats.org/officeDocument/2006/relationships/hyperlink" Target="https://www.parlament.ch/it/ratsbetrieb/suche-curia-vista/geschaeft?AffairId=20247970" TargetMode="External"/><Relationship Id="rId239" Type="http://schemas.openxmlformats.org/officeDocument/2006/relationships/hyperlink" Target="https://www.parlament.ch/fr/ratsbetrieb/suche-curia-vista/geschaeft?AffairId=20248007" TargetMode="External"/><Relationship Id="rId390" Type="http://schemas.openxmlformats.org/officeDocument/2006/relationships/hyperlink" Target="https://www.parlament.ch/fr/ratsbetrieb/suche-curia-vista/geschaeft?AffairId=20248048" TargetMode="External"/><Relationship Id="rId404" Type="http://schemas.openxmlformats.org/officeDocument/2006/relationships/hyperlink" Target="https://www.parlament.ch/de/ratsbetrieb/suche-curia-vista/geschaeft?AffairId=20248016" TargetMode="External"/><Relationship Id="rId250" Type="http://schemas.openxmlformats.org/officeDocument/2006/relationships/hyperlink" Target="https://www.parlament.ch/de/ratsbetrieb/suche-curia-vista/geschaeft?AffairId=20248043" TargetMode="External"/><Relationship Id="rId271" Type="http://schemas.openxmlformats.org/officeDocument/2006/relationships/hyperlink" Target="https://www.parlament.ch/it/ratsbetrieb/suche-curia-vista/geschaeft?AffairId=20247939" TargetMode="External"/><Relationship Id="rId292" Type="http://schemas.openxmlformats.org/officeDocument/2006/relationships/hyperlink" Target="https://www.parlament.ch/it/ratsbetrieb/suche-curia-vista/geschaeft?AffairId=20247981" TargetMode="External"/><Relationship Id="rId306" Type="http://schemas.openxmlformats.org/officeDocument/2006/relationships/hyperlink" Target="https://www.parlament.ch/fr/ratsbetrieb/suche-curia-vista/geschaeft?AffairId=20247990" TargetMode="External"/><Relationship Id="rId24" Type="http://schemas.openxmlformats.org/officeDocument/2006/relationships/hyperlink" Target="https://www.parlament.ch/de/ratsbetrieb/suche-curia-vista/geschaeft?AffairId=20247935" TargetMode="External"/><Relationship Id="rId45" Type="http://schemas.openxmlformats.org/officeDocument/2006/relationships/hyperlink" Target="https://www.parlament.ch/it/ratsbetrieb/suche-curia-vista/geschaeft?AffairId=20247954" TargetMode="External"/><Relationship Id="rId66" Type="http://schemas.openxmlformats.org/officeDocument/2006/relationships/hyperlink" Target="https://www.parlament.ch/fr/ratsbetrieb/suche-curia-vista/geschaeft?AffairId=20247978" TargetMode="External"/><Relationship Id="rId87" Type="http://schemas.openxmlformats.org/officeDocument/2006/relationships/hyperlink" Target="https://www.parlament.ch/it/ratsbetrieb/suche-curia-vista/geschaeft?AffairId=20247998" TargetMode="External"/><Relationship Id="rId110" Type="http://schemas.openxmlformats.org/officeDocument/2006/relationships/hyperlink" Target="https://www.parlament.ch/fr/ratsbetrieb/suche-curia-vista/geschaeft?AffairId=20248035" TargetMode="External"/><Relationship Id="rId131" Type="http://schemas.openxmlformats.org/officeDocument/2006/relationships/hyperlink" Target="https://www.parlament.ch/fr/ratsbetrieb/suche-curia-vista/geschaeft?AffairId=20247952" TargetMode="External"/><Relationship Id="rId327" Type="http://schemas.openxmlformats.org/officeDocument/2006/relationships/hyperlink" Target="https://www.parlament.ch/fr/ratsbetrieb/suche-curia-vista/geschaeft?AffairId=20248005" TargetMode="External"/><Relationship Id="rId348" Type="http://schemas.openxmlformats.org/officeDocument/2006/relationships/hyperlink" Target="https://www.parlament.ch/fr/ratsbetrieb/suche-curia-vista/geschaeft?AffairId=20248045" TargetMode="External"/><Relationship Id="rId369" Type="http://schemas.openxmlformats.org/officeDocument/2006/relationships/hyperlink" Target="https://www.parlament.ch/fr/ratsbetrieb/suche-curia-vista/geschaeft?AffairId=20247947" TargetMode="External"/><Relationship Id="rId152" Type="http://schemas.openxmlformats.org/officeDocument/2006/relationships/hyperlink" Target="https://www.parlament.ch/fr/ratsbetrieb/suche-curia-vista/geschaeft?AffairId=20247994" TargetMode="External"/><Relationship Id="rId173" Type="http://schemas.openxmlformats.org/officeDocument/2006/relationships/hyperlink" Target="https://www.parlament.ch/de/ratsbetrieb/suche-curia-vista/geschaeft?AffairId=20247937" TargetMode="External"/><Relationship Id="rId194" Type="http://schemas.openxmlformats.org/officeDocument/2006/relationships/hyperlink" Target="https://www.parlament.ch/de/ratsbetrieb/suche-curia-vista/geschaeft?AffairId=20247926" TargetMode="External"/><Relationship Id="rId208" Type="http://schemas.openxmlformats.org/officeDocument/2006/relationships/hyperlink" Target="https://www.parlament.ch/fr/ratsbetrieb/suche-curia-vista/geschaeft?AffairId=20247961" TargetMode="External"/><Relationship Id="rId229" Type="http://schemas.openxmlformats.org/officeDocument/2006/relationships/hyperlink" Target="https://www.parlament.ch/de/ratsbetrieb/suche-curia-vista/geschaeft?AffairId=20247983" TargetMode="External"/><Relationship Id="rId380" Type="http://schemas.openxmlformats.org/officeDocument/2006/relationships/hyperlink" Target="https://www.parlament.ch/de/ratsbetrieb/suche-curia-vista/geschaeft?AffairId=20248033" TargetMode="External"/><Relationship Id="rId415" Type="http://schemas.openxmlformats.org/officeDocument/2006/relationships/hyperlink" Target="https://www.parlament.ch/it/ratsbetrieb/suche-curia-vista/geschaeft?AffairId=20248034" TargetMode="External"/><Relationship Id="rId240" Type="http://schemas.openxmlformats.org/officeDocument/2006/relationships/hyperlink" Target="https://www.parlament.ch/it/ratsbetrieb/suche-curia-vista/geschaeft?AffairId=20248007" TargetMode="External"/><Relationship Id="rId261" Type="http://schemas.openxmlformats.org/officeDocument/2006/relationships/hyperlink" Target="https://www.parlament.ch/fr/ratsbetrieb/suche-curia-vista/geschaeft?AffairId=20247929" TargetMode="External"/><Relationship Id="rId14" Type="http://schemas.openxmlformats.org/officeDocument/2006/relationships/hyperlink" Target="https://www.parlament.ch/it/ratsbetrieb/suche-curia-vista/geschaeft?AffairId=20247932" TargetMode="External"/><Relationship Id="rId35" Type="http://schemas.openxmlformats.org/officeDocument/2006/relationships/hyperlink" Target="https://www.parlament.ch/fr/ratsbetrieb/suche-curia-vista/geschaeft?AffairId=20247950" TargetMode="External"/><Relationship Id="rId56" Type="http://schemas.openxmlformats.org/officeDocument/2006/relationships/hyperlink" Target="https://www.parlament.ch/fr/ratsbetrieb/suche-curia-vista/geschaeft?AffairId=20248025" TargetMode="External"/><Relationship Id="rId77" Type="http://schemas.openxmlformats.org/officeDocument/2006/relationships/hyperlink" Target="https://www.parlament.ch/it/ratsbetrieb/suche-curia-vista/geschaeft?AffairId=20247996" TargetMode="External"/><Relationship Id="rId100" Type="http://schemas.openxmlformats.org/officeDocument/2006/relationships/hyperlink" Target="https://www.parlament.ch/de/ratsbetrieb/suche-curia-vista/geschaeft?AffairId=20248017" TargetMode="External"/><Relationship Id="rId282" Type="http://schemas.openxmlformats.org/officeDocument/2006/relationships/hyperlink" Target="https://www.parlament.ch/fr/ratsbetrieb/suche-curia-vista/geschaeft?AffairId=20247956" TargetMode="External"/><Relationship Id="rId317" Type="http://schemas.openxmlformats.org/officeDocument/2006/relationships/hyperlink" Target="https://www.parlament.ch/de/ratsbetrieb/suche-curia-vista/geschaeft?AffairId=20247993" TargetMode="External"/><Relationship Id="rId338" Type="http://schemas.openxmlformats.org/officeDocument/2006/relationships/hyperlink" Target="https://www.parlament.ch/de/ratsbetrieb/suche-curia-vista/geschaeft?AffairId=20248021" TargetMode="External"/><Relationship Id="rId359" Type="http://schemas.openxmlformats.org/officeDocument/2006/relationships/hyperlink" Target="https://www.parlament.ch/de/ratsbetrieb/suche-curia-vista/geschaeft?AffairId=20248042" TargetMode="External"/><Relationship Id="rId8" Type="http://schemas.openxmlformats.org/officeDocument/2006/relationships/settings" Target="settings.xml"/><Relationship Id="rId98" Type="http://schemas.openxmlformats.org/officeDocument/2006/relationships/hyperlink" Target="https://www.parlament.ch/fr/ratsbetrieb/suche-curia-vista/geschaeft?AffairId=20248010" TargetMode="External"/><Relationship Id="rId121" Type="http://schemas.openxmlformats.org/officeDocument/2006/relationships/hyperlink" Target="https://www.parlament.ch/de/ratsbetrieb/suche-curia-vista/geschaeft?AffairId=20247922" TargetMode="External"/><Relationship Id="rId142" Type="http://schemas.openxmlformats.org/officeDocument/2006/relationships/hyperlink" Target="https://www.parlament.ch/de/ratsbetrieb/suche-curia-vista/geschaeft?AffairId=20247966" TargetMode="External"/><Relationship Id="rId163" Type="http://schemas.openxmlformats.org/officeDocument/2006/relationships/hyperlink" Target="https://www.parlament.ch/it/ratsbetrieb/suche-curia-vista/geschaeft?AffairId=20248024" TargetMode="External"/><Relationship Id="rId184" Type="http://schemas.openxmlformats.org/officeDocument/2006/relationships/hyperlink" Target="https://www.parlament.ch/it/ratsbetrieb/suche-curia-vista/geschaeft?AffairId=20247991" TargetMode="External"/><Relationship Id="rId219" Type="http://schemas.openxmlformats.org/officeDocument/2006/relationships/hyperlink" Target="https://www.parlament.ch/de/ratsbetrieb/suche-curia-vista/geschaeft?AffairId=20247972" TargetMode="External"/><Relationship Id="rId370" Type="http://schemas.openxmlformats.org/officeDocument/2006/relationships/hyperlink" Target="https://www.parlament.ch/it/ratsbetrieb/suche-curia-vista/geschaeft?AffairId=20247947" TargetMode="External"/><Relationship Id="rId391" Type="http://schemas.openxmlformats.org/officeDocument/2006/relationships/hyperlink" Target="https://www.parlament.ch/it/ratsbetrieb/suche-curia-vista/geschaeft?AffairId=20248048" TargetMode="External"/><Relationship Id="rId405" Type="http://schemas.openxmlformats.org/officeDocument/2006/relationships/hyperlink" Target="https://www.parlament.ch/fr/ratsbetrieb/suche-curia-vista/geschaeft?AffairId=20248016" TargetMode="External"/><Relationship Id="rId230" Type="http://schemas.openxmlformats.org/officeDocument/2006/relationships/hyperlink" Target="https://www.parlament.ch/fr/ratsbetrieb/suche-curia-vista/geschaeft?AffairId=20247983" TargetMode="External"/><Relationship Id="rId251" Type="http://schemas.openxmlformats.org/officeDocument/2006/relationships/hyperlink" Target="https://www.parlament.ch/fr/ratsbetrieb/suche-curia-vista/geschaeft?AffairId=20248043" TargetMode="External"/><Relationship Id="rId25" Type="http://schemas.openxmlformats.org/officeDocument/2006/relationships/hyperlink" Target="https://www.parlament.ch/fr/ratsbetrieb/suche-curia-vista/geschaeft?AffairId=20247935" TargetMode="External"/><Relationship Id="rId46" Type="http://schemas.openxmlformats.org/officeDocument/2006/relationships/hyperlink" Target="https://www.parlament.ch/de/ratsbetrieb/suche-curia-vista/geschaeft?AffairId=20247957" TargetMode="External"/><Relationship Id="rId67" Type="http://schemas.openxmlformats.org/officeDocument/2006/relationships/hyperlink" Target="https://www.parlament.ch/it/ratsbetrieb/suche-curia-vista/geschaeft?AffairId=20247978" TargetMode="External"/><Relationship Id="rId272" Type="http://schemas.openxmlformats.org/officeDocument/2006/relationships/hyperlink" Target="https://www.parlament.ch/de/ratsbetrieb/suche-curia-vista/geschaeft?AffairId=20247940" TargetMode="External"/><Relationship Id="rId293" Type="http://schemas.openxmlformats.org/officeDocument/2006/relationships/hyperlink" Target="https://www.parlament.ch/de/ratsbetrieb/suche-curia-vista/geschaeft?AffairId=20247982" TargetMode="External"/><Relationship Id="rId307" Type="http://schemas.openxmlformats.org/officeDocument/2006/relationships/hyperlink" Target="https://www.parlament.ch/it/ratsbetrieb/suche-curia-vista/geschaeft?AffairId=20247990" TargetMode="External"/><Relationship Id="rId328" Type="http://schemas.openxmlformats.org/officeDocument/2006/relationships/hyperlink" Target="https://www.parlament.ch/it/ratsbetrieb/suche-curia-vista/geschaeft?AffairId=20248005" TargetMode="External"/><Relationship Id="rId349" Type="http://schemas.openxmlformats.org/officeDocument/2006/relationships/hyperlink" Target="https://www.parlament.ch/it/ratsbetrieb/suche-curia-vista/geschaeft?AffairId=20248045" TargetMode="External"/><Relationship Id="rId88" Type="http://schemas.openxmlformats.org/officeDocument/2006/relationships/hyperlink" Target="https://www.parlament.ch/de/ratsbetrieb/suche-curia-vista/geschaeft?AffairId=20248002" TargetMode="External"/><Relationship Id="rId111" Type="http://schemas.openxmlformats.org/officeDocument/2006/relationships/hyperlink" Target="https://www.parlament.ch/it/ratsbetrieb/suche-curia-vista/geschaeft?AffairId=20248035" TargetMode="External"/><Relationship Id="rId132" Type="http://schemas.openxmlformats.org/officeDocument/2006/relationships/hyperlink" Target="https://www.parlament.ch/it/ratsbetrieb/suche-curia-vista/geschaeft?AffairId=20247952" TargetMode="External"/><Relationship Id="rId153" Type="http://schemas.openxmlformats.org/officeDocument/2006/relationships/hyperlink" Target="https://www.parlament.ch/it/ratsbetrieb/suche-curia-vista/geschaeft?AffairId=20247994" TargetMode="External"/><Relationship Id="rId174" Type="http://schemas.openxmlformats.org/officeDocument/2006/relationships/hyperlink" Target="https://www.parlament.ch/fr/ratsbetrieb/suche-curia-vista/geschaeft?AffairId=20247937" TargetMode="External"/><Relationship Id="rId195" Type="http://schemas.openxmlformats.org/officeDocument/2006/relationships/hyperlink" Target="https://www.parlament.ch/fr/ratsbetrieb/suche-curia-vista/geschaeft?AffairId=20247926" TargetMode="External"/><Relationship Id="rId209" Type="http://schemas.openxmlformats.org/officeDocument/2006/relationships/hyperlink" Target="https://www.parlament.ch/it/ratsbetrieb/suche-curia-vista/geschaeft?AffairId=20247961" TargetMode="External"/><Relationship Id="rId360" Type="http://schemas.openxmlformats.org/officeDocument/2006/relationships/hyperlink" Target="https://www.parlament.ch/fr/ratsbetrieb/suche-curia-vista/geschaeft?AffairId=20248042" TargetMode="External"/><Relationship Id="rId381" Type="http://schemas.openxmlformats.org/officeDocument/2006/relationships/hyperlink" Target="https://www.parlament.ch/fr/ratsbetrieb/suche-curia-vista/geschaeft?AffairId=20248033" TargetMode="External"/><Relationship Id="rId416" Type="http://schemas.openxmlformats.org/officeDocument/2006/relationships/header" Target="header1.xml"/><Relationship Id="rId220" Type="http://schemas.openxmlformats.org/officeDocument/2006/relationships/hyperlink" Target="https://www.parlament.ch/fr/ratsbetrieb/suche-curia-vista/geschaeft?AffairId=20247972" TargetMode="External"/><Relationship Id="rId241" Type="http://schemas.openxmlformats.org/officeDocument/2006/relationships/hyperlink" Target="https://www.parlament.ch/de/ratsbetrieb/suche-curia-vista/geschaeft?AffairId=20248023" TargetMode="External"/><Relationship Id="rId15" Type="http://schemas.openxmlformats.org/officeDocument/2006/relationships/hyperlink" Target="https://www.parlament.ch/de/ratsbetrieb/suche-curia-vista/geschaeft?AffairId=20247923" TargetMode="External"/><Relationship Id="rId36" Type="http://schemas.openxmlformats.org/officeDocument/2006/relationships/hyperlink" Target="https://www.parlament.ch/it/ratsbetrieb/suche-curia-vista/geschaeft?AffairId=20247950" TargetMode="External"/><Relationship Id="rId57" Type="http://schemas.openxmlformats.org/officeDocument/2006/relationships/hyperlink" Target="https://www.parlament.ch/it/ratsbetrieb/suche-curia-vista/geschaeft?AffairId=20248025" TargetMode="External"/><Relationship Id="rId262" Type="http://schemas.openxmlformats.org/officeDocument/2006/relationships/hyperlink" Target="https://www.parlament.ch/it/ratsbetrieb/suche-curia-vista/geschaeft?AffairId=20247929" TargetMode="External"/><Relationship Id="rId283" Type="http://schemas.openxmlformats.org/officeDocument/2006/relationships/hyperlink" Target="https://www.parlament.ch/it/ratsbetrieb/suche-curia-vista/geschaeft?AffairId=20247956" TargetMode="External"/><Relationship Id="rId318" Type="http://schemas.openxmlformats.org/officeDocument/2006/relationships/hyperlink" Target="https://www.parlament.ch/fr/ratsbetrieb/suche-curia-vista/geschaeft?AffairId=20247993" TargetMode="External"/><Relationship Id="rId339" Type="http://schemas.openxmlformats.org/officeDocument/2006/relationships/hyperlink" Target="https://www.parlament.ch/fr/ratsbetrieb/suche-curia-vista/geschaeft?AffairId=20248021" TargetMode="External"/><Relationship Id="rId78" Type="http://schemas.openxmlformats.org/officeDocument/2006/relationships/hyperlink" Target="https://www.parlament.ch/de/ratsbetrieb/suche-curia-vista/geschaeft?AffairId=20248001" TargetMode="External"/><Relationship Id="rId99" Type="http://schemas.openxmlformats.org/officeDocument/2006/relationships/hyperlink" Target="https://www.parlament.ch/it/ratsbetrieb/suche-curia-vista/geschaeft?AffairId=20248010" TargetMode="External"/><Relationship Id="rId101" Type="http://schemas.openxmlformats.org/officeDocument/2006/relationships/hyperlink" Target="https://www.parlament.ch/fr/ratsbetrieb/suche-curia-vista/geschaeft?AffairId=20248017" TargetMode="External"/><Relationship Id="rId122" Type="http://schemas.openxmlformats.org/officeDocument/2006/relationships/hyperlink" Target="https://www.parlament.ch/fr/ratsbetrieb/suche-curia-vista/geschaeft?AffairId=20247922" TargetMode="External"/><Relationship Id="rId143" Type="http://schemas.openxmlformats.org/officeDocument/2006/relationships/hyperlink" Target="https://www.parlament.ch/fr/ratsbetrieb/suche-curia-vista/geschaeft?AffairId=20247966" TargetMode="External"/><Relationship Id="rId164" Type="http://schemas.openxmlformats.org/officeDocument/2006/relationships/hyperlink" Target="https://www.parlament.ch/de/ratsbetrieb/suche-curia-vista/geschaeft?AffairId=20248050" TargetMode="External"/><Relationship Id="rId185" Type="http://schemas.openxmlformats.org/officeDocument/2006/relationships/hyperlink" Target="https://www.parlament.ch/de/ratsbetrieb/suche-curia-vista/geschaeft?AffairId=20247992" TargetMode="External"/><Relationship Id="rId350" Type="http://schemas.openxmlformats.org/officeDocument/2006/relationships/hyperlink" Target="https://www.parlament.ch/de/ratsbetrieb/suche-curia-vista/geschaeft?AffairId=20248047" TargetMode="External"/><Relationship Id="rId371" Type="http://schemas.openxmlformats.org/officeDocument/2006/relationships/hyperlink" Target="https://www.parlament.ch/de/ratsbetrieb/suche-curia-vista/geschaeft?AffairId=20247955" TargetMode="External"/><Relationship Id="rId406" Type="http://schemas.openxmlformats.org/officeDocument/2006/relationships/hyperlink" Target="https://www.parlament.ch/it/ratsbetrieb/suche-curia-vista/geschaeft?AffairId=20248016"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47964" TargetMode="External"/><Relationship Id="rId392" Type="http://schemas.openxmlformats.org/officeDocument/2006/relationships/hyperlink" Target="https://www.parlament.ch/de/ratsbetrieb/suche-curia-vista/geschaeft?AffairId=20248049" TargetMode="External"/><Relationship Id="rId26" Type="http://schemas.openxmlformats.org/officeDocument/2006/relationships/hyperlink" Target="https://www.parlament.ch/it/ratsbetrieb/suche-curia-vista/geschaeft?AffairId=20247935" TargetMode="External"/><Relationship Id="rId231" Type="http://schemas.openxmlformats.org/officeDocument/2006/relationships/hyperlink" Target="https://www.parlament.ch/it/ratsbetrieb/suche-curia-vista/geschaeft?AffairId=20247983" TargetMode="External"/><Relationship Id="rId252" Type="http://schemas.openxmlformats.org/officeDocument/2006/relationships/hyperlink" Target="https://www.parlament.ch/it/ratsbetrieb/suche-curia-vista/geschaeft?AffairId=20248043" TargetMode="External"/><Relationship Id="rId273" Type="http://schemas.openxmlformats.org/officeDocument/2006/relationships/hyperlink" Target="https://www.parlament.ch/fr/ratsbetrieb/suche-curia-vista/geschaeft?AffairId=20247940" TargetMode="External"/><Relationship Id="rId294" Type="http://schemas.openxmlformats.org/officeDocument/2006/relationships/hyperlink" Target="https://www.parlament.ch/fr/ratsbetrieb/suche-curia-vista/geschaeft?AffairId=20247982" TargetMode="External"/><Relationship Id="rId308" Type="http://schemas.openxmlformats.org/officeDocument/2006/relationships/hyperlink" Target="https://www.parlament.ch/de/ratsbetrieb/suche-curia-vista/geschaeft?AffairId=20247999" TargetMode="External"/><Relationship Id="rId329" Type="http://schemas.openxmlformats.org/officeDocument/2006/relationships/hyperlink" Target="https://www.parlament.ch/de/ratsbetrieb/suche-curia-vista/geschaeft?AffairId=20248011" TargetMode="External"/><Relationship Id="rId47" Type="http://schemas.openxmlformats.org/officeDocument/2006/relationships/hyperlink" Target="https://www.parlament.ch/fr/ratsbetrieb/suche-curia-vista/geschaeft?AffairId=20247957" TargetMode="External"/><Relationship Id="rId68" Type="http://schemas.openxmlformats.org/officeDocument/2006/relationships/hyperlink" Target="https://www.parlament.ch/de/ratsbetrieb/suche-curia-vista/geschaeft?AffairId=20247979" TargetMode="External"/><Relationship Id="rId89" Type="http://schemas.openxmlformats.org/officeDocument/2006/relationships/hyperlink" Target="https://www.parlament.ch/fr/ratsbetrieb/suche-curia-vista/geschaeft?AffairId=20248002" TargetMode="External"/><Relationship Id="rId112" Type="http://schemas.openxmlformats.org/officeDocument/2006/relationships/hyperlink" Target="https://www.parlament.ch/de/ratsbetrieb/suche-curia-vista/geschaeft?AffairId=20248039" TargetMode="External"/><Relationship Id="rId133" Type="http://schemas.openxmlformats.org/officeDocument/2006/relationships/hyperlink" Target="https://www.parlament.ch/de/ratsbetrieb/suche-curia-vista/geschaeft?AffairId=20247959" TargetMode="External"/><Relationship Id="rId154" Type="http://schemas.openxmlformats.org/officeDocument/2006/relationships/hyperlink" Target="https://che01.safelinks.protection.outlook.com/?url=https%3A%2F%2Fwww.parlament.ch%2Fde%2Fratsbetrieb%2Fsuche-curia-vista%2Fgeschaeft%3FAffairId%3D20247228&amp;data=05%7C02%7Cirene.kaelin%40parl.ch%7C656b94d2c43946c3dff308dd1934ff7d%7C0cf3ddc638a5480885f1cae22925a1b0%7C0%7C0%7C638694437593820071%7CUnknown%7CTWFpbGZsb3d8eyJFbXB0eU1hcGkiOnRydWUsIlYiOiIwLjAuMDAwMCIsIlAiOiJXaW4zMiIsIkFOIjoiTWFpbCIsIldUIjoyfQ%3D%3D%7C0%7C%7C%7C&amp;sdata=RU4XFCxFUbZiqtCoXdEPAk%2BT%2F%2FcE5hF2mJckuA5OHL0%3D&amp;reserved=0" TargetMode="External"/><Relationship Id="rId175" Type="http://schemas.openxmlformats.org/officeDocument/2006/relationships/hyperlink" Target="https://www.parlament.ch/it/ratsbetrieb/suche-curia-vista/geschaeft?AffairId=20247937" TargetMode="External"/><Relationship Id="rId340" Type="http://schemas.openxmlformats.org/officeDocument/2006/relationships/hyperlink" Target="https://www.parlament.ch/it/ratsbetrieb/suche-curia-vista/geschaeft?AffairId=20248021" TargetMode="External"/><Relationship Id="rId361" Type="http://schemas.openxmlformats.org/officeDocument/2006/relationships/hyperlink" Target="https://www.parlament.ch/it/ratsbetrieb/suche-curia-vista/geschaeft?AffairId=20248042" TargetMode="External"/><Relationship Id="rId196" Type="http://schemas.openxmlformats.org/officeDocument/2006/relationships/hyperlink" Target="https://www.parlament.ch/it/ratsbetrieb/suche-curia-vista/geschaeft?AffairId=20247926" TargetMode="External"/><Relationship Id="rId200" Type="http://schemas.openxmlformats.org/officeDocument/2006/relationships/hyperlink" Target="https://www.parlament.ch/de/ratsbetrieb/suche-curia-vista/geschaeft?AffairId=20190475" TargetMode="External"/><Relationship Id="rId382" Type="http://schemas.openxmlformats.org/officeDocument/2006/relationships/hyperlink" Target="https://www.parlament.ch/it/ratsbetrieb/suche-curia-vista/geschaeft?AffairId=20248033" TargetMode="External"/><Relationship Id="rId417" Type="http://schemas.openxmlformats.org/officeDocument/2006/relationships/footer" Target="footer1.xml"/><Relationship Id="rId16" Type="http://schemas.openxmlformats.org/officeDocument/2006/relationships/hyperlink" Target="https://www.parlament.ch/fr/ratsbetrieb/suche-curia-vista/geschaeft?AffairId=20247923" TargetMode="External"/><Relationship Id="rId221" Type="http://schemas.openxmlformats.org/officeDocument/2006/relationships/hyperlink" Target="https://www.parlament.ch/it/ratsbetrieb/suche-curia-vista/geschaeft?AffairId=20247972" TargetMode="External"/><Relationship Id="rId242" Type="http://schemas.openxmlformats.org/officeDocument/2006/relationships/hyperlink" Target="https://www.parlament.ch/fr/ratsbetrieb/suche-curia-vista/geschaeft?AffairId=20248023" TargetMode="External"/><Relationship Id="rId263" Type="http://schemas.openxmlformats.org/officeDocument/2006/relationships/hyperlink" Target="https://www.parlament.ch/de/ratsbetrieb/suche-curia-vista/geschaeft?AffairId=20247931" TargetMode="External"/><Relationship Id="rId284" Type="http://schemas.openxmlformats.org/officeDocument/2006/relationships/hyperlink" Target="https://www.parlament.ch/de/ratsbetrieb/suche-curia-vista/geschaeft?AffairId=20247973" TargetMode="External"/><Relationship Id="rId319" Type="http://schemas.openxmlformats.org/officeDocument/2006/relationships/hyperlink" Target="https://www.parlament.ch/it/ratsbetrieb/suche-curia-vista/geschaeft?AffairId=20247993" TargetMode="External"/><Relationship Id="rId37" Type="http://schemas.openxmlformats.org/officeDocument/2006/relationships/hyperlink" Target="https://www.parlament.ch/de/ratsbetrieb/suche-curia-vista/geschaeft?AffairId=20247951" TargetMode="External"/><Relationship Id="rId58" Type="http://schemas.openxmlformats.org/officeDocument/2006/relationships/hyperlink" Target="https://www.parlament.ch/de/ratsbetrieb/suche-curia-vista/geschaeft?AffairId=20247960" TargetMode="External"/><Relationship Id="rId79" Type="http://schemas.openxmlformats.org/officeDocument/2006/relationships/hyperlink" Target="https://www.parlament.ch/fr/ratsbetrieb/suche-curia-vista/geschaeft?AffairId=20248001" TargetMode="External"/><Relationship Id="rId102" Type="http://schemas.openxmlformats.org/officeDocument/2006/relationships/hyperlink" Target="https://www.parlament.ch/it/ratsbetrieb/suche-curia-vista/geschaeft?AffairId=20248017" TargetMode="External"/><Relationship Id="rId123" Type="http://schemas.openxmlformats.org/officeDocument/2006/relationships/hyperlink" Target="https://www.parlament.ch/it/ratsbetrieb/suche-curia-vista/geschaeft?AffairId=20247922" TargetMode="External"/><Relationship Id="rId144" Type="http://schemas.openxmlformats.org/officeDocument/2006/relationships/hyperlink" Target="https://www.parlament.ch/it/ratsbetrieb/suche-curia-vista/geschaeft?AffairId=20247966" TargetMode="External"/><Relationship Id="rId330" Type="http://schemas.openxmlformats.org/officeDocument/2006/relationships/hyperlink" Target="https://www.parlament.ch/fr/ratsbetrieb/suche-curia-vista/geschaeft?AffairId=20248011" TargetMode="External"/><Relationship Id="rId90" Type="http://schemas.openxmlformats.org/officeDocument/2006/relationships/hyperlink" Target="https://www.parlament.ch/it/ratsbetrieb/suche-curia-vista/geschaeft?AffairId=20248002" TargetMode="External"/><Relationship Id="rId165" Type="http://schemas.openxmlformats.org/officeDocument/2006/relationships/hyperlink" Target="https://www.parlament.ch/fr/ratsbetrieb/suche-curia-vista/geschaeft?AffairId=20248050" TargetMode="External"/><Relationship Id="rId186" Type="http://schemas.openxmlformats.org/officeDocument/2006/relationships/hyperlink" Target="https://www.parlament.ch/fr/ratsbetrieb/suche-curia-vista/geschaeft?AffairId=20247992" TargetMode="External"/><Relationship Id="rId351" Type="http://schemas.openxmlformats.org/officeDocument/2006/relationships/hyperlink" Target="https://www.parlament.ch/fr/ratsbetrieb/suche-curia-vista/geschaeft?AffairId=20248047" TargetMode="External"/><Relationship Id="rId372" Type="http://schemas.openxmlformats.org/officeDocument/2006/relationships/hyperlink" Target="https://www.parlament.ch/fr/ratsbetrieb/suche-curia-vista/geschaeft?AffairId=20247955" TargetMode="External"/><Relationship Id="rId393" Type="http://schemas.openxmlformats.org/officeDocument/2006/relationships/hyperlink" Target="https://www.parlament.ch/fr/ratsbetrieb/suche-curia-vista/geschaeft?AffairId=20248049" TargetMode="External"/><Relationship Id="rId407" Type="http://schemas.openxmlformats.org/officeDocument/2006/relationships/hyperlink" Target="https://www.parlament.ch/de/ratsbetrieb/suche-curia-vista/geschaeft?AffairId=20248030" TargetMode="External"/><Relationship Id="rId211" Type="http://schemas.openxmlformats.org/officeDocument/2006/relationships/hyperlink" Target="https://www.parlament.ch/fr/ratsbetrieb/suche-curia-vista/geschaeft?AffairId=20247964" TargetMode="External"/><Relationship Id="rId232" Type="http://schemas.openxmlformats.org/officeDocument/2006/relationships/hyperlink" Target="https://www.parlament.ch/de/ratsbetrieb/suche-curia-vista/geschaeft?AffairId=20247985" TargetMode="External"/><Relationship Id="rId253" Type="http://schemas.openxmlformats.org/officeDocument/2006/relationships/hyperlink" Target="https://www.parlament.ch/de/ratsbetrieb/suche-curia-vista/geschaeft?AffairId=20248052" TargetMode="External"/><Relationship Id="rId274" Type="http://schemas.openxmlformats.org/officeDocument/2006/relationships/hyperlink" Target="https://www.parlament.ch/it/ratsbetrieb/suche-curia-vista/geschaeft?AffairId=20247940" TargetMode="External"/><Relationship Id="rId295" Type="http://schemas.openxmlformats.org/officeDocument/2006/relationships/hyperlink" Target="https://www.parlament.ch/it/ratsbetrieb/suche-curia-vista/geschaeft?AffairId=20247982" TargetMode="External"/><Relationship Id="rId309" Type="http://schemas.openxmlformats.org/officeDocument/2006/relationships/hyperlink" Target="https://www.parlament.ch/fr/ratsbetrieb/suche-curia-vista/geschaeft?AffairId=20247999" TargetMode="External"/><Relationship Id="rId27" Type="http://schemas.openxmlformats.org/officeDocument/2006/relationships/hyperlink" Target="https://che01.safelinks.protection.outlook.com/?url=https%3A%2F%2Fwww.parlament.ch%2Fde%2Fratsbetrieb%2Fsuche-curia-vista%2Fgeschaeft%3FAffairId%3D20243678&amp;data=05%7C02%7Cfranziska.ryser%40parl.ch%7C3ec6671cce8a409ea65108dd0fbdf80d%7C0cf3ddc638a5480885f1cae22925a1b0%7C0%7C0%7C638684030790632423%7CUnknown%7CTWFpbGZsb3d8eyJFbXB0eU1hcGkiOnRydWUsIlYiOiIwLjAuMDAwMCIsIlAiOiJXaW4zMiIsIkFOIjoiTWFpbCIsIldUIjoyfQ%3D%3D%7C0%7C%7C%7C&amp;sdata=Ms3jSMcEN%2BnMprhLjKP9pNAa6zAwfwnvi6w8hdtxV%2B4%3D&amp;reserved=0" TargetMode="External"/><Relationship Id="rId48" Type="http://schemas.openxmlformats.org/officeDocument/2006/relationships/hyperlink" Target="https://www.parlament.ch/it/ratsbetrieb/suche-curia-vista/geschaeft?AffairId=20247957" TargetMode="External"/><Relationship Id="rId69" Type="http://schemas.openxmlformats.org/officeDocument/2006/relationships/hyperlink" Target="https://www.parlament.ch/fr/ratsbetrieb/suche-curia-vista/geschaeft?AffairId=20247979" TargetMode="External"/><Relationship Id="rId113" Type="http://schemas.openxmlformats.org/officeDocument/2006/relationships/hyperlink" Target="https://www.parlament.ch/fr/ratsbetrieb/suche-curia-vista/geschaeft?AffairId=20248039" TargetMode="External"/><Relationship Id="rId134" Type="http://schemas.openxmlformats.org/officeDocument/2006/relationships/hyperlink" Target="https://www.parlament.ch/fr/ratsbetrieb/suche-curia-vista/geschaeft?AffairId=20247959" TargetMode="External"/><Relationship Id="rId320" Type="http://schemas.openxmlformats.org/officeDocument/2006/relationships/hyperlink" Target="https://www.parlament.ch/de/ratsbetrieb/suche-curia-vista/geschaeft?AffairId=20248000" TargetMode="External"/><Relationship Id="rId80" Type="http://schemas.openxmlformats.org/officeDocument/2006/relationships/hyperlink" Target="https://www.parlament.ch/it/ratsbetrieb/suche-curia-vista/geschaeft?AffairId=20248001" TargetMode="External"/><Relationship Id="rId155" Type="http://schemas.openxmlformats.org/officeDocument/2006/relationships/hyperlink" Target="https://www.parlament.ch/de/ratsbetrieb/suche-curia-vista/geschaeft?AffairId=20248014" TargetMode="External"/><Relationship Id="rId176" Type="http://schemas.openxmlformats.org/officeDocument/2006/relationships/hyperlink" Target="https://www.parlament.ch/de/ratsbetrieb/suche-curia-vista/geschaeft?AffairId=20247965" TargetMode="External"/><Relationship Id="rId197" Type="http://schemas.openxmlformats.org/officeDocument/2006/relationships/hyperlink" Target="https://www.parlament.ch/de/ratsbetrieb/suche-curia-vista/geschaeft?AffairId=20247928" TargetMode="External"/><Relationship Id="rId341" Type="http://schemas.openxmlformats.org/officeDocument/2006/relationships/hyperlink" Target="https://www.parlament.ch/de/ratsbetrieb/suche-curia-vista/geschaeft?AffairId=20248032" TargetMode="External"/><Relationship Id="rId362" Type="http://schemas.openxmlformats.org/officeDocument/2006/relationships/hyperlink" Target="https://www.parlament.ch/de/ratsbetrieb/suche-curia-vista/geschaeft?AffairId=20247941" TargetMode="External"/><Relationship Id="rId383" Type="http://schemas.openxmlformats.org/officeDocument/2006/relationships/hyperlink" Target="https://www.parlament.ch/de/ratsbetrieb/suche-curia-vista/geschaeft?AffairId=20248040" TargetMode="External"/><Relationship Id="rId418" Type="http://schemas.openxmlformats.org/officeDocument/2006/relationships/header" Target="header2.xml"/><Relationship Id="rId201" Type="http://schemas.openxmlformats.org/officeDocument/2006/relationships/hyperlink" Target="https://www.parlament.ch/de/ratsbetrieb/suche-curia-vista/geschaeft?AffairId=20247930" TargetMode="External"/><Relationship Id="rId222" Type="http://schemas.openxmlformats.org/officeDocument/2006/relationships/hyperlink" Target="https://che01.safelinks.protection.outlook.com/?url=https%3A%2F%2Fwww.parlament.ch%2Fde%2Fratsbetrieb%2Fsuche-curia-vista%2Fgeschaeft%3FAffairId%3D20190475&amp;data=05%7C02%7Cnik.gugger%40parl.ch%7Cb11f968330a34bb5a50c08dd1527bdb7%7C0cf3ddc638a5480885f1cae22925a1b0%7C0%7C0%7C638689982616947446%7CUnknown%7CTWFpbGZsb3d8eyJFbXB0eU1hcGkiOnRydWUsIlYiOiIwLjAuMDAwMCIsIlAiOiJXaW4zMiIsIkFOIjoiTWFpbCIsIldUIjoyfQ%3D%3D%7C0%7C%7C%7C&amp;sdata=8CTxWy9ddYVBJxgmN4V5rzD6MQ5Su14TnHifHa989mo%3D&amp;reserved=0" TargetMode="External"/><Relationship Id="rId243" Type="http://schemas.openxmlformats.org/officeDocument/2006/relationships/hyperlink" Target="https://www.parlament.ch/it/ratsbetrieb/suche-curia-vista/geschaeft?AffairId=20248023" TargetMode="External"/><Relationship Id="rId264" Type="http://schemas.openxmlformats.org/officeDocument/2006/relationships/hyperlink" Target="https://www.parlament.ch/fr/ratsbetrieb/suche-curia-vista/geschaeft?AffairId=20247931" TargetMode="External"/><Relationship Id="rId285" Type="http://schemas.openxmlformats.org/officeDocument/2006/relationships/hyperlink" Target="https://www.parlament.ch/fr/ratsbetrieb/suche-curia-vista/geschaeft?AffairId=20247973" TargetMode="External"/><Relationship Id="rId17" Type="http://schemas.openxmlformats.org/officeDocument/2006/relationships/hyperlink" Target="https://www.parlament.ch/it/ratsbetrieb/suche-curia-vista/geschaeft?AffairId=20247923" TargetMode="External"/><Relationship Id="rId38" Type="http://schemas.openxmlformats.org/officeDocument/2006/relationships/hyperlink" Target="https://www.parlament.ch/fr/ratsbetrieb/suche-curia-vista/geschaeft?AffairId=20247951" TargetMode="External"/><Relationship Id="rId59" Type="http://schemas.openxmlformats.org/officeDocument/2006/relationships/hyperlink" Target="https://www.parlament.ch/fr/ratsbetrieb/suche-curia-vista/geschaeft?AffairId=20247960" TargetMode="External"/><Relationship Id="rId103" Type="http://schemas.openxmlformats.org/officeDocument/2006/relationships/hyperlink" Target="https://www.parlament.ch/de/ratsbetrieb/suche-curia-vista/geschaeft?AffairId=20248020" TargetMode="External"/><Relationship Id="rId124" Type="http://schemas.openxmlformats.org/officeDocument/2006/relationships/hyperlink" Target="https://www.parlament.ch/de/ratsbetrieb/suche-curia-vista/geschaeft?AffairId=20247948" TargetMode="External"/><Relationship Id="rId310" Type="http://schemas.openxmlformats.org/officeDocument/2006/relationships/hyperlink" Target="https://www.parlament.ch/it/ratsbetrieb/suche-curia-vista/geschaeft?AffairId=20247999" TargetMode="External"/><Relationship Id="rId70" Type="http://schemas.openxmlformats.org/officeDocument/2006/relationships/hyperlink" Target="https://www.parlament.ch/it/ratsbetrieb/suche-curia-vista/geschaeft?AffairId=20247979" TargetMode="External"/><Relationship Id="rId91" Type="http://schemas.openxmlformats.org/officeDocument/2006/relationships/hyperlink" Target="https://www.parlament.ch/de/ratsbetrieb/suche-curia-vista/geschaeft?AffairId=20248004" TargetMode="External"/><Relationship Id="rId145" Type="http://schemas.openxmlformats.org/officeDocument/2006/relationships/hyperlink" Target="https://www.parlament.ch/de/ratsbetrieb/suche-curia-vista/geschaeft?AffairId=20247967" TargetMode="External"/><Relationship Id="rId166" Type="http://schemas.openxmlformats.org/officeDocument/2006/relationships/hyperlink" Target="https://www.parlament.ch/it/ratsbetrieb/suche-curia-vista/geschaeft?AffairId=20248050" TargetMode="External"/><Relationship Id="rId187" Type="http://schemas.openxmlformats.org/officeDocument/2006/relationships/hyperlink" Target="https://www.parlament.ch/it/ratsbetrieb/suche-curia-vista/geschaeft?AffairId=20247992" TargetMode="External"/><Relationship Id="rId331" Type="http://schemas.openxmlformats.org/officeDocument/2006/relationships/hyperlink" Target="https://www.parlament.ch/it/ratsbetrieb/suche-curia-vista/geschaeft?AffairId=20248011" TargetMode="External"/><Relationship Id="rId352" Type="http://schemas.openxmlformats.org/officeDocument/2006/relationships/hyperlink" Target="https://www.parlament.ch/it/ratsbetrieb/suche-curia-vista/geschaeft?AffairId=20248047" TargetMode="External"/><Relationship Id="rId373" Type="http://schemas.openxmlformats.org/officeDocument/2006/relationships/hyperlink" Target="https://www.parlament.ch/it/ratsbetrieb/suche-curia-vista/geschaeft?AffairId=20247955" TargetMode="External"/><Relationship Id="rId394" Type="http://schemas.openxmlformats.org/officeDocument/2006/relationships/hyperlink" Target="https://www.parlament.ch/it/ratsbetrieb/suche-curia-vista/geschaeft?AffairId=20248049" TargetMode="External"/><Relationship Id="rId408" Type="http://schemas.openxmlformats.org/officeDocument/2006/relationships/hyperlink" Target="https://www.parlament.ch/fr/ratsbetrieb/suche-curia-vista/geschaeft?AffairId=20248030"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47964" TargetMode="External"/><Relationship Id="rId233" Type="http://schemas.openxmlformats.org/officeDocument/2006/relationships/hyperlink" Target="https://www.parlament.ch/fr/ratsbetrieb/suche-curia-vista/geschaeft?AffairId=20247985" TargetMode="External"/><Relationship Id="rId254" Type="http://schemas.openxmlformats.org/officeDocument/2006/relationships/hyperlink" Target="https://www.parlament.ch/fr/ratsbetrieb/suche-curia-vista/geschaeft?AffairId=20248052" TargetMode="External"/><Relationship Id="rId28" Type="http://schemas.openxmlformats.org/officeDocument/2006/relationships/hyperlink" Target="https://www.parlament.ch/de/ratsbetrieb/suche-curia-vista/geschaeft?AffairId=20247936" TargetMode="External"/><Relationship Id="rId49" Type="http://schemas.openxmlformats.org/officeDocument/2006/relationships/hyperlink" Target="https://www.parlament.ch/de/ratsbetrieb/suche-curia-vista/geschaeft?AffairId=20247977" TargetMode="External"/><Relationship Id="rId114" Type="http://schemas.openxmlformats.org/officeDocument/2006/relationships/hyperlink" Target="https://www.parlament.ch/it/ratsbetrieb/suche-curia-vista/geschaeft?AffairId=20248039" TargetMode="External"/><Relationship Id="rId275" Type="http://schemas.openxmlformats.org/officeDocument/2006/relationships/hyperlink" Target="https://www.parlament.ch/de/ratsbetrieb/suche-curia-vista/geschaeft?AffairId=20247942" TargetMode="External"/><Relationship Id="rId296" Type="http://schemas.openxmlformats.org/officeDocument/2006/relationships/hyperlink" Target="https://www.parlament.ch/de/ratsbetrieb/suche-curia-vista/geschaeft?AffairId=20247984" TargetMode="External"/><Relationship Id="rId300" Type="http://schemas.openxmlformats.org/officeDocument/2006/relationships/hyperlink" Target="https://www.parlament.ch/fr/ratsbetrieb/suche-curia-vista/geschaeft?AffairId=20247987" TargetMode="External"/><Relationship Id="rId60" Type="http://schemas.openxmlformats.org/officeDocument/2006/relationships/hyperlink" Target="https://www.parlament.ch/it/ratsbetrieb/suche-curia-vista/geschaeft?AffairId=20247960" TargetMode="External"/><Relationship Id="rId81" Type="http://schemas.openxmlformats.org/officeDocument/2006/relationships/hyperlink" Target="https://www.parlament.ch/de/ratsbetrieb/suche-curia-vista/geschaeft?AffairId=20247997" TargetMode="External"/><Relationship Id="rId135" Type="http://schemas.openxmlformats.org/officeDocument/2006/relationships/hyperlink" Target="https://www.parlament.ch/it/ratsbetrieb/suche-curia-vista/geschaeft?AffairId=20247959" TargetMode="External"/><Relationship Id="rId156" Type="http://schemas.openxmlformats.org/officeDocument/2006/relationships/hyperlink" Target="https://www.parlament.ch/fr/ratsbetrieb/suche-curia-vista/geschaeft?AffairId=20248014" TargetMode="External"/><Relationship Id="rId177" Type="http://schemas.openxmlformats.org/officeDocument/2006/relationships/hyperlink" Target="https://www.parlament.ch/fr/ratsbetrieb/suche-curia-vista/geschaeft?AffairId=20247965" TargetMode="External"/><Relationship Id="rId198" Type="http://schemas.openxmlformats.org/officeDocument/2006/relationships/hyperlink" Target="https://www.parlament.ch/fr/ratsbetrieb/suche-curia-vista/geschaeft?AffairId=20247928" TargetMode="External"/><Relationship Id="rId321" Type="http://schemas.openxmlformats.org/officeDocument/2006/relationships/hyperlink" Target="https://www.parlament.ch/fr/ratsbetrieb/suche-curia-vista/geschaeft?AffairId=20248000" TargetMode="External"/><Relationship Id="rId342" Type="http://schemas.openxmlformats.org/officeDocument/2006/relationships/hyperlink" Target="https://www.parlament.ch/fr/ratsbetrieb/suche-curia-vista/geschaeft?AffairId=20248032" TargetMode="External"/><Relationship Id="rId363" Type="http://schemas.openxmlformats.org/officeDocument/2006/relationships/hyperlink" Target="https://www.parlament.ch/fr/ratsbetrieb/suche-curia-vista/geschaeft?AffairId=20247941" TargetMode="External"/><Relationship Id="rId384" Type="http://schemas.openxmlformats.org/officeDocument/2006/relationships/hyperlink" Target="https://www.parlament.ch/fr/ratsbetrieb/suche-curia-vista/geschaeft?AffairId=20248040" TargetMode="External"/><Relationship Id="rId419" Type="http://schemas.openxmlformats.org/officeDocument/2006/relationships/footer" Target="footer2.xml"/><Relationship Id="rId202" Type="http://schemas.openxmlformats.org/officeDocument/2006/relationships/hyperlink" Target="https://www.parlament.ch/fr/ratsbetrieb/suche-curia-vista/geschaeft?AffairId=20247930" TargetMode="External"/><Relationship Id="rId223" Type="http://schemas.openxmlformats.org/officeDocument/2006/relationships/hyperlink" Target="https://www.parlament.ch/de/ratsbetrieb/suche-curia-vista/geschaeft?AffairId=20247974" TargetMode="External"/><Relationship Id="rId244" Type="http://schemas.openxmlformats.org/officeDocument/2006/relationships/hyperlink" Target="https://www.parlament.ch/de/ratsbetrieb/suche-curia-vista/geschaeft?AffairId=20248028" TargetMode="External"/><Relationship Id="rId18" Type="http://schemas.openxmlformats.org/officeDocument/2006/relationships/hyperlink" Target="https://www.parlament.ch/de/ratsbetrieb/suche-curia-vista/geschaeft?AffairId=20247925" TargetMode="External"/><Relationship Id="rId39" Type="http://schemas.openxmlformats.org/officeDocument/2006/relationships/hyperlink" Target="https://www.parlament.ch/it/ratsbetrieb/suche-curia-vista/geschaeft?AffairId=20247951" TargetMode="External"/><Relationship Id="rId265" Type="http://schemas.openxmlformats.org/officeDocument/2006/relationships/hyperlink" Target="https://www.parlament.ch/it/ratsbetrieb/suche-curia-vista/geschaeft?AffairId=20247931" TargetMode="External"/><Relationship Id="rId286" Type="http://schemas.openxmlformats.org/officeDocument/2006/relationships/hyperlink" Target="https://www.parlament.ch/it/ratsbetrieb/suche-curia-vista/geschaeft?AffairId=20247973" TargetMode="External"/><Relationship Id="rId50" Type="http://schemas.openxmlformats.org/officeDocument/2006/relationships/hyperlink" Target="https://www.parlament.ch/fr/ratsbetrieb/suche-curia-vista/geschaeft?AffairId=20247977" TargetMode="External"/><Relationship Id="rId104" Type="http://schemas.openxmlformats.org/officeDocument/2006/relationships/hyperlink" Target="https://www.parlament.ch/fr/ratsbetrieb/suche-curia-vista/geschaeft?AffairId=20248020" TargetMode="External"/><Relationship Id="rId125" Type="http://schemas.openxmlformats.org/officeDocument/2006/relationships/hyperlink" Target="https://www.parlament.ch/fr/ratsbetrieb/suche-curia-vista/geschaeft?AffairId=20247948" TargetMode="External"/><Relationship Id="rId146" Type="http://schemas.openxmlformats.org/officeDocument/2006/relationships/hyperlink" Target="https://www.parlament.ch/fr/ratsbetrieb/suche-curia-vista/geschaeft?AffairId=20247967" TargetMode="External"/><Relationship Id="rId167" Type="http://schemas.openxmlformats.org/officeDocument/2006/relationships/hyperlink" Target="https://www.parlament.ch/de/ratsbetrieb/suche-curia-vista/geschaeft?AffairId=20248051" TargetMode="External"/><Relationship Id="rId188" Type="http://schemas.openxmlformats.org/officeDocument/2006/relationships/hyperlink" Target="https://www.parlament.ch/de/ratsbetrieb/suche-curia-vista/geschaeft?AffairId=20248006" TargetMode="External"/><Relationship Id="rId311" Type="http://schemas.openxmlformats.org/officeDocument/2006/relationships/hyperlink" Target="https://www.parlament.ch/de/ratsbetrieb/suche-curia-vista/geschaeft?AffairId=20248009" TargetMode="External"/><Relationship Id="rId332" Type="http://schemas.openxmlformats.org/officeDocument/2006/relationships/hyperlink" Target="https://www.parlament.ch/de/ratsbetrieb/suche-curia-vista/geschaeft?AffairId=20248013" TargetMode="External"/><Relationship Id="rId353" Type="http://schemas.openxmlformats.org/officeDocument/2006/relationships/hyperlink" Target="https://www.parlament.ch/de/ratsbetrieb/suche-curia-vista/geschaeft?AffairId=20248036" TargetMode="External"/><Relationship Id="rId374" Type="http://schemas.openxmlformats.org/officeDocument/2006/relationships/hyperlink" Target="https://www.parlament.ch/de/ratsbetrieb/suche-curia-vista/geschaeft?AffairId=20247969" TargetMode="External"/><Relationship Id="rId395" Type="http://schemas.openxmlformats.org/officeDocument/2006/relationships/hyperlink" Target="https://www.parlament.ch/de/ratsbetrieb/suche-curia-vista/geschaeft?AffairId=20247933" TargetMode="External"/><Relationship Id="rId409" Type="http://schemas.openxmlformats.org/officeDocument/2006/relationships/hyperlink" Target="https://www.parlament.ch/it/ratsbetrieb/suche-curia-vista/geschaeft?AffairId=20248030" TargetMode="External"/><Relationship Id="rId71" Type="http://schemas.openxmlformats.org/officeDocument/2006/relationships/hyperlink" Target="https://www.parlament.ch/de/ratsbetrieb/suche-curia-vista/geschaeft?AffairId=20247995" TargetMode="External"/><Relationship Id="rId92" Type="http://schemas.openxmlformats.org/officeDocument/2006/relationships/hyperlink" Target="https://www.parlament.ch/fr/ratsbetrieb/suche-curia-vista/geschaeft?AffairId=20248004" TargetMode="External"/><Relationship Id="rId213" Type="http://schemas.openxmlformats.org/officeDocument/2006/relationships/hyperlink" Target="https://www.parlament.ch/de/ratsbetrieb/suche-curia-vista/geschaeft?AffairId=20248022" TargetMode="External"/><Relationship Id="rId234" Type="http://schemas.openxmlformats.org/officeDocument/2006/relationships/hyperlink" Target="https://www.parlament.ch/it/ratsbetrieb/suche-curia-vista/geschaeft?AffairId=20247985" TargetMode="External"/><Relationship Id="rId420"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47936" TargetMode="External"/><Relationship Id="rId255" Type="http://schemas.openxmlformats.org/officeDocument/2006/relationships/hyperlink" Target="https://www.parlament.ch/it/ratsbetrieb/suche-curia-vista/geschaeft?AffairId=20248052" TargetMode="External"/><Relationship Id="rId276" Type="http://schemas.openxmlformats.org/officeDocument/2006/relationships/hyperlink" Target="https://www.parlament.ch/fr/ratsbetrieb/suche-curia-vista/geschaeft?AffairId=20247942" TargetMode="External"/><Relationship Id="rId297" Type="http://schemas.openxmlformats.org/officeDocument/2006/relationships/hyperlink" Target="https://www.parlament.ch/fr/ratsbetrieb/suche-curia-vista/geschaeft?AffairId=20247984" TargetMode="External"/><Relationship Id="rId40" Type="http://schemas.openxmlformats.org/officeDocument/2006/relationships/hyperlink" Target="https://www.parlament.ch/de/ratsbetrieb/suche-curia-vista/geschaeft?AffairId=20247953" TargetMode="External"/><Relationship Id="rId115" Type="http://schemas.openxmlformats.org/officeDocument/2006/relationships/hyperlink" Target="https://www.parlament.ch/de/ratsbetrieb/suche-curia-vista/geschaeft?AffairId=20248044" TargetMode="External"/><Relationship Id="rId136" Type="http://schemas.openxmlformats.org/officeDocument/2006/relationships/hyperlink" Target="https://www.parlament.ch/de/ratsbetrieb/suche-curia-vista/geschaeft?AffairId=20247962" TargetMode="External"/><Relationship Id="rId157" Type="http://schemas.openxmlformats.org/officeDocument/2006/relationships/hyperlink" Target="https://www.parlament.ch/it/ratsbetrieb/suche-curia-vista/geschaeft?AffairId=20248014" TargetMode="External"/><Relationship Id="rId178" Type="http://schemas.openxmlformats.org/officeDocument/2006/relationships/hyperlink" Target="https://www.parlament.ch/it/ratsbetrieb/suche-curia-vista/geschaeft?AffairId=20247965" TargetMode="External"/><Relationship Id="rId301" Type="http://schemas.openxmlformats.org/officeDocument/2006/relationships/hyperlink" Target="https://www.parlament.ch/it/ratsbetrieb/suche-curia-vista/geschaeft?AffairId=20247987" TargetMode="External"/><Relationship Id="rId322" Type="http://schemas.openxmlformats.org/officeDocument/2006/relationships/hyperlink" Target="https://www.parlament.ch/it/ratsbetrieb/suche-curia-vista/geschaeft?AffairId=20248000" TargetMode="External"/><Relationship Id="rId343" Type="http://schemas.openxmlformats.org/officeDocument/2006/relationships/hyperlink" Target="https://www.parlament.ch/it/ratsbetrieb/suche-curia-vista/geschaeft?AffairId=20248032" TargetMode="External"/><Relationship Id="rId364" Type="http://schemas.openxmlformats.org/officeDocument/2006/relationships/hyperlink" Target="https://www.parlament.ch/it/ratsbetrieb/suche-curia-vista/geschaeft?AffairId=20247941" TargetMode="External"/><Relationship Id="rId61" Type="http://schemas.openxmlformats.org/officeDocument/2006/relationships/hyperlink" Target="https://www.parlament.ch/de/ratsbetrieb/suche-curia-vista/geschaeft?AffairId=20247971" TargetMode="External"/><Relationship Id="rId82" Type="http://schemas.openxmlformats.org/officeDocument/2006/relationships/hyperlink" Target="https://www.parlament.ch/fr/ratsbetrieb/suche-curia-vista/geschaeft?AffairId=20247997" TargetMode="External"/><Relationship Id="rId199" Type="http://schemas.openxmlformats.org/officeDocument/2006/relationships/hyperlink" Target="https://www.parlament.ch/it/ratsbetrieb/suche-curia-vista/geschaeft?AffairId=20247928" TargetMode="External"/><Relationship Id="rId203" Type="http://schemas.openxmlformats.org/officeDocument/2006/relationships/hyperlink" Target="https://www.parlament.ch/it/ratsbetrieb/suche-curia-vista/geschaeft?AffairId=20247930" TargetMode="External"/><Relationship Id="rId385" Type="http://schemas.openxmlformats.org/officeDocument/2006/relationships/hyperlink" Target="https://www.parlament.ch/it/ratsbetrieb/suche-curia-vista/geschaeft?AffairId=20248040" TargetMode="External"/><Relationship Id="rId19" Type="http://schemas.openxmlformats.org/officeDocument/2006/relationships/hyperlink" Target="https://www.parlament.ch/fr/ratsbetrieb/suche-curia-vista/geschaeft?AffairId=20247925" TargetMode="External"/><Relationship Id="rId224" Type="http://schemas.openxmlformats.org/officeDocument/2006/relationships/hyperlink" Target="https://www.parlament.ch/fr/ratsbetrieb/suche-curia-vista/geschaeft?AffairId=20247974" TargetMode="External"/><Relationship Id="rId245" Type="http://schemas.openxmlformats.org/officeDocument/2006/relationships/hyperlink" Target="https://www.parlament.ch/fr/ratsbetrieb/suche-curia-vista/geschaeft?AffairId=20248028" TargetMode="External"/><Relationship Id="rId266" Type="http://schemas.openxmlformats.org/officeDocument/2006/relationships/hyperlink" Target="https://www.parlament.ch/de/ratsbetrieb/suche-curia-vista/geschaeft?AffairId=20247938" TargetMode="External"/><Relationship Id="rId287" Type="http://schemas.openxmlformats.org/officeDocument/2006/relationships/hyperlink" Target="https://www.parlament.ch/de/ratsbetrieb/suche-curia-vista/geschaeft?AffairId=20247976" TargetMode="External"/><Relationship Id="rId410" Type="http://schemas.openxmlformats.org/officeDocument/2006/relationships/hyperlink" Target="https://www.parlament.ch/de/ratsbetrieb/suche-curia-vista/geschaeft?AffairId=20248031" TargetMode="External"/><Relationship Id="rId30" Type="http://schemas.openxmlformats.org/officeDocument/2006/relationships/hyperlink" Target="https://www.parlament.ch/it/ratsbetrieb/suche-curia-vista/geschaeft?AffairId=20247936" TargetMode="External"/><Relationship Id="rId105" Type="http://schemas.openxmlformats.org/officeDocument/2006/relationships/hyperlink" Target="https://www.parlament.ch/it/ratsbetrieb/suche-curia-vista/geschaeft?AffairId=20248020" TargetMode="External"/><Relationship Id="rId126" Type="http://schemas.openxmlformats.org/officeDocument/2006/relationships/hyperlink" Target="https://www.parlament.ch/it/ratsbetrieb/suche-curia-vista/geschaeft?AffairId=20247948" TargetMode="External"/><Relationship Id="rId147" Type="http://schemas.openxmlformats.org/officeDocument/2006/relationships/hyperlink" Target="https://www.parlament.ch/it/ratsbetrieb/suche-curia-vista/geschaeft?AffairId=20247967" TargetMode="External"/><Relationship Id="rId168" Type="http://schemas.openxmlformats.org/officeDocument/2006/relationships/hyperlink" Target="https://www.parlament.ch/fr/ratsbetrieb/suche-curia-vista/geschaeft?AffairId=20248051" TargetMode="External"/><Relationship Id="rId312" Type="http://schemas.openxmlformats.org/officeDocument/2006/relationships/hyperlink" Target="https://www.parlament.ch/fr/ratsbetrieb/suche-curia-vista/geschaeft?AffairId=20248009" TargetMode="External"/><Relationship Id="rId333" Type="http://schemas.openxmlformats.org/officeDocument/2006/relationships/hyperlink" Target="https://www.parlament.ch/fr/ratsbetrieb/suche-curia-vista/geschaeft?AffairId=20248013" TargetMode="External"/><Relationship Id="rId354" Type="http://schemas.openxmlformats.org/officeDocument/2006/relationships/hyperlink" Target="https://www.parlament.ch/fr/ratsbetrieb/suche-curia-vista/geschaeft?AffairId=20248036" TargetMode="External"/><Relationship Id="rId51" Type="http://schemas.openxmlformats.org/officeDocument/2006/relationships/hyperlink" Target="https://www.parlament.ch/it/ratsbetrieb/suche-curia-vista/geschaeft?AffairId=20247977" TargetMode="External"/><Relationship Id="rId72" Type="http://schemas.openxmlformats.org/officeDocument/2006/relationships/hyperlink" Target="https://www.parlament.ch/fr/ratsbetrieb/suche-curia-vista/geschaeft?AffairId=20247995" TargetMode="External"/><Relationship Id="rId93" Type="http://schemas.openxmlformats.org/officeDocument/2006/relationships/hyperlink" Target="https://www.parlament.ch/it/ratsbetrieb/suche-curia-vista/geschaeft?AffairId=20248004" TargetMode="External"/><Relationship Id="rId189" Type="http://schemas.openxmlformats.org/officeDocument/2006/relationships/hyperlink" Target="https://www.parlament.ch/fr/ratsbetrieb/suche-curia-vista/geschaeft?AffairId=20248006" TargetMode="External"/><Relationship Id="rId375" Type="http://schemas.openxmlformats.org/officeDocument/2006/relationships/hyperlink" Target="https://www.parlament.ch/fr/ratsbetrieb/suche-curia-vista/geschaeft?AffairId=20247969" TargetMode="External"/><Relationship Id="rId396" Type="http://schemas.openxmlformats.org/officeDocument/2006/relationships/hyperlink" Target="https://www.parlament.ch/fr/ratsbetrieb/suche-curia-vista/geschaeft?AffairId=20247933"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48022" TargetMode="External"/><Relationship Id="rId235" Type="http://schemas.openxmlformats.org/officeDocument/2006/relationships/hyperlink" Target="https://www.parlament.ch/de/ratsbetrieb/suche-curia-vista/geschaeft?AffairId=20247986" TargetMode="External"/><Relationship Id="rId256" Type="http://schemas.openxmlformats.org/officeDocument/2006/relationships/hyperlink" Target="https://che01.safelinks.protection.outlook.com/?url=https%3A%2F%2Fwww.parlament.ch%2Fde%2Fratsbetrieb%2Fsuche-curia-vista%2Fgeschaeft%3FAffairId%3D20241013&amp;data=05%7C02%7Czs.kanzlei%40parl.admin.ch%7Cbd265349fa774afbf88608dd1922726c%7C0cf3ddc638a5480885f1cae22925a1b0%7C0%7C0%7C638694357907148512%7CUnknown%7CTWFpbGZsb3d8eyJFbXB0eU1hcGkiOnRydWUsIlYiOiIwLjAuMDAwMCIsIlAiOiJXaW4zMiIsIkFOIjoiTWFpbCIsIldUIjoyfQ%3D%3D%7C0%7C%7C%7C&amp;sdata=SigSTsLn3IJTy0ZEc9suigUZ84RMJZyKTDGhvErFCwk%3D&amp;reserved=0" TargetMode="External"/><Relationship Id="rId277" Type="http://schemas.openxmlformats.org/officeDocument/2006/relationships/hyperlink" Target="https://www.parlament.ch/it/ratsbetrieb/suche-curia-vista/geschaeft?AffairId=20247942" TargetMode="External"/><Relationship Id="rId298" Type="http://schemas.openxmlformats.org/officeDocument/2006/relationships/hyperlink" Target="https://www.parlament.ch/it/ratsbetrieb/suche-curia-vista/geschaeft?AffairId=20247984" TargetMode="External"/><Relationship Id="rId400" Type="http://schemas.openxmlformats.org/officeDocument/2006/relationships/hyperlink" Target="https://www.parlament.ch/it/ratsbetrieb/suche-curia-vista/geschaeft?AffairId=20247943" TargetMode="External"/><Relationship Id="rId421" Type="http://schemas.openxmlformats.org/officeDocument/2006/relationships/theme" Target="theme/theme1.xml"/><Relationship Id="rId116" Type="http://schemas.openxmlformats.org/officeDocument/2006/relationships/hyperlink" Target="https://www.parlament.ch/fr/ratsbetrieb/suche-curia-vista/geschaeft?AffairId=20248044" TargetMode="External"/><Relationship Id="rId137" Type="http://schemas.openxmlformats.org/officeDocument/2006/relationships/hyperlink" Target="https://www.parlament.ch/fr/ratsbetrieb/suche-curia-vista/geschaeft?AffairId=20247962" TargetMode="External"/><Relationship Id="rId158" Type="http://schemas.openxmlformats.org/officeDocument/2006/relationships/hyperlink" Target="https://www.parlament.ch/de/ratsbetrieb/suche-curia-vista/geschaeft?AffairId=20248015" TargetMode="External"/><Relationship Id="rId302" Type="http://schemas.openxmlformats.org/officeDocument/2006/relationships/hyperlink" Target="https://www.parlament.ch/de/ratsbetrieb/suche-curia-vista/geschaeft?AffairId=20247988" TargetMode="External"/><Relationship Id="rId323" Type="http://schemas.openxmlformats.org/officeDocument/2006/relationships/hyperlink" Target="https://www.parlament.ch/de/ratsbetrieb/suche-curia-vista/geschaeft?AffairId=20248003" TargetMode="External"/><Relationship Id="rId344" Type="http://schemas.openxmlformats.org/officeDocument/2006/relationships/hyperlink" Target="https://www.parlament.ch/de/ratsbetrieb/suche-curia-vista/geschaeft?AffairId=20248038" TargetMode="External"/><Relationship Id="rId20" Type="http://schemas.openxmlformats.org/officeDocument/2006/relationships/hyperlink" Target="https://www.parlament.ch/it/ratsbetrieb/suche-curia-vista/geschaeft?AffairId=20247925" TargetMode="External"/><Relationship Id="rId41" Type="http://schemas.openxmlformats.org/officeDocument/2006/relationships/hyperlink" Target="https://www.parlament.ch/fr/ratsbetrieb/suche-curia-vista/geschaeft?AffairId=20247953" TargetMode="External"/><Relationship Id="rId62" Type="http://schemas.openxmlformats.org/officeDocument/2006/relationships/hyperlink" Target="https://www.parlament.ch/fr/ratsbetrieb/suche-curia-vista/geschaeft?AffairId=20247971" TargetMode="External"/><Relationship Id="rId83" Type="http://schemas.openxmlformats.org/officeDocument/2006/relationships/hyperlink" Target="https://www.parlament.ch/it/ratsbetrieb/suche-curia-vista/geschaeft?AffairId=20247997" TargetMode="External"/><Relationship Id="rId179" Type="http://schemas.openxmlformats.org/officeDocument/2006/relationships/hyperlink" Target="https://www.parlament.ch/de/ratsbetrieb/suche-curia-vista/geschaeft?AffairId=20247980" TargetMode="External"/><Relationship Id="rId365" Type="http://schemas.openxmlformats.org/officeDocument/2006/relationships/hyperlink" Target="https://www.parlament.ch/de/ratsbetrieb/suche-curia-vista/geschaeft?AffairId=20247945" TargetMode="External"/><Relationship Id="rId386" Type="http://schemas.openxmlformats.org/officeDocument/2006/relationships/hyperlink" Target="https://www.parlament.ch/de/ratsbetrieb/suche-curia-vista/geschaeft?AffairId=20248041" TargetMode="External"/><Relationship Id="rId190" Type="http://schemas.openxmlformats.org/officeDocument/2006/relationships/hyperlink" Target="https://www.parlament.ch/it/ratsbetrieb/suche-curia-vista/geschaeft?AffairId=20248006" TargetMode="External"/><Relationship Id="rId204" Type="http://schemas.openxmlformats.org/officeDocument/2006/relationships/hyperlink" Target="https://www.parlament.ch/de/ratsbetrieb/suche-curia-vista/geschaeft?AffairId=20247958" TargetMode="External"/><Relationship Id="rId225" Type="http://schemas.openxmlformats.org/officeDocument/2006/relationships/hyperlink" Target="https://www.parlament.ch/it/ratsbetrieb/suche-curia-vista/geschaeft?AffairId=20247974" TargetMode="External"/><Relationship Id="rId246" Type="http://schemas.openxmlformats.org/officeDocument/2006/relationships/hyperlink" Target="https://www.parlament.ch/it/ratsbetrieb/suche-curia-vista/geschaeft?AffairId=20248028" TargetMode="External"/><Relationship Id="rId267" Type="http://schemas.openxmlformats.org/officeDocument/2006/relationships/hyperlink" Target="https://www.parlament.ch/fr/ratsbetrieb/suche-curia-vista/geschaeft?AffairId=20247938" TargetMode="External"/><Relationship Id="rId288" Type="http://schemas.openxmlformats.org/officeDocument/2006/relationships/hyperlink" Target="https://www.parlament.ch/fr/ratsbetrieb/suche-curia-vista/geschaeft?AffairId=20247976" TargetMode="External"/><Relationship Id="rId411" Type="http://schemas.openxmlformats.org/officeDocument/2006/relationships/hyperlink" Target="https://www.parlament.ch/fr/ratsbetrieb/suche-curia-vista/geschaeft?AffairId=20248031" TargetMode="External"/><Relationship Id="rId106" Type="http://schemas.openxmlformats.org/officeDocument/2006/relationships/hyperlink" Target="https://www.parlament.ch/de/ratsbetrieb/suche-curia-vista/geschaeft?AffairId=20248027" TargetMode="External"/><Relationship Id="rId127" Type="http://schemas.openxmlformats.org/officeDocument/2006/relationships/hyperlink" Target="https://www.parlament.ch/de/ratsbetrieb/suche-curia-vista/geschaeft?AffairId=20247949" TargetMode="External"/><Relationship Id="rId313" Type="http://schemas.openxmlformats.org/officeDocument/2006/relationships/hyperlink" Target="https://www.parlament.ch/it/ratsbetrieb/suche-curia-vista/geschaeft?AffairId=20248009" TargetMode="External"/><Relationship Id="rId10" Type="http://schemas.openxmlformats.org/officeDocument/2006/relationships/footnotes" Target="footnotes.xml"/><Relationship Id="rId31" Type="http://schemas.openxmlformats.org/officeDocument/2006/relationships/hyperlink" Target="https://www.parlament.ch/de/ratsbetrieb/suche-curia-vista/geschaeft?AffairId=20247946" TargetMode="External"/><Relationship Id="rId52" Type="http://schemas.openxmlformats.org/officeDocument/2006/relationships/hyperlink" Target="https://www.parlament.ch/de/ratsbetrieb/suche-curia-vista/geschaeft?AffairId=20248012" TargetMode="External"/><Relationship Id="rId73" Type="http://schemas.openxmlformats.org/officeDocument/2006/relationships/hyperlink" Target="https://www.parlament.ch/it/ratsbetrieb/suche-curia-vista/geschaeft?AffairId=20247995" TargetMode="External"/><Relationship Id="rId94" Type="http://schemas.openxmlformats.org/officeDocument/2006/relationships/hyperlink" Target="https://www.parlament.ch/de/ratsbetrieb/suche-curia-vista/geschaeft?AffairId=20248008" TargetMode="External"/><Relationship Id="rId148" Type="http://schemas.openxmlformats.org/officeDocument/2006/relationships/hyperlink" Target="https://www.parlament.ch/de/ratsbetrieb/suche-curia-vista/geschaeft?AffairId=20247968" TargetMode="External"/><Relationship Id="rId169" Type="http://schemas.openxmlformats.org/officeDocument/2006/relationships/hyperlink" Target="https://www.parlament.ch/it/ratsbetrieb/suche-curia-vista/geschaeft?AffairId=20248051" TargetMode="External"/><Relationship Id="rId334" Type="http://schemas.openxmlformats.org/officeDocument/2006/relationships/hyperlink" Target="https://www.parlament.ch/it/ratsbetrieb/suche-curia-vista/geschaeft?AffairId=20248013" TargetMode="External"/><Relationship Id="rId355" Type="http://schemas.openxmlformats.org/officeDocument/2006/relationships/hyperlink" Target="https://www.parlament.ch/it/ratsbetrieb/suche-curia-vista/geschaeft?AffairId=20248036" TargetMode="External"/><Relationship Id="rId376" Type="http://schemas.openxmlformats.org/officeDocument/2006/relationships/hyperlink" Target="https://www.parlament.ch/it/ratsbetrieb/suche-curia-vista/geschaeft?AffairId=20247969" TargetMode="External"/><Relationship Id="rId397" Type="http://schemas.openxmlformats.org/officeDocument/2006/relationships/hyperlink" Target="https://www.parlament.ch/it/ratsbetrieb/suche-curia-vista/geschaeft?AffairId=20247933"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47980" TargetMode="External"/><Relationship Id="rId215" Type="http://schemas.openxmlformats.org/officeDocument/2006/relationships/hyperlink" Target="https://www.parlament.ch/it/ratsbetrieb/suche-curia-vista/geschaeft?AffairId=20248022" TargetMode="External"/><Relationship Id="rId236" Type="http://schemas.openxmlformats.org/officeDocument/2006/relationships/hyperlink" Target="https://www.parlament.ch/fr/ratsbetrieb/suche-curia-vista/geschaeft?AffairId=20247986" TargetMode="External"/><Relationship Id="rId257" Type="http://schemas.openxmlformats.org/officeDocument/2006/relationships/hyperlink" Target="https://www.parlament.ch/de/ratsbetrieb/suche-curia-vista/geschaeft?AffairId=20247927" TargetMode="External"/><Relationship Id="rId278" Type="http://schemas.openxmlformats.org/officeDocument/2006/relationships/hyperlink" Target="https://www.parlament.ch/de/ratsbetrieb/suche-curia-vista/geschaeft?AffairId=20247944" TargetMode="External"/><Relationship Id="rId401" Type="http://schemas.openxmlformats.org/officeDocument/2006/relationships/hyperlink" Target="https://www.parlament.ch/de/ratsbetrieb/suche-curia-vista/geschaeft?AffairId=20247989" TargetMode="External"/><Relationship Id="rId303" Type="http://schemas.openxmlformats.org/officeDocument/2006/relationships/hyperlink" Target="https://www.parlament.ch/fr/ratsbetrieb/suche-curia-vista/geschaeft?AffairId=20247988" TargetMode="External"/><Relationship Id="rId42" Type="http://schemas.openxmlformats.org/officeDocument/2006/relationships/hyperlink" Target="https://www.parlament.ch/it/ratsbetrieb/suche-curia-vista/geschaeft?AffairId=20247953" TargetMode="External"/><Relationship Id="rId84" Type="http://schemas.openxmlformats.org/officeDocument/2006/relationships/hyperlink" Target="https://che01.safelinks.protection.outlook.com/?url=https%3A%2F%2Fwww.parlament.ch%2Fde%2Fratsbetrieb%2Fsuche-curia-vista%2Fgeschaeft%3FAffairId%3D20247290&amp;data=05%7C02%7Cmatthias.jauslin%40parl.ch%7Cd86f5c17f82a4004a99808dd19307368%7C0cf3ddc638a5480885f1cae22925a1b0%7C0%7C0%7C638694418063565062%7CUnknown%7CTWFpbGZsb3d8eyJFbXB0eU1hcGkiOnRydWUsIlYiOiIwLjAuMDAwMCIsIlAiOiJXaW4zMiIsIkFOIjoiTWFpbCIsIldUIjoyfQ%3D%3D%7C0%7C%7C%7C&amp;sdata=1DWj4eZ7NIx3m%2BeOq%2Fnr2xTB0vIU1z%2BtcmysZw596Jo%3D&amp;reserved=0" TargetMode="External"/><Relationship Id="rId138" Type="http://schemas.openxmlformats.org/officeDocument/2006/relationships/hyperlink" Target="https://www.parlament.ch/it/ratsbetrieb/suche-curia-vista/geschaeft?AffairId=20247962" TargetMode="External"/><Relationship Id="rId345" Type="http://schemas.openxmlformats.org/officeDocument/2006/relationships/hyperlink" Target="https://www.parlament.ch/fr/ratsbetrieb/suche-curia-vista/geschaeft?AffairId=20248038" TargetMode="External"/><Relationship Id="rId387" Type="http://schemas.openxmlformats.org/officeDocument/2006/relationships/hyperlink" Target="https://www.parlament.ch/fr/ratsbetrieb/suche-curia-vista/geschaeft?AffairId=20248041" TargetMode="External"/><Relationship Id="rId191" Type="http://schemas.openxmlformats.org/officeDocument/2006/relationships/hyperlink" Target="https://www.parlament.ch/de/ratsbetrieb/suche-curia-vista/geschaeft?AffairId=20248026" TargetMode="External"/><Relationship Id="rId205" Type="http://schemas.openxmlformats.org/officeDocument/2006/relationships/hyperlink" Target="https://www.parlament.ch/fr/ratsbetrieb/suche-curia-vista/geschaeft?AffairId=20247958" TargetMode="External"/><Relationship Id="rId247" Type="http://schemas.openxmlformats.org/officeDocument/2006/relationships/hyperlink" Target="https://www.parlament.ch/de/ratsbetrieb/suche-curia-vista/geschaeft?AffairId=20248029" TargetMode="External"/><Relationship Id="rId412" Type="http://schemas.openxmlformats.org/officeDocument/2006/relationships/hyperlink" Target="https://www.parlament.ch/it/ratsbetrieb/suche-curia-vista/geschaeft?AffairId=20248031" TargetMode="External"/><Relationship Id="rId107" Type="http://schemas.openxmlformats.org/officeDocument/2006/relationships/hyperlink" Target="https://www.parlament.ch/fr/ratsbetrieb/suche-curia-vista/geschaeft?AffairId=20248027" TargetMode="External"/><Relationship Id="rId289" Type="http://schemas.openxmlformats.org/officeDocument/2006/relationships/hyperlink" Target="https://www.parlament.ch/it/ratsbetrieb/suche-curia-vista/geschaeft?AffairId=20247976" TargetMode="External"/><Relationship Id="rId11" Type="http://schemas.openxmlformats.org/officeDocument/2006/relationships/endnotes" Target="endnotes.xml"/><Relationship Id="rId53" Type="http://schemas.openxmlformats.org/officeDocument/2006/relationships/hyperlink" Target="https://www.parlament.ch/fr/ratsbetrieb/suche-curia-vista/geschaeft?AffairId=20248012" TargetMode="External"/><Relationship Id="rId149" Type="http://schemas.openxmlformats.org/officeDocument/2006/relationships/hyperlink" Target="https://www.parlament.ch/fr/ratsbetrieb/suche-curia-vista/geschaeft?AffairId=20247968" TargetMode="External"/><Relationship Id="rId314" Type="http://schemas.openxmlformats.org/officeDocument/2006/relationships/hyperlink" Target="https://www.parlament.ch/de/ratsbetrieb/suche-curia-vista/geschaeft?AffairId=20248053" TargetMode="External"/><Relationship Id="rId356" Type="http://schemas.openxmlformats.org/officeDocument/2006/relationships/hyperlink" Target="https://www.parlament.ch/de/ratsbetrieb/suche-curia-vista/geschaeft?AffairId=20248037" TargetMode="External"/><Relationship Id="rId398" Type="http://schemas.openxmlformats.org/officeDocument/2006/relationships/hyperlink" Target="https://www.parlament.ch/de/ratsbetrieb/suche-curia-vista/geschaeft?AffairId=20247943" TargetMode="External"/><Relationship Id="rId95" Type="http://schemas.openxmlformats.org/officeDocument/2006/relationships/hyperlink" Target="https://www.parlament.ch/fr/ratsbetrieb/suche-curia-vista/geschaeft?AffairId=20248008" TargetMode="External"/><Relationship Id="rId160" Type="http://schemas.openxmlformats.org/officeDocument/2006/relationships/hyperlink" Target="https://www.parlament.ch/it/ratsbetrieb/suche-curia-vista/geschaeft?AffairId=20248015" TargetMode="External"/><Relationship Id="rId216" Type="http://schemas.openxmlformats.org/officeDocument/2006/relationships/hyperlink" Target="https://www.parlament.ch/de/ratsbetrieb/suche-curia-vista/geschaeft?AffairId=20247970" TargetMode="External"/><Relationship Id="rId258" Type="http://schemas.openxmlformats.org/officeDocument/2006/relationships/hyperlink" Target="https://www.parlament.ch/fr/ratsbetrieb/suche-curia-vista/geschaeft?AffairId=2024792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2024 IV N</Teildossier>
    <e-parl xmlns="673932bc-7c50-4e93-afe1-7c692330eb19">true</e-parl>
    <Autor xmlns="673932bc-7c50-4e93-afe1-7c692330eb19">Brügger Karin</Autor>
    <Dokumentendatum xmlns="673932bc-7c50-4e93-afe1-7c692330eb19">2024-12-09T23:00:00+00:00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239F5F21EE7664988016EC7B45D0D49" ma:contentTypeVersion="13" ma:contentTypeDescription="Create a new document." ma:contentTypeScope="" ma:versionID="dd33712dc5f180ae3e8840a08c31e93b">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5B31B5E-EBBE-498B-8169-592FA2221F4D}">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2.xml><?xml version="1.0" encoding="utf-8"?>
<ds:datastoreItem xmlns:ds="http://schemas.openxmlformats.org/officeDocument/2006/customXml" ds:itemID="{9CE79867-69E4-4BB1-BAED-C43520A14BC1}">
  <ds:schemaRefs/>
</ds:datastoreItem>
</file>

<file path=customXml/itemProps3.xml><?xml version="1.0" encoding="utf-8"?>
<ds:datastoreItem xmlns:ds="http://schemas.openxmlformats.org/officeDocument/2006/customXml" ds:itemID="{480EFB93-7139-46E7-B112-1101311127C6}">
  <ds:schemaRefs>
    <ds:schemaRef ds:uri="http://schemas.microsoft.com/sharepoint/events"/>
  </ds:schemaRefs>
</ds:datastoreItem>
</file>

<file path=customXml/itemProps4.xml><?xml version="1.0" encoding="utf-8"?>
<ds:datastoreItem xmlns:ds="http://schemas.openxmlformats.org/officeDocument/2006/customXml" ds:itemID="{1B5B4D8E-2968-41D1-933F-4661145BFEBC}">
  <ds:schemaRefs>
    <ds:schemaRef ds:uri="http://schemas.microsoft.com/sharepoint/v3/contenttype/forms"/>
  </ds:schemaRefs>
</ds:datastoreItem>
</file>

<file path=customXml/itemProps5.xml><?xml version="1.0" encoding="utf-8"?>
<ds:datastoreItem xmlns:ds="http://schemas.openxmlformats.org/officeDocument/2006/customXml" ds:itemID="{A90DA507-1D9D-4EAA-852B-2365F5FBCFF0}"/>
</file>

<file path=customXml/itemProps6.xml><?xml version="1.0" encoding="utf-8"?>
<ds:datastoreItem xmlns:ds="http://schemas.openxmlformats.org/officeDocument/2006/customXml" ds:itemID="{4836F028-AC0D-464B-A9E1-AC1ABF9F806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15392</Words>
  <Characters>103436</Characters>
  <Application>Microsoft Office Word</Application>
  <DocSecurity>0</DocSecurity>
  <Lines>8619</Lines>
  <Paragraphs>4401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6</cp:revision>
  <cp:lastPrinted>2024-12-13T10:51:00Z</cp:lastPrinted>
  <dcterms:created xsi:type="dcterms:W3CDTF">2024-12-10T10:12:00Z</dcterms:created>
  <dcterms:modified xsi:type="dcterms:W3CDTF">2024-12-13T11:08:00Z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0x0101006F7700D8DF1953488F58F32AB4E7CBB30100B239F5F21EE7664988016EC7B45D0D49</vt:lpwstr>
  </property>
</Properties>
</file>