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90C37" w14:textId="51BA7EA4" w:rsidR="00501866" w:rsidRPr="00160E2D" w:rsidRDefault="00501866" w:rsidP="00501866">
      <w:pPr>
        <w:shd w:val="clear" w:color="auto" w:fill="FFFFFF"/>
        <w:rPr>
          <w:rFonts w:cs="Arial"/>
          <w:lang w:eastAsia="de-CH"/>
        </w:rPr>
      </w:pPr>
      <w:r w:rsidRPr="00160E2D">
        <w:rPr>
          <w:rFonts w:cs="Arial"/>
          <w:lang w:eastAsia="de-CH"/>
        </w:rPr>
        <w:t xml:space="preserve">Stand / état / stato: </w:t>
      </w:r>
      <w:r w:rsidR="00425140">
        <w:rPr>
          <w:rFonts w:cs="Arial"/>
          <w:lang w:eastAsia="de-CH"/>
        </w:rPr>
        <w:t>17</w:t>
      </w:r>
      <w:r w:rsidR="001A00FD">
        <w:rPr>
          <w:rFonts w:cs="Arial"/>
          <w:lang w:eastAsia="de-CH"/>
        </w:rPr>
        <w:t>.04</w:t>
      </w:r>
      <w:r w:rsidRPr="00160E2D">
        <w:rPr>
          <w:rFonts w:cs="Arial"/>
          <w:lang w:eastAsia="de-CH"/>
        </w:rPr>
        <w:t>.2024</w:t>
      </w:r>
    </w:p>
    <w:p w14:paraId="04A688F4" w14:textId="77777777" w:rsidR="00501866" w:rsidRPr="00160E2D" w:rsidRDefault="00501866" w:rsidP="00501866">
      <w:pPr>
        <w:rPr>
          <w:rFonts w:eastAsia="Arial" w:cs="Arial"/>
        </w:rPr>
      </w:pPr>
    </w:p>
    <w:p w14:paraId="03E0AC7F" w14:textId="77777777" w:rsidR="00501866" w:rsidRPr="00160E2D" w:rsidRDefault="00501866" w:rsidP="00501866">
      <w:pPr>
        <w:rPr>
          <w:rFonts w:eastAsia="Arial" w:cs="Arial"/>
        </w:rPr>
      </w:pPr>
    </w:p>
    <w:p w14:paraId="5D462BEC" w14:textId="77777777" w:rsidR="00501866" w:rsidRPr="00160E2D" w:rsidRDefault="00501866" w:rsidP="00501866">
      <w:pPr>
        <w:rPr>
          <w:rFonts w:eastAsia="Arial" w:cs="Arial"/>
        </w:rPr>
      </w:pPr>
    </w:p>
    <w:p w14:paraId="680FE7E1" w14:textId="77777777" w:rsidR="00501866" w:rsidRPr="00E25DEB" w:rsidRDefault="00501866" w:rsidP="00501866">
      <w:pPr>
        <w:rPr>
          <w:b/>
          <w:sz w:val="22"/>
          <w:szCs w:val="22"/>
          <w:lang w:val="fr-CH"/>
        </w:rPr>
      </w:pPr>
      <w:r w:rsidRPr="00E25DEB">
        <w:rPr>
          <w:rFonts w:eastAsia="Arial" w:cs="Arial"/>
          <w:b/>
          <w:sz w:val="22"/>
          <w:szCs w:val="22"/>
          <w:lang w:val="fr-CH"/>
        </w:rPr>
        <w:t>Parlamentarische Initiativen 1. Phase</w:t>
      </w:r>
    </w:p>
    <w:p w14:paraId="453F9933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Initiatives parlementaires 1ère phase</w:t>
      </w:r>
    </w:p>
    <w:p w14:paraId="33E51A09" w14:textId="77777777" w:rsidR="00501866" w:rsidRPr="00106006" w:rsidRDefault="00501866" w:rsidP="00501866">
      <w:pPr>
        <w:rPr>
          <w:b/>
          <w:sz w:val="22"/>
          <w:szCs w:val="22"/>
        </w:rPr>
      </w:pPr>
      <w:r w:rsidRPr="00106006">
        <w:rPr>
          <w:rFonts w:eastAsia="Arial" w:cs="Arial"/>
          <w:b/>
          <w:sz w:val="22"/>
          <w:szCs w:val="22"/>
        </w:rPr>
        <w:t>Iniziative parlamentari, prima fase</w:t>
      </w:r>
    </w:p>
    <w:p w14:paraId="7724A34F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p w14:paraId="5399F7F2" w14:textId="77777777" w:rsidR="00501866" w:rsidRPr="00106006" w:rsidRDefault="00501866" w:rsidP="00501866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de-CH"/>
        </w:rPr>
      </w:pPr>
    </w:p>
    <w:tbl>
      <w:tblPr>
        <w:tblStyle w:val="Grilledutableau"/>
        <w:tblW w:w="52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37"/>
        <w:gridCol w:w="522"/>
        <w:gridCol w:w="2192"/>
        <w:gridCol w:w="1462"/>
        <w:gridCol w:w="1095"/>
        <w:gridCol w:w="1266"/>
        <w:gridCol w:w="1250"/>
        <w:gridCol w:w="619"/>
      </w:tblGrid>
      <w:tr w:rsidR="00083B66" w14:paraId="5AD08744" w14:textId="77777777" w:rsidTr="00104FF9">
        <w:trPr>
          <w:trHeight w:val="911"/>
        </w:trPr>
        <w:tc>
          <w:tcPr>
            <w:tcW w:w="416" w:type="pct"/>
          </w:tcPr>
          <w:p w14:paraId="54C9EEA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61D49005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2A6017C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2593BA94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15" w:type="pct"/>
          </w:tcPr>
          <w:p w14:paraId="2F699303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039AC5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3F963032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7FC3C1C8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9" w:type="pct"/>
          </w:tcPr>
          <w:p w14:paraId="13EE1929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087" w:type="pct"/>
          </w:tcPr>
          <w:p w14:paraId="3047E4FB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512835AB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0E9FBBB6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20F0FFBF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25" w:type="pct"/>
          </w:tcPr>
          <w:p w14:paraId="589018ED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2B19346F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00FD553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11BB4FD0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543" w:type="pct"/>
          </w:tcPr>
          <w:p w14:paraId="59F1ABD0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it-IT"/>
              </w:rPr>
            </w:pPr>
            <w:r w:rsidRPr="009F35E3">
              <w:rPr>
                <w:b/>
                <w:lang w:val="it-IT"/>
              </w:rPr>
              <w:t>Sprecher/in</w:t>
            </w:r>
          </w:p>
          <w:p w14:paraId="27593A52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Porte-parole</w:t>
            </w:r>
          </w:p>
          <w:p w14:paraId="251F1F3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  <w:r w:rsidRPr="009F35E3">
              <w:rPr>
                <w:lang w:val="it-IT"/>
              </w:rPr>
              <w:t>Portavoce</w:t>
            </w:r>
          </w:p>
          <w:p w14:paraId="35FDB9D4" w14:textId="77777777" w:rsidR="00501866" w:rsidRPr="009F35E3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628" w:type="pct"/>
          </w:tcPr>
          <w:p w14:paraId="61CED7F9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</w:t>
            </w:r>
            <w:r>
              <w:rPr>
                <w:b/>
                <w:lang w:val="de-CH"/>
              </w:rPr>
              <w:t>-</w:t>
            </w:r>
            <w:r w:rsidRPr="002908EC">
              <w:rPr>
                <w:b/>
                <w:lang w:val="de-CH"/>
              </w:rPr>
              <w:t>erstatt</w:t>
            </w:r>
            <w:r>
              <w:rPr>
                <w:b/>
                <w:lang w:val="de-CH"/>
              </w:rPr>
              <w:t>ung</w:t>
            </w:r>
          </w:p>
          <w:p w14:paraId="5740631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5C2752CF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6BA0B207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20" w:type="pct"/>
          </w:tcPr>
          <w:p w14:paraId="0EDAA6CA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Sprecher</w:t>
            </w:r>
            <w:r>
              <w:rPr>
                <w:b/>
                <w:lang w:val="de-CH"/>
              </w:rPr>
              <w:t>/in</w:t>
            </w:r>
            <w:r>
              <w:rPr>
                <w:b/>
                <w:lang w:val="de-CH"/>
              </w:rPr>
              <w:br/>
            </w:r>
            <w:r w:rsidRPr="002908EC">
              <w:rPr>
                <w:b/>
                <w:lang w:val="de-CH"/>
              </w:rPr>
              <w:t>Minderheit</w:t>
            </w:r>
          </w:p>
          <w:p w14:paraId="753D4AC0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Porte-parole</w:t>
            </w:r>
            <w:r>
              <w:rPr>
                <w:lang w:val="de-CH"/>
              </w:rPr>
              <w:br/>
              <w:t>minorité</w:t>
            </w:r>
          </w:p>
          <w:p w14:paraId="4B69B0D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Portavoce</w:t>
            </w:r>
            <w:r>
              <w:rPr>
                <w:lang w:val="de-CH"/>
              </w:rPr>
              <w:br/>
              <w:t>minoranza</w:t>
            </w:r>
          </w:p>
          <w:p w14:paraId="30B31E13" w14:textId="77777777" w:rsidR="00501866" w:rsidRPr="00C15524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7" w:type="pct"/>
          </w:tcPr>
          <w:p w14:paraId="6295882E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1D963F47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28065638" w14:textId="77777777" w:rsidR="00501866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16266A81" w14:textId="77777777" w:rsidR="00501866" w:rsidRPr="002908EC" w:rsidRDefault="00501866" w:rsidP="00782D7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083B66" w14:paraId="55FAE9BF" w14:textId="77777777" w:rsidTr="002D3F0B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0CE22295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22.487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5A5570AA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1AD00EFD" w14:textId="77777777" w:rsidR="00083B66" w:rsidRDefault="007C388E">
            <w:pPr>
              <w:rPr>
                <w:lang w:val="de-CH"/>
              </w:rPr>
            </w:pPr>
            <w:hyperlink r:id="rId10">
              <w:r w:rsidR="000A6D2D">
                <w:rPr>
                  <w:rStyle w:val="Lienhypertexte"/>
                </w:rPr>
                <w:t>DE</w:t>
              </w:r>
            </w:hyperlink>
          </w:p>
          <w:p w14:paraId="3ADBC299" w14:textId="77777777" w:rsidR="00083B66" w:rsidRDefault="007C388E">
            <w:pPr>
              <w:rPr>
                <w:lang w:val="de-CH"/>
              </w:rPr>
            </w:pPr>
            <w:hyperlink r:id="rId11">
              <w:r w:rsidR="000A6D2D">
                <w:rPr>
                  <w:rStyle w:val="Lienhypertexte"/>
                </w:rPr>
                <w:t>FR</w:t>
              </w:r>
            </w:hyperlink>
          </w:p>
          <w:p w14:paraId="1BC53463" w14:textId="77777777" w:rsidR="00083B66" w:rsidRDefault="007C388E">
            <w:pPr>
              <w:rPr>
                <w:lang w:val="de-CH"/>
              </w:rPr>
            </w:pPr>
            <w:hyperlink r:id="rId12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77777468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Prelicz-Huber. Zahnbehandlungen erschwinglich machen</w:t>
            </w:r>
          </w:p>
          <w:p w14:paraId="3CB9ADB2" w14:textId="77777777" w:rsidR="00083B66" w:rsidRDefault="000A6D2D">
            <w:r>
              <w:rPr>
                <w:rFonts w:eastAsia="Arial" w:cs="Arial"/>
                <w:lang w:val="fr-CH"/>
              </w:rPr>
              <w:t>Iv.pa. Prelicz-Huber. Rendre les soins dentaires abordables</w:t>
            </w:r>
          </w:p>
          <w:p w14:paraId="3A495F81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Prelicz-Huber. Rendere le cure dentarie accessibili</w:t>
            </w:r>
          </w:p>
          <w:p w14:paraId="2BE1A989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0B31C62A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0F8BE11F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04482E0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601A1B6E" w14:textId="77777777" w:rsidR="00083B66" w:rsidRDefault="00083B66">
            <w:pPr>
              <w:rPr>
                <w:lang w:val="it-IT"/>
              </w:rPr>
            </w:pPr>
          </w:p>
          <w:p w14:paraId="649B2BD7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2FEDD1FD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Sauter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519DAC8D" w14:textId="391BD2AC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Porchet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28F18EAA" w14:textId="59C72750" w:rsidR="00083B66" w:rsidRDefault="009577C7" w:rsidP="009B15CA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14:paraId="0ECA86C4" w14:textId="77777777" w:rsidTr="002D3F0B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15E62400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22.499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38FFBEC9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4646F3FE" w14:textId="77777777" w:rsidR="00083B66" w:rsidRDefault="007C388E">
            <w:pPr>
              <w:rPr>
                <w:lang w:val="de-CH"/>
              </w:rPr>
            </w:pPr>
            <w:hyperlink r:id="rId13">
              <w:r w:rsidR="000A6D2D">
                <w:rPr>
                  <w:rStyle w:val="Lienhypertexte"/>
                </w:rPr>
                <w:t>DE</w:t>
              </w:r>
            </w:hyperlink>
          </w:p>
          <w:p w14:paraId="2B0B4259" w14:textId="77777777" w:rsidR="00083B66" w:rsidRDefault="007C388E">
            <w:pPr>
              <w:rPr>
                <w:lang w:val="de-CH"/>
              </w:rPr>
            </w:pPr>
            <w:hyperlink r:id="rId14">
              <w:r w:rsidR="000A6D2D">
                <w:rPr>
                  <w:rStyle w:val="Lienhypertexte"/>
                </w:rPr>
                <w:t>FR</w:t>
              </w:r>
            </w:hyperlink>
          </w:p>
          <w:p w14:paraId="69FD1976" w14:textId="77777777" w:rsidR="00083B66" w:rsidRDefault="007C388E">
            <w:pPr>
              <w:rPr>
                <w:lang w:val="de-CH"/>
              </w:rPr>
            </w:pPr>
            <w:hyperlink r:id="rId15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2DC6A87F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Piller Carrard. Die Kaufkraft der Familien stärken</w:t>
            </w:r>
          </w:p>
          <w:p w14:paraId="393AE7CE" w14:textId="77777777" w:rsidR="00083B66" w:rsidRDefault="000A6D2D">
            <w:r>
              <w:rPr>
                <w:rFonts w:eastAsia="Arial" w:cs="Arial"/>
                <w:lang w:val="fr-CH"/>
              </w:rPr>
              <w:t>Iv.pa. Piller Carrard. Renforcer le pouvoir d'achat des familles</w:t>
            </w:r>
          </w:p>
          <w:p w14:paraId="23DB913F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Piller Carrard. Rafforzare il potere d'acquisto delle famiglie</w:t>
            </w:r>
          </w:p>
          <w:p w14:paraId="395FD556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2C88079B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SGK</w:t>
            </w:r>
          </w:p>
          <w:p w14:paraId="79988418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  <w:p w14:paraId="6B109529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CSSS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76373D41" w14:textId="77777777" w:rsidR="00083B66" w:rsidRDefault="00083B66">
            <w:pPr>
              <w:rPr>
                <w:lang w:val="it-IT"/>
              </w:rPr>
            </w:pPr>
          </w:p>
          <w:p w14:paraId="4035CE17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6B301C59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Gutjahr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2FBC73ED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Marti Samira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6BB80CA8" w14:textId="77777777" w:rsidR="00083B66" w:rsidRDefault="000A6D2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  <w:tr w:rsidR="00083B66" w14:paraId="3B689442" w14:textId="77777777" w:rsidTr="002D3F0B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0AA0B8E4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23.407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52E1B255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378346DD" w14:textId="77777777" w:rsidR="00083B66" w:rsidRDefault="007C388E">
            <w:pPr>
              <w:rPr>
                <w:lang w:val="de-CH"/>
              </w:rPr>
            </w:pPr>
            <w:hyperlink r:id="rId16">
              <w:r w:rsidR="000A6D2D">
                <w:rPr>
                  <w:rStyle w:val="Lienhypertexte"/>
                </w:rPr>
                <w:t>DE</w:t>
              </w:r>
            </w:hyperlink>
          </w:p>
          <w:p w14:paraId="424259E9" w14:textId="77777777" w:rsidR="00083B66" w:rsidRDefault="007C388E">
            <w:pPr>
              <w:rPr>
                <w:lang w:val="de-CH"/>
              </w:rPr>
            </w:pPr>
            <w:hyperlink r:id="rId17">
              <w:r w:rsidR="000A6D2D">
                <w:rPr>
                  <w:rStyle w:val="Lienhypertexte"/>
                </w:rPr>
                <w:t>FR</w:t>
              </w:r>
            </w:hyperlink>
          </w:p>
          <w:p w14:paraId="06802061" w14:textId="77777777" w:rsidR="00083B66" w:rsidRDefault="007C388E">
            <w:pPr>
              <w:rPr>
                <w:lang w:val="de-CH"/>
              </w:rPr>
            </w:pPr>
            <w:hyperlink r:id="rId18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7C66EFD1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Wettstein. Gesundheitsfolgenabschätzung als Bestandteil der Botschaften zur Rechtsetzung</w:t>
            </w:r>
          </w:p>
          <w:p w14:paraId="140B292D" w14:textId="77777777" w:rsidR="00083B66" w:rsidRDefault="000A6D2D">
            <w:r>
              <w:rPr>
                <w:rFonts w:eastAsia="Arial" w:cs="Arial"/>
                <w:lang w:val="fr-CH"/>
              </w:rPr>
              <w:t>Iv.pa. Wettstein. Intégrer une évaluation de l'impact sur la santé dans les messages du Conseil fédéral</w:t>
            </w:r>
          </w:p>
          <w:p w14:paraId="7DF17E74" w14:textId="77777777" w:rsidR="00501866" w:rsidRDefault="000A6D2D" w:rsidP="00883190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Wettstein. Valutazione d'impatto sulla salute quale parte integrante dei messaggi</w:t>
            </w:r>
          </w:p>
          <w:p w14:paraId="687A46C0" w14:textId="0EE4E352" w:rsidR="00883190" w:rsidRPr="00106006" w:rsidRDefault="00883190" w:rsidP="00883190">
            <w:pPr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35F91216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2F37A3C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049284E0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040043B8" w14:textId="77777777" w:rsidR="00083B66" w:rsidRDefault="00083B66">
            <w:pPr>
              <w:rPr>
                <w:lang w:val="it-IT"/>
              </w:rPr>
            </w:pPr>
          </w:p>
          <w:p w14:paraId="1932A21E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46821C2F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Paganini, Nantermod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08801543" w14:textId="61D30CD5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Klopfenstein Broggini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34BC6B2E" w14:textId="77777777" w:rsidR="00083B66" w:rsidRDefault="009577C7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:rsidRPr="000918BF" w14:paraId="6CD41157" w14:textId="77777777" w:rsidTr="00425140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360C8BEF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23.409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1A610F24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188E9E37" w14:textId="77777777" w:rsidR="00083B66" w:rsidRPr="000918BF" w:rsidRDefault="007C388E">
            <w:pPr>
              <w:rPr>
                <w:lang w:val="de-CH"/>
              </w:rPr>
            </w:pPr>
            <w:hyperlink r:id="rId19">
              <w:r w:rsidR="000A6D2D" w:rsidRPr="000918BF">
                <w:rPr>
                  <w:rStyle w:val="Lienhypertexte"/>
                </w:rPr>
                <w:t>DE</w:t>
              </w:r>
            </w:hyperlink>
          </w:p>
          <w:p w14:paraId="3258580F" w14:textId="77777777" w:rsidR="00083B66" w:rsidRPr="000918BF" w:rsidRDefault="007C388E">
            <w:pPr>
              <w:rPr>
                <w:lang w:val="de-CH"/>
              </w:rPr>
            </w:pPr>
            <w:hyperlink r:id="rId20">
              <w:r w:rsidR="000A6D2D" w:rsidRPr="000918BF">
                <w:rPr>
                  <w:rStyle w:val="Lienhypertexte"/>
                </w:rPr>
                <w:t>FR</w:t>
              </w:r>
            </w:hyperlink>
          </w:p>
          <w:p w14:paraId="0236F425" w14:textId="77777777" w:rsidR="00083B66" w:rsidRPr="000918BF" w:rsidRDefault="007C388E">
            <w:pPr>
              <w:rPr>
                <w:lang w:val="de-CH"/>
              </w:rPr>
            </w:pPr>
            <w:hyperlink r:id="rId21">
              <w:r w:rsidR="000A6D2D" w:rsidRPr="000918BF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1140E7DE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rFonts w:eastAsia="Arial" w:cs="Arial"/>
                <w:lang w:val="de-CH"/>
              </w:rPr>
              <w:t>pa. Iv. Fischer Roland. Schweizerische Nationalbank. Stabile Geldpolitik dank Berücksichtigung von Klimarisiken</w:t>
            </w:r>
          </w:p>
          <w:p w14:paraId="020BDA84" w14:textId="77777777" w:rsidR="00083B66" w:rsidRPr="000918BF" w:rsidRDefault="000A6D2D">
            <w:r w:rsidRPr="000918BF">
              <w:rPr>
                <w:rFonts w:eastAsia="Arial" w:cs="Arial"/>
                <w:lang w:val="fr-CH"/>
              </w:rPr>
              <w:t>Iv.pa. Fischer Roland. Banque nationale suisse. Une politique monétaire stable grâce à la prise en compte des risques climatiques</w:t>
            </w:r>
          </w:p>
          <w:p w14:paraId="1BCA9A2D" w14:textId="77777777" w:rsidR="00083B66" w:rsidRPr="000918BF" w:rsidRDefault="000A6D2D">
            <w:pPr>
              <w:rPr>
                <w:rFonts w:eastAsia="Arial" w:cs="Arial"/>
                <w:lang w:val="it-IT"/>
              </w:rPr>
            </w:pPr>
            <w:r w:rsidRPr="000918BF">
              <w:rPr>
                <w:rFonts w:eastAsia="Arial" w:cs="Arial"/>
                <w:lang w:val="it-IT"/>
              </w:rPr>
              <w:t>Iv.pa. Fischer Roland. Banca nazionale svizzera. Una politica monetaria stabile grazie alla valutazione dei rischi climatici</w:t>
            </w:r>
          </w:p>
          <w:p w14:paraId="468967DF" w14:textId="77777777" w:rsidR="00501866" w:rsidRPr="000918BF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2062B759" w14:textId="77777777" w:rsidR="00083B66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062082F0" w14:textId="77777777" w:rsidR="00083B66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284BEE1B" w14:textId="77777777" w:rsidR="00083B66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03FA4F23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34BAB693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79FAFC77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2CB463FB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1F6C6CAD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1D91F02F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02B7EB8F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64D46E11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448F66F5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4C6D9B3F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23E99C5A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541FE1B7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66230C16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69938354" w14:textId="77777777" w:rsidR="001B3D14" w:rsidRPr="000918BF" w:rsidRDefault="001B3D14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5B221777" w14:textId="77777777" w:rsidR="001B3D14" w:rsidRPr="000918BF" w:rsidRDefault="001B3D14" w:rsidP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45EB03ED" w14:textId="77777777" w:rsidR="00083B66" w:rsidRPr="000918BF" w:rsidRDefault="00083B66">
            <w:pPr>
              <w:rPr>
                <w:lang w:val="it-IT"/>
              </w:rPr>
            </w:pPr>
          </w:p>
          <w:p w14:paraId="640270D0" w14:textId="77777777" w:rsidR="00501866" w:rsidRPr="000918BF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4CAED3F9" w14:textId="77777777" w:rsidR="00083B66" w:rsidRPr="000918BF" w:rsidRDefault="00083B66">
            <w:pPr>
              <w:rPr>
                <w:lang w:val="it-IT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14:paraId="6A06CD53" w14:textId="77777777" w:rsidR="00083B66" w:rsidRPr="000918BF" w:rsidRDefault="00083B66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21FFC923" w14:textId="77777777" w:rsidR="00083B66" w:rsidRPr="000918BF" w:rsidRDefault="00083B66">
            <w:pPr>
              <w:rPr>
                <w:lang w:val="de-CH"/>
              </w:rPr>
            </w:pPr>
          </w:p>
        </w:tc>
      </w:tr>
      <w:tr w:rsidR="00083B66" w:rsidRPr="000918BF" w14:paraId="502D6683" w14:textId="77777777" w:rsidTr="00425140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1EAA1757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23.410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7E4E2B42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17DE8E32" w14:textId="77777777" w:rsidR="00083B66" w:rsidRPr="000918BF" w:rsidRDefault="007C388E">
            <w:pPr>
              <w:rPr>
                <w:lang w:val="de-CH"/>
              </w:rPr>
            </w:pPr>
            <w:hyperlink r:id="rId22">
              <w:r w:rsidR="000A6D2D" w:rsidRPr="000918BF">
                <w:rPr>
                  <w:rStyle w:val="Lienhypertexte"/>
                </w:rPr>
                <w:t>DE</w:t>
              </w:r>
            </w:hyperlink>
          </w:p>
          <w:p w14:paraId="5001DA85" w14:textId="77777777" w:rsidR="00083B66" w:rsidRPr="000918BF" w:rsidRDefault="007C388E">
            <w:pPr>
              <w:rPr>
                <w:lang w:val="de-CH"/>
              </w:rPr>
            </w:pPr>
            <w:hyperlink r:id="rId23">
              <w:r w:rsidR="000A6D2D" w:rsidRPr="000918BF">
                <w:rPr>
                  <w:rStyle w:val="Lienhypertexte"/>
                </w:rPr>
                <w:t>FR</w:t>
              </w:r>
            </w:hyperlink>
          </w:p>
          <w:p w14:paraId="72290FA8" w14:textId="77777777" w:rsidR="00083B66" w:rsidRPr="000918BF" w:rsidRDefault="007C388E">
            <w:pPr>
              <w:rPr>
                <w:lang w:val="de-CH"/>
              </w:rPr>
            </w:pPr>
            <w:hyperlink r:id="rId24">
              <w:r w:rsidR="000A6D2D" w:rsidRPr="000918BF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2C4A9D17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rFonts w:eastAsia="Arial" w:cs="Arial"/>
                <w:lang w:val="de-CH"/>
              </w:rPr>
              <w:t>pa. Iv. Klopfenstein Broggini. Schweizerische Nationalbank. Stabile Geldpolitik dank Berücksichtigung von Klimarisiken</w:t>
            </w:r>
          </w:p>
          <w:p w14:paraId="457934FA" w14:textId="77777777" w:rsidR="00083B66" w:rsidRPr="000918BF" w:rsidRDefault="000A6D2D">
            <w:r w:rsidRPr="000918BF">
              <w:rPr>
                <w:rFonts w:eastAsia="Arial" w:cs="Arial"/>
                <w:lang w:val="fr-CH"/>
              </w:rPr>
              <w:t>Iv.pa. Klopfenstein Broggini. Banque nationale suisse. Une politique monétaire stable grâce à la prise en compte des risques climatiques</w:t>
            </w:r>
          </w:p>
          <w:p w14:paraId="55F22872" w14:textId="77777777" w:rsidR="00083B66" w:rsidRPr="000918BF" w:rsidRDefault="000A6D2D">
            <w:pPr>
              <w:rPr>
                <w:rFonts w:eastAsia="Arial" w:cs="Arial"/>
                <w:lang w:val="it-IT"/>
              </w:rPr>
            </w:pPr>
            <w:r w:rsidRPr="000918BF">
              <w:rPr>
                <w:rFonts w:eastAsia="Arial" w:cs="Arial"/>
                <w:lang w:val="it-IT"/>
              </w:rPr>
              <w:t>Iv.pa. Klopfenstein Broggini. Banca nazionale svizzera. Una politica monetaria stabile grazie alla valutazione dei rischi climatici</w:t>
            </w:r>
          </w:p>
          <w:p w14:paraId="46067E25" w14:textId="77777777" w:rsidR="00501866" w:rsidRPr="000918BF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02223E64" w14:textId="77777777" w:rsidR="005E34B7" w:rsidRPr="000918BF" w:rsidRDefault="000C4005" w:rsidP="005E34B7">
            <w:r w:rsidRPr="000918BF">
              <w:t>)</w:t>
            </w:r>
          </w:p>
          <w:p w14:paraId="76C039D9" w14:textId="77777777" w:rsidR="005E34B7" w:rsidRPr="000918BF" w:rsidRDefault="005E34B7" w:rsidP="005E34B7">
            <w:r w:rsidRPr="000918BF">
              <w:t>)</w:t>
            </w:r>
          </w:p>
          <w:p w14:paraId="47782A87" w14:textId="77777777" w:rsidR="005E34B7" w:rsidRPr="000918BF" w:rsidRDefault="005E34B7" w:rsidP="005E34B7">
            <w:r w:rsidRPr="000918BF">
              <w:t>)</w:t>
            </w:r>
          </w:p>
          <w:p w14:paraId="68044ECA" w14:textId="77777777" w:rsidR="005E34B7" w:rsidRPr="000918BF" w:rsidRDefault="005E34B7" w:rsidP="005E34B7">
            <w:r w:rsidRPr="000918BF">
              <w:t>)</w:t>
            </w:r>
          </w:p>
          <w:p w14:paraId="084F7BBF" w14:textId="77777777" w:rsidR="005E34B7" w:rsidRPr="000918BF" w:rsidRDefault="005E34B7" w:rsidP="005E34B7">
            <w:r w:rsidRPr="000918BF">
              <w:t>)</w:t>
            </w:r>
          </w:p>
          <w:p w14:paraId="6C4AF220" w14:textId="77777777" w:rsidR="005E34B7" w:rsidRPr="000918BF" w:rsidRDefault="005E34B7" w:rsidP="005E34B7">
            <w:r w:rsidRPr="000918BF">
              <w:t>)</w:t>
            </w:r>
          </w:p>
          <w:p w14:paraId="1237A81E" w14:textId="77777777" w:rsidR="005E34B7" w:rsidRPr="000918BF" w:rsidRDefault="005E34B7" w:rsidP="005E34B7">
            <w:r w:rsidRPr="000918BF">
              <w:t>)</w:t>
            </w:r>
          </w:p>
          <w:p w14:paraId="7C394F5A" w14:textId="77777777" w:rsidR="005E34B7" w:rsidRPr="000918BF" w:rsidRDefault="005E34B7" w:rsidP="005E34B7">
            <w:r w:rsidRPr="000918BF">
              <w:t>)</w:t>
            </w:r>
          </w:p>
          <w:p w14:paraId="3DA62256" w14:textId="77777777" w:rsidR="005E34B7" w:rsidRPr="000918BF" w:rsidRDefault="005E34B7" w:rsidP="005E34B7">
            <w:r w:rsidRPr="000918BF">
              <w:t>)</w:t>
            </w:r>
          </w:p>
          <w:p w14:paraId="298013C9" w14:textId="77777777" w:rsidR="005E34B7" w:rsidRPr="000918BF" w:rsidRDefault="005E34B7" w:rsidP="005E34B7">
            <w:r w:rsidRPr="000918BF">
              <w:t>)</w:t>
            </w:r>
          </w:p>
          <w:p w14:paraId="3183D7FE" w14:textId="77777777" w:rsidR="005E34B7" w:rsidRPr="000918BF" w:rsidRDefault="005E34B7" w:rsidP="005E34B7">
            <w:r w:rsidRPr="000918BF">
              <w:t>)</w:t>
            </w:r>
          </w:p>
          <w:p w14:paraId="2A01FA2D" w14:textId="77777777" w:rsidR="005E34B7" w:rsidRPr="000918BF" w:rsidRDefault="005E34B7" w:rsidP="005E34B7">
            <w:r w:rsidRPr="000918BF">
              <w:t>)</w:t>
            </w:r>
          </w:p>
          <w:p w14:paraId="28E74E17" w14:textId="77777777" w:rsidR="005E34B7" w:rsidRPr="000918BF" w:rsidRDefault="005E34B7" w:rsidP="005E34B7">
            <w:r w:rsidRPr="000918BF">
              <w:t>)</w:t>
            </w:r>
          </w:p>
          <w:p w14:paraId="4CAB959B" w14:textId="77777777" w:rsidR="005E34B7" w:rsidRPr="000918BF" w:rsidRDefault="005E34B7" w:rsidP="005E34B7">
            <w:r w:rsidRPr="000918BF">
              <w:t>)</w:t>
            </w:r>
          </w:p>
          <w:p w14:paraId="6D973F8F" w14:textId="77777777" w:rsidR="005E34B7" w:rsidRPr="000918BF" w:rsidRDefault="005E34B7" w:rsidP="005E34B7">
            <w:r w:rsidRPr="000918BF">
              <w:t>)</w:t>
            </w:r>
          </w:p>
          <w:p w14:paraId="5E6E5280" w14:textId="77777777" w:rsidR="005E34B7" w:rsidRPr="000918BF" w:rsidRDefault="005E34B7" w:rsidP="005E34B7">
            <w:r w:rsidRPr="000918BF">
              <w:t>)</w:t>
            </w:r>
          </w:p>
          <w:p w14:paraId="495FD496" w14:textId="77777777" w:rsidR="00083B66" w:rsidRPr="000918BF" w:rsidRDefault="005E34B7" w:rsidP="005E34B7">
            <w:r w:rsidRPr="000918BF">
              <w:t>)</w:t>
            </w:r>
            <w:r w:rsidRPr="000918BF">
              <w:br/>
              <w:t>)</w:t>
            </w:r>
          </w:p>
          <w:p w14:paraId="7C6B6165" w14:textId="77777777" w:rsidR="005E34B7" w:rsidRPr="000918BF" w:rsidRDefault="005E34B7" w:rsidP="005E34B7">
            <w:r w:rsidRPr="000918BF">
              <w:t>)</w:t>
            </w:r>
          </w:p>
          <w:p w14:paraId="3E8456E7" w14:textId="77777777" w:rsidR="005E34B7" w:rsidRPr="000918BF" w:rsidRDefault="005E34B7" w:rsidP="005E34B7">
            <w:r w:rsidRPr="000918BF">
              <w:t>)</w:t>
            </w:r>
          </w:p>
          <w:p w14:paraId="7606B574" w14:textId="77777777" w:rsidR="000C4005" w:rsidRPr="000918BF" w:rsidRDefault="000C4005" w:rsidP="005E34B7">
            <w:r w:rsidRPr="000918BF">
              <w:t>)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7A6C25AA" w14:textId="77777777" w:rsidR="00083B66" w:rsidRPr="000918BF" w:rsidRDefault="00083B66"/>
          <w:p w14:paraId="21EDD4C9" w14:textId="77777777" w:rsidR="00501866" w:rsidRPr="000918BF" w:rsidRDefault="00501866" w:rsidP="00782D75"/>
        </w:tc>
        <w:tc>
          <w:tcPr>
            <w:tcW w:w="628" w:type="pct"/>
            <w:shd w:val="clear" w:color="auto" w:fill="D9D9D9" w:themeFill="background1" w:themeFillShade="D9"/>
          </w:tcPr>
          <w:p w14:paraId="3C08D765" w14:textId="77777777" w:rsidR="00083B66" w:rsidRPr="000918BF" w:rsidRDefault="00083B66"/>
        </w:tc>
        <w:tc>
          <w:tcPr>
            <w:tcW w:w="620" w:type="pct"/>
            <w:shd w:val="clear" w:color="auto" w:fill="D9D9D9" w:themeFill="background1" w:themeFillShade="D9"/>
          </w:tcPr>
          <w:p w14:paraId="3A3C1642" w14:textId="77777777" w:rsidR="00083B66" w:rsidRPr="000918BF" w:rsidRDefault="00083B66"/>
        </w:tc>
        <w:tc>
          <w:tcPr>
            <w:tcW w:w="307" w:type="pct"/>
            <w:shd w:val="clear" w:color="auto" w:fill="D9D9D9" w:themeFill="background1" w:themeFillShade="D9"/>
          </w:tcPr>
          <w:p w14:paraId="2E2EB047" w14:textId="77777777" w:rsidR="00083B66" w:rsidRPr="000918BF" w:rsidRDefault="00083B66" w:rsidP="000C4005"/>
        </w:tc>
      </w:tr>
      <w:tr w:rsidR="00083B66" w:rsidRPr="00160E2D" w14:paraId="2063DD9A" w14:textId="77777777" w:rsidTr="00425140">
        <w:trPr>
          <w:trHeight w:val="1550"/>
        </w:trPr>
        <w:tc>
          <w:tcPr>
            <w:tcW w:w="416" w:type="pct"/>
            <w:shd w:val="clear" w:color="auto" w:fill="D9D9D9" w:themeFill="background1" w:themeFillShade="D9"/>
          </w:tcPr>
          <w:p w14:paraId="78C29DCE" w14:textId="77777777" w:rsidR="00083B66" w:rsidRPr="000918BF" w:rsidRDefault="000A6D2D">
            <w:r w:rsidRPr="000918BF">
              <w:lastRenderedPageBreak/>
              <w:t>23.411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5D2CEF74" w14:textId="77777777" w:rsidR="00083B66" w:rsidRPr="000918BF" w:rsidRDefault="000A6D2D">
            <w:r w:rsidRPr="000918BF"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1FEB2CA7" w14:textId="77777777" w:rsidR="00083B66" w:rsidRPr="000918BF" w:rsidRDefault="007C388E">
            <w:pPr>
              <w:rPr>
                <w:lang w:val="de-CH"/>
              </w:rPr>
            </w:pPr>
            <w:hyperlink r:id="rId25">
              <w:r w:rsidR="000A6D2D" w:rsidRPr="000918BF">
                <w:rPr>
                  <w:rStyle w:val="Lienhypertexte"/>
                </w:rPr>
                <w:t>DE</w:t>
              </w:r>
            </w:hyperlink>
          </w:p>
          <w:p w14:paraId="1C1CD1A5" w14:textId="77777777" w:rsidR="00083B66" w:rsidRPr="000918BF" w:rsidRDefault="007C388E">
            <w:pPr>
              <w:rPr>
                <w:lang w:val="de-CH"/>
              </w:rPr>
            </w:pPr>
            <w:hyperlink r:id="rId26">
              <w:r w:rsidR="000A6D2D" w:rsidRPr="000918BF">
                <w:rPr>
                  <w:rStyle w:val="Lienhypertexte"/>
                </w:rPr>
                <w:t>FR</w:t>
              </w:r>
            </w:hyperlink>
          </w:p>
          <w:p w14:paraId="18A36BA7" w14:textId="77777777" w:rsidR="00083B66" w:rsidRPr="000918BF" w:rsidRDefault="007C388E">
            <w:pPr>
              <w:rPr>
                <w:lang w:val="de-CH"/>
              </w:rPr>
            </w:pPr>
            <w:hyperlink r:id="rId27">
              <w:r w:rsidR="000A6D2D" w:rsidRPr="000918BF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5065AECC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rFonts w:eastAsia="Arial" w:cs="Arial"/>
                <w:lang w:val="de-CH"/>
              </w:rPr>
              <w:t>pa. Iv. Badran Jacqueline. Schweizerische Nationalbank. Stabile Geldpolitik dank Berücksichtigung von Klimarisiken</w:t>
            </w:r>
          </w:p>
          <w:p w14:paraId="67EFACBC" w14:textId="77777777" w:rsidR="00083B66" w:rsidRPr="000918BF" w:rsidRDefault="000A6D2D">
            <w:r w:rsidRPr="000918BF">
              <w:rPr>
                <w:rFonts w:eastAsia="Arial" w:cs="Arial"/>
                <w:lang w:val="fr-CH"/>
              </w:rPr>
              <w:t>Iv.pa. Badran Jacqueline. Banque nationale suisse. Une politique monétaire stable grâce à la prise en compte des risques climatiques</w:t>
            </w:r>
          </w:p>
          <w:p w14:paraId="70C2A653" w14:textId="77777777" w:rsidR="00501866" w:rsidRPr="000918BF" w:rsidRDefault="000A6D2D" w:rsidP="000918BF">
            <w:pPr>
              <w:rPr>
                <w:rFonts w:eastAsia="Arial" w:cs="Arial"/>
                <w:lang w:val="it-IT"/>
              </w:rPr>
            </w:pPr>
            <w:r w:rsidRPr="000918BF">
              <w:rPr>
                <w:rFonts w:eastAsia="Arial" w:cs="Arial"/>
                <w:lang w:val="it-IT"/>
              </w:rPr>
              <w:t>Iv.pa. Badran Jacqueline. Banca nazionale svizzera. Una politica monetaria stabile grazie alla valutazione dei rischi climatici</w:t>
            </w:r>
          </w:p>
        </w:tc>
        <w:tc>
          <w:tcPr>
            <w:tcW w:w="725" w:type="pct"/>
            <w:shd w:val="clear" w:color="auto" w:fill="D9D9D9" w:themeFill="background1" w:themeFillShade="D9"/>
          </w:tcPr>
          <w:p w14:paraId="7673ABEB" w14:textId="77777777" w:rsidR="005E34B7" w:rsidRPr="000918BF" w:rsidRDefault="005E34B7" w:rsidP="005E34B7">
            <w:r w:rsidRPr="000918BF">
              <w:t>)WAK</w:t>
            </w:r>
          </w:p>
          <w:p w14:paraId="4E975A9E" w14:textId="77777777" w:rsidR="005E34B7" w:rsidRPr="000918BF" w:rsidRDefault="005E34B7" w:rsidP="005E34B7">
            <w:r w:rsidRPr="000918BF">
              <w:t>)CER</w:t>
            </w:r>
          </w:p>
          <w:p w14:paraId="1F7C502B" w14:textId="77777777" w:rsidR="005E34B7" w:rsidRPr="000918BF" w:rsidRDefault="005E34B7" w:rsidP="005E34B7">
            <w:r w:rsidRPr="000918BF">
              <w:t>)CET</w:t>
            </w:r>
          </w:p>
          <w:p w14:paraId="7F1C4341" w14:textId="77777777" w:rsidR="005E34B7" w:rsidRPr="000918BF" w:rsidRDefault="005E34B7" w:rsidP="005E34B7">
            <w:r w:rsidRPr="000918BF">
              <w:t>)</w:t>
            </w:r>
          </w:p>
          <w:p w14:paraId="7A4D194F" w14:textId="77777777" w:rsidR="005E34B7" w:rsidRPr="000918BF" w:rsidRDefault="005E34B7" w:rsidP="005E34B7">
            <w:r w:rsidRPr="000918BF">
              <w:t>)</w:t>
            </w:r>
          </w:p>
          <w:p w14:paraId="7AD0DFE9" w14:textId="77777777" w:rsidR="005E34B7" w:rsidRPr="000918BF" w:rsidRDefault="005E34B7" w:rsidP="005E34B7">
            <w:r w:rsidRPr="000918BF">
              <w:t>)</w:t>
            </w:r>
          </w:p>
          <w:p w14:paraId="3A2AE35C" w14:textId="77777777" w:rsidR="005E34B7" w:rsidRPr="000918BF" w:rsidRDefault="005E34B7" w:rsidP="005E34B7">
            <w:r w:rsidRPr="000918BF">
              <w:t>)</w:t>
            </w:r>
          </w:p>
          <w:p w14:paraId="1A6101B0" w14:textId="77777777" w:rsidR="005E34B7" w:rsidRPr="000918BF" w:rsidRDefault="005E34B7" w:rsidP="005E34B7">
            <w:r w:rsidRPr="000918BF">
              <w:t>)</w:t>
            </w:r>
          </w:p>
          <w:p w14:paraId="168A786F" w14:textId="77777777" w:rsidR="005E34B7" w:rsidRPr="000918BF" w:rsidRDefault="005E34B7" w:rsidP="005E34B7">
            <w:r w:rsidRPr="000918BF">
              <w:t>)</w:t>
            </w:r>
          </w:p>
          <w:p w14:paraId="593AF657" w14:textId="77777777" w:rsidR="005E34B7" w:rsidRPr="000918BF" w:rsidRDefault="005E34B7" w:rsidP="005E34B7">
            <w:r w:rsidRPr="000918BF">
              <w:t>)</w:t>
            </w:r>
          </w:p>
          <w:p w14:paraId="46095467" w14:textId="77777777" w:rsidR="005E34B7" w:rsidRPr="000918BF" w:rsidRDefault="005E34B7" w:rsidP="005E34B7">
            <w:r w:rsidRPr="000918BF">
              <w:t>)</w:t>
            </w:r>
          </w:p>
          <w:p w14:paraId="6EF7C35D" w14:textId="77777777" w:rsidR="005E34B7" w:rsidRPr="000918BF" w:rsidRDefault="005E34B7" w:rsidP="005E34B7">
            <w:r w:rsidRPr="000918BF">
              <w:t>)</w:t>
            </w:r>
          </w:p>
          <w:p w14:paraId="320EBFB8" w14:textId="77777777" w:rsidR="005E34B7" w:rsidRPr="000918BF" w:rsidRDefault="005E34B7" w:rsidP="005E34B7">
            <w:r w:rsidRPr="000918BF">
              <w:t>)</w:t>
            </w:r>
          </w:p>
          <w:p w14:paraId="7ADDD646" w14:textId="77777777" w:rsidR="005E34B7" w:rsidRPr="000918BF" w:rsidRDefault="005E34B7" w:rsidP="005E34B7">
            <w:r w:rsidRPr="000918BF">
              <w:t>)</w:t>
            </w:r>
          </w:p>
          <w:p w14:paraId="2B7232DE" w14:textId="77777777" w:rsidR="005E34B7" w:rsidRPr="000918BF" w:rsidRDefault="005E34B7" w:rsidP="005E34B7">
            <w:r w:rsidRPr="000918BF">
              <w:t>)</w:t>
            </w:r>
          </w:p>
          <w:p w14:paraId="571636CE" w14:textId="77777777" w:rsidR="005E34B7" w:rsidRPr="000918BF" w:rsidRDefault="005E34B7" w:rsidP="005E34B7">
            <w:r w:rsidRPr="000918BF">
              <w:t>)</w:t>
            </w:r>
          </w:p>
          <w:p w14:paraId="0A41539B" w14:textId="77777777" w:rsidR="005E34B7" w:rsidRPr="000918BF" w:rsidRDefault="005E34B7" w:rsidP="005E34B7">
            <w:r w:rsidRPr="000918BF">
              <w:t>)</w:t>
            </w:r>
            <w:r w:rsidRPr="000918BF">
              <w:br/>
              <w:t>)</w:t>
            </w:r>
          </w:p>
          <w:p w14:paraId="073121D3" w14:textId="77777777" w:rsidR="005E34B7" w:rsidRPr="000918BF" w:rsidRDefault="005E34B7" w:rsidP="005E34B7">
            <w:r w:rsidRPr="000918BF">
              <w:t>)</w:t>
            </w:r>
          </w:p>
          <w:p w14:paraId="02EB5E31" w14:textId="77777777" w:rsidR="00083B66" w:rsidRPr="000918BF" w:rsidRDefault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1A893CAB" w14:textId="77777777" w:rsidR="005E34B7" w:rsidRPr="000918BF" w:rsidRDefault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034A40C8" w14:textId="77777777" w:rsidR="000918BF" w:rsidRDefault="000918BF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1DE92ED0" w14:textId="50E8852F" w:rsidR="00883190" w:rsidRPr="000918BF" w:rsidRDefault="00883190">
            <w:pPr>
              <w:rPr>
                <w:lang w:val="it-IT"/>
              </w:rPr>
            </w:pPr>
          </w:p>
        </w:tc>
        <w:tc>
          <w:tcPr>
            <w:tcW w:w="543" w:type="pct"/>
            <w:shd w:val="clear" w:color="auto" w:fill="D9D9D9" w:themeFill="background1" w:themeFillShade="D9"/>
          </w:tcPr>
          <w:p w14:paraId="15B59F02" w14:textId="77777777" w:rsidR="00083B66" w:rsidRPr="000918BF" w:rsidRDefault="00083B66">
            <w:pPr>
              <w:rPr>
                <w:lang w:val="it-IT"/>
              </w:rPr>
            </w:pPr>
          </w:p>
          <w:p w14:paraId="73A1C11A" w14:textId="77777777" w:rsidR="00501866" w:rsidRPr="000918BF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1F79F730" w14:textId="77777777" w:rsidR="00083B66" w:rsidRPr="000918BF" w:rsidRDefault="000A6D2D">
            <w:pPr>
              <w:rPr>
                <w:lang w:val="it-IT"/>
              </w:rPr>
            </w:pPr>
            <w:r w:rsidRPr="000918BF">
              <w:rPr>
                <w:lang w:val="it-IT"/>
              </w:rPr>
              <w:t>Feller, Amaudruz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250C9FEA" w14:textId="77777777" w:rsidR="00083B66" w:rsidRPr="000918BF" w:rsidRDefault="00A61F94">
            <w:pPr>
              <w:rPr>
                <w:lang w:val="it-IT"/>
              </w:rPr>
            </w:pPr>
            <w:r>
              <w:rPr>
                <w:lang w:val="it-IT"/>
              </w:rPr>
              <w:t>Grossen Jürg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705FA5AD" w14:textId="77777777" w:rsidR="00083B66" w:rsidRPr="000918BF" w:rsidRDefault="00BB2526">
            <w:pPr>
              <w:rPr>
                <w:lang w:val="de-CH"/>
              </w:rPr>
            </w:pPr>
            <w:r w:rsidRPr="000918BF">
              <w:rPr>
                <w:lang w:val="de-CH"/>
              </w:rPr>
              <w:t>IV</w:t>
            </w:r>
          </w:p>
        </w:tc>
      </w:tr>
      <w:tr w:rsidR="00083B66" w:rsidRPr="000918BF" w14:paraId="024C1A66" w14:textId="77777777" w:rsidTr="00425140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32392B3F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23.412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563CE29B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78CE4286" w14:textId="77777777" w:rsidR="00083B66" w:rsidRPr="000918BF" w:rsidRDefault="007C388E">
            <w:pPr>
              <w:rPr>
                <w:lang w:val="de-CH"/>
              </w:rPr>
            </w:pPr>
            <w:hyperlink r:id="rId28">
              <w:r w:rsidR="000A6D2D" w:rsidRPr="000918BF">
                <w:rPr>
                  <w:rStyle w:val="Lienhypertexte"/>
                </w:rPr>
                <w:t>DE</w:t>
              </w:r>
            </w:hyperlink>
          </w:p>
          <w:p w14:paraId="1BDB164D" w14:textId="77777777" w:rsidR="00083B66" w:rsidRPr="000918BF" w:rsidRDefault="007C388E">
            <w:pPr>
              <w:rPr>
                <w:lang w:val="de-CH"/>
              </w:rPr>
            </w:pPr>
            <w:hyperlink r:id="rId29">
              <w:r w:rsidR="000A6D2D" w:rsidRPr="000918BF">
                <w:rPr>
                  <w:rStyle w:val="Lienhypertexte"/>
                </w:rPr>
                <w:t>FR</w:t>
              </w:r>
            </w:hyperlink>
          </w:p>
          <w:p w14:paraId="3EF3591F" w14:textId="77777777" w:rsidR="00083B66" w:rsidRPr="000918BF" w:rsidRDefault="007C388E">
            <w:pPr>
              <w:rPr>
                <w:lang w:val="de-CH"/>
              </w:rPr>
            </w:pPr>
            <w:hyperlink r:id="rId30">
              <w:r w:rsidR="000A6D2D" w:rsidRPr="000918BF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18AEC93D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rFonts w:eastAsia="Arial" w:cs="Arial"/>
                <w:lang w:val="de-CH"/>
              </w:rPr>
              <w:t>pa. Iv. Landolt. Schweizerische Nationalbank. Stabile Geldpolitik dank Berücksichtigung von Klimarisiken</w:t>
            </w:r>
          </w:p>
          <w:p w14:paraId="046AEDE0" w14:textId="77777777" w:rsidR="00083B66" w:rsidRPr="000918BF" w:rsidRDefault="000A6D2D">
            <w:r w:rsidRPr="000918BF">
              <w:rPr>
                <w:rFonts w:eastAsia="Arial" w:cs="Arial"/>
                <w:lang w:val="fr-CH"/>
              </w:rPr>
              <w:t>Iv.pa. Landolt. Banque nationale suisse. Une politique monétaire stable grâce à la prise en compte des risques climatiques</w:t>
            </w:r>
          </w:p>
          <w:p w14:paraId="15344D25" w14:textId="77777777" w:rsidR="00083B66" w:rsidRPr="000918BF" w:rsidRDefault="000A6D2D">
            <w:pPr>
              <w:rPr>
                <w:rFonts w:eastAsia="Arial" w:cs="Arial"/>
                <w:lang w:val="it-IT"/>
              </w:rPr>
            </w:pPr>
            <w:r w:rsidRPr="000918BF">
              <w:rPr>
                <w:rFonts w:eastAsia="Arial" w:cs="Arial"/>
                <w:lang w:val="it-IT"/>
              </w:rPr>
              <w:t>Iv.pa. Landolt. Banca nazionale svizzera. Una politica monetaria stabile grazie alla valutazione dei rischi climatici</w:t>
            </w:r>
          </w:p>
          <w:p w14:paraId="128042B6" w14:textId="77777777" w:rsidR="00501866" w:rsidRPr="000918BF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5D8BF16B" w14:textId="77777777" w:rsidR="005E34B7" w:rsidRPr="000918BF" w:rsidRDefault="005E34B7" w:rsidP="000918BF">
            <w:r w:rsidRPr="000918BF">
              <w:t>)</w:t>
            </w:r>
          </w:p>
          <w:p w14:paraId="5CB983A4" w14:textId="77777777" w:rsidR="000918BF" w:rsidRPr="000918BF" w:rsidRDefault="000918BF" w:rsidP="000918BF">
            <w:r w:rsidRPr="000918BF">
              <w:t>)</w:t>
            </w:r>
          </w:p>
          <w:p w14:paraId="53FC0863" w14:textId="77777777" w:rsidR="005E34B7" w:rsidRPr="000918BF" w:rsidRDefault="005E34B7" w:rsidP="005E34B7">
            <w:r w:rsidRPr="000918BF">
              <w:t>)</w:t>
            </w:r>
          </w:p>
          <w:p w14:paraId="06DAA7B1" w14:textId="77777777" w:rsidR="005E34B7" w:rsidRPr="000918BF" w:rsidRDefault="005E34B7" w:rsidP="005E34B7">
            <w:r w:rsidRPr="000918BF">
              <w:t>)</w:t>
            </w:r>
          </w:p>
          <w:p w14:paraId="0D5FF018" w14:textId="77777777" w:rsidR="005E34B7" w:rsidRPr="000918BF" w:rsidRDefault="005E34B7" w:rsidP="005E34B7">
            <w:r w:rsidRPr="000918BF">
              <w:t>)</w:t>
            </w:r>
          </w:p>
          <w:p w14:paraId="348A8470" w14:textId="77777777" w:rsidR="005E34B7" w:rsidRPr="000918BF" w:rsidRDefault="005E34B7" w:rsidP="005E34B7">
            <w:r w:rsidRPr="000918BF">
              <w:t>)</w:t>
            </w:r>
          </w:p>
          <w:p w14:paraId="41078D9C" w14:textId="77777777" w:rsidR="005E34B7" w:rsidRPr="000918BF" w:rsidRDefault="005E34B7" w:rsidP="005E34B7">
            <w:r w:rsidRPr="000918BF">
              <w:t>)</w:t>
            </w:r>
          </w:p>
          <w:p w14:paraId="59D07A1A" w14:textId="77777777" w:rsidR="005E34B7" w:rsidRPr="000918BF" w:rsidRDefault="005E34B7" w:rsidP="005E34B7">
            <w:r w:rsidRPr="000918BF">
              <w:t>)</w:t>
            </w:r>
          </w:p>
          <w:p w14:paraId="2DE92EE2" w14:textId="77777777" w:rsidR="005E34B7" w:rsidRPr="000918BF" w:rsidRDefault="005E34B7" w:rsidP="005E34B7">
            <w:r w:rsidRPr="000918BF">
              <w:t>)</w:t>
            </w:r>
          </w:p>
          <w:p w14:paraId="65B85C1B" w14:textId="77777777" w:rsidR="005E34B7" w:rsidRPr="000918BF" w:rsidRDefault="005E34B7" w:rsidP="005E34B7">
            <w:r w:rsidRPr="000918BF">
              <w:t>)</w:t>
            </w:r>
          </w:p>
          <w:p w14:paraId="6CB26700" w14:textId="77777777" w:rsidR="005E34B7" w:rsidRPr="000918BF" w:rsidRDefault="005E34B7" w:rsidP="005E34B7">
            <w:r w:rsidRPr="000918BF">
              <w:t>)</w:t>
            </w:r>
          </w:p>
          <w:p w14:paraId="13265A1F" w14:textId="77777777" w:rsidR="005E34B7" w:rsidRPr="000918BF" w:rsidRDefault="005E34B7" w:rsidP="005E34B7">
            <w:r w:rsidRPr="000918BF">
              <w:t>)</w:t>
            </w:r>
          </w:p>
          <w:p w14:paraId="415C1920" w14:textId="77777777" w:rsidR="005E34B7" w:rsidRPr="000918BF" w:rsidRDefault="005E34B7" w:rsidP="005E34B7">
            <w:r w:rsidRPr="000918BF">
              <w:t>)</w:t>
            </w:r>
          </w:p>
          <w:p w14:paraId="053CAD81" w14:textId="77777777" w:rsidR="005E34B7" w:rsidRPr="000918BF" w:rsidRDefault="005E34B7" w:rsidP="005E34B7">
            <w:r w:rsidRPr="000918BF">
              <w:t>)</w:t>
            </w:r>
          </w:p>
          <w:p w14:paraId="03D8EF48" w14:textId="77777777" w:rsidR="00083B66" w:rsidRPr="000918BF" w:rsidRDefault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34604039" w14:textId="77777777" w:rsidR="005E34B7" w:rsidRPr="000918BF" w:rsidRDefault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6B8CA4D8" w14:textId="77777777" w:rsidR="005E34B7" w:rsidRPr="000918BF" w:rsidRDefault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0D9CE004" w14:textId="77777777" w:rsidR="000918BF" w:rsidRPr="000918BF" w:rsidRDefault="000918BF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564AC282" w14:textId="77777777" w:rsidR="00083B66" w:rsidRPr="000918BF" w:rsidRDefault="00083B66">
            <w:pPr>
              <w:rPr>
                <w:lang w:val="it-IT"/>
              </w:rPr>
            </w:pPr>
          </w:p>
          <w:p w14:paraId="0D14D2E4" w14:textId="77777777" w:rsidR="00501866" w:rsidRPr="000918BF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72EB2A40" w14:textId="77777777" w:rsidR="00083B66" w:rsidRPr="000918BF" w:rsidRDefault="00083B66">
            <w:pPr>
              <w:rPr>
                <w:lang w:val="it-IT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14:paraId="42C0C6A5" w14:textId="77777777" w:rsidR="00083B66" w:rsidRPr="000918BF" w:rsidRDefault="00083B66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78918945" w14:textId="77777777" w:rsidR="00083B66" w:rsidRPr="000918BF" w:rsidRDefault="00083B66">
            <w:pPr>
              <w:rPr>
                <w:lang w:val="de-CH"/>
              </w:rPr>
            </w:pPr>
          </w:p>
        </w:tc>
      </w:tr>
      <w:tr w:rsidR="00083B66" w14:paraId="6F0787B5" w14:textId="77777777" w:rsidTr="00425140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3C9D781F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23.413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00161888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6AB7C6A9" w14:textId="77777777" w:rsidR="00083B66" w:rsidRPr="000918BF" w:rsidRDefault="007C388E">
            <w:pPr>
              <w:rPr>
                <w:lang w:val="de-CH"/>
              </w:rPr>
            </w:pPr>
            <w:hyperlink r:id="rId31">
              <w:r w:rsidR="000A6D2D" w:rsidRPr="000918BF">
                <w:rPr>
                  <w:rStyle w:val="Lienhypertexte"/>
                </w:rPr>
                <w:t>DE</w:t>
              </w:r>
            </w:hyperlink>
          </w:p>
          <w:p w14:paraId="274D3683" w14:textId="77777777" w:rsidR="00083B66" w:rsidRPr="000918BF" w:rsidRDefault="007C388E">
            <w:pPr>
              <w:rPr>
                <w:lang w:val="de-CH"/>
              </w:rPr>
            </w:pPr>
            <w:hyperlink r:id="rId32">
              <w:r w:rsidR="000A6D2D" w:rsidRPr="000918BF">
                <w:rPr>
                  <w:rStyle w:val="Lienhypertexte"/>
                </w:rPr>
                <w:t>FR</w:t>
              </w:r>
            </w:hyperlink>
          </w:p>
          <w:p w14:paraId="5830FD08" w14:textId="77777777" w:rsidR="00083B66" w:rsidRPr="000918BF" w:rsidRDefault="007C388E">
            <w:pPr>
              <w:rPr>
                <w:lang w:val="de-CH"/>
              </w:rPr>
            </w:pPr>
            <w:hyperlink r:id="rId33">
              <w:r w:rsidR="000A6D2D" w:rsidRPr="000918BF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6A67F3A5" w14:textId="77777777" w:rsidR="00083B66" w:rsidRPr="000918BF" w:rsidRDefault="000A6D2D">
            <w:pPr>
              <w:rPr>
                <w:lang w:val="de-CH"/>
              </w:rPr>
            </w:pPr>
            <w:r w:rsidRPr="000918BF">
              <w:rPr>
                <w:rFonts w:eastAsia="Arial" w:cs="Arial"/>
                <w:lang w:val="de-CH"/>
              </w:rPr>
              <w:t>pa. Iv. Studer. Schweizerische Nationalbank. Stabile Geldpolitik dank Berücksichtigung von Klimarisiken</w:t>
            </w:r>
          </w:p>
          <w:p w14:paraId="30FAF5AE" w14:textId="77777777" w:rsidR="00083B66" w:rsidRPr="000918BF" w:rsidRDefault="000A6D2D">
            <w:r w:rsidRPr="000918BF">
              <w:rPr>
                <w:rFonts w:eastAsia="Arial" w:cs="Arial"/>
                <w:lang w:val="fr-CH"/>
              </w:rPr>
              <w:t>Iv.pa. Studer. Banque nationale suisse. Une politique monétaire stable grâce à la prise en compte des risques climatiques</w:t>
            </w:r>
          </w:p>
          <w:p w14:paraId="26AFEDE7" w14:textId="77777777" w:rsidR="00083B66" w:rsidRPr="000918BF" w:rsidRDefault="000A6D2D">
            <w:pPr>
              <w:rPr>
                <w:rFonts w:eastAsia="Arial" w:cs="Arial"/>
                <w:lang w:val="it-IT"/>
              </w:rPr>
            </w:pPr>
            <w:r w:rsidRPr="000918BF">
              <w:rPr>
                <w:rFonts w:eastAsia="Arial" w:cs="Arial"/>
                <w:lang w:val="it-IT"/>
              </w:rPr>
              <w:t>Iv.pa. Studer. Banca nazionale svizzera. Una politica monetaria stabile grazie alla valutazione dei rischi climatici</w:t>
            </w:r>
          </w:p>
          <w:p w14:paraId="46467AA7" w14:textId="77777777" w:rsidR="00501866" w:rsidRPr="000918BF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18DC3A4D" w14:textId="77777777" w:rsidR="005E34B7" w:rsidRPr="000918BF" w:rsidRDefault="005E34B7" w:rsidP="000918BF">
            <w:r w:rsidRPr="000918BF">
              <w:t>)</w:t>
            </w:r>
          </w:p>
          <w:p w14:paraId="53B56973" w14:textId="77777777" w:rsidR="005E34B7" w:rsidRPr="000918BF" w:rsidRDefault="005E34B7" w:rsidP="005E34B7">
            <w:r w:rsidRPr="000918BF">
              <w:t>)</w:t>
            </w:r>
          </w:p>
          <w:p w14:paraId="719B3392" w14:textId="77777777" w:rsidR="005E34B7" w:rsidRPr="000918BF" w:rsidRDefault="005E34B7" w:rsidP="005E34B7">
            <w:r w:rsidRPr="000918BF">
              <w:t>)</w:t>
            </w:r>
          </w:p>
          <w:p w14:paraId="6A165D3A" w14:textId="77777777" w:rsidR="005E34B7" w:rsidRPr="000918BF" w:rsidRDefault="005E34B7" w:rsidP="005E34B7">
            <w:r w:rsidRPr="000918BF">
              <w:t>)</w:t>
            </w:r>
          </w:p>
          <w:p w14:paraId="77035734" w14:textId="77777777" w:rsidR="005E34B7" w:rsidRPr="000918BF" w:rsidRDefault="005E34B7" w:rsidP="005E34B7">
            <w:r w:rsidRPr="000918BF">
              <w:t>)</w:t>
            </w:r>
          </w:p>
          <w:p w14:paraId="56355DA0" w14:textId="77777777" w:rsidR="005E34B7" w:rsidRPr="000918BF" w:rsidRDefault="005E34B7" w:rsidP="005E34B7">
            <w:r w:rsidRPr="000918BF">
              <w:t>)</w:t>
            </w:r>
          </w:p>
          <w:p w14:paraId="5855A727" w14:textId="77777777" w:rsidR="005E34B7" w:rsidRPr="000918BF" w:rsidRDefault="005E34B7" w:rsidP="005E34B7">
            <w:r w:rsidRPr="000918BF">
              <w:t>)</w:t>
            </w:r>
          </w:p>
          <w:p w14:paraId="68FA6FD0" w14:textId="77777777" w:rsidR="005E34B7" w:rsidRPr="000918BF" w:rsidRDefault="005E34B7" w:rsidP="005E34B7">
            <w:r w:rsidRPr="000918BF">
              <w:t>)</w:t>
            </w:r>
          </w:p>
          <w:p w14:paraId="6AA066EF" w14:textId="77777777" w:rsidR="005E34B7" w:rsidRPr="000918BF" w:rsidRDefault="005E34B7" w:rsidP="005E34B7">
            <w:r w:rsidRPr="000918BF">
              <w:t>)</w:t>
            </w:r>
          </w:p>
          <w:p w14:paraId="2699E001" w14:textId="77777777" w:rsidR="005E34B7" w:rsidRPr="000918BF" w:rsidRDefault="005E34B7" w:rsidP="005E34B7">
            <w:r w:rsidRPr="000918BF">
              <w:t>)</w:t>
            </w:r>
          </w:p>
          <w:p w14:paraId="78333F88" w14:textId="77777777" w:rsidR="005E34B7" w:rsidRPr="000918BF" w:rsidRDefault="005E34B7" w:rsidP="005E34B7">
            <w:r w:rsidRPr="000918BF">
              <w:t>)</w:t>
            </w:r>
          </w:p>
          <w:p w14:paraId="611934F2" w14:textId="77777777" w:rsidR="005E34B7" w:rsidRPr="000918BF" w:rsidRDefault="005E34B7" w:rsidP="005E34B7">
            <w:r w:rsidRPr="000918BF">
              <w:t>)</w:t>
            </w:r>
          </w:p>
          <w:p w14:paraId="1F112186" w14:textId="77777777" w:rsidR="005E34B7" w:rsidRPr="000918BF" w:rsidRDefault="005E34B7" w:rsidP="005E34B7">
            <w:r w:rsidRPr="000918BF">
              <w:t>)</w:t>
            </w:r>
          </w:p>
          <w:p w14:paraId="6F3FE3F3" w14:textId="77777777" w:rsidR="005E34B7" w:rsidRPr="000918BF" w:rsidRDefault="005E34B7" w:rsidP="005E34B7">
            <w:r w:rsidRPr="000918BF">
              <w:t>)</w:t>
            </w:r>
          </w:p>
          <w:p w14:paraId="0118CC0E" w14:textId="77777777" w:rsidR="005E34B7" w:rsidRPr="000918BF" w:rsidRDefault="005E34B7" w:rsidP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2F58E26B" w14:textId="77777777" w:rsidR="005E34B7" w:rsidRPr="000918BF" w:rsidRDefault="005E34B7" w:rsidP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7FF2F896" w14:textId="77777777" w:rsidR="00083B66" w:rsidRPr="000918BF" w:rsidRDefault="005E34B7" w:rsidP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  <w:p w14:paraId="27379668" w14:textId="77777777" w:rsidR="000918BF" w:rsidRPr="000918BF" w:rsidRDefault="000918BF" w:rsidP="005E34B7">
            <w:pPr>
              <w:rPr>
                <w:lang w:val="it-IT"/>
              </w:rPr>
            </w:pPr>
            <w:r w:rsidRPr="000918BF">
              <w:rPr>
                <w:lang w:val="it-IT"/>
              </w:rPr>
              <w:t>)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1A91D20D" w14:textId="77777777" w:rsidR="00083B66" w:rsidRPr="000918BF" w:rsidRDefault="00083B66">
            <w:pPr>
              <w:rPr>
                <w:lang w:val="it-IT"/>
              </w:rPr>
            </w:pPr>
          </w:p>
          <w:p w14:paraId="6733EE06" w14:textId="77777777" w:rsidR="00501866" w:rsidRPr="000918BF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9D9D9" w:themeFill="background1" w:themeFillShade="D9"/>
          </w:tcPr>
          <w:p w14:paraId="4E3F49F3" w14:textId="77777777" w:rsidR="00083B66" w:rsidRDefault="00083B66">
            <w:pPr>
              <w:rPr>
                <w:lang w:val="it-IT"/>
              </w:rPr>
            </w:pPr>
          </w:p>
        </w:tc>
        <w:tc>
          <w:tcPr>
            <w:tcW w:w="620" w:type="pct"/>
            <w:shd w:val="clear" w:color="auto" w:fill="D9D9D9" w:themeFill="background1" w:themeFillShade="D9"/>
          </w:tcPr>
          <w:p w14:paraId="6D04CD16" w14:textId="77777777" w:rsidR="00083B66" w:rsidRDefault="00083B66">
            <w:pPr>
              <w:rPr>
                <w:lang w:val="it-IT"/>
              </w:rPr>
            </w:pPr>
          </w:p>
        </w:tc>
        <w:tc>
          <w:tcPr>
            <w:tcW w:w="307" w:type="pct"/>
            <w:shd w:val="clear" w:color="auto" w:fill="D9D9D9" w:themeFill="background1" w:themeFillShade="D9"/>
          </w:tcPr>
          <w:p w14:paraId="6C3CAEB7" w14:textId="77777777" w:rsidR="00083B66" w:rsidRDefault="00083B66">
            <w:pPr>
              <w:rPr>
                <w:lang w:val="de-CH"/>
              </w:rPr>
            </w:pPr>
          </w:p>
        </w:tc>
      </w:tr>
      <w:tr w:rsidR="00083B66" w14:paraId="78E995A6" w14:textId="77777777" w:rsidTr="00425140">
        <w:trPr>
          <w:trHeight w:val="2749"/>
        </w:trPr>
        <w:tc>
          <w:tcPr>
            <w:tcW w:w="416" w:type="pct"/>
            <w:shd w:val="clear" w:color="auto" w:fill="DBDBDB" w:themeFill="accent3" w:themeFillTint="66"/>
          </w:tcPr>
          <w:p w14:paraId="0EEE13E2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23.418</w:t>
            </w:r>
          </w:p>
        </w:tc>
        <w:tc>
          <w:tcPr>
            <w:tcW w:w="415" w:type="pct"/>
            <w:shd w:val="clear" w:color="auto" w:fill="DBDBDB" w:themeFill="accent3" w:themeFillTint="66"/>
          </w:tcPr>
          <w:p w14:paraId="5E7D7295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BDBDB" w:themeFill="accent3" w:themeFillTint="66"/>
          </w:tcPr>
          <w:p w14:paraId="0DA1A1C9" w14:textId="77777777" w:rsidR="00083B66" w:rsidRDefault="007C388E">
            <w:pPr>
              <w:rPr>
                <w:lang w:val="de-CH"/>
              </w:rPr>
            </w:pPr>
            <w:hyperlink r:id="rId34">
              <w:r w:rsidR="000A6D2D">
                <w:rPr>
                  <w:rStyle w:val="Lienhypertexte"/>
                </w:rPr>
                <w:t>DE</w:t>
              </w:r>
            </w:hyperlink>
          </w:p>
          <w:p w14:paraId="0CC865D4" w14:textId="77777777" w:rsidR="00083B66" w:rsidRDefault="007C388E">
            <w:pPr>
              <w:rPr>
                <w:lang w:val="de-CH"/>
              </w:rPr>
            </w:pPr>
            <w:hyperlink r:id="rId35">
              <w:r w:rsidR="000A6D2D">
                <w:rPr>
                  <w:rStyle w:val="Lienhypertexte"/>
                </w:rPr>
                <w:t>FR</w:t>
              </w:r>
            </w:hyperlink>
          </w:p>
          <w:p w14:paraId="7EF72644" w14:textId="77777777" w:rsidR="00083B66" w:rsidRDefault="007C388E">
            <w:pPr>
              <w:rPr>
                <w:lang w:val="de-CH"/>
              </w:rPr>
            </w:pPr>
            <w:hyperlink r:id="rId36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BDBDB" w:themeFill="accent3" w:themeFillTint="66"/>
          </w:tcPr>
          <w:p w14:paraId="6A83FE01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Burgherr. Nationalbankgewinne für den Schuldenabbau nutzen</w:t>
            </w:r>
          </w:p>
          <w:p w14:paraId="64B45D94" w14:textId="77777777" w:rsidR="00083B66" w:rsidRDefault="000A6D2D">
            <w:r>
              <w:rPr>
                <w:rFonts w:eastAsia="Arial" w:cs="Arial"/>
                <w:lang w:val="fr-CH"/>
              </w:rPr>
              <w:t>Iv.pa. Burgherr. Affectation du bénéfice de la Banque nationale suisse à la réduction de la dette</w:t>
            </w:r>
          </w:p>
          <w:p w14:paraId="7676E236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Burgherr. Utilizzare gli utili della Banca nazionale per ridurre il debito</w:t>
            </w:r>
          </w:p>
          <w:p w14:paraId="49D11D97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BDBDB" w:themeFill="accent3" w:themeFillTint="66"/>
          </w:tcPr>
          <w:p w14:paraId="7668F9F3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FK</w:t>
            </w:r>
          </w:p>
          <w:p w14:paraId="3449E626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  <w:p w14:paraId="120F17D9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CdF</w:t>
            </w:r>
          </w:p>
        </w:tc>
        <w:tc>
          <w:tcPr>
            <w:tcW w:w="543" w:type="pct"/>
            <w:shd w:val="clear" w:color="auto" w:fill="DBDBDB" w:themeFill="accent3" w:themeFillTint="66"/>
          </w:tcPr>
          <w:p w14:paraId="6812A3B7" w14:textId="77777777" w:rsidR="00083B66" w:rsidRDefault="00083B66">
            <w:pPr>
              <w:rPr>
                <w:lang w:val="it-IT"/>
              </w:rPr>
            </w:pPr>
          </w:p>
          <w:p w14:paraId="2E1F930D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  <w:shd w:val="clear" w:color="auto" w:fill="DBDBDB" w:themeFill="accent3" w:themeFillTint="66"/>
          </w:tcPr>
          <w:p w14:paraId="0C591EF6" w14:textId="77777777" w:rsidR="00083B66" w:rsidRDefault="00083B66">
            <w:pPr>
              <w:rPr>
                <w:lang w:val="it-IT"/>
              </w:rPr>
            </w:pPr>
          </w:p>
        </w:tc>
        <w:tc>
          <w:tcPr>
            <w:tcW w:w="620" w:type="pct"/>
            <w:shd w:val="clear" w:color="auto" w:fill="DBDBDB" w:themeFill="accent3" w:themeFillTint="66"/>
          </w:tcPr>
          <w:p w14:paraId="5205708C" w14:textId="36EE97C5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Götte</w:t>
            </w:r>
          </w:p>
        </w:tc>
        <w:tc>
          <w:tcPr>
            <w:tcW w:w="307" w:type="pct"/>
            <w:shd w:val="clear" w:color="auto" w:fill="DBDBDB" w:themeFill="accent3" w:themeFillTint="66"/>
          </w:tcPr>
          <w:p w14:paraId="35BB9901" w14:textId="77777777" w:rsidR="00083B66" w:rsidRDefault="000A6D2D">
            <w:pPr>
              <w:rPr>
                <w:lang w:val="de-CH"/>
              </w:rPr>
            </w:pPr>
            <w:r>
              <w:rPr>
                <w:lang w:val="it-IT"/>
              </w:rPr>
              <w:t>V</w:t>
            </w:r>
          </w:p>
        </w:tc>
      </w:tr>
      <w:tr w:rsidR="00083B66" w14:paraId="396FD420" w14:textId="77777777" w:rsidTr="007C388E">
        <w:trPr>
          <w:trHeight w:val="2749"/>
        </w:trPr>
        <w:tc>
          <w:tcPr>
            <w:tcW w:w="416" w:type="pct"/>
            <w:shd w:val="clear" w:color="auto" w:fill="D9D9D9" w:themeFill="background1" w:themeFillShade="D9"/>
          </w:tcPr>
          <w:p w14:paraId="341EFCCA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23.419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23D4920C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  <w:shd w:val="clear" w:color="auto" w:fill="D9D9D9" w:themeFill="background1" w:themeFillShade="D9"/>
          </w:tcPr>
          <w:p w14:paraId="2CF3A6D5" w14:textId="77777777" w:rsidR="00083B66" w:rsidRDefault="007C388E">
            <w:pPr>
              <w:rPr>
                <w:lang w:val="de-CH"/>
              </w:rPr>
            </w:pPr>
            <w:hyperlink r:id="rId37">
              <w:r w:rsidR="000A6D2D">
                <w:rPr>
                  <w:rStyle w:val="Lienhypertexte"/>
                </w:rPr>
                <w:t>DE</w:t>
              </w:r>
            </w:hyperlink>
          </w:p>
          <w:p w14:paraId="1A54165E" w14:textId="77777777" w:rsidR="00083B66" w:rsidRDefault="007C388E">
            <w:pPr>
              <w:rPr>
                <w:lang w:val="de-CH"/>
              </w:rPr>
            </w:pPr>
            <w:hyperlink r:id="rId38">
              <w:r w:rsidR="000A6D2D">
                <w:rPr>
                  <w:rStyle w:val="Lienhypertexte"/>
                </w:rPr>
                <w:t>FR</w:t>
              </w:r>
            </w:hyperlink>
          </w:p>
          <w:p w14:paraId="26EAD796" w14:textId="77777777" w:rsidR="00083B66" w:rsidRDefault="007C388E">
            <w:pPr>
              <w:rPr>
                <w:lang w:val="de-CH"/>
              </w:rPr>
            </w:pPr>
            <w:hyperlink r:id="rId39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  <w:shd w:val="clear" w:color="auto" w:fill="D9D9D9" w:themeFill="background1" w:themeFillShade="D9"/>
          </w:tcPr>
          <w:p w14:paraId="1A5D5B41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Widmer Céline. Zeitgemässe und breit abgestützte Führung der Nationalbank</w:t>
            </w:r>
          </w:p>
          <w:p w14:paraId="0A828437" w14:textId="77777777" w:rsidR="00083B66" w:rsidRDefault="000A6D2D">
            <w:r>
              <w:rPr>
                <w:rFonts w:eastAsia="Arial" w:cs="Arial"/>
                <w:lang w:val="fr-CH"/>
              </w:rPr>
              <w:t>Iv.pa. Widmer Céline. Pour une direction moderne et représentative de la Banque nationale suisse</w:t>
            </w:r>
          </w:p>
          <w:p w14:paraId="4C16DCEA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Widmer Céline. Banca nazionale. Direzione al passo con i tempi e ampiamente sostenuta</w:t>
            </w:r>
          </w:p>
          <w:p w14:paraId="2425D9EC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  <w:shd w:val="clear" w:color="auto" w:fill="D9D9D9" w:themeFill="background1" w:themeFillShade="D9"/>
          </w:tcPr>
          <w:p w14:paraId="5B25EF33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595667C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62D7CE26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43" w:type="pct"/>
            <w:shd w:val="clear" w:color="auto" w:fill="D9D9D9" w:themeFill="background1" w:themeFillShade="D9"/>
          </w:tcPr>
          <w:p w14:paraId="0C0C82FE" w14:textId="77777777" w:rsidR="00083B66" w:rsidRDefault="00083B66">
            <w:pPr>
              <w:rPr>
                <w:lang w:val="it-IT"/>
              </w:rPr>
            </w:pPr>
          </w:p>
          <w:p w14:paraId="5709EF10" w14:textId="77777777" w:rsidR="00501866" w:rsidRPr="003E0A66" w:rsidRDefault="00501866" w:rsidP="00782D75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628" w:type="pct"/>
            <w:shd w:val="clear" w:color="auto" w:fill="D9D9D9" w:themeFill="background1" w:themeFillShade="D9"/>
          </w:tcPr>
          <w:p w14:paraId="332519C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Matter Thomas</w:t>
            </w:r>
          </w:p>
        </w:tc>
        <w:tc>
          <w:tcPr>
            <w:tcW w:w="620" w:type="pct"/>
            <w:shd w:val="clear" w:color="auto" w:fill="D9D9D9" w:themeFill="background1" w:themeFillShade="D9"/>
          </w:tcPr>
          <w:p w14:paraId="315A760E" w14:textId="74566329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Bendahan</w:t>
            </w:r>
          </w:p>
        </w:tc>
        <w:tc>
          <w:tcPr>
            <w:tcW w:w="307" w:type="pct"/>
            <w:shd w:val="clear" w:color="auto" w:fill="D9D9D9" w:themeFill="background1" w:themeFillShade="D9"/>
          </w:tcPr>
          <w:p w14:paraId="766FC89B" w14:textId="77777777" w:rsidR="00083B66" w:rsidRDefault="001B3D14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14:paraId="57433AD2" w14:textId="77777777" w:rsidTr="00104FF9">
        <w:trPr>
          <w:trHeight w:val="2749"/>
        </w:trPr>
        <w:tc>
          <w:tcPr>
            <w:tcW w:w="416" w:type="pct"/>
          </w:tcPr>
          <w:p w14:paraId="1229A62C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23.434</w:t>
            </w:r>
          </w:p>
        </w:tc>
        <w:tc>
          <w:tcPr>
            <w:tcW w:w="415" w:type="pct"/>
          </w:tcPr>
          <w:p w14:paraId="62D89197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2956431F" w14:textId="77777777" w:rsidR="00083B66" w:rsidRDefault="007C388E">
            <w:pPr>
              <w:rPr>
                <w:lang w:val="de-CH"/>
              </w:rPr>
            </w:pPr>
            <w:hyperlink r:id="rId40">
              <w:r w:rsidR="000A6D2D">
                <w:rPr>
                  <w:rStyle w:val="Lienhypertexte"/>
                </w:rPr>
                <w:t>DE</w:t>
              </w:r>
            </w:hyperlink>
          </w:p>
          <w:p w14:paraId="6D59BA00" w14:textId="77777777" w:rsidR="00083B66" w:rsidRDefault="007C388E">
            <w:pPr>
              <w:rPr>
                <w:lang w:val="de-CH"/>
              </w:rPr>
            </w:pPr>
            <w:hyperlink r:id="rId41">
              <w:r w:rsidR="000A6D2D">
                <w:rPr>
                  <w:rStyle w:val="Lienhypertexte"/>
                </w:rPr>
                <w:t>FR</w:t>
              </w:r>
            </w:hyperlink>
          </w:p>
          <w:p w14:paraId="2641859E" w14:textId="77777777" w:rsidR="00083B66" w:rsidRDefault="007C388E">
            <w:pPr>
              <w:rPr>
                <w:lang w:val="de-CH"/>
              </w:rPr>
            </w:pPr>
            <w:hyperlink r:id="rId42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</w:tcPr>
          <w:p w14:paraId="3AAFBC5D" w14:textId="77777777" w:rsidR="00083B66" w:rsidRPr="00160E2D" w:rsidRDefault="000A6D2D">
            <w:r>
              <w:rPr>
                <w:rFonts w:eastAsia="Arial" w:cs="Arial"/>
                <w:lang w:val="de-CH"/>
              </w:rPr>
              <w:t xml:space="preserve">pa. Iv. Nicolet. Synthetische oder aus Stammzellen hergestellte Lebensmittel. </w:t>
            </w:r>
            <w:r w:rsidRPr="00160E2D">
              <w:rPr>
                <w:rFonts w:eastAsia="Arial" w:cs="Arial"/>
              </w:rPr>
              <w:t>Es braucht strenge Vorgaben</w:t>
            </w:r>
          </w:p>
          <w:p w14:paraId="02DA1DF2" w14:textId="77777777" w:rsidR="00083B66" w:rsidRPr="00160E2D" w:rsidRDefault="000A6D2D">
            <w:pPr>
              <w:rPr>
                <w:lang w:val="it-IT"/>
              </w:rPr>
            </w:pPr>
            <w:r>
              <w:rPr>
                <w:rFonts w:eastAsia="Arial" w:cs="Arial"/>
                <w:lang w:val="fr-CH"/>
              </w:rPr>
              <w:t xml:space="preserve">Iv.pa. Nicolet. Denrées alimentaires de synthèse ou produites à partir de cellules souches. </w:t>
            </w:r>
            <w:r w:rsidRPr="00160E2D">
              <w:rPr>
                <w:rFonts w:eastAsia="Arial" w:cs="Arial"/>
                <w:lang w:val="it-IT"/>
              </w:rPr>
              <w:t>Un encadrement rigoureux est nécessaire</w:t>
            </w:r>
          </w:p>
          <w:p w14:paraId="04BB7E72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Nicolet. Alimenti sintetici o prodotti da cellule staminali. È necessaria una regolamentazione rigorosa</w:t>
            </w:r>
          </w:p>
          <w:p w14:paraId="27EE915E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</w:tcPr>
          <w:p w14:paraId="064B853B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WBK</w:t>
            </w:r>
          </w:p>
          <w:p w14:paraId="1A42D49B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  <w:p w14:paraId="10E307EE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CSEC</w:t>
            </w:r>
          </w:p>
        </w:tc>
        <w:tc>
          <w:tcPr>
            <w:tcW w:w="543" w:type="pct"/>
          </w:tcPr>
          <w:p w14:paraId="70B3E779" w14:textId="77777777" w:rsidR="00083B66" w:rsidRDefault="00083B66">
            <w:pPr>
              <w:rPr>
                <w:lang w:val="it-IT"/>
              </w:rPr>
            </w:pPr>
          </w:p>
          <w:p w14:paraId="40C40362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</w:tcPr>
          <w:p w14:paraId="3AC2908E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Wismer Priska, Nantermod</w:t>
            </w:r>
          </w:p>
        </w:tc>
        <w:tc>
          <w:tcPr>
            <w:tcW w:w="620" w:type="pct"/>
          </w:tcPr>
          <w:p w14:paraId="55307C24" w14:textId="52707D95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Huber</w:t>
            </w:r>
          </w:p>
        </w:tc>
        <w:tc>
          <w:tcPr>
            <w:tcW w:w="307" w:type="pct"/>
          </w:tcPr>
          <w:p w14:paraId="401741C7" w14:textId="77777777" w:rsidR="00083B66" w:rsidRDefault="001B3D14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14:paraId="1157496D" w14:textId="77777777" w:rsidTr="00104FF9">
        <w:trPr>
          <w:trHeight w:val="2749"/>
        </w:trPr>
        <w:tc>
          <w:tcPr>
            <w:tcW w:w="416" w:type="pct"/>
          </w:tcPr>
          <w:p w14:paraId="493467B9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23.435</w:t>
            </w:r>
          </w:p>
        </w:tc>
        <w:tc>
          <w:tcPr>
            <w:tcW w:w="415" w:type="pct"/>
          </w:tcPr>
          <w:p w14:paraId="7A7C1173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04B6628A" w14:textId="77777777" w:rsidR="00083B66" w:rsidRDefault="007C388E">
            <w:pPr>
              <w:rPr>
                <w:lang w:val="de-CH"/>
              </w:rPr>
            </w:pPr>
            <w:hyperlink r:id="rId43">
              <w:r w:rsidR="000A6D2D">
                <w:rPr>
                  <w:rStyle w:val="Lienhypertexte"/>
                </w:rPr>
                <w:t>DE</w:t>
              </w:r>
            </w:hyperlink>
          </w:p>
          <w:p w14:paraId="63EF020D" w14:textId="77777777" w:rsidR="00083B66" w:rsidRDefault="007C388E">
            <w:pPr>
              <w:rPr>
                <w:lang w:val="de-CH"/>
              </w:rPr>
            </w:pPr>
            <w:hyperlink r:id="rId44">
              <w:r w:rsidR="000A6D2D">
                <w:rPr>
                  <w:rStyle w:val="Lienhypertexte"/>
                </w:rPr>
                <w:t>FR</w:t>
              </w:r>
            </w:hyperlink>
          </w:p>
          <w:p w14:paraId="632E9638" w14:textId="77777777" w:rsidR="00083B66" w:rsidRDefault="007C388E">
            <w:pPr>
              <w:rPr>
                <w:lang w:val="de-CH"/>
              </w:rPr>
            </w:pPr>
            <w:hyperlink r:id="rId45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</w:tcPr>
          <w:p w14:paraId="0D45D8F5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Marti Samira. Rückkehrrecht für Mieterinnen und Mieter nach Sanierung und Umbau</w:t>
            </w:r>
          </w:p>
          <w:p w14:paraId="4BA0F716" w14:textId="77777777" w:rsidR="00083B66" w:rsidRDefault="000A6D2D">
            <w:r>
              <w:rPr>
                <w:rFonts w:eastAsia="Arial" w:cs="Arial"/>
                <w:lang w:val="fr-CH"/>
              </w:rPr>
              <w:t>Iv.pa. Marti Samira. Droit pour les locataires de revenir habiter dans leur immeuble après des travaux de transformation ou d'assainissement</w:t>
            </w:r>
          </w:p>
          <w:p w14:paraId="7933D6CA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Marti Samira. Diritto al ritorno dei locatari dopo il risanamento e la trasformazione di un immobile</w:t>
            </w:r>
          </w:p>
          <w:p w14:paraId="54C3EE6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</w:tcPr>
          <w:p w14:paraId="7B9CE7C3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4D740C97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7813D44B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543" w:type="pct"/>
          </w:tcPr>
          <w:p w14:paraId="2BC4407A" w14:textId="77777777" w:rsidR="00083B66" w:rsidRDefault="00083B66">
            <w:pPr>
              <w:rPr>
                <w:lang w:val="it-IT"/>
              </w:rPr>
            </w:pPr>
          </w:p>
          <w:p w14:paraId="22EA4C48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</w:tcPr>
          <w:p w14:paraId="117D365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Maitre, Flach</w:t>
            </w:r>
          </w:p>
        </w:tc>
        <w:tc>
          <w:tcPr>
            <w:tcW w:w="620" w:type="pct"/>
          </w:tcPr>
          <w:p w14:paraId="0B9A1BFF" w14:textId="0F1730B0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Dandrès</w:t>
            </w:r>
          </w:p>
        </w:tc>
        <w:tc>
          <w:tcPr>
            <w:tcW w:w="307" w:type="pct"/>
          </w:tcPr>
          <w:p w14:paraId="3230B332" w14:textId="77777777" w:rsidR="00083B66" w:rsidRDefault="001B3D14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14:paraId="24BF4F95" w14:textId="77777777" w:rsidTr="00104FF9">
        <w:trPr>
          <w:trHeight w:val="2749"/>
        </w:trPr>
        <w:tc>
          <w:tcPr>
            <w:tcW w:w="416" w:type="pct"/>
          </w:tcPr>
          <w:p w14:paraId="5CA8A048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23.442</w:t>
            </w:r>
          </w:p>
        </w:tc>
        <w:tc>
          <w:tcPr>
            <w:tcW w:w="415" w:type="pct"/>
          </w:tcPr>
          <w:p w14:paraId="4C19C126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1313A43A" w14:textId="77777777" w:rsidR="00083B66" w:rsidRDefault="007C388E">
            <w:pPr>
              <w:rPr>
                <w:lang w:val="de-CH"/>
              </w:rPr>
            </w:pPr>
            <w:hyperlink r:id="rId46">
              <w:r w:rsidR="000A6D2D">
                <w:rPr>
                  <w:rStyle w:val="Lienhypertexte"/>
                </w:rPr>
                <w:t>DE</w:t>
              </w:r>
            </w:hyperlink>
          </w:p>
          <w:p w14:paraId="738FFB3E" w14:textId="77777777" w:rsidR="00083B66" w:rsidRDefault="007C388E">
            <w:pPr>
              <w:rPr>
                <w:lang w:val="de-CH"/>
              </w:rPr>
            </w:pPr>
            <w:hyperlink r:id="rId47">
              <w:r w:rsidR="000A6D2D">
                <w:rPr>
                  <w:rStyle w:val="Lienhypertexte"/>
                </w:rPr>
                <w:t>FR</w:t>
              </w:r>
            </w:hyperlink>
          </w:p>
          <w:p w14:paraId="75A65FDF" w14:textId="77777777" w:rsidR="00083B66" w:rsidRDefault="007C388E">
            <w:pPr>
              <w:rPr>
                <w:lang w:val="de-CH"/>
              </w:rPr>
            </w:pPr>
            <w:hyperlink r:id="rId48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</w:tcPr>
          <w:p w14:paraId="0AB8F303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>pa. Iv. Hess Erich. Keine Besteuerung von AHV-Renten</w:t>
            </w:r>
          </w:p>
          <w:p w14:paraId="744F7D73" w14:textId="77777777" w:rsidR="00083B66" w:rsidRDefault="000A6D2D">
            <w:r>
              <w:rPr>
                <w:rFonts w:eastAsia="Arial" w:cs="Arial"/>
                <w:lang w:val="fr-CH"/>
              </w:rPr>
              <w:t>Iv.pa. Hess Erich. Exonération fiscale des rentes AVS</w:t>
            </w:r>
          </w:p>
          <w:p w14:paraId="288C89EF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Hess Erich. Nessuna tassazione delle rendite AVS</w:t>
            </w:r>
          </w:p>
          <w:p w14:paraId="329451B1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</w:tcPr>
          <w:p w14:paraId="7F0ED228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76A1471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2430E8E4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43" w:type="pct"/>
          </w:tcPr>
          <w:p w14:paraId="03633AD7" w14:textId="77777777" w:rsidR="00083B66" w:rsidRDefault="00083B66">
            <w:pPr>
              <w:rPr>
                <w:lang w:val="it-IT"/>
              </w:rPr>
            </w:pPr>
          </w:p>
          <w:p w14:paraId="10D4EC93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</w:tcPr>
          <w:p w14:paraId="53848C28" w14:textId="77777777" w:rsidR="00083B66" w:rsidRPr="00104FF9" w:rsidRDefault="000A6D2D">
            <w:pPr>
              <w:rPr>
                <w:sz w:val="16"/>
                <w:szCs w:val="16"/>
                <w:lang w:val="it-IT"/>
              </w:rPr>
            </w:pPr>
            <w:r w:rsidRPr="00104FF9">
              <w:rPr>
                <w:sz w:val="16"/>
                <w:szCs w:val="16"/>
                <w:lang w:val="it-IT"/>
              </w:rPr>
              <w:t>Schneeberger</w:t>
            </w:r>
          </w:p>
        </w:tc>
        <w:tc>
          <w:tcPr>
            <w:tcW w:w="620" w:type="pct"/>
          </w:tcPr>
          <w:p w14:paraId="1F01C2AF" w14:textId="08AB7E8D" w:rsidR="00083B66" w:rsidRDefault="009B15CA">
            <w:pPr>
              <w:rPr>
                <w:lang w:val="it-IT"/>
              </w:rPr>
            </w:pPr>
            <w:r>
              <w:rPr>
                <w:lang w:val="it-IT"/>
              </w:rPr>
              <w:t>Tuena</w:t>
            </w:r>
          </w:p>
        </w:tc>
        <w:tc>
          <w:tcPr>
            <w:tcW w:w="307" w:type="pct"/>
          </w:tcPr>
          <w:p w14:paraId="2196797C" w14:textId="77777777" w:rsidR="00083B66" w:rsidRDefault="001B3D14">
            <w:pPr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83B66" w14:paraId="6B4EB9E0" w14:textId="77777777" w:rsidTr="00104FF9">
        <w:trPr>
          <w:trHeight w:val="2749"/>
        </w:trPr>
        <w:tc>
          <w:tcPr>
            <w:tcW w:w="416" w:type="pct"/>
          </w:tcPr>
          <w:p w14:paraId="5A5CD02F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23.456</w:t>
            </w:r>
          </w:p>
        </w:tc>
        <w:tc>
          <w:tcPr>
            <w:tcW w:w="415" w:type="pct"/>
          </w:tcPr>
          <w:p w14:paraId="35AB78BC" w14:textId="77777777" w:rsidR="00083B66" w:rsidRDefault="000A6D2D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259" w:type="pct"/>
          </w:tcPr>
          <w:p w14:paraId="0E43A016" w14:textId="77777777" w:rsidR="00083B66" w:rsidRDefault="007C388E">
            <w:pPr>
              <w:rPr>
                <w:lang w:val="de-CH"/>
              </w:rPr>
            </w:pPr>
            <w:hyperlink r:id="rId49">
              <w:r w:rsidR="000A6D2D">
                <w:rPr>
                  <w:rStyle w:val="Lienhypertexte"/>
                </w:rPr>
                <w:t>DE</w:t>
              </w:r>
            </w:hyperlink>
          </w:p>
          <w:p w14:paraId="53613306" w14:textId="77777777" w:rsidR="00083B66" w:rsidRDefault="007C388E">
            <w:pPr>
              <w:rPr>
                <w:lang w:val="de-CH"/>
              </w:rPr>
            </w:pPr>
            <w:hyperlink r:id="rId50">
              <w:r w:rsidR="000A6D2D">
                <w:rPr>
                  <w:rStyle w:val="Lienhypertexte"/>
                </w:rPr>
                <w:t>FR</w:t>
              </w:r>
            </w:hyperlink>
          </w:p>
          <w:p w14:paraId="52EF4E83" w14:textId="77777777" w:rsidR="00083B66" w:rsidRDefault="007C388E">
            <w:pPr>
              <w:rPr>
                <w:lang w:val="de-CH"/>
              </w:rPr>
            </w:pPr>
            <w:hyperlink r:id="rId51">
              <w:r w:rsidR="000A6D2D">
                <w:rPr>
                  <w:rStyle w:val="Lienhypertexte"/>
                </w:rPr>
                <w:t>IT</w:t>
              </w:r>
            </w:hyperlink>
          </w:p>
        </w:tc>
        <w:tc>
          <w:tcPr>
            <w:tcW w:w="1087" w:type="pct"/>
          </w:tcPr>
          <w:p w14:paraId="41A3CF8E" w14:textId="77777777" w:rsidR="00083B66" w:rsidRDefault="000A6D2D">
            <w:pPr>
              <w:rPr>
                <w:lang w:val="de-CH"/>
              </w:rPr>
            </w:pPr>
            <w:r>
              <w:rPr>
                <w:rFonts w:eastAsia="Arial" w:cs="Arial"/>
                <w:lang w:val="de-CH"/>
              </w:rPr>
              <w:t xml:space="preserve">pa. Iv. </w:t>
            </w:r>
            <w:r w:rsidR="000079A1">
              <w:rPr>
                <w:rFonts w:eastAsia="Arial" w:cs="Arial"/>
                <w:lang w:val="de-CH"/>
              </w:rPr>
              <w:t>(</w:t>
            </w:r>
            <w:r>
              <w:rPr>
                <w:rFonts w:eastAsia="Arial" w:cs="Arial"/>
                <w:lang w:val="de-CH"/>
              </w:rPr>
              <w:t>Regazzi</w:t>
            </w:r>
            <w:r w:rsidR="000079A1">
              <w:rPr>
                <w:rFonts w:eastAsia="Arial" w:cs="Arial"/>
                <w:lang w:val="de-CH"/>
              </w:rPr>
              <w:t>)</w:t>
            </w:r>
            <w:r>
              <w:rPr>
                <w:rFonts w:eastAsia="Arial" w:cs="Arial"/>
                <w:lang w:val="de-CH"/>
              </w:rPr>
              <w:t>.</w:t>
            </w:r>
            <w:r w:rsidR="000079A1">
              <w:rPr>
                <w:rFonts w:eastAsia="Arial" w:cs="Arial"/>
                <w:lang w:val="de-CH"/>
              </w:rPr>
              <w:t xml:space="preserve"> Gutjahr. </w:t>
            </w:r>
            <w:r>
              <w:rPr>
                <w:rFonts w:eastAsia="Arial" w:cs="Arial"/>
                <w:lang w:val="de-CH"/>
              </w:rPr>
              <w:t>Entlastung für Familien und KMU. Anwendung des reduzierten Mehrwertsteuersatzes auch auf Strom</w:t>
            </w:r>
          </w:p>
          <w:p w14:paraId="445E5DDE" w14:textId="77777777" w:rsidR="00083B66" w:rsidRDefault="000A6D2D">
            <w:r>
              <w:rPr>
                <w:rFonts w:eastAsia="Arial" w:cs="Arial"/>
                <w:lang w:val="fr-CH"/>
              </w:rPr>
              <w:t>Iv.pa. Regazzi. Soulager les familles et les PME. Application du taux réduit de la TVA également à l'électricité</w:t>
            </w:r>
          </w:p>
          <w:p w14:paraId="7343DAF9" w14:textId="77777777" w:rsidR="00083B66" w:rsidRDefault="000A6D2D">
            <w:pPr>
              <w:rPr>
                <w:rFonts w:eastAsia="Arial" w:cs="Arial"/>
                <w:lang w:val="it-IT"/>
              </w:rPr>
            </w:pPr>
            <w:r>
              <w:rPr>
                <w:rFonts w:eastAsia="Arial" w:cs="Arial"/>
                <w:lang w:val="it-IT"/>
              </w:rPr>
              <w:t>Iv.pa. Regazzi. Alleggerire i costi per le famiglie e le PMI applicando l'aliquota IVA ridotta anche all'elettricità</w:t>
            </w:r>
          </w:p>
          <w:p w14:paraId="0D346DAF" w14:textId="77777777" w:rsidR="00501866" w:rsidRPr="00106006" w:rsidRDefault="00501866" w:rsidP="00782D75">
            <w:pPr>
              <w:ind w:right="0"/>
              <w:rPr>
                <w:rFonts w:eastAsia="Arial" w:cs="Arial"/>
                <w:lang w:val="it-IT"/>
              </w:rPr>
            </w:pPr>
          </w:p>
        </w:tc>
        <w:tc>
          <w:tcPr>
            <w:tcW w:w="725" w:type="pct"/>
          </w:tcPr>
          <w:p w14:paraId="2F60835B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249BF70D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0E618205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543" w:type="pct"/>
          </w:tcPr>
          <w:p w14:paraId="4DC5BA8E" w14:textId="77777777" w:rsidR="00083B66" w:rsidRDefault="00083B66">
            <w:pPr>
              <w:rPr>
                <w:lang w:val="it-IT"/>
              </w:rPr>
            </w:pPr>
          </w:p>
          <w:p w14:paraId="3592B107" w14:textId="77777777" w:rsidR="00501866" w:rsidRPr="003E0A66" w:rsidRDefault="00501866" w:rsidP="00782D75">
            <w:pPr>
              <w:rPr>
                <w:lang w:val="it-IT"/>
              </w:rPr>
            </w:pPr>
          </w:p>
        </w:tc>
        <w:tc>
          <w:tcPr>
            <w:tcW w:w="628" w:type="pct"/>
          </w:tcPr>
          <w:p w14:paraId="579E3268" w14:textId="22056457" w:rsidR="00083B66" w:rsidRPr="00104FF9" w:rsidRDefault="00660469" w:rsidP="00104FF9">
            <w:pPr>
              <w:tabs>
                <w:tab w:val="left" w:pos="1011"/>
              </w:tabs>
              <w:rPr>
                <w:sz w:val="16"/>
                <w:szCs w:val="16"/>
                <w:lang w:val="it-IT"/>
              </w:rPr>
            </w:pPr>
            <w:r w:rsidRPr="00104FF9">
              <w:rPr>
                <w:sz w:val="16"/>
                <w:szCs w:val="16"/>
                <w:lang w:val="it-IT"/>
              </w:rPr>
              <w:t>Schneeberger</w:t>
            </w:r>
          </w:p>
        </w:tc>
        <w:tc>
          <w:tcPr>
            <w:tcW w:w="620" w:type="pct"/>
          </w:tcPr>
          <w:p w14:paraId="6B00A9F4" w14:textId="77777777" w:rsidR="00083B66" w:rsidRDefault="000A6D2D">
            <w:pPr>
              <w:rPr>
                <w:lang w:val="it-IT"/>
              </w:rPr>
            </w:pPr>
            <w:r>
              <w:rPr>
                <w:lang w:val="it-IT"/>
              </w:rPr>
              <w:t>Pamini</w:t>
            </w:r>
          </w:p>
        </w:tc>
        <w:tc>
          <w:tcPr>
            <w:tcW w:w="307" w:type="pct"/>
          </w:tcPr>
          <w:p w14:paraId="1384DE3E" w14:textId="77777777" w:rsidR="00083B66" w:rsidRDefault="000A6D2D">
            <w:pPr>
              <w:rPr>
                <w:lang w:val="de-CH"/>
              </w:rPr>
            </w:pPr>
            <w:r>
              <w:rPr>
                <w:lang w:val="it-IT"/>
              </w:rPr>
              <w:t>IV</w:t>
            </w:r>
          </w:p>
        </w:tc>
      </w:tr>
    </w:tbl>
    <w:p w14:paraId="463DBFE9" w14:textId="77777777" w:rsidR="00501866" w:rsidRPr="00106006" w:rsidRDefault="00501866" w:rsidP="00501866">
      <w:pPr>
        <w:tabs>
          <w:tab w:val="left" w:pos="142"/>
        </w:tabs>
        <w:rPr>
          <w:rFonts w:eastAsia="Arial" w:cs="Arial"/>
          <w:lang w:val="de-CH"/>
        </w:rPr>
      </w:pPr>
    </w:p>
    <w:p w14:paraId="49F81919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4DE7AA8C" w14:textId="77777777" w:rsidR="00501866" w:rsidRPr="00106006" w:rsidRDefault="00501866" w:rsidP="00501866">
      <w:pPr>
        <w:tabs>
          <w:tab w:val="left" w:pos="142"/>
        </w:tabs>
        <w:rPr>
          <w:lang w:val="it-IT"/>
        </w:rPr>
      </w:pPr>
    </w:p>
    <w:p w14:paraId="4B86AE3A" w14:textId="77777777" w:rsidR="003075E4" w:rsidRDefault="003075E4"/>
    <w:sectPr w:rsidR="003075E4" w:rsidSect="0021778D">
      <w:headerReference w:type="even" r:id="rId52"/>
      <w:footerReference w:type="default" r:id="rId53"/>
      <w:headerReference w:type="first" r:id="rId54"/>
      <w:footerReference w:type="first" r:id="rId55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CE827" w14:textId="77777777" w:rsidR="000A6D2D" w:rsidRDefault="000A6D2D" w:rsidP="00BD4CDA">
      <w:r>
        <w:separator/>
      </w:r>
    </w:p>
  </w:endnote>
  <w:endnote w:type="continuationSeparator" w:id="0">
    <w:p w14:paraId="111317E8" w14:textId="77777777" w:rsidR="000A6D2D" w:rsidRDefault="000A6D2D" w:rsidP="00B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FD57" w14:textId="5AB1BCF2" w:rsidR="00676153" w:rsidRDefault="00C014EB" w:rsidP="0010600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C388E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C388E" w:rsidRPr="007C388E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2407" w14:textId="77777777" w:rsidR="00106006" w:rsidRPr="00106006" w:rsidRDefault="00C014EB" w:rsidP="00106006">
    <w:pPr>
      <w:tabs>
        <w:tab w:val="left" w:pos="284"/>
      </w:tabs>
      <w:ind w:left="284" w:hanging="284"/>
      <w:rPr>
        <w:lang w:val="de-CH"/>
      </w:rPr>
    </w:pPr>
    <w:r w:rsidRPr="00106006">
      <w:rPr>
        <w:rFonts w:eastAsia="Arial" w:cs="Arial"/>
        <w:lang w:val="de-CH"/>
      </w:rPr>
      <w:t>*</w:t>
    </w:r>
    <w:r w:rsidRPr="00106006">
      <w:rPr>
        <w:rFonts w:eastAsia="Arial" w:cs="Arial"/>
        <w:lang w:val="de-CH"/>
      </w:rPr>
      <w:tab/>
      <w:t>Parlamentarische Initiativen, zu welchen die Kommission dem Rat Folge zu geben beantragt, werden aufgrund von Art. 28b Abs. 2 GRN prioritär behandelt.</w:t>
    </w:r>
  </w:p>
  <w:p w14:paraId="26C6DBD0" w14:textId="77777777" w:rsidR="00106006" w:rsidRPr="00106006" w:rsidRDefault="00C014EB" w:rsidP="00106006">
    <w:pPr>
      <w:tabs>
        <w:tab w:val="left" w:pos="284"/>
      </w:tabs>
      <w:ind w:left="284" w:hanging="284"/>
    </w:pPr>
    <w:r w:rsidRPr="00B726E4">
      <w:rPr>
        <w:rFonts w:eastAsia="Arial" w:cs="Arial"/>
        <w:lang w:val="de-CH"/>
      </w:rPr>
      <w:tab/>
    </w:r>
    <w:r w:rsidRPr="00106006">
      <w:rPr>
        <w:rFonts w:eastAsia="Arial" w:cs="Arial"/>
      </w:rPr>
      <w:t>Les initiatives parlementaires auxquelles la commission propose au conseil de donner suite sont traitées prioritairement, conformément à l’article 28b, al. 2, RCN.</w:t>
    </w:r>
  </w:p>
  <w:p w14:paraId="35EB880A" w14:textId="26A3CDA8" w:rsidR="00676153" w:rsidRDefault="00C014EB" w:rsidP="00106006">
    <w:pPr>
      <w:tabs>
        <w:tab w:val="left" w:pos="284"/>
      </w:tabs>
      <w:ind w:left="284" w:hanging="284"/>
      <w:rPr>
        <w:rFonts w:eastAsia="Arial" w:cs="Arial"/>
        <w:lang w:val="it-IT"/>
      </w:rPr>
    </w:pPr>
    <w:r w:rsidRPr="00B726E4">
      <w:rPr>
        <w:rFonts w:eastAsia="Arial" w:cs="Arial"/>
        <w:lang w:val="fr-CH"/>
      </w:rPr>
      <w:tab/>
    </w:r>
    <w:r w:rsidRPr="00106006">
      <w:rPr>
        <w:rFonts w:eastAsia="Arial" w:cs="Arial"/>
        <w:lang w:val="it-IT"/>
      </w:rPr>
      <w:t>Le iniziative parlamentari alle quali la commissione propone al Consiglio di dare seguito saranno trattate in modo prioritario, conformemente all’art. 28b cpv. 2 RCN.</w:t>
    </w:r>
  </w:p>
  <w:p w14:paraId="75157E4B" w14:textId="3FCDB4DF" w:rsidR="001A00FD" w:rsidRDefault="001A00FD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  <w:p w14:paraId="5CC065E0" w14:textId="77777777" w:rsidR="001A00FD" w:rsidRDefault="001A00FD" w:rsidP="001A00FD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51A0A1CF" w14:textId="77777777" w:rsidR="001A00FD" w:rsidRPr="00106006" w:rsidRDefault="001A00FD" w:rsidP="00106006">
    <w:pPr>
      <w:tabs>
        <w:tab w:val="left" w:pos="284"/>
      </w:tabs>
      <w:ind w:left="284" w:hanging="284"/>
      <w:rPr>
        <w:rFonts w:eastAsia="Arial"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BA6E" w14:textId="77777777" w:rsidR="000A6D2D" w:rsidRDefault="000A6D2D" w:rsidP="00BD4CDA">
      <w:r>
        <w:separator/>
      </w:r>
    </w:p>
  </w:footnote>
  <w:footnote w:type="continuationSeparator" w:id="0">
    <w:p w14:paraId="40D2DCC9" w14:textId="77777777" w:rsidR="000A6D2D" w:rsidRDefault="000A6D2D" w:rsidP="00B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E816" w14:textId="77777777" w:rsidR="00676153" w:rsidRDefault="00C014E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8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AAD64C4" w14:textId="77777777" w:rsidR="00676153" w:rsidRDefault="007C388E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83B66" w:rsidRPr="00425140" w14:paraId="4006C828" w14:textId="77777777">
      <w:tc>
        <w:tcPr>
          <w:tcW w:w="6096" w:type="dxa"/>
          <w:gridSpan w:val="3"/>
        </w:tcPr>
        <w:p w14:paraId="2A35E0F2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054832">
            <w:rPr>
              <w:lang w:val="it-IT"/>
            </w:rPr>
            <w:t>Bundesversammlung</w:t>
          </w:r>
        </w:p>
        <w:p w14:paraId="70036F84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4ED9FF5B" w14:textId="77777777" w:rsidR="00106006" w:rsidRPr="00054832" w:rsidRDefault="00C014EB" w:rsidP="00106006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1C262F2F" w14:textId="77777777" w:rsidR="00106006" w:rsidRPr="00054832" w:rsidRDefault="00C014EB" w:rsidP="00106006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7FECF1D7" w14:textId="77777777" w:rsidR="00106006" w:rsidRPr="00054832" w:rsidRDefault="007C388E" w:rsidP="00106006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083B66" w14:paraId="76C42D15" w14:textId="77777777">
      <w:tc>
        <w:tcPr>
          <w:tcW w:w="993" w:type="dxa"/>
        </w:tcPr>
        <w:p w14:paraId="5F397488" w14:textId="77777777" w:rsidR="00106006" w:rsidRPr="00556ED8" w:rsidRDefault="00C014EB" w:rsidP="00106006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>
                <wp:extent cx="445770" cy="585470"/>
                <wp:effectExtent l="0" t="0" r="0" b="5080"/>
                <wp:docPr id="17" name="Grafik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A38629E" w14:textId="77777777" w:rsidR="00106006" w:rsidRPr="00556ED8" w:rsidRDefault="00C014EB" w:rsidP="00106006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>
                <wp:extent cx="1382395" cy="159385"/>
                <wp:effectExtent l="0" t="0" r="8255" b="0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2C1FBE" w14:textId="77777777" w:rsidR="00106006" w:rsidRPr="00556ED8" w:rsidRDefault="007C388E" w:rsidP="00106006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57CA756B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0D0768F5" w14:textId="77777777" w:rsidR="00106006" w:rsidRPr="00556ED8" w:rsidRDefault="00C014EB" w:rsidP="00106006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705245BC" w14:textId="77777777" w:rsidR="00106006" w:rsidRPr="00556ED8" w:rsidRDefault="00C014EB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1F4A291F" w14:textId="77777777" w:rsidR="00106006" w:rsidRPr="00556ED8" w:rsidRDefault="007C388E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7B184C6C" w14:textId="77777777" w:rsidR="00106006" w:rsidRDefault="00623E22" w:rsidP="00106006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C014EB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6E38B3FB" w14:textId="77777777" w:rsidR="00106006" w:rsidRPr="00B726E4" w:rsidRDefault="007C388E" w:rsidP="00106006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105DA1FE" w14:textId="77777777" w:rsidR="00083B66" w:rsidRDefault="000A6D2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Sondersession 15.04.2024 - 17.04.2024</w:t>
          </w:r>
        </w:p>
        <w:p w14:paraId="731C3FD9" w14:textId="77777777" w:rsidR="00083B66" w:rsidRDefault="000A6D2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spéciale 15.04.2024 - 17.04.2024</w:t>
          </w:r>
        </w:p>
        <w:p w14:paraId="1DCA58FA" w14:textId="77777777" w:rsidR="00083B66" w:rsidRDefault="000A6D2D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speciale 15.04.2024 - 17.04.2024</w:t>
          </w:r>
        </w:p>
      </w:tc>
    </w:tr>
    <w:bookmarkEnd w:id="1"/>
    <w:bookmarkEnd w:id="2"/>
    <w:bookmarkEnd w:id="3"/>
    <w:bookmarkEnd w:id="4"/>
    <w:bookmarkEnd w:id="5"/>
    <w:bookmarkEnd w:id="6"/>
  </w:tbl>
  <w:p w14:paraId="5F027CA8" w14:textId="77777777" w:rsidR="00676153" w:rsidRPr="00106006" w:rsidRDefault="007C388E" w:rsidP="0010600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66"/>
    <w:rsid w:val="000079A1"/>
    <w:rsid w:val="00045A97"/>
    <w:rsid w:val="00083B66"/>
    <w:rsid w:val="000918BF"/>
    <w:rsid w:val="000A6D2D"/>
    <w:rsid w:val="000C4005"/>
    <w:rsid w:val="00104FF9"/>
    <w:rsid w:val="00160E2D"/>
    <w:rsid w:val="001A00FD"/>
    <w:rsid w:val="001B3D14"/>
    <w:rsid w:val="00295431"/>
    <w:rsid w:val="002D3F0B"/>
    <w:rsid w:val="003075E4"/>
    <w:rsid w:val="003F3308"/>
    <w:rsid w:val="00425140"/>
    <w:rsid w:val="00501866"/>
    <w:rsid w:val="005E34B7"/>
    <w:rsid w:val="00623E22"/>
    <w:rsid w:val="00660469"/>
    <w:rsid w:val="006908FE"/>
    <w:rsid w:val="006E5157"/>
    <w:rsid w:val="00773A0E"/>
    <w:rsid w:val="007C388E"/>
    <w:rsid w:val="00865A6C"/>
    <w:rsid w:val="008817FE"/>
    <w:rsid w:val="00883190"/>
    <w:rsid w:val="009577C7"/>
    <w:rsid w:val="009B15CA"/>
    <w:rsid w:val="00A61F94"/>
    <w:rsid w:val="00B91A33"/>
    <w:rsid w:val="00BB2526"/>
    <w:rsid w:val="00BD4CDA"/>
    <w:rsid w:val="00C014EB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C8DD07"/>
  <w15:chartTrackingRefBased/>
  <w15:docId w15:val="{BB13FDBA-45BD-48F9-9937-18BD7C3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866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186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styleId="Pieddepage">
    <w:name w:val="footer"/>
    <w:basedOn w:val="Normal"/>
    <w:link w:val="PieddepageCar"/>
    <w:rsid w:val="005018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01866"/>
    <w:rPr>
      <w:rFonts w:ascii="Arial" w:eastAsia="Times New Roman" w:hAnsi="Arial" w:cs="Times New Roman"/>
      <w:kern w:val="0"/>
      <w:sz w:val="18"/>
      <w:szCs w:val="18"/>
      <w:lang w:val="fr-FR" w:eastAsia="fr-FR"/>
    </w:rPr>
  </w:style>
  <w:style w:type="paragraph" w:customStyle="1" w:styleId="LogoTitelOben">
    <w:name w:val="LogoTitel Oben"/>
    <w:basedOn w:val="Normal"/>
    <w:rsid w:val="00501866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501866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:lang w:val="en-US"/>
    </w:rPr>
  </w:style>
  <w:style w:type="paragraph" w:customStyle="1" w:styleId="LogoWinkel">
    <w:name w:val="LogoWinkel"/>
    <w:basedOn w:val="Normal"/>
    <w:rsid w:val="0050186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501866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501866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01866"/>
  </w:style>
  <w:style w:type="paragraph" w:customStyle="1" w:styleId="Default">
    <w:name w:val="Default"/>
    <w:rsid w:val="00501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de-CH"/>
    </w:rPr>
  </w:style>
  <w:style w:type="paragraph" w:customStyle="1" w:styleId="DienstRat">
    <w:name w:val="Dienst / Rat"/>
    <w:basedOn w:val="Normal"/>
    <w:next w:val="Normal"/>
    <w:uiPriority w:val="3"/>
    <w:rsid w:val="00501866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501866"/>
    <w:rPr>
      <w:color w:val="808080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7C7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77C7"/>
    <w:rPr>
      <w:rFonts w:ascii="Segoe UI" w:eastAsia="Times New Roman" w:hAnsi="Segoe UI" w:cs="Segoe UI"/>
      <w:kern w:val="0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499" TargetMode="External"/><Relationship Id="rId18" Type="http://schemas.openxmlformats.org/officeDocument/2006/relationships/hyperlink" Target="https://www.parlament.ch/it/ratsbetrieb/suche-curia-vista/geschaeft?AffairId=20230407" TargetMode="External"/><Relationship Id="rId26" Type="http://schemas.openxmlformats.org/officeDocument/2006/relationships/hyperlink" Target="https://www.parlament.ch/fr/ratsbetrieb/suche-curia-vista/geschaeft?AffairId=20230411" TargetMode="External"/><Relationship Id="rId39" Type="http://schemas.openxmlformats.org/officeDocument/2006/relationships/hyperlink" Target="https://www.parlament.ch/it/ratsbetrieb/suche-curia-vista/geschaeft?AffairId=20230419" TargetMode="External"/><Relationship Id="rId21" Type="http://schemas.openxmlformats.org/officeDocument/2006/relationships/hyperlink" Target="https://www.parlament.ch/it/ratsbetrieb/suche-curia-vista/geschaeft?AffairId=20230409" TargetMode="External"/><Relationship Id="rId34" Type="http://schemas.openxmlformats.org/officeDocument/2006/relationships/hyperlink" Target="https://www.parlament.ch/de/ratsbetrieb/suche-curia-vista/geschaeft?AffairId=20230418" TargetMode="External"/><Relationship Id="rId42" Type="http://schemas.openxmlformats.org/officeDocument/2006/relationships/hyperlink" Target="https://www.parlament.ch/it/ratsbetrieb/suche-curia-vista/geschaeft?AffairId=20230434" TargetMode="External"/><Relationship Id="rId47" Type="http://schemas.openxmlformats.org/officeDocument/2006/relationships/hyperlink" Target="https://www.parlament.ch/fr/ratsbetrieb/suche-curia-vista/geschaeft?AffairId=20230442" TargetMode="External"/><Relationship Id="rId50" Type="http://schemas.openxmlformats.org/officeDocument/2006/relationships/hyperlink" Target="https://www.parlament.ch/fr/ratsbetrieb/suche-curia-vista/geschaeft?AffairId=20230456" TargetMode="External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parlament.ch/it/ratsbetrieb/suche-curia-vista/geschaeft?AffairId=20220487" TargetMode="External"/><Relationship Id="rId17" Type="http://schemas.openxmlformats.org/officeDocument/2006/relationships/hyperlink" Target="https://www.parlament.ch/fr/ratsbetrieb/suche-curia-vista/geschaeft?AffairId=20230407" TargetMode="External"/><Relationship Id="rId25" Type="http://schemas.openxmlformats.org/officeDocument/2006/relationships/hyperlink" Target="https://www.parlament.ch/de/ratsbetrieb/suche-curia-vista/geschaeft?AffairId=20230411" TargetMode="External"/><Relationship Id="rId33" Type="http://schemas.openxmlformats.org/officeDocument/2006/relationships/hyperlink" Target="https://www.parlament.ch/it/ratsbetrieb/suche-curia-vista/geschaeft?AffairId=20230413" TargetMode="External"/><Relationship Id="rId38" Type="http://schemas.openxmlformats.org/officeDocument/2006/relationships/hyperlink" Target="https://www.parlament.ch/fr/ratsbetrieb/suche-curia-vista/geschaeft?AffairId=20230419" TargetMode="External"/><Relationship Id="rId46" Type="http://schemas.openxmlformats.org/officeDocument/2006/relationships/hyperlink" Target="https://www.parlament.ch/de/ratsbetrieb/suche-curia-vista/geschaeft?AffairId=2023044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407" TargetMode="External"/><Relationship Id="rId20" Type="http://schemas.openxmlformats.org/officeDocument/2006/relationships/hyperlink" Target="https://www.parlament.ch/fr/ratsbetrieb/suche-curia-vista/geschaeft?AffairId=20230409" TargetMode="External"/><Relationship Id="rId29" Type="http://schemas.openxmlformats.org/officeDocument/2006/relationships/hyperlink" Target="https://www.parlament.ch/fr/ratsbetrieb/suche-curia-vista/geschaeft?AffairId=20230412" TargetMode="External"/><Relationship Id="rId41" Type="http://schemas.openxmlformats.org/officeDocument/2006/relationships/hyperlink" Target="https://www.parlament.ch/fr/ratsbetrieb/suche-curia-vista/geschaeft?AffairId=20230434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220487" TargetMode="External"/><Relationship Id="rId24" Type="http://schemas.openxmlformats.org/officeDocument/2006/relationships/hyperlink" Target="https://www.parlament.ch/it/ratsbetrieb/suche-curia-vista/geschaeft?AffairId=20230410" TargetMode="External"/><Relationship Id="rId32" Type="http://schemas.openxmlformats.org/officeDocument/2006/relationships/hyperlink" Target="https://www.parlament.ch/fr/ratsbetrieb/suche-curia-vista/geschaeft?AffairId=20230413" TargetMode="External"/><Relationship Id="rId37" Type="http://schemas.openxmlformats.org/officeDocument/2006/relationships/hyperlink" Target="https://www.parlament.ch/de/ratsbetrieb/suche-curia-vista/geschaeft?AffairId=20230419" TargetMode="External"/><Relationship Id="rId40" Type="http://schemas.openxmlformats.org/officeDocument/2006/relationships/hyperlink" Target="https://www.parlament.ch/de/ratsbetrieb/suche-curia-vista/geschaeft?AffairId=20230434" TargetMode="External"/><Relationship Id="rId45" Type="http://schemas.openxmlformats.org/officeDocument/2006/relationships/hyperlink" Target="https://www.parlament.ch/it/ratsbetrieb/suche-curia-vista/geschaeft?AffairId=20230435" TargetMode="External"/><Relationship Id="rId53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20499" TargetMode="External"/><Relationship Id="rId23" Type="http://schemas.openxmlformats.org/officeDocument/2006/relationships/hyperlink" Target="https://www.parlament.ch/fr/ratsbetrieb/suche-curia-vista/geschaeft?AffairId=20230410" TargetMode="External"/><Relationship Id="rId28" Type="http://schemas.openxmlformats.org/officeDocument/2006/relationships/hyperlink" Target="https://www.parlament.ch/de/ratsbetrieb/suche-curia-vista/geschaeft?AffairId=20230412" TargetMode="External"/><Relationship Id="rId36" Type="http://schemas.openxmlformats.org/officeDocument/2006/relationships/hyperlink" Target="https://www.parlament.ch/it/ratsbetrieb/suche-curia-vista/geschaeft?AffairId=20230418" TargetMode="External"/><Relationship Id="rId49" Type="http://schemas.openxmlformats.org/officeDocument/2006/relationships/hyperlink" Target="https://www.parlament.ch/de/ratsbetrieb/suche-curia-vista/geschaeft?AffairId=2023045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parlament.ch/de/ratsbetrieb/suche-curia-vista/geschaeft?AffairId=20220487" TargetMode="External"/><Relationship Id="rId19" Type="http://schemas.openxmlformats.org/officeDocument/2006/relationships/hyperlink" Target="https://www.parlament.ch/de/ratsbetrieb/suche-curia-vista/geschaeft?AffairId=20230409" TargetMode="External"/><Relationship Id="rId31" Type="http://schemas.openxmlformats.org/officeDocument/2006/relationships/hyperlink" Target="https://www.parlament.ch/de/ratsbetrieb/suche-curia-vista/geschaeft?AffairId=20230413" TargetMode="External"/><Relationship Id="rId44" Type="http://schemas.openxmlformats.org/officeDocument/2006/relationships/hyperlink" Target="https://www.parlament.ch/fr/ratsbetrieb/suche-curia-vista/geschaeft?AffairId=20230435" TargetMode="External"/><Relationship Id="rId52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20499" TargetMode="External"/><Relationship Id="rId22" Type="http://schemas.openxmlformats.org/officeDocument/2006/relationships/hyperlink" Target="https://www.parlament.ch/de/ratsbetrieb/suche-curia-vista/geschaeft?AffairId=20230410" TargetMode="External"/><Relationship Id="rId27" Type="http://schemas.openxmlformats.org/officeDocument/2006/relationships/hyperlink" Target="https://www.parlament.ch/it/ratsbetrieb/suche-curia-vista/geschaeft?AffairId=20230411" TargetMode="External"/><Relationship Id="rId30" Type="http://schemas.openxmlformats.org/officeDocument/2006/relationships/hyperlink" Target="https://www.parlament.ch/it/ratsbetrieb/suche-curia-vista/geschaeft?AffairId=20230412" TargetMode="External"/><Relationship Id="rId35" Type="http://schemas.openxmlformats.org/officeDocument/2006/relationships/hyperlink" Target="https://www.parlament.ch/fr/ratsbetrieb/suche-curia-vista/geschaeft?AffairId=20230418" TargetMode="External"/><Relationship Id="rId43" Type="http://schemas.openxmlformats.org/officeDocument/2006/relationships/hyperlink" Target="https://www.parlament.ch/de/ratsbetrieb/suche-curia-vista/geschaeft?AffairId=20230435" TargetMode="External"/><Relationship Id="rId48" Type="http://schemas.openxmlformats.org/officeDocument/2006/relationships/hyperlink" Target="https://www.parlament.ch/it/ratsbetrieb/suche-curia-vista/geschaeft?AffairId=20230442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parlament.ch/it/ratsbetrieb/suche-curia-vista/geschaeft?AffairId=20230456" TargetMode="Externa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384F90DB351694C8DF73F5E50D326F8" ma:contentTypeVersion="13" ma:contentTypeDescription="Create a new document." ma:contentTypeScope="" ma:versionID="e7fa83b1aa4735431d585b96cf874f62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ildossierZusatz xmlns="673932bc-7c50-4e93-afe1-7c692330eb19" xsi:nil="true"/>
    <Klassifizierung xmlns="673932bc-7c50-4e93-afe1-7c692330eb19" xsi:nil="true"/>
    <Autor xmlns="673932bc-7c50-4e93-afe1-7c692330eb19">Jegher Annina</Autor>
    <e-parl xmlns="673932bc-7c50-4e93-afe1-7c692330eb19">true</e-parl>
    <Teildossier xmlns="673932bc-7c50-4e93-afe1-7c692330eb19">2024 Ia N</Teildossier>
    <Dokumentendatum xmlns="673932bc-7c50-4e93-afe1-7c692330eb19">2024-03-27T23:00:00+00:00</Dokumentendatum>
    <Anzeigesprachen xmlns="673932bc-7c50-4e93-afe1-7c692330eb19"/>
    <Aktenzeichen xmlns="673932bc-7c50-4e93-afe1-7c692330eb19">$</Aktenzeichen>
    <Dokumententyp xmlns="673932bc-7c50-4e93-afe1-7c692330eb19">Programm--Programme</Dokumententyp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8A4EE-75FC-46E9-9813-6B97334EB6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500C18-6B8A-4BC8-9653-5A69FB0D1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DD590-E4CA-4434-8397-06CBCFBC952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73932bc-7c50-4e93-afe1-7c692330eb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AF3B65-3BEC-4E2E-A8AE-300BC2470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Parlamentarische Initiativen 1. Phase Nationalrat--Initiatives parlementaires, 1ère phase Conseil national--Iniziative parlamentari, 1a fase Consiglio nazionale</vt:lpstr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Estermann Daniel</dc:creator>
  <cp:keywords/>
  <dc:description/>
  <cp:lastModifiedBy>Kohler Laetitia PARL INT</cp:lastModifiedBy>
  <cp:revision>15</cp:revision>
  <cp:lastPrinted>2024-04-03T08:37:00Z</cp:lastPrinted>
  <dcterms:created xsi:type="dcterms:W3CDTF">2024-03-28T11:41:00Z</dcterms:created>
  <dcterms:modified xsi:type="dcterms:W3CDTF">2024-04-17T16:34:00Z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0x0101006F7700D8DF1953488F58F32AB4E7CBB30100A384F90DB351694C8DF73F5E50D326F8</vt:lpwstr>
  </property>
</Properties>
</file>