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A90D6" w14:textId="7AC234F4" w:rsidR="00501866" w:rsidRPr="005A6F3E" w:rsidRDefault="00501866" w:rsidP="00501866">
      <w:pPr>
        <w:shd w:val="clear" w:color="auto" w:fill="FFFFFF"/>
        <w:rPr>
          <w:rFonts w:cs="Arial"/>
          <w:lang w:eastAsia="de-CH"/>
        </w:rPr>
      </w:pPr>
      <w:r w:rsidRPr="005A6F3E">
        <w:rPr>
          <w:rFonts w:cs="Arial"/>
          <w:lang w:eastAsia="de-CH"/>
        </w:rPr>
        <w:t xml:space="preserve">Stand / état / stato: </w:t>
      </w:r>
      <w:r w:rsidR="00F57A27">
        <w:rPr>
          <w:rFonts w:cs="Arial"/>
          <w:lang w:eastAsia="de-CH"/>
        </w:rPr>
        <w:t>21</w:t>
      </w:r>
      <w:r w:rsidR="007560A7">
        <w:rPr>
          <w:rFonts w:cs="Arial"/>
          <w:lang w:eastAsia="de-CH"/>
        </w:rPr>
        <w:t>.03</w:t>
      </w:r>
      <w:r w:rsidRPr="005A6F3E">
        <w:rPr>
          <w:rFonts w:cs="Arial"/>
          <w:lang w:eastAsia="de-CH"/>
        </w:rPr>
        <w:t>.2025</w:t>
      </w:r>
    </w:p>
    <w:p w14:paraId="46CA90D7" w14:textId="77777777" w:rsidR="00501866" w:rsidRPr="005A6F3E" w:rsidRDefault="00501866" w:rsidP="00501866">
      <w:pPr>
        <w:rPr>
          <w:rFonts w:eastAsia="Arial" w:cs="Arial"/>
        </w:rPr>
      </w:pPr>
    </w:p>
    <w:p w14:paraId="46CA90D8" w14:textId="77777777" w:rsidR="00501866" w:rsidRPr="005A6F3E" w:rsidRDefault="00501866" w:rsidP="00501866">
      <w:pPr>
        <w:rPr>
          <w:rFonts w:eastAsia="Arial" w:cs="Arial"/>
        </w:rPr>
      </w:pPr>
    </w:p>
    <w:p w14:paraId="46CA90D9" w14:textId="77777777" w:rsidR="00501866" w:rsidRPr="005A6F3E" w:rsidRDefault="00501866" w:rsidP="00501866">
      <w:pPr>
        <w:rPr>
          <w:rFonts w:eastAsia="Arial" w:cs="Arial"/>
        </w:rPr>
      </w:pPr>
    </w:p>
    <w:p w14:paraId="46CA90DA" w14:textId="77777777" w:rsidR="00501866" w:rsidRPr="00E25DEB" w:rsidRDefault="00501866" w:rsidP="00501866">
      <w:pPr>
        <w:rPr>
          <w:b/>
          <w:sz w:val="22"/>
          <w:szCs w:val="22"/>
          <w:lang w:val="fr-CH"/>
        </w:rPr>
      </w:pPr>
      <w:r w:rsidRPr="00E25DEB">
        <w:rPr>
          <w:rFonts w:eastAsia="Arial" w:cs="Arial"/>
          <w:b/>
          <w:sz w:val="22"/>
          <w:szCs w:val="22"/>
          <w:lang w:val="fr-CH"/>
        </w:rPr>
        <w:t>Parlamentarische Initiativen 1. Phase</w:t>
      </w:r>
    </w:p>
    <w:p w14:paraId="46CA90DB" w14:textId="77777777" w:rsidR="00501866" w:rsidRPr="00106006" w:rsidRDefault="00501866" w:rsidP="00501866">
      <w:pPr>
        <w:rPr>
          <w:b/>
          <w:sz w:val="22"/>
          <w:szCs w:val="22"/>
        </w:rPr>
      </w:pPr>
      <w:r w:rsidRPr="00106006">
        <w:rPr>
          <w:rFonts w:eastAsia="Arial" w:cs="Arial"/>
          <w:b/>
          <w:sz w:val="22"/>
          <w:szCs w:val="22"/>
        </w:rPr>
        <w:t>Initiatives parlementaires 1ère phase</w:t>
      </w:r>
    </w:p>
    <w:p w14:paraId="46CA90DC" w14:textId="77777777" w:rsidR="00501866" w:rsidRPr="00106006" w:rsidRDefault="00501866" w:rsidP="00501866">
      <w:pPr>
        <w:rPr>
          <w:b/>
          <w:sz w:val="22"/>
          <w:szCs w:val="22"/>
        </w:rPr>
      </w:pPr>
      <w:r w:rsidRPr="00106006">
        <w:rPr>
          <w:rFonts w:eastAsia="Arial" w:cs="Arial"/>
          <w:b/>
          <w:sz w:val="22"/>
          <w:szCs w:val="22"/>
        </w:rPr>
        <w:t>Iniziative parlamentari, prima fase</w:t>
      </w:r>
    </w:p>
    <w:p w14:paraId="46CA90DD" w14:textId="77777777" w:rsidR="00501866" w:rsidRPr="00106006" w:rsidRDefault="00501866" w:rsidP="00501866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de-CH"/>
        </w:rPr>
      </w:pPr>
    </w:p>
    <w:p w14:paraId="46CA90DE" w14:textId="77777777" w:rsidR="00501866" w:rsidRPr="00106006" w:rsidRDefault="00501866" w:rsidP="00501866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de-CH"/>
        </w:rPr>
      </w:pPr>
    </w:p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834"/>
        <w:gridCol w:w="522"/>
        <w:gridCol w:w="2190"/>
        <w:gridCol w:w="1461"/>
        <w:gridCol w:w="1253"/>
        <w:gridCol w:w="1148"/>
        <w:gridCol w:w="1253"/>
        <w:gridCol w:w="623"/>
      </w:tblGrid>
      <w:tr w:rsidR="00350584" w14:paraId="46CA9100" w14:textId="77777777" w:rsidTr="005A6F3E">
        <w:trPr>
          <w:trHeight w:val="911"/>
        </w:trPr>
        <w:tc>
          <w:tcPr>
            <w:tcW w:w="413" w:type="pct"/>
          </w:tcPr>
          <w:p w14:paraId="46CA90DF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Nr.</w:t>
            </w:r>
          </w:p>
          <w:p w14:paraId="46CA90E0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No.</w:t>
            </w:r>
          </w:p>
          <w:p w14:paraId="46CA90E1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n.</w:t>
            </w:r>
          </w:p>
          <w:p w14:paraId="46CA90E2" w14:textId="77777777" w:rsidR="00501866" w:rsidRPr="002908EC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412" w:type="pct"/>
          </w:tcPr>
          <w:p w14:paraId="46CA90E3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Erstrat</w:t>
            </w:r>
          </w:p>
          <w:p w14:paraId="46CA90E4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Cons.</w:t>
            </w:r>
          </w:p>
          <w:p w14:paraId="46CA90E5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Cons.</w:t>
            </w:r>
          </w:p>
          <w:p w14:paraId="46CA90E6" w14:textId="77777777" w:rsidR="00501866" w:rsidRPr="002908EC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258" w:type="pct"/>
          </w:tcPr>
          <w:p w14:paraId="46CA90E7" w14:textId="77777777" w:rsidR="00501866" w:rsidRPr="002908EC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</w:p>
        </w:tc>
        <w:tc>
          <w:tcPr>
            <w:tcW w:w="1082" w:type="pct"/>
          </w:tcPr>
          <w:p w14:paraId="46CA90E8" w14:textId="77777777" w:rsidR="00501866" w:rsidRPr="002908EC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Geschäftstitel</w:t>
            </w:r>
          </w:p>
          <w:p w14:paraId="46CA90E9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Titre de l’objet</w:t>
            </w:r>
          </w:p>
          <w:p w14:paraId="46CA90EA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Titolo dell’oggetto</w:t>
            </w:r>
          </w:p>
          <w:p w14:paraId="46CA90EB" w14:textId="77777777" w:rsidR="00501866" w:rsidRPr="002908EC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722" w:type="pct"/>
          </w:tcPr>
          <w:p w14:paraId="46CA90EC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Komm</w:t>
            </w:r>
            <w:r>
              <w:rPr>
                <w:b/>
                <w:lang w:val="de-CH"/>
              </w:rPr>
              <w:t>ission</w:t>
            </w:r>
          </w:p>
          <w:p w14:paraId="46CA90ED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Commission</w:t>
            </w:r>
          </w:p>
          <w:p w14:paraId="46CA90EE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Commissione</w:t>
            </w:r>
          </w:p>
          <w:p w14:paraId="46CA90EF" w14:textId="77777777" w:rsidR="00501866" w:rsidRPr="009F35E3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619" w:type="pct"/>
          </w:tcPr>
          <w:p w14:paraId="46CA90F0" w14:textId="77777777" w:rsidR="00501866" w:rsidRPr="009F35E3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it-IT"/>
              </w:rPr>
            </w:pPr>
            <w:r w:rsidRPr="009F35E3">
              <w:rPr>
                <w:b/>
                <w:lang w:val="it-IT"/>
              </w:rPr>
              <w:t>Sprecher/in</w:t>
            </w:r>
          </w:p>
          <w:p w14:paraId="46CA90F1" w14:textId="77777777" w:rsidR="00501866" w:rsidRPr="009F35E3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 w:rsidRPr="009F35E3">
              <w:rPr>
                <w:lang w:val="it-IT"/>
              </w:rPr>
              <w:t>Porte-parole</w:t>
            </w:r>
          </w:p>
          <w:p w14:paraId="46CA90F2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 w:rsidRPr="009F35E3">
              <w:rPr>
                <w:lang w:val="it-IT"/>
              </w:rPr>
              <w:t>Portavoce</w:t>
            </w:r>
          </w:p>
          <w:p w14:paraId="46CA90F3" w14:textId="77777777" w:rsidR="00501866" w:rsidRPr="009F35E3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  <w:tc>
          <w:tcPr>
            <w:tcW w:w="567" w:type="pct"/>
          </w:tcPr>
          <w:p w14:paraId="46CA90F4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Bericht</w:t>
            </w:r>
            <w:r>
              <w:rPr>
                <w:b/>
                <w:lang w:val="de-CH"/>
              </w:rPr>
              <w:t>-</w:t>
            </w:r>
            <w:r w:rsidRPr="002908EC">
              <w:rPr>
                <w:b/>
                <w:lang w:val="de-CH"/>
              </w:rPr>
              <w:t>erstatt</w:t>
            </w:r>
            <w:r>
              <w:rPr>
                <w:b/>
                <w:lang w:val="de-CH"/>
              </w:rPr>
              <w:t>ung</w:t>
            </w:r>
          </w:p>
          <w:p w14:paraId="46CA90F5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Rapport</w:t>
            </w:r>
          </w:p>
          <w:p w14:paraId="46CA90F6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Rapporto</w:t>
            </w:r>
          </w:p>
          <w:p w14:paraId="46CA90F7" w14:textId="77777777" w:rsidR="00501866" w:rsidRPr="00C15524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619" w:type="pct"/>
          </w:tcPr>
          <w:p w14:paraId="46CA90F8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Sprecher</w:t>
            </w:r>
            <w:r>
              <w:rPr>
                <w:b/>
                <w:lang w:val="de-CH"/>
              </w:rPr>
              <w:t>/in</w:t>
            </w:r>
            <w:r>
              <w:rPr>
                <w:b/>
                <w:lang w:val="de-CH"/>
              </w:rPr>
              <w:br/>
            </w:r>
            <w:r w:rsidRPr="002908EC">
              <w:rPr>
                <w:b/>
                <w:lang w:val="de-CH"/>
              </w:rPr>
              <w:t>Minderheit</w:t>
            </w:r>
          </w:p>
          <w:p w14:paraId="46CA90F9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Porte-parole</w:t>
            </w:r>
            <w:r>
              <w:rPr>
                <w:lang w:val="de-CH"/>
              </w:rPr>
              <w:br/>
              <w:t>minorité</w:t>
            </w:r>
          </w:p>
          <w:p w14:paraId="46CA90FA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Portavoce</w:t>
            </w:r>
            <w:r>
              <w:rPr>
                <w:lang w:val="de-CH"/>
              </w:rPr>
              <w:br/>
              <w:t>minoranza</w:t>
            </w:r>
          </w:p>
          <w:p w14:paraId="46CA90FB" w14:textId="77777777" w:rsidR="00501866" w:rsidRPr="00C15524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308" w:type="pct"/>
          </w:tcPr>
          <w:p w14:paraId="46CA90FC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Kat</w:t>
            </w:r>
            <w:r>
              <w:rPr>
                <w:b/>
                <w:lang w:val="de-CH"/>
              </w:rPr>
              <w:t>.</w:t>
            </w:r>
          </w:p>
          <w:p w14:paraId="46CA90FD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Cat.</w:t>
            </w:r>
          </w:p>
          <w:p w14:paraId="46CA90FE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Cat.</w:t>
            </w:r>
          </w:p>
          <w:p w14:paraId="46CA90FF" w14:textId="77777777" w:rsidR="00501866" w:rsidRPr="002908EC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</w:p>
        </w:tc>
      </w:tr>
      <w:tr w:rsidR="00350584" w14:paraId="46CA9112" w14:textId="77777777" w:rsidTr="007560A7">
        <w:trPr>
          <w:trHeight w:val="2749"/>
        </w:trPr>
        <w:tc>
          <w:tcPr>
            <w:tcW w:w="413" w:type="pct"/>
            <w:shd w:val="clear" w:color="auto" w:fill="D9D9D9" w:themeFill="background1" w:themeFillShade="D9"/>
          </w:tcPr>
          <w:p w14:paraId="46CA9101" w14:textId="77777777" w:rsidR="00501866" w:rsidRPr="00B039E5" w:rsidRDefault="00037AE6" w:rsidP="00037AE6">
            <w:pPr>
              <w:rPr>
                <w:lang w:val="de-CH"/>
              </w:rPr>
            </w:pPr>
            <w:r>
              <w:rPr>
                <w:lang w:val="de-CH"/>
              </w:rPr>
              <w:t>21.505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46CA9102" w14:textId="77777777" w:rsidR="00350584" w:rsidRDefault="005A6F3E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8" w:type="pct"/>
            <w:shd w:val="clear" w:color="auto" w:fill="D9D9D9" w:themeFill="background1" w:themeFillShade="D9"/>
          </w:tcPr>
          <w:p w14:paraId="46CA9103" w14:textId="77777777" w:rsidR="00350584" w:rsidRDefault="00F57A27">
            <w:pPr>
              <w:rPr>
                <w:lang w:val="de-CH"/>
              </w:rPr>
            </w:pPr>
            <w:hyperlink r:id="rId10">
              <w:r w:rsidR="005A6F3E">
                <w:rPr>
                  <w:rStyle w:val="Lienhypertexte"/>
                </w:rPr>
                <w:t>DE</w:t>
              </w:r>
            </w:hyperlink>
          </w:p>
          <w:p w14:paraId="46CA9104" w14:textId="77777777" w:rsidR="00350584" w:rsidRDefault="00F57A27">
            <w:pPr>
              <w:rPr>
                <w:lang w:val="de-CH"/>
              </w:rPr>
            </w:pPr>
            <w:hyperlink r:id="rId11">
              <w:r w:rsidR="005A6F3E">
                <w:rPr>
                  <w:rStyle w:val="Lienhypertexte"/>
                </w:rPr>
                <w:t>FR</w:t>
              </w:r>
            </w:hyperlink>
          </w:p>
          <w:p w14:paraId="46CA9105" w14:textId="77777777" w:rsidR="00350584" w:rsidRDefault="00F57A27">
            <w:pPr>
              <w:rPr>
                <w:lang w:val="de-CH"/>
              </w:rPr>
            </w:pPr>
            <w:hyperlink r:id="rId12">
              <w:r w:rsidR="005A6F3E">
                <w:rPr>
                  <w:rStyle w:val="Lienhypertexte"/>
                </w:rPr>
                <w:t>IT</w:t>
              </w:r>
            </w:hyperlink>
          </w:p>
        </w:tc>
        <w:tc>
          <w:tcPr>
            <w:tcW w:w="1082" w:type="pct"/>
            <w:shd w:val="clear" w:color="auto" w:fill="D9D9D9" w:themeFill="background1" w:themeFillShade="D9"/>
          </w:tcPr>
          <w:p w14:paraId="46CA9106" w14:textId="77777777" w:rsidR="00350584" w:rsidRPr="005A6F3E" w:rsidRDefault="005A6F3E">
            <w:r>
              <w:rPr>
                <w:rFonts w:eastAsia="Arial" w:cs="Arial"/>
                <w:lang w:val="de-CH"/>
              </w:rPr>
              <w:t xml:space="preserve">pa. Iv. Bellaiche. Anwendungsbereich des Postgesetzes. </w:t>
            </w:r>
            <w:r w:rsidRPr="005A6F3E">
              <w:rPr>
                <w:rFonts w:eastAsia="Arial" w:cs="Arial"/>
              </w:rPr>
              <w:t>Präzisierung</w:t>
            </w:r>
          </w:p>
          <w:p w14:paraId="46CA9107" w14:textId="77777777" w:rsidR="00350584" w:rsidRDefault="005A6F3E">
            <w:r>
              <w:rPr>
                <w:rFonts w:eastAsia="Arial" w:cs="Arial"/>
                <w:lang w:val="fr-CH"/>
              </w:rPr>
              <w:t>Iv.pa. Bellaiche. Préciser le champ d'application de la loi sur la poste</w:t>
            </w:r>
          </w:p>
          <w:p w14:paraId="46CA9108" w14:textId="77777777" w:rsidR="00350584" w:rsidRDefault="005A6F3E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Bellaiche. Precisare il campo d'applicazione della legge sulle poste</w:t>
            </w:r>
          </w:p>
          <w:p w14:paraId="46CA9109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2" w:type="pct"/>
            <w:shd w:val="clear" w:color="auto" w:fill="D9D9D9" w:themeFill="background1" w:themeFillShade="D9"/>
          </w:tcPr>
          <w:p w14:paraId="46CA910A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KVF</w:t>
            </w:r>
          </w:p>
          <w:p w14:paraId="46CA910B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CTT</w:t>
            </w:r>
          </w:p>
          <w:p w14:paraId="46CA910C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CTT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46CA910D" w14:textId="77777777" w:rsidR="00350584" w:rsidRDefault="00350584">
            <w:pPr>
              <w:rPr>
                <w:lang w:val="it-IT"/>
              </w:rPr>
            </w:pPr>
          </w:p>
          <w:p w14:paraId="46CA910E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67" w:type="pct"/>
            <w:shd w:val="clear" w:color="auto" w:fill="D9D9D9" w:themeFill="background1" w:themeFillShade="D9"/>
          </w:tcPr>
          <w:p w14:paraId="46CA910F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Schaffner, Quadri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46CA9110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Candinas Martin</w:t>
            </w:r>
          </w:p>
        </w:tc>
        <w:tc>
          <w:tcPr>
            <w:tcW w:w="308" w:type="pct"/>
            <w:shd w:val="clear" w:color="auto" w:fill="D9D9D9" w:themeFill="background1" w:themeFillShade="D9"/>
          </w:tcPr>
          <w:p w14:paraId="46CA9111" w14:textId="77777777" w:rsidR="00350584" w:rsidRDefault="005A6F3E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873412" w14:paraId="209ECE88" w14:textId="77777777" w:rsidTr="005A6F3E">
        <w:trPr>
          <w:trHeight w:val="2749"/>
        </w:trPr>
        <w:tc>
          <w:tcPr>
            <w:tcW w:w="413" w:type="pct"/>
          </w:tcPr>
          <w:p w14:paraId="79AF4461" w14:textId="77777777" w:rsidR="00873412" w:rsidRDefault="00873412" w:rsidP="00037AE6">
            <w:pPr>
              <w:rPr>
                <w:lang w:val="de-CH"/>
              </w:rPr>
            </w:pPr>
          </w:p>
        </w:tc>
        <w:tc>
          <w:tcPr>
            <w:tcW w:w="412" w:type="pct"/>
          </w:tcPr>
          <w:p w14:paraId="53DF4036" w14:textId="77777777" w:rsidR="00873412" w:rsidRDefault="00873412">
            <w:pPr>
              <w:rPr>
                <w:lang w:val="de-CH"/>
              </w:rPr>
            </w:pPr>
          </w:p>
        </w:tc>
        <w:tc>
          <w:tcPr>
            <w:tcW w:w="258" w:type="pct"/>
          </w:tcPr>
          <w:p w14:paraId="36AF44F0" w14:textId="77777777" w:rsidR="00873412" w:rsidRDefault="00873412"/>
        </w:tc>
        <w:tc>
          <w:tcPr>
            <w:tcW w:w="1082" w:type="pct"/>
          </w:tcPr>
          <w:p w14:paraId="7CF4858C" w14:textId="77777777" w:rsidR="00873412" w:rsidRDefault="00873412">
            <w:pPr>
              <w:rPr>
                <w:rFonts w:eastAsia="Arial" w:cs="Arial"/>
                <w:lang w:val="de-CH"/>
              </w:rPr>
            </w:pPr>
          </w:p>
        </w:tc>
        <w:tc>
          <w:tcPr>
            <w:tcW w:w="722" w:type="pct"/>
          </w:tcPr>
          <w:p w14:paraId="4BB44E4F" w14:textId="77777777" w:rsidR="00873412" w:rsidRDefault="00873412">
            <w:pPr>
              <w:rPr>
                <w:lang w:val="it-IT"/>
              </w:rPr>
            </w:pPr>
          </w:p>
        </w:tc>
        <w:tc>
          <w:tcPr>
            <w:tcW w:w="619" w:type="pct"/>
          </w:tcPr>
          <w:p w14:paraId="5F2D0FAE" w14:textId="77777777" w:rsidR="00873412" w:rsidRDefault="00873412">
            <w:pPr>
              <w:rPr>
                <w:lang w:val="it-IT"/>
              </w:rPr>
            </w:pPr>
          </w:p>
        </w:tc>
        <w:tc>
          <w:tcPr>
            <w:tcW w:w="567" w:type="pct"/>
          </w:tcPr>
          <w:p w14:paraId="5EBF5E06" w14:textId="77777777" w:rsidR="00873412" w:rsidRDefault="00873412">
            <w:pPr>
              <w:rPr>
                <w:lang w:val="it-IT"/>
              </w:rPr>
            </w:pPr>
          </w:p>
        </w:tc>
        <w:tc>
          <w:tcPr>
            <w:tcW w:w="619" w:type="pct"/>
          </w:tcPr>
          <w:p w14:paraId="6E8707E2" w14:textId="77777777" w:rsidR="00873412" w:rsidRDefault="00873412">
            <w:pPr>
              <w:rPr>
                <w:lang w:val="it-IT"/>
              </w:rPr>
            </w:pPr>
          </w:p>
        </w:tc>
        <w:tc>
          <w:tcPr>
            <w:tcW w:w="308" w:type="pct"/>
          </w:tcPr>
          <w:p w14:paraId="4D466508" w14:textId="77777777" w:rsidR="00873412" w:rsidRDefault="00873412">
            <w:pPr>
              <w:rPr>
                <w:lang w:val="it-IT"/>
              </w:rPr>
            </w:pPr>
          </w:p>
        </w:tc>
      </w:tr>
      <w:tr w:rsidR="00350584" w14:paraId="46CA9124" w14:textId="77777777" w:rsidTr="007560A7">
        <w:trPr>
          <w:trHeight w:val="2749"/>
        </w:trPr>
        <w:tc>
          <w:tcPr>
            <w:tcW w:w="413" w:type="pct"/>
            <w:shd w:val="clear" w:color="auto" w:fill="D9D9D9" w:themeFill="background1" w:themeFillShade="D9"/>
          </w:tcPr>
          <w:p w14:paraId="46CA9113" w14:textId="77777777" w:rsidR="00501866" w:rsidRPr="00B039E5" w:rsidRDefault="00037AE6" w:rsidP="00037AE6">
            <w:pPr>
              <w:rPr>
                <w:lang w:val="de-CH"/>
              </w:rPr>
            </w:pPr>
            <w:r>
              <w:rPr>
                <w:lang w:val="de-CH"/>
              </w:rPr>
              <w:t>23.459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46CA9114" w14:textId="77777777" w:rsidR="00350584" w:rsidRDefault="005A6F3E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8" w:type="pct"/>
            <w:shd w:val="clear" w:color="auto" w:fill="D9D9D9" w:themeFill="background1" w:themeFillShade="D9"/>
          </w:tcPr>
          <w:p w14:paraId="46CA9115" w14:textId="77777777" w:rsidR="00350584" w:rsidRDefault="00F57A27">
            <w:pPr>
              <w:rPr>
                <w:lang w:val="de-CH"/>
              </w:rPr>
            </w:pPr>
            <w:hyperlink r:id="rId13">
              <w:r w:rsidR="005A6F3E">
                <w:rPr>
                  <w:rStyle w:val="Lienhypertexte"/>
                </w:rPr>
                <w:t>DE</w:t>
              </w:r>
            </w:hyperlink>
          </w:p>
          <w:p w14:paraId="46CA9116" w14:textId="77777777" w:rsidR="00350584" w:rsidRDefault="00F57A27">
            <w:pPr>
              <w:rPr>
                <w:lang w:val="de-CH"/>
              </w:rPr>
            </w:pPr>
            <w:hyperlink r:id="rId14">
              <w:r w:rsidR="005A6F3E">
                <w:rPr>
                  <w:rStyle w:val="Lienhypertexte"/>
                </w:rPr>
                <w:t>FR</w:t>
              </w:r>
            </w:hyperlink>
          </w:p>
          <w:p w14:paraId="46CA9117" w14:textId="77777777" w:rsidR="00350584" w:rsidRDefault="00F57A27">
            <w:pPr>
              <w:rPr>
                <w:lang w:val="de-CH"/>
              </w:rPr>
            </w:pPr>
            <w:hyperlink r:id="rId15">
              <w:r w:rsidR="005A6F3E">
                <w:rPr>
                  <w:rStyle w:val="Lienhypertexte"/>
                </w:rPr>
                <w:t>IT</w:t>
              </w:r>
            </w:hyperlink>
          </w:p>
        </w:tc>
        <w:tc>
          <w:tcPr>
            <w:tcW w:w="1082" w:type="pct"/>
            <w:shd w:val="clear" w:color="auto" w:fill="D9D9D9" w:themeFill="background1" w:themeFillShade="D9"/>
          </w:tcPr>
          <w:p w14:paraId="46CA9118" w14:textId="77777777" w:rsidR="00350584" w:rsidRDefault="005A6F3E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Amaudruz. Die Kaufkraft der Bevölkerung erhalten mit einem Krankenkassenprämien-Moratorium</w:t>
            </w:r>
          </w:p>
          <w:p w14:paraId="46CA9119" w14:textId="77777777" w:rsidR="00350584" w:rsidRDefault="005A6F3E">
            <w:r>
              <w:rPr>
                <w:rFonts w:eastAsia="Arial" w:cs="Arial"/>
                <w:lang w:val="fr-CH"/>
              </w:rPr>
              <w:t>Iv.pa. Amaudruz. Sauvegarder le pouvoir d'achat de la population avec un moratoire sur les primes maladie</w:t>
            </w:r>
          </w:p>
          <w:p w14:paraId="46CA911A" w14:textId="77777777" w:rsidR="00350584" w:rsidRDefault="005A6F3E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Amaudruz. Salvaguardare il potere di acquisto della popolazione per mezzo di una moratoria sui premi di cassa malati</w:t>
            </w:r>
          </w:p>
          <w:p w14:paraId="46CA911B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2" w:type="pct"/>
            <w:shd w:val="clear" w:color="auto" w:fill="D9D9D9" w:themeFill="background1" w:themeFillShade="D9"/>
          </w:tcPr>
          <w:p w14:paraId="46CA911C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SGK</w:t>
            </w:r>
          </w:p>
          <w:p w14:paraId="46CA911D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CSSS</w:t>
            </w:r>
          </w:p>
          <w:p w14:paraId="46CA911E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CSSS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46CA911F" w14:textId="77777777" w:rsidR="00350584" w:rsidRDefault="00350584">
            <w:pPr>
              <w:rPr>
                <w:lang w:val="it-IT"/>
              </w:rPr>
            </w:pPr>
          </w:p>
          <w:p w14:paraId="46CA9120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67" w:type="pct"/>
            <w:shd w:val="clear" w:color="auto" w:fill="D9D9D9" w:themeFill="background1" w:themeFillShade="D9"/>
          </w:tcPr>
          <w:p w14:paraId="46CA9121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de Courten, Aellen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46CA9122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Piller Carrard</w:t>
            </w:r>
          </w:p>
        </w:tc>
        <w:tc>
          <w:tcPr>
            <w:tcW w:w="308" w:type="pct"/>
            <w:shd w:val="clear" w:color="auto" w:fill="D9D9D9" w:themeFill="background1" w:themeFillShade="D9"/>
          </w:tcPr>
          <w:p w14:paraId="46CA9123" w14:textId="77777777" w:rsidR="00350584" w:rsidRDefault="005A6F3E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350584" w14:paraId="46CA9136" w14:textId="77777777" w:rsidTr="007560A7">
        <w:trPr>
          <w:trHeight w:val="2494"/>
        </w:trPr>
        <w:tc>
          <w:tcPr>
            <w:tcW w:w="413" w:type="pct"/>
            <w:shd w:val="clear" w:color="auto" w:fill="D9D9D9" w:themeFill="background1" w:themeFillShade="D9"/>
          </w:tcPr>
          <w:p w14:paraId="46CA9125" w14:textId="77777777" w:rsidR="00501866" w:rsidRPr="00B039E5" w:rsidRDefault="00037AE6" w:rsidP="00037AE6">
            <w:pPr>
              <w:rPr>
                <w:lang w:val="de-CH"/>
              </w:rPr>
            </w:pPr>
            <w:r>
              <w:rPr>
                <w:lang w:val="de-CH"/>
              </w:rPr>
              <w:t>23.470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46CA9126" w14:textId="77777777" w:rsidR="00350584" w:rsidRDefault="005A6F3E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8" w:type="pct"/>
            <w:shd w:val="clear" w:color="auto" w:fill="D9D9D9" w:themeFill="background1" w:themeFillShade="D9"/>
          </w:tcPr>
          <w:p w14:paraId="46CA9127" w14:textId="77777777" w:rsidR="00350584" w:rsidRDefault="00F57A27">
            <w:pPr>
              <w:rPr>
                <w:lang w:val="de-CH"/>
              </w:rPr>
            </w:pPr>
            <w:hyperlink r:id="rId16">
              <w:r w:rsidR="005A6F3E">
                <w:rPr>
                  <w:rStyle w:val="Lienhypertexte"/>
                </w:rPr>
                <w:t>DE</w:t>
              </w:r>
            </w:hyperlink>
          </w:p>
          <w:p w14:paraId="46CA9128" w14:textId="77777777" w:rsidR="00350584" w:rsidRDefault="00F57A27">
            <w:pPr>
              <w:rPr>
                <w:lang w:val="de-CH"/>
              </w:rPr>
            </w:pPr>
            <w:hyperlink r:id="rId17">
              <w:r w:rsidR="005A6F3E">
                <w:rPr>
                  <w:rStyle w:val="Lienhypertexte"/>
                </w:rPr>
                <w:t>FR</w:t>
              </w:r>
            </w:hyperlink>
          </w:p>
          <w:p w14:paraId="46CA9129" w14:textId="77777777" w:rsidR="00350584" w:rsidRDefault="00F57A27">
            <w:pPr>
              <w:rPr>
                <w:lang w:val="de-CH"/>
              </w:rPr>
            </w:pPr>
            <w:hyperlink r:id="rId18">
              <w:r w:rsidR="005A6F3E">
                <w:rPr>
                  <w:rStyle w:val="Lienhypertexte"/>
                </w:rPr>
                <w:t>IT</w:t>
              </w:r>
            </w:hyperlink>
          </w:p>
        </w:tc>
        <w:tc>
          <w:tcPr>
            <w:tcW w:w="1082" w:type="pct"/>
            <w:shd w:val="clear" w:color="auto" w:fill="D9D9D9" w:themeFill="background1" w:themeFillShade="D9"/>
          </w:tcPr>
          <w:p w14:paraId="46CA912A" w14:textId="77777777" w:rsidR="00350584" w:rsidRDefault="005A6F3E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Addor. Eine PUK zur Krankenversicherung</w:t>
            </w:r>
          </w:p>
          <w:p w14:paraId="46CA912B" w14:textId="77777777" w:rsidR="00350584" w:rsidRDefault="005A6F3E">
            <w:r>
              <w:rPr>
                <w:rFonts w:eastAsia="Arial" w:cs="Arial"/>
                <w:lang w:val="fr-CH"/>
              </w:rPr>
              <w:t>Iv.pa. Addor. Une CEP pour l'assurance-maladie</w:t>
            </w:r>
          </w:p>
          <w:p w14:paraId="2DAEAD64" w14:textId="77777777" w:rsidR="00501866" w:rsidRDefault="005A6F3E" w:rsidP="00873412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Addor. Una commissione parlamentare d'inchiesta per l'assicurazione malattie</w:t>
            </w:r>
          </w:p>
          <w:p w14:paraId="46CA912D" w14:textId="3F25F181" w:rsidR="00873412" w:rsidRPr="00106006" w:rsidRDefault="00873412" w:rsidP="00873412">
            <w:pPr>
              <w:rPr>
                <w:rFonts w:eastAsia="Arial" w:cs="Arial"/>
                <w:lang w:val="it-IT"/>
              </w:rPr>
            </w:pPr>
          </w:p>
        </w:tc>
        <w:tc>
          <w:tcPr>
            <w:tcW w:w="722" w:type="pct"/>
            <w:shd w:val="clear" w:color="auto" w:fill="D9D9D9" w:themeFill="background1" w:themeFillShade="D9"/>
          </w:tcPr>
          <w:p w14:paraId="46CA912E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Bü</w:t>
            </w:r>
          </w:p>
          <w:p w14:paraId="46CA912F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Bu</w:t>
            </w:r>
          </w:p>
          <w:p w14:paraId="46CA9130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Uf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46CA9131" w14:textId="77777777" w:rsidR="00350584" w:rsidRDefault="00350584">
            <w:pPr>
              <w:rPr>
                <w:lang w:val="it-IT"/>
              </w:rPr>
            </w:pPr>
          </w:p>
          <w:p w14:paraId="46CA9132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67" w:type="pct"/>
            <w:shd w:val="clear" w:color="auto" w:fill="D9D9D9" w:themeFill="background1" w:themeFillShade="D9"/>
          </w:tcPr>
          <w:p w14:paraId="46CA9133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Rechsteiner Thomas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46CA9134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Page</w:t>
            </w:r>
          </w:p>
        </w:tc>
        <w:tc>
          <w:tcPr>
            <w:tcW w:w="308" w:type="pct"/>
            <w:shd w:val="clear" w:color="auto" w:fill="D9D9D9" w:themeFill="background1" w:themeFillShade="D9"/>
          </w:tcPr>
          <w:p w14:paraId="46CA9135" w14:textId="77777777" w:rsidR="00350584" w:rsidRDefault="005A6F3E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350584" w14:paraId="46CA9148" w14:textId="77777777" w:rsidTr="00051CB9">
        <w:trPr>
          <w:trHeight w:val="2685"/>
        </w:trPr>
        <w:tc>
          <w:tcPr>
            <w:tcW w:w="413" w:type="pct"/>
            <w:shd w:val="clear" w:color="auto" w:fill="D9D9D9" w:themeFill="background1" w:themeFillShade="D9"/>
          </w:tcPr>
          <w:p w14:paraId="46CA9137" w14:textId="77777777" w:rsidR="00501866" w:rsidRPr="00B039E5" w:rsidRDefault="00037AE6" w:rsidP="00037AE6">
            <w:pPr>
              <w:rPr>
                <w:lang w:val="de-CH"/>
              </w:rPr>
            </w:pPr>
            <w:r>
              <w:rPr>
                <w:lang w:val="de-CH"/>
              </w:rPr>
              <w:t>23.480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46CA9138" w14:textId="77777777" w:rsidR="00350584" w:rsidRDefault="005A6F3E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8" w:type="pct"/>
            <w:shd w:val="clear" w:color="auto" w:fill="D9D9D9" w:themeFill="background1" w:themeFillShade="D9"/>
          </w:tcPr>
          <w:p w14:paraId="46CA9139" w14:textId="77777777" w:rsidR="00350584" w:rsidRDefault="00F57A27">
            <w:pPr>
              <w:rPr>
                <w:lang w:val="de-CH"/>
              </w:rPr>
            </w:pPr>
            <w:hyperlink r:id="rId19">
              <w:r w:rsidR="005A6F3E">
                <w:rPr>
                  <w:rStyle w:val="Lienhypertexte"/>
                </w:rPr>
                <w:t>DE</w:t>
              </w:r>
            </w:hyperlink>
          </w:p>
          <w:p w14:paraId="46CA913A" w14:textId="77777777" w:rsidR="00350584" w:rsidRDefault="00F57A27">
            <w:pPr>
              <w:rPr>
                <w:lang w:val="de-CH"/>
              </w:rPr>
            </w:pPr>
            <w:hyperlink r:id="rId20">
              <w:r w:rsidR="005A6F3E">
                <w:rPr>
                  <w:rStyle w:val="Lienhypertexte"/>
                </w:rPr>
                <w:t>FR</w:t>
              </w:r>
            </w:hyperlink>
          </w:p>
          <w:p w14:paraId="46CA913B" w14:textId="77777777" w:rsidR="00350584" w:rsidRDefault="00F57A27">
            <w:pPr>
              <w:rPr>
                <w:lang w:val="de-CH"/>
              </w:rPr>
            </w:pPr>
            <w:hyperlink r:id="rId21">
              <w:r w:rsidR="005A6F3E">
                <w:rPr>
                  <w:rStyle w:val="Lienhypertexte"/>
                </w:rPr>
                <w:t>IT</w:t>
              </w:r>
            </w:hyperlink>
          </w:p>
        </w:tc>
        <w:tc>
          <w:tcPr>
            <w:tcW w:w="1082" w:type="pct"/>
            <w:shd w:val="clear" w:color="auto" w:fill="D9D9D9" w:themeFill="background1" w:themeFillShade="D9"/>
          </w:tcPr>
          <w:p w14:paraId="46CA913C" w14:textId="77777777" w:rsidR="00350584" w:rsidRDefault="005A6F3E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Amaudruz. Gewalt gegen Frauen. Denken wir zuerst an die Opfer</w:t>
            </w:r>
          </w:p>
          <w:p w14:paraId="46CA913D" w14:textId="77777777" w:rsidR="00350584" w:rsidRDefault="005A6F3E">
            <w:r>
              <w:rPr>
                <w:rFonts w:eastAsia="Arial" w:cs="Arial"/>
                <w:lang w:val="fr-CH"/>
              </w:rPr>
              <w:t>Iv.pa. Amaudruz. Violence contre les femmes. Penser aux victimes d'abord</w:t>
            </w:r>
          </w:p>
          <w:p w14:paraId="46CA913E" w14:textId="77777777" w:rsidR="00350584" w:rsidRDefault="005A6F3E">
            <w:pPr>
              <w:rPr>
                <w:rFonts w:eastAsia="Arial" w:cs="Arial"/>
                <w:lang w:val="it-IT"/>
              </w:rPr>
            </w:pPr>
            <w:r w:rsidRPr="005A6F3E">
              <w:rPr>
                <w:rFonts w:eastAsia="Arial" w:cs="Arial"/>
              </w:rPr>
              <w:t xml:space="preserve">Iv.pa. Amaudruz. </w:t>
            </w:r>
            <w:r>
              <w:rPr>
                <w:rFonts w:eastAsia="Arial" w:cs="Arial"/>
                <w:lang w:val="it-IT"/>
              </w:rPr>
              <w:t>Violenza contro le donne. Pensare innanzitutto alle vittime</w:t>
            </w:r>
          </w:p>
          <w:p w14:paraId="46CA913F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2" w:type="pct"/>
            <w:shd w:val="clear" w:color="auto" w:fill="D9D9D9" w:themeFill="background1" w:themeFillShade="D9"/>
          </w:tcPr>
          <w:p w14:paraId="46CA9140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RK</w:t>
            </w:r>
          </w:p>
          <w:p w14:paraId="46CA9141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CAJ</w:t>
            </w:r>
          </w:p>
          <w:p w14:paraId="46CA9142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CAG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46CA9143" w14:textId="77777777" w:rsidR="00350584" w:rsidRDefault="00350584">
            <w:pPr>
              <w:rPr>
                <w:lang w:val="it-IT"/>
              </w:rPr>
            </w:pPr>
          </w:p>
          <w:p w14:paraId="46CA9144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67" w:type="pct"/>
            <w:shd w:val="clear" w:color="auto" w:fill="D9D9D9" w:themeFill="background1" w:themeFillShade="D9"/>
          </w:tcPr>
          <w:p w14:paraId="46CA9145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Bally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46CA9146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Kolly</w:t>
            </w:r>
          </w:p>
        </w:tc>
        <w:tc>
          <w:tcPr>
            <w:tcW w:w="308" w:type="pct"/>
            <w:shd w:val="clear" w:color="auto" w:fill="D9D9D9" w:themeFill="background1" w:themeFillShade="D9"/>
          </w:tcPr>
          <w:p w14:paraId="46CA9147" w14:textId="77777777" w:rsidR="00350584" w:rsidRDefault="005A6F3E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350584" w14:paraId="46CA915A" w14:textId="77777777" w:rsidTr="00051CB9">
        <w:trPr>
          <w:trHeight w:val="2749"/>
        </w:trPr>
        <w:tc>
          <w:tcPr>
            <w:tcW w:w="413" w:type="pct"/>
            <w:shd w:val="clear" w:color="auto" w:fill="D9D9D9" w:themeFill="background1" w:themeFillShade="D9"/>
          </w:tcPr>
          <w:p w14:paraId="46CA9149" w14:textId="77777777" w:rsidR="00501866" w:rsidRPr="00B039E5" w:rsidRDefault="00037AE6" w:rsidP="00037AE6">
            <w:pPr>
              <w:rPr>
                <w:lang w:val="de-CH"/>
              </w:rPr>
            </w:pPr>
            <w:r>
              <w:rPr>
                <w:lang w:val="de-CH"/>
              </w:rPr>
              <w:t>24.406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46CA914A" w14:textId="77777777" w:rsidR="00350584" w:rsidRDefault="005A6F3E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8" w:type="pct"/>
            <w:shd w:val="clear" w:color="auto" w:fill="D9D9D9" w:themeFill="background1" w:themeFillShade="D9"/>
          </w:tcPr>
          <w:p w14:paraId="46CA914B" w14:textId="77777777" w:rsidR="00350584" w:rsidRDefault="00F57A27">
            <w:pPr>
              <w:rPr>
                <w:lang w:val="de-CH"/>
              </w:rPr>
            </w:pPr>
            <w:hyperlink r:id="rId22">
              <w:r w:rsidR="005A6F3E">
                <w:rPr>
                  <w:rStyle w:val="Lienhypertexte"/>
                </w:rPr>
                <w:t>DE</w:t>
              </w:r>
            </w:hyperlink>
          </w:p>
          <w:p w14:paraId="46CA914C" w14:textId="77777777" w:rsidR="00350584" w:rsidRDefault="00F57A27">
            <w:pPr>
              <w:rPr>
                <w:lang w:val="de-CH"/>
              </w:rPr>
            </w:pPr>
            <w:hyperlink r:id="rId23">
              <w:r w:rsidR="005A6F3E">
                <w:rPr>
                  <w:rStyle w:val="Lienhypertexte"/>
                </w:rPr>
                <w:t>FR</w:t>
              </w:r>
            </w:hyperlink>
          </w:p>
          <w:p w14:paraId="46CA914D" w14:textId="77777777" w:rsidR="00350584" w:rsidRDefault="00F57A27">
            <w:pPr>
              <w:rPr>
                <w:lang w:val="de-CH"/>
              </w:rPr>
            </w:pPr>
            <w:hyperlink r:id="rId24">
              <w:r w:rsidR="005A6F3E">
                <w:rPr>
                  <w:rStyle w:val="Lienhypertexte"/>
                </w:rPr>
                <w:t>IT</w:t>
              </w:r>
            </w:hyperlink>
          </w:p>
        </w:tc>
        <w:tc>
          <w:tcPr>
            <w:tcW w:w="1082" w:type="pct"/>
            <w:shd w:val="clear" w:color="auto" w:fill="D9D9D9" w:themeFill="background1" w:themeFillShade="D9"/>
          </w:tcPr>
          <w:p w14:paraId="46CA914E" w14:textId="77777777" w:rsidR="00350584" w:rsidRDefault="005A6F3E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Amaudruz. AHV-Renten von der Steuer befreien, um die Pensionierten in der Schweiz wirklich zu unterstützen</w:t>
            </w:r>
          </w:p>
          <w:p w14:paraId="46CA914F" w14:textId="77777777" w:rsidR="00350584" w:rsidRDefault="005A6F3E">
            <w:r>
              <w:rPr>
                <w:rFonts w:eastAsia="Arial" w:cs="Arial"/>
                <w:lang w:val="fr-CH"/>
              </w:rPr>
              <w:t>Iv.pa. Amaudruz. Défiscaliser les rentes AVS, pour soutenir véritablement les retraités vivant en Suisse</w:t>
            </w:r>
          </w:p>
          <w:p w14:paraId="46CA9150" w14:textId="77777777" w:rsidR="00350584" w:rsidRDefault="005A6F3E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 xml:space="preserve">Iv.pa. Amaudruz. Defiscalizzare le rendite </w:t>
            </w:r>
            <w:r>
              <w:rPr>
                <w:rFonts w:eastAsia="Arial" w:cs="Arial"/>
                <w:lang w:val="it-IT"/>
              </w:rPr>
              <w:lastRenderedPageBreak/>
              <w:t>AVS per dare un reale sostegno ai pensionati che vivono in Svizzera</w:t>
            </w:r>
          </w:p>
          <w:p w14:paraId="46CA9151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2" w:type="pct"/>
            <w:shd w:val="clear" w:color="auto" w:fill="D9D9D9" w:themeFill="background1" w:themeFillShade="D9"/>
          </w:tcPr>
          <w:p w14:paraId="46CA9152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lastRenderedPageBreak/>
              <w:t>WAK</w:t>
            </w:r>
          </w:p>
          <w:p w14:paraId="46CA9153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CER</w:t>
            </w:r>
          </w:p>
          <w:p w14:paraId="46CA9154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CET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46CA9155" w14:textId="77777777" w:rsidR="00350584" w:rsidRDefault="00350584">
            <w:pPr>
              <w:rPr>
                <w:lang w:val="it-IT"/>
              </w:rPr>
            </w:pPr>
          </w:p>
          <w:p w14:paraId="46CA9156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67" w:type="pct"/>
            <w:shd w:val="clear" w:color="auto" w:fill="D9D9D9" w:themeFill="background1" w:themeFillShade="D9"/>
          </w:tcPr>
          <w:p w14:paraId="46CA9157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Müller Leo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46CA9158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Pamini</w:t>
            </w:r>
          </w:p>
        </w:tc>
        <w:tc>
          <w:tcPr>
            <w:tcW w:w="308" w:type="pct"/>
            <w:shd w:val="clear" w:color="auto" w:fill="D9D9D9" w:themeFill="background1" w:themeFillShade="D9"/>
          </w:tcPr>
          <w:p w14:paraId="46CA9159" w14:textId="77777777" w:rsidR="00350584" w:rsidRDefault="005A6F3E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350584" w14:paraId="46CA916C" w14:textId="77777777" w:rsidTr="00051CB9">
        <w:trPr>
          <w:trHeight w:val="2749"/>
        </w:trPr>
        <w:tc>
          <w:tcPr>
            <w:tcW w:w="413" w:type="pct"/>
            <w:shd w:val="clear" w:color="auto" w:fill="D9D9D9" w:themeFill="background1" w:themeFillShade="D9"/>
          </w:tcPr>
          <w:p w14:paraId="46CA915B" w14:textId="77777777" w:rsidR="00501866" w:rsidRPr="00B039E5" w:rsidRDefault="00037AE6" w:rsidP="00037AE6">
            <w:pPr>
              <w:rPr>
                <w:lang w:val="de-CH"/>
              </w:rPr>
            </w:pPr>
            <w:r>
              <w:rPr>
                <w:lang w:val="de-CH"/>
              </w:rPr>
              <w:t>24.408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46CA915C" w14:textId="77777777" w:rsidR="00350584" w:rsidRDefault="005A6F3E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8" w:type="pct"/>
            <w:shd w:val="clear" w:color="auto" w:fill="D9D9D9" w:themeFill="background1" w:themeFillShade="D9"/>
          </w:tcPr>
          <w:p w14:paraId="46CA915D" w14:textId="77777777" w:rsidR="00350584" w:rsidRDefault="00F57A27">
            <w:pPr>
              <w:rPr>
                <w:lang w:val="de-CH"/>
              </w:rPr>
            </w:pPr>
            <w:hyperlink r:id="rId25">
              <w:r w:rsidR="005A6F3E">
                <w:rPr>
                  <w:rStyle w:val="Lienhypertexte"/>
                </w:rPr>
                <w:t>DE</w:t>
              </w:r>
            </w:hyperlink>
          </w:p>
          <w:p w14:paraId="46CA915E" w14:textId="77777777" w:rsidR="00350584" w:rsidRDefault="00F57A27">
            <w:pPr>
              <w:rPr>
                <w:lang w:val="de-CH"/>
              </w:rPr>
            </w:pPr>
            <w:hyperlink r:id="rId26">
              <w:r w:rsidR="005A6F3E">
                <w:rPr>
                  <w:rStyle w:val="Lienhypertexte"/>
                </w:rPr>
                <w:t>FR</w:t>
              </w:r>
            </w:hyperlink>
          </w:p>
          <w:p w14:paraId="46CA915F" w14:textId="77777777" w:rsidR="00350584" w:rsidRDefault="00F57A27">
            <w:pPr>
              <w:rPr>
                <w:lang w:val="de-CH"/>
              </w:rPr>
            </w:pPr>
            <w:hyperlink r:id="rId27">
              <w:r w:rsidR="005A6F3E">
                <w:rPr>
                  <w:rStyle w:val="Lienhypertexte"/>
                </w:rPr>
                <w:t>IT</w:t>
              </w:r>
            </w:hyperlink>
          </w:p>
        </w:tc>
        <w:tc>
          <w:tcPr>
            <w:tcW w:w="1082" w:type="pct"/>
            <w:shd w:val="clear" w:color="auto" w:fill="D9D9D9" w:themeFill="background1" w:themeFillShade="D9"/>
          </w:tcPr>
          <w:p w14:paraId="46CA9160" w14:textId="77777777" w:rsidR="00350584" w:rsidRDefault="005A6F3E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Amaudruz. Ersatz des Konzepts des Rentenalters durch jenes der Anzahl Beitragsjahre. Ein geeigneter Schritt hin zu einem sozial gerechteren Rentensystem</w:t>
            </w:r>
          </w:p>
          <w:p w14:paraId="46CA9161" w14:textId="77777777" w:rsidR="00350584" w:rsidRDefault="005A6F3E">
            <w:r w:rsidRPr="005A6F3E">
              <w:rPr>
                <w:rFonts w:eastAsia="Arial" w:cs="Arial"/>
                <w:lang w:val="de-CH"/>
              </w:rPr>
              <w:t xml:space="preserve">Iv.pa. Amaudruz. </w:t>
            </w:r>
            <w:r>
              <w:rPr>
                <w:rFonts w:eastAsia="Arial" w:cs="Arial"/>
                <w:lang w:val="fr-CH"/>
              </w:rPr>
              <w:t>Remplacer la notion d'âge de la retraite par celle d'années de cotisation. Un pas adapté vers une retraite socialement plus juste</w:t>
            </w:r>
          </w:p>
          <w:p w14:paraId="46CA9162" w14:textId="77777777" w:rsidR="00350584" w:rsidRDefault="005A6F3E">
            <w:pPr>
              <w:rPr>
                <w:rFonts w:eastAsia="Arial" w:cs="Arial"/>
                <w:lang w:val="it-IT"/>
              </w:rPr>
            </w:pPr>
            <w:r w:rsidRPr="005A6F3E">
              <w:rPr>
                <w:rFonts w:eastAsia="Arial" w:cs="Arial"/>
              </w:rPr>
              <w:t xml:space="preserve">Iv.pa. Amaudruz. </w:t>
            </w:r>
            <w:r>
              <w:rPr>
                <w:rFonts w:eastAsia="Arial" w:cs="Arial"/>
                <w:lang w:val="it-IT"/>
              </w:rPr>
              <w:t>Sostituire il concetto di età di pensionamento con quello di anni di contributi. Un giusto passo verso una pensione socialmente più equa</w:t>
            </w:r>
          </w:p>
          <w:p w14:paraId="46CA9163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2" w:type="pct"/>
            <w:shd w:val="clear" w:color="auto" w:fill="D9D9D9" w:themeFill="background1" w:themeFillShade="D9"/>
          </w:tcPr>
          <w:p w14:paraId="46CA9164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SGK</w:t>
            </w:r>
          </w:p>
          <w:p w14:paraId="46CA9165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CSSS</w:t>
            </w:r>
          </w:p>
          <w:p w14:paraId="46CA9166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CSSS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46CA9167" w14:textId="77777777" w:rsidR="00350584" w:rsidRDefault="00350584">
            <w:pPr>
              <w:rPr>
                <w:lang w:val="it-IT"/>
              </w:rPr>
            </w:pPr>
          </w:p>
          <w:p w14:paraId="46CA9168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67" w:type="pct"/>
            <w:shd w:val="clear" w:color="auto" w:fill="D9D9D9" w:themeFill="background1" w:themeFillShade="D9"/>
          </w:tcPr>
          <w:p w14:paraId="46CA9169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Piller Carrard, Rechsteiner Thomas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46CA916A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Amaudruz</w:t>
            </w:r>
          </w:p>
        </w:tc>
        <w:tc>
          <w:tcPr>
            <w:tcW w:w="308" w:type="pct"/>
            <w:shd w:val="clear" w:color="auto" w:fill="D9D9D9" w:themeFill="background1" w:themeFillShade="D9"/>
          </w:tcPr>
          <w:p w14:paraId="46CA916B" w14:textId="77777777" w:rsidR="00350584" w:rsidRDefault="005A6F3E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350584" w14:paraId="46CA917E" w14:textId="77777777" w:rsidTr="00051CB9">
        <w:trPr>
          <w:trHeight w:val="2749"/>
        </w:trPr>
        <w:tc>
          <w:tcPr>
            <w:tcW w:w="413" w:type="pct"/>
            <w:shd w:val="clear" w:color="auto" w:fill="D9D9D9" w:themeFill="background1" w:themeFillShade="D9"/>
          </w:tcPr>
          <w:p w14:paraId="46CA916D" w14:textId="77777777" w:rsidR="00501866" w:rsidRPr="00B039E5" w:rsidRDefault="00037AE6" w:rsidP="00037AE6">
            <w:pPr>
              <w:rPr>
                <w:lang w:val="de-CH"/>
              </w:rPr>
            </w:pPr>
            <w:r>
              <w:rPr>
                <w:lang w:val="de-CH"/>
              </w:rPr>
              <w:t>24.409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46CA916E" w14:textId="77777777" w:rsidR="00350584" w:rsidRDefault="005A6F3E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8" w:type="pct"/>
            <w:shd w:val="clear" w:color="auto" w:fill="D9D9D9" w:themeFill="background1" w:themeFillShade="D9"/>
          </w:tcPr>
          <w:p w14:paraId="46CA916F" w14:textId="77777777" w:rsidR="00350584" w:rsidRDefault="00F57A27">
            <w:pPr>
              <w:rPr>
                <w:lang w:val="de-CH"/>
              </w:rPr>
            </w:pPr>
            <w:hyperlink r:id="rId28">
              <w:r w:rsidR="005A6F3E">
                <w:rPr>
                  <w:rStyle w:val="Lienhypertexte"/>
                </w:rPr>
                <w:t>DE</w:t>
              </w:r>
            </w:hyperlink>
          </w:p>
          <w:p w14:paraId="46CA9170" w14:textId="77777777" w:rsidR="00350584" w:rsidRDefault="00F57A27">
            <w:pPr>
              <w:rPr>
                <w:lang w:val="de-CH"/>
              </w:rPr>
            </w:pPr>
            <w:hyperlink r:id="rId29">
              <w:r w:rsidR="005A6F3E">
                <w:rPr>
                  <w:rStyle w:val="Lienhypertexte"/>
                </w:rPr>
                <w:t>FR</w:t>
              </w:r>
            </w:hyperlink>
          </w:p>
          <w:p w14:paraId="46CA9171" w14:textId="77777777" w:rsidR="00350584" w:rsidRDefault="00F57A27">
            <w:pPr>
              <w:rPr>
                <w:lang w:val="de-CH"/>
              </w:rPr>
            </w:pPr>
            <w:hyperlink r:id="rId30">
              <w:r w:rsidR="005A6F3E">
                <w:rPr>
                  <w:rStyle w:val="Lienhypertexte"/>
                </w:rPr>
                <w:t>IT</w:t>
              </w:r>
            </w:hyperlink>
          </w:p>
        </w:tc>
        <w:tc>
          <w:tcPr>
            <w:tcW w:w="1082" w:type="pct"/>
            <w:shd w:val="clear" w:color="auto" w:fill="D9D9D9" w:themeFill="background1" w:themeFillShade="D9"/>
          </w:tcPr>
          <w:p w14:paraId="46CA9172" w14:textId="77777777" w:rsidR="00350584" w:rsidRDefault="005A6F3E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Glarner. Zweiter Versuch. Halbierung der Bezüge von Parlamentariern und Parlamentarierinnen</w:t>
            </w:r>
          </w:p>
          <w:p w14:paraId="46CA9173" w14:textId="77777777" w:rsidR="00350584" w:rsidRDefault="005A6F3E">
            <w:r>
              <w:rPr>
                <w:rFonts w:eastAsia="Arial" w:cs="Arial"/>
                <w:lang w:val="fr-CH"/>
              </w:rPr>
              <w:t>Iv.pa. Glarner. Deuxième tentative. Diviser par deux les indemnités allouées aux parlementaires</w:t>
            </w:r>
          </w:p>
          <w:p w14:paraId="46CA9174" w14:textId="77777777" w:rsidR="00350584" w:rsidRDefault="005A6F3E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Glarner. 2° tentativo. Dimezzare la retribuzione dei parlamentari</w:t>
            </w:r>
          </w:p>
          <w:p w14:paraId="46CA9175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2" w:type="pct"/>
            <w:shd w:val="clear" w:color="auto" w:fill="D9D9D9" w:themeFill="background1" w:themeFillShade="D9"/>
          </w:tcPr>
          <w:p w14:paraId="46CA9176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SPK</w:t>
            </w:r>
          </w:p>
          <w:p w14:paraId="46CA9177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CIP</w:t>
            </w:r>
          </w:p>
          <w:p w14:paraId="46CA9178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CIP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46CA9179" w14:textId="77777777" w:rsidR="00350584" w:rsidRDefault="00350584">
            <w:pPr>
              <w:rPr>
                <w:lang w:val="it-IT"/>
              </w:rPr>
            </w:pPr>
          </w:p>
          <w:p w14:paraId="46CA917A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67" w:type="pct"/>
            <w:shd w:val="clear" w:color="auto" w:fill="D9D9D9" w:themeFill="background1" w:themeFillShade="D9"/>
          </w:tcPr>
          <w:p w14:paraId="46CA917B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Pfister Gerhard, Tschopp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46CA917C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Knutti</w:t>
            </w:r>
          </w:p>
        </w:tc>
        <w:tc>
          <w:tcPr>
            <w:tcW w:w="308" w:type="pct"/>
            <w:shd w:val="clear" w:color="auto" w:fill="D9D9D9" w:themeFill="background1" w:themeFillShade="D9"/>
          </w:tcPr>
          <w:p w14:paraId="46CA917D" w14:textId="77777777" w:rsidR="00350584" w:rsidRDefault="005A6F3E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350584" w14:paraId="46CA9190" w14:textId="77777777" w:rsidTr="00051CB9">
        <w:trPr>
          <w:trHeight w:val="2749"/>
        </w:trPr>
        <w:tc>
          <w:tcPr>
            <w:tcW w:w="413" w:type="pct"/>
            <w:shd w:val="clear" w:color="auto" w:fill="D9D9D9" w:themeFill="background1" w:themeFillShade="D9"/>
          </w:tcPr>
          <w:p w14:paraId="46CA917F" w14:textId="77777777" w:rsidR="00501866" w:rsidRPr="00B039E5" w:rsidRDefault="00037AE6" w:rsidP="00037AE6">
            <w:pPr>
              <w:rPr>
                <w:lang w:val="de-CH"/>
              </w:rPr>
            </w:pPr>
            <w:r>
              <w:rPr>
                <w:lang w:val="de-CH"/>
              </w:rPr>
              <w:t>24.411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46CA9180" w14:textId="77777777" w:rsidR="00350584" w:rsidRDefault="005A6F3E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8" w:type="pct"/>
            <w:shd w:val="clear" w:color="auto" w:fill="D9D9D9" w:themeFill="background1" w:themeFillShade="D9"/>
          </w:tcPr>
          <w:p w14:paraId="46CA9181" w14:textId="77777777" w:rsidR="00350584" w:rsidRDefault="00F57A27">
            <w:pPr>
              <w:rPr>
                <w:lang w:val="de-CH"/>
              </w:rPr>
            </w:pPr>
            <w:hyperlink r:id="rId31">
              <w:r w:rsidR="005A6F3E">
                <w:rPr>
                  <w:rStyle w:val="Lienhypertexte"/>
                </w:rPr>
                <w:t>DE</w:t>
              </w:r>
            </w:hyperlink>
          </w:p>
          <w:p w14:paraId="46CA9182" w14:textId="77777777" w:rsidR="00350584" w:rsidRDefault="00F57A27">
            <w:pPr>
              <w:rPr>
                <w:lang w:val="de-CH"/>
              </w:rPr>
            </w:pPr>
            <w:hyperlink r:id="rId32">
              <w:r w:rsidR="005A6F3E">
                <w:rPr>
                  <w:rStyle w:val="Lienhypertexte"/>
                </w:rPr>
                <w:t>FR</w:t>
              </w:r>
            </w:hyperlink>
          </w:p>
          <w:p w14:paraId="46CA9183" w14:textId="77777777" w:rsidR="00350584" w:rsidRDefault="00F57A27">
            <w:pPr>
              <w:rPr>
                <w:lang w:val="de-CH"/>
              </w:rPr>
            </w:pPr>
            <w:hyperlink r:id="rId33">
              <w:r w:rsidR="005A6F3E">
                <w:rPr>
                  <w:rStyle w:val="Lienhypertexte"/>
                </w:rPr>
                <w:t>IT</w:t>
              </w:r>
            </w:hyperlink>
          </w:p>
        </w:tc>
        <w:tc>
          <w:tcPr>
            <w:tcW w:w="1082" w:type="pct"/>
            <w:shd w:val="clear" w:color="auto" w:fill="D9D9D9" w:themeFill="background1" w:themeFillShade="D9"/>
          </w:tcPr>
          <w:p w14:paraId="46CA9184" w14:textId="77777777" w:rsidR="00350584" w:rsidRDefault="005A6F3E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(Bircher) Pamini. Mittelstandsfamilien entlasten. Familien- und Ausbildungszulagen von den Steuern befreien</w:t>
            </w:r>
          </w:p>
          <w:p w14:paraId="46CA9185" w14:textId="77777777" w:rsidR="00350584" w:rsidRDefault="005A6F3E">
            <w:r>
              <w:rPr>
                <w:rFonts w:eastAsia="Arial" w:cs="Arial"/>
                <w:lang w:val="fr-CH"/>
              </w:rPr>
              <w:t>Iv.pa. (Bircher) Pamini. Alléger la charge des familles de la classe moyenne. Exonérer de l'impôt les allocations familiales et les allocations de formation</w:t>
            </w:r>
          </w:p>
          <w:p w14:paraId="46CA9186" w14:textId="77777777" w:rsidR="00350584" w:rsidRDefault="005A6F3E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(Bircher) Pamini. Sgravare le famiglie del ceto medio. Esonerare dall'imposta gli assegni familiari e di formazione</w:t>
            </w:r>
          </w:p>
          <w:p w14:paraId="46CA9187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2" w:type="pct"/>
            <w:shd w:val="clear" w:color="auto" w:fill="D9D9D9" w:themeFill="background1" w:themeFillShade="D9"/>
          </w:tcPr>
          <w:p w14:paraId="46CA9188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WAK</w:t>
            </w:r>
          </w:p>
          <w:p w14:paraId="46CA9189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CER</w:t>
            </w:r>
          </w:p>
          <w:p w14:paraId="46CA918A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CET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46CA918B" w14:textId="77777777" w:rsidR="00350584" w:rsidRDefault="00350584">
            <w:pPr>
              <w:rPr>
                <w:lang w:val="it-IT"/>
              </w:rPr>
            </w:pPr>
          </w:p>
          <w:p w14:paraId="46CA918C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67" w:type="pct"/>
            <w:shd w:val="clear" w:color="auto" w:fill="D9D9D9" w:themeFill="background1" w:themeFillShade="D9"/>
          </w:tcPr>
          <w:p w14:paraId="46CA918D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Widmer Céline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46CA918E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Burgherr</w:t>
            </w:r>
          </w:p>
        </w:tc>
        <w:tc>
          <w:tcPr>
            <w:tcW w:w="308" w:type="pct"/>
            <w:shd w:val="clear" w:color="auto" w:fill="D9D9D9" w:themeFill="background1" w:themeFillShade="D9"/>
          </w:tcPr>
          <w:p w14:paraId="46CA918F" w14:textId="77777777" w:rsidR="00350584" w:rsidRDefault="005A6F3E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350584" w14:paraId="46CA91A2" w14:textId="77777777" w:rsidTr="005A6F3E">
        <w:trPr>
          <w:trHeight w:val="2749"/>
        </w:trPr>
        <w:tc>
          <w:tcPr>
            <w:tcW w:w="413" w:type="pct"/>
          </w:tcPr>
          <w:p w14:paraId="46CA9191" w14:textId="77777777" w:rsidR="00501866" w:rsidRPr="00B039E5" w:rsidRDefault="00037AE6" w:rsidP="00037AE6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24.416</w:t>
            </w:r>
          </w:p>
        </w:tc>
        <w:tc>
          <w:tcPr>
            <w:tcW w:w="412" w:type="pct"/>
          </w:tcPr>
          <w:p w14:paraId="46CA9192" w14:textId="77777777" w:rsidR="00350584" w:rsidRDefault="005A6F3E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8" w:type="pct"/>
          </w:tcPr>
          <w:p w14:paraId="46CA9193" w14:textId="77777777" w:rsidR="00350584" w:rsidRDefault="00F57A27">
            <w:pPr>
              <w:rPr>
                <w:lang w:val="de-CH"/>
              </w:rPr>
            </w:pPr>
            <w:hyperlink r:id="rId34">
              <w:r w:rsidR="005A6F3E">
                <w:rPr>
                  <w:rStyle w:val="Lienhypertexte"/>
                </w:rPr>
                <w:t>DE</w:t>
              </w:r>
            </w:hyperlink>
          </w:p>
          <w:p w14:paraId="46CA9194" w14:textId="77777777" w:rsidR="00350584" w:rsidRDefault="00F57A27">
            <w:pPr>
              <w:rPr>
                <w:lang w:val="de-CH"/>
              </w:rPr>
            </w:pPr>
            <w:hyperlink r:id="rId35">
              <w:r w:rsidR="005A6F3E">
                <w:rPr>
                  <w:rStyle w:val="Lienhypertexte"/>
                </w:rPr>
                <w:t>FR</w:t>
              </w:r>
            </w:hyperlink>
          </w:p>
          <w:p w14:paraId="46CA9195" w14:textId="77777777" w:rsidR="00350584" w:rsidRDefault="00F57A27">
            <w:pPr>
              <w:rPr>
                <w:lang w:val="de-CH"/>
              </w:rPr>
            </w:pPr>
            <w:hyperlink r:id="rId36">
              <w:r w:rsidR="005A6F3E">
                <w:rPr>
                  <w:rStyle w:val="Lienhypertexte"/>
                </w:rPr>
                <w:t>IT</w:t>
              </w:r>
            </w:hyperlink>
          </w:p>
        </w:tc>
        <w:tc>
          <w:tcPr>
            <w:tcW w:w="1082" w:type="pct"/>
          </w:tcPr>
          <w:p w14:paraId="46CA9196" w14:textId="77777777" w:rsidR="00350584" w:rsidRDefault="005A6F3E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Müller-Altermatt. Keine Finanzierung von Kriegen durch ausländisch beherrschte Schweizer Firmen</w:t>
            </w:r>
          </w:p>
          <w:p w14:paraId="46CA9197" w14:textId="77777777" w:rsidR="00350584" w:rsidRDefault="005A6F3E">
            <w:r>
              <w:rPr>
                <w:rFonts w:eastAsia="Arial" w:cs="Arial"/>
                <w:lang w:val="fr-CH"/>
              </w:rPr>
              <w:t>Iv.pa. Müller-Altermatt. Empêcher que des entreprises suisses sous domination étrangère financent des guerres</w:t>
            </w:r>
          </w:p>
          <w:p w14:paraId="46CA9198" w14:textId="77777777" w:rsidR="00350584" w:rsidRDefault="005A6F3E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Müller-Altermatt. Nessun finanziamento di guerre da parte di ditte svizzere a controllo estero</w:t>
            </w:r>
          </w:p>
          <w:p w14:paraId="46CA9199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2" w:type="pct"/>
          </w:tcPr>
          <w:p w14:paraId="46CA919A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RK</w:t>
            </w:r>
          </w:p>
          <w:p w14:paraId="46CA919B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CAJ</w:t>
            </w:r>
          </w:p>
          <w:p w14:paraId="46CA919C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CAG</w:t>
            </w:r>
          </w:p>
        </w:tc>
        <w:tc>
          <w:tcPr>
            <w:tcW w:w="619" w:type="pct"/>
          </w:tcPr>
          <w:p w14:paraId="46CA919D" w14:textId="77777777" w:rsidR="00350584" w:rsidRDefault="00350584">
            <w:pPr>
              <w:rPr>
                <w:lang w:val="it-IT"/>
              </w:rPr>
            </w:pPr>
          </w:p>
          <w:p w14:paraId="46CA919E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67" w:type="pct"/>
          </w:tcPr>
          <w:p w14:paraId="46CA919F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Addor, Gianini</w:t>
            </w:r>
          </w:p>
        </w:tc>
        <w:tc>
          <w:tcPr>
            <w:tcW w:w="619" w:type="pct"/>
          </w:tcPr>
          <w:p w14:paraId="46CA91A0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Docourt</w:t>
            </w:r>
          </w:p>
        </w:tc>
        <w:tc>
          <w:tcPr>
            <w:tcW w:w="308" w:type="pct"/>
          </w:tcPr>
          <w:p w14:paraId="46CA91A1" w14:textId="77777777" w:rsidR="00350584" w:rsidRDefault="005A6F3E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350584" w14:paraId="46CA91B4" w14:textId="77777777" w:rsidTr="007E79B5">
        <w:trPr>
          <w:trHeight w:val="2749"/>
        </w:trPr>
        <w:tc>
          <w:tcPr>
            <w:tcW w:w="413" w:type="pct"/>
            <w:shd w:val="clear" w:color="auto" w:fill="D9D9D9" w:themeFill="background1" w:themeFillShade="D9"/>
          </w:tcPr>
          <w:p w14:paraId="46CA91A3" w14:textId="77777777" w:rsidR="00501866" w:rsidRPr="00B039E5" w:rsidRDefault="00037AE6" w:rsidP="00037AE6">
            <w:pPr>
              <w:rPr>
                <w:lang w:val="de-CH"/>
              </w:rPr>
            </w:pPr>
            <w:r>
              <w:rPr>
                <w:lang w:val="de-CH"/>
              </w:rPr>
              <w:t>24.418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46CA91A4" w14:textId="77777777" w:rsidR="00350584" w:rsidRDefault="005A6F3E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8" w:type="pct"/>
            <w:shd w:val="clear" w:color="auto" w:fill="D9D9D9" w:themeFill="background1" w:themeFillShade="D9"/>
          </w:tcPr>
          <w:p w14:paraId="46CA91A5" w14:textId="77777777" w:rsidR="00350584" w:rsidRDefault="00F57A27">
            <w:pPr>
              <w:rPr>
                <w:lang w:val="de-CH"/>
              </w:rPr>
            </w:pPr>
            <w:hyperlink r:id="rId37">
              <w:r w:rsidR="005A6F3E">
                <w:rPr>
                  <w:rStyle w:val="Lienhypertexte"/>
                </w:rPr>
                <w:t>DE</w:t>
              </w:r>
            </w:hyperlink>
          </w:p>
          <w:p w14:paraId="46CA91A6" w14:textId="77777777" w:rsidR="00350584" w:rsidRDefault="00F57A27">
            <w:pPr>
              <w:rPr>
                <w:lang w:val="de-CH"/>
              </w:rPr>
            </w:pPr>
            <w:hyperlink r:id="rId38">
              <w:r w:rsidR="005A6F3E">
                <w:rPr>
                  <w:rStyle w:val="Lienhypertexte"/>
                </w:rPr>
                <w:t>FR</w:t>
              </w:r>
            </w:hyperlink>
          </w:p>
          <w:p w14:paraId="46CA91A7" w14:textId="77777777" w:rsidR="00350584" w:rsidRDefault="00F57A27">
            <w:pPr>
              <w:rPr>
                <w:lang w:val="de-CH"/>
              </w:rPr>
            </w:pPr>
            <w:hyperlink r:id="rId39">
              <w:r w:rsidR="005A6F3E">
                <w:rPr>
                  <w:rStyle w:val="Lienhypertexte"/>
                </w:rPr>
                <w:t>IT</w:t>
              </w:r>
            </w:hyperlink>
          </w:p>
        </w:tc>
        <w:tc>
          <w:tcPr>
            <w:tcW w:w="1082" w:type="pct"/>
            <w:shd w:val="clear" w:color="auto" w:fill="D9D9D9" w:themeFill="background1" w:themeFillShade="D9"/>
          </w:tcPr>
          <w:p w14:paraId="46CA91A8" w14:textId="77777777" w:rsidR="00350584" w:rsidRDefault="005A6F3E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Glarner. Sondersessionen. Soweit diese dem Abbau der Geschäftslast dienen, sind sie unentgeltlich zu leisten</w:t>
            </w:r>
          </w:p>
          <w:p w14:paraId="46CA91A9" w14:textId="77777777" w:rsidR="00350584" w:rsidRDefault="005A6F3E">
            <w:r>
              <w:rPr>
                <w:rFonts w:eastAsia="Arial" w:cs="Arial"/>
                <w:lang w:val="fr-CH"/>
              </w:rPr>
              <w:t>Iv.pa. Glarner. Sessions spéciales. Pas de rémunération pour les sessions ayant pour but de traiter les objets qui n'ont pas pu être examinés lors des sessions ordinaires</w:t>
            </w:r>
          </w:p>
          <w:p w14:paraId="46CA91AA" w14:textId="77777777" w:rsidR="00350584" w:rsidRDefault="005A6F3E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Glarner. Nessuna remunerazione se le sessioni speciali servono a trattare oggetti che non è stato possibile esaminare durante le sessioni ordinarie</w:t>
            </w:r>
          </w:p>
          <w:p w14:paraId="46CA91AB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2" w:type="pct"/>
            <w:shd w:val="clear" w:color="auto" w:fill="D9D9D9" w:themeFill="background1" w:themeFillShade="D9"/>
          </w:tcPr>
          <w:p w14:paraId="46CA91AC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SPK</w:t>
            </w:r>
          </w:p>
          <w:p w14:paraId="46CA91AD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CIP</w:t>
            </w:r>
          </w:p>
          <w:p w14:paraId="46CA91AE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CIP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46CA91AF" w14:textId="77777777" w:rsidR="00350584" w:rsidRDefault="00350584">
            <w:pPr>
              <w:rPr>
                <w:lang w:val="it-IT"/>
              </w:rPr>
            </w:pPr>
          </w:p>
          <w:p w14:paraId="46CA91B0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67" w:type="pct"/>
            <w:shd w:val="clear" w:color="auto" w:fill="D9D9D9" w:themeFill="background1" w:themeFillShade="D9"/>
          </w:tcPr>
          <w:p w14:paraId="46CA91B1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Fonio, Marti Samira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46CA91B2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Knutti</w:t>
            </w:r>
          </w:p>
        </w:tc>
        <w:tc>
          <w:tcPr>
            <w:tcW w:w="308" w:type="pct"/>
            <w:shd w:val="clear" w:color="auto" w:fill="D9D9D9" w:themeFill="background1" w:themeFillShade="D9"/>
          </w:tcPr>
          <w:p w14:paraId="46CA91B3" w14:textId="77777777" w:rsidR="00350584" w:rsidRDefault="005A6F3E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350584" w14:paraId="46CA91C6" w14:textId="77777777" w:rsidTr="007E79B5">
        <w:trPr>
          <w:trHeight w:val="2749"/>
        </w:trPr>
        <w:tc>
          <w:tcPr>
            <w:tcW w:w="413" w:type="pct"/>
            <w:shd w:val="clear" w:color="auto" w:fill="D9D9D9" w:themeFill="background1" w:themeFillShade="D9"/>
          </w:tcPr>
          <w:p w14:paraId="46CA91B5" w14:textId="77777777" w:rsidR="00501866" w:rsidRPr="00B039E5" w:rsidRDefault="00037AE6" w:rsidP="00037AE6">
            <w:pPr>
              <w:rPr>
                <w:lang w:val="de-CH"/>
              </w:rPr>
            </w:pPr>
            <w:r>
              <w:rPr>
                <w:lang w:val="de-CH"/>
              </w:rPr>
              <w:t>24.420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46CA91B6" w14:textId="77777777" w:rsidR="00350584" w:rsidRDefault="005A6F3E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8" w:type="pct"/>
            <w:shd w:val="clear" w:color="auto" w:fill="D9D9D9" w:themeFill="background1" w:themeFillShade="D9"/>
          </w:tcPr>
          <w:p w14:paraId="46CA91B7" w14:textId="77777777" w:rsidR="00350584" w:rsidRDefault="00F57A27">
            <w:pPr>
              <w:rPr>
                <w:lang w:val="de-CH"/>
              </w:rPr>
            </w:pPr>
            <w:hyperlink r:id="rId40">
              <w:r w:rsidR="005A6F3E">
                <w:rPr>
                  <w:rStyle w:val="Lienhypertexte"/>
                </w:rPr>
                <w:t>DE</w:t>
              </w:r>
            </w:hyperlink>
          </w:p>
          <w:p w14:paraId="46CA91B8" w14:textId="77777777" w:rsidR="00350584" w:rsidRDefault="00F57A27">
            <w:pPr>
              <w:rPr>
                <w:lang w:val="de-CH"/>
              </w:rPr>
            </w:pPr>
            <w:hyperlink r:id="rId41">
              <w:r w:rsidR="005A6F3E">
                <w:rPr>
                  <w:rStyle w:val="Lienhypertexte"/>
                </w:rPr>
                <w:t>FR</w:t>
              </w:r>
            </w:hyperlink>
          </w:p>
          <w:p w14:paraId="46CA91B9" w14:textId="77777777" w:rsidR="00350584" w:rsidRDefault="00F57A27">
            <w:pPr>
              <w:rPr>
                <w:lang w:val="de-CH"/>
              </w:rPr>
            </w:pPr>
            <w:hyperlink r:id="rId42">
              <w:r w:rsidR="005A6F3E">
                <w:rPr>
                  <w:rStyle w:val="Lienhypertexte"/>
                </w:rPr>
                <w:t>IT</w:t>
              </w:r>
            </w:hyperlink>
          </w:p>
        </w:tc>
        <w:tc>
          <w:tcPr>
            <w:tcW w:w="1082" w:type="pct"/>
            <w:shd w:val="clear" w:color="auto" w:fill="D9D9D9" w:themeFill="background1" w:themeFillShade="D9"/>
          </w:tcPr>
          <w:p w14:paraId="46CA91BA" w14:textId="77777777" w:rsidR="00350584" w:rsidRDefault="005A6F3E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Jost. AHV-Solidaritätsabgabe auf Millionen-Nachlässen</w:t>
            </w:r>
          </w:p>
          <w:p w14:paraId="46CA91BB" w14:textId="77777777" w:rsidR="00350584" w:rsidRDefault="005A6F3E">
            <w:r>
              <w:rPr>
                <w:rFonts w:eastAsia="Arial" w:cs="Arial"/>
                <w:lang w:val="fr-CH"/>
              </w:rPr>
              <w:t>Iv.pa. Jost. Prélever un impôt solidaire sur les successions de plusieurs millions de francs pour financer l’AVS</w:t>
            </w:r>
          </w:p>
          <w:p w14:paraId="46CA91BC" w14:textId="77777777" w:rsidR="00350584" w:rsidRDefault="005A6F3E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Jost. Imposta di solidarietà sulle successioni multimilionarie per finanziare l’AVS</w:t>
            </w:r>
          </w:p>
          <w:p w14:paraId="46CA91BD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2" w:type="pct"/>
            <w:shd w:val="clear" w:color="auto" w:fill="D9D9D9" w:themeFill="background1" w:themeFillShade="D9"/>
          </w:tcPr>
          <w:p w14:paraId="46CA91BE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WAK</w:t>
            </w:r>
          </w:p>
          <w:p w14:paraId="46CA91BF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CER</w:t>
            </w:r>
          </w:p>
          <w:p w14:paraId="46CA91C0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CET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46CA91C1" w14:textId="77777777" w:rsidR="00350584" w:rsidRDefault="00350584">
            <w:pPr>
              <w:rPr>
                <w:lang w:val="it-IT"/>
              </w:rPr>
            </w:pPr>
          </w:p>
          <w:p w14:paraId="46CA91C2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67" w:type="pct"/>
            <w:shd w:val="clear" w:color="auto" w:fill="D9D9D9" w:themeFill="background1" w:themeFillShade="D9"/>
          </w:tcPr>
          <w:p w14:paraId="46CA91C3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Burgherr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46CA91C4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Amoos</w:t>
            </w:r>
          </w:p>
        </w:tc>
        <w:tc>
          <w:tcPr>
            <w:tcW w:w="308" w:type="pct"/>
            <w:shd w:val="clear" w:color="auto" w:fill="D9D9D9" w:themeFill="background1" w:themeFillShade="D9"/>
          </w:tcPr>
          <w:p w14:paraId="46CA91C5" w14:textId="77777777" w:rsidR="00350584" w:rsidRDefault="005A6F3E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873412" w14:paraId="54D21841" w14:textId="77777777" w:rsidTr="005A6F3E">
        <w:trPr>
          <w:trHeight w:val="2749"/>
        </w:trPr>
        <w:tc>
          <w:tcPr>
            <w:tcW w:w="413" w:type="pct"/>
          </w:tcPr>
          <w:p w14:paraId="34C08416" w14:textId="77777777" w:rsidR="00873412" w:rsidRDefault="00873412" w:rsidP="00037AE6">
            <w:pPr>
              <w:rPr>
                <w:lang w:val="de-CH"/>
              </w:rPr>
            </w:pPr>
          </w:p>
        </w:tc>
        <w:tc>
          <w:tcPr>
            <w:tcW w:w="412" w:type="pct"/>
          </w:tcPr>
          <w:p w14:paraId="5897FEC8" w14:textId="77777777" w:rsidR="00873412" w:rsidRDefault="00873412">
            <w:pPr>
              <w:rPr>
                <w:lang w:val="de-CH"/>
              </w:rPr>
            </w:pPr>
          </w:p>
        </w:tc>
        <w:tc>
          <w:tcPr>
            <w:tcW w:w="258" w:type="pct"/>
          </w:tcPr>
          <w:p w14:paraId="5A1620BC" w14:textId="77777777" w:rsidR="00873412" w:rsidRDefault="00873412"/>
        </w:tc>
        <w:tc>
          <w:tcPr>
            <w:tcW w:w="1082" w:type="pct"/>
          </w:tcPr>
          <w:p w14:paraId="1DF2C396" w14:textId="77777777" w:rsidR="00873412" w:rsidRDefault="00873412">
            <w:pPr>
              <w:rPr>
                <w:rFonts w:eastAsia="Arial" w:cs="Arial"/>
                <w:lang w:val="de-CH"/>
              </w:rPr>
            </w:pPr>
          </w:p>
        </w:tc>
        <w:tc>
          <w:tcPr>
            <w:tcW w:w="722" w:type="pct"/>
          </w:tcPr>
          <w:p w14:paraId="05460B91" w14:textId="77777777" w:rsidR="00873412" w:rsidRDefault="00873412">
            <w:pPr>
              <w:rPr>
                <w:lang w:val="it-IT"/>
              </w:rPr>
            </w:pPr>
          </w:p>
        </w:tc>
        <w:tc>
          <w:tcPr>
            <w:tcW w:w="619" w:type="pct"/>
          </w:tcPr>
          <w:p w14:paraId="6B366462" w14:textId="77777777" w:rsidR="00873412" w:rsidRDefault="00873412">
            <w:pPr>
              <w:rPr>
                <w:lang w:val="it-IT"/>
              </w:rPr>
            </w:pPr>
          </w:p>
        </w:tc>
        <w:tc>
          <w:tcPr>
            <w:tcW w:w="567" w:type="pct"/>
          </w:tcPr>
          <w:p w14:paraId="20B5F1F9" w14:textId="77777777" w:rsidR="00873412" w:rsidRDefault="00873412">
            <w:pPr>
              <w:rPr>
                <w:lang w:val="it-IT"/>
              </w:rPr>
            </w:pPr>
          </w:p>
        </w:tc>
        <w:tc>
          <w:tcPr>
            <w:tcW w:w="619" w:type="pct"/>
          </w:tcPr>
          <w:p w14:paraId="7F10A65C" w14:textId="77777777" w:rsidR="00873412" w:rsidRDefault="00873412">
            <w:pPr>
              <w:rPr>
                <w:lang w:val="it-IT"/>
              </w:rPr>
            </w:pPr>
          </w:p>
        </w:tc>
        <w:tc>
          <w:tcPr>
            <w:tcW w:w="308" w:type="pct"/>
          </w:tcPr>
          <w:p w14:paraId="3CCB0D82" w14:textId="77777777" w:rsidR="00873412" w:rsidRDefault="00873412">
            <w:pPr>
              <w:rPr>
                <w:lang w:val="it-IT"/>
              </w:rPr>
            </w:pPr>
          </w:p>
        </w:tc>
      </w:tr>
      <w:tr w:rsidR="00350584" w14:paraId="46CA91D8" w14:textId="77777777" w:rsidTr="007E79B5">
        <w:trPr>
          <w:trHeight w:val="2749"/>
        </w:trPr>
        <w:tc>
          <w:tcPr>
            <w:tcW w:w="413" w:type="pct"/>
            <w:shd w:val="clear" w:color="auto" w:fill="D9D9D9" w:themeFill="background1" w:themeFillShade="D9"/>
          </w:tcPr>
          <w:p w14:paraId="46CA91C7" w14:textId="77777777" w:rsidR="00501866" w:rsidRPr="00B039E5" w:rsidRDefault="00037AE6" w:rsidP="00037AE6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24.426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46CA91C8" w14:textId="77777777" w:rsidR="00350584" w:rsidRDefault="005A6F3E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8" w:type="pct"/>
            <w:shd w:val="clear" w:color="auto" w:fill="D9D9D9" w:themeFill="background1" w:themeFillShade="D9"/>
          </w:tcPr>
          <w:p w14:paraId="46CA91C9" w14:textId="77777777" w:rsidR="00350584" w:rsidRDefault="00F57A27">
            <w:pPr>
              <w:rPr>
                <w:lang w:val="de-CH"/>
              </w:rPr>
            </w:pPr>
            <w:hyperlink r:id="rId43">
              <w:r w:rsidR="005A6F3E">
                <w:rPr>
                  <w:rStyle w:val="Lienhypertexte"/>
                </w:rPr>
                <w:t>DE</w:t>
              </w:r>
            </w:hyperlink>
          </w:p>
          <w:p w14:paraId="46CA91CA" w14:textId="77777777" w:rsidR="00350584" w:rsidRDefault="00F57A27">
            <w:pPr>
              <w:rPr>
                <w:lang w:val="de-CH"/>
              </w:rPr>
            </w:pPr>
            <w:hyperlink r:id="rId44">
              <w:r w:rsidR="005A6F3E">
                <w:rPr>
                  <w:rStyle w:val="Lienhypertexte"/>
                </w:rPr>
                <w:t>FR</w:t>
              </w:r>
            </w:hyperlink>
          </w:p>
          <w:p w14:paraId="46CA91CB" w14:textId="77777777" w:rsidR="00350584" w:rsidRDefault="00F57A27">
            <w:pPr>
              <w:rPr>
                <w:lang w:val="de-CH"/>
              </w:rPr>
            </w:pPr>
            <w:hyperlink r:id="rId45">
              <w:r w:rsidR="005A6F3E">
                <w:rPr>
                  <w:rStyle w:val="Lienhypertexte"/>
                </w:rPr>
                <w:t>IT</w:t>
              </w:r>
            </w:hyperlink>
          </w:p>
        </w:tc>
        <w:tc>
          <w:tcPr>
            <w:tcW w:w="1082" w:type="pct"/>
            <w:shd w:val="clear" w:color="auto" w:fill="D9D9D9" w:themeFill="background1" w:themeFillShade="D9"/>
          </w:tcPr>
          <w:p w14:paraId="46CA91CC" w14:textId="77777777" w:rsidR="00350584" w:rsidRDefault="005A6F3E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Glarner. Die Ratspräsidien verzichten auf die Benutzung des Bundesratsjets bei internationalen Luftreisen</w:t>
            </w:r>
          </w:p>
          <w:p w14:paraId="46CA91CD" w14:textId="77777777" w:rsidR="00350584" w:rsidRDefault="005A6F3E">
            <w:r>
              <w:rPr>
                <w:rFonts w:eastAsia="Arial" w:cs="Arial"/>
                <w:lang w:val="fr-CH"/>
              </w:rPr>
              <w:t>Iv.pa. Glarner. Les présidents des conseils doivent renoncer à effectuer des vols internationaux avec l’avion du Conseil fédéral</w:t>
            </w:r>
          </w:p>
          <w:p w14:paraId="46CA91CE" w14:textId="77777777" w:rsidR="00350584" w:rsidRDefault="005A6F3E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Glarner. Le presidenze delle Camere rinunciano a utilizzare l’aviogetto del Consiglio federale per i viaggi aerei internazionali</w:t>
            </w:r>
          </w:p>
          <w:p w14:paraId="46CA91CF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2" w:type="pct"/>
            <w:shd w:val="clear" w:color="auto" w:fill="D9D9D9" w:themeFill="background1" w:themeFillShade="D9"/>
          </w:tcPr>
          <w:p w14:paraId="46CA91D0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Bü</w:t>
            </w:r>
          </w:p>
          <w:p w14:paraId="46CA91D1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Bu</w:t>
            </w:r>
          </w:p>
          <w:p w14:paraId="46CA91D2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Uf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46CA91D3" w14:textId="77777777" w:rsidR="00350584" w:rsidRDefault="00350584">
            <w:pPr>
              <w:rPr>
                <w:lang w:val="it-IT"/>
              </w:rPr>
            </w:pPr>
          </w:p>
          <w:p w14:paraId="46CA91D4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67" w:type="pct"/>
            <w:shd w:val="clear" w:color="auto" w:fill="D9D9D9" w:themeFill="background1" w:themeFillShade="D9"/>
          </w:tcPr>
          <w:p w14:paraId="46CA91D5" w14:textId="7B365A96" w:rsidR="00350584" w:rsidRDefault="00EB6D25">
            <w:pPr>
              <w:rPr>
                <w:lang w:val="it-IT"/>
              </w:rPr>
            </w:pPr>
            <w:r>
              <w:rPr>
                <w:lang w:val="it-IT"/>
              </w:rPr>
              <w:t>Bregy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46CA91D6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Büchel Roland</w:t>
            </w:r>
          </w:p>
        </w:tc>
        <w:tc>
          <w:tcPr>
            <w:tcW w:w="308" w:type="pct"/>
            <w:shd w:val="clear" w:color="auto" w:fill="D9D9D9" w:themeFill="background1" w:themeFillShade="D9"/>
          </w:tcPr>
          <w:p w14:paraId="46CA91D7" w14:textId="77777777" w:rsidR="00350584" w:rsidRDefault="005A6F3E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350584" w14:paraId="46CA91EA" w14:textId="77777777" w:rsidTr="00723FC7">
        <w:trPr>
          <w:trHeight w:val="2749"/>
        </w:trPr>
        <w:tc>
          <w:tcPr>
            <w:tcW w:w="413" w:type="pct"/>
            <w:shd w:val="clear" w:color="auto" w:fill="D9D9D9" w:themeFill="background1" w:themeFillShade="D9"/>
          </w:tcPr>
          <w:p w14:paraId="46CA91D9" w14:textId="77777777" w:rsidR="00501866" w:rsidRPr="00B039E5" w:rsidRDefault="00037AE6" w:rsidP="00037AE6">
            <w:pPr>
              <w:rPr>
                <w:lang w:val="de-CH"/>
              </w:rPr>
            </w:pPr>
            <w:r>
              <w:rPr>
                <w:lang w:val="de-CH"/>
              </w:rPr>
              <w:t>24.430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46CA91DA" w14:textId="77777777" w:rsidR="00350584" w:rsidRDefault="005A6F3E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8" w:type="pct"/>
            <w:shd w:val="clear" w:color="auto" w:fill="D9D9D9" w:themeFill="background1" w:themeFillShade="D9"/>
          </w:tcPr>
          <w:p w14:paraId="46CA91DB" w14:textId="77777777" w:rsidR="00350584" w:rsidRDefault="00F57A27">
            <w:pPr>
              <w:rPr>
                <w:lang w:val="de-CH"/>
              </w:rPr>
            </w:pPr>
            <w:hyperlink r:id="rId46">
              <w:r w:rsidR="005A6F3E">
                <w:rPr>
                  <w:rStyle w:val="Lienhypertexte"/>
                </w:rPr>
                <w:t>DE</w:t>
              </w:r>
            </w:hyperlink>
          </w:p>
          <w:p w14:paraId="46CA91DC" w14:textId="77777777" w:rsidR="00350584" w:rsidRDefault="00F57A27">
            <w:pPr>
              <w:rPr>
                <w:lang w:val="de-CH"/>
              </w:rPr>
            </w:pPr>
            <w:hyperlink r:id="rId47">
              <w:r w:rsidR="005A6F3E">
                <w:rPr>
                  <w:rStyle w:val="Lienhypertexte"/>
                </w:rPr>
                <w:t>FR</w:t>
              </w:r>
            </w:hyperlink>
          </w:p>
          <w:p w14:paraId="46CA91DD" w14:textId="77777777" w:rsidR="00350584" w:rsidRDefault="00F57A27">
            <w:pPr>
              <w:rPr>
                <w:lang w:val="de-CH"/>
              </w:rPr>
            </w:pPr>
            <w:hyperlink r:id="rId48">
              <w:r w:rsidR="005A6F3E">
                <w:rPr>
                  <w:rStyle w:val="Lienhypertexte"/>
                </w:rPr>
                <w:t>IT</w:t>
              </w:r>
            </w:hyperlink>
          </w:p>
        </w:tc>
        <w:tc>
          <w:tcPr>
            <w:tcW w:w="1082" w:type="pct"/>
            <w:shd w:val="clear" w:color="auto" w:fill="D9D9D9" w:themeFill="background1" w:themeFillShade="D9"/>
          </w:tcPr>
          <w:p w14:paraId="46CA91DE" w14:textId="77777777" w:rsidR="00350584" w:rsidRDefault="005A6F3E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Fehr Düsel. Elektronische Überwachung bei teilbedingten Strafen. Die Gesamtdauer der Strafe ist massgeblich</w:t>
            </w:r>
          </w:p>
          <w:p w14:paraId="46CA91DF" w14:textId="77777777" w:rsidR="00350584" w:rsidRDefault="005A6F3E">
            <w:r w:rsidRPr="005A6F3E">
              <w:rPr>
                <w:rFonts w:eastAsia="Arial" w:cs="Arial"/>
                <w:lang w:val="de-CH"/>
              </w:rPr>
              <w:t xml:space="preserve">Iv.pa. Fehr Düsel. </w:t>
            </w:r>
            <w:r>
              <w:rPr>
                <w:rFonts w:eastAsia="Arial" w:cs="Arial"/>
                <w:lang w:val="fr-CH"/>
              </w:rPr>
              <w:t>Surveillance électronique en cas de sursis partiel. Considérer la durée totale de la peine</w:t>
            </w:r>
          </w:p>
          <w:p w14:paraId="46CA91E0" w14:textId="77777777" w:rsidR="00350584" w:rsidRDefault="005A6F3E">
            <w:pPr>
              <w:rPr>
                <w:rFonts w:eastAsia="Arial" w:cs="Arial"/>
                <w:lang w:val="it-IT"/>
              </w:rPr>
            </w:pPr>
            <w:r w:rsidRPr="005A6F3E">
              <w:rPr>
                <w:rFonts w:eastAsia="Arial" w:cs="Arial"/>
              </w:rPr>
              <w:t xml:space="preserve">Iv.pa. Fehr Düsel. </w:t>
            </w:r>
            <w:r>
              <w:rPr>
                <w:rFonts w:eastAsia="Arial" w:cs="Arial"/>
                <w:lang w:val="it-IT"/>
              </w:rPr>
              <w:t>Sorveglianza elettronica in caso di pene con condizionale parziale. La durata complessiva della pena è determinante</w:t>
            </w:r>
          </w:p>
          <w:p w14:paraId="46CA91E1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2" w:type="pct"/>
            <w:shd w:val="clear" w:color="auto" w:fill="D9D9D9" w:themeFill="background1" w:themeFillShade="D9"/>
          </w:tcPr>
          <w:p w14:paraId="46CA91E2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RK</w:t>
            </w:r>
          </w:p>
          <w:p w14:paraId="46CA91E3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CAJ</w:t>
            </w:r>
          </w:p>
          <w:p w14:paraId="46CA91E4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CAG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46CA91E5" w14:textId="77777777" w:rsidR="00350584" w:rsidRDefault="00350584">
            <w:pPr>
              <w:rPr>
                <w:lang w:val="it-IT"/>
              </w:rPr>
            </w:pPr>
          </w:p>
          <w:p w14:paraId="46CA91E6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67" w:type="pct"/>
            <w:shd w:val="clear" w:color="auto" w:fill="D9D9D9" w:themeFill="background1" w:themeFillShade="D9"/>
          </w:tcPr>
          <w:p w14:paraId="46CA91E7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Mahaim, von Falkenstein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46CA91E8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Tuena</w:t>
            </w:r>
          </w:p>
        </w:tc>
        <w:tc>
          <w:tcPr>
            <w:tcW w:w="308" w:type="pct"/>
            <w:shd w:val="clear" w:color="auto" w:fill="D9D9D9" w:themeFill="background1" w:themeFillShade="D9"/>
          </w:tcPr>
          <w:p w14:paraId="46CA91E9" w14:textId="77777777" w:rsidR="00350584" w:rsidRDefault="005A6F3E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350584" w14:paraId="46CA91FC" w14:textId="77777777" w:rsidTr="00F57A27">
        <w:trPr>
          <w:trHeight w:val="2749"/>
        </w:trPr>
        <w:tc>
          <w:tcPr>
            <w:tcW w:w="413" w:type="pct"/>
            <w:shd w:val="clear" w:color="auto" w:fill="D9D9D9" w:themeFill="background1" w:themeFillShade="D9"/>
          </w:tcPr>
          <w:p w14:paraId="46CA91EB" w14:textId="77777777" w:rsidR="00501866" w:rsidRPr="00B039E5" w:rsidRDefault="00037AE6" w:rsidP="00037AE6">
            <w:pPr>
              <w:rPr>
                <w:lang w:val="de-CH"/>
              </w:rPr>
            </w:pPr>
            <w:r>
              <w:rPr>
                <w:lang w:val="de-CH"/>
              </w:rPr>
              <w:t>24.433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46CA91EC" w14:textId="77777777" w:rsidR="00350584" w:rsidRDefault="005A6F3E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8" w:type="pct"/>
            <w:shd w:val="clear" w:color="auto" w:fill="D9D9D9" w:themeFill="background1" w:themeFillShade="D9"/>
          </w:tcPr>
          <w:p w14:paraId="46CA91ED" w14:textId="77777777" w:rsidR="00350584" w:rsidRDefault="00F57A27">
            <w:pPr>
              <w:rPr>
                <w:lang w:val="de-CH"/>
              </w:rPr>
            </w:pPr>
            <w:hyperlink r:id="rId49">
              <w:r w:rsidR="005A6F3E">
                <w:rPr>
                  <w:rStyle w:val="Lienhypertexte"/>
                </w:rPr>
                <w:t>DE</w:t>
              </w:r>
            </w:hyperlink>
          </w:p>
          <w:p w14:paraId="46CA91EE" w14:textId="77777777" w:rsidR="00350584" w:rsidRDefault="00F57A27">
            <w:pPr>
              <w:rPr>
                <w:lang w:val="de-CH"/>
              </w:rPr>
            </w:pPr>
            <w:hyperlink r:id="rId50">
              <w:r w:rsidR="005A6F3E">
                <w:rPr>
                  <w:rStyle w:val="Lienhypertexte"/>
                </w:rPr>
                <w:t>FR</w:t>
              </w:r>
            </w:hyperlink>
          </w:p>
          <w:p w14:paraId="46CA91EF" w14:textId="77777777" w:rsidR="00350584" w:rsidRDefault="00F57A27">
            <w:pPr>
              <w:rPr>
                <w:lang w:val="de-CH"/>
              </w:rPr>
            </w:pPr>
            <w:hyperlink r:id="rId51">
              <w:r w:rsidR="005A6F3E">
                <w:rPr>
                  <w:rStyle w:val="Lienhypertexte"/>
                </w:rPr>
                <w:t>IT</w:t>
              </w:r>
            </w:hyperlink>
          </w:p>
        </w:tc>
        <w:tc>
          <w:tcPr>
            <w:tcW w:w="1082" w:type="pct"/>
            <w:shd w:val="clear" w:color="auto" w:fill="D9D9D9" w:themeFill="background1" w:themeFillShade="D9"/>
          </w:tcPr>
          <w:p w14:paraId="46CA91F0" w14:textId="77777777" w:rsidR="00350584" w:rsidRDefault="005A6F3E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Fraktion S. Keine reduzierte Sozialhilfe für Geflüchtete mit Status F und S</w:t>
            </w:r>
          </w:p>
          <w:p w14:paraId="46CA91F1" w14:textId="77777777" w:rsidR="00350584" w:rsidRDefault="005A6F3E">
            <w:r>
              <w:rPr>
                <w:rFonts w:eastAsia="Arial" w:cs="Arial"/>
                <w:lang w:val="fr-CH"/>
              </w:rPr>
              <w:t>Iv.pa. Groupe S. Aide sociale accordée aux réfugiés avec le statut F ou S. Supprimer l'inégalité de traitement par rapport aux personnes résidant en Suisse</w:t>
            </w:r>
          </w:p>
          <w:p w14:paraId="46CA91F2" w14:textId="77777777" w:rsidR="00350584" w:rsidRDefault="005A6F3E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Gruppo S. No a un aiuto sociale ridotto per i rifugiati con statuto F e S</w:t>
            </w:r>
          </w:p>
          <w:p w14:paraId="46CA91F3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2" w:type="pct"/>
            <w:shd w:val="clear" w:color="auto" w:fill="D9D9D9" w:themeFill="background1" w:themeFillShade="D9"/>
          </w:tcPr>
          <w:p w14:paraId="46CA91F4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SPK</w:t>
            </w:r>
          </w:p>
          <w:p w14:paraId="46CA91F5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CIP</w:t>
            </w:r>
          </w:p>
          <w:p w14:paraId="46CA91F6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CIP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46CA91F7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Schläfli</w:t>
            </w:r>
          </w:p>
          <w:p w14:paraId="46CA91F8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67" w:type="pct"/>
            <w:shd w:val="clear" w:color="auto" w:fill="D9D9D9" w:themeFill="background1" w:themeFillShade="D9"/>
          </w:tcPr>
          <w:p w14:paraId="46CA91F9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Nantermod, Steinemann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46CA91FA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Jost</w:t>
            </w:r>
          </w:p>
        </w:tc>
        <w:tc>
          <w:tcPr>
            <w:tcW w:w="308" w:type="pct"/>
            <w:shd w:val="clear" w:color="auto" w:fill="D9D9D9" w:themeFill="background1" w:themeFillShade="D9"/>
          </w:tcPr>
          <w:p w14:paraId="46CA91FB" w14:textId="77777777" w:rsidR="00350584" w:rsidRDefault="005A6F3E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350584" w14:paraId="46CA920E" w14:textId="77777777" w:rsidTr="00F57A27">
        <w:trPr>
          <w:trHeight w:val="2399"/>
        </w:trPr>
        <w:tc>
          <w:tcPr>
            <w:tcW w:w="413" w:type="pct"/>
            <w:shd w:val="clear" w:color="auto" w:fill="D9D9D9" w:themeFill="background1" w:themeFillShade="D9"/>
          </w:tcPr>
          <w:p w14:paraId="46CA91FD" w14:textId="77777777" w:rsidR="00501866" w:rsidRPr="00B039E5" w:rsidRDefault="00037AE6" w:rsidP="00037AE6">
            <w:pPr>
              <w:rPr>
                <w:lang w:val="de-CH"/>
              </w:rPr>
            </w:pPr>
            <w:r>
              <w:rPr>
                <w:lang w:val="de-CH"/>
              </w:rPr>
              <w:t>24.459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46CA91FE" w14:textId="77777777" w:rsidR="00350584" w:rsidRDefault="005A6F3E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8" w:type="pct"/>
            <w:shd w:val="clear" w:color="auto" w:fill="D9D9D9" w:themeFill="background1" w:themeFillShade="D9"/>
          </w:tcPr>
          <w:p w14:paraId="46CA91FF" w14:textId="77777777" w:rsidR="00350584" w:rsidRDefault="00F57A27">
            <w:pPr>
              <w:rPr>
                <w:lang w:val="de-CH"/>
              </w:rPr>
            </w:pPr>
            <w:hyperlink r:id="rId52">
              <w:r w:rsidR="005A6F3E">
                <w:rPr>
                  <w:rStyle w:val="Lienhypertexte"/>
                </w:rPr>
                <w:t>DE</w:t>
              </w:r>
            </w:hyperlink>
          </w:p>
          <w:p w14:paraId="46CA9200" w14:textId="77777777" w:rsidR="00350584" w:rsidRDefault="00F57A27">
            <w:pPr>
              <w:rPr>
                <w:lang w:val="de-CH"/>
              </w:rPr>
            </w:pPr>
            <w:hyperlink r:id="rId53">
              <w:r w:rsidR="005A6F3E">
                <w:rPr>
                  <w:rStyle w:val="Lienhypertexte"/>
                </w:rPr>
                <w:t>FR</w:t>
              </w:r>
            </w:hyperlink>
          </w:p>
          <w:p w14:paraId="46CA9201" w14:textId="77777777" w:rsidR="00350584" w:rsidRDefault="00F57A27">
            <w:pPr>
              <w:rPr>
                <w:lang w:val="de-CH"/>
              </w:rPr>
            </w:pPr>
            <w:hyperlink r:id="rId54">
              <w:r w:rsidR="005A6F3E">
                <w:rPr>
                  <w:rStyle w:val="Lienhypertexte"/>
                </w:rPr>
                <w:t>IT</w:t>
              </w:r>
            </w:hyperlink>
          </w:p>
        </w:tc>
        <w:tc>
          <w:tcPr>
            <w:tcW w:w="1082" w:type="pct"/>
            <w:shd w:val="clear" w:color="auto" w:fill="D9D9D9" w:themeFill="background1" w:themeFillShade="D9"/>
          </w:tcPr>
          <w:p w14:paraId="46CA9202" w14:textId="77777777" w:rsidR="00350584" w:rsidRDefault="005A6F3E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Brenzikofer. Finanzierung des öffentlichen Verkehrs</w:t>
            </w:r>
          </w:p>
          <w:p w14:paraId="46CA9203" w14:textId="77777777" w:rsidR="00350584" w:rsidRDefault="005A6F3E">
            <w:r>
              <w:rPr>
                <w:rFonts w:eastAsia="Arial" w:cs="Arial"/>
                <w:lang w:val="fr-CH"/>
              </w:rPr>
              <w:t>Iv.pa. Brenzikofer. Financement des transports publics</w:t>
            </w:r>
          </w:p>
          <w:p w14:paraId="46CA9204" w14:textId="77777777" w:rsidR="00350584" w:rsidRDefault="005A6F3E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Brenzikofer. Finanziamento dei trasporti pubblici</w:t>
            </w:r>
          </w:p>
          <w:p w14:paraId="46CA9205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2" w:type="pct"/>
            <w:shd w:val="clear" w:color="auto" w:fill="D9D9D9" w:themeFill="background1" w:themeFillShade="D9"/>
          </w:tcPr>
          <w:p w14:paraId="46CA9206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KVF</w:t>
            </w:r>
          </w:p>
          <w:p w14:paraId="46CA9207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CTT</w:t>
            </w:r>
          </w:p>
          <w:p w14:paraId="46CA9208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CTT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46CA9209" w14:textId="77777777" w:rsidR="00350584" w:rsidRDefault="00350584">
            <w:pPr>
              <w:rPr>
                <w:lang w:val="it-IT"/>
              </w:rPr>
            </w:pPr>
          </w:p>
          <w:p w14:paraId="46CA920A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67" w:type="pct"/>
            <w:shd w:val="clear" w:color="auto" w:fill="D9D9D9" w:themeFill="background1" w:themeFillShade="D9"/>
          </w:tcPr>
          <w:p w14:paraId="46CA920B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Jauslin, Cottier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46CA920C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Klopfenstein Broggini</w:t>
            </w:r>
          </w:p>
        </w:tc>
        <w:tc>
          <w:tcPr>
            <w:tcW w:w="308" w:type="pct"/>
            <w:shd w:val="clear" w:color="auto" w:fill="D9D9D9" w:themeFill="background1" w:themeFillShade="D9"/>
          </w:tcPr>
          <w:p w14:paraId="46CA920D" w14:textId="77777777" w:rsidR="00350584" w:rsidRDefault="005A6F3E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350584" w14:paraId="46CA9220" w14:textId="77777777" w:rsidTr="00F57A27">
        <w:trPr>
          <w:trHeight w:val="2749"/>
        </w:trPr>
        <w:tc>
          <w:tcPr>
            <w:tcW w:w="413" w:type="pct"/>
            <w:shd w:val="clear" w:color="auto" w:fill="D9D9D9" w:themeFill="background1" w:themeFillShade="D9"/>
          </w:tcPr>
          <w:p w14:paraId="46CA920F" w14:textId="77777777" w:rsidR="00501866" w:rsidRPr="00B039E5" w:rsidRDefault="00037AE6" w:rsidP="00037AE6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24.460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46CA9210" w14:textId="77777777" w:rsidR="00350584" w:rsidRDefault="005A6F3E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8" w:type="pct"/>
            <w:shd w:val="clear" w:color="auto" w:fill="D9D9D9" w:themeFill="background1" w:themeFillShade="D9"/>
          </w:tcPr>
          <w:p w14:paraId="46CA9211" w14:textId="77777777" w:rsidR="00350584" w:rsidRDefault="00F57A27">
            <w:pPr>
              <w:rPr>
                <w:lang w:val="de-CH"/>
              </w:rPr>
            </w:pPr>
            <w:hyperlink r:id="rId55">
              <w:r w:rsidR="005A6F3E">
                <w:rPr>
                  <w:rStyle w:val="Lienhypertexte"/>
                </w:rPr>
                <w:t>DE</w:t>
              </w:r>
            </w:hyperlink>
          </w:p>
          <w:p w14:paraId="46CA9212" w14:textId="77777777" w:rsidR="00350584" w:rsidRDefault="00F57A27">
            <w:pPr>
              <w:rPr>
                <w:lang w:val="de-CH"/>
              </w:rPr>
            </w:pPr>
            <w:hyperlink r:id="rId56">
              <w:r w:rsidR="005A6F3E">
                <w:rPr>
                  <w:rStyle w:val="Lienhypertexte"/>
                </w:rPr>
                <w:t>FR</w:t>
              </w:r>
            </w:hyperlink>
          </w:p>
          <w:p w14:paraId="46CA9213" w14:textId="77777777" w:rsidR="00350584" w:rsidRDefault="00F57A27">
            <w:pPr>
              <w:rPr>
                <w:lang w:val="de-CH"/>
              </w:rPr>
            </w:pPr>
            <w:hyperlink r:id="rId57">
              <w:r w:rsidR="005A6F3E">
                <w:rPr>
                  <w:rStyle w:val="Lienhypertexte"/>
                </w:rPr>
                <w:t>IT</w:t>
              </w:r>
            </w:hyperlink>
          </w:p>
        </w:tc>
        <w:tc>
          <w:tcPr>
            <w:tcW w:w="1082" w:type="pct"/>
            <w:shd w:val="clear" w:color="auto" w:fill="D9D9D9" w:themeFill="background1" w:themeFillShade="D9"/>
          </w:tcPr>
          <w:p w14:paraId="46CA9214" w14:textId="77777777" w:rsidR="00350584" w:rsidRDefault="005A6F3E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Schaffner. Alternativen für neue steuerliche Vergünstigungen</w:t>
            </w:r>
          </w:p>
          <w:p w14:paraId="46CA9215" w14:textId="77777777" w:rsidR="00350584" w:rsidRDefault="005A6F3E">
            <w:r>
              <w:rPr>
                <w:rFonts w:eastAsia="Arial" w:cs="Arial"/>
                <w:lang w:val="fr-CH"/>
              </w:rPr>
              <w:t>Iv.pa. Schaffner. Solutions autres que de nouveaux allègements fiscaux</w:t>
            </w:r>
          </w:p>
          <w:p w14:paraId="46CA9216" w14:textId="77777777" w:rsidR="00350584" w:rsidRDefault="005A6F3E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Schaffner. Misure alternative alla concessione di nuove agevolazioni fiscali</w:t>
            </w:r>
          </w:p>
          <w:p w14:paraId="46CA9217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2" w:type="pct"/>
            <w:shd w:val="clear" w:color="auto" w:fill="D9D9D9" w:themeFill="background1" w:themeFillShade="D9"/>
          </w:tcPr>
          <w:p w14:paraId="46CA9218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FK</w:t>
            </w:r>
          </w:p>
          <w:p w14:paraId="46CA9219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CdF</w:t>
            </w:r>
          </w:p>
          <w:p w14:paraId="46CA921A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CdF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46CA921B" w14:textId="77777777" w:rsidR="00350584" w:rsidRDefault="00350584">
            <w:pPr>
              <w:rPr>
                <w:lang w:val="it-IT"/>
              </w:rPr>
            </w:pPr>
          </w:p>
          <w:p w14:paraId="46CA921C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67" w:type="pct"/>
            <w:shd w:val="clear" w:color="auto" w:fill="D9D9D9" w:themeFill="background1" w:themeFillShade="D9"/>
          </w:tcPr>
          <w:p w14:paraId="46CA921D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Stettler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46CA921E" w14:textId="77777777" w:rsidR="00350584" w:rsidRDefault="005A6F3E">
            <w:pPr>
              <w:rPr>
                <w:lang w:val="it-IT"/>
              </w:rPr>
            </w:pPr>
            <w:r>
              <w:rPr>
                <w:lang w:val="it-IT"/>
              </w:rPr>
              <w:t>Gredig</w:t>
            </w:r>
          </w:p>
        </w:tc>
        <w:tc>
          <w:tcPr>
            <w:tcW w:w="308" w:type="pct"/>
            <w:shd w:val="clear" w:color="auto" w:fill="D9D9D9" w:themeFill="background1" w:themeFillShade="D9"/>
          </w:tcPr>
          <w:p w14:paraId="46CA921F" w14:textId="77777777" w:rsidR="00350584" w:rsidRDefault="005A6F3E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</w:tbl>
    <w:p w14:paraId="46CA9221" w14:textId="77777777" w:rsidR="00501866" w:rsidRPr="00106006" w:rsidRDefault="00501866" w:rsidP="00501866">
      <w:pPr>
        <w:tabs>
          <w:tab w:val="left" w:pos="142"/>
        </w:tabs>
        <w:rPr>
          <w:rFonts w:eastAsia="Arial" w:cs="Arial"/>
          <w:lang w:val="de-CH"/>
        </w:rPr>
      </w:pPr>
    </w:p>
    <w:p w14:paraId="46CA9222" w14:textId="77777777" w:rsidR="00501866" w:rsidRPr="00106006" w:rsidRDefault="00501866" w:rsidP="00501866">
      <w:pPr>
        <w:tabs>
          <w:tab w:val="left" w:pos="142"/>
        </w:tabs>
        <w:rPr>
          <w:lang w:val="it-IT"/>
        </w:rPr>
      </w:pPr>
    </w:p>
    <w:p w14:paraId="46CA9223" w14:textId="77777777" w:rsidR="00501866" w:rsidRPr="00106006" w:rsidRDefault="00501866" w:rsidP="00501866">
      <w:pPr>
        <w:tabs>
          <w:tab w:val="left" w:pos="142"/>
        </w:tabs>
        <w:rPr>
          <w:lang w:val="it-IT"/>
        </w:rPr>
      </w:pPr>
    </w:p>
    <w:p w14:paraId="46CA9224" w14:textId="77777777" w:rsidR="003075E4" w:rsidRDefault="003075E4">
      <w:bookmarkStart w:id="0" w:name="_GoBack"/>
      <w:bookmarkEnd w:id="0"/>
    </w:p>
    <w:sectPr w:rsidR="003075E4" w:rsidSect="0021778D">
      <w:headerReference w:type="even" r:id="rId58"/>
      <w:footerReference w:type="default" r:id="rId59"/>
      <w:headerReference w:type="first" r:id="rId60"/>
      <w:footerReference w:type="first" r:id="rId61"/>
      <w:pgSz w:w="11907" w:h="16840" w:code="9"/>
      <w:pgMar w:top="1134" w:right="1134" w:bottom="851" w:left="1134" w:header="69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A9227" w14:textId="77777777" w:rsidR="001958F8" w:rsidRDefault="001958F8" w:rsidP="00BD4CDA">
      <w:r>
        <w:separator/>
      </w:r>
    </w:p>
  </w:endnote>
  <w:endnote w:type="continuationSeparator" w:id="0">
    <w:p w14:paraId="46CA9228" w14:textId="77777777" w:rsidR="001958F8" w:rsidRDefault="001958F8" w:rsidP="00BD4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A922B" w14:textId="2B42BEC2" w:rsidR="00350584" w:rsidRDefault="00C014EB" w:rsidP="00106006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F57A27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F57A27" w:rsidRPr="00F57A27">
      <w:rPr>
        <w:bCs/>
        <w:noProof/>
        <w:lang w:val="de-DE"/>
      </w:rPr>
      <w:t>6</w:t>
    </w:r>
    <w:r w:rsidRPr="00F05DDF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A9240" w14:textId="77777777" w:rsidR="00350584" w:rsidRPr="00106006" w:rsidRDefault="00C014EB" w:rsidP="00106006">
    <w:pPr>
      <w:tabs>
        <w:tab w:val="left" w:pos="284"/>
      </w:tabs>
      <w:ind w:left="284" w:hanging="284"/>
      <w:rPr>
        <w:lang w:val="de-CH"/>
      </w:rPr>
    </w:pPr>
    <w:r w:rsidRPr="00106006">
      <w:rPr>
        <w:rFonts w:eastAsia="Arial" w:cs="Arial"/>
        <w:lang w:val="de-CH"/>
      </w:rPr>
      <w:t>*</w:t>
    </w:r>
    <w:r w:rsidRPr="00106006">
      <w:rPr>
        <w:rFonts w:eastAsia="Arial" w:cs="Arial"/>
        <w:lang w:val="de-CH"/>
      </w:rPr>
      <w:tab/>
      <w:t>Parlamentarische Initiativen, zu welchen die Kommission dem Rat Folge zu geben beantragt, werden aufgrund von Art. 28b Abs. 2 GRN prioritär behandelt.</w:t>
    </w:r>
  </w:p>
  <w:p w14:paraId="46CA9241" w14:textId="77777777" w:rsidR="00350584" w:rsidRPr="00106006" w:rsidRDefault="00C014EB" w:rsidP="00106006">
    <w:pPr>
      <w:tabs>
        <w:tab w:val="left" w:pos="284"/>
      </w:tabs>
      <w:ind w:left="284" w:hanging="284"/>
    </w:pPr>
    <w:r w:rsidRPr="00B726E4">
      <w:rPr>
        <w:rFonts w:eastAsia="Arial" w:cs="Arial"/>
        <w:lang w:val="de-CH"/>
      </w:rPr>
      <w:tab/>
    </w:r>
    <w:r w:rsidRPr="00106006">
      <w:rPr>
        <w:rFonts w:eastAsia="Arial" w:cs="Arial"/>
      </w:rPr>
      <w:t>Les initiatives parlementaires auxquelles la commission propose au conseil de donner suite sont traitées prioritairement, conformément à l’article 28b, al. 2, RCN.</w:t>
    </w:r>
  </w:p>
  <w:p w14:paraId="46CA9242" w14:textId="2667318C" w:rsidR="00350584" w:rsidRDefault="00C014EB" w:rsidP="00106006">
    <w:pPr>
      <w:tabs>
        <w:tab w:val="left" w:pos="284"/>
      </w:tabs>
      <w:ind w:left="284" w:hanging="284"/>
      <w:rPr>
        <w:rFonts w:eastAsia="Arial" w:cs="Arial"/>
        <w:lang w:val="it-IT"/>
      </w:rPr>
    </w:pPr>
    <w:r w:rsidRPr="00B726E4">
      <w:rPr>
        <w:rFonts w:eastAsia="Arial" w:cs="Arial"/>
        <w:lang w:val="fr-CH"/>
      </w:rPr>
      <w:tab/>
    </w:r>
    <w:r w:rsidRPr="00106006">
      <w:rPr>
        <w:rFonts w:eastAsia="Arial" w:cs="Arial"/>
        <w:lang w:val="it-IT"/>
      </w:rPr>
      <w:t>Le iniziative parlamentari alle quali la commissione propone al Consiglio di dare seguito saranno trattate in modo prioritario, conformemente all’art. 28b cpv. 2 RCN.</w:t>
    </w:r>
  </w:p>
  <w:p w14:paraId="5FE48EBD" w14:textId="77777777" w:rsidR="007560A7" w:rsidRDefault="007560A7" w:rsidP="00106006">
    <w:pPr>
      <w:tabs>
        <w:tab w:val="left" w:pos="284"/>
      </w:tabs>
      <w:ind w:left="284" w:hanging="284"/>
      <w:rPr>
        <w:rFonts w:eastAsia="Arial" w:cs="Arial"/>
        <w:lang w:val="it-IT"/>
      </w:rPr>
    </w:pPr>
  </w:p>
  <w:p w14:paraId="16773CAB" w14:textId="77777777" w:rsidR="007560A7" w:rsidRDefault="007560A7" w:rsidP="007560A7">
    <w:pPr>
      <w:pStyle w:val="Pieddepage"/>
      <w:shd w:val="clear" w:color="auto" w:fill="D9D9D9" w:themeFill="background1" w:themeFillShade="D9"/>
      <w:rPr>
        <w:bCs/>
      </w:rPr>
    </w:pPr>
    <w:r>
      <w:t xml:space="preserve">schon behandelt – </w:t>
    </w:r>
    <w:r>
      <w:rPr>
        <w:bCs/>
      </w:rPr>
      <w:t>déjà traité - già trattato</w:t>
    </w:r>
  </w:p>
  <w:p w14:paraId="468E4B11" w14:textId="77777777" w:rsidR="007560A7" w:rsidRPr="00106006" w:rsidRDefault="007560A7" w:rsidP="00106006">
    <w:pPr>
      <w:tabs>
        <w:tab w:val="left" w:pos="284"/>
      </w:tabs>
      <w:ind w:left="284" w:hanging="284"/>
      <w:rPr>
        <w:rFonts w:eastAsia="Arial" w:cs="Arial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A9225" w14:textId="77777777" w:rsidR="001958F8" w:rsidRDefault="001958F8" w:rsidP="00BD4CDA">
      <w:r>
        <w:separator/>
      </w:r>
    </w:p>
  </w:footnote>
  <w:footnote w:type="continuationSeparator" w:id="0">
    <w:p w14:paraId="46CA9226" w14:textId="77777777" w:rsidR="001958F8" w:rsidRDefault="001958F8" w:rsidP="00BD4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A9229" w14:textId="77777777" w:rsidR="00350584" w:rsidRDefault="00C014EB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01866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46CA922A" w14:textId="77777777" w:rsidR="00350584" w:rsidRDefault="00350584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350584" w:rsidRPr="00F57A27" w14:paraId="46CA9231" w14:textId="77777777">
      <w:tc>
        <w:tcPr>
          <w:tcW w:w="6096" w:type="dxa"/>
          <w:gridSpan w:val="3"/>
        </w:tcPr>
        <w:p w14:paraId="46CA922C" w14:textId="77777777" w:rsidR="00350584" w:rsidRPr="00054832" w:rsidRDefault="00C014EB" w:rsidP="00106006">
          <w:pPr>
            <w:pStyle w:val="DienstRat"/>
            <w:rPr>
              <w:lang w:val="it-IT"/>
            </w:rPr>
          </w:pPr>
          <w:bookmarkStart w:id="1" w:name="_Hlk494284658"/>
          <w:bookmarkStart w:id="2" w:name="_Hlk494284659"/>
          <w:bookmarkStart w:id="3" w:name="_Hlk494284660"/>
          <w:bookmarkStart w:id="4" w:name="_Hlk494284698"/>
          <w:bookmarkStart w:id="5" w:name="_Hlk494284699"/>
          <w:bookmarkStart w:id="6" w:name="_Hlk494284700"/>
          <w:r w:rsidRPr="00054832">
            <w:rPr>
              <w:lang w:val="it-IT"/>
            </w:rPr>
            <w:t>Bundesversammlung</w:t>
          </w:r>
        </w:p>
        <w:p w14:paraId="46CA922D" w14:textId="77777777" w:rsidR="00350584" w:rsidRPr="00054832" w:rsidRDefault="00C014EB" w:rsidP="00106006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Assemblée fédérale</w:t>
          </w:r>
        </w:p>
        <w:p w14:paraId="46CA922E" w14:textId="77777777" w:rsidR="00350584" w:rsidRPr="00054832" w:rsidRDefault="00C014EB" w:rsidP="00106006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Assemblea federale</w:t>
          </w:r>
        </w:p>
        <w:p w14:paraId="46CA922F" w14:textId="77777777" w:rsidR="00350584" w:rsidRPr="00054832" w:rsidRDefault="00C014EB" w:rsidP="00106006">
          <w:pPr>
            <w:pStyle w:val="LogoTitelOben"/>
            <w:spacing w:before="0" w:after="240" w:line="440" w:lineRule="exact"/>
            <w:ind w:left="0"/>
            <w:rPr>
              <w:szCs w:val="18"/>
              <w:highlight w:val="yellow"/>
              <w:lang w:val="it-IT"/>
            </w:rPr>
          </w:pPr>
          <w:r w:rsidRPr="00054832">
            <w:rPr>
              <w:szCs w:val="18"/>
              <w:lang w:val="it-IT"/>
            </w:rPr>
            <w:t>Assamblea federala</w:t>
          </w:r>
        </w:p>
      </w:tc>
      <w:tc>
        <w:tcPr>
          <w:tcW w:w="4819" w:type="dxa"/>
        </w:tcPr>
        <w:p w14:paraId="46CA9230" w14:textId="77777777" w:rsidR="00350584" w:rsidRPr="00054832" w:rsidRDefault="00350584" w:rsidP="00106006">
          <w:pPr>
            <w:pStyle w:val="Einschreiben"/>
            <w:jc w:val="right"/>
            <w:rPr>
              <w:iCs/>
              <w:sz w:val="18"/>
              <w:szCs w:val="18"/>
              <w:lang w:val="it-IT"/>
            </w:rPr>
          </w:pPr>
        </w:p>
      </w:tc>
    </w:tr>
    <w:tr w:rsidR="00350584" w14:paraId="46CA923E" w14:textId="77777777">
      <w:tc>
        <w:tcPr>
          <w:tcW w:w="993" w:type="dxa"/>
        </w:tcPr>
        <w:p w14:paraId="46CA9232" w14:textId="77777777" w:rsidR="00350584" w:rsidRPr="00556ED8" w:rsidRDefault="00C014EB" w:rsidP="00106006">
          <w:pPr>
            <w:pStyle w:val="LogoTitelOben"/>
            <w:spacing w:before="0"/>
            <w:ind w:left="0"/>
            <w:rPr>
              <w:szCs w:val="18"/>
            </w:rPr>
          </w:pPr>
          <w:r w:rsidRPr="00556ED8">
            <w:rPr>
              <w:noProof/>
              <w:szCs w:val="18"/>
              <w:lang w:val="fr-CH" w:eastAsia="fr-CH"/>
            </w:rPr>
            <w:drawing>
              <wp:inline distT="0" distB="0" distL="0" distR="0" wp14:anchorId="46CA9243" wp14:editId="46CA9244">
                <wp:extent cx="445770" cy="585470"/>
                <wp:effectExtent l="0" t="0" r="0" b="5080"/>
                <wp:docPr id="17" name="Grafik 17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46CA9233" w14:textId="77777777" w:rsidR="00350584" w:rsidRPr="00556ED8" w:rsidRDefault="00C014EB" w:rsidP="00106006">
          <w:pPr>
            <w:pStyle w:val="LogoWinkel"/>
            <w:rPr>
              <w:sz w:val="18"/>
              <w:szCs w:val="18"/>
            </w:rPr>
          </w:pPr>
          <w:r w:rsidRPr="00556ED8">
            <w:rPr>
              <w:noProof/>
              <w:sz w:val="18"/>
              <w:szCs w:val="18"/>
              <w:lang w:val="fr-CH" w:eastAsia="fr-CH"/>
            </w:rPr>
            <w:drawing>
              <wp:inline distT="0" distB="0" distL="0" distR="0" wp14:anchorId="46CA9245" wp14:editId="46CA9246">
                <wp:extent cx="1382395" cy="159385"/>
                <wp:effectExtent l="0" t="0" r="8255" b="0"/>
                <wp:docPr id="18" name="Grafik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CA9234" w14:textId="77777777" w:rsidR="00350584" w:rsidRPr="00556ED8" w:rsidRDefault="00350584" w:rsidP="00106006">
          <w:pPr>
            <w:pStyle w:val="Default"/>
            <w:rPr>
              <w:sz w:val="18"/>
              <w:szCs w:val="18"/>
            </w:rPr>
          </w:pPr>
        </w:p>
      </w:tc>
      <w:tc>
        <w:tcPr>
          <w:tcW w:w="7228" w:type="dxa"/>
          <w:gridSpan w:val="2"/>
        </w:tcPr>
        <w:p w14:paraId="46CA9235" w14:textId="77777777" w:rsidR="00350584" w:rsidRPr="00556ED8" w:rsidRDefault="00C014EB" w:rsidP="00106006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Ergänzung zur Tagesordnung</w:t>
          </w:r>
        </w:p>
        <w:p w14:paraId="46CA9236" w14:textId="77777777" w:rsidR="00350584" w:rsidRPr="00556ED8" w:rsidRDefault="00C014EB" w:rsidP="00106006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Complément à l'ordre du jour</w:t>
          </w:r>
        </w:p>
        <w:p w14:paraId="46CA9237" w14:textId="77777777" w:rsidR="00350584" w:rsidRPr="00556ED8" w:rsidRDefault="00C014EB" w:rsidP="00106006">
          <w:pPr>
            <w:pStyle w:val="Empfaenger"/>
            <w:rPr>
              <w:noProof/>
              <w:sz w:val="22"/>
              <w:szCs w:val="22"/>
              <w:lang w:val="it-IT"/>
            </w:rPr>
          </w:pPr>
          <w:r w:rsidRPr="00556ED8">
            <w:rPr>
              <w:noProof/>
              <w:sz w:val="22"/>
              <w:szCs w:val="22"/>
              <w:lang w:val="it-IT"/>
            </w:rPr>
            <w:t>Complemento all'ordine del giorno</w:t>
          </w:r>
        </w:p>
        <w:p w14:paraId="46CA9238" w14:textId="77777777" w:rsidR="00350584" w:rsidRPr="00556ED8" w:rsidRDefault="00350584" w:rsidP="00106006">
          <w:pPr>
            <w:pStyle w:val="Empfaenger"/>
            <w:rPr>
              <w:noProof/>
              <w:sz w:val="22"/>
              <w:szCs w:val="22"/>
              <w:lang w:val="it-IT"/>
            </w:rPr>
          </w:pPr>
        </w:p>
        <w:p w14:paraId="46CA9239" w14:textId="77777777" w:rsidR="00350584" w:rsidRDefault="005A6F3E" w:rsidP="00106006">
          <w:pPr>
            <w:pStyle w:val="Empfaenger"/>
            <w:rPr>
              <w:noProof/>
              <w:sz w:val="22"/>
              <w:szCs w:val="22"/>
              <w:lang w:val="it-IT"/>
            </w:rPr>
          </w:pPr>
          <w:r>
            <w:rPr>
              <w:noProof/>
              <w:sz w:val="22"/>
              <w:szCs w:val="22"/>
              <w:lang w:val="it-IT"/>
            </w:rPr>
            <w:t>Nationalrat</w:t>
          </w:r>
          <w:r w:rsidR="00C014EB"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Conseil national</w:t>
          </w:r>
          <w:r w:rsidR="00C014EB"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Consiglio nazionale</w:t>
          </w:r>
        </w:p>
        <w:p w14:paraId="46CA923A" w14:textId="77777777" w:rsidR="00350584" w:rsidRPr="00B726E4" w:rsidRDefault="00350584" w:rsidP="00106006">
          <w:pPr>
            <w:pStyle w:val="Empfaenger"/>
            <w:rPr>
              <w:noProof/>
              <w:sz w:val="22"/>
              <w:szCs w:val="22"/>
              <w:lang w:val="it-CH"/>
            </w:rPr>
          </w:pPr>
        </w:p>
        <w:p w14:paraId="46CA923B" w14:textId="77777777" w:rsidR="00350584" w:rsidRDefault="005A6F3E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Frühjahrssession 2025</w:t>
          </w:r>
        </w:p>
        <w:p w14:paraId="46CA923C" w14:textId="77777777" w:rsidR="00350584" w:rsidRDefault="005A6F3E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 de printemps 2025</w:t>
          </w:r>
        </w:p>
        <w:p w14:paraId="46CA923D" w14:textId="77777777" w:rsidR="00350584" w:rsidRDefault="005A6F3E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Sessione primaverile 2025</w:t>
          </w:r>
        </w:p>
      </w:tc>
    </w:tr>
    <w:bookmarkEnd w:id="1"/>
    <w:bookmarkEnd w:id="2"/>
    <w:bookmarkEnd w:id="3"/>
    <w:bookmarkEnd w:id="4"/>
    <w:bookmarkEnd w:id="5"/>
    <w:bookmarkEnd w:id="6"/>
  </w:tbl>
  <w:p w14:paraId="46CA923F" w14:textId="77777777" w:rsidR="00350584" w:rsidRPr="00106006" w:rsidRDefault="00350584" w:rsidP="0010600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866"/>
    <w:rsid w:val="00037AE6"/>
    <w:rsid w:val="00045A97"/>
    <w:rsid w:val="00051CB9"/>
    <w:rsid w:val="001958F8"/>
    <w:rsid w:val="00295431"/>
    <w:rsid w:val="003075E4"/>
    <w:rsid w:val="00350584"/>
    <w:rsid w:val="003A4AFA"/>
    <w:rsid w:val="003F3308"/>
    <w:rsid w:val="00501866"/>
    <w:rsid w:val="005A6F3E"/>
    <w:rsid w:val="00623E22"/>
    <w:rsid w:val="006908FE"/>
    <w:rsid w:val="006E5157"/>
    <w:rsid w:val="00723FC7"/>
    <w:rsid w:val="007560A7"/>
    <w:rsid w:val="00773A0E"/>
    <w:rsid w:val="007E79B5"/>
    <w:rsid w:val="00865A6C"/>
    <w:rsid w:val="00873412"/>
    <w:rsid w:val="008817FE"/>
    <w:rsid w:val="00BD4CDA"/>
    <w:rsid w:val="00C014EB"/>
    <w:rsid w:val="00EB6D25"/>
    <w:rsid w:val="00F5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A90D6"/>
  <w15:chartTrackingRefBased/>
  <w15:docId w15:val="{BB13FDBA-45BD-48F9-9937-18BD7C3F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866"/>
    <w:pPr>
      <w:spacing w:after="0" w:line="240" w:lineRule="auto"/>
    </w:pPr>
    <w:rPr>
      <w:rFonts w:ascii="Arial" w:eastAsia="Times New Roman" w:hAnsi="Arial" w:cs="Times New Roman"/>
      <w:kern w:val="0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50186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501866"/>
    <w:rPr>
      <w:rFonts w:ascii="Arial" w:eastAsia="Times New Roman" w:hAnsi="Arial" w:cs="Times New Roman"/>
      <w:kern w:val="0"/>
      <w:sz w:val="18"/>
      <w:szCs w:val="18"/>
      <w:lang w:val="fr-FR" w:eastAsia="fr-FR"/>
    </w:rPr>
  </w:style>
  <w:style w:type="paragraph" w:styleId="Pieddepage">
    <w:name w:val="footer"/>
    <w:basedOn w:val="Normal"/>
    <w:link w:val="PieddepageCar"/>
    <w:rsid w:val="0050186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501866"/>
    <w:rPr>
      <w:rFonts w:ascii="Arial" w:eastAsia="Times New Roman" w:hAnsi="Arial" w:cs="Times New Roman"/>
      <w:kern w:val="0"/>
      <w:sz w:val="18"/>
      <w:szCs w:val="18"/>
      <w:lang w:val="fr-FR" w:eastAsia="fr-FR"/>
    </w:rPr>
  </w:style>
  <w:style w:type="paragraph" w:customStyle="1" w:styleId="LogoTitelOben">
    <w:name w:val="LogoTitel Oben"/>
    <w:basedOn w:val="Normal"/>
    <w:rsid w:val="00501866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501866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eastAsia="Times New Roman" w:hAnsi="Arial" w:cs="Times New Roman"/>
      <w:noProof/>
      <w:kern w:val="0"/>
      <w:szCs w:val="20"/>
      <w:lang w:val="en-US"/>
    </w:rPr>
  </w:style>
  <w:style w:type="paragraph" w:customStyle="1" w:styleId="LogoWinkel">
    <w:name w:val="LogoWinkel"/>
    <w:basedOn w:val="Normal"/>
    <w:rsid w:val="00501866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customStyle="1" w:styleId="Empfaenger">
    <w:name w:val="Empfaenger"/>
    <w:basedOn w:val="LogoTitelOben"/>
    <w:rsid w:val="00501866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501866"/>
    <w:pPr>
      <w:overflowPunct w:val="0"/>
      <w:autoSpaceDE w:val="0"/>
      <w:autoSpaceDN w:val="0"/>
      <w:adjustRightInd w:val="0"/>
      <w:spacing w:after="0" w:line="230" w:lineRule="exact"/>
      <w:ind w:right="15"/>
      <w:textAlignment w:val="baseline"/>
    </w:pPr>
    <w:rPr>
      <w:rFonts w:ascii="Times" w:eastAsia="Times New Roman" w:hAnsi="Times" w:cs="Times New Roman"/>
      <w:kern w:val="0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501866"/>
  </w:style>
  <w:style w:type="paragraph" w:customStyle="1" w:styleId="Default">
    <w:name w:val="Default"/>
    <w:rsid w:val="005018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de-CH"/>
    </w:rPr>
  </w:style>
  <w:style w:type="paragraph" w:customStyle="1" w:styleId="DienstRat">
    <w:name w:val="Dienst / Rat"/>
    <w:basedOn w:val="Normal"/>
    <w:next w:val="Normal"/>
    <w:uiPriority w:val="3"/>
    <w:rsid w:val="00501866"/>
    <w:pPr>
      <w:keepNext/>
      <w:keepLines/>
      <w:spacing w:line="440" w:lineRule="exact"/>
    </w:pPr>
    <w:rPr>
      <w:noProof/>
      <w:spacing w:val="40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501866"/>
    <w:rPr>
      <w:color w:val="808080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A6F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230459" TargetMode="External"/><Relationship Id="rId18" Type="http://schemas.openxmlformats.org/officeDocument/2006/relationships/hyperlink" Target="https://www.parlament.ch/it/ratsbetrieb/suche-curia-vista/geschaeft?AffairId=20230470" TargetMode="External"/><Relationship Id="rId26" Type="http://schemas.openxmlformats.org/officeDocument/2006/relationships/hyperlink" Target="https://www.parlament.ch/fr/ratsbetrieb/suche-curia-vista/geschaeft?AffairId=20240408" TargetMode="External"/><Relationship Id="rId39" Type="http://schemas.openxmlformats.org/officeDocument/2006/relationships/hyperlink" Target="https://www.parlament.ch/it/ratsbetrieb/suche-curia-vista/geschaeft?AffairId=20240418" TargetMode="External"/><Relationship Id="rId21" Type="http://schemas.openxmlformats.org/officeDocument/2006/relationships/hyperlink" Target="https://www.parlament.ch/it/ratsbetrieb/suche-curia-vista/geschaeft?AffairId=20230480" TargetMode="External"/><Relationship Id="rId34" Type="http://schemas.openxmlformats.org/officeDocument/2006/relationships/hyperlink" Target="https://www.parlament.ch/de/ratsbetrieb/suche-curia-vista/geschaeft?AffairId=20240416" TargetMode="External"/><Relationship Id="rId42" Type="http://schemas.openxmlformats.org/officeDocument/2006/relationships/hyperlink" Target="https://www.parlament.ch/it/ratsbetrieb/suche-curia-vista/geschaeft?AffairId=20240420" TargetMode="External"/><Relationship Id="rId47" Type="http://schemas.openxmlformats.org/officeDocument/2006/relationships/hyperlink" Target="https://www.parlament.ch/fr/ratsbetrieb/suche-curia-vista/geschaeft?AffairId=20240430" TargetMode="External"/><Relationship Id="rId50" Type="http://schemas.openxmlformats.org/officeDocument/2006/relationships/hyperlink" Target="https://www.parlament.ch/fr/ratsbetrieb/suche-curia-vista/geschaeft?AffairId=20240433" TargetMode="External"/><Relationship Id="rId55" Type="http://schemas.openxmlformats.org/officeDocument/2006/relationships/hyperlink" Target="https://www.parlament.ch/de/ratsbetrieb/suche-curia-vista/geschaeft?AffairId=20240460" TargetMode="External"/><Relationship Id="rId63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30470" TargetMode="External"/><Relationship Id="rId20" Type="http://schemas.openxmlformats.org/officeDocument/2006/relationships/hyperlink" Target="https://www.parlament.ch/fr/ratsbetrieb/suche-curia-vista/geschaeft?AffairId=20230480" TargetMode="External"/><Relationship Id="rId29" Type="http://schemas.openxmlformats.org/officeDocument/2006/relationships/hyperlink" Target="https://www.parlament.ch/fr/ratsbetrieb/suche-curia-vista/geschaeft?AffairId=20240409" TargetMode="External"/><Relationship Id="rId41" Type="http://schemas.openxmlformats.org/officeDocument/2006/relationships/hyperlink" Target="https://www.parlament.ch/fr/ratsbetrieb/suche-curia-vista/geschaeft?AffairId=20240420" TargetMode="External"/><Relationship Id="rId54" Type="http://schemas.openxmlformats.org/officeDocument/2006/relationships/hyperlink" Target="https://www.parlament.ch/it/ratsbetrieb/suche-curia-vista/geschaeft?AffairId=20240459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arlament.ch/fr/ratsbetrieb/suche-curia-vista/geschaeft?AffairId=20210505" TargetMode="External"/><Relationship Id="rId24" Type="http://schemas.openxmlformats.org/officeDocument/2006/relationships/hyperlink" Target="https://www.parlament.ch/it/ratsbetrieb/suche-curia-vista/geschaeft?AffairId=20240406" TargetMode="External"/><Relationship Id="rId32" Type="http://schemas.openxmlformats.org/officeDocument/2006/relationships/hyperlink" Target="https://www.parlament.ch/fr/ratsbetrieb/suche-curia-vista/geschaeft?AffairId=20240411" TargetMode="External"/><Relationship Id="rId37" Type="http://schemas.openxmlformats.org/officeDocument/2006/relationships/hyperlink" Target="https://www.parlament.ch/de/ratsbetrieb/suche-curia-vista/geschaeft?AffairId=20240418" TargetMode="External"/><Relationship Id="rId40" Type="http://schemas.openxmlformats.org/officeDocument/2006/relationships/hyperlink" Target="https://www.parlament.ch/de/ratsbetrieb/suche-curia-vista/geschaeft?AffairId=20240420" TargetMode="External"/><Relationship Id="rId45" Type="http://schemas.openxmlformats.org/officeDocument/2006/relationships/hyperlink" Target="https://www.parlament.ch/it/ratsbetrieb/suche-curia-vista/geschaeft?AffairId=20240426" TargetMode="External"/><Relationship Id="rId53" Type="http://schemas.openxmlformats.org/officeDocument/2006/relationships/hyperlink" Target="https://www.parlament.ch/fr/ratsbetrieb/suche-curia-vista/geschaeft?AffairId=20240459" TargetMode="External"/><Relationship Id="rId58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parlament.ch/it/ratsbetrieb/suche-curia-vista/geschaeft?AffairId=20230459" TargetMode="External"/><Relationship Id="rId23" Type="http://schemas.openxmlformats.org/officeDocument/2006/relationships/hyperlink" Target="https://www.parlament.ch/fr/ratsbetrieb/suche-curia-vista/geschaeft?AffairId=20240406" TargetMode="External"/><Relationship Id="rId28" Type="http://schemas.openxmlformats.org/officeDocument/2006/relationships/hyperlink" Target="https://www.parlament.ch/de/ratsbetrieb/suche-curia-vista/geschaeft?AffairId=20240409" TargetMode="External"/><Relationship Id="rId36" Type="http://schemas.openxmlformats.org/officeDocument/2006/relationships/hyperlink" Target="https://www.parlament.ch/it/ratsbetrieb/suche-curia-vista/geschaeft?AffairId=20240416" TargetMode="External"/><Relationship Id="rId49" Type="http://schemas.openxmlformats.org/officeDocument/2006/relationships/hyperlink" Target="https://www.parlament.ch/de/ratsbetrieb/suche-curia-vista/geschaeft?AffairId=20240433" TargetMode="External"/><Relationship Id="rId57" Type="http://schemas.openxmlformats.org/officeDocument/2006/relationships/hyperlink" Target="https://www.parlament.ch/it/ratsbetrieb/suche-curia-vista/geschaeft?AffairId=20240460" TargetMode="External"/><Relationship Id="rId61" Type="http://schemas.openxmlformats.org/officeDocument/2006/relationships/footer" Target="footer2.xml"/><Relationship Id="rId10" Type="http://schemas.openxmlformats.org/officeDocument/2006/relationships/hyperlink" Target="https://www.parlament.ch/de/ratsbetrieb/suche-curia-vista/geschaeft?AffairId=20210505" TargetMode="External"/><Relationship Id="rId19" Type="http://schemas.openxmlformats.org/officeDocument/2006/relationships/hyperlink" Target="https://www.parlament.ch/de/ratsbetrieb/suche-curia-vista/geschaeft?AffairId=20230480" TargetMode="External"/><Relationship Id="rId31" Type="http://schemas.openxmlformats.org/officeDocument/2006/relationships/hyperlink" Target="https://www.parlament.ch/de/ratsbetrieb/suche-curia-vista/geschaeft?AffairId=20240411" TargetMode="External"/><Relationship Id="rId44" Type="http://schemas.openxmlformats.org/officeDocument/2006/relationships/hyperlink" Target="https://www.parlament.ch/fr/ratsbetrieb/suche-curia-vista/geschaeft?AffairId=20240426" TargetMode="External"/><Relationship Id="rId52" Type="http://schemas.openxmlformats.org/officeDocument/2006/relationships/hyperlink" Target="https://www.parlament.ch/de/ratsbetrieb/suche-curia-vista/geschaeft?AffairId=20240459" TargetMode="External"/><Relationship Id="rId60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parlament.ch/fr/ratsbetrieb/suche-curia-vista/geschaeft?AffairId=20230459" TargetMode="External"/><Relationship Id="rId22" Type="http://schemas.openxmlformats.org/officeDocument/2006/relationships/hyperlink" Target="https://www.parlament.ch/de/ratsbetrieb/suche-curia-vista/geschaeft?AffairId=20240406" TargetMode="External"/><Relationship Id="rId27" Type="http://schemas.openxmlformats.org/officeDocument/2006/relationships/hyperlink" Target="https://www.parlament.ch/it/ratsbetrieb/suche-curia-vista/geschaeft?AffairId=20240408" TargetMode="External"/><Relationship Id="rId30" Type="http://schemas.openxmlformats.org/officeDocument/2006/relationships/hyperlink" Target="https://www.parlament.ch/it/ratsbetrieb/suche-curia-vista/geschaeft?AffairId=20240409" TargetMode="External"/><Relationship Id="rId35" Type="http://schemas.openxmlformats.org/officeDocument/2006/relationships/hyperlink" Target="https://www.parlament.ch/fr/ratsbetrieb/suche-curia-vista/geschaeft?AffairId=20240416" TargetMode="External"/><Relationship Id="rId43" Type="http://schemas.openxmlformats.org/officeDocument/2006/relationships/hyperlink" Target="https://www.parlament.ch/de/ratsbetrieb/suche-curia-vista/geschaeft?AffairId=20240426" TargetMode="External"/><Relationship Id="rId48" Type="http://schemas.openxmlformats.org/officeDocument/2006/relationships/hyperlink" Target="https://www.parlament.ch/it/ratsbetrieb/suche-curia-vista/geschaeft?AffairId=20240430" TargetMode="External"/><Relationship Id="rId56" Type="http://schemas.openxmlformats.org/officeDocument/2006/relationships/hyperlink" Target="https://www.parlament.ch/fr/ratsbetrieb/suche-curia-vista/geschaeft?AffairId=20240460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www.parlament.ch/it/ratsbetrieb/suche-curia-vista/geschaeft?AffairId=20240433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it/ratsbetrieb/suche-curia-vista/geschaeft?AffairId=20210505" TargetMode="External"/><Relationship Id="rId17" Type="http://schemas.openxmlformats.org/officeDocument/2006/relationships/hyperlink" Target="https://www.parlament.ch/fr/ratsbetrieb/suche-curia-vista/geschaeft?AffairId=20230470" TargetMode="External"/><Relationship Id="rId25" Type="http://schemas.openxmlformats.org/officeDocument/2006/relationships/hyperlink" Target="https://www.parlament.ch/de/ratsbetrieb/suche-curia-vista/geschaeft?AffairId=20240408" TargetMode="External"/><Relationship Id="rId33" Type="http://schemas.openxmlformats.org/officeDocument/2006/relationships/hyperlink" Target="https://www.parlament.ch/it/ratsbetrieb/suche-curia-vista/geschaeft?AffairId=20240411" TargetMode="External"/><Relationship Id="rId38" Type="http://schemas.openxmlformats.org/officeDocument/2006/relationships/hyperlink" Target="https://www.parlament.ch/fr/ratsbetrieb/suche-curia-vista/geschaeft?AffairId=20240418" TargetMode="External"/><Relationship Id="rId46" Type="http://schemas.openxmlformats.org/officeDocument/2006/relationships/hyperlink" Target="https://www.parlament.ch/de/ratsbetrieb/suche-curia-vista/geschaeft?AffairId=20240430" TargetMode="External"/><Relationship Id="rId5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ildossierZusatz xmlns="673932bc-7c50-4e93-afe1-7c692330eb19" xsi:nil="true"/>
    <Klassifizierung xmlns="673932bc-7c50-4e93-afe1-7c692330eb19" xsi:nil="true"/>
    <Autor xmlns="673932bc-7c50-4e93-afe1-7c692330eb19">Stoller Selina PARL INT</Autor>
    <e-parl xmlns="673932bc-7c50-4e93-afe1-7c692330eb19">true</e-parl>
    <Teildossier xmlns="673932bc-7c50-4e93-afe1-7c692330eb19">2025 I N</Teildossier>
    <Dokumentendatum xmlns="673932bc-7c50-4e93-afe1-7c692330eb19">2025-02-14T09:27:08+00:00</Dokumentendatum>
    <Anzeigesprachen xmlns="673932bc-7c50-4e93-afe1-7c692330eb19"/>
    <Aktenzeichen xmlns="673932bc-7c50-4e93-afe1-7c692330eb19">203/2025 I/Programme--Programmes</Aktenzeichen>
    <Dokumententyp xmlns="673932bc-7c50-4e93-afe1-7c692330eb19">Programm--Programme</Dokumententyp>
    <Entklassifizierungsvermerk xmlns="673932bc-7c50-4e93-afe1-7c692330eb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53A4918653BBA64E8BC91EF3BB6F11C0" ma:contentTypeVersion="12" ma:contentTypeDescription="Create a new document." ma:contentTypeScope="" ma:versionID="5f596f6e42957f1cd8fc20af7bac523c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36fa1f838eec43e23b237e2a4672d5a0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B41428-62F7-4185-BD19-B90524A2282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73932bc-7c50-4e93-afe1-7c692330eb1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1833AAF-D3CF-470F-A332-325E3FFA23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DE7447-68D2-421D-AED6-BABFDFA594D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401E5B7-43BA-42E4-9C50-CC81217CE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1752</Words>
  <Characters>9637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Initiativen 1. Phase Nationalrat--Initiatives parlementaires, 1ère phase Conseil national--Iniziative parlamentari, 1a fase Consiglio nazionale</dc:title>
  <dc:subject/>
  <dc:creator>Estermann Daniel</dc:creator>
  <cp:keywords/>
  <dc:description/>
  <cp:lastModifiedBy>Kohler Laetitia PARL INT</cp:lastModifiedBy>
  <cp:revision>10</cp:revision>
  <dcterms:created xsi:type="dcterms:W3CDTF">2025-02-14T10:25:00Z</dcterms:created>
  <dcterms:modified xsi:type="dcterms:W3CDTF">2025-03-21T08:29:00Z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0x0101006F7700D8DF1953488F58F32AB4E7CBB3010053A4918653BBA64E8BC91EF3BB6F11C0</vt:lpwstr>
  </property>
  <property fmtid="{D5CDD505-2E9C-101B-9397-08002B2CF9AE}" pid="3" name="Anzeigesprachen--Langue d'affichage">
    <vt:lpwstr/>
  </property>
</Properties>
</file>