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E00085" w14:paraId="74E85EE1" w14:textId="77777777">
        <w:trPr>
          <w:tblHeader/>
        </w:trPr>
        <w:tc>
          <w:tcPr>
            <w:tcW w:w="1073" w:type="dxa"/>
            <w:gridSpan w:val="2"/>
          </w:tcPr>
          <w:p w14:paraId="2721EF7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BED55BE" w14:textId="77777777" w:rsidR="00E00085" w:rsidRDefault="0056799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5. März 2025, 08:15 - 13:00</w:t>
            </w:r>
          </w:p>
        </w:tc>
        <w:tc>
          <w:tcPr>
            <w:tcW w:w="5953" w:type="dxa"/>
            <w:gridSpan w:val="7"/>
          </w:tcPr>
          <w:p w14:paraId="3AFF30DE" w14:textId="77777777" w:rsidR="00E00085" w:rsidRDefault="00E00085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B027C2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960E2C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00085" w14:paraId="3981ACBA" w14:textId="77777777">
        <w:trPr>
          <w:tblHeader/>
        </w:trPr>
        <w:tc>
          <w:tcPr>
            <w:tcW w:w="1073" w:type="dxa"/>
            <w:gridSpan w:val="2"/>
          </w:tcPr>
          <w:p w14:paraId="118CCA3D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1373A3C" w14:textId="77777777" w:rsidR="00E00085" w:rsidRDefault="0056799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5 mars 2025, 08h15 - 13h00</w:t>
            </w:r>
          </w:p>
        </w:tc>
        <w:tc>
          <w:tcPr>
            <w:tcW w:w="5953" w:type="dxa"/>
            <w:gridSpan w:val="7"/>
          </w:tcPr>
          <w:p w14:paraId="1EC1F2DB" w14:textId="77777777" w:rsidR="00E00085" w:rsidRDefault="00E0008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18E73FC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1043568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E00085" w14:paraId="1F626FBE" w14:textId="77777777">
        <w:trPr>
          <w:tblHeader/>
        </w:trPr>
        <w:tc>
          <w:tcPr>
            <w:tcW w:w="1073" w:type="dxa"/>
            <w:gridSpan w:val="2"/>
          </w:tcPr>
          <w:p w14:paraId="3ECC1C2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7611A66" w14:textId="77777777" w:rsidR="00E00085" w:rsidRDefault="0056799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5 marzo 2025, 08.15 - 13.00</w:t>
            </w:r>
          </w:p>
        </w:tc>
        <w:tc>
          <w:tcPr>
            <w:tcW w:w="5953" w:type="dxa"/>
            <w:gridSpan w:val="7"/>
          </w:tcPr>
          <w:p w14:paraId="233E9C2A" w14:textId="77777777" w:rsidR="00E00085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3F9BA5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E6DA513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E00085" w14:paraId="30F75A7B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E659B7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B0952E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FBF719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E7594B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FD7B2E9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E00085" w14:paraId="34A8FC39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56DF4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F676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EF9DE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88C66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085C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9293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FE070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617E2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315E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FEA2B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B4A9B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DF682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DACAE5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E00085" w14:paraId="704F894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E0EE8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2B600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0F9BBF" w14:textId="77777777" w:rsidR="00E00085" w:rsidRDefault="00E0008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5D6D8D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E4A4E0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3A068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C801BE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2F7DFF7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A57F001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A9F3812" w14:textId="77777777" w:rsidR="00E00085" w:rsidRDefault="00E0008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0D9081" w14:textId="77777777" w:rsidR="00433FFE" w:rsidRDefault="00433FFE" w:rsidP="00433FF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46D62C1" w14:textId="77777777" w:rsidR="00433FFE" w:rsidRDefault="00433FFE" w:rsidP="00433FFE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E1AB1E7" w14:textId="460BA2FC" w:rsidR="00E00085" w:rsidRDefault="00433FFE" w:rsidP="00433FF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27EAE5" w14:textId="77777777" w:rsidR="001C0310" w:rsidRDefault="001C0310" w:rsidP="001C0310">
            <w:pPr>
              <w:rPr>
                <w:lang w:val="de-CH"/>
              </w:rPr>
            </w:pPr>
          </w:p>
          <w:p w14:paraId="536B3652" w14:textId="77777777" w:rsidR="001C0310" w:rsidRDefault="001C0310" w:rsidP="001C0310">
            <w:pPr>
              <w:rPr>
                <w:lang w:val="de-CH"/>
              </w:rPr>
            </w:pPr>
          </w:p>
          <w:p w14:paraId="530FCD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4D1A99" w14:textId="77777777" w:rsidR="001C0310" w:rsidRDefault="001C0310" w:rsidP="001C0310">
            <w:pPr>
              <w:rPr>
                <w:lang w:val="de-CH"/>
              </w:rPr>
            </w:pPr>
          </w:p>
          <w:p w14:paraId="490235E6" w14:textId="77777777" w:rsidR="001C0310" w:rsidRDefault="001C0310" w:rsidP="001C0310">
            <w:pPr>
              <w:rPr>
                <w:lang w:val="de-CH"/>
              </w:rPr>
            </w:pPr>
          </w:p>
          <w:p w14:paraId="74DA9B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9EED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916015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3DD94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C504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34BD523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532FA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57199E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7E8BFB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CCDDE5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1C0310">
                <w:rPr>
                  <w:rStyle w:val="Lienhypertexte"/>
                </w:rPr>
                <w:t>DE</w:t>
              </w:r>
            </w:hyperlink>
          </w:p>
          <w:p w14:paraId="53697F7E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C0310">
                <w:rPr>
                  <w:rStyle w:val="Lienhypertexte"/>
                </w:rPr>
                <w:t>FR</w:t>
              </w:r>
            </w:hyperlink>
          </w:p>
          <w:p w14:paraId="114CF4CB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57D86D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Keine Jahresfrist für die Möglichkeit der Nichtbekanntgabe von Betreibungseinträgen</w:t>
            </w:r>
          </w:p>
          <w:p w14:paraId="5516AEC7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Iv.pa. CAJ-N. Possibilité de ne pas communiquer les inscriptions dans le registre des poursuites au-delà d'une année</w:t>
            </w:r>
          </w:p>
          <w:p w14:paraId="623BF8AF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Iv.pa. CAG-N. Possibilità di non comunicare le iscrizioni presenti nei registri delle esecuzioni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C03D19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F4B4A9" w14:textId="77777777" w:rsidR="00E00085" w:rsidRPr="0056799E" w:rsidRDefault="00E00085">
            <w:pPr>
              <w:rPr>
                <w:lang w:val="it-IT"/>
              </w:rPr>
            </w:pPr>
          </w:p>
          <w:p w14:paraId="64C3834C" w14:textId="77777777" w:rsidR="00E00085" w:rsidRPr="0056799E" w:rsidRDefault="00E00085">
            <w:pPr>
              <w:rPr>
                <w:lang w:val="it-IT"/>
              </w:rPr>
            </w:pPr>
          </w:p>
          <w:p w14:paraId="3B90D486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35F152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677AC0F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8108A0D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8CDCF5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0055A60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868F7A2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F0C4C3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Vara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B94E8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0725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2EF0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5BE513F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08A44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92575D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2E4707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67B2E2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1C0310">
                <w:rPr>
                  <w:rStyle w:val="Lienhypertexte"/>
                </w:rPr>
                <w:t>DE</w:t>
              </w:r>
            </w:hyperlink>
          </w:p>
          <w:p w14:paraId="14464BB1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C0310">
                <w:rPr>
                  <w:rStyle w:val="Lienhypertexte"/>
                </w:rPr>
                <w:t>FR</w:t>
              </w:r>
            </w:hyperlink>
          </w:p>
          <w:p w14:paraId="67D272A1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848693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Möglichkeit der Nichtbekanntgabe von Betreibungseinträgen</w:t>
            </w:r>
          </w:p>
          <w:p w14:paraId="6A2B6115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Iv.pa. CAJ-N. Possibilité de ne pas communiquer les inscriptions dans le registre des poursuites</w:t>
            </w:r>
          </w:p>
          <w:p w14:paraId="1D385EDD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Iv.pa. CAG-N. Possibilità di non comunicare le iscrizioni presenti nei registri delle esecuzioni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9BFDE8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687AE7" w14:textId="77777777" w:rsidR="00E00085" w:rsidRPr="0056799E" w:rsidRDefault="00E00085">
            <w:pPr>
              <w:rPr>
                <w:lang w:val="it-IT"/>
              </w:rPr>
            </w:pPr>
          </w:p>
          <w:p w14:paraId="383FF704" w14:textId="77777777" w:rsidR="00E00085" w:rsidRPr="0056799E" w:rsidRDefault="00E00085">
            <w:pPr>
              <w:rPr>
                <w:lang w:val="it-IT"/>
              </w:rPr>
            </w:pPr>
          </w:p>
          <w:p w14:paraId="08F41B1D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C0E607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E4560C0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69D8729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56E878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520FC64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D7F5608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14323F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Vara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D85D5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81FD9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EA770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2EF96D3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3BF56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31264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255E5E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A22666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1C0310">
                <w:rPr>
                  <w:rStyle w:val="Lienhypertexte"/>
                </w:rPr>
                <w:t>DE</w:t>
              </w:r>
            </w:hyperlink>
          </w:p>
          <w:p w14:paraId="04A7E06A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C0310">
                <w:rPr>
                  <w:rStyle w:val="Lienhypertexte"/>
                </w:rPr>
                <w:t>FR</w:t>
              </w:r>
            </w:hyperlink>
          </w:p>
          <w:p w14:paraId="3758EF51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1C1BA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Nantermod. Tiefere Gebühren bei Schuldbetreibung und Konkurs</w:t>
            </w:r>
          </w:p>
          <w:p w14:paraId="14D1EB78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Mo. Nantermod. Réduire les émoluments en matière de poursuite et de faillite</w:t>
            </w:r>
          </w:p>
          <w:p w14:paraId="5443077A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Mo. Nantermod. Ridurre le tasse in materia di esecuzione e fallimento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2A598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177CA0" w14:textId="77777777" w:rsidR="00E00085" w:rsidRPr="0056799E" w:rsidRDefault="00E00085">
            <w:pPr>
              <w:rPr>
                <w:lang w:val="it-IT"/>
              </w:rPr>
            </w:pPr>
          </w:p>
          <w:p w14:paraId="2D15001C" w14:textId="77777777" w:rsidR="00E00085" w:rsidRPr="0056799E" w:rsidRDefault="00E00085">
            <w:pPr>
              <w:rPr>
                <w:lang w:val="it-IT"/>
              </w:rPr>
            </w:pPr>
          </w:p>
          <w:p w14:paraId="19B200ED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DA33E7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A05FA69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26471A7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68CF89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9EE99A0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1888DAE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B01E1B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Vara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7FE01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C52DA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875EC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51AA6C1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DF06F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1ABF24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23B5A0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FB8407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1C0310">
                <w:rPr>
                  <w:rStyle w:val="Lienhypertexte"/>
                </w:rPr>
                <w:t>DE</w:t>
              </w:r>
            </w:hyperlink>
          </w:p>
          <w:p w14:paraId="5904F6A1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1C0310">
                <w:rPr>
                  <w:rStyle w:val="Lienhypertexte"/>
                </w:rPr>
                <w:t>FR</w:t>
              </w:r>
            </w:hyperlink>
          </w:p>
          <w:p w14:paraId="2E766285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E4E9A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Automatische Löschung von Betreibungen bei Tilgung der betriebenen Forderungen</w:t>
            </w:r>
          </w:p>
          <w:p w14:paraId="500A2BF5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Iv.ct. GE. Pour la radiation automatique des poursuites payées</w:t>
            </w:r>
          </w:p>
          <w:p w14:paraId="314530D1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Iv.ct. GE. Per una cancellazione automatica delle esecuzioni dopo il pagamento del debito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EA176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34F60C" w14:textId="77777777" w:rsidR="00E00085" w:rsidRPr="0056799E" w:rsidRDefault="00E00085">
            <w:pPr>
              <w:rPr>
                <w:lang w:val="it-IT"/>
              </w:rPr>
            </w:pPr>
          </w:p>
          <w:p w14:paraId="13CFFD75" w14:textId="77777777" w:rsidR="00E00085" w:rsidRPr="0056799E" w:rsidRDefault="00E00085">
            <w:pPr>
              <w:rPr>
                <w:lang w:val="it-IT"/>
              </w:rPr>
            </w:pPr>
          </w:p>
          <w:p w14:paraId="2D3B35D7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8D45C2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DB9F658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22C8A21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BBC6B7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BC33332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A8FE166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C6F6E5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Vara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FA9E4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9824E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BCD650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0BDF586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020D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E1269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D5302B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A5BC5C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1C0310">
                <w:rPr>
                  <w:rStyle w:val="Lienhypertexte"/>
                </w:rPr>
                <w:t>DE</w:t>
              </w:r>
            </w:hyperlink>
          </w:p>
          <w:p w14:paraId="2F37EDFD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1C0310">
                <w:rPr>
                  <w:rStyle w:val="Lienhypertexte"/>
                </w:rPr>
                <w:t>FR</w:t>
              </w:r>
            </w:hyperlink>
          </w:p>
          <w:p w14:paraId="0FB1D137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3D757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BRG. Flugpassagierdatengesetz</w:t>
            </w:r>
          </w:p>
          <w:p w14:paraId="1558EC77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OCF. Loi sur les données relatives aux passagers aériens</w:t>
            </w:r>
          </w:p>
          <w:p w14:paraId="0F744C21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OCF. Legge sui dati dei passeggeri aerei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9389F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1E132A" w14:textId="77777777" w:rsidR="00E00085" w:rsidRPr="0056799E" w:rsidRDefault="00E00085">
            <w:pPr>
              <w:rPr>
                <w:lang w:val="it-IT"/>
              </w:rPr>
            </w:pPr>
          </w:p>
          <w:p w14:paraId="5CD1FF35" w14:textId="77777777" w:rsidR="00E00085" w:rsidRPr="0056799E" w:rsidRDefault="00E00085">
            <w:pPr>
              <w:rPr>
                <w:lang w:val="it-IT"/>
              </w:rPr>
            </w:pPr>
          </w:p>
          <w:p w14:paraId="7F3882FF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065C4F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D101D4A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E406A83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42FA21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C82BC52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E7F8B0D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0655E7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Poggia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1A533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F725B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46EDB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539E0F8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4E91C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B4187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4DC7C2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F55716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1C0310">
                <w:rPr>
                  <w:rStyle w:val="Lienhypertexte"/>
                </w:rPr>
                <w:t>DE</w:t>
              </w:r>
            </w:hyperlink>
          </w:p>
          <w:p w14:paraId="4C1AB943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1C0310">
                <w:rPr>
                  <w:rStyle w:val="Lienhypertexte"/>
                </w:rPr>
                <w:t>FR</w:t>
              </w:r>
            </w:hyperlink>
          </w:p>
          <w:p w14:paraId="38422A1D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66E27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Gebietsveränderung zwischen den Kantonen Bern und Jura (Kantonswechsel der bernischen Gemeinde Moutier). </w:t>
            </w:r>
            <w:r w:rsidRPr="0056799E">
              <w:rPr>
                <w:noProof/>
                <w:lang w:val="fr-CH"/>
              </w:rPr>
              <w:t>Genehmigung</w:t>
            </w:r>
          </w:p>
          <w:p w14:paraId="57CCC348" w14:textId="77777777" w:rsidR="001C0310" w:rsidRPr="0056799E" w:rsidRDefault="0056799E" w:rsidP="001C0310">
            <w:pPr>
              <w:rPr>
                <w:noProof/>
                <w:lang w:val="it-IT"/>
              </w:rPr>
            </w:pPr>
            <w:r w:rsidRPr="0056799E">
              <w:rPr>
                <w:noProof/>
                <w:lang w:val="fr-CH"/>
              </w:rPr>
              <w:t xml:space="preserve">OCF. Modification du territoire des cantons de Berne et du Jura (Transfert de la commune bernoise de Moutier). </w:t>
            </w:r>
            <w:r w:rsidRPr="0056799E">
              <w:rPr>
                <w:noProof/>
                <w:lang w:val="it-IT"/>
              </w:rPr>
              <w:t>Approbation</w:t>
            </w:r>
          </w:p>
          <w:p w14:paraId="656C7752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6799E">
              <w:rPr>
                <w:noProof/>
                <w:lang w:val="it-IT"/>
              </w:rPr>
              <w:t xml:space="preserve">OCF. Modifica territoriale tra i Cantoni di Berna e del Giura (trasferimento del Comune bernese di Moutier).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A80A6" w14:textId="77777777" w:rsidR="00E00085" w:rsidRDefault="00E0008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961D73" w14:textId="77777777" w:rsidR="00E00085" w:rsidRDefault="00E00085">
            <w:pPr>
              <w:rPr>
                <w:lang w:val="de-CH"/>
              </w:rPr>
            </w:pPr>
          </w:p>
          <w:p w14:paraId="43F480A5" w14:textId="77777777" w:rsidR="00E00085" w:rsidRDefault="00E00085">
            <w:pPr>
              <w:rPr>
                <w:lang w:val="de-CH"/>
              </w:rPr>
            </w:pPr>
          </w:p>
          <w:p w14:paraId="15F818CE" w14:textId="77777777" w:rsidR="00E00085" w:rsidRDefault="00E0008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DC48A9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2DC7394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E4ADC18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EA4AB4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F40A7E5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E75C120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7EC6A9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9819A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1D412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35A8B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1E250A2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C603E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91BE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46ADEF" w14:textId="77777777" w:rsidR="00E00085" w:rsidRDefault="00E0008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8B9DD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732154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767CB3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EAF4B0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7B9CE45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E2AE7BB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08F9C1" w14:textId="77777777" w:rsidR="00E00085" w:rsidRDefault="00E0008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622EAA" w14:textId="77777777" w:rsidR="00E00085" w:rsidRDefault="00E00085">
            <w:pPr>
              <w:rPr>
                <w:lang w:val="de-CH"/>
              </w:rPr>
            </w:pPr>
          </w:p>
          <w:p w14:paraId="1FA50986" w14:textId="77777777" w:rsidR="00E00085" w:rsidRDefault="00E00085">
            <w:pPr>
              <w:rPr>
                <w:lang w:val="de-CH"/>
              </w:rPr>
            </w:pPr>
          </w:p>
          <w:p w14:paraId="196B2463" w14:textId="77777777" w:rsidR="00E00085" w:rsidRDefault="00E0008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5FA11D" w14:textId="77777777" w:rsidR="001C0310" w:rsidRDefault="001C0310" w:rsidP="001C0310">
            <w:pPr>
              <w:rPr>
                <w:lang w:val="de-CH"/>
              </w:rPr>
            </w:pPr>
          </w:p>
          <w:p w14:paraId="75B4A362" w14:textId="77777777" w:rsidR="001C0310" w:rsidRDefault="001C0310" w:rsidP="001C0310">
            <w:pPr>
              <w:rPr>
                <w:lang w:val="de-CH"/>
              </w:rPr>
            </w:pPr>
          </w:p>
          <w:p w14:paraId="2DECDC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2C9F0E4" w14:textId="77777777" w:rsidR="001C0310" w:rsidRDefault="001C0310" w:rsidP="001C0310">
            <w:pPr>
              <w:rPr>
                <w:lang w:val="de-CH"/>
              </w:rPr>
            </w:pPr>
          </w:p>
          <w:p w14:paraId="482B47C6" w14:textId="77777777" w:rsidR="001C0310" w:rsidRDefault="001C0310" w:rsidP="001C0310">
            <w:pPr>
              <w:rPr>
                <w:lang w:val="de-CH"/>
              </w:rPr>
            </w:pPr>
          </w:p>
          <w:p w14:paraId="3F6D54F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615FFF" w14:textId="4665BAF6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AC926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7A42C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619F3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6A21E49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030F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7A387A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21.4312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D55645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5B6683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1C0310">
                <w:rPr>
                  <w:rStyle w:val="Lienhypertexte"/>
                </w:rPr>
                <w:t>DE</w:t>
              </w:r>
            </w:hyperlink>
          </w:p>
          <w:p w14:paraId="75789A6F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1C0310">
                <w:rPr>
                  <w:rStyle w:val="Lienhypertexte"/>
                </w:rPr>
                <w:t>FR</w:t>
              </w:r>
            </w:hyperlink>
          </w:p>
          <w:p w14:paraId="2EC99547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708F80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(Birrer-Heimo) Masshardt. Missbräuchliche Beschränkungen der Kündigungsformen verhindern</w:t>
            </w:r>
          </w:p>
          <w:p w14:paraId="273DD8A6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Mo. (Birrer-Heimo) Masshardt. Empêcher que les résiliations ne soient soumises à des restrictions formelles abusives</w:t>
            </w:r>
          </w:p>
          <w:p w14:paraId="0AAD2629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Mo. (Birrer-Heimo) Masshardt. Impedire le limitazioni abusive delle forme di disdetta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9D9BCF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6F0E6B" w14:textId="77777777" w:rsidR="00E00085" w:rsidRPr="0056799E" w:rsidRDefault="00E00085">
            <w:pPr>
              <w:rPr>
                <w:lang w:val="it-IT"/>
              </w:rPr>
            </w:pPr>
          </w:p>
          <w:p w14:paraId="5B88FDE1" w14:textId="77777777" w:rsidR="00E00085" w:rsidRPr="0056799E" w:rsidRDefault="00E00085">
            <w:pPr>
              <w:rPr>
                <w:lang w:val="it-IT"/>
              </w:rPr>
            </w:pPr>
          </w:p>
          <w:p w14:paraId="318086DE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C2BC3B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BBBE526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252A1BF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13E60A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16CFCAD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D265A2E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5E6EAE" w14:textId="47C25233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C8C62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65AD5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B6C14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3F96227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4B2AE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B8D228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6308E4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591428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1C0310">
                <w:rPr>
                  <w:rStyle w:val="Lienhypertexte"/>
                </w:rPr>
                <w:t>DE</w:t>
              </w:r>
            </w:hyperlink>
          </w:p>
          <w:p w14:paraId="2A6709CA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1C0310">
                <w:rPr>
                  <w:rStyle w:val="Lienhypertexte"/>
                </w:rPr>
                <w:t>FR</w:t>
              </w:r>
            </w:hyperlink>
          </w:p>
          <w:p w14:paraId="4DEF5A41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666194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RK-S. Prüfung von Beschränkungen der Kündigungsformen in Konsumentenverträgen</w:t>
            </w:r>
          </w:p>
          <w:p w14:paraId="5CBA4F2B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Po. CAJ-E. Examiner les restrictions concernant la forme de résiliation introduites dans les contrats conclus avec des consommatrices et des consommateurs</w:t>
            </w:r>
          </w:p>
          <w:p w14:paraId="727C0DBE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Po. CAG-S. Esaminare le limitazioni delle forme di disdetta previste nei contratti conclusi con consumatori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282C29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32D75E" w14:textId="77777777" w:rsidR="00E00085" w:rsidRPr="0056799E" w:rsidRDefault="00E00085">
            <w:pPr>
              <w:rPr>
                <w:lang w:val="it-IT"/>
              </w:rPr>
            </w:pPr>
          </w:p>
          <w:p w14:paraId="557D0D02" w14:textId="77777777" w:rsidR="00E00085" w:rsidRPr="0056799E" w:rsidRDefault="00E00085">
            <w:pPr>
              <w:rPr>
                <w:lang w:val="it-IT"/>
              </w:rPr>
            </w:pPr>
          </w:p>
          <w:p w14:paraId="3968FA17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4F2192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5C79003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3ECC937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EFFBDA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A9DAEDD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E4A37DE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4E02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C229C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C9DC9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2034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0DCC803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B51D7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7A609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E9786A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BD6FD9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1C0310">
                <w:rPr>
                  <w:rStyle w:val="Lienhypertexte"/>
                </w:rPr>
                <w:t>DE</w:t>
              </w:r>
            </w:hyperlink>
          </w:p>
          <w:p w14:paraId="5A789CB1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1C0310">
                <w:rPr>
                  <w:rStyle w:val="Lienhypertexte"/>
                </w:rPr>
                <w:t>FR</w:t>
              </w:r>
            </w:hyperlink>
          </w:p>
          <w:p w14:paraId="6020095E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43789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Gutjahr. Abstrakte Erfüllungsgarantie fairer ausgestalten</w:t>
            </w:r>
          </w:p>
          <w:p w14:paraId="4AA35B2F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Mo. Gutjahr. Contrats d'entreprise. Pour des garanties abstraites plus équitables</w:t>
            </w:r>
          </w:p>
          <w:p w14:paraId="77EE00CC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Mo. Gutjahr. Contratti d'appalto. Per garanzie astratte più eque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19371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A1F6F2" w14:textId="77777777" w:rsidR="00E00085" w:rsidRPr="0056799E" w:rsidRDefault="00E00085">
            <w:pPr>
              <w:rPr>
                <w:lang w:val="it-IT"/>
              </w:rPr>
            </w:pPr>
          </w:p>
          <w:p w14:paraId="4D8B71CA" w14:textId="77777777" w:rsidR="00E00085" w:rsidRPr="0056799E" w:rsidRDefault="00E00085">
            <w:pPr>
              <w:rPr>
                <w:lang w:val="it-IT"/>
              </w:rPr>
            </w:pPr>
          </w:p>
          <w:p w14:paraId="79992972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D7FD2B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0180CC0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5ADE916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D3A178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0E66671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1F4BB9E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4CE6993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B5153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FAC06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CB52E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12769C3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5F578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DD3EC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A7E490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F874BA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1C0310">
                <w:rPr>
                  <w:rStyle w:val="Lienhypertexte"/>
                </w:rPr>
                <w:t>DE</w:t>
              </w:r>
            </w:hyperlink>
          </w:p>
          <w:p w14:paraId="09A2ECB3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1C0310">
                <w:rPr>
                  <w:rStyle w:val="Lienhypertexte"/>
                </w:rPr>
                <w:t>FR</w:t>
              </w:r>
            </w:hyperlink>
          </w:p>
          <w:p w14:paraId="4A5F3C6F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E4B03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Broulis. Herausforderungen im Zusammenhang mit einer 10-Millionen-Schweiz</w:t>
            </w:r>
          </w:p>
          <w:p w14:paraId="4DB08004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Po. Broulis. Quels enjeux pour une Suisse figée à 10 millions d'habitants?</w:t>
            </w:r>
          </w:p>
          <w:p w14:paraId="072BEFB3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Po. Broulis. Implicazioni di una Svizzera limitata a 10 milioni di abitanti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75C20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B61702" w14:textId="77777777" w:rsidR="00E00085" w:rsidRPr="0056799E" w:rsidRDefault="00E00085">
            <w:pPr>
              <w:rPr>
                <w:lang w:val="it-IT"/>
              </w:rPr>
            </w:pPr>
          </w:p>
          <w:p w14:paraId="3C9D8A55" w14:textId="77777777" w:rsidR="00E00085" w:rsidRPr="0056799E" w:rsidRDefault="00E00085">
            <w:pPr>
              <w:rPr>
                <w:lang w:val="it-IT"/>
              </w:rPr>
            </w:pPr>
          </w:p>
          <w:p w14:paraId="02D0BA38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84B9EE" w14:textId="77777777" w:rsidR="001C0310" w:rsidRPr="0056799E" w:rsidRDefault="001C0310" w:rsidP="001C0310">
            <w:pPr>
              <w:rPr>
                <w:lang w:val="it-IT"/>
              </w:rPr>
            </w:pPr>
          </w:p>
          <w:p w14:paraId="2ADDB329" w14:textId="77777777" w:rsidR="001C0310" w:rsidRPr="0056799E" w:rsidRDefault="001C0310" w:rsidP="001C0310">
            <w:pPr>
              <w:rPr>
                <w:lang w:val="it-IT"/>
              </w:rPr>
            </w:pPr>
          </w:p>
          <w:p w14:paraId="162EF241" w14:textId="77777777" w:rsidR="001C0310" w:rsidRPr="005679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107098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BBC4DE9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205C38E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2BE53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06606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AC2F7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CA509D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09AD61F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4762A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FC6AF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95D549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23FD5B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1C0310">
                <w:rPr>
                  <w:rStyle w:val="Lienhypertexte"/>
                </w:rPr>
                <w:t>DE</w:t>
              </w:r>
            </w:hyperlink>
          </w:p>
          <w:p w14:paraId="15BB4981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1C0310">
                <w:rPr>
                  <w:rStyle w:val="Lienhypertexte"/>
                </w:rPr>
                <w:t>FR</w:t>
              </w:r>
            </w:hyperlink>
          </w:p>
          <w:p w14:paraId="4CFF8B3E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D97E7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BRG. Stromversorgungsgesetz (Stromreserve). Änderung</w:t>
            </w:r>
          </w:p>
          <w:p w14:paraId="0D092C3F" w14:textId="77777777" w:rsidR="001C0310" w:rsidRPr="0056799E" w:rsidRDefault="0056799E" w:rsidP="001C0310">
            <w:pPr>
              <w:rPr>
                <w:noProof/>
                <w:lang w:val="it-IT"/>
              </w:rPr>
            </w:pPr>
            <w:r w:rsidRPr="0056799E">
              <w:rPr>
                <w:noProof/>
                <w:lang w:val="fr-CH"/>
              </w:rPr>
              <w:t xml:space="preserve">OCF. Loi sur l’approvisionnement en électricité (Réserve d’électricité). </w:t>
            </w:r>
            <w:r w:rsidRPr="0056799E">
              <w:rPr>
                <w:noProof/>
                <w:lang w:val="it-IT"/>
              </w:rPr>
              <w:t>Modification</w:t>
            </w:r>
          </w:p>
          <w:p w14:paraId="33F330A0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OCF. Legge sull’approvvigionamento elettrico (Riserva di energia elettrica).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D3C64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227D7E" w14:textId="77777777" w:rsidR="00E00085" w:rsidRDefault="00E00085">
            <w:pPr>
              <w:rPr>
                <w:lang w:val="de-CH"/>
              </w:rPr>
            </w:pPr>
          </w:p>
          <w:p w14:paraId="50350C99" w14:textId="77777777" w:rsidR="00E00085" w:rsidRDefault="00E00085">
            <w:pPr>
              <w:rPr>
                <w:lang w:val="de-CH"/>
              </w:rPr>
            </w:pPr>
          </w:p>
          <w:p w14:paraId="1E312629" w14:textId="77777777" w:rsidR="00E00085" w:rsidRDefault="00E0008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91A326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42CC1BF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1411872B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7B3ABC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5892E64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AC581FA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61830E2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33FFE"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1818A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76B49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0FB746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0DB409C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93422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9A34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4E9F46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4106DC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1C0310">
                <w:rPr>
                  <w:rStyle w:val="Lienhypertexte"/>
                </w:rPr>
                <w:t>DE</w:t>
              </w:r>
            </w:hyperlink>
          </w:p>
          <w:p w14:paraId="7FB11C3B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1C0310">
                <w:rPr>
                  <w:rStyle w:val="Lienhypertexte"/>
                </w:rPr>
                <w:t>FR</w:t>
              </w:r>
            </w:hyperlink>
          </w:p>
          <w:p w14:paraId="4894FC5E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28296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Ein Staatssekretariat für Verkehr für eine koordinierte Verkehrspolitik zwischen den Akteuren im Bereich Mobilität</w:t>
            </w:r>
          </w:p>
          <w:p w14:paraId="73785F33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Mo. Broulis. Pour une politique des transports coordonnée entre les acteurs de la mobilité, mettons en place un Secrétariat d’Etat aux transports</w:t>
            </w:r>
          </w:p>
          <w:p w14:paraId="6BE915E5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Mo. Broulis. Istituire una Segreteria di Stato che coordini la politica dei trasporti tra i vari attori del settore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9E175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4B3BAA" w14:textId="77777777" w:rsidR="00E00085" w:rsidRPr="0056799E" w:rsidRDefault="00E00085">
            <w:pPr>
              <w:rPr>
                <w:lang w:val="it-IT"/>
              </w:rPr>
            </w:pPr>
          </w:p>
          <w:p w14:paraId="793CD3C1" w14:textId="77777777" w:rsidR="00E00085" w:rsidRPr="0056799E" w:rsidRDefault="00E00085">
            <w:pPr>
              <w:rPr>
                <w:lang w:val="it-IT"/>
              </w:rPr>
            </w:pPr>
          </w:p>
          <w:p w14:paraId="2D947BA4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58050A" w14:textId="77777777" w:rsidR="001C0310" w:rsidRPr="0056799E" w:rsidRDefault="001C0310" w:rsidP="001C0310">
            <w:pPr>
              <w:rPr>
                <w:lang w:val="it-IT"/>
              </w:rPr>
            </w:pPr>
          </w:p>
          <w:p w14:paraId="2FC62EE5" w14:textId="77777777" w:rsidR="001C0310" w:rsidRPr="0056799E" w:rsidRDefault="001C0310" w:rsidP="001C0310">
            <w:pPr>
              <w:rPr>
                <w:lang w:val="it-IT"/>
              </w:rPr>
            </w:pPr>
          </w:p>
          <w:p w14:paraId="6101CDFF" w14:textId="77777777" w:rsidR="001C0310" w:rsidRPr="0056799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48A26E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68C13EE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6E54D41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D18E8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54C72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69DAC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5FB88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4EFAC43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E914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0DF8E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1D42ED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9D26A3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1C0310">
                <w:rPr>
                  <w:rStyle w:val="Lienhypertexte"/>
                </w:rPr>
                <w:t>DE</w:t>
              </w:r>
            </w:hyperlink>
          </w:p>
          <w:p w14:paraId="0EDFF8F6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1C0310">
                <w:rPr>
                  <w:rStyle w:val="Lienhypertexte"/>
                </w:rPr>
                <w:t>FR</w:t>
              </w:r>
            </w:hyperlink>
          </w:p>
          <w:p w14:paraId="415E9C41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D4DDE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Gegen Gigaliner auf Schweizer Strassen!</w:t>
            </w:r>
          </w:p>
          <w:p w14:paraId="5EC118D6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Iv.ct. GE. Non aux 60 tonnes sur nos routes!</w:t>
            </w:r>
          </w:p>
          <w:p w14:paraId="30E2A5C1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Iv.ct. GE. No alle 60 tonnellate sulle nostre strade!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DB90E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B0FCB0" w14:textId="77777777" w:rsidR="00E00085" w:rsidRPr="0056799E" w:rsidRDefault="00E00085">
            <w:pPr>
              <w:rPr>
                <w:lang w:val="it-IT"/>
              </w:rPr>
            </w:pPr>
          </w:p>
          <w:p w14:paraId="09DAEB66" w14:textId="77777777" w:rsidR="00E00085" w:rsidRPr="0056799E" w:rsidRDefault="00E00085">
            <w:pPr>
              <w:rPr>
                <w:lang w:val="it-IT"/>
              </w:rPr>
            </w:pPr>
          </w:p>
          <w:p w14:paraId="2E854B0C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9CDE88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7F11D2B5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9CD58A5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CEAB8E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498127E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90A568C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A70C7A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9699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890D7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7D770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75BCE5D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46077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FEE7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D4E279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010DC7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1C0310">
                <w:rPr>
                  <w:rStyle w:val="Lienhypertexte"/>
                </w:rPr>
                <w:t>DE</w:t>
              </w:r>
            </w:hyperlink>
          </w:p>
          <w:p w14:paraId="2D7A729F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1C0310">
                <w:rPr>
                  <w:rStyle w:val="Lienhypertexte"/>
                </w:rPr>
                <w:t>FR</w:t>
              </w:r>
            </w:hyperlink>
          </w:p>
          <w:p w14:paraId="4D8C03D2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B62C3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Caroni. Einen Pacs für die Schweiz</w:t>
            </w:r>
          </w:p>
          <w:p w14:paraId="0B8893A8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Iv.pa. Caroni. Un pacs pour la Suisse</w:t>
            </w:r>
          </w:p>
          <w:p w14:paraId="11954C15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Iv.pa. Caroni. Un Pacs adeguato alla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47003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99E747" w14:textId="77777777" w:rsidR="00E00085" w:rsidRDefault="0056799E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1F4A4D83" w14:textId="77777777" w:rsidR="00E00085" w:rsidRDefault="0056799E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008C4F58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CC91A7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FFC6D5D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1FC68E1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2BE683" w14:textId="77777777" w:rsidR="0056799E" w:rsidRDefault="0056799E" w:rsidP="0056799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F37012F" w14:textId="77777777" w:rsidR="0056799E" w:rsidRDefault="0056799E" w:rsidP="0056799E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18F8699" w14:textId="2C3560DC" w:rsidR="001C0310" w:rsidRPr="005F4BF2" w:rsidRDefault="0056799E" w:rsidP="0056799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2B9ABD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DC019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35581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D81559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66577F5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AC9F8C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94FB1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532712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0EBB5A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1C0310">
                <w:rPr>
                  <w:rStyle w:val="Lienhypertexte"/>
                </w:rPr>
                <w:t>DE</w:t>
              </w:r>
            </w:hyperlink>
          </w:p>
          <w:p w14:paraId="07362F0F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1C0310">
                <w:rPr>
                  <w:rStyle w:val="Lienhypertexte"/>
                </w:rPr>
                <w:t>FR</w:t>
              </w:r>
            </w:hyperlink>
          </w:p>
          <w:p w14:paraId="44B8113D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A333D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SO. Keine kantonsübergreifenden Vorhaben ohne Mitsprache</w:t>
            </w:r>
          </w:p>
          <w:p w14:paraId="3F0CA272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Iv.ct. SO. Droit des cantons d'être consultés sur les projets qui dépassent leurs frontières</w:t>
            </w:r>
          </w:p>
          <w:p w14:paraId="62C0CFD8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Iv.ct. SO. Nessun progetto sovracantonale senza partecipazione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288E8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7AF44B" w14:textId="77777777" w:rsidR="00E00085" w:rsidRPr="0056799E" w:rsidRDefault="00E00085">
            <w:pPr>
              <w:rPr>
                <w:lang w:val="it-IT"/>
              </w:rPr>
            </w:pPr>
          </w:p>
          <w:p w14:paraId="6FFA83B6" w14:textId="77777777" w:rsidR="00E00085" w:rsidRPr="0056799E" w:rsidRDefault="00E00085">
            <w:pPr>
              <w:rPr>
                <w:lang w:val="it-IT"/>
              </w:rPr>
            </w:pPr>
          </w:p>
          <w:p w14:paraId="789BCC3C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F70207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E156D22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70879BC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32E69B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AC5A2D2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B043C51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8AA3BB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B7E82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528C0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0D3545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32E95B0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5BD48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FE282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C14182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FAFF7A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1C0310">
                <w:rPr>
                  <w:rStyle w:val="Lienhypertexte"/>
                </w:rPr>
                <w:t>DE</w:t>
              </w:r>
            </w:hyperlink>
          </w:p>
          <w:p w14:paraId="4527D0B3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1C0310">
                <w:rPr>
                  <w:rStyle w:val="Lienhypertexte"/>
                </w:rPr>
                <w:t>FR</w:t>
              </w:r>
            </w:hyperlink>
          </w:p>
          <w:p w14:paraId="237E33BA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33219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Matter Thomas. Limitierung der parlamentarischen Initiativen und Vorstösse</w:t>
            </w:r>
          </w:p>
          <w:p w14:paraId="18F5C685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Iv.pa. Matter Thomas. Limitation du nombre d'initiatives et d'interventions parlementaires</w:t>
            </w:r>
          </w:p>
          <w:p w14:paraId="27CDA333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Iv.pa. Matter Thomas. Limitare le iniziative e gli interventi parlamentari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AAEED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1573F2" w14:textId="77777777" w:rsidR="00E00085" w:rsidRPr="0056799E" w:rsidRDefault="00E00085">
            <w:pPr>
              <w:rPr>
                <w:lang w:val="it-IT"/>
              </w:rPr>
            </w:pPr>
          </w:p>
          <w:p w14:paraId="140DC716" w14:textId="77777777" w:rsidR="00E00085" w:rsidRPr="0056799E" w:rsidRDefault="00E00085">
            <w:pPr>
              <w:rPr>
                <w:lang w:val="it-IT"/>
              </w:rPr>
            </w:pPr>
          </w:p>
          <w:p w14:paraId="6F9B44FF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B2D8B5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2306B27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68B7103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7B62A0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E834222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C8CDA0E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9644C5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D912C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B34F7D" w14:textId="77777777" w:rsidR="001C0310" w:rsidRPr="005F4BF2" w:rsidRDefault="0056799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4FD426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0A69F1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5543A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1350A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2C6C2B" w14:textId="77777777" w:rsidR="00E00085" w:rsidRDefault="005679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3E758D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1C0310">
                <w:rPr>
                  <w:rStyle w:val="Lienhypertexte"/>
                </w:rPr>
                <w:t>DE</w:t>
              </w:r>
            </w:hyperlink>
          </w:p>
          <w:p w14:paraId="6C308A72" w14:textId="77777777" w:rsidR="001C0310" w:rsidRPr="005A506D" w:rsidRDefault="00296789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1C0310">
                <w:rPr>
                  <w:rStyle w:val="Lienhypertexte"/>
                </w:rPr>
                <w:t>FR</w:t>
              </w:r>
            </w:hyperlink>
          </w:p>
          <w:p w14:paraId="1D3C2ABB" w14:textId="77777777" w:rsidR="001C0310" w:rsidRPr="005F4BF2" w:rsidRDefault="0029678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01064" w14:textId="77777777" w:rsidR="001C0310" w:rsidRDefault="0056799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Badran Jacqueline. Stehgebot für unbewaffnete Sicherheitsassistenten nur bei hohem Besucheraufkommen</w:t>
            </w:r>
          </w:p>
          <w:p w14:paraId="3CC1989B" w14:textId="77777777" w:rsidR="001C0310" w:rsidRPr="0056799E" w:rsidRDefault="0056799E" w:rsidP="001C0310">
            <w:pPr>
              <w:rPr>
                <w:noProof/>
                <w:lang w:val="fr-CH"/>
              </w:rPr>
            </w:pPr>
            <w:r w:rsidRPr="0056799E">
              <w:rPr>
                <w:noProof/>
                <w:lang w:val="fr-CH"/>
              </w:rPr>
              <w:t>Mo. Badran Jacqueline. Les agents de sécurité ne doivent avoir l'obligation de se tenir debout que lorsqu'il y a beaucoup de visiteurs</w:t>
            </w:r>
          </w:p>
          <w:p w14:paraId="6A0848B3" w14:textId="77777777" w:rsidR="001C0310" w:rsidRPr="0056799E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6799E">
              <w:rPr>
                <w:noProof/>
                <w:lang w:val="it-IT"/>
              </w:rPr>
              <w:t>Mo. Badran Jacqueline. Obbligo di stare in piedi per gli addetti alla sicurezza non armati solo in caso di grande affluenza di visitatori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9E56D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435DBD" w14:textId="77777777" w:rsidR="00E00085" w:rsidRPr="0056799E" w:rsidRDefault="00E00085">
            <w:pPr>
              <w:rPr>
                <w:lang w:val="it-IT"/>
              </w:rPr>
            </w:pPr>
          </w:p>
          <w:p w14:paraId="576FFF04" w14:textId="77777777" w:rsidR="00E00085" w:rsidRPr="0056799E" w:rsidRDefault="00E00085">
            <w:pPr>
              <w:rPr>
                <w:lang w:val="it-IT"/>
              </w:rPr>
            </w:pPr>
          </w:p>
          <w:p w14:paraId="7E9710E5" w14:textId="77777777" w:rsidR="00E00085" w:rsidRPr="0056799E" w:rsidRDefault="00E0008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70163C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5B11A4C8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4EEB7435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D5F025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F6A7B94" w14:textId="77777777" w:rsidR="001C0310" w:rsidRDefault="0056799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313C931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1A09E8" w14:textId="77777777" w:rsidR="001C0310" w:rsidRPr="005F4BF2" w:rsidRDefault="0056799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FAF07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796F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69843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00085" w14:paraId="507574EB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D51ADC9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6184A99F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396C1C0B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037C9F53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EF8F803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04F6229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51333C9" w14:textId="16D1AA45" w:rsidR="001C0310" w:rsidRDefault="001C0310"/>
    <w:sectPr w:rsidR="001C0310" w:rsidSect="009635E2">
      <w:footerReference w:type="default" r:id="rId6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B7CF8" w14:textId="77777777" w:rsidR="00B31B79" w:rsidRDefault="00B31B79">
      <w:r>
        <w:separator/>
      </w:r>
    </w:p>
  </w:endnote>
  <w:endnote w:type="continuationSeparator" w:id="0">
    <w:p w14:paraId="3CDF6546" w14:textId="77777777" w:rsidR="00B31B79" w:rsidRDefault="00B31B79">
      <w:r>
        <w:continuationSeparator/>
      </w:r>
    </w:p>
  </w:endnote>
  <w:endnote w:type="continuationNotice" w:id="1">
    <w:p w14:paraId="7DFD0A87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56C2" w14:textId="2D9A875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96789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96789" w:rsidRPr="00296789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25659" w14:textId="77777777" w:rsidR="00B31B79" w:rsidRDefault="00B31B79">
      <w:r>
        <w:separator/>
      </w:r>
    </w:p>
  </w:footnote>
  <w:footnote w:type="continuationSeparator" w:id="0">
    <w:p w14:paraId="133B7DC7" w14:textId="77777777" w:rsidR="00B31B79" w:rsidRDefault="00B31B79">
      <w:r>
        <w:continuationSeparator/>
      </w:r>
    </w:p>
  </w:footnote>
  <w:footnote w:type="continuationNotice" w:id="1">
    <w:p w14:paraId="1072D796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6789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3FFE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6799E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6A9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085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35A4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CB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400" TargetMode="External"/><Relationship Id="rId18" Type="http://schemas.openxmlformats.org/officeDocument/2006/relationships/hyperlink" Target="https://www.parlament.ch/de/ratsbetrieb/suche-curia-vista/geschaeft?AffairId=20203067" TargetMode="External"/><Relationship Id="rId26" Type="http://schemas.openxmlformats.org/officeDocument/2006/relationships/hyperlink" Target="https://www.parlament.ch/it/ratsbetrieb/suche-curia-vista/geschaeft?AffairId=20230079" TargetMode="External"/><Relationship Id="rId39" Type="http://schemas.openxmlformats.org/officeDocument/2006/relationships/hyperlink" Target="https://www.parlament.ch/de/ratsbetrieb/suche-curia-vista/geschaeft?AffairId=20244038" TargetMode="External"/><Relationship Id="rId21" Type="http://schemas.openxmlformats.org/officeDocument/2006/relationships/hyperlink" Target="https://www.parlament.ch/de/ratsbetrieb/suche-curia-vista/geschaeft?AffairId=20240306" TargetMode="External"/><Relationship Id="rId34" Type="http://schemas.openxmlformats.org/officeDocument/2006/relationships/hyperlink" Target="https://www.parlament.ch/fr/ratsbetrieb/suche-curia-vista/geschaeft?AffairId=20253009" TargetMode="External"/><Relationship Id="rId42" Type="http://schemas.openxmlformats.org/officeDocument/2006/relationships/hyperlink" Target="https://www.parlament.ch/de/ratsbetrieb/suche-curia-vista/geschaeft?AffairId=20240033" TargetMode="External"/><Relationship Id="rId47" Type="http://schemas.openxmlformats.org/officeDocument/2006/relationships/hyperlink" Target="https://www.parlament.ch/it/ratsbetrieb/suche-curia-vista/geschaeft?AffairId=20244302" TargetMode="External"/><Relationship Id="rId50" Type="http://schemas.openxmlformats.org/officeDocument/2006/relationships/hyperlink" Target="https://www.parlament.ch/it/ratsbetrieb/suche-curia-vista/geschaeft?AffairId=20240307" TargetMode="External"/><Relationship Id="rId55" Type="http://schemas.openxmlformats.org/officeDocument/2006/relationships/hyperlink" Target="https://www.parlament.ch/fr/ratsbetrieb/suche-curia-vista/geschaeft?AffairId=20240302" TargetMode="External"/><Relationship Id="rId63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401" TargetMode="External"/><Relationship Id="rId20" Type="http://schemas.openxmlformats.org/officeDocument/2006/relationships/hyperlink" Target="https://www.parlament.ch/it/ratsbetrieb/suche-curia-vista/geschaeft?AffairId=20203067" TargetMode="External"/><Relationship Id="rId29" Type="http://schemas.openxmlformats.org/officeDocument/2006/relationships/hyperlink" Target="https://www.parlament.ch/it/ratsbetrieb/suche-curia-vista/geschaeft?AffairId=20240083" TargetMode="External"/><Relationship Id="rId41" Type="http://schemas.openxmlformats.org/officeDocument/2006/relationships/hyperlink" Target="https://www.parlament.ch/it/ratsbetrieb/suche-curia-vista/geschaeft?AffairId=20244038" TargetMode="External"/><Relationship Id="rId54" Type="http://schemas.openxmlformats.org/officeDocument/2006/relationships/hyperlink" Target="https://www.parlament.ch/de/ratsbetrieb/suche-curia-vista/geschaeft?AffairId=20240302" TargetMode="External"/><Relationship Id="rId62" Type="http://schemas.openxmlformats.org/officeDocument/2006/relationships/hyperlink" Target="https://www.parlament.ch/it/ratsbetrieb/suche-curia-vista/geschaeft?AffairId=2024346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079" TargetMode="External"/><Relationship Id="rId32" Type="http://schemas.openxmlformats.org/officeDocument/2006/relationships/hyperlink" Target="https://www.parlament.ch/it/ratsbetrieb/suche-curia-vista/geschaeft?AffairId=20214312" TargetMode="External"/><Relationship Id="rId37" Type="http://schemas.openxmlformats.org/officeDocument/2006/relationships/hyperlink" Target="https://www.parlament.ch/fr/ratsbetrieb/suche-curia-vista/geschaeft?AffairId=20234079" TargetMode="External"/><Relationship Id="rId40" Type="http://schemas.openxmlformats.org/officeDocument/2006/relationships/hyperlink" Target="https://www.parlament.ch/fr/ratsbetrieb/suche-curia-vista/geschaeft?AffairId=20244038" TargetMode="External"/><Relationship Id="rId45" Type="http://schemas.openxmlformats.org/officeDocument/2006/relationships/hyperlink" Target="https://www.parlament.ch/de/ratsbetrieb/suche-curia-vista/geschaeft?AffairId=20244302" TargetMode="External"/><Relationship Id="rId53" Type="http://schemas.openxmlformats.org/officeDocument/2006/relationships/hyperlink" Target="https://www.parlament.ch/it/ratsbetrieb/suche-curia-vista/geschaeft?AffairId=20220448" TargetMode="External"/><Relationship Id="rId58" Type="http://schemas.openxmlformats.org/officeDocument/2006/relationships/hyperlink" Target="https://www.parlament.ch/fr/ratsbetrieb/suche-curia-vista/geschaeft?AffairId=2023040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401" TargetMode="External"/><Relationship Id="rId23" Type="http://schemas.openxmlformats.org/officeDocument/2006/relationships/hyperlink" Target="https://www.parlament.ch/it/ratsbetrieb/suche-curia-vista/geschaeft?AffairId=20240306" TargetMode="External"/><Relationship Id="rId28" Type="http://schemas.openxmlformats.org/officeDocument/2006/relationships/hyperlink" Target="https://www.parlament.ch/fr/ratsbetrieb/suche-curia-vista/geschaeft?AffairId=20240083" TargetMode="External"/><Relationship Id="rId36" Type="http://schemas.openxmlformats.org/officeDocument/2006/relationships/hyperlink" Target="https://www.parlament.ch/de/ratsbetrieb/suche-curia-vista/geschaeft?AffairId=20234079" TargetMode="External"/><Relationship Id="rId49" Type="http://schemas.openxmlformats.org/officeDocument/2006/relationships/hyperlink" Target="https://www.parlament.ch/fr/ratsbetrieb/suche-curia-vista/geschaeft?AffairId=20240307" TargetMode="External"/><Relationship Id="rId57" Type="http://schemas.openxmlformats.org/officeDocument/2006/relationships/hyperlink" Target="https://www.parlament.ch/de/ratsbetrieb/suche-curia-vista/geschaeft?AffairId=20230408" TargetMode="External"/><Relationship Id="rId61" Type="http://schemas.openxmlformats.org/officeDocument/2006/relationships/hyperlink" Target="https://www.parlament.ch/fr/ratsbetrieb/suche-curia-vista/geschaeft?AffairId=2024346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03067" TargetMode="External"/><Relationship Id="rId31" Type="http://schemas.openxmlformats.org/officeDocument/2006/relationships/hyperlink" Target="https://www.parlament.ch/fr/ratsbetrieb/suche-curia-vista/geschaeft?AffairId=20214312" TargetMode="External"/><Relationship Id="rId44" Type="http://schemas.openxmlformats.org/officeDocument/2006/relationships/hyperlink" Target="https://www.parlament.ch/it/ratsbetrieb/suche-curia-vista/geschaeft?AffairId=20240033" TargetMode="External"/><Relationship Id="rId52" Type="http://schemas.openxmlformats.org/officeDocument/2006/relationships/hyperlink" Target="https://www.parlament.ch/fr/ratsbetrieb/suche-curia-vista/geschaeft?AffairId=20220448" TargetMode="External"/><Relationship Id="rId60" Type="http://schemas.openxmlformats.org/officeDocument/2006/relationships/hyperlink" Target="https://www.parlament.ch/de/ratsbetrieb/suche-curia-vista/geschaeft?AffairId=20243464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400" TargetMode="External"/><Relationship Id="rId22" Type="http://schemas.openxmlformats.org/officeDocument/2006/relationships/hyperlink" Target="https://www.parlament.ch/fr/ratsbetrieb/suche-curia-vista/geschaeft?AffairId=20240306" TargetMode="External"/><Relationship Id="rId27" Type="http://schemas.openxmlformats.org/officeDocument/2006/relationships/hyperlink" Target="https://www.parlament.ch/de/ratsbetrieb/suche-curia-vista/geschaeft?AffairId=20240083" TargetMode="External"/><Relationship Id="rId30" Type="http://schemas.openxmlformats.org/officeDocument/2006/relationships/hyperlink" Target="https://www.parlament.ch/de/ratsbetrieb/suche-curia-vista/geschaeft?AffairId=20214312" TargetMode="External"/><Relationship Id="rId35" Type="http://schemas.openxmlformats.org/officeDocument/2006/relationships/hyperlink" Target="https://www.parlament.ch/it/ratsbetrieb/suche-curia-vista/geschaeft?AffairId=20253009" TargetMode="External"/><Relationship Id="rId43" Type="http://schemas.openxmlformats.org/officeDocument/2006/relationships/hyperlink" Target="https://www.parlament.ch/fr/ratsbetrieb/suche-curia-vista/geschaeft?AffairId=20240033" TargetMode="External"/><Relationship Id="rId48" Type="http://schemas.openxmlformats.org/officeDocument/2006/relationships/hyperlink" Target="https://www.parlament.ch/de/ratsbetrieb/suche-curia-vista/geschaeft?AffairId=20240307" TargetMode="External"/><Relationship Id="rId56" Type="http://schemas.openxmlformats.org/officeDocument/2006/relationships/hyperlink" Target="https://www.parlament.ch/it/ratsbetrieb/suche-curia-vista/geschaeft?AffairId=20240302" TargetMode="External"/><Relationship Id="rId64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2044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20400" TargetMode="External"/><Relationship Id="rId17" Type="http://schemas.openxmlformats.org/officeDocument/2006/relationships/hyperlink" Target="https://www.parlament.ch/it/ratsbetrieb/suche-curia-vista/geschaeft?AffairId=20220401" TargetMode="External"/><Relationship Id="rId25" Type="http://schemas.openxmlformats.org/officeDocument/2006/relationships/hyperlink" Target="https://www.parlament.ch/fr/ratsbetrieb/suche-curia-vista/geschaeft?AffairId=20230079" TargetMode="External"/><Relationship Id="rId33" Type="http://schemas.openxmlformats.org/officeDocument/2006/relationships/hyperlink" Target="https://www.parlament.ch/de/ratsbetrieb/suche-curia-vista/geschaeft?AffairId=20253009" TargetMode="External"/><Relationship Id="rId38" Type="http://schemas.openxmlformats.org/officeDocument/2006/relationships/hyperlink" Target="https://www.parlament.ch/it/ratsbetrieb/suche-curia-vista/geschaeft?AffairId=20234079" TargetMode="External"/><Relationship Id="rId46" Type="http://schemas.openxmlformats.org/officeDocument/2006/relationships/hyperlink" Target="https://www.parlament.ch/fr/ratsbetrieb/suche-curia-vista/geschaeft?AffairId=20244302" TargetMode="External"/><Relationship Id="rId59" Type="http://schemas.openxmlformats.org/officeDocument/2006/relationships/hyperlink" Target="https://www.parlament.ch/it/ratsbetrieb/suche-curia-vista/geschaeft?AffairId=2023040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S</Teildossier>
    <e-parl xmlns="673932bc-7c50-4e93-afe1-7c692330eb19">true</e-parl>
    <Autor xmlns="673932bc-7c50-4e93-afe1-7c692330eb19">Imhof Corinne</Autor>
    <Dokumentendatum xmlns="673932bc-7c50-4e93-afe1-7c692330eb19">2025-03-03T23:00:00+00:00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C923E7FD-25B8-464F-A2DE-001478E9B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B0E7532E-37A6-4B5E-A381-77B2C9C2FC5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1245F7-D9A4-41DC-9365-620D8E7A698B}"/>
</file>

<file path=customXml/itemProps5.xml><?xml version="1.0" encoding="utf-8"?>
<ds:datastoreItem xmlns:ds="http://schemas.openxmlformats.org/officeDocument/2006/customXml" ds:itemID="{82310BC1-9A84-4C0E-9CC0-F214B04CE8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1774</Words>
  <Characters>9761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2025-03-04T07:07:00Z</dcterms:created>
  <dcterms:modified xsi:type="dcterms:W3CDTF">2025-03-04T11:24:00Z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