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06"/>
        <w:gridCol w:w="7"/>
        <w:gridCol w:w="1551"/>
        <w:gridCol w:w="943"/>
        <w:gridCol w:w="677"/>
        <w:gridCol w:w="1471"/>
        <w:gridCol w:w="1089"/>
        <w:gridCol w:w="215"/>
        <w:gridCol w:w="142"/>
        <w:gridCol w:w="692"/>
        <w:gridCol w:w="925"/>
      </w:tblGrid>
      <w:tr w:rsidR="003A357D" w14:paraId="762E0066" w14:textId="77777777">
        <w:trPr>
          <w:tblHeader/>
        </w:trPr>
        <w:tc>
          <w:tcPr>
            <w:tcW w:w="1073" w:type="dxa"/>
            <w:gridSpan w:val="2"/>
          </w:tcPr>
          <w:p w14:paraId="7D10C497" w14:textId="77777777" w:rsidR="00121091" w:rsidRPr="00014BF5" w:rsidRDefault="00121091" w:rsidP="001F11FB">
            <w:pPr>
              <w:tabs>
                <w:tab w:val="left" w:pos="6804"/>
              </w:tabs>
              <w:spacing w:before="20" w:after="20" w:line="240" w:lineRule="auto"/>
              <w:ind w:right="0"/>
              <w:rPr>
                <w:rFonts w:cs="Arial"/>
                <w:noProof/>
                <w:sz w:val="28"/>
                <w:szCs w:val="28"/>
                <w:lang w:val="it-IT"/>
              </w:rPr>
            </w:pPr>
            <w:r>
              <w:rPr>
                <w:noProof/>
                <w:spacing w:val="30"/>
                <w:sz w:val="28"/>
                <w:szCs w:val="28"/>
                <w:lang w:val="it-IT"/>
              </w:rPr>
              <w:t>SR</w:t>
            </w:r>
            <w:r>
              <w:rPr>
                <w:rFonts w:cs="Arial"/>
                <w:noProof/>
                <w:sz w:val="28"/>
                <w:szCs w:val="28"/>
                <w:lang w:val="it-IT"/>
              </w:rPr>
              <w:t xml:space="preserve"> </w:t>
            </w:r>
          </w:p>
        </w:tc>
        <w:tc>
          <w:tcPr>
            <w:tcW w:w="6724" w:type="dxa"/>
            <w:gridSpan w:val="5"/>
          </w:tcPr>
          <w:p w14:paraId="0752E087" w14:textId="77777777" w:rsidR="003A357D" w:rsidRDefault="00544296">
            <w:pPr>
              <w:rPr>
                <w:noProof/>
                <w:spacing w:val="30"/>
                <w:sz w:val="16"/>
                <w:szCs w:val="16"/>
                <w:lang w:val="de-CH"/>
              </w:rPr>
            </w:pPr>
            <w:r>
              <w:rPr>
                <w:noProof/>
                <w:spacing w:val="30"/>
                <w:sz w:val="16"/>
                <w:szCs w:val="16"/>
                <w:lang w:val="de-CH"/>
              </w:rPr>
              <w:t>Freitag, 26. September 2025, 08:15 - 08:30</w:t>
            </w:r>
          </w:p>
        </w:tc>
        <w:tc>
          <w:tcPr>
            <w:tcW w:w="5953" w:type="dxa"/>
            <w:gridSpan w:val="7"/>
          </w:tcPr>
          <w:p w14:paraId="117C3E56" w14:textId="77777777" w:rsidR="003A357D" w:rsidRDefault="003A357D">
            <w:pPr>
              <w:rPr>
                <w:noProof/>
                <w:spacing w:val="30"/>
                <w:sz w:val="16"/>
                <w:szCs w:val="16"/>
              </w:rPr>
            </w:pPr>
          </w:p>
        </w:tc>
        <w:tc>
          <w:tcPr>
            <w:tcW w:w="142" w:type="dxa"/>
          </w:tcPr>
          <w:p w14:paraId="667031EC" w14:textId="77777777" w:rsidR="00121091" w:rsidRDefault="00121091" w:rsidP="00D40207">
            <w:pPr>
              <w:tabs>
                <w:tab w:val="left" w:pos="6804"/>
              </w:tabs>
              <w:spacing w:before="20" w:after="20"/>
              <w:ind w:right="0"/>
              <w:rPr>
                <w:rFonts w:cs="Arial"/>
                <w:noProof/>
                <w:lang w:val="it-IT"/>
              </w:rPr>
            </w:pPr>
          </w:p>
        </w:tc>
        <w:tc>
          <w:tcPr>
            <w:tcW w:w="1617" w:type="dxa"/>
            <w:gridSpan w:val="2"/>
          </w:tcPr>
          <w:p w14:paraId="79380BEA" w14:textId="77777777" w:rsidR="00121091" w:rsidRDefault="00121091" w:rsidP="00971C8B">
            <w:pPr>
              <w:tabs>
                <w:tab w:val="left" w:pos="6804"/>
              </w:tabs>
              <w:spacing w:before="20" w:after="20"/>
              <w:ind w:right="0"/>
              <w:jc w:val="right"/>
              <w:rPr>
                <w:rFonts w:cs="Arial"/>
                <w:noProof/>
                <w:lang w:val="it-IT"/>
              </w:rPr>
            </w:pPr>
            <w:r w:rsidRPr="004B7114">
              <w:rPr>
                <w:rFonts w:cs="Arial"/>
                <w:spacing w:val="30"/>
                <w:sz w:val="16"/>
                <w:szCs w:val="16"/>
                <w:lang w:val="it-IT"/>
              </w:rPr>
              <w:t xml:space="preserve">Woche: </w:t>
            </w:r>
            <w:r>
              <w:rPr>
                <w:rFonts w:cs="Arial"/>
                <w:spacing w:val="30"/>
                <w:sz w:val="16"/>
                <w:szCs w:val="16"/>
                <w:lang w:val="it-IT"/>
              </w:rPr>
              <w:t>3</w:t>
            </w:r>
          </w:p>
        </w:tc>
      </w:tr>
      <w:tr w:rsidR="003A357D" w14:paraId="2C12F44D" w14:textId="77777777">
        <w:trPr>
          <w:tblHeader/>
        </w:trPr>
        <w:tc>
          <w:tcPr>
            <w:tcW w:w="1073" w:type="dxa"/>
            <w:gridSpan w:val="2"/>
          </w:tcPr>
          <w:p w14:paraId="5DD23493" w14:textId="77777777" w:rsidR="00121091" w:rsidRPr="001C5713" w:rsidRDefault="00121091" w:rsidP="001F11FB">
            <w:pPr>
              <w:tabs>
                <w:tab w:val="left" w:pos="6804"/>
              </w:tabs>
              <w:spacing w:before="20" w:after="20" w:line="240" w:lineRule="auto"/>
              <w:ind w:right="0"/>
              <w:rPr>
                <w:rFonts w:cs="Arial"/>
                <w:b/>
                <w:bCs/>
                <w:noProof/>
                <w:sz w:val="28"/>
                <w:szCs w:val="28"/>
                <w:lang w:val="it-IT"/>
              </w:rPr>
            </w:pPr>
            <w:r>
              <w:rPr>
                <w:b/>
                <w:noProof/>
                <w:spacing w:val="30"/>
                <w:sz w:val="28"/>
                <w:szCs w:val="28"/>
                <w:lang w:val="it-IT"/>
              </w:rPr>
              <w:t>CE</w:t>
            </w:r>
            <w:r w:rsidRPr="001C5713">
              <w:rPr>
                <w:rFonts w:cs="Arial"/>
                <w:b/>
                <w:bCs/>
                <w:noProof/>
                <w:sz w:val="28"/>
                <w:szCs w:val="28"/>
                <w:lang w:val="it-IT"/>
              </w:rPr>
              <w:t xml:space="preserve"> </w:t>
            </w:r>
          </w:p>
        </w:tc>
        <w:tc>
          <w:tcPr>
            <w:tcW w:w="6724" w:type="dxa"/>
            <w:gridSpan w:val="5"/>
          </w:tcPr>
          <w:p w14:paraId="6437DE6A" w14:textId="77777777" w:rsidR="003A357D" w:rsidRDefault="00544296">
            <w:pPr>
              <w:tabs>
                <w:tab w:val="left" w:pos="6804"/>
              </w:tabs>
              <w:spacing w:before="20" w:after="20"/>
              <w:ind w:right="0"/>
              <w:rPr>
                <w:rFonts w:cs="Arial"/>
                <w:b/>
                <w:bCs/>
                <w:noProof/>
                <w:lang w:val="it-IT"/>
              </w:rPr>
            </w:pPr>
            <w:r>
              <w:rPr>
                <w:b/>
                <w:noProof/>
                <w:spacing w:val="30"/>
                <w:sz w:val="16"/>
                <w:szCs w:val="16"/>
                <w:lang w:val="de-CH"/>
              </w:rPr>
              <w:t>Vendredi, 26 septembre 2025, 08h15 - 08h30</w:t>
            </w:r>
          </w:p>
        </w:tc>
        <w:tc>
          <w:tcPr>
            <w:tcW w:w="5953" w:type="dxa"/>
            <w:gridSpan w:val="7"/>
          </w:tcPr>
          <w:p w14:paraId="4E5C81BE" w14:textId="77777777" w:rsidR="003A357D" w:rsidRDefault="003A357D">
            <w:pPr>
              <w:rPr>
                <w:rFonts w:cs="Arial"/>
                <w:b/>
                <w:bCs/>
                <w:noProof/>
                <w:lang w:val="it-IT"/>
              </w:rPr>
            </w:pPr>
          </w:p>
        </w:tc>
        <w:tc>
          <w:tcPr>
            <w:tcW w:w="142" w:type="dxa"/>
          </w:tcPr>
          <w:p w14:paraId="4DEA2BD1" w14:textId="77777777" w:rsidR="00121091" w:rsidRPr="001C5713" w:rsidRDefault="00121091" w:rsidP="00D40207">
            <w:pPr>
              <w:tabs>
                <w:tab w:val="left" w:pos="6804"/>
              </w:tabs>
              <w:spacing w:before="20" w:after="20"/>
              <w:ind w:right="0"/>
              <w:rPr>
                <w:rFonts w:cs="Arial"/>
                <w:b/>
                <w:bCs/>
                <w:noProof/>
                <w:lang w:val="it-IT"/>
              </w:rPr>
            </w:pPr>
          </w:p>
        </w:tc>
        <w:tc>
          <w:tcPr>
            <w:tcW w:w="1617" w:type="dxa"/>
            <w:gridSpan w:val="2"/>
          </w:tcPr>
          <w:p w14:paraId="2B9FC9F1" w14:textId="77777777" w:rsidR="00121091" w:rsidRPr="001C5713" w:rsidRDefault="00121091" w:rsidP="00971C8B">
            <w:pPr>
              <w:tabs>
                <w:tab w:val="left" w:pos="6804"/>
              </w:tabs>
              <w:spacing w:before="20" w:after="20"/>
              <w:ind w:right="0"/>
              <w:jc w:val="right"/>
              <w:rPr>
                <w:rFonts w:cs="Arial"/>
                <w:b/>
                <w:bCs/>
                <w:noProof/>
                <w:lang w:val="it-IT"/>
              </w:rPr>
            </w:pPr>
            <w:proofErr w:type="spellStart"/>
            <w:proofErr w:type="gramStart"/>
            <w:r>
              <w:rPr>
                <w:rFonts w:cs="Arial"/>
                <w:b/>
                <w:spacing w:val="30"/>
                <w:sz w:val="16"/>
                <w:szCs w:val="16"/>
                <w:lang w:val="it-IT"/>
              </w:rPr>
              <w:t>Semaine</w:t>
            </w:r>
            <w:proofErr w:type="spellEnd"/>
            <w:r>
              <w:rPr>
                <w:rFonts w:cs="Arial"/>
                <w:b/>
                <w:spacing w:val="30"/>
                <w:sz w:val="16"/>
                <w:szCs w:val="16"/>
                <w:lang w:val="it-IT"/>
              </w:rPr>
              <w:t> :</w:t>
            </w:r>
            <w:proofErr w:type="gramEnd"/>
            <w:r>
              <w:rPr>
                <w:rFonts w:cs="Arial"/>
                <w:b/>
                <w:spacing w:val="30"/>
                <w:sz w:val="16"/>
                <w:szCs w:val="16"/>
                <w:lang w:val="it-IT"/>
              </w:rPr>
              <w:t xml:space="preserve"> 3</w:t>
            </w:r>
          </w:p>
        </w:tc>
      </w:tr>
      <w:tr w:rsidR="003A357D" w14:paraId="4D3E2D88" w14:textId="77777777">
        <w:trPr>
          <w:tblHeader/>
        </w:trPr>
        <w:tc>
          <w:tcPr>
            <w:tcW w:w="1073" w:type="dxa"/>
            <w:gridSpan w:val="2"/>
          </w:tcPr>
          <w:p w14:paraId="6E32E7F7" w14:textId="77777777" w:rsidR="00121091" w:rsidRPr="00014BF5" w:rsidRDefault="00121091" w:rsidP="001F11FB">
            <w:pPr>
              <w:tabs>
                <w:tab w:val="left" w:pos="6804"/>
              </w:tabs>
              <w:spacing w:before="20" w:after="20" w:line="240" w:lineRule="auto"/>
              <w:ind w:right="0"/>
              <w:rPr>
                <w:rFonts w:cs="Arial"/>
                <w:noProof/>
                <w:sz w:val="28"/>
                <w:szCs w:val="28"/>
                <w:lang w:val="it-IT"/>
              </w:rPr>
            </w:pPr>
            <w:r>
              <w:rPr>
                <w:noProof/>
                <w:spacing w:val="30"/>
                <w:sz w:val="28"/>
                <w:szCs w:val="28"/>
                <w:lang w:val="it-IT"/>
              </w:rPr>
              <w:t>CS</w:t>
            </w:r>
            <w:r>
              <w:rPr>
                <w:rFonts w:cs="Arial"/>
                <w:noProof/>
                <w:sz w:val="28"/>
                <w:szCs w:val="28"/>
                <w:lang w:val="it-IT"/>
              </w:rPr>
              <w:t xml:space="preserve"> </w:t>
            </w:r>
          </w:p>
        </w:tc>
        <w:tc>
          <w:tcPr>
            <w:tcW w:w="6724" w:type="dxa"/>
            <w:gridSpan w:val="5"/>
          </w:tcPr>
          <w:p w14:paraId="31F9DF33" w14:textId="77777777" w:rsidR="003A357D" w:rsidRDefault="00544296">
            <w:pPr>
              <w:tabs>
                <w:tab w:val="left" w:pos="6804"/>
              </w:tabs>
              <w:spacing w:before="20" w:after="20"/>
              <w:ind w:right="0"/>
              <w:rPr>
                <w:rFonts w:cs="Arial"/>
                <w:noProof/>
                <w:lang w:val="it-IT"/>
              </w:rPr>
            </w:pPr>
            <w:r>
              <w:rPr>
                <w:noProof/>
                <w:spacing w:val="30"/>
                <w:sz w:val="16"/>
                <w:szCs w:val="16"/>
                <w:lang w:val="de-CH"/>
              </w:rPr>
              <w:t>Venerdì, 26 settembre 2025, 08.15 - 08.30</w:t>
            </w:r>
          </w:p>
        </w:tc>
        <w:tc>
          <w:tcPr>
            <w:tcW w:w="5953" w:type="dxa"/>
            <w:gridSpan w:val="7"/>
          </w:tcPr>
          <w:p w14:paraId="59F473BA" w14:textId="77777777" w:rsidR="003A357D" w:rsidRDefault="003A357D">
            <w:pPr>
              <w:rPr>
                <w:rFonts w:cs="Arial"/>
                <w:noProof/>
                <w:lang w:val="it-IT"/>
              </w:rPr>
            </w:pPr>
          </w:p>
        </w:tc>
        <w:tc>
          <w:tcPr>
            <w:tcW w:w="142" w:type="dxa"/>
          </w:tcPr>
          <w:p w14:paraId="12089C5C" w14:textId="77777777" w:rsidR="00121091" w:rsidRDefault="00121091" w:rsidP="00D40207">
            <w:pPr>
              <w:tabs>
                <w:tab w:val="left" w:pos="6804"/>
              </w:tabs>
              <w:spacing w:before="20" w:after="20"/>
              <w:ind w:right="0"/>
              <w:rPr>
                <w:rFonts w:cs="Arial"/>
                <w:noProof/>
                <w:lang w:val="it-IT"/>
              </w:rPr>
            </w:pPr>
          </w:p>
        </w:tc>
        <w:tc>
          <w:tcPr>
            <w:tcW w:w="1617" w:type="dxa"/>
            <w:gridSpan w:val="2"/>
          </w:tcPr>
          <w:p w14:paraId="6F633D93" w14:textId="77777777" w:rsidR="00121091" w:rsidRDefault="00121091" w:rsidP="00971C8B">
            <w:pPr>
              <w:tabs>
                <w:tab w:val="left" w:pos="6804"/>
              </w:tabs>
              <w:spacing w:before="20" w:after="20"/>
              <w:ind w:right="0"/>
              <w:jc w:val="right"/>
              <w:rPr>
                <w:rFonts w:cs="Arial"/>
                <w:noProof/>
                <w:lang w:val="it-IT"/>
              </w:rPr>
            </w:pPr>
            <w:r>
              <w:rPr>
                <w:rFonts w:cs="Arial"/>
                <w:spacing w:val="30"/>
                <w:sz w:val="16"/>
                <w:szCs w:val="16"/>
                <w:lang w:val="it-IT"/>
              </w:rPr>
              <w:t>Settimana: 3</w:t>
            </w:r>
          </w:p>
        </w:tc>
      </w:tr>
      <w:tr w:rsidR="003A357D" w14:paraId="5D6476DC" w14:textId="77777777">
        <w:trPr>
          <w:tblHeader/>
        </w:trPr>
        <w:tc>
          <w:tcPr>
            <w:tcW w:w="1073" w:type="dxa"/>
            <w:gridSpan w:val="2"/>
            <w:tcBorders>
              <w:bottom w:val="single" w:sz="4" w:space="0" w:color="auto"/>
            </w:tcBorders>
          </w:tcPr>
          <w:p w14:paraId="6565A16E" w14:textId="77777777" w:rsidR="00121091" w:rsidRDefault="00121091" w:rsidP="001F11FB">
            <w:pPr>
              <w:tabs>
                <w:tab w:val="left" w:pos="6804"/>
              </w:tabs>
              <w:spacing w:before="20" w:after="20"/>
              <w:ind w:right="-23"/>
              <w:rPr>
                <w:noProof/>
                <w:spacing w:val="30"/>
                <w:sz w:val="28"/>
                <w:szCs w:val="28"/>
                <w:lang w:val="it-IT"/>
              </w:rPr>
            </w:pPr>
            <w:r>
              <w:rPr>
                <w:noProof/>
                <w:spacing w:val="30"/>
                <w:sz w:val="28"/>
                <w:szCs w:val="28"/>
                <w:lang w:val="it-IT"/>
              </w:rPr>
              <w:t xml:space="preserve"> </w:t>
            </w:r>
          </w:p>
        </w:tc>
        <w:tc>
          <w:tcPr>
            <w:tcW w:w="6724" w:type="dxa"/>
            <w:gridSpan w:val="5"/>
            <w:tcBorders>
              <w:bottom w:val="single" w:sz="4" w:space="0" w:color="auto"/>
            </w:tcBorders>
          </w:tcPr>
          <w:p w14:paraId="06EEEFCD" w14:textId="77777777" w:rsidR="00121091" w:rsidRDefault="00121091" w:rsidP="00D40207">
            <w:pPr>
              <w:tabs>
                <w:tab w:val="left" w:pos="6804"/>
              </w:tabs>
              <w:spacing w:before="20" w:after="20"/>
              <w:rPr>
                <w:noProof/>
                <w:spacing w:val="30"/>
                <w:sz w:val="16"/>
                <w:szCs w:val="16"/>
                <w:lang w:val="de-CH"/>
              </w:rPr>
            </w:pPr>
          </w:p>
        </w:tc>
        <w:tc>
          <w:tcPr>
            <w:tcW w:w="5953" w:type="dxa"/>
            <w:gridSpan w:val="7"/>
            <w:tcBorders>
              <w:bottom w:val="single" w:sz="4" w:space="0" w:color="auto"/>
            </w:tcBorders>
          </w:tcPr>
          <w:p w14:paraId="17724219" w14:textId="77777777" w:rsidR="00121091" w:rsidRDefault="00121091" w:rsidP="00D40207">
            <w:pPr>
              <w:tabs>
                <w:tab w:val="left" w:pos="6804"/>
              </w:tabs>
              <w:spacing w:before="20" w:after="20"/>
              <w:rPr>
                <w:noProof/>
                <w:spacing w:val="30"/>
                <w:sz w:val="16"/>
                <w:szCs w:val="16"/>
                <w:lang w:val="de-CH"/>
              </w:rPr>
            </w:pPr>
          </w:p>
        </w:tc>
        <w:tc>
          <w:tcPr>
            <w:tcW w:w="142" w:type="dxa"/>
            <w:tcBorders>
              <w:bottom w:val="single" w:sz="4" w:space="0" w:color="auto"/>
            </w:tcBorders>
          </w:tcPr>
          <w:p w14:paraId="155E7C85" w14:textId="77777777" w:rsidR="00121091" w:rsidRDefault="00121091" w:rsidP="00D40207">
            <w:pPr>
              <w:tabs>
                <w:tab w:val="left" w:pos="6804"/>
              </w:tabs>
              <w:spacing w:before="20" w:after="20"/>
              <w:rPr>
                <w:rFonts w:cs="Arial"/>
                <w:noProof/>
                <w:lang w:val="it-IT"/>
              </w:rPr>
            </w:pPr>
          </w:p>
        </w:tc>
        <w:tc>
          <w:tcPr>
            <w:tcW w:w="1617" w:type="dxa"/>
            <w:gridSpan w:val="2"/>
            <w:tcBorders>
              <w:bottom w:val="single" w:sz="4" w:space="0" w:color="auto"/>
            </w:tcBorders>
          </w:tcPr>
          <w:p w14:paraId="64DBC013" w14:textId="77777777" w:rsidR="00121091" w:rsidRDefault="00121091" w:rsidP="00971C8B">
            <w:pPr>
              <w:tabs>
                <w:tab w:val="left" w:pos="6804"/>
              </w:tabs>
              <w:spacing w:before="20" w:after="20"/>
              <w:jc w:val="right"/>
              <w:rPr>
                <w:rFonts w:cs="Arial"/>
                <w:spacing w:val="30"/>
                <w:sz w:val="16"/>
                <w:szCs w:val="16"/>
                <w:lang w:val="it-IT"/>
              </w:rPr>
            </w:pPr>
          </w:p>
        </w:tc>
      </w:tr>
      <w:tr w:rsidR="003A357D" w14:paraId="3AFD3ADF" w14:textId="77777777" w:rsidTr="003279DB">
        <w:trPr>
          <w:tblHeader/>
        </w:trPr>
        <w:tc>
          <w:tcPr>
            <w:tcW w:w="490" w:type="dxa"/>
            <w:tcBorders>
              <w:top w:val="single" w:sz="4" w:space="0" w:color="auto"/>
              <w:bottom w:val="single" w:sz="4" w:space="0" w:color="auto"/>
            </w:tcBorders>
          </w:tcPr>
          <w:p w14:paraId="7230CD94" w14:textId="77777777" w:rsidR="001A5CAD" w:rsidRDefault="001A5CAD" w:rsidP="00132F6A">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554BAA0A"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52C72476"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3CCEB31C" w14:textId="77777777" w:rsidR="001A5CAD" w:rsidRDefault="001A5CAD" w:rsidP="00132F6A">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60BA16C1" w14:textId="77777777" w:rsidR="001A5CAD" w:rsidRDefault="001A5CAD" w:rsidP="00132F6A">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5E07E54B"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6FF45FC3" w14:textId="77777777" w:rsidR="001A5CAD" w:rsidRDefault="001A5CAD" w:rsidP="00132F6A">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0D0A9CCD"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6B2E19BF"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629E93D8"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789AAF30" w14:textId="77777777" w:rsidR="001A5CAD" w:rsidRDefault="005F4BF2" w:rsidP="00132F6A">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r w:rsidRPr="005C40C0">
              <w:rPr>
                <w:b/>
                <w:bCs/>
                <w:noProof/>
                <w:sz w:val="12"/>
                <w:szCs w:val="12"/>
                <w:lang w:val="it-CH"/>
              </w:rPr>
              <w:t xml:space="preserve"> </w:t>
            </w:r>
          </w:p>
        </w:tc>
        <w:tc>
          <w:tcPr>
            <w:tcW w:w="1049" w:type="dxa"/>
            <w:gridSpan w:val="3"/>
            <w:tcBorders>
              <w:top w:val="single" w:sz="4" w:space="0" w:color="auto"/>
              <w:bottom w:val="single" w:sz="4" w:space="0" w:color="auto"/>
            </w:tcBorders>
          </w:tcPr>
          <w:p w14:paraId="613FCFF4" w14:textId="77777777" w:rsidR="001A5CAD" w:rsidRDefault="005F4BF2" w:rsidP="00132F6A">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p>
        </w:tc>
        <w:tc>
          <w:tcPr>
            <w:tcW w:w="925" w:type="dxa"/>
            <w:tcBorders>
              <w:top w:val="single" w:sz="4" w:space="0" w:color="auto"/>
              <w:bottom w:val="single" w:sz="4" w:space="0" w:color="auto"/>
            </w:tcBorders>
          </w:tcPr>
          <w:p w14:paraId="6819A5DF"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3A357D" w14:paraId="28E6F00B" w14:textId="77777777">
        <w:trPr>
          <w:cantSplit/>
        </w:trPr>
        <w:tc>
          <w:tcPr>
            <w:tcW w:w="490" w:type="dxa"/>
            <w:tcBorders>
              <w:top w:val="single" w:sz="4" w:space="0" w:color="auto"/>
              <w:bottom w:val="single" w:sz="4" w:space="0" w:color="auto"/>
            </w:tcBorders>
          </w:tcPr>
          <w:p w14:paraId="1FC85534"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63797DB6" w14:textId="77777777" w:rsidR="001C0310" w:rsidRPr="005F4BF2" w:rsidRDefault="001C0310" w:rsidP="001C0310">
            <w:pPr>
              <w:tabs>
                <w:tab w:val="left" w:pos="6804"/>
              </w:tabs>
              <w:rPr>
                <w:rFonts w:cs="Arial"/>
                <w:noProof/>
                <w:lang w:val="de-CH"/>
              </w:rPr>
            </w:pPr>
          </w:p>
        </w:tc>
        <w:tc>
          <w:tcPr>
            <w:tcW w:w="538" w:type="dxa"/>
            <w:tcBorders>
              <w:top w:val="single" w:sz="4" w:space="0" w:color="auto"/>
              <w:bottom w:val="single" w:sz="4" w:space="0" w:color="auto"/>
            </w:tcBorders>
          </w:tcPr>
          <w:p w14:paraId="46D89671" w14:textId="77777777" w:rsidR="003A357D" w:rsidRDefault="003A357D">
            <w:pPr>
              <w:rPr>
                <w:rFonts w:cs="Arial"/>
                <w:noProof/>
                <w:lang w:val="de-CH"/>
              </w:rPr>
            </w:pPr>
          </w:p>
        </w:tc>
        <w:tc>
          <w:tcPr>
            <w:tcW w:w="534" w:type="dxa"/>
            <w:tcBorders>
              <w:top w:val="single" w:sz="4" w:space="0" w:color="auto"/>
              <w:bottom w:val="single" w:sz="4" w:space="0" w:color="auto"/>
            </w:tcBorders>
          </w:tcPr>
          <w:p w14:paraId="7E105965" w14:textId="77777777" w:rsidR="001C0310" w:rsidRPr="005A506D" w:rsidRDefault="001C0310" w:rsidP="001C0310">
            <w:pPr>
              <w:rPr>
                <w:sz w:val="16"/>
                <w:szCs w:val="16"/>
                <w:lang w:val="de-CH"/>
              </w:rPr>
            </w:pPr>
          </w:p>
          <w:p w14:paraId="54426A8E" w14:textId="77777777" w:rsidR="001C0310" w:rsidRPr="005A506D" w:rsidRDefault="001C0310" w:rsidP="001C0310">
            <w:pPr>
              <w:rPr>
                <w:sz w:val="16"/>
                <w:szCs w:val="16"/>
                <w:lang w:val="de-CH"/>
              </w:rPr>
            </w:pPr>
          </w:p>
          <w:p w14:paraId="12FEB4F6" w14:textId="77777777" w:rsidR="001C0310" w:rsidRPr="005F4BF2" w:rsidRDefault="001C0310" w:rsidP="001C0310">
            <w:pPr>
              <w:tabs>
                <w:tab w:val="left" w:pos="6804"/>
              </w:tabs>
              <w:rPr>
                <w:rFonts w:cs="Arial"/>
                <w:noProof/>
                <w:lang w:val="de-CH"/>
              </w:rPr>
            </w:pPr>
          </w:p>
        </w:tc>
        <w:tc>
          <w:tcPr>
            <w:tcW w:w="4638" w:type="dxa"/>
            <w:tcBorders>
              <w:top w:val="single" w:sz="4" w:space="0" w:color="auto"/>
              <w:bottom w:val="single" w:sz="4" w:space="0" w:color="auto"/>
            </w:tcBorders>
          </w:tcPr>
          <w:p w14:paraId="2975EB6E" w14:textId="77777777" w:rsidR="008C6094" w:rsidRDefault="008C6094" w:rsidP="001C0310">
            <w:pPr>
              <w:rPr>
                <w:noProof/>
                <w:lang w:val="de-DE"/>
              </w:rPr>
            </w:pPr>
          </w:p>
          <w:p w14:paraId="50710002" w14:textId="4E9AF355" w:rsidR="001C0310" w:rsidRDefault="00544296" w:rsidP="001C0310">
            <w:pPr>
              <w:rPr>
                <w:noProof/>
                <w:lang w:val="de-DE"/>
              </w:rPr>
            </w:pPr>
            <w:r>
              <w:rPr>
                <w:noProof/>
                <w:lang w:val="de-DE"/>
              </w:rPr>
              <w:t>Schlussabstimmungen</w:t>
            </w:r>
          </w:p>
          <w:p w14:paraId="1A1A20E0" w14:textId="77777777" w:rsidR="001C0310" w:rsidRDefault="00544296" w:rsidP="001C0310">
            <w:pPr>
              <w:rPr>
                <w:noProof/>
                <w:lang w:val="de-DE"/>
              </w:rPr>
            </w:pPr>
            <w:r>
              <w:rPr>
                <w:noProof/>
                <w:lang w:val="de-DE"/>
              </w:rPr>
              <w:t>Votations finales</w:t>
            </w:r>
          </w:p>
          <w:p w14:paraId="16442FDC" w14:textId="74E7A54C" w:rsidR="003279DB" w:rsidRDefault="00544296" w:rsidP="001C0310">
            <w:pPr>
              <w:tabs>
                <w:tab w:val="left" w:pos="6804"/>
              </w:tabs>
              <w:rPr>
                <w:noProof/>
                <w:lang w:val="de-DE"/>
              </w:rPr>
            </w:pPr>
            <w:r>
              <w:rPr>
                <w:noProof/>
                <w:lang w:val="de-DE"/>
              </w:rPr>
              <w:t>Votazioni finale</w:t>
            </w:r>
          </w:p>
          <w:p w14:paraId="776BE42C" w14:textId="77777777" w:rsidR="003279DB" w:rsidRPr="005F4BF2" w:rsidRDefault="003279DB" w:rsidP="001C0310">
            <w:pPr>
              <w:tabs>
                <w:tab w:val="left" w:pos="6804"/>
              </w:tabs>
              <w:rPr>
                <w:rFonts w:cs="Arial"/>
                <w:noProof/>
                <w:lang w:val="de-CH"/>
              </w:rPr>
            </w:pPr>
          </w:p>
        </w:tc>
        <w:tc>
          <w:tcPr>
            <w:tcW w:w="713" w:type="dxa"/>
            <w:gridSpan w:val="2"/>
            <w:tcBorders>
              <w:top w:val="single" w:sz="4" w:space="0" w:color="auto"/>
              <w:bottom w:val="single" w:sz="4" w:space="0" w:color="auto"/>
            </w:tcBorders>
          </w:tcPr>
          <w:p w14:paraId="011D7209" w14:textId="77777777" w:rsidR="003A357D" w:rsidRDefault="003A357D">
            <w:pPr>
              <w:rPr>
                <w:rFonts w:cs="Arial"/>
                <w:noProof/>
                <w:lang w:val="de-CH"/>
              </w:rPr>
            </w:pPr>
          </w:p>
        </w:tc>
        <w:tc>
          <w:tcPr>
            <w:tcW w:w="1551" w:type="dxa"/>
            <w:tcBorders>
              <w:top w:val="single" w:sz="4" w:space="0" w:color="auto"/>
              <w:bottom w:val="single" w:sz="4" w:space="0" w:color="auto"/>
            </w:tcBorders>
          </w:tcPr>
          <w:p w14:paraId="61AC7518" w14:textId="77777777" w:rsidR="003A357D" w:rsidRDefault="003A357D">
            <w:pPr>
              <w:rPr>
                <w:lang w:val="de-CH"/>
              </w:rPr>
            </w:pPr>
          </w:p>
          <w:p w14:paraId="301511E8" w14:textId="77777777" w:rsidR="003A357D" w:rsidRDefault="003A357D">
            <w:pPr>
              <w:rPr>
                <w:lang w:val="de-CH"/>
              </w:rPr>
            </w:pPr>
          </w:p>
          <w:p w14:paraId="335CBDB6" w14:textId="77777777" w:rsidR="003A357D" w:rsidRDefault="003A357D">
            <w:pPr>
              <w:rPr>
                <w:rFonts w:cs="Arial"/>
                <w:noProof/>
                <w:lang w:val="de-CH"/>
              </w:rPr>
            </w:pPr>
          </w:p>
        </w:tc>
        <w:tc>
          <w:tcPr>
            <w:tcW w:w="943" w:type="dxa"/>
            <w:tcBorders>
              <w:top w:val="single" w:sz="4" w:space="0" w:color="auto"/>
              <w:bottom w:val="single" w:sz="4" w:space="0" w:color="auto"/>
            </w:tcBorders>
          </w:tcPr>
          <w:p w14:paraId="07E6AD16" w14:textId="77777777" w:rsidR="001C0310" w:rsidRDefault="001C0310" w:rsidP="001C0310">
            <w:pPr>
              <w:rPr>
                <w:lang w:val="de-CH"/>
              </w:rPr>
            </w:pPr>
          </w:p>
          <w:p w14:paraId="378AE0C9" w14:textId="77777777" w:rsidR="001C0310" w:rsidRDefault="001C0310" w:rsidP="001C0310">
            <w:pPr>
              <w:rPr>
                <w:lang w:val="de-CH"/>
              </w:rPr>
            </w:pPr>
          </w:p>
          <w:p w14:paraId="65DE56E9" w14:textId="77777777" w:rsidR="001C0310" w:rsidRPr="005F4BF2" w:rsidRDefault="001C0310" w:rsidP="001C0310">
            <w:pPr>
              <w:tabs>
                <w:tab w:val="left" w:pos="6804"/>
              </w:tabs>
              <w:rPr>
                <w:rFonts w:cs="Arial"/>
                <w:noProof/>
                <w:lang w:val="de-CH"/>
              </w:rPr>
            </w:pPr>
          </w:p>
        </w:tc>
        <w:tc>
          <w:tcPr>
            <w:tcW w:w="677" w:type="dxa"/>
            <w:tcBorders>
              <w:top w:val="single" w:sz="4" w:space="0" w:color="auto"/>
              <w:bottom w:val="single" w:sz="4" w:space="0" w:color="auto"/>
            </w:tcBorders>
          </w:tcPr>
          <w:p w14:paraId="1DB904F5" w14:textId="77777777" w:rsidR="001C0310" w:rsidRDefault="001C0310" w:rsidP="001C0310">
            <w:pPr>
              <w:rPr>
                <w:lang w:val="de-CH"/>
              </w:rPr>
            </w:pPr>
          </w:p>
          <w:p w14:paraId="5DFFFC73" w14:textId="77777777" w:rsidR="001C0310" w:rsidRDefault="001C0310" w:rsidP="001C0310">
            <w:pPr>
              <w:rPr>
                <w:lang w:val="de-CH"/>
              </w:rPr>
            </w:pPr>
          </w:p>
          <w:p w14:paraId="4084B2A0" w14:textId="77777777" w:rsidR="001C0310" w:rsidRPr="005F4BF2" w:rsidRDefault="001C0310" w:rsidP="001C0310">
            <w:pPr>
              <w:tabs>
                <w:tab w:val="left" w:pos="6804"/>
              </w:tabs>
              <w:rPr>
                <w:rFonts w:cs="Arial"/>
                <w:noProof/>
                <w:lang w:val="de-CH"/>
              </w:rPr>
            </w:pPr>
          </w:p>
        </w:tc>
        <w:tc>
          <w:tcPr>
            <w:tcW w:w="1471" w:type="dxa"/>
            <w:tcBorders>
              <w:top w:val="single" w:sz="4" w:space="0" w:color="auto"/>
              <w:bottom w:val="single" w:sz="4" w:space="0" w:color="auto"/>
            </w:tcBorders>
          </w:tcPr>
          <w:p w14:paraId="3DC57EB7"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5C9AFD1C"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40ECF1B7"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5D01CB73" w14:textId="77777777" w:rsidR="001C0310" w:rsidRPr="005F4BF2" w:rsidRDefault="001C0310" w:rsidP="001C0310">
            <w:pPr>
              <w:tabs>
                <w:tab w:val="left" w:pos="6804"/>
              </w:tabs>
              <w:rPr>
                <w:rFonts w:cs="Arial"/>
                <w:noProof/>
                <w:lang w:val="de-CH"/>
              </w:rPr>
            </w:pPr>
          </w:p>
        </w:tc>
      </w:tr>
    </w:tbl>
    <w:tbl>
      <w:tblPr>
        <w:tblW w:w="15469" w:type="dxa"/>
        <w:tblBorders>
          <w:bottom w:val="single" w:sz="4" w:space="0" w:color="auto"/>
        </w:tblBorders>
        <w:tblCellMar>
          <w:left w:w="0" w:type="dxa"/>
          <w:right w:w="57" w:type="dxa"/>
        </w:tblCellMar>
        <w:tblLook w:val="04A0" w:firstRow="1" w:lastRow="0" w:firstColumn="1" w:lastColumn="0" w:noHBand="0" w:noVBand="1"/>
      </w:tblPr>
      <w:tblGrid>
        <w:gridCol w:w="490"/>
        <w:gridCol w:w="891"/>
        <w:gridCol w:w="538"/>
        <w:gridCol w:w="534"/>
        <w:gridCol w:w="4638"/>
        <w:gridCol w:w="713"/>
        <w:gridCol w:w="1551"/>
        <w:gridCol w:w="943"/>
        <w:gridCol w:w="677"/>
        <w:gridCol w:w="1471"/>
        <w:gridCol w:w="1089"/>
        <w:gridCol w:w="1049"/>
        <w:gridCol w:w="885"/>
      </w:tblGrid>
      <w:tr w:rsidR="008B64EB" w:rsidRPr="004B29EE" w14:paraId="66515739" w14:textId="77777777" w:rsidTr="008C6094">
        <w:tc>
          <w:tcPr>
            <w:tcW w:w="490" w:type="dxa"/>
            <w:hideMark/>
          </w:tcPr>
          <w:p w14:paraId="74ACF751" w14:textId="77777777" w:rsidR="008B64EB" w:rsidRPr="004B29EE" w:rsidRDefault="008B64EB">
            <w:pPr>
              <w:rPr>
                <w:rFonts w:cs="Arial"/>
                <w:lang w:eastAsia="de-CH"/>
              </w:rPr>
            </w:pPr>
          </w:p>
        </w:tc>
        <w:tc>
          <w:tcPr>
            <w:tcW w:w="891" w:type="dxa"/>
            <w:hideMark/>
          </w:tcPr>
          <w:p w14:paraId="2A98C3CE"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b/>
                <w:bCs/>
              </w:rPr>
              <w:t>23.051</w:t>
            </w:r>
          </w:p>
        </w:tc>
        <w:tc>
          <w:tcPr>
            <w:tcW w:w="538" w:type="dxa"/>
            <w:hideMark/>
          </w:tcPr>
          <w:p w14:paraId="419C8689"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b/>
                <w:bCs/>
                <w:lang w:val="de-DE"/>
              </w:rPr>
              <w:t>n</w:t>
            </w:r>
          </w:p>
        </w:tc>
        <w:tc>
          <w:tcPr>
            <w:tcW w:w="534" w:type="dxa"/>
            <w:hideMark/>
          </w:tcPr>
          <w:p w14:paraId="2CE2014C" w14:textId="77777777" w:rsidR="008B64EB" w:rsidRPr="004B29EE" w:rsidRDefault="008B64EB">
            <w:pPr>
              <w:overflowPunct w:val="0"/>
              <w:autoSpaceDE w:val="0"/>
              <w:autoSpaceDN w:val="0"/>
              <w:spacing w:line="220" w:lineRule="exact"/>
              <w:ind w:right="-25"/>
              <w:textAlignment w:val="baseline"/>
              <w:rPr>
                <w:rFonts w:cs="Arial"/>
              </w:rPr>
            </w:pPr>
            <w:hyperlink r:id="rId13" w:history="1">
              <w:r w:rsidRPr="004B29EE">
                <w:rPr>
                  <w:rStyle w:val="Lienhypertexte"/>
                  <w:rFonts w:cs="Arial"/>
                  <w:lang w:val="de-DE"/>
                </w:rPr>
                <w:t>DE</w:t>
              </w:r>
            </w:hyperlink>
          </w:p>
          <w:p w14:paraId="75589E0B" w14:textId="77777777" w:rsidR="008B64EB" w:rsidRPr="004B29EE" w:rsidRDefault="008B64EB">
            <w:pPr>
              <w:overflowPunct w:val="0"/>
              <w:autoSpaceDE w:val="0"/>
              <w:autoSpaceDN w:val="0"/>
              <w:spacing w:line="220" w:lineRule="exact"/>
              <w:ind w:right="-25"/>
              <w:textAlignment w:val="baseline"/>
              <w:rPr>
                <w:rFonts w:cs="Arial"/>
              </w:rPr>
            </w:pPr>
            <w:hyperlink r:id="rId14" w:history="1">
              <w:r w:rsidRPr="004B29EE">
                <w:rPr>
                  <w:rStyle w:val="Lienhypertexte"/>
                  <w:rFonts w:cs="Arial"/>
                </w:rPr>
                <w:t>FR</w:t>
              </w:r>
            </w:hyperlink>
          </w:p>
          <w:p w14:paraId="63B3F93D" w14:textId="77777777" w:rsidR="008B64EB" w:rsidRPr="004B29EE" w:rsidRDefault="008B64EB">
            <w:pPr>
              <w:overflowPunct w:val="0"/>
              <w:autoSpaceDE w:val="0"/>
              <w:autoSpaceDN w:val="0"/>
              <w:spacing w:line="220" w:lineRule="exact"/>
              <w:ind w:right="-25"/>
              <w:textAlignment w:val="baseline"/>
              <w:rPr>
                <w:rFonts w:cs="Arial"/>
              </w:rPr>
            </w:pPr>
            <w:hyperlink r:id="rId15" w:history="1">
              <w:r w:rsidRPr="004B29EE">
                <w:rPr>
                  <w:rStyle w:val="Lienhypertexte"/>
                  <w:rFonts w:cs="Arial"/>
                </w:rPr>
                <w:t>IT</w:t>
              </w:r>
            </w:hyperlink>
          </w:p>
        </w:tc>
        <w:tc>
          <w:tcPr>
            <w:tcW w:w="4638" w:type="dxa"/>
            <w:hideMark/>
          </w:tcPr>
          <w:p w14:paraId="0A6D9312"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lang w:val="de-DE"/>
              </w:rPr>
              <w:t xml:space="preserve">Energiegesetz. Änderung (Beschleunigungserlass) </w:t>
            </w:r>
            <w:r w:rsidRPr="004B29EE">
              <w:rPr>
                <w:rFonts w:cs="Arial"/>
                <w:lang w:val="de-DE"/>
              </w:rPr>
              <w:br/>
              <w:t xml:space="preserve">Loi </w:t>
            </w:r>
            <w:proofErr w:type="spellStart"/>
            <w:r w:rsidRPr="004B29EE">
              <w:rPr>
                <w:rFonts w:cs="Arial"/>
                <w:lang w:val="de-DE"/>
              </w:rPr>
              <w:t>sur</w:t>
            </w:r>
            <w:proofErr w:type="spellEnd"/>
            <w:r w:rsidRPr="004B29EE">
              <w:rPr>
                <w:rFonts w:cs="Arial"/>
                <w:lang w:val="de-DE"/>
              </w:rPr>
              <w:t xml:space="preserve"> </w:t>
            </w:r>
            <w:proofErr w:type="spellStart"/>
            <w:r w:rsidRPr="004B29EE">
              <w:rPr>
                <w:rFonts w:cs="Arial"/>
                <w:lang w:val="de-DE"/>
              </w:rPr>
              <w:t>l'énergie</w:t>
            </w:r>
            <w:proofErr w:type="spellEnd"/>
            <w:r w:rsidRPr="004B29EE">
              <w:rPr>
                <w:rFonts w:cs="Arial"/>
                <w:lang w:val="de-DE"/>
              </w:rPr>
              <w:t xml:space="preserve">. </w:t>
            </w:r>
            <w:r w:rsidRPr="004B29EE">
              <w:rPr>
                <w:rFonts w:cs="Arial"/>
                <w:lang w:val="fr-CH"/>
              </w:rPr>
              <w:t xml:space="preserve">Modification (projet de loi pour l'accélération des procédures) </w:t>
            </w:r>
            <w:r w:rsidRPr="004B29EE">
              <w:rPr>
                <w:rFonts w:cs="Arial"/>
                <w:lang w:val="fr-CH"/>
              </w:rPr>
              <w:br/>
            </w:r>
            <w:proofErr w:type="spellStart"/>
            <w:r w:rsidRPr="004B29EE">
              <w:rPr>
                <w:rFonts w:cs="Arial"/>
                <w:lang w:val="fr-CH"/>
              </w:rPr>
              <w:t>Legge</w:t>
            </w:r>
            <w:proofErr w:type="spellEnd"/>
            <w:r w:rsidRPr="004B29EE">
              <w:rPr>
                <w:rFonts w:cs="Arial"/>
                <w:lang w:val="fr-CH"/>
              </w:rPr>
              <w:t xml:space="preserve"> </w:t>
            </w:r>
            <w:proofErr w:type="spellStart"/>
            <w:r w:rsidRPr="004B29EE">
              <w:rPr>
                <w:rFonts w:cs="Arial"/>
                <w:lang w:val="fr-CH"/>
              </w:rPr>
              <w:t>sull'energia</w:t>
            </w:r>
            <w:proofErr w:type="spellEnd"/>
            <w:r w:rsidRPr="004B29EE">
              <w:rPr>
                <w:rFonts w:cs="Arial"/>
                <w:lang w:val="fr-CH"/>
              </w:rPr>
              <w:t xml:space="preserve">. </w:t>
            </w:r>
            <w:proofErr w:type="spellStart"/>
            <w:r w:rsidRPr="004B29EE">
              <w:rPr>
                <w:rFonts w:cs="Arial"/>
                <w:lang w:val="de-DE"/>
              </w:rPr>
              <w:t>Modifica</w:t>
            </w:r>
            <w:proofErr w:type="spellEnd"/>
            <w:r w:rsidRPr="004B29EE">
              <w:rPr>
                <w:rFonts w:cs="Arial"/>
                <w:lang w:val="de-DE"/>
              </w:rPr>
              <w:t xml:space="preserve"> (Legge </w:t>
            </w:r>
            <w:proofErr w:type="spellStart"/>
            <w:r w:rsidRPr="004B29EE">
              <w:rPr>
                <w:rFonts w:cs="Arial"/>
                <w:lang w:val="de-DE"/>
              </w:rPr>
              <w:t>sull'accelerazione</w:t>
            </w:r>
            <w:proofErr w:type="spellEnd"/>
            <w:r w:rsidRPr="004B29EE">
              <w:rPr>
                <w:rFonts w:cs="Arial"/>
                <w:lang w:val="de-DE"/>
              </w:rPr>
              <w:t xml:space="preserve"> delle </w:t>
            </w:r>
            <w:proofErr w:type="spellStart"/>
            <w:r w:rsidRPr="004B29EE">
              <w:rPr>
                <w:rFonts w:cs="Arial"/>
                <w:lang w:val="de-DE"/>
              </w:rPr>
              <w:t>procedure</w:t>
            </w:r>
            <w:proofErr w:type="spellEnd"/>
            <w:r w:rsidRPr="004B29EE">
              <w:rPr>
                <w:rFonts w:cs="Arial"/>
                <w:lang w:val="de-DE"/>
              </w:rPr>
              <w:t xml:space="preserve">) </w:t>
            </w:r>
          </w:p>
        </w:tc>
        <w:tc>
          <w:tcPr>
            <w:tcW w:w="713" w:type="dxa"/>
            <w:hideMark/>
          </w:tcPr>
          <w:p w14:paraId="28AFE152" w14:textId="77777777" w:rsidR="008B64EB" w:rsidRPr="004B29EE" w:rsidRDefault="008B64EB">
            <w:pPr>
              <w:rPr>
                <w:rFonts w:cs="Arial"/>
              </w:rPr>
            </w:pPr>
          </w:p>
        </w:tc>
        <w:tc>
          <w:tcPr>
            <w:tcW w:w="1551" w:type="dxa"/>
            <w:hideMark/>
          </w:tcPr>
          <w:p w14:paraId="7E63E113" w14:textId="77777777" w:rsidR="008B64EB" w:rsidRPr="004B29EE" w:rsidRDefault="008B64EB">
            <w:pPr>
              <w:rPr>
                <w:rFonts w:cs="Arial"/>
              </w:rPr>
            </w:pPr>
          </w:p>
        </w:tc>
        <w:tc>
          <w:tcPr>
            <w:tcW w:w="943" w:type="dxa"/>
            <w:hideMark/>
          </w:tcPr>
          <w:p w14:paraId="73A6BB88" w14:textId="77777777" w:rsidR="00B0446A" w:rsidRDefault="00B0446A" w:rsidP="00B0446A">
            <w:pPr>
              <w:rPr>
                <w:lang w:val="it-IT"/>
              </w:rPr>
            </w:pPr>
            <w:r>
              <w:rPr>
                <w:lang w:val="it-IT"/>
              </w:rPr>
              <w:t>UREK</w:t>
            </w:r>
          </w:p>
          <w:p w14:paraId="5E755900" w14:textId="77777777" w:rsidR="00B0446A" w:rsidRDefault="00B0446A" w:rsidP="00B0446A">
            <w:pPr>
              <w:rPr>
                <w:lang w:val="it-IT"/>
              </w:rPr>
            </w:pPr>
            <w:r>
              <w:rPr>
                <w:lang w:val="it-IT"/>
              </w:rPr>
              <w:t>CEATE</w:t>
            </w:r>
          </w:p>
          <w:p w14:paraId="58BE9162" w14:textId="56E433EF" w:rsidR="008B64EB" w:rsidRPr="004B29EE" w:rsidRDefault="00B0446A" w:rsidP="00B0446A">
            <w:pPr>
              <w:overflowPunct w:val="0"/>
              <w:autoSpaceDE w:val="0"/>
              <w:autoSpaceDN w:val="0"/>
              <w:spacing w:after="240" w:line="220" w:lineRule="exact"/>
              <w:ind w:right="-25"/>
              <w:textAlignment w:val="baseline"/>
              <w:rPr>
                <w:rFonts w:cs="Arial"/>
              </w:rPr>
            </w:pPr>
            <w:r>
              <w:rPr>
                <w:lang w:val="it-IT"/>
              </w:rPr>
              <w:t>CAPTE</w:t>
            </w:r>
          </w:p>
        </w:tc>
        <w:tc>
          <w:tcPr>
            <w:tcW w:w="677" w:type="dxa"/>
            <w:hideMark/>
          </w:tcPr>
          <w:p w14:paraId="21DC43A1"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rPr>
              <w:t>UVEK</w:t>
            </w:r>
            <w:r w:rsidRPr="004B29EE">
              <w:rPr>
                <w:rFonts w:cs="Arial"/>
              </w:rPr>
              <w:br/>
              <w:t>DETEC</w:t>
            </w:r>
            <w:r w:rsidRPr="004B29EE">
              <w:rPr>
                <w:rFonts w:cs="Arial"/>
              </w:rPr>
              <w:br/>
              <w:t>DATEC</w:t>
            </w:r>
          </w:p>
        </w:tc>
        <w:tc>
          <w:tcPr>
            <w:tcW w:w="1471" w:type="dxa"/>
            <w:hideMark/>
          </w:tcPr>
          <w:p w14:paraId="1A1B47F7" w14:textId="77777777" w:rsidR="008B64EB" w:rsidRPr="004B29EE" w:rsidRDefault="008B64EB">
            <w:pPr>
              <w:rPr>
                <w:rFonts w:cs="Arial"/>
              </w:rPr>
            </w:pPr>
          </w:p>
        </w:tc>
        <w:tc>
          <w:tcPr>
            <w:tcW w:w="1089" w:type="dxa"/>
            <w:hideMark/>
          </w:tcPr>
          <w:p w14:paraId="23A4855B" w14:textId="77777777" w:rsidR="008B64EB" w:rsidRPr="004B29EE" w:rsidRDefault="008B64EB">
            <w:pPr>
              <w:rPr>
                <w:rFonts w:cs="Arial"/>
              </w:rPr>
            </w:pPr>
          </w:p>
        </w:tc>
        <w:tc>
          <w:tcPr>
            <w:tcW w:w="1049" w:type="dxa"/>
            <w:hideMark/>
          </w:tcPr>
          <w:p w14:paraId="799CB77E" w14:textId="77777777" w:rsidR="008B64EB" w:rsidRPr="004B29EE" w:rsidRDefault="008B64EB">
            <w:pPr>
              <w:rPr>
                <w:rFonts w:cs="Arial"/>
              </w:rPr>
            </w:pPr>
          </w:p>
        </w:tc>
        <w:tc>
          <w:tcPr>
            <w:tcW w:w="885" w:type="dxa"/>
            <w:hideMark/>
          </w:tcPr>
          <w:p w14:paraId="0C3848E6" w14:textId="77777777" w:rsidR="008B64EB" w:rsidRPr="004B29EE" w:rsidRDefault="008B64EB">
            <w:pPr>
              <w:rPr>
                <w:rFonts w:cs="Arial"/>
              </w:rPr>
            </w:pPr>
          </w:p>
        </w:tc>
      </w:tr>
    </w:tbl>
    <w:tbl>
      <w:tblPr>
        <w:tblW w:w="0" w:type="auto"/>
        <w:tblLayout w:type="fixed"/>
        <w:tblCellMar>
          <w:left w:w="0" w:type="dxa"/>
          <w:right w:w="0" w:type="dxa"/>
        </w:tblCellMar>
        <w:tblLook w:val="04A0" w:firstRow="1" w:lastRow="0" w:firstColumn="1" w:lastColumn="0" w:noHBand="0" w:noVBand="1"/>
      </w:tblPr>
      <w:tblGrid>
        <w:gridCol w:w="425"/>
        <w:gridCol w:w="425"/>
        <w:gridCol w:w="850"/>
        <w:gridCol w:w="425"/>
        <w:gridCol w:w="5525"/>
        <w:gridCol w:w="1135"/>
        <w:gridCol w:w="425"/>
      </w:tblGrid>
      <w:tr w:rsidR="008B64EB" w:rsidRPr="004B29EE" w14:paraId="47AF4F07" w14:textId="77777777" w:rsidTr="008B64EB">
        <w:tc>
          <w:tcPr>
            <w:tcW w:w="425" w:type="dxa"/>
            <w:hideMark/>
          </w:tcPr>
          <w:p w14:paraId="57927B07" w14:textId="77777777" w:rsidR="008B64EB" w:rsidRPr="004B29EE" w:rsidRDefault="008B64EB">
            <w:pPr>
              <w:rPr>
                <w:rFonts w:cs="Arial"/>
                <w:lang w:val="de-CH" w:eastAsia="de-CH"/>
              </w:rPr>
            </w:pPr>
          </w:p>
        </w:tc>
        <w:tc>
          <w:tcPr>
            <w:tcW w:w="425" w:type="dxa"/>
            <w:hideMark/>
          </w:tcPr>
          <w:p w14:paraId="29869D2D" w14:textId="77777777" w:rsidR="008B64EB" w:rsidRPr="004B29EE" w:rsidRDefault="008B64EB">
            <w:pPr>
              <w:rPr>
                <w:rFonts w:cs="Arial"/>
              </w:rPr>
            </w:pPr>
          </w:p>
        </w:tc>
        <w:tc>
          <w:tcPr>
            <w:tcW w:w="850" w:type="dxa"/>
            <w:hideMark/>
          </w:tcPr>
          <w:p w14:paraId="2C4894D3" w14:textId="77777777" w:rsidR="008B64EB" w:rsidRPr="004B29EE" w:rsidRDefault="008B64EB">
            <w:pPr>
              <w:rPr>
                <w:rFonts w:cs="Arial"/>
              </w:rPr>
            </w:pPr>
          </w:p>
        </w:tc>
        <w:tc>
          <w:tcPr>
            <w:tcW w:w="425" w:type="dxa"/>
            <w:hideMark/>
          </w:tcPr>
          <w:p w14:paraId="77823572" w14:textId="77777777" w:rsidR="008B64EB" w:rsidRPr="004B29EE" w:rsidRDefault="008B64EB">
            <w:pPr>
              <w:rPr>
                <w:rFonts w:cs="Arial"/>
              </w:rPr>
            </w:pPr>
          </w:p>
        </w:tc>
        <w:tc>
          <w:tcPr>
            <w:tcW w:w="5525" w:type="dxa"/>
            <w:hideMark/>
          </w:tcPr>
          <w:p w14:paraId="2AF3F44F" w14:textId="77777777" w:rsidR="008B64EB" w:rsidRPr="004B29EE" w:rsidRDefault="008B64EB">
            <w:pPr>
              <w:ind w:left="851" w:hanging="851"/>
              <w:rPr>
                <w:rFonts w:cs="Arial"/>
              </w:rPr>
            </w:pPr>
            <w:r w:rsidRPr="004B29EE">
              <w:rPr>
                <w:rFonts w:cs="Arial"/>
              </w:rPr>
              <w:tab/>
              <w:t xml:space="preserve">1 </w:t>
            </w:r>
            <w:proofErr w:type="spellStart"/>
            <w:r w:rsidRPr="004B29EE">
              <w:rPr>
                <w:rFonts w:cs="Arial"/>
              </w:rPr>
              <w:t>Energiegesetz</w:t>
            </w:r>
            <w:proofErr w:type="spellEnd"/>
            <w:r w:rsidRPr="004B29EE">
              <w:rPr>
                <w:rFonts w:cs="Arial"/>
              </w:rPr>
              <w:t xml:space="preserve"> (</w:t>
            </w:r>
            <w:proofErr w:type="spellStart"/>
            <w:r w:rsidRPr="004B29EE">
              <w:rPr>
                <w:rFonts w:cs="Arial"/>
              </w:rPr>
              <w:t>EnG</w:t>
            </w:r>
            <w:proofErr w:type="spellEnd"/>
            <w:r w:rsidRPr="004B29EE">
              <w:rPr>
                <w:rFonts w:cs="Arial"/>
              </w:rPr>
              <w:t xml:space="preserve">) </w:t>
            </w:r>
            <w:r w:rsidRPr="004B29EE">
              <w:rPr>
                <w:rFonts w:cs="Arial"/>
              </w:rPr>
              <w:br/>
              <w:t>1 Loi sur l'énergie (</w:t>
            </w:r>
            <w:proofErr w:type="spellStart"/>
            <w:r w:rsidRPr="004B29EE">
              <w:rPr>
                <w:rFonts w:cs="Arial"/>
              </w:rPr>
              <w:t>LEne</w:t>
            </w:r>
            <w:proofErr w:type="spellEnd"/>
            <w:r w:rsidRPr="004B29EE">
              <w:rPr>
                <w:rFonts w:cs="Arial"/>
              </w:rPr>
              <w:t>)</w:t>
            </w:r>
            <w:r w:rsidRPr="004B29EE">
              <w:rPr>
                <w:rFonts w:cs="Arial"/>
              </w:rPr>
              <w:br/>
              <w:t xml:space="preserve">1 </w:t>
            </w:r>
            <w:proofErr w:type="spellStart"/>
            <w:r w:rsidRPr="004B29EE">
              <w:rPr>
                <w:rFonts w:cs="Arial"/>
              </w:rPr>
              <w:t>Legge</w:t>
            </w:r>
            <w:proofErr w:type="spellEnd"/>
            <w:r w:rsidRPr="004B29EE">
              <w:rPr>
                <w:rFonts w:cs="Arial"/>
              </w:rPr>
              <w:t xml:space="preserve"> </w:t>
            </w:r>
            <w:proofErr w:type="spellStart"/>
            <w:r w:rsidRPr="004B29EE">
              <w:rPr>
                <w:rFonts w:cs="Arial"/>
              </w:rPr>
              <w:t>sull'energia</w:t>
            </w:r>
            <w:proofErr w:type="spellEnd"/>
            <w:r w:rsidRPr="004B29EE">
              <w:rPr>
                <w:rFonts w:cs="Arial"/>
              </w:rPr>
              <w:t xml:space="preserve"> (</w:t>
            </w:r>
            <w:proofErr w:type="spellStart"/>
            <w:r w:rsidRPr="004B29EE">
              <w:rPr>
                <w:rFonts w:cs="Arial"/>
              </w:rPr>
              <w:t>LEne</w:t>
            </w:r>
            <w:proofErr w:type="spellEnd"/>
            <w:r w:rsidRPr="004B29EE">
              <w:rPr>
                <w:rFonts w:cs="Arial"/>
              </w:rPr>
              <w:t>)</w:t>
            </w:r>
          </w:p>
          <w:p w14:paraId="7D60E9E1" w14:textId="77777777" w:rsidR="00AF7466" w:rsidRPr="004B29EE" w:rsidRDefault="00AF7466">
            <w:pPr>
              <w:ind w:left="851" w:hanging="851"/>
              <w:rPr>
                <w:rFonts w:cs="Arial"/>
              </w:rPr>
            </w:pPr>
          </w:p>
          <w:p w14:paraId="59494B9A" w14:textId="77777777" w:rsidR="00AF7466" w:rsidRPr="004B29EE" w:rsidRDefault="00AF7466">
            <w:pPr>
              <w:ind w:left="851" w:hanging="851"/>
              <w:rPr>
                <w:rFonts w:cs="Arial"/>
              </w:rPr>
            </w:pPr>
          </w:p>
        </w:tc>
        <w:tc>
          <w:tcPr>
            <w:tcW w:w="1135" w:type="dxa"/>
            <w:hideMark/>
          </w:tcPr>
          <w:p w14:paraId="6BE63014" w14:textId="77777777" w:rsidR="008B64EB" w:rsidRPr="004B29EE" w:rsidRDefault="008B64EB">
            <w:pPr>
              <w:rPr>
                <w:rFonts w:cs="Arial"/>
              </w:rPr>
            </w:pPr>
          </w:p>
        </w:tc>
        <w:tc>
          <w:tcPr>
            <w:tcW w:w="425" w:type="dxa"/>
            <w:hideMark/>
          </w:tcPr>
          <w:p w14:paraId="78CF66FF" w14:textId="77777777" w:rsidR="008B64EB" w:rsidRPr="004B29EE" w:rsidRDefault="008B64EB">
            <w:pPr>
              <w:rPr>
                <w:rFonts w:cs="Arial"/>
              </w:rPr>
            </w:pPr>
          </w:p>
        </w:tc>
      </w:tr>
    </w:tbl>
    <w:p w14:paraId="4ECAE386" w14:textId="7F14B8F0" w:rsidR="007D3B81" w:rsidRDefault="007D3B81">
      <w:pPr>
        <w:rPr>
          <w:rFonts w:cs="Arial"/>
          <w:lang w:val="fr-CH"/>
        </w:rPr>
      </w:pPr>
    </w:p>
    <w:p w14:paraId="29E631E4" w14:textId="54DA06D2" w:rsidR="003279DB" w:rsidRDefault="003279DB">
      <w:pPr>
        <w:rPr>
          <w:rFonts w:cs="Arial"/>
          <w:lang w:val="fr-CH"/>
        </w:rPr>
      </w:pPr>
      <w:r>
        <w:rPr>
          <w:rFonts w:cs="Arial"/>
          <w:lang w:val="fr-CH"/>
        </w:rPr>
        <w:br w:type="page"/>
      </w:r>
    </w:p>
    <w:p w14:paraId="6A82AF23" w14:textId="63A5C8CE" w:rsidR="00CC01F0" w:rsidRPr="004B29EE" w:rsidRDefault="00CC01F0">
      <w:pPr>
        <w:rPr>
          <w:rFonts w:cs="Arial"/>
          <w:lang w:val="fr-CH"/>
        </w:rPr>
      </w:pPr>
    </w:p>
    <w:tbl>
      <w:tblPr>
        <w:tblW w:w="15469" w:type="dxa"/>
        <w:tblCellMar>
          <w:left w:w="0" w:type="dxa"/>
          <w:right w:w="57" w:type="dxa"/>
        </w:tblCellMar>
        <w:tblLook w:val="04A0" w:firstRow="1" w:lastRow="0" w:firstColumn="1" w:lastColumn="0" w:noHBand="0" w:noVBand="1"/>
      </w:tblPr>
      <w:tblGrid>
        <w:gridCol w:w="490"/>
        <w:gridCol w:w="891"/>
        <w:gridCol w:w="538"/>
        <w:gridCol w:w="534"/>
        <w:gridCol w:w="4638"/>
        <w:gridCol w:w="713"/>
        <w:gridCol w:w="1551"/>
        <w:gridCol w:w="943"/>
        <w:gridCol w:w="677"/>
        <w:gridCol w:w="1471"/>
        <w:gridCol w:w="1089"/>
        <w:gridCol w:w="1049"/>
        <w:gridCol w:w="885"/>
      </w:tblGrid>
      <w:tr w:rsidR="008B64EB" w:rsidRPr="004B29EE" w14:paraId="0C96676E" w14:textId="77777777" w:rsidTr="008B64EB">
        <w:tc>
          <w:tcPr>
            <w:tcW w:w="490" w:type="dxa"/>
            <w:tcBorders>
              <w:top w:val="single" w:sz="4" w:space="0" w:color="auto"/>
              <w:left w:val="nil"/>
              <w:bottom w:val="single" w:sz="4" w:space="0" w:color="auto"/>
              <w:right w:val="nil"/>
            </w:tcBorders>
            <w:hideMark/>
          </w:tcPr>
          <w:p w14:paraId="57B99FC6" w14:textId="77777777" w:rsidR="008B64EB" w:rsidRPr="004B29EE" w:rsidRDefault="008B64EB">
            <w:pPr>
              <w:rPr>
                <w:rFonts w:cs="Arial"/>
                <w:lang w:val="fr-CH" w:eastAsia="de-CH"/>
              </w:rPr>
            </w:pPr>
          </w:p>
        </w:tc>
        <w:tc>
          <w:tcPr>
            <w:tcW w:w="891" w:type="dxa"/>
            <w:tcBorders>
              <w:top w:val="single" w:sz="4" w:space="0" w:color="auto"/>
              <w:left w:val="nil"/>
              <w:bottom w:val="single" w:sz="4" w:space="0" w:color="auto"/>
              <w:right w:val="nil"/>
            </w:tcBorders>
            <w:hideMark/>
          </w:tcPr>
          <w:p w14:paraId="07335DE7"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b/>
                <w:bCs/>
              </w:rPr>
              <w:t>24.046</w:t>
            </w:r>
          </w:p>
        </w:tc>
        <w:tc>
          <w:tcPr>
            <w:tcW w:w="538" w:type="dxa"/>
            <w:tcBorders>
              <w:top w:val="single" w:sz="4" w:space="0" w:color="auto"/>
              <w:left w:val="nil"/>
              <w:bottom w:val="single" w:sz="4" w:space="0" w:color="auto"/>
              <w:right w:val="nil"/>
            </w:tcBorders>
            <w:hideMark/>
          </w:tcPr>
          <w:p w14:paraId="58A61AC4"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b/>
                <w:bCs/>
                <w:lang w:val="de-DE"/>
              </w:rPr>
              <w:t>s</w:t>
            </w:r>
          </w:p>
        </w:tc>
        <w:tc>
          <w:tcPr>
            <w:tcW w:w="534" w:type="dxa"/>
            <w:tcBorders>
              <w:top w:val="single" w:sz="4" w:space="0" w:color="auto"/>
              <w:left w:val="nil"/>
              <w:bottom w:val="single" w:sz="4" w:space="0" w:color="auto"/>
              <w:right w:val="nil"/>
            </w:tcBorders>
            <w:hideMark/>
          </w:tcPr>
          <w:p w14:paraId="775DC5B7" w14:textId="77777777" w:rsidR="008B64EB" w:rsidRPr="004B29EE" w:rsidRDefault="008B64EB">
            <w:pPr>
              <w:overflowPunct w:val="0"/>
              <w:autoSpaceDE w:val="0"/>
              <w:autoSpaceDN w:val="0"/>
              <w:spacing w:line="220" w:lineRule="exact"/>
              <w:ind w:right="-25"/>
              <w:textAlignment w:val="baseline"/>
              <w:rPr>
                <w:rFonts w:cs="Arial"/>
              </w:rPr>
            </w:pPr>
            <w:hyperlink r:id="rId16" w:history="1">
              <w:r w:rsidRPr="004B29EE">
                <w:rPr>
                  <w:rStyle w:val="Lienhypertexte"/>
                  <w:rFonts w:cs="Arial"/>
                  <w:lang w:val="de-DE"/>
                </w:rPr>
                <w:t>DE</w:t>
              </w:r>
            </w:hyperlink>
          </w:p>
          <w:p w14:paraId="6376E8A0" w14:textId="77777777" w:rsidR="008B64EB" w:rsidRPr="004B29EE" w:rsidRDefault="008B64EB">
            <w:pPr>
              <w:overflowPunct w:val="0"/>
              <w:autoSpaceDE w:val="0"/>
              <w:autoSpaceDN w:val="0"/>
              <w:spacing w:line="220" w:lineRule="exact"/>
              <w:ind w:right="-25"/>
              <w:textAlignment w:val="baseline"/>
              <w:rPr>
                <w:rFonts w:cs="Arial"/>
              </w:rPr>
            </w:pPr>
            <w:hyperlink r:id="rId17" w:history="1">
              <w:r w:rsidRPr="004B29EE">
                <w:rPr>
                  <w:rStyle w:val="Lienhypertexte"/>
                  <w:rFonts w:cs="Arial"/>
                </w:rPr>
                <w:t>FR</w:t>
              </w:r>
            </w:hyperlink>
          </w:p>
          <w:p w14:paraId="63C738BC" w14:textId="77777777" w:rsidR="008B64EB" w:rsidRPr="004B29EE" w:rsidRDefault="008B64EB">
            <w:pPr>
              <w:overflowPunct w:val="0"/>
              <w:autoSpaceDE w:val="0"/>
              <w:autoSpaceDN w:val="0"/>
              <w:spacing w:line="220" w:lineRule="exact"/>
              <w:ind w:right="-25"/>
              <w:textAlignment w:val="baseline"/>
              <w:rPr>
                <w:rFonts w:cs="Arial"/>
              </w:rPr>
            </w:pPr>
            <w:hyperlink r:id="rId18" w:history="1">
              <w:r w:rsidRPr="004B29EE">
                <w:rPr>
                  <w:rStyle w:val="Lienhypertexte"/>
                  <w:rFonts w:cs="Arial"/>
                </w:rPr>
                <w:t>IT</w:t>
              </w:r>
            </w:hyperlink>
          </w:p>
        </w:tc>
        <w:tc>
          <w:tcPr>
            <w:tcW w:w="4638" w:type="dxa"/>
            <w:tcBorders>
              <w:top w:val="single" w:sz="4" w:space="0" w:color="auto"/>
              <w:left w:val="nil"/>
              <w:bottom w:val="single" w:sz="4" w:space="0" w:color="auto"/>
              <w:right w:val="nil"/>
            </w:tcBorders>
            <w:hideMark/>
          </w:tcPr>
          <w:p w14:paraId="6CD872BD" w14:textId="77777777" w:rsidR="008B64EB" w:rsidRPr="004B29EE" w:rsidRDefault="008B64EB">
            <w:pPr>
              <w:overflowPunct w:val="0"/>
              <w:autoSpaceDE w:val="0"/>
              <w:autoSpaceDN w:val="0"/>
              <w:spacing w:line="220" w:lineRule="exact"/>
              <w:ind w:right="-25"/>
              <w:textAlignment w:val="baseline"/>
              <w:rPr>
                <w:rFonts w:cs="Arial"/>
              </w:rPr>
            </w:pPr>
            <w:proofErr w:type="spellStart"/>
            <w:r w:rsidRPr="004B29EE">
              <w:rPr>
                <w:rFonts w:cs="Arial"/>
              </w:rPr>
              <w:t>Bundesgesetz</w:t>
            </w:r>
            <w:proofErr w:type="spellEnd"/>
            <w:r w:rsidRPr="004B29EE">
              <w:rPr>
                <w:rFonts w:cs="Arial"/>
              </w:rPr>
              <w:t xml:space="preserve"> </w:t>
            </w:r>
            <w:proofErr w:type="spellStart"/>
            <w:r w:rsidRPr="004B29EE">
              <w:rPr>
                <w:rFonts w:cs="Arial"/>
              </w:rPr>
              <w:t>über</w:t>
            </w:r>
            <w:proofErr w:type="spellEnd"/>
            <w:r w:rsidRPr="004B29EE">
              <w:rPr>
                <w:rFonts w:cs="Arial"/>
              </w:rPr>
              <w:t xml:space="preserve"> die </w:t>
            </w:r>
            <w:proofErr w:type="spellStart"/>
            <w:r w:rsidRPr="004B29EE">
              <w:rPr>
                <w:rFonts w:cs="Arial"/>
              </w:rPr>
              <w:t>Transparenz</w:t>
            </w:r>
            <w:proofErr w:type="spellEnd"/>
            <w:r w:rsidRPr="004B29EE">
              <w:rPr>
                <w:rFonts w:cs="Arial"/>
              </w:rPr>
              <w:t xml:space="preserve"> </w:t>
            </w:r>
            <w:proofErr w:type="spellStart"/>
            <w:r w:rsidRPr="004B29EE">
              <w:rPr>
                <w:rFonts w:cs="Arial"/>
              </w:rPr>
              <w:t>juristischer</w:t>
            </w:r>
            <w:proofErr w:type="spellEnd"/>
            <w:r w:rsidRPr="004B29EE">
              <w:rPr>
                <w:rFonts w:cs="Arial"/>
              </w:rPr>
              <w:t xml:space="preserve"> </w:t>
            </w:r>
            <w:proofErr w:type="spellStart"/>
            <w:r w:rsidRPr="004B29EE">
              <w:rPr>
                <w:rFonts w:cs="Arial"/>
              </w:rPr>
              <w:t>Personen</w:t>
            </w:r>
            <w:proofErr w:type="spellEnd"/>
            <w:r w:rsidRPr="004B29EE">
              <w:rPr>
                <w:rFonts w:cs="Arial"/>
              </w:rPr>
              <w:t xml:space="preserve"> und die </w:t>
            </w:r>
            <w:proofErr w:type="spellStart"/>
            <w:r w:rsidRPr="004B29EE">
              <w:rPr>
                <w:rFonts w:cs="Arial"/>
              </w:rPr>
              <w:t>Identifikation</w:t>
            </w:r>
            <w:proofErr w:type="spellEnd"/>
            <w:r w:rsidRPr="004B29EE">
              <w:rPr>
                <w:rFonts w:cs="Arial"/>
              </w:rPr>
              <w:t xml:space="preserve"> der </w:t>
            </w:r>
            <w:proofErr w:type="spellStart"/>
            <w:r w:rsidRPr="004B29EE">
              <w:rPr>
                <w:rFonts w:cs="Arial"/>
              </w:rPr>
              <w:t>wirtschaftlich</w:t>
            </w:r>
            <w:proofErr w:type="spellEnd"/>
            <w:r w:rsidRPr="004B29EE">
              <w:rPr>
                <w:rFonts w:cs="Arial"/>
              </w:rPr>
              <w:t xml:space="preserve"> </w:t>
            </w:r>
            <w:proofErr w:type="spellStart"/>
            <w:r w:rsidRPr="004B29EE">
              <w:rPr>
                <w:rFonts w:cs="Arial"/>
              </w:rPr>
              <w:t>berechtigten</w:t>
            </w:r>
            <w:proofErr w:type="spellEnd"/>
            <w:r w:rsidRPr="004B29EE">
              <w:rPr>
                <w:rFonts w:cs="Arial"/>
              </w:rPr>
              <w:t xml:space="preserve"> </w:t>
            </w:r>
            <w:proofErr w:type="spellStart"/>
            <w:r w:rsidRPr="004B29EE">
              <w:rPr>
                <w:rFonts w:cs="Arial"/>
              </w:rPr>
              <w:t>Personen</w:t>
            </w:r>
            <w:proofErr w:type="spellEnd"/>
            <w:r w:rsidRPr="004B29EE">
              <w:rPr>
                <w:rFonts w:cs="Arial"/>
              </w:rPr>
              <w:t xml:space="preserve"> </w:t>
            </w:r>
            <w:r w:rsidRPr="004B29EE">
              <w:rPr>
                <w:rFonts w:cs="Arial"/>
              </w:rPr>
              <w:br/>
              <w:t xml:space="preserve">Loi fédérale sur la transparence des personnes morales et l'identification des ayants droit économiques </w:t>
            </w:r>
            <w:r w:rsidRPr="004B29EE">
              <w:rPr>
                <w:rFonts w:cs="Arial"/>
              </w:rPr>
              <w:br/>
            </w:r>
            <w:proofErr w:type="spellStart"/>
            <w:r w:rsidRPr="004B29EE">
              <w:rPr>
                <w:rFonts w:cs="Arial"/>
              </w:rPr>
              <w:t>Legge</w:t>
            </w:r>
            <w:proofErr w:type="spellEnd"/>
            <w:r w:rsidRPr="004B29EE">
              <w:rPr>
                <w:rFonts w:cs="Arial"/>
              </w:rPr>
              <w:t xml:space="preserve"> </w:t>
            </w:r>
            <w:proofErr w:type="spellStart"/>
            <w:r w:rsidRPr="004B29EE">
              <w:rPr>
                <w:rFonts w:cs="Arial"/>
              </w:rPr>
              <w:t>sulla</w:t>
            </w:r>
            <w:proofErr w:type="spellEnd"/>
            <w:r w:rsidRPr="004B29EE">
              <w:rPr>
                <w:rFonts w:cs="Arial"/>
              </w:rPr>
              <w:t xml:space="preserve"> </w:t>
            </w:r>
            <w:proofErr w:type="spellStart"/>
            <w:r w:rsidRPr="004B29EE">
              <w:rPr>
                <w:rFonts w:cs="Arial"/>
              </w:rPr>
              <w:t>trasparenza</w:t>
            </w:r>
            <w:proofErr w:type="spellEnd"/>
            <w:r w:rsidRPr="004B29EE">
              <w:rPr>
                <w:rFonts w:cs="Arial"/>
              </w:rPr>
              <w:t xml:space="preserve"> delle </w:t>
            </w:r>
            <w:proofErr w:type="spellStart"/>
            <w:r w:rsidRPr="004B29EE">
              <w:rPr>
                <w:rFonts w:cs="Arial"/>
              </w:rPr>
              <w:t>persone</w:t>
            </w:r>
            <w:proofErr w:type="spellEnd"/>
            <w:r w:rsidRPr="004B29EE">
              <w:rPr>
                <w:rFonts w:cs="Arial"/>
              </w:rPr>
              <w:t xml:space="preserve"> </w:t>
            </w:r>
            <w:proofErr w:type="spellStart"/>
            <w:r w:rsidRPr="004B29EE">
              <w:rPr>
                <w:rFonts w:cs="Arial"/>
              </w:rPr>
              <w:t>giuridiche</w:t>
            </w:r>
            <w:proofErr w:type="spellEnd"/>
            <w:r w:rsidRPr="004B29EE">
              <w:rPr>
                <w:rFonts w:cs="Arial"/>
              </w:rPr>
              <w:t xml:space="preserve"> </w:t>
            </w:r>
          </w:p>
        </w:tc>
        <w:tc>
          <w:tcPr>
            <w:tcW w:w="713" w:type="dxa"/>
            <w:tcBorders>
              <w:top w:val="single" w:sz="4" w:space="0" w:color="auto"/>
              <w:left w:val="nil"/>
              <w:bottom w:val="single" w:sz="4" w:space="0" w:color="auto"/>
              <w:right w:val="nil"/>
            </w:tcBorders>
            <w:hideMark/>
          </w:tcPr>
          <w:p w14:paraId="46B6B2D2" w14:textId="77777777" w:rsidR="008B64EB" w:rsidRPr="004B29EE" w:rsidRDefault="008B64EB">
            <w:pPr>
              <w:rPr>
                <w:rFonts w:cs="Arial"/>
              </w:rPr>
            </w:pPr>
          </w:p>
        </w:tc>
        <w:tc>
          <w:tcPr>
            <w:tcW w:w="1551" w:type="dxa"/>
            <w:tcBorders>
              <w:top w:val="single" w:sz="4" w:space="0" w:color="auto"/>
              <w:left w:val="nil"/>
              <w:bottom w:val="single" w:sz="4" w:space="0" w:color="auto"/>
              <w:right w:val="nil"/>
            </w:tcBorders>
            <w:hideMark/>
          </w:tcPr>
          <w:p w14:paraId="69F70D5C" w14:textId="77777777" w:rsidR="008B64EB" w:rsidRPr="004B29EE" w:rsidRDefault="008B64EB">
            <w:pPr>
              <w:rPr>
                <w:rFonts w:cs="Arial"/>
              </w:rPr>
            </w:pPr>
          </w:p>
        </w:tc>
        <w:tc>
          <w:tcPr>
            <w:tcW w:w="943" w:type="dxa"/>
            <w:tcBorders>
              <w:top w:val="single" w:sz="4" w:space="0" w:color="auto"/>
              <w:left w:val="nil"/>
              <w:bottom w:val="single" w:sz="4" w:space="0" w:color="auto"/>
              <w:right w:val="nil"/>
            </w:tcBorders>
            <w:hideMark/>
          </w:tcPr>
          <w:p w14:paraId="547CD716" w14:textId="77777777" w:rsidR="005F27A5" w:rsidRDefault="005F27A5" w:rsidP="005F27A5">
            <w:pPr>
              <w:rPr>
                <w:lang w:val="it-IT"/>
              </w:rPr>
            </w:pPr>
            <w:r>
              <w:rPr>
                <w:lang w:val="it-IT"/>
              </w:rPr>
              <w:t>RK</w:t>
            </w:r>
          </w:p>
          <w:p w14:paraId="54544A1F" w14:textId="77777777" w:rsidR="005F27A5" w:rsidRDefault="005F27A5" w:rsidP="005F27A5">
            <w:pPr>
              <w:rPr>
                <w:lang w:val="it-IT"/>
              </w:rPr>
            </w:pPr>
            <w:r>
              <w:rPr>
                <w:lang w:val="it-IT"/>
              </w:rPr>
              <w:t>CAJ</w:t>
            </w:r>
          </w:p>
          <w:p w14:paraId="45C871EA" w14:textId="40AC6D04" w:rsidR="008B64EB" w:rsidRPr="004B29EE" w:rsidRDefault="005F27A5" w:rsidP="005F27A5">
            <w:pPr>
              <w:overflowPunct w:val="0"/>
              <w:autoSpaceDE w:val="0"/>
              <w:autoSpaceDN w:val="0"/>
              <w:spacing w:after="240" w:line="220" w:lineRule="exact"/>
              <w:ind w:right="-25"/>
              <w:textAlignment w:val="baseline"/>
              <w:rPr>
                <w:rFonts w:cs="Arial"/>
              </w:rPr>
            </w:pPr>
            <w:r>
              <w:rPr>
                <w:lang w:val="it-IT"/>
              </w:rPr>
              <w:t>CAG</w:t>
            </w:r>
          </w:p>
        </w:tc>
        <w:tc>
          <w:tcPr>
            <w:tcW w:w="677" w:type="dxa"/>
            <w:tcBorders>
              <w:top w:val="single" w:sz="4" w:space="0" w:color="auto"/>
              <w:left w:val="nil"/>
              <w:bottom w:val="single" w:sz="4" w:space="0" w:color="auto"/>
              <w:right w:val="nil"/>
            </w:tcBorders>
            <w:hideMark/>
          </w:tcPr>
          <w:p w14:paraId="35C702A3"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rPr>
              <w:t>EFD</w:t>
            </w:r>
            <w:r w:rsidRPr="004B29EE">
              <w:rPr>
                <w:rFonts w:cs="Arial"/>
              </w:rPr>
              <w:br/>
              <w:t>DFF</w:t>
            </w:r>
            <w:r w:rsidRPr="004B29EE">
              <w:rPr>
                <w:rFonts w:cs="Arial"/>
              </w:rPr>
              <w:br/>
            </w:r>
            <w:proofErr w:type="spellStart"/>
            <w:r w:rsidRPr="004B29EE">
              <w:rPr>
                <w:rFonts w:cs="Arial"/>
              </w:rPr>
              <w:t>DFF</w:t>
            </w:r>
            <w:proofErr w:type="spellEnd"/>
          </w:p>
        </w:tc>
        <w:tc>
          <w:tcPr>
            <w:tcW w:w="1471" w:type="dxa"/>
            <w:tcBorders>
              <w:top w:val="single" w:sz="4" w:space="0" w:color="auto"/>
              <w:left w:val="nil"/>
              <w:bottom w:val="single" w:sz="4" w:space="0" w:color="auto"/>
              <w:right w:val="nil"/>
            </w:tcBorders>
            <w:hideMark/>
          </w:tcPr>
          <w:p w14:paraId="2EBCFEE2" w14:textId="77777777" w:rsidR="008B64EB" w:rsidRPr="004B29EE" w:rsidRDefault="008B64EB">
            <w:pPr>
              <w:rPr>
                <w:rFonts w:cs="Arial"/>
              </w:rPr>
            </w:pPr>
          </w:p>
        </w:tc>
        <w:tc>
          <w:tcPr>
            <w:tcW w:w="1089" w:type="dxa"/>
            <w:tcBorders>
              <w:top w:val="single" w:sz="4" w:space="0" w:color="auto"/>
              <w:left w:val="nil"/>
              <w:bottom w:val="single" w:sz="4" w:space="0" w:color="auto"/>
              <w:right w:val="nil"/>
            </w:tcBorders>
            <w:hideMark/>
          </w:tcPr>
          <w:p w14:paraId="238AEB83" w14:textId="77777777" w:rsidR="008B64EB" w:rsidRPr="004B29EE" w:rsidRDefault="008B64EB">
            <w:pPr>
              <w:rPr>
                <w:rFonts w:cs="Arial"/>
              </w:rPr>
            </w:pPr>
          </w:p>
        </w:tc>
        <w:tc>
          <w:tcPr>
            <w:tcW w:w="1049" w:type="dxa"/>
            <w:tcBorders>
              <w:top w:val="single" w:sz="4" w:space="0" w:color="auto"/>
              <w:left w:val="nil"/>
              <w:bottom w:val="single" w:sz="4" w:space="0" w:color="auto"/>
              <w:right w:val="nil"/>
            </w:tcBorders>
            <w:hideMark/>
          </w:tcPr>
          <w:p w14:paraId="2379B80A" w14:textId="77777777" w:rsidR="008B64EB" w:rsidRPr="004B29EE" w:rsidRDefault="008B64EB">
            <w:pPr>
              <w:rPr>
                <w:rFonts w:cs="Arial"/>
              </w:rPr>
            </w:pPr>
          </w:p>
        </w:tc>
        <w:tc>
          <w:tcPr>
            <w:tcW w:w="885" w:type="dxa"/>
            <w:tcBorders>
              <w:top w:val="single" w:sz="4" w:space="0" w:color="auto"/>
              <w:left w:val="nil"/>
              <w:bottom w:val="single" w:sz="4" w:space="0" w:color="auto"/>
              <w:right w:val="nil"/>
            </w:tcBorders>
            <w:hideMark/>
          </w:tcPr>
          <w:p w14:paraId="0F961AFF" w14:textId="77777777" w:rsidR="008B64EB" w:rsidRPr="004B29EE" w:rsidRDefault="008B64EB">
            <w:pPr>
              <w:rPr>
                <w:rFonts w:cs="Arial"/>
              </w:rPr>
            </w:pPr>
          </w:p>
        </w:tc>
      </w:tr>
    </w:tbl>
    <w:tbl>
      <w:tblPr>
        <w:tblW w:w="0" w:type="auto"/>
        <w:tblLayout w:type="fixed"/>
        <w:tblCellMar>
          <w:left w:w="0" w:type="dxa"/>
          <w:right w:w="0" w:type="dxa"/>
        </w:tblCellMar>
        <w:tblLook w:val="04A0" w:firstRow="1" w:lastRow="0" w:firstColumn="1" w:lastColumn="0" w:noHBand="0" w:noVBand="1"/>
      </w:tblPr>
      <w:tblGrid>
        <w:gridCol w:w="425"/>
        <w:gridCol w:w="425"/>
        <w:gridCol w:w="850"/>
        <w:gridCol w:w="425"/>
        <w:gridCol w:w="5525"/>
        <w:gridCol w:w="1135"/>
        <w:gridCol w:w="425"/>
      </w:tblGrid>
      <w:tr w:rsidR="008B64EB" w:rsidRPr="004B29EE" w14:paraId="2465242A" w14:textId="77777777" w:rsidTr="00AF7466">
        <w:tc>
          <w:tcPr>
            <w:tcW w:w="425" w:type="dxa"/>
            <w:hideMark/>
          </w:tcPr>
          <w:p w14:paraId="6049B5E5" w14:textId="77777777" w:rsidR="008B64EB" w:rsidRPr="004B29EE" w:rsidRDefault="008B64EB">
            <w:pPr>
              <w:rPr>
                <w:rFonts w:cs="Arial"/>
                <w:lang w:val="de-CH" w:eastAsia="de-CH"/>
              </w:rPr>
            </w:pPr>
          </w:p>
        </w:tc>
        <w:tc>
          <w:tcPr>
            <w:tcW w:w="425" w:type="dxa"/>
            <w:hideMark/>
          </w:tcPr>
          <w:p w14:paraId="06D3F361" w14:textId="77777777" w:rsidR="008B64EB" w:rsidRPr="004B29EE" w:rsidRDefault="008B64EB">
            <w:pPr>
              <w:rPr>
                <w:rFonts w:cs="Arial"/>
              </w:rPr>
            </w:pPr>
          </w:p>
        </w:tc>
        <w:tc>
          <w:tcPr>
            <w:tcW w:w="850" w:type="dxa"/>
            <w:hideMark/>
          </w:tcPr>
          <w:p w14:paraId="0C2C73E8" w14:textId="77777777" w:rsidR="008B64EB" w:rsidRPr="004B29EE" w:rsidRDefault="008B64EB">
            <w:pPr>
              <w:rPr>
                <w:rFonts w:cs="Arial"/>
              </w:rPr>
            </w:pPr>
          </w:p>
        </w:tc>
        <w:tc>
          <w:tcPr>
            <w:tcW w:w="425" w:type="dxa"/>
            <w:hideMark/>
          </w:tcPr>
          <w:p w14:paraId="20675071" w14:textId="77777777" w:rsidR="008B64EB" w:rsidRPr="004B29EE" w:rsidRDefault="008B64EB">
            <w:pPr>
              <w:rPr>
                <w:rFonts w:cs="Arial"/>
              </w:rPr>
            </w:pPr>
          </w:p>
        </w:tc>
        <w:tc>
          <w:tcPr>
            <w:tcW w:w="5525" w:type="dxa"/>
            <w:hideMark/>
          </w:tcPr>
          <w:p w14:paraId="7058A067" w14:textId="77777777" w:rsidR="008B64EB" w:rsidRPr="004B29EE" w:rsidRDefault="008B64EB">
            <w:pPr>
              <w:ind w:left="851" w:hanging="851"/>
              <w:rPr>
                <w:rFonts w:cs="Arial"/>
              </w:rPr>
            </w:pPr>
            <w:r w:rsidRPr="004B29EE">
              <w:rPr>
                <w:rFonts w:cs="Arial"/>
              </w:rPr>
              <w:tab/>
              <w:t xml:space="preserve">1 </w:t>
            </w:r>
            <w:proofErr w:type="spellStart"/>
            <w:r w:rsidRPr="004B29EE">
              <w:rPr>
                <w:rFonts w:cs="Arial"/>
              </w:rPr>
              <w:t>Bundesgesetz</w:t>
            </w:r>
            <w:proofErr w:type="spellEnd"/>
            <w:r w:rsidRPr="004B29EE">
              <w:rPr>
                <w:rFonts w:cs="Arial"/>
              </w:rPr>
              <w:t xml:space="preserve"> </w:t>
            </w:r>
            <w:proofErr w:type="spellStart"/>
            <w:r w:rsidRPr="004B29EE">
              <w:rPr>
                <w:rFonts w:cs="Arial"/>
              </w:rPr>
              <w:t>über</w:t>
            </w:r>
            <w:proofErr w:type="spellEnd"/>
            <w:r w:rsidRPr="004B29EE">
              <w:rPr>
                <w:rFonts w:cs="Arial"/>
              </w:rPr>
              <w:t xml:space="preserve"> die </w:t>
            </w:r>
            <w:proofErr w:type="spellStart"/>
            <w:r w:rsidRPr="004B29EE">
              <w:rPr>
                <w:rFonts w:cs="Arial"/>
              </w:rPr>
              <w:t>Transparenz</w:t>
            </w:r>
            <w:proofErr w:type="spellEnd"/>
            <w:r w:rsidRPr="004B29EE">
              <w:rPr>
                <w:rFonts w:cs="Arial"/>
              </w:rPr>
              <w:t xml:space="preserve"> </w:t>
            </w:r>
            <w:proofErr w:type="spellStart"/>
            <w:r w:rsidRPr="004B29EE">
              <w:rPr>
                <w:rFonts w:cs="Arial"/>
              </w:rPr>
              <w:t>juristischer</w:t>
            </w:r>
            <w:proofErr w:type="spellEnd"/>
            <w:r w:rsidRPr="004B29EE">
              <w:rPr>
                <w:rFonts w:cs="Arial"/>
              </w:rPr>
              <w:t xml:space="preserve"> </w:t>
            </w:r>
            <w:proofErr w:type="spellStart"/>
            <w:r w:rsidRPr="004B29EE">
              <w:rPr>
                <w:rFonts w:cs="Arial"/>
              </w:rPr>
              <w:t>Personen</w:t>
            </w:r>
            <w:proofErr w:type="spellEnd"/>
            <w:r w:rsidRPr="004B29EE">
              <w:rPr>
                <w:rFonts w:cs="Arial"/>
              </w:rPr>
              <w:t xml:space="preserve"> und die </w:t>
            </w:r>
            <w:proofErr w:type="spellStart"/>
            <w:r w:rsidRPr="004B29EE">
              <w:rPr>
                <w:rFonts w:cs="Arial"/>
              </w:rPr>
              <w:t>Identifikation</w:t>
            </w:r>
            <w:proofErr w:type="spellEnd"/>
            <w:r w:rsidRPr="004B29EE">
              <w:rPr>
                <w:rFonts w:cs="Arial"/>
              </w:rPr>
              <w:t xml:space="preserve"> der </w:t>
            </w:r>
            <w:proofErr w:type="spellStart"/>
            <w:r w:rsidRPr="004B29EE">
              <w:rPr>
                <w:rFonts w:cs="Arial"/>
              </w:rPr>
              <w:t>wirtschaftlich</w:t>
            </w:r>
            <w:proofErr w:type="spellEnd"/>
            <w:r w:rsidRPr="004B29EE">
              <w:rPr>
                <w:rFonts w:cs="Arial"/>
              </w:rPr>
              <w:t xml:space="preserve"> </w:t>
            </w:r>
            <w:proofErr w:type="spellStart"/>
            <w:r w:rsidRPr="004B29EE">
              <w:rPr>
                <w:rFonts w:cs="Arial"/>
              </w:rPr>
              <w:t>berechtigten</w:t>
            </w:r>
            <w:proofErr w:type="spellEnd"/>
            <w:r w:rsidRPr="004B29EE">
              <w:rPr>
                <w:rFonts w:cs="Arial"/>
              </w:rPr>
              <w:t xml:space="preserve"> </w:t>
            </w:r>
            <w:proofErr w:type="spellStart"/>
            <w:r w:rsidRPr="004B29EE">
              <w:rPr>
                <w:rFonts w:cs="Arial"/>
              </w:rPr>
              <w:t>Personen</w:t>
            </w:r>
            <w:proofErr w:type="spellEnd"/>
            <w:r w:rsidRPr="004B29EE">
              <w:rPr>
                <w:rFonts w:cs="Arial"/>
              </w:rPr>
              <w:t xml:space="preserve"> (TJPG) </w:t>
            </w:r>
            <w:r w:rsidRPr="004B29EE">
              <w:rPr>
                <w:rFonts w:cs="Arial"/>
              </w:rPr>
              <w:br/>
              <w:t>1 Loi fédérale sur la transparence des personnes morales et l'identification des ayants droit économiques (Loi sur la transparence des personnes morales, LTPM)</w:t>
            </w:r>
            <w:r w:rsidRPr="004B29EE">
              <w:rPr>
                <w:rFonts w:cs="Arial"/>
              </w:rPr>
              <w:br/>
              <w:t xml:space="preserve">1 </w:t>
            </w:r>
            <w:proofErr w:type="spellStart"/>
            <w:r w:rsidRPr="004B29EE">
              <w:rPr>
                <w:rFonts w:cs="Arial"/>
              </w:rPr>
              <w:t>Legge</w:t>
            </w:r>
            <w:proofErr w:type="spellEnd"/>
            <w:r w:rsidRPr="004B29EE">
              <w:rPr>
                <w:rFonts w:cs="Arial"/>
              </w:rPr>
              <w:t xml:space="preserve"> </w:t>
            </w:r>
            <w:proofErr w:type="spellStart"/>
            <w:r w:rsidRPr="004B29EE">
              <w:rPr>
                <w:rFonts w:cs="Arial"/>
              </w:rPr>
              <w:t>federale</w:t>
            </w:r>
            <w:proofErr w:type="spellEnd"/>
            <w:r w:rsidRPr="004B29EE">
              <w:rPr>
                <w:rFonts w:cs="Arial"/>
              </w:rPr>
              <w:t xml:space="preserve"> </w:t>
            </w:r>
            <w:proofErr w:type="spellStart"/>
            <w:r w:rsidRPr="004B29EE">
              <w:rPr>
                <w:rFonts w:cs="Arial"/>
              </w:rPr>
              <w:t>sulla</w:t>
            </w:r>
            <w:proofErr w:type="spellEnd"/>
            <w:r w:rsidRPr="004B29EE">
              <w:rPr>
                <w:rFonts w:cs="Arial"/>
              </w:rPr>
              <w:t xml:space="preserve"> </w:t>
            </w:r>
            <w:proofErr w:type="spellStart"/>
            <w:r w:rsidRPr="004B29EE">
              <w:rPr>
                <w:rFonts w:cs="Arial"/>
              </w:rPr>
              <w:t>trasparenza</w:t>
            </w:r>
            <w:proofErr w:type="spellEnd"/>
            <w:r w:rsidRPr="004B29EE">
              <w:rPr>
                <w:rFonts w:cs="Arial"/>
              </w:rPr>
              <w:t xml:space="preserve"> delle </w:t>
            </w:r>
            <w:proofErr w:type="spellStart"/>
            <w:r w:rsidRPr="004B29EE">
              <w:rPr>
                <w:rFonts w:cs="Arial"/>
              </w:rPr>
              <w:t>persone</w:t>
            </w:r>
            <w:proofErr w:type="spellEnd"/>
            <w:r w:rsidRPr="004B29EE">
              <w:rPr>
                <w:rFonts w:cs="Arial"/>
              </w:rPr>
              <w:t xml:space="preserve"> </w:t>
            </w:r>
            <w:proofErr w:type="spellStart"/>
            <w:r w:rsidRPr="004B29EE">
              <w:rPr>
                <w:rFonts w:cs="Arial"/>
              </w:rPr>
              <w:t>giuridiche</w:t>
            </w:r>
            <w:proofErr w:type="spellEnd"/>
            <w:r w:rsidRPr="004B29EE">
              <w:rPr>
                <w:rFonts w:cs="Arial"/>
              </w:rPr>
              <w:t xml:space="preserve"> e </w:t>
            </w:r>
            <w:proofErr w:type="spellStart"/>
            <w:r w:rsidRPr="004B29EE">
              <w:rPr>
                <w:rFonts w:cs="Arial"/>
              </w:rPr>
              <w:t>sull'identificazione</w:t>
            </w:r>
            <w:proofErr w:type="spellEnd"/>
            <w:r w:rsidRPr="004B29EE">
              <w:rPr>
                <w:rFonts w:cs="Arial"/>
              </w:rPr>
              <w:t xml:space="preserve"> </w:t>
            </w:r>
            <w:proofErr w:type="spellStart"/>
            <w:r w:rsidRPr="004B29EE">
              <w:rPr>
                <w:rFonts w:cs="Arial"/>
              </w:rPr>
              <w:t>degli</w:t>
            </w:r>
            <w:proofErr w:type="spellEnd"/>
            <w:r w:rsidRPr="004B29EE">
              <w:rPr>
                <w:rFonts w:cs="Arial"/>
              </w:rPr>
              <w:t xml:space="preserve"> </w:t>
            </w:r>
            <w:proofErr w:type="spellStart"/>
            <w:r w:rsidRPr="004B29EE">
              <w:rPr>
                <w:rFonts w:cs="Arial"/>
              </w:rPr>
              <w:t>aventi</w:t>
            </w:r>
            <w:proofErr w:type="spellEnd"/>
            <w:r w:rsidRPr="004B29EE">
              <w:rPr>
                <w:rFonts w:cs="Arial"/>
              </w:rPr>
              <w:t xml:space="preserve"> </w:t>
            </w:r>
            <w:proofErr w:type="spellStart"/>
            <w:r w:rsidRPr="004B29EE">
              <w:rPr>
                <w:rFonts w:cs="Arial"/>
              </w:rPr>
              <w:t>economicamente</w:t>
            </w:r>
            <w:proofErr w:type="spellEnd"/>
            <w:r w:rsidRPr="004B29EE">
              <w:rPr>
                <w:rFonts w:cs="Arial"/>
              </w:rPr>
              <w:t xml:space="preserve"> </w:t>
            </w:r>
            <w:proofErr w:type="spellStart"/>
            <w:r w:rsidRPr="004B29EE">
              <w:rPr>
                <w:rFonts w:cs="Arial"/>
              </w:rPr>
              <w:t>diritto</w:t>
            </w:r>
            <w:proofErr w:type="spellEnd"/>
            <w:r w:rsidRPr="004B29EE">
              <w:rPr>
                <w:rFonts w:cs="Arial"/>
              </w:rPr>
              <w:t xml:space="preserve"> (</w:t>
            </w:r>
            <w:proofErr w:type="spellStart"/>
            <w:r w:rsidRPr="004B29EE">
              <w:rPr>
                <w:rFonts w:cs="Arial"/>
              </w:rPr>
              <w:t>Legge</w:t>
            </w:r>
            <w:proofErr w:type="spellEnd"/>
            <w:r w:rsidRPr="004B29EE">
              <w:rPr>
                <w:rFonts w:cs="Arial"/>
              </w:rPr>
              <w:t xml:space="preserve"> </w:t>
            </w:r>
            <w:proofErr w:type="spellStart"/>
            <w:r w:rsidRPr="004B29EE">
              <w:rPr>
                <w:rFonts w:cs="Arial"/>
              </w:rPr>
              <w:t>sulla</w:t>
            </w:r>
            <w:proofErr w:type="spellEnd"/>
            <w:r w:rsidRPr="004B29EE">
              <w:rPr>
                <w:rFonts w:cs="Arial"/>
              </w:rPr>
              <w:t xml:space="preserve"> </w:t>
            </w:r>
            <w:proofErr w:type="spellStart"/>
            <w:r w:rsidRPr="004B29EE">
              <w:rPr>
                <w:rFonts w:cs="Arial"/>
              </w:rPr>
              <w:t>trasparenza</w:t>
            </w:r>
            <w:proofErr w:type="spellEnd"/>
            <w:r w:rsidRPr="004B29EE">
              <w:rPr>
                <w:rFonts w:cs="Arial"/>
              </w:rPr>
              <w:t xml:space="preserve"> delle </w:t>
            </w:r>
            <w:proofErr w:type="spellStart"/>
            <w:r w:rsidRPr="004B29EE">
              <w:rPr>
                <w:rFonts w:cs="Arial"/>
              </w:rPr>
              <w:t>persone</w:t>
            </w:r>
            <w:proofErr w:type="spellEnd"/>
            <w:r w:rsidRPr="004B29EE">
              <w:rPr>
                <w:rFonts w:cs="Arial"/>
              </w:rPr>
              <w:t xml:space="preserve"> </w:t>
            </w:r>
            <w:proofErr w:type="spellStart"/>
            <w:r w:rsidRPr="004B29EE">
              <w:rPr>
                <w:rFonts w:cs="Arial"/>
              </w:rPr>
              <w:t>giuridiche</w:t>
            </w:r>
            <w:proofErr w:type="spellEnd"/>
            <w:r w:rsidRPr="004B29EE">
              <w:rPr>
                <w:rFonts w:cs="Arial"/>
              </w:rPr>
              <w:t>, LTPG)</w:t>
            </w:r>
          </w:p>
          <w:p w14:paraId="30F63518" w14:textId="77777777" w:rsidR="00AF7466" w:rsidRPr="004B29EE" w:rsidRDefault="00AF7466">
            <w:pPr>
              <w:ind w:left="851" w:hanging="851"/>
              <w:rPr>
                <w:rFonts w:cs="Arial"/>
              </w:rPr>
            </w:pPr>
          </w:p>
          <w:p w14:paraId="3685CBA1" w14:textId="77777777" w:rsidR="00AF7466" w:rsidRPr="004B29EE" w:rsidRDefault="00AF7466">
            <w:pPr>
              <w:ind w:left="851" w:hanging="851"/>
              <w:rPr>
                <w:rFonts w:cs="Arial"/>
              </w:rPr>
            </w:pPr>
          </w:p>
        </w:tc>
        <w:tc>
          <w:tcPr>
            <w:tcW w:w="1135" w:type="dxa"/>
            <w:hideMark/>
          </w:tcPr>
          <w:p w14:paraId="45E1AB64" w14:textId="77777777" w:rsidR="008B64EB" w:rsidRPr="004B29EE" w:rsidRDefault="008B64EB">
            <w:pPr>
              <w:rPr>
                <w:rFonts w:cs="Arial"/>
              </w:rPr>
            </w:pPr>
          </w:p>
        </w:tc>
        <w:tc>
          <w:tcPr>
            <w:tcW w:w="425" w:type="dxa"/>
            <w:hideMark/>
          </w:tcPr>
          <w:p w14:paraId="7D78F53D" w14:textId="77777777" w:rsidR="008B64EB" w:rsidRPr="004B29EE" w:rsidRDefault="008B64EB">
            <w:pPr>
              <w:rPr>
                <w:rFonts w:cs="Arial"/>
              </w:rPr>
            </w:pPr>
          </w:p>
        </w:tc>
      </w:tr>
      <w:tr w:rsidR="008B64EB" w:rsidRPr="006C728E" w14:paraId="4D3CFEC8" w14:textId="77777777" w:rsidTr="00AF7466">
        <w:tc>
          <w:tcPr>
            <w:tcW w:w="425" w:type="dxa"/>
            <w:hideMark/>
          </w:tcPr>
          <w:p w14:paraId="178020EC" w14:textId="77777777" w:rsidR="008B64EB" w:rsidRPr="004B29EE" w:rsidRDefault="008B64EB">
            <w:pPr>
              <w:rPr>
                <w:rFonts w:cs="Arial"/>
                <w:lang w:eastAsia="de-CH"/>
              </w:rPr>
            </w:pPr>
          </w:p>
        </w:tc>
        <w:tc>
          <w:tcPr>
            <w:tcW w:w="425" w:type="dxa"/>
            <w:hideMark/>
          </w:tcPr>
          <w:p w14:paraId="297BB52F" w14:textId="77777777" w:rsidR="008B64EB" w:rsidRPr="004B29EE" w:rsidRDefault="008B64EB">
            <w:pPr>
              <w:rPr>
                <w:rFonts w:cs="Arial"/>
              </w:rPr>
            </w:pPr>
          </w:p>
        </w:tc>
        <w:tc>
          <w:tcPr>
            <w:tcW w:w="850" w:type="dxa"/>
            <w:hideMark/>
          </w:tcPr>
          <w:p w14:paraId="09E28F70" w14:textId="77777777" w:rsidR="008B64EB" w:rsidRPr="004B29EE" w:rsidRDefault="008B64EB">
            <w:pPr>
              <w:rPr>
                <w:rFonts w:cs="Arial"/>
              </w:rPr>
            </w:pPr>
          </w:p>
        </w:tc>
        <w:tc>
          <w:tcPr>
            <w:tcW w:w="425" w:type="dxa"/>
            <w:hideMark/>
          </w:tcPr>
          <w:p w14:paraId="53A57A7A" w14:textId="77777777" w:rsidR="008B64EB" w:rsidRPr="004B29EE" w:rsidRDefault="008B64EB">
            <w:pPr>
              <w:rPr>
                <w:rFonts w:cs="Arial"/>
              </w:rPr>
            </w:pPr>
          </w:p>
        </w:tc>
        <w:tc>
          <w:tcPr>
            <w:tcW w:w="5525" w:type="dxa"/>
            <w:hideMark/>
          </w:tcPr>
          <w:p w14:paraId="0E587C68" w14:textId="7295E0F8" w:rsidR="008B64EB" w:rsidRPr="004B29EE" w:rsidRDefault="008B64EB">
            <w:pPr>
              <w:ind w:left="851" w:hanging="851"/>
              <w:rPr>
                <w:rFonts w:cs="Arial"/>
                <w:lang w:val="it-IT"/>
              </w:rPr>
            </w:pPr>
            <w:r w:rsidRPr="004B29EE">
              <w:rPr>
                <w:rFonts w:cs="Arial"/>
              </w:rPr>
              <w:tab/>
              <w:t xml:space="preserve">2 </w:t>
            </w:r>
            <w:proofErr w:type="spellStart"/>
            <w:r w:rsidR="00B72129" w:rsidRPr="004B29EE">
              <w:rPr>
                <w:rFonts w:cs="Arial"/>
                <w:lang w:eastAsia="de-CH"/>
              </w:rPr>
              <w:t>Bundesgesetz</w:t>
            </w:r>
            <w:proofErr w:type="spellEnd"/>
            <w:r w:rsidR="00B72129" w:rsidRPr="004B29EE">
              <w:rPr>
                <w:rFonts w:cs="Arial"/>
                <w:lang w:eastAsia="de-CH"/>
              </w:rPr>
              <w:t xml:space="preserve"> </w:t>
            </w:r>
            <w:proofErr w:type="spellStart"/>
            <w:r w:rsidR="00B72129" w:rsidRPr="004B29EE">
              <w:rPr>
                <w:rFonts w:cs="Arial"/>
                <w:lang w:eastAsia="de-CH"/>
              </w:rPr>
              <w:t>über</w:t>
            </w:r>
            <w:proofErr w:type="spellEnd"/>
            <w:r w:rsidR="00B72129" w:rsidRPr="004B29EE">
              <w:rPr>
                <w:rFonts w:cs="Arial"/>
                <w:lang w:eastAsia="de-CH"/>
              </w:rPr>
              <w:t xml:space="preserve"> die </w:t>
            </w:r>
            <w:proofErr w:type="spellStart"/>
            <w:r w:rsidR="00B72129" w:rsidRPr="004B29EE">
              <w:rPr>
                <w:rFonts w:cs="Arial"/>
                <w:lang w:eastAsia="de-CH"/>
              </w:rPr>
              <w:t>Bekämpfung</w:t>
            </w:r>
            <w:proofErr w:type="spellEnd"/>
            <w:r w:rsidR="00B72129" w:rsidRPr="004B29EE">
              <w:rPr>
                <w:rFonts w:cs="Arial"/>
                <w:lang w:eastAsia="de-CH"/>
              </w:rPr>
              <w:t xml:space="preserve"> der </w:t>
            </w:r>
            <w:proofErr w:type="spellStart"/>
            <w:r w:rsidR="00B72129" w:rsidRPr="004B29EE">
              <w:rPr>
                <w:rFonts w:cs="Arial"/>
                <w:lang w:eastAsia="de-CH"/>
              </w:rPr>
              <w:t>Geldwäscherei</w:t>
            </w:r>
            <w:proofErr w:type="spellEnd"/>
            <w:r w:rsidR="00B72129" w:rsidRPr="004B29EE">
              <w:rPr>
                <w:rFonts w:cs="Arial"/>
                <w:lang w:eastAsia="de-CH"/>
              </w:rPr>
              <w:t xml:space="preserve"> und der </w:t>
            </w:r>
            <w:proofErr w:type="spellStart"/>
            <w:r w:rsidR="00B72129" w:rsidRPr="004B29EE">
              <w:rPr>
                <w:rFonts w:cs="Arial"/>
                <w:lang w:eastAsia="de-CH"/>
              </w:rPr>
              <w:t>Terrorismusfinanzierung</w:t>
            </w:r>
            <w:proofErr w:type="spellEnd"/>
            <w:r w:rsidR="00B72129" w:rsidRPr="004B29EE">
              <w:rPr>
                <w:rFonts w:cs="Arial"/>
                <w:lang w:eastAsia="de-CH"/>
              </w:rPr>
              <w:t xml:space="preserve"> (</w:t>
            </w:r>
            <w:proofErr w:type="spellStart"/>
            <w:r w:rsidR="00B72129" w:rsidRPr="004B29EE">
              <w:rPr>
                <w:rFonts w:cs="Arial"/>
                <w:lang w:eastAsia="de-CH"/>
              </w:rPr>
              <w:t>Geldwäschereigesetz</w:t>
            </w:r>
            <w:proofErr w:type="spellEnd"/>
            <w:r w:rsidR="00B72129" w:rsidRPr="004B29EE">
              <w:rPr>
                <w:rFonts w:cs="Arial"/>
                <w:lang w:eastAsia="de-CH"/>
              </w:rPr>
              <w:t xml:space="preserve">, </w:t>
            </w:r>
            <w:proofErr w:type="spellStart"/>
            <w:r w:rsidR="00B72129" w:rsidRPr="004B29EE">
              <w:rPr>
                <w:rFonts w:cs="Arial"/>
                <w:lang w:eastAsia="de-CH"/>
              </w:rPr>
              <w:t>GwG</w:t>
            </w:r>
            <w:proofErr w:type="spellEnd"/>
            <w:r w:rsidR="00B72129" w:rsidRPr="004B29EE">
              <w:rPr>
                <w:rFonts w:cs="Arial"/>
                <w:lang w:eastAsia="de-CH"/>
              </w:rPr>
              <w:t>)</w:t>
            </w:r>
            <w:r w:rsidRPr="004B29EE">
              <w:rPr>
                <w:rFonts w:cs="Arial"/>
              </w:rPr>
              <w:br/>
              <w:t xml:space="preserve">2 </w:t>
            </w:r>
            <w:r w:rsidR="00B72129" w:rsidRPr="004B29EE">
              <w:rPr>
                <w:rFonts w:cs="Arial"/>
                <w:lang w:val="fr-CH" w:eastAsia="de-CH"/>
              </w:rPr>
              <w:t>Loi fédérale concernant la lutte contre le blanchiment d’argent et le financement du  terrorisme (Loi sur le blanchiment d’argent, LBA)</w:t>
            </w:r>
            <w:r w:rsidRPr="004B29EE">
              <w:rPr>
                <w:rFonts w:cs="Arial"/>
              </w:rPr>
              <w:br/>
              <w:t xml:space="preserve">2 </w:t>
            </w:r>
            <w:r w:rsidR="00B72129" w:rsidRPr="004B29EE">
              <w:rPr>
                <w:rFonts w:cs="Arial"/>
                <w:lang w:eastAsia="de-CH"/>
              </w:rPr>
              <w:t xml:space="preserve">.  </w:t>
            </w:r>
            <w:r w:rsidR="00B72129" w:rsidRPr="004B29EE">
              <w:rPr>
                <w:rFonts w:cs="Arial"/>
                <w:lang w:val="it-IT" w:eastAsia="de-CH"/>
              </w:rPr>
              <w:t>Legge federale relativa alla lotta contro il  riciclaggio di denaro e il finanziamento del terrorismo (Legge sul riciclaggio di denaro, LRD)</w:t>
            </w:r>
          </w:p>
        </w:tc>
        <w:tc>
          <w:tcPr>
            <w:tcW w:w="1135" w:type="dxa"/>
            <w:hideMark/>
          </w:tcPr>
          <w:p w14:paraId="73A94C56" w14:textId="77777777" w:rsidR="008B64EB" w:rsidRPr="004B29EE" w:rsidRDefault="008B64EB">
            <w:pPr>
              <w:rPr>
                <w:rFonts w:cs="Arial"/>
                <w:lang w:val="it-IT"/>
              </w:rPr>
            </w:pPr>
          </w:p>
        </w:tc>
        <w:tc>
          <w:tcPr>
            <w:tcW w:w="425" w:type="dxa"/>
            <w:hideMark/>
          </w:tcPr>
          <w:p w14:paraId="40E2860A" w14:textId="77777777" w:rsidR="008B64EB" w:rsidRPr="004B29EE" w:rsidRDefault="008B64EB">
            <w:pPr>
              <w:rPr>
                <w:rFonts w:cs="Arial"/>
                <w:lang w:val="it-IT"/>
              </w:rPr>
            </w:pPr>
          </w:p>
        </w:tc>
      </w:tr>
    </w:tbl>
    <w:p w14:paraId="5D76AF2D" w14:textId="6156BDBB" w:rsidR="008B64EB" w:rsidRPr="004B29EE" w:rsidRDefault="008B64EB">
      <w:pPr>
        <w:rPr>
          <w:rFonts w:cs="Arial"/>
          <w:lang w:val="it-IT"/>
        </w:rPr>
      </w:pPr>
    </w:p>
    <w:p w14:paraId="3E1956FA" w14:textId="77777777" w:rsidR="008B64EB" w:rsidRPr="004B29EE" w:rsidRDefault="008B64EB">
      <w:pPr>
        <w:rPr>
          <w:rFonts w:cs="Arial"/>
          <w:lang w:val="it-IT"/>
        </w:rPr>
      </w:pPr>
    </w:p>
    <w:tbl>
      <w:tblPr>
        <w:tblW w:w="15469" w:type="dxa"/>
        <w:tblCellMar>
          <w:left w:w="0" w:type="dxa"/>
          <w:right w:w="57" w:type="dxa"/>
        </w:tblCellMar>
        <w:tblLook w:val="04A0" w:firstRow="1" w:lastRow="0" w:firstColumn="1" w:lastColumn="0" w:noHBand="0" w:noVBand="1"/>
      </w:tblPr>
      <w:tblGrid>
        <w:gridCol w:w="490"/>
        <w:gridCol w:w="891"/>
        <w:gridCol w:w="538"/>
        <w:gridCol w:w="534"/>
        <w:gridCol w:w="4638"/>
        <w:gridCol w:w="713"/>
        <w:gridCol w:w="1551"/>
        <w:gridCol w:w="943"/>
        <w:gridCol w:w="677"/>
        <w:gridCol w:w="1471"/>
        <w:gridCol w:w="1089"/>
        <w:gridCol w:w="1049"/>
        <w:gridCol w:w="885"/>
      </w:tblGrid>
      <w:tr w:rsidR="008B64EB" w:rsidRPr="004B29EE" w14:paraId="484BAA0C" w14:textId="77777777" w:rsidTr="008B64EB">
        <w:tc>
          <w:tcPr>
            <w:tcW w:w="490" w:type="dxa"/>
            <w:tcBorders>
              <w:top w:val="single" w:sz="4" w:space="0" w:color="auto"/>
              <w:left w:val="nil"/>
              <w:bottom w:val="single" w:sz="4" w:space="0" w:color="auto"/>
              <w:right w:val="nil"/>
            </w:tcBorders>
            <w:hideMark/>
          </w:tcPr>
          <w:p w14:paraId="60179345" w14:textId="77777777" w:rsidR="008B64EB" w:rsidRPr="004B29EE" w:rsidRDefault="008B64EB">
            <w:pPr>
              <w:rPr>
                <w:rFonts w:cs="Arial"/>
                <w:lang w:val="it-IT" w:eastAsia="de-CH"/>
              </w:rPr>
            </w:pPr>
          </w:p>
        </w:tc>
        <w:tc>
          <w:tcPr>
            <w:tcW w:w="891" w:type="dxa"/>
            <w:tcBorders>
              <w:top w:val="single" w:sz="4" w:space="0" w:color="auto"/>
              <w:left w:val="nil"/>
              <w:bottom w:val="single" w:sz="4" w:space="0" w:color="auto"/>
              <w:right w:val="nil"/>
            </w:tcBorders>
            <w:hideMark/>
          </w:tcPr>
          <w:p w14:paraId="0379A339"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b/>
                <w:bCs/>
              </w:rPr>
              <w:t>24.056</w:t>
            </w:r>
          </w:p>
        </w:tc>
        <w:tc>
          <w:tcPr>
            <w:tcW w:w="538" w:type="dxa"/>
            <w:tcBorders>
              <w:top w:val="single" w:sz="4" w:space="0" w:color="auto"/>
              <w:left w:val="nil"/>
              <w:bottom w:val="single" w:sz="4" w:space="0" w:color="auto"/>
              <w:right w:val="nil"/>
            </w:tcBorders>
            <w:hideMark/>
          </w:tcPr>
          <w:p w14:paraId="6C777D6C"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b/>
                <w:bCs/>
                <w:lang w:val="de-DE"/>
              </w:rPr>
              <w:t>n</w:t>
            </w:r>
          </w:p>
        </w:tc>
        <w:tc>
          <w:tcPr>
            <w:tcW w:w="534" w:type="dxa"/>
            <w:tcBorders>
              <w:top w:val="single" w:sz="4" w:space="0" w:color="auto"/>
              <w:left w:val="nil"/>
              <w:bottom w:val="single" w:sz="4" w:space="0" w:color="auto"/>
              <w:right w:val="nil"/>
            </w:tcBorders>
            <w:hideMark/>
          </w:tcPr>
          <w:p w14:paraId="3F138F85" w14:textId="77777777" w:rsidR="008B64EB" w:rsidRPr="004B29EE" w:rsidRDefault="008B64EB">
            <w:pPr>
              <w:overflowPunct w:val="0"/>
              <w:autoSpaceDE w:val="0"/>
              <w:autoSpaceDN w:val="0"/>
              <w:spacing w:line="220" w:lineRule="exact"/>
              <w:ind w:right="-25"/>
              <w:textAlignment w:val="baseline"/>
              <w:rPr>
                <w:rFonts w:cs="Arial"/>
              </w:rPr>
            </w:pPr>
            <w:hyperlink r:id="rId19" w:history="1">
              <w:r w:rsidRPr="004B29EE">
                <w:rPr>
                  <w:rStyle w:val="Lienhypertexte"/>
                  <w:rFonts w:cs="Arial"/>
                  <w:lang w:val="de-DE"/>
                </w:rPr>
                <w:t>DE</w:t>
              </w:r>
            </w:hyperlink>
          </w:p>
          <w:p w14:paraId="6C75C1BF" w14:textId="77777777" w:rsidR="008B64EB" w:rsidRPr="004B29EE" w:rsidRDefault="008B64EB">
            <w:pPr>
              <w:overflowPunct w:val="0"/>
              <w:autoSpaceDE w:val="0"/>
              <w:autoSpaceDN w:val="0"/>
              <w:spacing w:line="220" w:lineRule="exact"/>
              <w:ind w:right="-25"/>
              <w:textAlignment w:val="baseline"/>
              <w:rPr>
                <w:rFonts w:cs="Arial"/>
              </w:rPr>
            </w:pPr>
            <w:hyperlink r:id="rId20" w:history="1">
              <w:r w:rsidRPr="004B29EE">
                <w:rPr>
                  <w:rStyle w:val="Lienhypertexte"/>
                  <w:rFonts w:cs="Arial"/>
                </w:rPr>
                <w:t>FR</w:t>
              </w:r>
            </w:hyperlink>
          </w:p>
          <w:p w14:paraId="7C96B3D2" w14:textId="77777777" w:rsidR="008B64EB" w:rsidRPr="004B29EE" w:rsidRDefault="008B64EB">
            <w:pPr>
              <w:overflowPunct w:val="0"/>
              <w:autoSpaceDE w:val="0"/>
              <w:autoSpaceDN w:val="0"/>
              <w:spacing w:line="220" w:lineRule="exact"/>
              <w:ind w:right="-25"/>
              <w:textAlignment w:val="baseline"/>
              <w:rPr>
                <w:rFonts w:cs="Arial"/>
              </w:rPr>
            </w:pPr>
            <w:hyperlink r:id="rId21" w:history="1">
              <w:r w:rsidRPr="004B29EE">
                <w:rPr>
                  <w:rStyle w:val="Lienhypertexte"/>
                  <w:rFonts w:cs="Arial"/>
                </w:rPr>
                <w:t>IT</w:t>
              </w:r>
            </w:hyperlink>
          </w:p>
        </w:tc>
        <w:tc>
          <w:tcPr>
            <w:tcW w:w="4638" w:type="dxa"/>
            <w:tcBorders>
              <w:top w:val="single" w:sz="4" w:space="0" w:color="auto"/>
              <w:left w:val="nil"/>
              <w:bottom w:val="single" w:sz="4" w:space="0" w:color="auto"/>
              <w:right w:val="nil"/>
            </w:tcBorders>
            <w:hideMark/>
          </w:tcPr>
          <w:p w14:paraId="3C7D6DCF"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lang w:val="de-DE"/>
              </w:rPr>
              <w:t xml:space="preserve">UVG (Umsetzung der Motion 11.3811 Darbellay «Rechtslücke in der Unfallversicherung </w:t>
            </w:r>
            <w:proofErr w:type="spellStart"/>
            <w:r w:rsidRPr="004B29EE">
              <w:rPr>
                <w:rFonts w:cs="Arial"/>
                <w:lang w:val="de-DE"/>
              </w:rPr>
              <w:t>schliessen</w:t>
            </w:r>
            <w:proofErr w:type="spellEnd"/>
            <w:r w:rsidRPr="004B29EE">
              <w:rPr>
                <w:rFonts w:cs="Arial"/>
                <w:lang w:val="de-DE"/>
              </w:rPr>
              <w:t xml:space="preserve">»). </w:t>
            </w:r>
            <w:proofErr w:type="spellStart"/>
            <w:r w:rsidRPr="004B29EE">
              <w:rPr>
                <w:rFonts w:cs="Arial"/>
                <w:lang w:val="fr-CH"/>
              </w:rPr>
              <w:t>Änderung</w:t>
            </w:r>
            <w:proofErr w:type="spellEnd"/>
            <w:r w:rsidRPr="004B29EE">
              <w:rPr>
                <w:rFonts w:cs="Arial"/>
                <w:lang w:val="fr-CH"/>
              </w:rPr>
              <w:t xml:space="preserve"> </w:t>
            </w:r>
            <w:r w:rsidRPr="004B29EE">
              <w:rPr>
                <w:rFonts w:cs="Arial"/>
                <w:lang w:val="fr-CH"/>
              </w:rPr>
              <w:br/>
              <w:t xml:space="preserve">LAA (Mise en </w:t>
            </w:r>
            <w:proofErr w:type="spellStart"/>
            <w:r w:rsidRPr="004B29EE">
              <w:rPr>
                <w:rFonts w:cs="Arial"/>
                <w:lang w:val="fr-CH"/>
              </w:rPr>
              <w:t>ouvre</w:t>
            </w:r>
            <w:proofErr w:type="spellEnd"/>
            <w:r w:rsidRPr="004B29EE">
              <w:rPr>
                <w:rFonts w:cs="Arial"/>
                <w:lang w:val="fr-CH"/>
              </w:rPr>
              <w:t xml:space="preserve"> de la motion 11.3811 </w:t>
            </w:r>
            <w:proofErr w:type="spellStart"/>
            <w:r w:rsidRPr="004B29EE">
              <w:rPr>
                <w:rFonts w:cs="Arial"/>
                <w:lang w:val="fr-CH"/>
              </w:rPr>
              <w:t>Darbellay</w:t>
            </w:r>
            <w:proofErr w:type="spellEnd"/>
            <w:r w:rsidRPr="004B29EE">
              <w:rPr>
                <w:rFonts w:cs="Arial"/>
                <w:lang w:val="fr-CH"/>
              </w:rPr>
              <w:t xml:space="preserve"> « Pour combler les lacunes de l'assurance-accidents »). </w:t>
            </w:r>
            <w:proofErr w:type="spellStart"/>
            <w:r w:rsidRPr="004B29EE">
              <w:rPr>
                <w:rFonts w:cs="Arial"/>
                <w:lang w:val="it-IT"/>
              </w:rPr>
              <w:t>Modification</w:t>
            </w:r>
            <w:proofErr w:type="spellEnd"/>
            <w:r w:rsidRPr="004B29EE">
              <w:rPr>
                <w:rFonts w:cs="Arial"/>
                <w:lang w:val="it-IT"/>
              </w:rPr>
              <w:t xml:space="preserve"> </w:t>
            </w:r>
            <w:r w:rsidRPr="004B29EE">
              <w:rPr>
                <w:rFonts w:cs="Arial"/>
                <w:lang w:val="it-IT"/>
              </w:rPr>
              <w:br/>
              <w:t xml:space="preserve">LAINF (Attuazione della mozione 11.3811 Darbellay «Colmare le lacune giuridiche nell'assicurazione contro gli infortuni»). </w:t>
            </w:r>
            <w:proofErr w:type="spellStart"/>
            <w:r w:rsidRPr="004B29EE">
              <w:rPr>
                <w:rFonts w:cs="Arial"/>
                <w:lang w:val="de-DE"/>
              </w:rPr>
              <w:t>Modifica</w:t>
            </w:r>
            <w:proofErr w:type="spellEnd"/>
            <w:r w:rsidRPr="004B29EE">
              <w:rPr>
                <w:rFonts w:cs="Arial"/>
                <w:lang w:val="de-DE"/>
              </w:rPr>
              <w:t xml:space="preserve"> </w:t>
            </w:r>
          </w:p>
        </w:tc>
        <w:tc>
          <w:tcPr>
            <w:tcW w:w="713" w:type="dxa"/>
            <w:tcBorders>
              <w:top w:val="single" w:sz="4" w:space="0" w:color="auto"/>
              <w:left w:val="nil"/>
              <w:bottom w:val="single" w:sz="4" w:space="0" w:color="auto"/>
              <w:right w:val="nil"/>
            </w:tcBorders>
            <w:hideMark/>
          </w:tcPr>
          <w:p w14:paraId="32EA750B" w14:textId="77777777" w:rsidR="008B64EB" w:rsidRPr="004B29EE" w:rsidRDefault="008B64EB">
            <w:pPr>
              <w:rPr>
                <w:rFonts w:cs="Arial"/>
              </w:rPr>
            </w:pPr>
          </w:p>
        </w:tc>
        <w:tc>
          <w:tcPr>
            <w:tcW w:w="1551" w:type="dxa"/>
            <w:tcBorders>
              <w:top w:val="single" w:sz="4" w:space="0" w:color="auto"/>
              <w:left w:val="nil"/>
              <w:bottom w:val="single" w:sz="4" w:space="0" w:color="auto"/>
              <w:right w:val="nil"/>
            </w:tcBorders>
            <w:hideMark/>
          </w:tcPr>
          <w:p w14:paraId="6798EE7A" w14:textId="77777777" w:rsidR="008B64EB" w:rsidRPr="004B29EE" w:rsidRDefault="008B64EB">
            <w:pPr>
              <w:rPr>
                <w:rFonts w:cs="Arial"/>
              </w:rPr>
            </w:pPr>
          </w:p>
        </w:tc>
        <w:tc>
          <w:tcPr>
            <w:tcW w:w="943" w:type="dxa"/>
            <w:tcBorders>
              <w:top w:val="single" w:sz="4" w:space="0" w:color="auto"/>
              <w:left w:val="nil"/>
              <w:bottom w:val="single" w:sz="4" w:space="0" w:color="auto"/>
              <w:right w:val="nil"/>
            </w:tcBorders>
            <w:hideMark/>
          </w:tcPr>
          <w:p w14:paraId="6FB6D057" w14:textId="77777777" w:rsidR="005F27A5" w:rsidRDefault="005F27A5" w:rsidP="005F27A5">
            <w:pPr>
              <w:rPr>
                <w:lang w:val="it-IT"/>
              </w:rPr>
            </w:pPr>
            <w:r>
              <w:rPr>
                <w:lang w:val="it-IT"/>
              </w:rPr>
              <w:t>SGK</w:t>
            </w:r>
          </w:p>
          <w:p w14:paraId="536390BE" w14:textId="77777777" w:rsidR="005F27A5" w:rsidRDefault="005F27A5" w:rsidP="005F27A5">
            <w:pPr>
              <w:rPr>
                <w:lang w:val="it-IT"/>
              </w:rPr>
            </w:pPr>
            <w:r>
              <w:rPr>
                <w:lang w:val="it-IT"/>
              </w:rPr>
              <w:t>CSSS</w:t>
            </w:r>
          </w:p>
          <w:p w14:paraId="7101A319" w14:textId="2DB49BAC" w:rsidR="008B64EB" w:rsidRPr="004B29EE" w:rsidRDefault="005F27A5" w:rsidP="005F27A5">
            <w:pPr>
              <w:overflowPunct w:val="0"/>
              <w:autoSpaceDE w:val="0"/>
              <w:autoSpaceDN w:val="0"/>
              <w:spacing w:after="240" w:line="220" w:lineRule="exact"/>
              <w:ind w:right="-25"/>
              <w:textAlignment w:val="baseline"/>
              <w:rPr>
                <w:rFonts w:cs="Arial"/>
              </w:rPr>
            </w:pPr>
            <w:r>
              <w:rPr>
                <w:lang w:val="it-IT"/>
              </w:rPr>
              <w:t>CSSS</w:t>
            </w:r>
          </w:p>
        </w:tc>
        <w:tc>
          <w:tcPr>
            <w:tcW w:w="677" w:type="dxa"/>
            <w:tcBorders>
              <w:top w:val="single" w:sz="4" w:space="0" w:color="auto"/>
              <w:left w:val="nil"/>
              <w:bottom w:val="single" w:sz="4" w:space="0" w:color="auto"/>
              <w:right w:val="nil"/>
            </w:tcBorders>
            <w:hideMark/>
          </w:tcPr>
          <w:p w14:paraId="66DADBAF"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rPr>
              <w:t>EDI</w:t>
            </w:r>
            <w:r w:rsidRPr="004B29EE">
              <w:rPr>
                <w:rFonts w:cs="Arial"/>
              </w:rPr>
              <w:br/>
              <w:t>DFI</w:t>
            </w:r>
            <w:r w:rsidRPr="004B29EE">
              <w:rPr>
                <w:rFonts w:cs="Arial"/>
              </w:rPr>
              <w:br/>
            </w:r>
            <w:proofErr w:type="spellStart"/>
            <w:r w:rsidRPr="004B29EE">
              <w:rPr>
                <w:rFonts w:cs="Arial"/>
              </w:rPr>
              <w:t>DFI</w:t>
            </w:r>
            <w:proofErr w:type="spellEnd"/>
          </w:p>
        </w:tc>
        <w:tc>
          <w:tcPr>
            <w:tcW w:w="1471" w:type="dxa"/>
            <w:tcBorders>
              <w:top w:val="single" w:sz="4" w:space="0" w:color="auto"/>
              <w:left w:val="nil"/>
              <w:bottom w:val="single" w:sz="4" w:space="0" w:color="auto"/>
              <w:right w:val="nil"/>
            </w:tcBorders>
            <w:hideMark/>
          </w:tcPr>
          <w:p w14:paraId="752AAE19" w14:textId="77777777" w:rsidR="008B64EB" w:rsidRPr="004B29EE" w:rsidRDefault="008B64EB">
            <w:pPr>
              <w:rPr>
                <w:rFonts w:cs="Arial"/>
              </w:rPr>
            </w:pPr>
          </w:p>
        </w:tc>
        <w:tc>
          <w:tcPr>
            <w:tcW w:w="1089" w:type="dxa"/>
            <w:tcBorders>
              <w:top w:val="single" w:sz="4" w:space="0" w:color="auto"/>
              <w:left w:val="nil"/>
              <w:bottom w:val="single" w:sz="4" w:space="0" w:color="auto"/>
              <w:right w:val="nil"/>
            </w:tcBorders>
            <w:hideMark/>
          </w:tcPr>
          <w:p w14:paraId="0165FA02" w14:textId="77777777" w:rsidR="008B64EB" w:rsidRPr="004B29EE" w:rsidRDefault="008B64EB">
            <w:pPr>
              <w:rPr>
                <w:rFonts w:cs="Arial"/>
              </w:rPr>
            </w:pPr>
          </w:p>
        </w:tc>
        <w:tc>
          <w:tcPr>
            <w:tcW w:w="1049" w:type="dxa"/>
            <w:tcBorders>
              <w:top w:val="single" w:sz="4" w:space="0" w:color="auto"/>
              <w:left w:val="nil"/>
              <w:bottom w:val="single" w:sz="4" w:space="0" w:color="auto"/>
              <w:right w:val="nil"/>
            </w:tcBorders>
            <w:hideMark/>
          </w:tcPr>
          <w:p w14:paraId="4034DB32" w14:textId="77777777" w:rsidR="008B64EB" w:rsidRPr="004B29EE" w:rsidRDefault="008B64EB">
            <w:pPr>
              <w:rPr>
                <w:rFonts w:cs="Arial"/>
              </w:rPr>
            </w:pPr>
          </w:p>
        </w:tc>
        <w:tc>
          <w:tcPr>
            <w:tcW w:w="885" w:type="dxa"/>
            <w:tcBorders>
              <w:top w:val="single" w:sz="4" w:space="0" w:color="auto"/>
              <w:left w:val="nil"/>
              <w:bottom w:val="single" w:sz="4" w:space="0" w:color="auto"/>
              <w:right w:val="nil"/>
            </w:tcBorders>
            <w:hideMark/>
          </w:tcPr>
          <w:p w14:paraId="46C9D70B" w14:textId="77777777" w:rsidR="008B64EB" w:rsidRPr="004B29EE" w:rsidRDefault="008B64EB">
            <w:pPr>
              <w:rPr>
                <w:rFonts w:cs="Arial"/>
              </w:rPr>
            </w:pPr>
          </w:p>
        </w:tc>
      </w:tr>
    </w:tbl>
    <w:tbl>
      <w:tblPr>
        <w:tblW w:w="0" w:type="auto"/>
        <w:tblLayout w:type="fixed"/>
        <w:tblCellMar>
          <w:left w:w="0" w:type="dxa"/>
          <w:right w:w="0" w:type="dxa"/>
        </w:tblCellMar>
        <w:tblLook w:val="04A0" w:firstRow="1" w:lastRow="0" w:firstColumn="1" w:lastColumn="0" w:noHBand="0" w:noVBand="1"/>
      </w:tblPr>
      <w:tblGrid>
        <w:gridCol w:w="425"/>
        <w:gridCol w:w="425"/>
        <w:gridCol w:w="850"/>
        <w:gridCol w:w="425"/>
        <w:gridCol w:w="5525"/>
        <w:gridCol w:w="1135"/>
        <w:gridCol w:w="425"/>
      </w:tblGrid>
      <w:tr w:rsidR="008B64EB" w:rsidRPr="006C728E" w14:paraId="17A5148D" w14:textId="77777777" w:rsidTr="008B64EB">
        <w:tc>
          <w:tcPr>
            <w:tcW w:w="425" w:type="dxa"/>
            <w:hideMark/>
          </w:tcPr>
          <w:p w14:paraId="5592E08F" w14:textId="77777777" w:rsidR="008B64EB" w:rsidRPr="004B29EE" w:rsidRDefault="008B64EB">
            <w:pPr>
              <w:rPr>
                <w:rFonts w:cs="Arial"/>
                <w:lang w:val="de-CH" w:eastAsia="de-CH"/>
              </w:rPr>
            </w:pPr>
          </w:p>
        </w:tc>
        <w:tc>
          <w:tcPr>
            <w:tcW w:w="425" w:type="dxa"/>
            <w:hideMark/>
          </w:tcPr>
          <w:p w14:paraId="7EBDAC6E" w14:textId="77777777" w:rsidR="008B64EB" w:rsidRPr="004B29EE" w:rsidRDefault="008B64EB">
            <w:pPr>
              <w:rPr>
                <w:rFonts w:cs="Arial"/>
              </w:rPr>
            </w:pPr>
          </w:p>
        </w:tc>
        <w:tc>
          <w:tcPr>
            <w:tcW w:w="850" w:type="dxa"/>
            <w:hideMark/>
          </w:tcPr>
          <w:p w14:paraId="4D8CFA09" w14:textId="77777777" w:rsidR="008B64EB" w:rsidRPr="004B29EE" w:rsidRDefault="008B64EB">
            <w:pPr>
              <w:rPr>
                <w:rFonts w:cs="Arial"/>
              </w:rPr>
            </w:pPr>
          </w:p>
        </w:tc>
        <w:tc>
          <w:tcPr>
            <w:tcW w:w="425" w:type="dxa"/>
            <w:hideMark/>
          </w:tcPr>
          <w:p w14:paraId="346111B3" w14:textId="77777777" w:rsidR="008B64EB" w:rsidRPr="004B29EE" w:rsidRDefault="008B64EB">
            <w:pPr>
              <w:rPr>
                <w:rFonts w:cs="Arial"/>
              </w:rPr>
            </w:pPr>
          </w:p>
        </w:tc>
        <w:tc>
          <w:tcPr>
            <w:tcW w:w="5525" w:type="dxa"/>
            <w:hideMark/>
          </w:tcPr>
          <w:p w14:paraId="0AF0BF1F" w14:textId="77777777" w:rsidR="008B64EB" w:rsidRPr="004B29EE" w:rsidRDefault="008B64EB">
            <w:pPr>
              <w:ind w:left="851" w:hanging="851"/>
              <w:rPr>
                <w:rFonts w:cs="Arial"/>
                <w:lang w:val="it-IT"/>
              </w:rPr>
            </w:pPr>
            <w:r w:rsidRPr="004B29EE">
              <w:rPr>
                <w:rFonts w:cs="Arial"/>
                <w:lang w:val="it-IT"/>
              </w:rPr>
              <w:tab/>
              <w:t xml:space="preserve">1 </w:t>
            </w:r>
            <w:proofErr w:type="spellStart"/>
            <w:r w:rsidRPr="004B29EE">
              <w:rPr>
                <w:rFonts w:cs="Arial"/>
                <w:lang w:val="it-IT"/>
              </w:rPr>
              <w:t>Bundesgesetz</w:t>
            </w:r>
            <w:proofErr w:type="spellEnd"/>
            <w:r w:rsidRPr="004B29EE">
              <w:rPr>
                <w:rFonts w:cs="Arial"/>
                <w:lang w:val="it-IT"/>
              </w:rPr>
              <w:t xml:space="preserve"> </w:t>
            </w:r>
            <w:proofErr w:type="spellStart"/>
            <w:r w:rsidRPr="004B29EE">
              <w:rPr>
                <w:rFonts w:cs="Arial"/>
                <w:lang w:val="it-IT"/>
              </w:rPr>
              <w:t>über</w:t>
            </w:r>
            <w:proofErr w:type="spellEnd"/>
            <w:r w:rsidRPr="004B29EE">
              <w:rPr>
                <w:rFonts w:cs="Arial"/>
                <w:lang w:val="it-IT"/>
              </w:rPr>
              <w:t xml:space="preserve"> die </w:t>
            </w:r>
            <w:proofErr w:type="spellStart"/>
            <w:r w:rsidRPr="004B29EE">
              <w:rPr>
                <w:rFonts w:cs="Arial"/>
                <w:lang w:val="it-IT"/>
              </w:rPr>
              <w:t>Unfallversicherung</w:t>
            </w:r>
            <w:proofErr w:type="spellEnd"/>
            <w:r w:rsidRPr="004B29EE">
              <w:rPr>
                <w:rFonts w:cs="Arial"/>
                <w:lang w:val="it-IT"/>
              </w:rPr>
              <w:t xml:space="preserve"> (UVG)</w:t>
            </w:r>
            <w:r w:rsidRPr="004B29EE">
              <w:rPr>
                <w:rFonts w:cs="Arial"/>
                <w:lang w:val="it-IT"/>
              </w:rPr>
              <w:br/>
              <w:t xml:space="preserve">1 Loi </w:t>
            </w:r>
            <w:proofErr w:type="spellStart"/>
            <w:r w:rsidRPr="004B29EE">
              <w:rPr>
                <w:rFonts w:cs="Arial"/>
                <w:lang w:val="it-IT"/>
              </w:rPr>
              <w:t>fédérale</w:t>
            </w:r>
            <w:proofErr w:type="spellEnd"/>
            <w:r w:rsidRPr="004B29EE">
              <w:rPr>
                <w:rFonts w:cs="Arial"/>
                <w:lang w:val="it-IT"/>
              </w:rPr>
              <w:t xml:space="preserve"> sur l'</w:t>
            </w:r>
            <w:proofErr w:type="spellStart"/>
            <w:r w:rsidRPr="004B29EE">
              <w:rPr>
                <w:rFonts w:cs="Arial"/>
                <w:lang w:val="it-IT"/>
              </w:rPr>
              <w:t>assurance-accidents</w:t>
            </w:r>
            <w:proofErr w:type="spellEnd"/>
            <w:r w:rsidRPr="004B29EE">
              <w:rPr>
                <w:rFonts w:cs="Arial"/>
                <w:lang w:val="it-IT"/>
              </w:rPr>
              <w:t xml:space="preserve"> (LAA)</w:t>
            </w:r>
            <w:r w:rsidRPr="004B29EE">
              <w:rPr>
                <w:rFonts w:cs="Arial"/>
                <w:lang w:val="it-IT"/>
              </w:rPr>
              <w:br/>
              <w:t>1 Legge federale sull'assicurazione contro gli infortuni (LAINF)</w:t>
            </w:r>
          </w:p>
        </w:tc>
        <w:tc>
          <w:tcPr>
            <w:tcW w:w="1135" w:type="dxa"/>
            <w:hideMark/>
          </w:tcPr>
          <w:p w14:paraId="50E0B97D" w14:textId="77777777" w:rsidR="008B64EB" w:rsidRPr="004B29EE" w:rsidRDefault="008B64EB">
            <w:pPr>
              <w:rPr>
                <w:rFonts w:cs="Arial"/>
                <w:lang w:val="it-IT"/>
              </w:rPr>
            </w:pPr>
          </w:p>
        </w:tc>
        <w:tc>
          <w:tcPr>
            <w:tcW w:w="425" w:type="dxa"/>
            <w:hideMark/>
          </w:tcPr>
          <w:p w14:paraId="5838D736" w14:textId="77777777" w:rsidR="008B64EB" w:rsidRPr="004B29EE" w:rsidRDefault="008B64EB">
            <w:pPr>
              <w:rPr>
                <w:rFonts w:cs="Arial"/>
                <w:lang w:val="it-IT"/>
              </w:rPr>
            </w:pPr>
          </w:p>
        </w:tc>
      </w:tr>
    </w:tbl>
    <w:p w14:paraId="116E2093" w14:textId="0274179A" w:rsidR="00CC01F0" w:rsidRPr="004B29EE" w:rsidRDefault="00CC01F0">
      <w:pPr>
        <w:rPr>
          <w:rFonts w:cs="Arial"/>
          <w:lang w:val="it-IT"/>
        </w:rPr>
      </w:pPr>
    </w:p>
    <w:p w14:paraId="3ABA32D5" w14:textId="77777777" w:rsidR="00CC01F0" w:rsidRPr="004B29EE" w:rsidRDefault="00CC01F0">
      <w:pPr>
        <w:rPr>
          <w:rFonts w:cs="Arial"/>
          <w:lang w:val="it-IT"/>
        </w:rPr>
      </w:pPr>
      <w:r w:rsidRPr="004B29EE">
        <w:rPr>
          <w:rFonts w:cs="Arial"/>
          <w:lang w:val="it-IT"/>
        </w:rPr>
        <w:br w:type="page"/>
      </w:r>
    </w:p>
    <w:tbl>
      <w:tblPr>
        <w:tblW w:w="15469" w:type="dxa"/>
        <w:tblCellMar>
          <w:left w:w="0" w:type="dxa"/>
          <w:right w:w="57" w:type="dxa"/>
        </w:tblCellMar>
        <w:tblLook w:val="04A0" w:firstRow="1" w:lastRow="0" w:firstColumn="1" w:lastColumn="0" w:noHBand="0" w:noVBand="1"/>
      </w:tblPr>
      <w:tblGrid>
        <w:gridCol w:w="490"/>
        <w:gridCol w:w="891"/>
        <w:gridCol w:w="538"/>
        <w:gridCol w:w="534"/>
        <w:gridCol w:w="4638"/>
        <w:gridCol w:w="713"/>
        <w:gridCol w:w="1551"/>
        <w:gridCol w:w="943"/>
        <w:gridCol w:w="677"/>
        <w:gridCol w:w="1471"/>
        <w:gridCol w:w="1089"/>
        <w:gridCol w:w="1049"/>
        <w:gridCol w:w="885"/>
      </w:tblGrid>
      <w:tr w:rsidR="008B64EB" w:rsidRPr="004B29EE" w14:paraId="63ED3551" w14:textId="77777777" w:rsidTr="008B64EB">
        <w:tc>
          <w:tcPr>
            <w:tcW w:w="490" w:type="dxa"/>
            <w:tcBorders>
              <w:top w:val="single" w:sz="4" w:space="0" w:color="auto"/>
              <w:left w:val="nil"/>
              <w:bottom w:val="single" w:sz="4" w:space="0" w:color="auto"/>
              <w:right w:val="nil"/>
            </w:tcBorders>
            <w:hideMark/>
          </w:tcPr>
          <w:p w14:paraId="282A1984" w14:textId="77777777" w:rsidR="008B64EB" w:rsidRPr="004B29EE" w:rsidRDefault="008B64EB">
            <w:pPr>
              <w:rPr>
                <w:rFonts w:cs="Arial"/>
                <w:lang w:val="it-IT" w:eastAsia="de-CH"/>
              </w:rPr>
            </w:pPr>
          </w:p>
        </w:tc>
        <w:tc>
          <w:tcPr>
            <w:tcW w:w="891" w:type="dxa"/>
            <w:tcBorders>
              <w:top w:val="single" w:sz="4" w:space="0" w:color="auto"/>
              <w:left w:val="nil"/>
              <w:bottom w:val="single" w:sz="4" w:space="0" w:color="auto"/>
              <w:right w:val="nil"/>
            </w:tcBorders>
            <w:hideMark/>
          </w:tcPr>
          <w:p w14:paraId="7221A2C9"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b/>
                <w:bCs/>
              </w:rPr>
              <w:t>24.060</w:t>
            </w:r>
          </w:p>
        </w:tc>
        <w:tc>
          <w:tcPr>
            <w:tcW w:w="538" w:type="dxa"/>
            <w:tcBorders>
              <w:top w:val="single" w:sz="4" w:space="0" w:color="auto"/>
              <w:left w:val="nil"/>
              <w:bottom w:val="single" w:sz="4" w:space="0" w:color="auto"/>
              <w:right w:val="nil"/>
            </w:tcBorders>
            <w:hideMark/>
          </w:tcPr>
          <w:p w14:paraId="0F6EDDF4"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b/>
                <w:bCs/>
                <w:lang w:val="de-DE"/>
              </w:rPr>
              <w:t>n</w:t>
            </w:r>
          </w:p>
        </w:tc>
        <w:tc>
          <w:tcPr>
            <w:tcW w:w="534" w:type="dxa"/>
            <w:tcBorders>
              <w:top w:val="single" w:sz="4" w:space="0" w:color="auto"/>
              <w:left w:val="nil"/>
              <w:bottom w:val="single" w:sz="4" w:space="0" w:color="auto"/>
              <w:right w:val="nil"/>
            </w:tcBorders>
            <w:hideMark/>
          </w:tcPr>
          <w:p w14:paraId="2B458088" w14:textId="77777777" w:rsidR="008B64EB" w:rsidRPr="004B29EE" w:rsidRDefault="008B64EB">
            <w:pPr>
              <w:overflowPunct w:val="0"/>
              <w:autoSpaceDE w:val="0"/>
              <w:autoSpaceDN w:val="0"/>
              <w:spacing w:line="220" w:lineRule="exact"/>
              <w:ind w:right="-25"/>
              <w:textAlignment w:val="baseline"/>
              <w:rPr>
                <w:rFonts w:cs="Arial"/>
              </w:rPr>
            </w:pPr>
            <w:hyperlink r:id="rId22" w:history="1">
              <w:r w:rsidRPr="004B29EE">
                <w:rPr>
                  <w:rStyle w:val="Lienhypertexte"/>
                  <w:rFonts w:cs="Arial"/>
                  <w:lang w:val="de-DE"/>
                </w:rPr>
                <w:t>DE</w:t>
              </w:r>
            </w:hyperlink>
          </w:p>
          <w:p w14:paraId="24609F4D" w14:textId="77777777" w:rsidR="008B64EB" w:rsidRPr="004B29EE" w:rsidRDefault="008B64EB">
            <w:pPr>
              <w:overflowPunct w:val="0"/>
              <w:autoSpaceDE w:val="0"/>
              <w:autoSpaceDN w:val="0"/>
              <w:spacing w:line="220" w:lineRule="exact"/>
              <w:ind w:right="-25"/>
              <w:textAlignment w:val="baseline"/>
              <w:rPr>
                <w:rFonts w:cs="Arial"/>
              </w:rPr>
            </w:pPr>
            <w:hyperlink r:id="rId23" w:history="1">
              <w:r w:rsidRPr="004B29EE">
                <w:rPr>
                  <w:rStyle w:val="Lienhypertexte"/>
                  <w:rFonts w:cs="Arial"/>
                </w:rPr>
                <w:t>FR</w:t>
              </w:r>
            </w:hyperlink>
          </w:p>
          <w:p w14:paraId="29CC01CC" w14:textId="77777777" w:rsidR="008B64EB" w:rsidRPr="004B29EE" w:rsidRDefault="008B64EB">
            <w:pPr>
              <w:overflowPunct w:val="0"/>
              <w:autoSpaceDE w:val="0"/>
              <w:autoSpaceDN w:val="0"/>
              <w:spacing w:line="220" w:lineRule="exact"/>
              <w:ind w:right="-25"/>
              <w:textAlignment w:val="baseline"/>
              <w:rPr>
                <w:rFonts w:cs="Arial"/>
              </w:rPr>
            </w:pPr>
            <w:hyperlink r:id="rId24" w:history="1">
              <w:r w:rsidRPr="004B29EE">
                <w:rPr>
                  <w:rStyle w:val="Lienhypertexte"/>
                  <w:rFonts w:cs="Arial"/>
                </w:rPr>
                <w:t>IT</w:t>
              </w:r>
            </w:hyperlink>
          </w:p>
        </w:tc>
        <w:tc>
          <w:tcPr>
            <w:tcW w:w="4638" w:type="dxa"/>
            <w:tcBorders>
              <w:top w:val="single" w:sz="4" w:space="0" w:color="auto"/>
              <w:left w:val="nil"/>
              <w:bottom w:val="single" w:sz="4" w:space="0" w:color="auto"/>
              <w:right w:val="nil"/>
            </w:tcBorders>
            <w:hideMark/>
          </w:tcPr>
          <w:p w14:paraId="126DCB20"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lang w:val="de-DE"/>
              </w:rPr>
              <w:t xml:space="preserve">«200 Franken sind genug! (SRG-Initiative)». </w:t>
            </w:r>
            <w:proofErr w:type="spellStart"/>
            <w:r w:rsidRPr="004B29EE">
              <w:rPr>
                <w:rFonts w:cs="Arial"/>
                <w:lang w:val="fr-CH"/>
              </w:rPr>
              <w:t>Volksinitiative</w:t>
            </w:r>
            <w:proofErr w:type="spellEnd"/>
            <w:r w:rsidRPr="004B29EE">
              <w:rPr>
                <w:rFonts w:cs="Arial"/>
                <w:lang w:val="fr-CH"/>
              </w:rPr>
              <w:t xml:space="preserve"> </w:t>
            </w:r>
            <w:r w:rsidRPr="004B29EE">
              <w:rPr>
                <w:rFonts w:cs="Arial"/>
                <w:lang w:val="fr-CH"/>
              </w:rPr>
              <w:br/>
              <w:t xml:space="preserve">«200 francs, ça suffit ! (initiative SSR)». </w:t>
            </w:r>
            <w:r w:rsidRPr="004B29EE">
              <w:rPr>
                <w:rFonts w:cs="Arial"/>
                <w:lang w:val="de-DE"/>
              </w:rPr>
              <w:t xml:space="preserve">Initiative </w:t>
            </w:r>
            <w:proofErr w:type="spellStart"/>
            <w:r w:rsidRPr="004B29EE">
              <w:rPr>
                <w:rFonts w:cs="Arial"/>
                <w:lang w:val="de-DE"/>
              </w:rPr>
              <w:t>populaire</w:t>
            </w:r>
            <w:proofErr w:type="spellEnd"/>
            <w:r w:rsidRPr="004B29EE">
              <w:rPr>
                <w:rFonts w:cs="Arial"/>
                <w:lang w:val="de-DE"/>
              </w:rPr>
              <w:t xml:space="preserve"> </w:t>
            </w:r>
            <w:r w:rsidRPr="004B29EE">
              <w:rPr>
                <w:rFonts w:cs="Arial"/>
                <w:lang w:val="de-DE"/>
              </w:rPr>
              <w:br/>
              <w:t xml:space="preserve">«200 </w:t>
            </w:r>
            <w:proofErr w:type="spellStart"/>
            <w:r w:rsidRPr="004B29EE">
              <w:rPr>
                <w:rFonts w:cs="Arial"/>
                <w:lang w:val="de-DE"/>
              </w:rPr>
              <w:t>franchi</w:t>
            </w:r>
            <w:proofErr w:type="spellEnd"/>
            <w:r w:rsidRPr="004B29EE">
              <w:rPr>
                <w:rFonts w:cs="Arial"/>
                <w:lang w:val="de-DE"/>
              </w:rPr>
              <w:t xml:space="preserve"> </w:t>
            </w:r>
            <w:proofErr w:type="spellStart"/>
            <w:r w:rsidRPr="004B29EE">
              <w:rPr>
                <w:rFonts w:cs="Arial"/>
                <w:lang w:val="de-DE"/>
              </w:rPr>
              <w:t>bastano</w:t>
            </w:r>
            <w:proofErr w:type="spellEnd"/>
            <w:r w:rsidRPr="004B29EE">
              <w:rPr>
                <w:rFonts w:cs="Arial"/>
                <w:lang w:val="de-DE"/>
              </w:rPr>
              <w:t>! (</w:t>
            </w:r>
            <w:proofErr w:type="spellStart"/>
            <w:r w:rsidRPr="004B29EE">
              <w:rPr>
                <w:rFonts w:cs="Arial"/>
                <w:lang w:val="de-DE"/>
              </w:rPr>
              <w:t>Iniziativa</w:t>
            </w:r>
            <w:proofErr w:type="spellEnd"/>
            <w:r w:rsidRPr="004B29EE">
              <w:rPr>
                <w:rFonts w:cs="Arial"/>
                <w:lang w:val="de-DE"/>
              </w:rPr>
              <w:t xml:space="preserve"> SSR)». </w:t>
            </w:r>
            <w:proofErr w:type="spellStart"/>
            <w:r w:rsidRPr="004B29EE">
              <w:rPr>
                <w:rFonts w:cs="Arial"/>
                <w:lang w:val="de-DE"/>
              </w:rPr>
              <w:t>Iniziativa</w:t>
            </w:r>
            <w:proofErr w:type="spellEnd"/>
            <w:r w:rsidRPr="004B29EE">
              <w:rPr>
                <w:rFonts w:cs="Arial"/>
                <w:lang w:val="de-DE"/>
              </w:rPr>
              <w:t xml:space="preserve"> </w:t>
            </w:r>
            <w:proofErr w:type="spellStart"/>
            <w:r w:rsidRPr="004B29EE">
              <w:rPr>
                <w:rFonts w:cs="Arial"/>
                <w:lang w:val="de-DE"/>
              </w:rPr>
              <w:t>popolare</w:t>
            </w:r>
            <w:proofErr w:type="spellEnd"/>
            <w:r w:rsidRPr="004B29EE">
              <w:rPr>
                <w:rFonts w:cs="Arial"/>
                <w:lang w:val="de-DE"/>
              </w:rPr>
              <w:t xml:space="preserve"> </w:t>
            </w:r>
          </w:p>
        </w:tc>
        <w:tc>
          <w:tcPr>
            <w:tcW w:w="713" w:type="dxa"/>
            <w:tcBorders>
              <w:top w:val="single" w:sz="4" w:space="0" w:color="auto"/>
              <w:left w:val="nil"/>
              <w:bottom w:val="single" w:sz="4" w:space="0" w:color="auto"/>
              <w:right w:val="nil"/>
            </w:tcBorders>
            <w:hideMark/>
          </w:tcPr>
          <w:p w14:paraId="19164034" w14:textId="77777777" w:rsidR="008B64EB" w:rsidRPr="004B29EE" w:rsidRDefault="008B64EB">
            <w:pPr>
              <w:rPr>
                <w:rFonts w:cs="Arial"/>
              </w:rPr>
            </w:pPr>
          </w:p>
        </w:tc>
        <w:tc>
          <w:tcPr>
            <w:tcW w:w="1551" w:type="dxa"/>
            <w:tcBorders>
              <w:top w:val="single" w:sz="4" w:space="0" w:color="auto"/>
              <w:left w:val="nil"/>
              <w:bottom w:val="single" w:sz="4" w:space="0" w:color="auto"/>
              <w:right w:val="nil"/>
            </w:tcBorders>
            <w:hideMark/>
          </w:tcPr>
          <w:p w14:paraId="05A9B980" w14:textId="77777777" w:rsidR="008B64EB" w:rsidRPr="004B29EE" w:rsidRDefault="008B64EB">
            <w:pPr>
              <w:rPr>
                <w:rFonts w:cs="Arial"/>
              </w:rPr>
            </w:pPr>
          </w:p>
        </w:tc>
        <w:tc>
          <w:tcPr>
            <w:tcW w:w="943" w:type="dxa"/>
            <w:tcBorders>
              <w:top w:val="single" w:sz="4" w:space="0" w:color="auto"/>
              <w:left w:val="nil"/>
              <w:bottom w:val="single" w:sz="4" w:space="0" w:color="auto"/>
              <w:right w:val="nil"/>
            </w:tcBorders>
            <w:hideMark/>
          </w:tcPr>
          <w:p w14:paraId="5954C005" w14:textId="77777777" w:rsidR="005F27A5" w:rsidRDefault="005F27A5" w:rsidP="005F27A5">
            <w:pPr>
              <w:rPr>
                <w:lang w:val="it-IT"/>
              </w:rPr>
            </w:pPr>
            <w:r>
              <w:rPr>
                <w:lang w:val="it-IT"/>
              </w:rPr>
              <w:t>KVF</w:t>
            </w:r>
          </w:p>
          <w:p w14:paraId="23575F0D" w14:textId="77777777" w:rsidR="005F27A5" w:rsidRDefault="005F27A5" w:rsidP="005F27A5">
            <w:pPr>
              <w:rPr>
                <w:lang w:val="it-IT"/>
              </w:rPr>
            </w:pPr>
            <w:r>
              <w:rPr>
                <w:lang w:val="it-IT"/>
              </w:rPr>
              <w:t>CTT</w:t>
            </w:r>
          </w:p>
          <w:p w14:paraId="5B3E163A" w14:textId="69E64A64" w:rsidR="008B64EB" w:rsidRPr="004B29EE" w:rsidRDefault="005F27A5" w:rsidP="005F27A5">
            <w:pPr>
              <w:overflowPunct w:val="0"/>
              <w:autoSpaceDE w:val="0"/>
              <w:autoSpaceDN w:val="0"/>
              <w:spacing w:after="240" w:line="220" w:lineRule="exact"/>
              <w:ind w:right="-25"/>
              <w:textAlignment w:val="baseline"/>
              <w:rPr>
                <w:rFonts w:cs="Arial"/>
              </w:rPr>
            </w:pPr>
            <w:r>
              <w:rPr>
                <w:lang w:val="it-IT"/>
              </w:rPr>
              <w:t>CTT</w:t>
            </w:r>
          </w:p>
        </w:tc>
        <w:tc>
          <w:tcPr>
            <w:tcW w:w="677" w:type="dxa"/>
            <w:tcBorders>
              <w:top w:val="single" w:sz="4" w:space="0" w:color="auto"/>
              <w:left w:val="nil"/>
              <w:bottom w:val="single" w:sz="4" w:space="0" w:color="auto"/>
              <w:right w:val="nil"/>
            </w:tcBorders>
            <w:hideMark/>
          </w:tcPr>
          <w:p w14:paraId="77E787C8"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rPr>
              <w:t>UVEK</w:t>
            </w:r>
            <w:r w:rsidRPr="004B29EE">
              <w:rPr>
                <w:rFonts w:cs="Arial"/>
              </w:rPr>
              <w:br/>
              <w:t>DETEC</w:t>
            </w:r>
            <w:r w:rsidRPr="004B29EE">
              <w:rPr>
                <w:rFonts w:cs="Arial"/>
              </w:rPr>
              <w:br/>
              <w:t>DATEC</w:t>
            </w:r>
          </w:p>
        </w:tc>
        <w:tc>
          <w:tcPr>
            <w:tcW w:w="1471" w:type="dxa"/>
            <w:tcBorders>
              <w:top w:val="single" w:sz="4" w:space="0" w:color="auto"/>
              <w:left w:val="nil"/>
              <w:bottom w:val="single" w:sz="4" w:space="0" w:color="auto"/>
              <w:right w:val="nil"/>
            </w:tcBorders>
            <w:hideMark/>
          </w:tcPr>
          <w:p w14:paraId="08510643" w14:textId="77777777" w:rsidR="008B64EB" w:rsidRPr="004B29EE" w:rsidRDefault="008B64EB">
            <w:pPr>
              <w:rPr>
                <w:rFonts w:cs="Arial"/>
              </w:rPr>
            </w:pPr>
          </w:p>
        </w:tc>
        <w:tc>
          <w:tcPr>
            <w:tcW w:w="1089" w:type="dxa"/>
            <w:tcBorders>
              <w:top w:val="single" w:sz="4" w:space="0" w:color="auto"/>
              <w:left w:val="nil"/>
              <w:bottom w:val="single" w:sz="4" w:space="0" w:color="auto"/>
              <w:right w:val="nil"/>
            </w:tcBorders>
            <w:hideMark/>
          </w:tcPr>
          <w:p w14:paraId="2769DC88" w14:textId="77777777" w:rsidR="008B64EB" w:rsidRPr="004B29EE" w:rsidRDefault="008B64EB">
            <w:pPr>
              <w:rPr>
                <w:rFonts w:cs="Arial"/>
              </w:rPr>
            </w:pPr>
          </w:p>
        </w:tc>
        <w:tc>
          <w:tcPr>
            <w:tcW w:w="1049" w:type="dxa"/>
            <w:tcBorders>
              <w:top w:val="single" w:sz="4" w:space="0" w:color="auto"/>
              <w:left w:val="nil"/>
              <w:bottom w:val="single" w:sz="4" w:space="0" w:color="auto"/>
              <w:right w:val="nil"/>
            </w:tcBorders>
            <w:hideMark/>
          </w:tcPr>
          <w:p w14:paraId="233E1CFB" w14:textId="77777777" w:rsidR="008B64EB" w:rsidRPr="004B29EE" w:rsidRDefault="008B64EB">
            <w:pPr>
              <w:rPr>
                <w:rFonts w:cs="Arial"/>
              </w:rPr>
            </w:pPr>
          </w:p>
        </w:tc>
        <w:tc>
          <w:tcPr>
            <w:tcW w:w="885" w:type="dxa"/>
            <w:tcBorders>
              <w:top w:val="single" w:sz="4" w:space="0" w:color="auto"/>
              <w:left w:val="nil"/>
              <w:bottom w:val="single" w:sz="4" w:space="0" w:color="auto"/>
              <w:right w:val="nil"/>
            </w:tcBorders>
            <w:hideMark/>
          </w:tcPr>
          <w:p w14:paraId="20EA9F47" w14:textId="77777777" w:rsidR="008B64EB" w:rsidRPr="004B29EE" w:rsidRDefault="008B64EB">
            <w:pPr>
              <w:rPr>
                <w:rFonts w:cs="Arial"/>
              </w:rPr>
            </w:pPr>
          </w:p>
        </w:tc>
      </w:tr>
    </w:tbl>
    <w:tbl>
      <w:tblPr>
        <w:tblW w:w="0" w:type="auto"/>
        <w:tblLayout w:type="fixed"/>
        <w:tblCellMar>
          <w:left w:w="0" w:type="dxa"/>
          <w:right w:w="0" w:type="dxa"/>
        </w:tblCellMar>
        <w:tblLook w:val="04A0" w:firstRow="1" w:lastRow="0" w:firstColumn="1" w:lastColumn="0" w:noHBand="0" w:noVBand="1"/>
      </w:tblPr>
      <w:tblGrid>
        <w:gridCol w:w="425"/>
        <w:gridCol w:w="425"/>
        <w:gridCol w:w="850"/>
        <w:gridCol w:w="425"/>
        <w:gridCol w:w="5525"/>
        <w:gridCol w:w="1135"/>
        <w:gridCol w:w="425"/>
      </w:tblGrid>
      <w:tr w:rsidR="008B64EB" w:rsidRPr="006C728E" w14:paraId="0A0C154F" w14:textId="77777777" w:rsidTr="008B64EB">
        <w:tc>
          <w:tcPr>
            <w:tcW w:w="425" w:type="dxa"/>
            <w:hideMark/>
          </w:tcPr>
          <w:p w14:paraId="72A96870" w14:textId="77777777" w:rsidR="008B64EB" w:rsidRPr="004B29EE" w:rsidRDefault="008B64EB">
            <w:pPr>
              <w:rPr>
                <w:rFonts w:cs="Arial"/>
                <w:lang w:val="de-CH" w:eastAsia="de-CH"/>
              </w:rPr>
            </w:pPr>
          </w:p>
        </w:tc>
        <w:tc>
          <w:tcPr>
            <w:tcW w:w="425" w:type="dxa"/>
            <w:hideMark/>
          </w:tcPr>
          <w:p w14:paraId="68188340" w14:textId="77777777" w:rsidR="008B64EB" w:rsidRPr="004B29EE" w:rsidRDefault="008B64EB">
            <w:pPr>
              <w:rPr>
                <w:rFonts w:cs="Arial"/>
              </w:rPr>
            </w:pPr>
          </w:p>
        </w:tc>
        <w:tc>
          <w:tcPr>
            <w:tcW w:w="850" w:type="dxa"/>
            <w:hideMark/>
          </w:tcPr>
          <w:p w14:paraId="0F70241E" w14:textId="77777777" w:rsidR="008B64EB" w:rsidRPr="004B29EE" w:rsidRDefault="008B64EB">
            <w:pPr>
              <w:rPr>
                <w:rFonts w:cs="Arial"/>
              </w:rPr>
            </w:pPr>
          </w:p>
        </w:tc>
        <w:tc>
          <w:tcPr>
            <w:tcW w:w="425" w:type="dxa"/>
            <w:hideMark/>
          </w:tcPr>
          <w:p w14:paraId="5C263BA8" w14:textId="77777777" w:rsidR="008B64EB" w:rsidRPr="004B29EE" w:rsidRDefault="008B64EB">
            <w:pPr>
              <w:rPr>
                <w:rFonts w:cs="Arial"/>
              </w:rPr>
            </w:pPr>
          </w:p>
        </w:tc>
        <w:tc>
          <w:tcPr>
            <w:tcW w:w="5525" w:type="dxa"/>
            <w:hideMark/>
          </w:tcPr>
          <w:p w14:paraId="41CB950A" w14:textId="77777777" w:rsidR="008B64EB" w:rsidRPr="004B29EE" w:rsidRDefault="008B64EB">
            <w:pPr>
              <w:ind w:left="851" w:hanging="851"/>
              <w:rPr>
                <w:rFonts w:cs="Arial"/>
                <w:lang w:val="it-IT"/>
              </w:rPr>
            </w:pPr>
            <w:r w:rsidRPr="004B29EE">
              <w:rPr>
                <w:rFonts w:cs="Arial"/>
                <w:lang w:val="de-CH"/>
              </w:rPr>
              <w:tab/>
              <w:t xml:space="preserve">1 Bundesbeschluss über die Eidgenössische Volksinitiative «200 Franken sind genug! </w:t>
            </w:r>
            <w:r w:rsidRPr="004B29EE">
              <w:rPr>
                <w:rFonts w:cs="Arial"/>
              </w:rPr>
              <w:t>(SRG-Initiative)»</w:t>
            </w:r>
            <w:r w:rsidRPr="004B29EE">
              <w:rPr>
                <w:rFonts w:cs="Arial"/>
              </w:rPr>
              <w:br/>
              <w:t xml:space="preserve">1 Arrêté fédéral relatif à l'initiative populaire «200 francs, ça suffit! </w:t>
            </w:r>
            <w:r w:rsidRPr="004B29EE">
              <w:rPr>
                <w:rFonts w:cs="Arial"/>
                <w:lang w:val="it-IT"/>
              </w:rPr>
              <w:t>(</w:t>
            </w:r>
            <w:proofErr w:type="spellStart"/>
            <w:r w:rsidRPr="004B29EE">
              <w:rPr>
                <w:rFonts w:cs="Arial"/>
                <w:lang w:val="it-IT"/>
              </w:rPr>
              <w:t>initiative</w:t>
            </w:r>
            <w:proofErr w:type="spellEnd"/>
            <w:r w:rsidRPr="004B29EE">
              <w:rPr>
                <w:rFonts w:cs="Arial"/>
                <w:lang w:val="it-IT"/>
              </w:rPr>
              <w:t xml:space="preserve"> SSR)»</w:t>
            </w:r>
            <w:r w:rsidRPr="004B29EE">
              <w:rPr>
                <w:rFonts w:cs="Arial"/>
                <w:lang w:val="it-IT"/>
              </w:rPr>
              <w:br/>
              <w:t>1 Decreto federale concernente l'iniziativa popolare «200 franchi bastano! (Iniziativa SSR)»</w:t>
            </w:r>
          </w:p>
        </w:tc>
        <w:tc>
          <w:tcPr>
            <w:tcW w:w="1135" w:type="dxa"/>
            <w:hideMark/>
          </w:tcPr>
          <w:p w14:paraId="3A2187E2" w14:textId="77777777" w:rsidR="008B64EB" w:rsidRPr="004B29EE" w:rsidRDefault="008B64EB">
            <w:pPr>
              <w:rPr>
                <w:rFonts w:cs="Arial"/>
                <w:lang w:val="it-IT"/>
              </w:rPr>
            </w:pPr>
          </w:p>
        </w:tc>
        <w:tc>
          <w:tcPr>
            <w:tcW w:w="425" w:type="dxa"/>
            <w:hideMark/>
          </w:tcPr>
          <w:p w14:paraId="3366CE7B" w14:textId="77777777" w:rsidR="008B64EB" w:rsidRPr="004B29EE" w:rsidRDefault="008B64EB">
            <w:pPr>
              <w:rPr>
                <w:rFonts w:cs="Arial"/>
                <w:lang w:val="it-IT"/>
              </w:rPr>
            </w:pPr>
          </w:p>
        </w:tc>
      </w:tr>
    </w:tbl>
    <w:p w14:paraId="7A5E5067" w14:textId="27209613" w:rsidR="008B64EB" w:rsidRPr="004B29EE" w:rsidRDefault="008B64EB">
      <w:pPr>
        <w:rPr>
          <w:rFonts w:cs="Arial"/>
          <w:lang w:val="it-IT"/>
        </w:rPr>
      </w:pPr>
    </w:p>
    <w:p w14:paraId="6895FE3F" w14:textId="77777777" w:rsidR="008B64EB" w:rsidRPr="004B29EE" w:rsidRDefault="008B64EB">
      <w:pPr>
        <w:rPr>
          <w:rFonts w:cs="Arial"/>
          <w:lang w:val="it-IT"/>
        </w:rPr>
      </w:pPr>
    </w:p>
    <w:tbl>
      <w:tblPr>
        <w:tblW w:w="15469" w:type="dxa"/>
        <w:tblCellMar>
          <w:left w:w="0" w:type="dxa"/>
          <w:right w:w="57" w:type="dxa"/>
        </w:tblCellMar>
        <w:tblLook w:val="04A0" w:firstRow="1" w:lastRow="0" w:firstColumn="1" w:lastColumn="0" w:noHBand="0" w:noVBand="1"/>
      </w:tblPr>
      <w:tblGrid>
        <w:gridCol w:w="490"/>
        <w:gridCol w:w="891"/>
        <w:gridCol w:w="538"/>
        <w:gridCol w:w="534"/>
        <w:gridCol w:w="4638"/>
        <w:gridCol w:w="713"/>
        <w:gridCol w:w="1551"/>
        <w:gridCol w:w="943"/>
        <w:gridCol w:w="677"/>
        <w:gridCol w:w="1471"/>
        <w:gridCol w:w="1089"/>
        <w:gridCol w:w="1049"/>
        <w:gridCol w:w="885"/>
      </w:tblGrid>
      <w:tr w:rsidR="008B64EB" w:rsidRPr="004B29EE" w14:paraId="20DE3B34" w14:textId="77777777" w:rsidTr="008B64EB">
        <w:tc>
          <w:tcPr>
            <w:tcW w:w="490" w:type="dxa"/>
            <w:tcBorders>
              <w:top w:val="single" w:sz="4" w:space="0" w:color="auto"/>
              <w:left w:val="nil"/>
              <w:bottom w:val="single" w:sz="4" w:space="0" w:color="auto"/>
              <w:right w:val="nil"/>
            </w:tcBorders>
            <w:hideMark/>
          </w:tcPr>
          <w:p w14:paraId="51E19E21" w14:textId="77777777" w:rsidR="008B64EB" w:rsidRPr="004B29EE" w:rsidRDefault="008B64EB">
            <w:pPr>
              <w:rPr>
                <w:rFonts w:cs="Arial"/>
                <w:lang w:val="it-IT" w:eastAsia="de-CH"/>
              </w:rPr>
            </w:pPr>
          </w:p>
        </w:tc>
        <w:tc>
          <w:tcPr>
            <w:tcW w:w="891" w:type="dxa"/>
            <w:tcBorders>
              <w:top w:val="single" w:sz="4" w:space="0" w:color="auto"/>
              <w:left w:val="nil"/>
              <w:bottom w:val="single" w:sz="4" w:space="0" w:color="auto"/>
              <w:right w:val="nil"/>
            </w:tcBorders>
            <w:hideMark/>
          </w:tcPr>
          <w:p w14:paraId="577C4768"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b/>
                <w:bCs/>
              </w:rPr>
              <w:t>24.063</w:t>
            </w:r>
          </w:p>
        </w:tc>
        <w:tc>
          <w:tcPr>
            <w:tcW w:w="538" w:type="dxa"/>
            <w:tcBorders>
              <w:top w:val="single" w:sz="4" w:space="0" w:color="auto"/>
              <w:left w:val="nil"/>
              <w:bottom w:val="single" w:sz="4" w:space="0" w:color="auto"/>
              <w:right w:val="nil"/>
            </w:tcBorders>
            <w:hideMark/>
          </w:tcPr>
          <w:p w14:paraId="55CC3E71"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b/>
                <w:bCs/>
                <w:lang w:val="de-DE"/>
              </w:rPr>
              <w:t>n</w:t>
            </w:r>
          </w:p>
        </w:tc>
        <w:tc>
          <w:tcPr>
            <w:tcW w:w="534" w:type="dxa"/>
            <w:tcBorders>
              <w:top w:val="single" w:sz="4" w:space="0" w:color="auto"/>
              <w:left w:val="nil"/>
              <w:bottom w:val="single" w:sz="4" w:space="0" w:color="auto"/>
              <w:right w:val="nil"/>
            </w:tcBorders>
            <w:hideMark/>
          </w:tcPr>
          <w:p w14:paraId="178450D7" w14:textId="77777777" w:rsidR="008B64EB" w:rsidRPr="004B29EE" w:rsidRDefault="008B64EB">
            <w:pPr>
              <w:overflowPunct w:val="0"/>
              <w:autoSpaceDE w:val="0"/>
              <w:autoSpaceDN w:val="0"/>
              <w:spacing w:line="220" w:lineRule="exact"/>
              <w:ind w:right="-25"/>
              <w:textAlignment w:val="baseline"/>
              <w:rPr>
                <w:rFonts w:cs="Arial"/>
              </w:rPr>
            </w:pPr>
            <w:hyperlink r:id="rId25" w:history="1">
              <w:r w:rsidRPr="004B29EE">
                <w:rPr>
                  <w:rStyle w:val="Lienhypertexte"/>
                  <w:rFonts w:cs="Arial"/>
                  <w:lang w:val="de-DE"/>
                </w:rPr>
                <w:t>DE</w:t>
              </w:r>
            </w:hyperlink>
          </w:p>
          <w:p w14:paraId="4A1E0F23" w14:textId="77777777" w:rsidR="008B64EB" w:rsidRPr="004B29EE" w:rsidRDefault="008B64EB">
            <w:pPr>
              <w:overflowPunct w:val="0"/>
              <w:autoSpaceDE w:val="0"/>
              <w:autoSpaceDN w:val="0"/>
              <w:spacing w:line="220" w:lineRule="exact"/>
              <w:ind w:right="-25"/>
              <w:textAlignment w:val="baseline"/>
              <w:rPr>
                <w:rFonts w:cs="Arial"/>
              </w:rPr>
            </w:pPr>
            <w:hyperlink r:id="rId26" w:history="1">
              <w:r w:rsidRPr="004B29EE">
                <w:rPr>
                  <w:rStyle w:val="Lienhypertexte"/>
                  <w:rFonts w:cs="Arial"/>
                </w:rPr>
                <w:t>FR</w:t>
              </w:r>
            </w:hyperlink>
          </w:p>
          <w:p w14:paraId="7E37930B" w14:textId="77777777" w:rsidR="008B64EB" w:rsidRPr="004B29EE" w:rsidRDefault="008B64EB">
            <w:pPr>
              <w:overflowPunct w:val="0"/>
              <w:autoSpaceDE w:val="0"/>
              <w:autoSpaceDN w:val="0"/>
              <w:spacing w:line="220" w:lineRule="exact"/>
              <w:ind w:right="-25"/>
              <w:textAlignment w:val="baseline"/>
              <w:rPr>
                <w:rFonts w:cs="Arial"/>
              </w:rPr>
            </w:pPr>
            <w:hyperlink r:id="rId27" w:history="1">
              <w:r w:rsidRPr="004B29EE">
                <w:rPr>
                  <w:rStyle w:val="Lienhypertexte"/>
                  <w:rFonts w:cs="Arial"/>
                </w:rPr>
                <w:t>IT</w:t>
              </w:r>
            </w:hyperlink>
          </w:p>
        </w:tc>
        <w:tc>
          <w:tcPr>
            <w:tcW w:w="4638" w:type="dxa"/>
            <w:tcBorders>
              <w:top w:val="single" w:sz="4" w:space="0" w:color="auto"/>
              <w:left w:val="nil"/>
              <w:bottom w:val="single" w:sz="4" w:space="0" w:color="auto"/>
              <w:right w:val="nil"/>
            </w:tcBorders>
            <w:hideMark/>
          </w:tcPr>
          <w:p w14:paraId="35110B54"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lang w:val="de-DE"/>
              </w:rPr>
              <w:t xml:space="preserve">Ja zu einer unabhängigen, freien Schweizer Währung mit Münzen oder Banknoten (Bargeld ist Freiheit). </w:t>
            </w:r>
            <w:proofErr w:type="spellStart"/>
            <w:r w:rsidRPr="004B29EE">
              <w:rPr>
                <w:rFonts w:cs="Arial"/>
                <w:lang w:val="fr-CH"/>
              </w:rPr>
              <w:t>Volksinitiative</w:t>
            </w:r>
            <w:proofErr w:type="spellEnd"/>
            <w:r w:rsidRPr="004B29EE">
              <w:rPr>
                <w:rFonts w:cs="Arial"/>
                <w:lang w:val="fr-CH"/>
              </w:rPr>
              <w:t xml:space="preserve"> und </w:t>
            </w:r>
            <w:proofErr w:type="spellStart"/>
            <w:r w:rsidRPr="004B29EE">
              <w:rPr>
                <w:rFonts w:cs="Arial"/>
                <w:lang w:val="fr-CH"/>
              </w:rPr>
              <w:t>direkter</w:t>
            </w:r>
            <w:proofErr w:type="spellEnd"/>
            <w:r w:rsidRPr="004B29EE">
              <w:rPr>
                <w:rFonts w:cs="Arial"/>
                <w:lang w:val="fr-CH"/>
              </w:rPr>
              <w:t xml:space="preserve"> </w:t>
            </w:r>
            <w:proofErr w:type="spellStart"/>
            <w:r w:rsidRPr="004B29EE">
              <w:rPr>
                <w:rFonts w:cs="Arial"/>
                <w:lang w:val="fr-CH"/>
              </w:rPr>
              <w:t>Gegenentwurf</w:t>
            </w:r>
            <w:proofErr w:type="spellEnd"/>
            <w:r w:rsidRPr="004B29EE">
              <w:rPr>
                <w:rFonts w:cs="Arial"/>
                <w:lang w:val="fr-CH"/>
              </w:rPr>
              <w:t xml:space="preserve"> </w:t>
            </w:r>
            <w:r w:rsidRPr="004B29EE">
              <w:rPr>
                <w:rFonts w:cs="Arial"/>
                <w:lang w:val="fr-CH"/>
              </w:rPr>
              <w:br/>
              <w:t xml:space="preserve">Oui à une monnaie suisse libre et indépendante sous forme de pièces ou de billets (l'argent liquide, c'est la liberté). </w:t>
            </w:r>
            <w:proofErr w:type="spellStart"/>
            <w:r w:rsidRPr="004B29EE">
              <w:rPr>
                <w:rFonts w:cs="Arial"/>
                <w:lang w:val="it-IT"/>
              </w:rPr>
              <w:t>Initiative</w:t>
            </w:r>
            <w:proofErr w:type="spellEnd"/>
            <w:r w:rsidRPr="004B29EE">
              <w:rPr>
                <w:rFonts w:cs="Arial"/>
                <w:lang w:val="it-IT"/>
              </w:rPr>
              <w:t xml:space="preserve"> </w:t>
            </w:r>
            <w:proofErr w:type="spellStart"/>
            <w:r w:rsidRPr="004B29EE">
              <w:rPr>
                <w:rFonts w:cs="Arial"/>
                <w:lang w:val="it-IT"/>
              </w:rPr>
              <w:t>populaire</w:t>
            </w:r>
            <w:proofErr w:type="spellEnd"/>
            <w:r w:rsidRPr="004B29EE">
              <w:rPr>
                <w:rFonts w:cs="Arial"/>
                <w:lang w:val="it-IT"/>
              </w:rPr>
              <w:t xml:space="preserve"> et contre-</w:t>
            </w:r>
            <w:proofErr w:type="spellStart"/>
            <w:r w:rsidRPr="004B29EE">
              <w:rPr>
                <w:rFonts w:cs="Arial"/>
                <w:lang w:val="it-IT"/>
              </w:rPr>
              <w:t>projet</w:t>
            </w:r>
            <w:proofErr w:type="spellEnd"/>
            <w:r w:rsidRPr="004B29EE">
              <w:rPr>
                <w:rFonts w:cs="Arial"/>
                <w:lang w:val="it-IT"/>
              </w:rPr>
              <w:t xml:space="preserve"> </w:t>
            </w:r>
            <w:proofErr w:type="spellStart"/>
            <w:r w:rsidRPr="004B29EE">
              <w:rPr>
                <w:rFonts w:cs="Arial"/>
                <w:lang w:val="it-IT"/>
              </w:rPr>
              <w:t>direct</w:t>
            </w:r>
            <w:proofErr w:type="spellEnd"/>
            <w:r w:rsidRPr="004B29EE">
              <w:rPr>
                <w:rFonts w:cs="Arial"/>
                <w:lang w:val="it-IT"/>
              </w:rPr>
              <w:t xml:space="preserve"> </w:t>
            </w:r>
            <w:r w:rsidRPr="004B29EE">
              <w:rPr>
                <w:rFonts w:cs="Arial"/>
                <w:lang w:val="it-IT"/>
              </w:rPr>
              <w:br/>
              <w:t xml:space="preserve">Sì a una valuta svizzera indipendente e libera con monete o banconote (Il denaro contante è libertà). </w:t>
            </w:r>
            <w:proofErr w:type="spellStart"/>
            <w:r w:rsidRPr="004B29EE">
              <w:rPr>
                <w:rFonts w:cs="Arial"/>
                <w:lang w:val="de-DE"/>
              </w:rPr>
              <w:t>Iniziativa</w:t>
            </w:r>
            <w:proofErr w:type="spellEnd"/>
            <w:r w:rsidRPr="004B29EE">
              <w:rPr>
                <w:rFonts w:cs="Arial"/>
                <w:lang w:val="de-DE"/>
              </w:rPr>
              <w:t xml:space="preserve"> </w:t>
            </w:r>
            <w:proofErr w:type="spellStart"/>
            <w:r w:rsidRPr="004B29EE">
              <w:rPr>
                <w:rFonts w:cs="Arial"/>
                <w:lang w:val="de-DE"/>
              </w:rPr>
              <w:t>popolare</w:t>
            </w:r>
            <w:proofErr w:type="spellEnd"/>
            <w:r w:rsidRPr="004B29EE">
              <w:rPr>
                <w:rFonts w:cs="Arial"/>
                <w:lang w:val="de-DE"/>
              </w:rPr>
              <w:t xml:space="preserve"> e </w:t>
            </w:r>
            <w:proofErr w:type="spellStart"/>
            <w:r w:rsidRPr="004B29EE">
              <w:rPr>
                <w:rFonts w:cs="Arial"/>
                <w:lang w:val="de-DE"/>
              </w:rPr>
              <w:t>controprogetto</w:t>
            </w:r>
            <w:proofErr w:type="spellEnd"/>
            <w:r w:rsidRPr="004B29EE">
              <w:rPr>
                <w:rFonts w:cs="Arial"/>
                <w:lang w:val="de-DE"/>
              </w:rPr>
              <w:t xml:space="preserve"> </w:t>
            </w:r>
            <w:proofErr w:type="spellStart"/>
            <w:r w:rsidRPr="004B29EE">
              <w:rPr>
                <w:rFonts w:cs="Arial"/>
                <w:lang w:val="de-DE"/>
              </w:rPr>
              <w:t>diretto</w:t>
            </w:r>
            <w:proofErr w:type="spellEnd"/>
            <w:r w:rsidRPr="004B29EE">
              <w:rPr>
                <w:rFonts w:cs="Arial"/>
                <w:lang w:val="de-DE"/>
              </w:rPr>
              <w:t xml:space="preserve"> </w:t>
            </w:r>
          </w:p>
        </w:tc>
        <w:tc>
          <w:tcPr>
            <w:tcW w:w="713" w:type="dxa"/>
            <w:tcBorders>
              <w:top w:val="single" w:sz="4" w:space="0" w:color="auto"/>
              <w:left w:val="nil"/>
              <w:bottom w:val="single" w:sz="4" w:space="0" w:color="auto"/>
              <w:right w:val="nil"/>
            </w:tcBorders>
            <w:hideMark/>
          </w:tcPr>
          <w:p w14:paraId="69EC5294" w14:textId="77777777" w:rsidR="008B64EB" w:rsidRPr="004B29EE" w:rsidRDefault="008B64EB">
            <w:pPr>
              <w:rPr>
                <w:rFonts w:cs="Arial"/>
              </w:rPr>
            </w:pPr>
          </w:p>
        </w:tc>
        <w:tc>
          <w:tcPr>
            <w:tcW w:w="1551" w:type="dxa"/>
            <w:tcBorders>
              <w:top w:val="single" w:sz="4" w:space="0" w:color="auto"/>
              <w:left w:val="nil"/>
              <w:bottom w:val="single" w:sz="4" w:space="0" w:color="auto"/>
              <w:right w:val="nil"/>
            </w:tcBorders>
            <w:hideMark/>
          </w:tcPr>
          <w:p w14:paraId="2A28F965" w14:textId="77777777" w:rsidR="008B64EB" w:rsidRPr="004B29EE" w:rsidRDefault="008B64EB">
            <w:pPr>
              <w:rPr>
                <w:rFonts w:cs="Arial"/>
              </w:rPr>
            </w:pPr>
          </w:p>
        </w:tc>
        <w:tc>
          <w:tcPr>
            <w:tcW w:w="943" w:type="dxa"/>
            <w:tcBorders>
              <w:top w:val="single" w:sz="4" w:space="0" w:color="auto"/>
              <w:left w:val="nil"/>
              <w:bottom w:val="single" w:sz="4" w:space="0" w:color="auto"/>
              <w:right w:val="nil"/>
            </w:tcBorders>
            <w:hideMark/>
          </w:tcPr>
          <w:p w14:paraId="5C4571F6" w14:textId="77777777" w:rsidR="005F27A5" w:rsidRDefault="005F27A5" w:rsidP="005F27A5">
            <w:pPr>
              <w:rPr>
                <w:lang w:val="it-IT"/>
              </w:rPr>
            </w:pPr>
            <w:r>
              <w:rPr>
                <w:lang w:val="it-IT"/>
              </w:rPr>
              <w:t>WAK</w:t>
            </w:r>
          </w:p>
          <w:p w14:paraId="6F31BF7C" w14:textId="77777777" w:rsidR="005F27A5" w:rsidRDefault="005F27A5" w:rsidP="005F27A5">
            <w:pPr>
              <w:rPr>
                <w:lang w:val="it-IT"/>
              </w:rPr>
            </w:pPr>
            <w:r>
              <w:rPr>
                <w:lang w:val="it-IT"/>
              </w:rPr>
              <w:t>CER</w:t>
            </w:r>
          </w:p>
          <w:p w14:paraId="00F45450" w14:textId="628BDF12" w:rsidR="008B64EB" w:rsidRPr="004B29EE" w:rsidRDefault="005F27A5" w:rsidP="005F27A5">
            <w:pPr>
              <w:overflowPunct w:val="0"/>
              <w:autoSpaceDE w:val="0"/>
              <w:autoSpaceDN w:val="0"/>
              <w:spacing w:after="240" w:line="220" w:lineRule="exact"/>
              <w:ind w:right="-25"/>
              <w:textAlignment w:val="baseline"/>
              <w:rPr>
                <w:rFonts w:cs="Arial"/>
              </w:rPr>
            </w:pPr>
            <w:r>
              <w:rPr>
                <w:lang w:val="it-IT"/>
              </w:rPr>
              <w:t>CET</w:t>
            </w:r>
          </w:p>
        </w:tc>
        <w:tc>
          <w:tcPr>
            <w:tcW w:w="677" w:type="dxa"/>
            <w:tcBorders>
              <w:top w:val="single" w:sz="4" w:space="0" w:color="auto"/>
              <w:left w:val="nil"/>
              <w:bottom w:val="single" w:sz="4" w:space="0" w:color="auto"/>
              <w:right w:val="nil"/>
            </w:tcBorders>
            <w:hideMark/>
          </w:tcPr>
          <w:p w14:paraId="38533284"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rPr>
              <w:t>EFD</w:t>
            </w:r>
            <w:r w:rsidRPr="004B29EE">
              <w:rPr>
                <w:rFonts w:cs="Arial"/>
              </w:rPr>
              <w:br/>
              <w:t>DFF</w:t>
            </w:r>
            <w:r w:rsidRPr="004B29EE">
              <w:rPr>
                <w:rFonts w:cs="Arial"/>
              </w:rPr>
              <w:br/>
            </w:r>
            <w:proofErr w:type="spellStart"/>
            <w:r w:rsidRPr="004B29EE">
              <w:rPr>
                <w:rFonts w:cs="Arial"/>
              </w:rPr>
              <w:t>DFF</w:t>
            </w:r>
            <w:proofErr w:type="spellEnd"/>
          </w:p>
        </w:tc>
        <w:tc>
          <w:tcPr>
            <w:tcW w:w="1471" w:type="dxa"/>
            <w:tcBorders>
              <w:top w:val="single" w:sz="4" w:space="0" w:color="auto"/>
              <w:left w:val="nil"/>
              <w:bottom w:val="single" w:sz="4" w:space="0" w:color="auto"/>
              <w:right w:val="nil"/>
            </w:tcBorders>
            <w:hideMark/>
          </w:tcPr>
          <w:p w14:paraId="6AC5C74C" w14:textId="77777777" w:rsidR="008B64EB" w:rsidRPr="004B29EE" w:rsidRDefault="008B64EB">
            <w:pPr>
              <w:rPr>
                <w:rFonts w:cs="Arial"/>
              </w:rPr>
            </w:pPr>
          </w:p>
        </w:tc>
        <w:tc>
          <w:tcPr>
            <w:tcW w:w="1089" w:type="dxa"/>
            <w:tcBorders>
              <w:top w:val="single" w:sz="4" w:space="0" w:color="auto"/>
              <w:left w:val="nil"/>
              <w:bottom w:val="single" w:sz="4" w:space="0" w:color="auto"/>
              <w:right w:val="nil"/>
            </w:tcBorders>
            <w:hideMark/>
          </w:tcPr>
          <w:p w14:paraId="407B8FA4" w14:textId="77777777" w:rsidR="008B64EB" w:rsidRPr="004B29EE" w:rsidRDefault="008B64EB">
            <w:pPr>
              <w:rPr>
                <w:rFonts w:cs="Arial"/>
              </w:rPr>
            </w:pPr>
          </w:p>
        </w:tc>
        <w:tc>
          <w:tcPr>
            <w:tcW w:w="1049" w:type="dxa"/>
            <w:tcBorders>
              <w:top w:val="single" w:sz="4" w:space="0" w:color="auto"/>
              <w:left w:val="nil"/>
              <w:bottom w:val="single" w:sz="4" w:space="0" w:color="auto"/>
              <w:right w:val="nil"/>
            </w:tcBorders>
            <w:hideMark/>
          </w:tcPr>
          <w:p w14:paraId="5F42691B" w14:textId="77777777" w:rsidR="008B64EB" w:rsidRPr="004B29EE" w:rsidRDefault="008B64EB">
            <w:pPr>
              <w:rPr>
                <w:rFonts w:cs="Arial"/>
              </w:rPr>
            </w:pPr>
          </w:p>
        </w:tc>
        <w:tc>
          <w:tcPr>
            <w:tcW w:w="885" w:type="dxa"/>
            <w:tcBorders>
              <w:top w:val="single" w:sz="4" w:space="0" w:color="auto"/>
              <w:left w:val="nil"/>
              <w:bottom w:val="single" w:sz="4" w:space="0" w:color="auto"/>
              <w:right w:val="nil"/>
            </w:tcBorders>
            <w:hideMark/>
          </w:tcPr>
          <w:p w14:paraId="11C72B8B" w14:textId="77777777" w:rsidR="008B64EB" w:rsidRPr="004B29EE" w:rsidRDefault="008B64EB">
            <w:pPr>
              <w:rPr>
                <w:rFonts w:cs="Arial"/>
              </w:rPr>
            </w:pPr>
          </w:p>
        </w:tc>
      </w:tr>
    </w:tbl>
    <w:tbl>
      <w:tblPr>
        <w:tblW w:w="0" w:type="auto"/>
        <w:tblLayout w:type="fixed"/>
        <w:tblCellMar>
          <w:left w:w="0" w:type="dxa"/>
          <w:right w:w="0" w:type="dxa"/>
        </w:tblCellMar>
        <w:tblLook w:val="04A0" w:firstRow="1" w:lastRow="0" w:firstColumn="1" w:lastColumn="0" w:noHBand="0" w:noVBand="1"/>
      </w:tblPr>
      <w:tblGrid>
        <w:gridCol w:w="425"/>
        <w:gridCol w:w="425"/>
        <w:gridCol w:w="850"/>
        <w:gridCol w:w="425"/>
        <w:gridCol w:w="5525"/>
        <w:gridCol w:w="1135"/>
        <w:gridCol w:w="425"/>
      </w:tblGrid>
      <w:tr w:rsidR="008B64EB" w:rsidRPr="004B29EE" w14:paraId="4FA259B7" w14:textId="77777777" w:rsidTr="008B64EB">
        <w:tc>
          <w:tcPr>
            <w:tcW w:w="425" w:type="dxa"/>
            <w:hideMark/>
          </w:tcPr>
          <w:p w14:paraId="00790A74" w14:textId="77777777" w:rsidR="008B64EB" w:rsidRPr="004B29EE" w:rsidRDefault="008B64EB">
            <w:pPr>
              <w:rPr>
                <w:rFonts w:cs="Arial"/>
                <w:lang w:val="de-CH" w:eastAsia="de-CH"/>
              </w:rPr>
            </w:pPr>
          </w:p>
        </w:tc>
        <w:tc>
          <w:tcPr>
            <w:tcW w:w="425" w:type="dxa"/>
            <w:hideMark/>
          </w:tcPr>
          <w:p w14:paraId="3E92BD3D" w14:textId="77777777" w:rsidR="008B64EB" w:rsidRPr="004B29EE" w:rsidRDefault="008B64EB">
            <w:pPr>
              <w:rPr>
                <w:rFonts w:cs="Arial"/>
              </w:rPr>
            </w:pPr>
          </w:p>
        </w:tc>
        <w:tc>
          <w:tcPr>
            <w:tcW w:w="850" w:type="dxa"/>
            <w:hideMark/>
          </w:tcPr>
          <w:p w14:paraId="1E729060" w14:textId="77777777" w:rsidR="008B64EB" w:rsidRPr="004B29EE" w:rsidRDefault="008B64EB">
            <w:pPr>
              <w:rPr>
                <w:rFonts w:cs="Arial"/>
              </w:rPr>
            </w:pPr>
          </w:p>
        </w:tc>
        <w:tc>
          <w:tcPr>
            <w:tcW w:w="425" w:type="dxa"/>
            <w:hideMark/>
          </w:tcPr>
          <w:p w14:paraId="2C196F32" w14:textId="77777777" w:rsidR="008B64EB" w:rsidRPr="004B29EE" w:rsidRDefault="008B64EB">
            <w:pPr>
              <w:rPr>
                <w:rFonts w:cs="Arial"/>
              </w:rPr>
            </w:pPr>
          </w:p>
        </w:tc>
        <w:tc>
          <w:tcPr>
            <w:tcW w:w="5525" w:type="dxa"/>
            <w:hideMark/>
          </w:tcPr>
          <w:p w14:paraId="66CB8D1B" w14:textId="77777777" w:rsidR="008B64EB" w:rsidRPr="004B29EE" w:rsidRDefault="008B64EB">
            <w:pPr>
              <w:ind w:left="851" w:hanging="851"/>
              <w:rPr>
                <w:rFonts w:cs="Arial"/>
              </w:rPr>
            </w:pPr>
            <w:r w:rsidRPr="004B29EE">
              <w:rPr>
                <w:rFonts w:cs="Arial"/>
              </w:rPr>
              <w:tab/>
              <w:t xml:space="preserve">1 </w:t>
            </w:r>
            <w:proofErr w:type="spellStart"/>
            <w:r w:rsidRPr="004B29EE">
              <w:rPr>
                <w:rFonts w:cs="Arial"/>
              </w:rPr>
              <w:t>Bundesbeschluss</w:t>
            </w:r>
            <w:proofErr w:type="spellEnd"/>
            <w:r w:rsidRPr="004B29EE">
              <w:rPr>
                <w:rFonts w:cs="Arial"/>
              </w:rPr>
              <w:t xml:space="preserve"> </w:t>
            </w:r>
            <w:proofErr w:type="spellStart"/>
            <w:r w:rsidRPr="004B29EE">
              <w:rPr>
                <w:rFonts w:cs="Arial"/>
              </w:rPr>
              <w:t>über</w:t>
            </w:r>
            <w:proofErr w:type="spellEnd"/>
            <w:r w:rsidRPr="004B29EE">
              <w:rPr>
                <w:rFonts w:cs="Arial"/>
              </w:rPr>
              <w:t xml:space="preserve"> die </w:t>
            </w:r>
            <w:proofErr w:type="spellStart"/>
            <w:r w:rsidRPr="004B29EE">
              <w:rPr>
                <w:rFonts w:cs="Arial"/>
              </w:rPr>
              <w:t>Volksinitiative</w:t>
            </w:r>
            <w:proofErr w:type="spellEnd"/>
            <w:r w:rsidRPr="004B29EE">
              <w:rPr>
                <w:rFonts w:cs="Arial"/>
              </w:rPr>
              <w:t xml:space="preserve"> «</w:t>
            </w:r>
            <w:proofErr w:type="spellStart"/>
            <w:r w:rsidRPr="004B29EE">
              <w:rPr>
                <w:rFonts w:cs="Arial"/>
              </w:rPr>
              <w:t>Ja</w:t>
            </w:r>
            <w:proofErr w:type="spellEnd"/>
            <w:r w:rsidRPr="004B29EE">
              <w:rPr>
                <w:rFonts w:cs="Arial"/>
              </w:rPr>
              <w:t xml:space="preserve"> </w:t>
            </w:r>
            <w:proofErr w:type="spellStart"/>
            <w:r w:rsidRPr="004B29EE">
              <w:rPr>
                <w:rFonts w:cs="Arial"/>
              </w:rPr>
              <w:t>zu</w:t>
            </w:r>
            <w:proofErr w:type="spellEnd"/>
            <w:r w:rsidRPr="004B29EE">
              <w:rPr>
                <w:rFonts w:cs="Arial"/>
              </w:rPr>
              <w:t xml:space="preserve"> </w:t>
            </w:r>
            <w:proofErr w:type="spellStart"/>
            <w:r w:rsidRPr="004B29EE">
              <w:rPr>
                <w:rFonts w:cs="Arial"/>
              </w:rPr>
              <w:t>einer</w:t>
            </w:r>
            <w:proofErr w:type="spellEnd"/>
            <w:r w:rsidRPr="004B29EE">
              <w:rPr>
                <w:rFonts w:cs="Arial"/>
              </w:rPr>
              <w:t xml:space="preserve"> </w:t>
            </w:r>
            <w:proofErr w:type="spellStart"/>
            <w:r w:rsidRPr="004B29EE">
              <w:rPr>
                <w:rFonts w:cs="Arial"/>
              </w:rPr>
              <w:t>unabhängigen</w:t>
            </w:r>
            <w:proofErr w:type="spellEnd"/>
            <w:r w:rsidRPr="004B29EE">
              <w:rPr>
                <w:rFonts w:cs="Arial"/>
              </w:rPr>
              <w:t xml:space="preserve">, </w:t>
            </w:r>
            <w:proofErr w:type="spellStart"/>
            <w:r w:rsidRPr="004B29EE">
              <w:rPr>
                <w:rFonts w:cs="Arial"/>
              </w:rPr>
              <w:t>freien</w:t>
            </w:r>
            <w:proofErr w:type="spellEnd"/>
            <w:r w:rsidRPr="004B29EE">
              <w:rPr>
                <w:rFonts w:cs="Arial"/>
              </w:rPr>
              <w:t xml:space="preserve"> Schweizer </w:t>
            </w:r>
            <w:proofErr w:type="spellStart"/>
            <w:r w:rsidRPr="004B29EE">
              <w:rPr>
                <w:rFonts w:cs="Arial"/>
              </w:rPr>
              <w:t>Währung</w:t>
            </w:r>
            <w:proofErr w:type="spellEnd"/>
            <w:r w:rsidRPr="004B29EE">
              <w:rPr>
                <w:rFonts w:cs="Arial"/>
              </w:rPr>
              <w:t xml:space="preserve"> mit </w:t>
            </w:r>
            <w:proofErr w:type="spellStart"/>
            <w:r w:rsidRPr="004B29EE">
              <w:rPr>
                <w:rFonts w:cs="Arial"/>
              </w:rPr>
              <w:t>Münzen</w:t>
            </w:r>
            <w:proofErr w:type="spellEnd"/>
            <w:r w:rsidRPr="004B29EE">
              <w:rPr>
                <w:rFonts w:cs="Arial"/>
              </w:rPr>
              <w:t xml:space="preserve"> </w:t>
            </w:r>
            <w:proofErr w:type="spellStart"/>
            <w:r w:rsidRPr="004B29EE">
              <w:rPr>
                <w:rFonts w:cs="Arial"/>
              </w:rPr>
              <w:t>oder</w:t>
            </w:r>
            <w:proofErr w:type="spellEnd"/>
            <w:r w:rsidRPr="004B29EE">
              <w:rPr>
                <w:rFonts w:cs="Arial"/>
              </w:rPr>
              <w:t xml:space="preserve"> </w:t>
            </w:r>
            <w:proofErr w:type="spellStart"/>
            <w:r w:rsidRPr="004B29EE">
              <w:rPr>
                <w:rFonts w:cs="Arial"/>
              </w:rPr>
              <w:t>Banknoten</w:t>
            </w:r>
            <w:proofErr w:type="spellEnd"/>
            <w:r w:rsidRPr="004B29EE">
              <w:rPr>
                <w:rFonts w:cs="Arial"/>
              </w:rPr>
              <w:t xml:space="preserve"> (</w:t>
            </w:r>
            <w:proofErr w:type="spellStart"/>
            <w:r w:rsidRPr="004B29EE">
              <w:rPr>
                <w:rFonts w:cs="Arial"/>
              </w:rPr>
              <w:t>Bargeld</w:t>
            </w:r>
            <w:proofErr w:type="spellEnd"/>
            <w:r w:rsidRPr="004B29EE">
              <w:rPr>
                <w:rFonts w:cs="Arial"/>
              </w:rPr>
              <w:t xml:space="preserve"> </w:t>
            </w:r>
            <w:proofErr w:type="spellStart"/>
            <w:r w:rsidRPr="004B29EE">
              <w:rPr>
                <w:rFonts w:cs="Arial"/>
              </w:rPr>
              <w:t>ist</w:t>
            </w:r>
            <w:proofErr w:type="spellEnd"/>
            <w:r w:rsidRPr="004B29EE">
              <w:rPr>
                <w:rFonts w:cs="Arial"/>
              </w:rPr>
              <w:t xml:space="preserve"> </w:t>
            </w:r>
            <w:proofErr w:type="spellStart"/>
            <w:r w:rsidRPr="004B29EE">
              <w:rPr>
                <w:rFonts w:cs="Arial"/>
              </w:rPr>
              <w:t>Freiheit</w:t>
            </w:r>
            <w:proofErr w:type="spellEnd"/>
            <w:r w:rsidRPr="004B29EE">
              <w:rPr>
                <w:rFonts w:cs="Arial"/>
              </w:rPr>
              <w:t>)»</w:t>
            </w:r>
            <w:r w:rsidRPr="004B29EE">
              <w:rPr>
                <w:rFonts w:cs="Arial"/>
              </w:rPr>
              <w:br/>
              <w:t>1 Arrêté fédéral sur l'initiative populaire «Oui à une monnaie suisse libre et indépendante sous forme de pièces ou de billets (l'argent liquide, c'est la liberté)»</w:t>
            </w:r>
            <w:r w:rsidRPr="004B29EE">
              <w:rPr>
                <w:rFonts w:cs="Arial"/>
              </w:rPr>
              <w:br/>
              <w:t xml:space="preserve">1 </w:t>
            </w:r>
            <w:proofErr w:type="spellStart"/>
            <w:r w:rsidRPr="004B29EE">
              <w:rPr>
                <w:rFonts w:cs="Arial"/>
              </w:rPr>
              <w:t>Decreto</w:t>
            </w:r>
            <w:proofErr w:type="spellEnd"/>
            <w:r w:rsidRPr="004B29EE">
              <w:rPr>
                <w:rFonts w:cs="Arial"/>
              </w:rPr>
              <w:t xml:space="preserve"> </w:t>
            </w:r>
            <w:proofErr w:type="spellStart"/>
            <w:r w:rsidRPr="004B29EE">
              <w:rPr>
                <w:rFonts w:cs="Arial"/>
              </w:rPr>
              <w:t>federale</w:t>
            </w:r>
            <w:proofErr w:type="spellEnd"/>
            <w:r w:rsidRPr="004B29EE">
              <w:rPr>
                <w:rFonts w:cs="Arial"/>
              </w:rPr>
              <w:t xml:space="preserve"> </w:t>
            </w:r>
            <w:proofErr w:type="spellStart"/>
            <w:r w:rsidRPr="004B29EE">
              <w:rPr>
                <w:rFonts w:cs="Arial"/>
              </w:rPr>
              <w:t>concernente</w:t>
            </w:r>
            <w:proofErr w:type="spellEnd"/>
            <w:r w:rsidRPr="004B29EE">
              <w:rPr>
                <w:rFonts w:cs="Arial"/>
              </w:rPr>
              <w:t xml:space="preserve"> l'</w:t>
            </w:r>
            <w:proofErr w:type="spellStart"/>
            <w:r w:rsidRPr="004B29EE">
              <w:rPr>
                <w:rFonts w:cs="Arial"/>
              </w:rPr>
              <w:t>iniziativa</w:t>
            </w:r>
            <w:proofErr w:type="spellEnd"/>
            <w:r w:rsidRPr="004B29EE">
              <w:rPr>
                <w:rFonts w:cs="Arial"/>
              </w:rPr>
              <w:t xml:space="preserve"> </w:t>
            </w:r>
            <w:proofErr w:type="spellStart"/>
            <w:r w:rsidRPr="004B29EE">
              <w:rPr>
                <w:rFonts w:cs="Arial"/>
              </w:rPr>
              <w:t>popolare</w:t>
            </w:r>
            <w:proofErr w:type="spellEnd"/>
            <w:r w:rsidRPr="004B29EE">
              <w:rPr>
                <w:rFonts w:cs="Arial"/>
              </w:rPr>
              <w:t xml:space="preserve"> «</w:t>
            </w:r>
            <w:proofErr w:type="spellStart"/>
            <w:r w:rsidRPr="004B29EE">
              <w:rPr>
                <w:rFonts w:cs="Arial"/>
              </w:rPr>
              <w:t>Sì</w:t>
            </w:r>
            <w:proofErr w:type="spellEnd"/>
            <w:r w:rsidRPr="004B29EE">
              <w:rPr>
                <w:rFonts w:cs="Arial"/>
              </w:rPr>
              <w:t xml:space="preserve"> a </w:t>
            </w:r>
            <w:proofErr w:type="spellStart"/>
            <w:r w:rsidRPr="004B29EE">
              <w:rPr>
                <w:rFonts w:cs="Arial"/>
              </w:rPr>
              <w:t>una</w:t>
            </w:r>
            <w:proofErr w:type="spellEnd"/>
            <w:r w:rsidRPr="004B29EE">
              <w:rPr>
                <w:rFonts w:cs="Arial"/>
              </w:rPr>
              <w:t xml:space="preserve"> </w:t>
            </w:r>
            <w:proofErr w:type="spellStart"/>
            <w:r w:rsidRPr="004B29EE">
              <w:rPr>
                <w:rFonts w:cs="Arial"/>
              </w:rPr>
              <w:t>valuta</w:t>
            </w:r>
            <w:proofErr w:type="spellEnd"/>
            <w:r w:rsidRPr="004B29EE">
              <w:rPr>
                <w:rFonts w:cs="Arial"/>
              </w:rPr>
              <w:t xml:space="preserve"> </w:t>
            </w:r>
            <w:proofErr w:type="spellStart"/>
            <w:r w:rsidRPr="004B29EE">
              <w:rPr>
                <w:rFonts w:cs="Arial"/>
              </w:rPr>
              <w:t>svizzera</w:t>
            </w:r>
            <w:proofErr w:type="spellEnd"/>
            <w:r w:rsidRPr="004B29EE">
              <w:rPr>
                <w:rFonts w:cs="Arial"/>
              </w:rPr>
              <w:t xml:space="preserve"> </w:t>
            </w:r>
            <w:proofErr w:type="spellStart"/>
            <w:r w:rsidRPr="004B29EE">
              <w:rPr>
                <w:rFonts w:cs="Arial"/>
              </w:rPr>
              <w:t>indipendente</w:t>
            </w:r>
            <w:proofErr w:type="spellEnd"/>
            <w:r w:rsidRPr="004B29EE">
              <w:rPr>
                <w:rFonts w:cs="Arial"/>
              </w:rPr>
              <w:t xml:space="preserve"> e libera con </w:t>
            </w:r>
            <w:proofErr w:type="spellStart"/>
            <w:r w:rsidRPr="004B29EE">
              <w:rPr>
                <w:rFonts w:cs="Arial"/>
              </w:rPr>
              <w:t>monete</w:t>
            </w:r>
            <w:proofErr w:type="spellEnd"/>
            <w:r w:rsidRPr="004B29EE">
              <w:rPr>
                <w:rFonts w:cs="Arial"/>
              </w:rPr>
              <w:t xml:space="preserve"> o </w:t>
            </w:r>
            <w:proofErr w:type="spellStart"/>
            <w:r w:rsidRPr="004B29EE">
              <w:rPr>
                <w:rFonts w:cs="Arial"/>
              </w:rPr>
              <w:t>banconote</w:t>
            </w:r>
            <w:proofErr w:type="spellEnd"/>
            <w:r w:rsidRPr="004B29EE">
              <w:rPr>
                <w:rFonts w:cs="Arial"/>
              </w:rPr>
              <w:t xml:space="preserve"> (Il </w:t>
            </w:r>
            <w:proofErr w:type="spellStart"/>
            <w:r w:rsidRPr="004B29EE">
              <w:rPr>
                <w:rFonts w:cs="Arial"/>
              </w:rPr>
              <w:t>denaro</w:t>
            </w:r>
            <w:proofErr w:type="spellEnd"/>
            <w:r w:rsidRPr="004B29EE">
              <w:rPr>
                <w:rFonts w:cs="Arial"/>
              </w:rPr>
              <w:t xml:space="preserve"> </w:t>
            </w:r>
            <w:proofErr w:type="spellStart"/>
            <w:r w:rsidRPr="004B29EE">
              <w:rPr>
                <w:rFonts w:cs="Arial"/>
              </w:rPr>
              <w:t>contante</w:t>
            </w:r>
            <w:proofErr w:type="spellEnd"/>
            <w:r w:rsidRPr="004B29EE">
              <w:rPr>
                <w:rFonts w:cs="Arial"/>
              </w:rPr>
              <w:t xml:space="preserve"> è </w:t>
            </w:r>
            <w:proofErr w:type="spellStart"/>
            <w:r w:rsidRPr="004B29EE">
              <w:rPr>
                <w:rFonts w:cs="Arial"/>
              </w:rPr>
              <w:t>libertà</w:t>
            </w:r>
            <w:proofErr w:type="spellEnd"/>
            <w:r w:rsidRPr="004B29EE">
              <w:rPr>
                <w:rFonts w:cs="Arial"/>
              </w:rPr>
              <w:t>)»</w:t>
            </w:r>
          </w:p>
        </w:tc>
        <w:tc>
          <w:tcPr>
            <w:tcW w:w="1135" w:type="dxa"/>
            <w:hideMark/>
          </w:tcPr>
          <w:p w14:paraId="29F12AA3" w14:textId="77777777" w:rsidR="008B64EB" w:rsidRPr="004B29EE" w:rsidRDefault="008B64EB">
            <w:pPr>
              <w:rPr>
                <w:rFonts w:cs="Arial"/>
              </w:rPr>
            </w:pPr>
          </w:p>
        </w:tc>
        <w:tc>
          <w:tcPr>
            <w:tcW w:w="425" w:type="dxa"/>
            <w:hideMark/>
          </w:tcPr>
          <w:p w14:paraId="23FD8349" w14:textId="77777777" w:rsidR="008B64EB" w:rsidRPr="004B29EE" w:rsidRDefault="008B64EB">
            <w:pPr>
              <w:rPr>
                <w:rFonts w:cs="Arial"/>
              </w:rPr>
            </w:pPr>
          </w:p>
        </w:tc>
      </w:tr>
    </w:tbl>
    <w:p w14:paraId="049F152D" w14:textId="32285F6D" w:rsidR="008B64EB" w:rsidRPr="004B29EE" w:rsidRDefault="008B64EB">
      <w:pPr>
        <w:rPr>
          <w:rFonts w:cs="Arial"/>
        </w:rPr>
      </w:pPr>
    </w:p>
    <w:p w14:paraId="1F508AF7" w14:textId="5C9FF0EC" w:rsidR="00CC01F0" w:rsidRPr="004B29EE" w:rsidRDefault="00CC01F0">
      <w:pPr>
        <w:rPr>
          <w:rFonts w:cs="Arial"/>
        </w:rPr>
      </w:pPr>
    </w:p>
    <w:tbl>
      <w:tblPr>
        <w:tblW w:w="15469" w:type="dxa"/>
        <w:tblCellMar>
          <w:left w:w="0" w:type="dxa"/>
          <w:right w:w="57" w:type="dxa"/>
        </w:tblCellMar>
        <w:tblLook w:val="04A0" w:firstRow="1" w:lastRow="0" w:firstColumn="1" w:lastColumn="0" w:noHBand="0" w:noVBand="1"/>
      </w:tblPr>
      <w:tblGrid>
        <w:gridCol w:w="490"/>
        <w:gridCol w:w="891"/>
        <w:gridCol w:w="538"/>
        <w:gridCol w:w="534"/>
        <w:gridCol w:w="4638"/>
        <w:gridCol w:w="713"/>
        <w:gridCol w:w="1551"/>
        <w:gridCol w:w="943"/>
        <w:gridCol w:w="677"/>
        <w:gridCol w:w="1471"/>
        <w:gridCol w:w="1089"/>
        <w:gridCol w:w="1049"/>
        <w:gridCol w:w="885"/>
      </w:tblGrid>
      <w:tr w:rsidR="008B64EB" w:rsidRPr="004B29EE" w14:paraId="7E7A77BC" w14:textId="77777777" w:rsidTr="008B64EB">
        <w:tc>
          <w:tcPr>
            <w:tcW w:w="490" w:type="dxa"/>
            <w:tcBorders>
              <w:top w:val="single" w:sz="4" w:space="0" w:color="auto"/>
              <w:left w:val="nil"/>
              <w:bottom w:val="single" w:sz="4" w:space="0" w:color="auto"/>
              <w:right w:val="nil"/>
            </w:tcBorders>
            <w:hideMark/>
          </w:tcPr>
          <w:p w14:paraId="21773B37" w14:textId="77777777" w:rsidR="008B64EB" w:rsidRPr="002617B0" w:rsidRDefault="008B64EB">
            <w:pPr>
              <w:rPr>
                <w:rFonts w:cs="Arial"/>
                <w:lang w:eastAsia="de-CH"/>
              </w:rPr>
            </w:pPr>
          </w:p>
        </w:tc>
        <w:tc>
          <w:tcPr>
            <w:tcW w:w="891" w:type="dxa"/>
            <w:tcBorders>
              <w:top w:val="single" w:sz="4" w:space="0" w:color="auto"/>
              <w:left w:val="nil"/>
              <w:bottom w:val="single" w:sz="4" w:space="0" w:color="auto"/>
              <w:right w:val="nil"/>
            </w:tcBorders>
            <w:hideMark/>
          </w:tcPr>
          <w:p w14:paraId="762774AF"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b/>
                <w:bCs/>
              </w:rPr>
              <w:t>24.077</w:t>
            </w:r>
          </w:p>
        </w:tc>
        <w:tc>
          <w:tcPr>
            <w:tcW w:w="538" w:type="dxa"/>
            <w:tcBorders>
              <w:top w:val="single" w:sz="4" w:space="0" w:color="auto"/>
              <w:left w:val="nil"/>
              <w:bottom w:val="single" w:sz="4" w:space="0" w:color="auto"/>
              <w:right w:val="nil"/>
            </w:tcBorders>
            <w:hideMark/>
          </w:tcPr>
          <w:p w14:paraId="62B45742"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b/>
                <w:bCs/>
                <w:lang w:val="de-DE"/>
              </w:rPr>
              <w:t>n</w:t>
            </w:r>
          </w:p>
        </w:tc>
        <w:tc>
          <w:tcPr>
            <w:tcW w:w="534" w:type="dxa"/>
            <w:tcBorders>
              <w:top w:val="single" w:sz="4" w:space="0" w:color="auto"/>
              <w:left w:val="nil"/>
              <w:bottom w:val="single" w:sz="4" w:space="0" w:color="auto"/>
              <w:right w:val="nil"/>
            </w:tcBorders>
            <w:hideMark/>
          </w:tcPr>
          <w:p w14:paraId="3B845837" w14:textId="77777777" w:rsidR="008B64EB" w:rsidRPr="004B29EE" w:rsidRDefault="008B64EB">
            <w:pPr>
              <w:overflowPunct w:val="0"/>
              <w:autoSpaceDE w:val="0"/>
              <w:autoSpaceDN w:val="0"/>
              <w:spacing w:line="220" w:lineRule="exact"/>
              <w:ind w:right="-25"/>
              <w:textAlignment w:val="baseline"/>
              <w:rPr>
                <w:rFonts w:cs="Arial"/>
              </w:rPr>
            </w:pPr>
            <w:hyperlink r:id="rId28" w:history="1">
              <w:r w:rsidRPr="004B29EE">
                <w:rPr>
                  <w:rStyle w:val="Lienhypertexte"/>
                  <w:rFonts w:cs="Arial"/>
                  <w:lang w:val="de-DE"/>
                </w:rPr>
                <w:t>DE</w:t>
              </w:r>
            </w:hyperlink>
          </w:p>
          <w:p w14:paraId="5F391CA1" w14:textId="77777777" w:rsidR="008B64EB" w:rsidRPr="004B29EE" w:rsidRDefault="008B64EB">
            <w:pPr>
              <w:overflowPunct w:val="0"/>
              <w:autoSpaceDE w:val="0"/>
              <w:autoSpaceDN w:val="0"/>
              <w:spacing w:line="220" w:lineRule="exact"/>
              <w:ind w:right="-25"/>
              <w:textAlignment w:val="baseline"/>
              <w:rPr>
                <w:rFonts w:cs="Arial"/>
              </w:rPr>
            </w:pPr>
            <w:hyperlink r:id="rId29" w:history="1">
              <w:r w:rsidRPr="004B29EE">
                <w:rPr>
                  <w:rStyle w:val="Lienhypertexte"/>
                  <w:rFonts w:cs="Arial"/>
                </w:rPr>
                <w:t>FR</w:t>
              </w:r>
            </w:hyperlink>
          </w:p>
          <w:p w14:paraId="2D0C46D9" w14:textId="77777777" w:rsidR="008B64EB" w:rsidRPr="004B29EE" w:rsidRDefault="008B64EB">
            <w:pPr>
              <w:overflowPunct w:val="0"/>
              <w:autoSpaceDE w:val="0"/>
              <w:autoSpaceDN w:val="0"/>
              <w:spacing w:line="220" w:lineRule="exact"/>
              <w:ind w:right="-25"/>
              <w:textAlignment w:val="baseline"/>
              <w:rPr>
                <w:rFonts w:cs="Arial"/>
              </w:rPr>
            </w:pPr>
            <w:hyperlink r:id="rId30" w:history="1">
              <w:r w:rsidRPr="004B29EE">
                <w:rPr>
                  <w:rStyle w:val="Lienhypertexte"/>
                  <w:rFonts w:cs="Arial"/>
                </w:rPr>
                <w:t>IT</w:t>
              </w:r>
            </w:hyperlink>
          </w:p>
        </w:tc>
        <w:tc>
          <w:tcPr>
            <w:tcW w:w="4638" w:type="dxa"/>
            <w:tcBorders>
              <w:top w:val="single" w:sz="4" w:space="0" w:color="auto"/>
              <w:left w:val="nil"/>
              <w:bottom w:val="single" w:sz="4" w:space="0" w:color="auto"/>
              <w:right w:val="nil"/>
            </w:tcBorders>
            <w:hideMark/>
          </w:tcPr>
          <w:p w14:paraId="4B06BE0F"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lang w:val="de-DE"/>
              </w:rPr>
              <w:t xml:space="preserve">Zivilgesetzbuch (Gewaltfreie Erziehung). Änderung </w:t>
            </w:r>
            <w:r w:rsidRPr="004B29EE">
              <w:rPr>
                <w:rFonts w:cs="Arial"/>
                <w:lang w:val="de-DE"/>
              </w:rPr>
              <w:br/>
              <w:t xml:space="preserve">Code </w:t>
            </w:r>
            <w:proofErr w:type="spellStart"/>
            <w:r w:rsidRPr="004B29EE">
              <w:rPr>
                <w:rFonts w:cs="Arial"/>
                <w:lang w:val="de-DE"/>
              </w:rPr>
              <w:t>civil</w:t>
            </w:r>
            <w:proofErr w:type="spellEnd"/>
            <w:r w:rsidRPr="004B29EE">
              <w:rPr>
                <w:rFonts w:cs="Arial"/>
                <w:lang w:val="de-DE"/>
              </w:rPr>
              <w:t xml:space="preserve"> </w:t>
            </w:r>
            <w:proofErr w:type="spellStart"/>
            <w:r w:rsidRPr="004B29EE">
              <w:rPr>
                <w:rFonts w:cs="Arial"/>
                <w:lang w:val="de-DE"/>
              </w:rPr>
              <w:t>suisse</w:t>
            </w:r>
            <w:proofErr w:type="spellEnd"/>
            <w:r w:rsidRPr="004B29EE">
              <w:rPr>
                <w:rFonts w:cs="Arial"/>
                <w:lang w:val="de-DE"/>
              </w:rPr>
              <w:t xml:space="preserve"> (</w:t>
            </w:r>
            <w:proofErr w:type="spellStart"/>
            <w:r w:rsidRPr="004B29EE">
              <w:rPr>
                <w:rFonts w:cs="Arial"/>
                <w:lang w:val="de-DE"/>
              </w:rPr>
              <w:t>Éducation</w:t>
            </w:r>
            <w:proofErr w:type="spellEnd"/>
            <w:r w:rsidRPr="004B29EE">
              <w:rPr>
                <w:rFonts w:cs="Arial"/>
                <w:lang w:val="de-DE"/>
              </w:rPr>
              <w:t xml:space="preserve"> </w:t>
            </w:r>
            <w:proofErr w:type="spellStart"/>
            <w:r w:rsidRPr="004B29EE">
              <w:rPr>
                <w:rFonts w:cs="Arial"/>
                <w:lang w:val="de-DE"/>
              </w:rPr>
              <w:t>sans</w:t>
            </w:r>
            <w:proofErr w:type="spellEnd"/>
            <w:r w:rsidRPr="004B29EE">
              <w:rPr>
                <w:rFonts w:cs="Arial"/>
                <w:lang w:val="de-DE"/>
              </w:rPr>
              <w:t xml:space="preserve"> </w:t>
            </w:r>
            <w:proofErr w:type="spellStart"/>
            <w:r w:rsidRPr="004B29EE">
              <w:rPr>
                <w:rFonts w:cs="Arial"/>
                <w:lang w:val="de-DE"/>
              </w:rPr>
              <w:t>violence</w:t>
            </w:r>
            <w:proofErr w:type="spellEnd"/>
            <w:r w:rsidRPr="004B29EE">
              <w:rPr>
                <w:rFonts w:cs="Arial"/>
                <w:lang w:val="de-DE"/>
              </w:rPr>
              <w:t xml:space="preserve">). </w:t>
            </w:r>
            <w:proofErr w:type="spellStart"/>
            <w:r w:rsidRPr="004B29EE">
              <w:rPr>
                <w:rFonts w:cs="Arial"/>
                <w:lang w:val="de-DE"/>
              </w:rPr>
              <w:t>Révision</w:t>
            </w:r>
            <w:proofErr w:type="spellEnd"/>
            <w:r w:rsidRPr="004B29EE">
              <w:rPr>
                <w:rFonts w:cs="Arial"/>
                <w:lang w:val="de-DE"/>
              </w:rPr>
              <w:t xml:space="preserve"> </w:t>
            </w:r>
            <w:r w:rsidRPr="004B29EE">
              <w:rPr>
                <w:rFonts w:cs="Arial"/>
                <w:lang w:val="de-DE"/>
              </w:rPr>
              <w:br/>
            </w:r>
            <w:proofErr w:type="spellStart"/>
            <w:r w:rsidRPr="004B29EE">
              <w:rPr>
                <w:rFonts w:cs="Arial"/>
                <w:lang w:val="de-DE"/>
              </w:rPr>
              <w:t>Codice</w:t>
            </w:r>
            <w:proofErr w:type="spellEnd"/>
            <w:r w:rsidRPr="004B29EE">
              <w:rPr>
                <w:rFonts w:cs="Arial"/>
                <w:lang w:val="de-DE"/>
              </w:rPr>
              <w:t xml:space="preserve"> </w:t>
            </w:r>
            <w:proofErr w:type="spellStart"/>
            <w:r w:rsidRPr="004B29EE">
              <w:rPr>
                <w:rFonts w:cs="Arial"/>
                <w:lang w:val="de-DE"/>
              </w:rPr>
              <w:t>civile</w:t>
            </w:r>
            <w:proofErr w:type="spellEnd"/>
            <w:r w:rsidRPr="004B29EE">
              <w:rPr>
                <w:rFonts w:cs="Arial"/>
                <w:lang w:val="de-DE"/>
              </w:rPr>
              <w:t xml:space="preserve"> </w:t>
            </w:r>
            <w:proofErr w:type="spellStart"/>
            <w:r w:rsidRPr="004B29EE">
              <w:rPr>
                <w:rFonts w:cs="Arial"/>
                <w:lang w:val="de-DE"/>
              </w:rPr>
              <w:t>svizzero</w:t>
            </w:r>
            <w:proofErr w:type="spellEnd"/>
            <w:r w:rsidRPr="004B29EE">
              <w:rPr>
                <w:rFonts w:cs="Arial"/>
                <w:lang w:val="de-DE"/>
              </w:rPr>
              <w:t xml:space="preserve"> (</w:t>
            </w:r>
            <w:proofErr w:type="spellStart"/>
            <w:r w:rsidRPr="004B29EE">
              <w:rPr>
                <w:rFonts w:cs="Arial"/>
                <w:lang w:val="de-DE"/>
              </w:rPr>
              <w:t>Educazione</w:t>
            </w:r>
            <w:proofErr w:type="spellEnd"/>
            <w:r w:rsidRPr="004B29EE">
              <w:rPr>
                <w:rFonts w:cs="Arial"/>
                <w:lang w:val="de-DE"/>
              </w:rPr>
              <w:t xml:space="preserve"> non </w:t>
            </w:r>
            <w:proofErr w:type="spellStart"/>
            <w:r w:rsidRPr="004B29EE">
              <w:rPr>
                <w:rFonts w:cs="Arial"/>
                <w:lang w:val="de-DE"/>
              </w:rPr>
              <w:t>violenta</w:t>
            </w:r>
            <w:proofErr w:type="spellEnd"/>
            <w:r w:rsidRPr="004B29EE">
              <w:rPr>
                <w:rFonts w:cs="Arial"/>
                <w:lang w:val="de-DE"/>
              </w:rPr>
              <w:t xml:space="preserve">). </w:t>
            </w:r>
            <w:proofErr w:type="spellStart"/>
            <w:r w:rsidRPr="004B29EE">
              <w:rPr>
                <w:rFonts w:cs="Arial"/>
                <w:lang w:val="de-DE"/>
              </w:rPr>
              <w:t>Modifica</w:t>
            </w:r>
            <w:proofErr w:type="spellEnd"/>
            <w:r w:rsidRPr="004B29EE">
              <w:rPr>
                <w:rFonts w:cs="Arial"/>
                <w:lang w:val="de-DE"/>
              </w:rPr>
              <w:t xml:space="preserve"> </w:t>
            </w:r>
          </w:p>
        </w:tc>
        <w:tc>
          <w:tcPr>
            <w:tcW w:w="713" w:type="dxa"/>
            <w:tcBorders>
              <w:top w:val="single" w:sz="4" w:space="0" w:color="auto"/>
              <w:left w:val="nil"/>
              <w:bottom w:val="single" w:sz="4" w:space="0" w:color="auto"/>
              <w:right w:val="nil"/>
            </w:tcBorders>
            <w:hideMark/>
          </w:tcPr>
          <w:p w14:paraId="5CB62D60" w14:textId="77777777" w:rsidR="008B64EB" w:rsidRPr="004B29EE" w:rsidRDefault="008B64EB">
            <w:pPr>
              <w:rPr>
                <w:rFonts w:cs="Arial"/>
              </w:rPr>
            </w:pPr>
          </w:p>
        </w:tc>
        <w:tc>
          <w:tcPr>
            <w:tcW w:w="1551" w:type="dxa"/>
            <w:tcBorders>
              <w:top w:val="single" w:sz="4" w:space="0" w:color="auto"/>
              <w:left w:val="nil"/>
              <w:bottom w:val="single" w:sz="4" w:space="0" w:color="auto"/>
              <w:right w:val="nil"/>
            </w:tcBorders>
            <w:hideMark/>
          </w:tcPr>
          <w:p w14:paraId="53F7933E" w14:textId="77777777" w:rsidR="008B64EB" w:rsidRPr="004B29EE" w:rsidRDefault="008B64EB">
            <w:pPr>
              <w:rPr>
                <w:rFonts w:cs="Arial"/>
              </w:rPr>
            </w:pPr>
          </w:p>
        </w:tc>
        <w:tc>
          <w:tcPr>
            <w:tcW w:w="943" w:type="dxa"/>
            <w:tcBorders>
              <w:top w:val="single" w:sz="4" w:space="0" w:color="auto"/>
              <w:left w:val="nil"/>
              <w:bottom w:val="single" w:sz="4" w:space="0" w:color="auto"/>
              <w:right w:val="nil"/>
            </w:tcBorders>
            <w:hideMark/>
          </w:tcPr>
          <w:p w14:paraId="415702F6" w14:textId="77777777" w:rsidR="005F27A5" w:rsidRDefault="005F27A5" w:rsidP="005F27A5">
            <w:pPr>
              <w:rPr>
                <w:lang w:val="it-IT"/>
              </w:rPr>
            </w:pPr>
            <w:r>
              <w:rPr>
                <w:lang w:val="it-IT"/>
              </w:rPr>
              <w:t>RK</w:t>
            </w:r>
          </w:p>
          <w:p w14:paraId="4219607F" w14:textId="77777777" w:rsidR="005F27A5" w:rsidRDefault="005F27A5" w:rsidP="005F27A5">
            <w:pPr>
              <w:rPr>
                <w:lang w:val="it-IT"/>
              </w:rPr>
            </w:pPr>
            <w:r>
              <w:rPr>
                <w:lang w:val="it-IT"/>
              </w:rPr>
              <w:t>CAJ</w:t>
            </w:r>
          </w:p>
          <w:p w14:paraId="5BD8836B" w14:textId="6297CCC3" w:rsidR="008B64EB" w:rsidRPr="004B29EE" w:rsidRDefault="005F27A5" w:rsidP="005F27A5">
            <w:pPr>
              <w:overflowPunct w:val="0"/>
              <w:autoSpaceDE w:val="0"/>
              <w:autoSpaceDN w:val="0"/>
              <w:spacing w:after="240" w:line="220" w:lineRule="exact"/>
              <w:ind w:right="-25"/>
              <w:textAlignment w:val="baseline"/>
              <w:rPr>
                <w:rFonts w:cs="Arial"/>
              </w:rPr>
            </w:pPr>
            <w:r>
              <w:rPr>
                <w:lang w:val="it-IT"/>
              </w:rPr>
              <w:t>CAG</w:t>
            </w:r>
          </w:p>
        </w:tc>
        <w:tc>
          <w:tcPr>
            <w:tcW w:w="677" w:type="dxa"/>
            <w:tcBorders>
              <w:top w:val="single" w:sz="4" w:space="0" w:color="auto"/>
              <w:left w:val="nil"/>
              <w:bottom w:val="single" w:sz="4" w:space="0" w:color="auto"/>
              <w:right w:val="nil"/>
            </w:tcBorders>
            <w:hideMark/>
          </w:tcPr>
          <w:p w14:paraId="1C368E2B"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rPr>
              <w:t>EJPD</w:t>
            </w:r>
            <w:r w:rsidRPr="004B29EE">
              <w:rPr>
                <w:rFonts w:cs="Arial"/>
              </w:rPr>
              <w:br/>
              <w:t>DFJP</w:t>
            </w:r>
            <w:r w:rsidRPr="004B29EE">
              <w:rPr>
                <w:rFonts w:cs="Arial"/>
              </w:rPr>
              <w:br/>
              <w:t>DFGP</w:t>
            </w:r>
          </w:p>
        </w:tc>
        <w:tc>
          <w:tcPr>
            <w:tcW w:w="1471" w:type="dxa"/>
            <w:tcBorders>
              <w:top w:val="single" w:sz="4" w:space="0" w:color="auto"/>
              <w:left w:val="nil"/>
              <w:bottom w:val="single" w:sz="4" w:space="0" w:color="auto"/>
              <w:right w:val="nil"/>
            </w:tcBorders>
            <w:hideMark/>
          </w:tcPr>
          <w:p w14:paraId="73F8C97B" w14:textId="77777777" w:rsidR="008B64EB" w:rsidRPr="004B29EE" w:rsidRDefault="008B64EB">
            <w:pPr>
              <w:rPr>
                <w:rFonts w:cs="Arial"/>
              </w:rPr>
            </w:pPr>
          </w:p>
        </w:tc>
        <w:tc>
          <w:tcPr>
            <w:tcW w:w="1089" w:type="dxa"/>
            <w:tcBorders>
              <w:top w:val="single" w:sz="4" w:space="0" w:color="auto"/>
              <w:left w:val="nil"/>
              <w:bottom w:val="single" w:sz="4" w:space="0" w:color="auto"/>
              <w:right w:val="nil"/>
            </w:tcBorders>
            <w:hideMark/>
          </w:tcPr>
          <w:p w14:paraId="2A5666ED" w14:textId="77777777" w:rsidR="008B64EB" w:rsidRPr="004B29EE" w:rsidRDefault="008B64EB">
            <w:pPr>
              <w:rPr>
                <w:rFonts w:cs="Arial"/>
              </w:rPr>
            </w:pPr>
          </w:p>
        </w:tc>
        <w:tc>
          <w:tcPr>
            <w:tcW w:w="1049" w:type="dxa"/>
            <w:tcBorders>
              <w:top w:val="single" w:sz="4" w:space="0" w:color="auto"/>
              <w:left w:val="nil"/>
              <w:bottom w:val="single" w:sz="4" w:space="0" w:color="auto"/>
              <w:right w:val="nil"/>
            </w:tcBorders>
            <w:hideMark/>
          </w:tcPr>
          <w:p w14:paraId="4FB753A9" w14:textId="77777777" w:rsidR="008B64EB" w:rsidRPr="004B29EE" w:rsidRDefault="008B64EB">
            <w:pPr>
              <w:rPr>
                <w:rFonts w:cs="Arial"/>
              </w:rPr>
            </w:pPr>
          </w:p>
        </w:tc>
        <w:tc>
          <w:tcPr>
            <w:tcW w:w="885" w:type="dxa"/>
            <w:tcBorders>
              <w:top w:val="single" w:sz="4" w:space="0" w:color="auto"/>
              <w:left w:val="nil"/>
              <w:bottom w:val="single" w:sz="4" w:space="0" w:color="auto"/>
              <w:right w:val="nil"/>
            </w:tcBorders>
            <w:hideMark/>
          </w:tcPr>
          <w:p w14:paraId="471151C3" w14:textId="77777777" w:rsidR="008B64EB" w:rsidRPr="004B29EE" w:rsidRDefault="008B64EB">
            <w:pPr>
              <w:rPr>
                <w:rFonts w:cs="Arial"/>
              </w:rPr>
            </w:pPr>
          </w:p>
        </w:tc>
      </w:tr>
    </w:tbl>
    <w:tbl>
      <w:tblPr>
        <w:tblW w:w="0" w:type="auto"/>
        <w:tblLayout w:type="fixed"/>
        <w:tblCellMar>
          <w:left w:w="0" w:type="dxa"/>
          <w:right w:w="0" w:type="dxa"/>
        </w:tblCellMar>
        <w:tblLook w:val="04A0" w:firstRow="1" w:lastRow="0" w:firstColumn="1" w:lastColumn="0" w:noHBand="0" w:noVBand="1"/>
      </w:tblPr>
      <w:tblGrid>
        <w:gridCol w:w="425"/>
        <w:gridCol w:w="425"/>
        <w:gridCol w:w="850"/>
        <w:gridCol w:w="425"/>
        <w:gridCol w:w="5525"/>
        <w:gridCol w:w="1135"/>
        <w:gridCol w:w="425"/>
      </w:tblGrid>
      <w:tr w:rsidR="008B64EB" w:rsidRPr="004B29EE" w14:paraId="217B965F" w14:textId="77777777" w:rsidTr="008B64EB">
        <w:tc>
          <w:tcPr>
            <w:tcW w:w="425" w:type="dxa"/>
            <w:hideMark/>
          </w:tcPr>
          <w:p w14:paraId="7F7B53DA" w14:textId="77777777" w:rsidR="008B64EB" w:rsidRPr="004B29EE" w:rsidRDefault="008B64EB">
            <w:pPr>
              <w:rPr>
                <w:rFonts w:cs="Arial"/>
                <w:lang w:val="de-CH" w:eastAsia="de-CH"/>
              </w:rPr>
            </w:pPr>
          </w:p>
        </w:tc>
        <w:tc>
          <w:tcPr>
            <w:tcW w:w="425" w:type="dxa"/>
            <w:hideMark/>
          </w:tcPr>
          <w:p w14:paraId="394CC283" w14:textId="77777777" w:rsidR="008B64EB" w:rsidRPr="004B29EE" w:rsidRDefault="008B64EB">
            <w:pPr>
              <w:rPr>
                <w:rFonts w:cs="Arial"/>
              </w:rPr>
            </w:pPr>
          </w:p>
        </w:tc>
        <w:tc>
          <w:tcPr>
            <w:tcW w:w="850" w:type="dxa"/>
            <w:hideMark/>
          </w:tcPr>
          <w:p w14:paraId="50CF0038" w14:textId="77777777" w:rsidR="008B64EB" w:rsidRPr="004B29EE" w:rsidRDefault="008B64EB">
            <w:pPr>
              <w:rPr>
                <w:rFonts w:cs="Arial"/>
              </w:rPr>
            </w:pPr>
          </w:p>
        </w:tc>
        <w:tc>
          <w:tcPr>
            <w:tcW w:w="425" w:type="dxa"/>
            <w:hideMark/>
          </w:tcPr>
          <w:p w14:paraId="30483C03" w14:textId="77777777" w:rsidR="008B64EB" w:rsidRPr="004B29EE" w:rsidRDefault="008B64EB">
            <w:pPr>
              <w:rPr>
                <w:rFonts w:cs="Arial"/>
              </w:rPr>
            </w:pPr>
          </w:p>
        </w:tc>
        <w:tc>
          <w:tcPr>
            <w:tcW w:w="5525" w:type="dxa"/>
            <w:hideMark/>
          </w:tcPr>
          <w:p w14:paraId="5E33067F" w14:textId="19D4B67A" w:rsidR="008B64EB" w:rsidRPr="004B29EE" w:rsidRDefault="008B64EB">
            <w:pPr>
              <w:ind w:left="851" w:hanging="851"/>
              <w:rPr>
                <w:rFonts w:cs="Arial"/>
              </w:rPr>
            </w:pPr>
            <w:r w:rsidRPr="004B29EE">
              <w:rPr>
                <w:rFonts w:cs="Arial"/>
              </w:rPr>
              <w:tab/>
              <w:t xml:space="preserve">1 </w:t>
            </w:r>
            <w:proofErr w:type="spellStart"/>
            <w:r w:rsidRPr="004B29EE">
              <w:rPr>
                <w:rFonts w:cs="Arial"/>
              </w:rPr>
              <w:t>Schweizerisches</w:t>
            </w:r>
            <w:proofErr w:type="spellEnd"/>
            <w:r w:rsidRPr="004B29EE">
              <w:rPr>
                <w:rFonts w:cs="Arial"/>
              </w:rPr>
              <w:t xml:space="preserve"> </w:t>
            </w:r>
            <w:proofErr w:type="spellStart"/>
            <w:r w:rsidRPr="004B29EE">
              <w:rPr>
                <w:rFonts w:cs="Arial"/>
              </w:rPr>
              <w:t>Zivilgesetzbuch</w:t>
            </w:r>
            <w:proofErr w:type="spellEnd"/>
            <w:r w:rsidRPr="004B29EE">
              <w:rPr>
                <w:rFonts w:cs="Arial"/>
              </w:rPr>
              <w:t xml:space="preserve"> (</w:t>
            </w:r>
            <w:proofErr w:type="spellStart"/>
            <w:r w:rsidRPr="004B29EE">
              <w:rPr>
                <w:rFonts w:cs="Arial"/>
              </w:rPr>
              <w:t>Gewaltfreie</w:t>
            </w:r>
            <w:proofErr w:type="spellEnd"/>
            <w:r w:rsidRPr="004B29EE">
              <w:rPr>
                <w:rFonts w:cs="Arial"/>
              </w:rPr>
              <w:t xml:space="preserve"> </w:t>
            </w:r>
            <w:proofErr w:type="spellStart"/>
            <w:r w:rsidRPr="004B29EE">
              <w:rPr>
                <w:rFonts w:cs="Arial"/>
              </w:rPr>
              <w:t>Erziehung</w:t>
            </w:r>
            <w:proofErr w:type="spellEnd"/>
            <w:r w:rsidRPr="004B29EE">
              <w:rPr>
                <w:rFonts w:cs="Arial"/>
              </w:rPr>
              <w:t>)</w:t>
            </w:r>
            <w:r w:rsidRPr="004B29EE">
              <w:rPr>
                <w:rFonts w:cs="Arial"/>
              </w:rPr>
              <w:br/>
              <w:t>1 Code civil suisse (Éducation sans violence)</w:t>
            </w:r>
            <w:r w:rsidRPr="004B29EE">
              <w:rPr>
                <w:rFonts w:cs="Arial"/>
              </w:rPr>
              <w:br/>
              <w:t xml:space="preserve">1 </w:t>
            </w:r>
            <w:proofErr w:type="spellStart"/>
            <w:r w:rsidR="009E6EFA" w:rsidRPr="004B29EE">
              <w:rPr>
                <w:rFonts w:cs="Arial"/>
              </w:rPr>
              <w:t>Codice</w:t>
            </w:r>
            <w:proofErr w:type="spellEnd"/>
            <w:r w:rsidR="009E6EFA" w:rsidRPr="004B29EE">
              <w:rPr>
                <w:rFonts w:cs="Arial"/>
              </w:rPr>
              <w:t xml:space="preserve"> civile </w:t>
            </w:r>
            <w:proofErr w:type="spellStart"/>
            <w:r w:rsidR="009E6EFA" w:rsidRPr="004B29EE">
              <w:rPr>
                <w:rFonts w:cs="Arial"/>
              </w:rPr>
              <w:t>svizzero</w:t>
            </w:r>
            <w:proofErr w:type="spellEnd"/>
            <w:r w:rsidR="009E6EFA" w:rsidRPr="004B29EE">
              <w:rPr>
                <w:rFonts w:cs="Arial"/>
              </w:rPr>
              <w:t xml:space="preserve"> (</w:t>
            </w:r>
            <w:proofErr w:type="spellStart"/>
            <w:r w:rsidR="009E6EFA" w:rsidRPr="004B29EE">
              <w:rPr>
                <w:rFonts w:cs="Arial"/>
              </w:rPr>
              <w:t>Educazione</w:t>
            </w:r>
            <w:proofErr w:type="spellEnd"/>
            <w:r w:rsidR="009E6EFA" w:rsidRPr="004B29EE">
              <w:rPr>
                <w:rFonts w:cs="Arial"/>
              </w:rPr>
              <w:t xml:space="preserve"> non violenta)</w:t>
            </w:r>
          </w:p>
        </w:tc>
        <w:tc>
          <w:tcPr>
            <w:tcW w:w="1135" w:type="dxa"/>
            <w:hideMark/>
          </w:tcPr>
          <w:p w14:paraId="668D13F2" w14:textId="77777777" w:rsidR="008B64EB" w:rsidRPr="004B29EE" w:rsidRDefault="008B64EB">
            <w:pPr>
              <w:rPr>
                <w:rFonts w:cs="Arial"/>
              </w:rPr>
            </w:pPr>
          </w:p>
        </w:tc>
        <w:tc>
          <w:tcPr>
            <w:tcW w:w="425" w:type="dxa"/>
            <w:hideMark/>
          </w:tcPr>
          <w:p w14:paraId="4D4314A3" w14:textId="77777777" w:rsidR="008B64EB" w:rsidRPr="004B29EE" w:rsidRDefault="008B64EB">
            <w:pPr>
              <w:rPr>
                <w:rFonts w:cs="Arial"/>
              </w:rPr>
            </w:pPr>
          </w:p>
        </w:tc>
      </w:tr>
    </w:tbl>
    <w:p w14:paraId="1978194B" w14:textId="22624D7E" w:rsidR="00CC01F0" w:rsidRPr="004B29EE" w:rsidRDefault="00CC01F0">
      <w:pPr>
        <w:rPr>
          <w:rFonts w:cs="Arial"/>
        </w:rPr>
      </w:pPr>
    </w:p>
    <w:p w14:paraId="3043A0AF" w14:textId="77777777" w:rsidR="00CC01F0" w:rsidRPr="004B29EE" w:rsidRDefault="00CC01F0">
      <w:pPr>
        <w:rPr>
          <w:rFonts w:cs="Arial"/>
        </w:rPr>
      </w:pPr>
      <w:r w:rsidRPr="004B29EE">
        <w:rPr>
          <w:rFonts w:cs="Arial"/>
        </w:rPr>
        <w:br w:type="page"/>
      </w:r>
    </w:p>
    <w:tbl>
      <w:tblPr>
        <w:tblW w:w="15469" w:type="dxa"/>
        <w:tblCellMar>
          <w:left w:w="0" w:type="dxa"/>
          <w:right w:w="57" w:type="dxa"/>
        </w:tblCellMar>
        <w:tblLook w:val="04A0" w:firstRow="1" w:lastRow="0" w:firstColumn="1" w:lastColumn="0" w:noHBand="0" w:noVBand="1"/>
      </w:tblPr>
      <w:tblGrid>
        <w:gridCol w:w="490"/>
        <w:gridCol w:w="891"/>
        <w:gridCol w:w="538"/>
        <w:gridCol w:w="534"/>
        <w:gridCol w:w="4638"/>
        <w:gridCol w:w="713"/>
        <w:gridCol w:w="1551"/>
        <w:gridCol w:w="943"/>
        <w:gridCol w:w="677"/>
        <w:gridCol w:w="1471"/>
        <w:gridCol w:w="1089"/>
        <w:gridCol w:w="1049"/>
        <w:gridCol w:w="885"/>
      </w:tblGrid>
      <w:tr w:rsidR="008B64EB" w:rsidRPr="004B29EE" w14:paraId="15144DB7" w14:textId="77777777" w:rsidTr="008B64EB">
        <w:tc>
          <w:tcPr>
            <w:tcW w:w="490" w:type="dxa"/>
            <w:tcBorders>
              <w:top w:val="single" w:sz="4" w:space="0" w:color="auto"/>
              <w:left w:val="nil"/>
              <w:bottom w:val="single" w:sz="4" w:space="0" w:color="auto"/>
              <w:right w:val="nil"/>
            </w:tcBorders>
            <w:hideMark/>
          </w:tcPr>
          <w:p w14:paraId="4CC23281" w14:textId="77777777" w:rsidR="008B64EB" w:rsidRPr="004B29EE" w:rsidRDefault="008B64EB">
            <w:pPr>
              <w:rPr>
                <w:rFonts w:cs="Arial"/>
                <w:lang w:eastAsia="de-CH"/>
              </w:rPr>
            </w:pPr>
          </w:p>
        </w:tc>
        <w:tc>
          <w:tcPr>
            <w:tcW w:w="891" w:type="dxa"/>
            <w:tcBorders>
              <w:top w:val="single" w:sz="4" w:space="0" w:color="auto"/>
              <w:left w:val="nil"/>
              <w:bottom w:val="single" w:sz="4" w:space="0" w:color="auto"/>
              <w:right w:val="nil"/>
            </w:tcBorders>
            <w:hideMark/>
          </w:tcPr>
          <w:p w14:paraId="51185C13"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b/>
                <w:bCs/>
              </w:rPr>
              <w:t>24.086</w:t>
            </w:r>
          </w:p>
        </w:tc>
        <w:tc>
          <w:tcPr>
            <w:tcW w:w="538" w:type="dxa"/>
            <w:tcBorders>
              <w:top w:val="single" w:sz="4" w:space="0" w:color="auto"/>
              <w:left w:val="nil"/>
              <w:bottom w:val="single" w:sz="4" w:space="0" w:color="auto"/>
              <w:right w:val="nil"/>
            </w:tcBorders>
            <w:hideMark/>
          </w:tcPr>
          <w:p w14:paraId="2E911D3F"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b/>
                <w:bCs/>
                <w:lang w:val="de-DE"/>
              </w:rPr>
              <w:t>s</w:t>
            </w:r>
          </w:p>
        </w:tc>
        <w:tc>
          <w:tcPr>
            <w:tcW w:w="534" w:type="dxa"/>
            <w:tcBorders>
              <w:top w:val="single" w:sz="4" w:space="0" w:color="auto"/>
              <w:left w:val="nil"/>
              <w:bottom w:val="single" w:sz="4" w:space="0" w:color="auto"/>
              <w:right w:val="nil"/>
            </w:tcBorders>
            <w:hideMark/>
          </w:tcPr>
          <w:p w14:paraId="101BB349" w14:textId="77777777" w:rsidR="008B64EB" w:rsidRPr="004B29EE" w:rsidRDefault="008B64EB">
            <w:pPr>
              <w:overflowPunct w:val="0"/>
              <w:autoSpaceDE w:val="0"/>
              <w:autoSpaceDN w:val="0"/>
              <w:spacing w:line="220" w:lineRule="exact"/>
              <w:ind w:right="-25"/>
              <w:textAlignment w:val="baseline"/>
              <w:rPr>
                <w:rFonts w:cs="Arial"/>
              </w:rPr>
            </w:pPr>
            <w:hyperlink r:id="rId31" w:history="1">
              <w:r w:rsidRPr="004B29EE">
                <w:rPr>
                  <w:rStyle w:val="Lienhypertexte"/>
                  <w:rFonts w:cs="Arial"/>
                  <w:lang w:val="de-DE"/>
                </w:rPr>
                <w:t>DE</w:t>
              </w:r>
            </w:hyperlink>
          </w:p>
          <w:p w14:paraId="11B9B03E" w14:textId="77777777" w:rsidR="008B64EB" w:rsidRPr="004B29EE" w:rsidRDefault="008B64EB">
            <w:pPr>
              <w:overflowPunct w:val="0"/>
              <w:autoSpaceDE w:val="0"/>
              <w:autoSpaceDN w:val="0"/>
              <w:spacing w:line="220" w:lineRule="exact"/>
              <w:ind w:right="-25"/>
              <w:textAlignment w:val="baseline"/>
              <w:rPr>
                <w:rFonts w:cs="Arial"/>
              </w:rPr>
            </w:pPr>
            <w:hyperlink r:id="rId32" w:history="1">
              <w:r w:rsidRPr="004B29EE">
                <w:rPr>
                  <w:rStyle w:val="Lienhypertexte"/>
                  <w:rFonts w:cs="Arial"/>
                </w:rPr>
                <w:t>FR</w:t>
              </w:r>
            </w:hyperlink>
          </w:p>
          <w:p w14:paraId="1BAB0142" w14:textId="77777777" w:rsidR="008B64EB" w:rsidRPr="004B29EE" w:rsidRDefault="008B64EB">
            <w:pPr>
              <w:overflowPunct w:val="0"/>
              <w:autoSpaceDE w:val="0"/>
              <w:autoSpaceDN w:val="0"/>
              <w:spacing w:line="220" w:lineRule="exact"/>
              <w:ind w:right="-25"/>
              <w:textAlignment w:val="baseline"/>
              <w:rPr>
                <w:rFonts w:cs="Arial"/>
              </w:rPr>
            </w:pPr>
            <w:hyperlink r:id="rId33" w:history="1">
              <w:r w:rsidRPr="004B29EE">
                <w:rPr>
                  <w:rStyle w:val="Lienhypertexte"/>
                  <w:rFonts w:cs="Arial"/>
                </w:rPr>
                <w:t>IT</w:t>
              </w:r>
            </w:hyperlink>
          </w:p>
        </w:tc>
        <w:tc>
          <w:tcPr>
            <w:tcW w:w="4638" w:type="dxa"/>
            <w:tcBorders>
              <w:top w:val="single" w:sz="4" w:space="0" w:color="auto"/>
              <w:left w:val="nil"/>
              <w:bottom w:val="single" w:sz="4" w:space="0" w:color="auto"/>
              <w:right w:val="nil"/>
            </w:tcBorders>
            <w:hideMark/>
          </w:tcPr>
          <w:p w14:paraId="0A5C0670"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lang w:val="de-DE"/>
              </w:rPr>
              <w:t xml:space="preserve">Verordnung (EU) 2022/1190 zur Änderung der Verordnung (EU) 2018/1862 in Bezug auf die Eingabe von Informationsausschreibungen zu Drittstaatsangehörigen im Interesse der Union in das Schengener Informationssystem (SIS). </w:t>
            </w:r>
            <w:proofErr w:type="spellStart"/>
            <w:r w:rsidRPr="004B29EE">
              <w:rPr>
                <w:rFonts w:cs="Arial"/>
                <w:lang w:val="fr-CH"/>
              </w:rPr>
              <w:t>Übernahme</w:t>
            </w:r>
            <w:proofErr w:type="spellEnd"/>
            <w:r w:rsidRPr="004B29EE">
              <w:rPr>
                <w:rFonts w:cs="Arial"/>
                <w:lang w:val="fr-CH"/>
              </w:rPr>
              <w:t xml:space="preserve"> und </w:t>
            </w:r>
            <w:proofErr w:type="spellStart"/>
            <w:r w:rsidRPr="004B29EE">
              <w:rPr>
                <w:rFonts w:cs="Arial"/>
                <w:lang w:val="fr-CH"/>
              </w:rPr>
              <w:t>Umsetzung</w:t>
            </w:r>
            <w:proofErr w:type="spellEnd"/>
            <w:r w:rsidRPr="004B29EE">
              <w:rPr>
                <w:rFonts w:cs="Arial"/>
                <w:lang w:val="fr-CH"/>
              </w:rPr>
              <w:t xml:space="preserve"> </w:t>
            </w:r>
            <w:r w:rsidRPr="004B29EE">
              <w:rPr>
                <w:rFonts w:cs="Arial"/>
                <w:lang w:val="fr-CH"/>
              </w:rPr>
              <w:br/>
              <w:t xml:space="preserve">Règlement (UE) 2022/1190 modifiant le règlement (UE) 2018/1862 en ce qui concerne l'introduction dans le système d'information Schengen (SIS) de signalements pour information concernant des ressortissants de pays tiers dans l'intérêt de l'Union (Développement de l'acquis de Schengen). </w:t>
            </w:r>
            <w:r w:rsidRPr="004B29EE">
              <w:rPr>
                <w:rFonts w:cs="Arial"/>
                <w:lang w:val="it-IT"/>
              </w:rPr>
              <w:t xml:space="preserve">Reprise et mise en </w:t>
            </w:r>
            <w:proofErr w:type="spellStart"/>
            <w:r w:rsidRPr="004B29EE">
              <w:rPr>
                <w:rFonts w:cs="Arial"/>
                <w:lang w:val="it-IT"/>
              </w:rPr>
              <w:t>ouvre</w:t>
            </w:r>
            <w:proofErr w:type="spellEnd"/>
            <w:r w:rsidRPr="004B29EE">
              <w:rPr>
                <w:rFonts w:cs="Arial"/>
                <w:lang w:val="it-IT"/>
              </w:rPr>
              <w:t xml:space="preserve"> </w:t>
            </w:r>
            <w:r w:rsidRPr="004B29EE">
              <w:rPr>
                <w:rFonts w:cs="Arial"/>
                <w:lang w:val="it-IT"/>
              </w:rPr>
              <w:br/>
              <w:t xml:space="preserve">Regolamento (UE) 2022/1190 che modifica il regolamento (UE) 2018/1862 per quanto riguarda l'inserimento, nell'interesse dell'Unione, di segnalazioni informative su cittadini di paesi terzi nel sistema d'informazione Schengen (Sviluppo dell'acquis di Schengen). </w:t>
            </w:r>
            <w:proofErr w:type="spellStart"/>
            <w:r w:rsidRPr="004B29EE">
              <w:rPr>
                <w:rFonts w:cs="Arial"/>
                <w:lang w:val="de-DE"/>
              </w:rPr>
              <w:t>Recepimento</w:t>
            </w:r>
            <w:proofErr w:type="spellEnd"/>
            <w:r w:rsidRPr="004B29EE">
              <w:rPr>
                <w:rFonts w:cs="Arial"/>
                <w:lang w:val="de-DE"/>
              </w:rPr>
              <w:t xml:space="preserve"> e </w:t>
            </w:r>
            <w:proofErr w:type="spellStart"/>
            <w:r w:rsidRPr="004B29EE">
              <w:rPr>
                <w:rFonts w:cs="Arial"/>
                <w:lang w:val="de-DE"/>
              </w:rPr>
              <w:t>trasposizione</w:t>
            </w:r>
            <w:proofErr w:type="spellEnd"/>
            <w:r w:rsidRPr="004B29EE">
              <w:rPr>
                <w:rFonts w:cs="Arial"/>
                <w:lang w:val="de-DE"/>
              </w:rPr>
              <w:t xml:space="preserve"> </w:t>
            </w:r>
          </w:p>
        </w:tc>
        <w:tc>
          <w:tcPr>
            <w:tcW w:w="713" w:type="dxa"/>
            <w:tcBorders>
              <w:top w:val="single" w:sz="4" w:space="0" w:color="auto"/>
              <w:left w:val="nil"/>
              <w:bottom w:val="single" w:sz="4" w:space="0" w:color="auto"/>
              <w:right w:val="nil"/>
            </w:tcBorders>
            <w:hideMark/>
          </w:tcPr>
          <w:p w14:paraId="076FB8C7" w14:textId="77777777" w:rsidR="008B64EB" w:rsidRPr="004B29EE" w:rsidRDefault="008B64EB">
            <w:pPr>
              <w:rPr>
                <w:rFonts w:cs="Arial"/>
              </w:rPr>
            </w:pPr>
          </w:p>
        </w:tc>
        <w:tc>
          <w:tcPr>
            <w:tcW w:w="1551" w:type="dxa"/>
            <w:tcBorders>
              <w:top w:val="single" w:sz="4" w:space="0" w:color="auto"/>
              <w:left w:val="nil"/>
              <w:bottom w:val="single" w:sz="4" w:space="0" w:color="auto"/>
              <w:right w:val="nil"/>
            </w:tcBorders>
            <w:hideMark/>
          </w:tcPr>
          <w:p w14:paraId="641065B6" w14:textId="77777777" w:rsidR="008B64EB" w:rsidRPr="004B29EE" w:rsidRDefault="008B64EB">
            <w:pPr>
              <w:rPr>
                <w:rFonts w:cs="Arial"/>
              </w:rPr>
            </w:pPr>
          </w:p>
        </w:tc>
        <w:tc>
          <w:tcPr>
            <w:tcW w:w="943" w:type="dxa"/>
            <w:tcBorders>
              <w:top w:val="single" w:sz="4" w:space="0" w:color="auto"/>
              <w:left w:val="nil"/>
              <w:bottom w:val="single" w:sz="4" w:space="0" w:color="auto"/>
              <w:right w:val="nil"/>
            </w:tcBorders>
            <w:hideMark/>
          </w:tcPr>
          <w:p w14:paraId="71E4F5CB" w14:textId="77777777" w:rsidR="005F27A5" w:rsidRDefault="005F27A5" w:rsidP="005F27A5">
            <w:pPr>
              <w:rPr>
                <w:lang w:val="it-IT"/>
              </w:rPr>
            </w:pPr>
            <w:proofErr w:type="spellStart"/>
            <w:r>
              <w:rPr>
                <w:lang w:val="it-IT"/>
              </w:rPr>
              <w:t>SiK</w:t>
            </w:r>
            <w:proofErr w:type="spellEnd"/>
          </w:p>
          <w:p w14:paraId="77B650B3" w14:textId="77777777" w:rsidR="005F27A5" w:rsidRDefault="005F27A5" w:rsidP="005F27A5">
            <w:pPr>
              <w:rPr>
                <w:lang w:val="it-IT"/>
              </w:rPr>
            </w:pPr>
            <w:r>
              <w:rPr>
                <w:lang w:val="it-IT"/>
              </w:rPr>
              <w:t>CPS</w:t>
            </w:r>
          </w:p>
          <w:p w14:paraId="641AD287" w14:textId="25204DB4" w:rsidR="008B64EB" w:rsidRPr="004B29EE" w:rsidRDefault="005F27A5" w:rsidP="005F27A5">
            <w:pPr>
              <w:overflowPunct w:val="0"/>
              <w:autoSpaceDE w:val="0"/>
              <w:autoSpaceDN w:val="0"/>
              <w:spacing w:line="220" w:lineRule="exact"/>
              <w:ind w:right="-25"/>
              <w:textAlignment w:val="baseline"/>
              <w:rPr>
                <w:rFonts w:cs="Arial"/>
              </w:rPr>
            </w:pPr>
            <w:r>
              <w:rPr>
                <w:lang w:val="it-IT"/>
              </w:rPr>
              <w:t>CPS</w:t>
            </w:r>
            <w:r w:rsidRPr="004B29EE">
              <w:rPr>
                <w:rFonts w:cs="Arial"/>
              </w:rPr>
              <w:t xml:space="preserve"> </w:t>
            </w:r>
            <w:r w:rsidR="008B64EB" w:rsidRPr="004B29EE">
              <w:rPr>
                <w:rFonts w:cs="Arial"/>
              </w:rPr>
              <w:t>/</w:t>
            </w:r>
          </w:p>
        </w:tc>
        <w:tc>
          <w:tcPr>
            <w:tcW w:w="677" w:type="dxa"/>
            <w:tcBorders>
              <w:top w:val="single" w:sz="4" w:space="0" w:color="auto"/>
              <w:left w:val="nil"/>
              <w:bottom w:val="single" w:sz="4" w:space="0" w:color="auto"/>
              <w:right w:val="nil"/>
            </w:tcBorders>
            <w:hideMark/>
          </w:tcPr>
          <w:p w14:paraId="740B75F5"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rPr>
              <w:t>EJPD</w:t>
            </w:r>
            <w:r w:rsidRPr="004B29EE">
              <w:rPr>
                <w:rFonts w:cs="Arial"/>
              </w:rPr>
              <w:br/>
              <w:t>DFJP</w:t>
            </w:r>
            <w:r w:rsidRPr="004B29EE">
              <w:rPr>
                <w:rFonts w:cs="Arial"/>
              </w:rPr>
              <w:br/>
              <w:t>DFGP</w:t>
            </w:r>
          </w:p>
        </w:tc>
        <w:tc>
          <w:tcPr>
            <w:tcW w:w="1471" w:type="dxa"/>
            <w:tcBorders>
              <w:top w:val="single" w:sz="4" w:space="0" w:color="auto"/>
              <w:left w:val="nil"/>
              <w:bottom w:val="single" w:sz="4" w:space="0" w:color="auto"/>
              <w:right w:val="nil"/>
            </w:tcBorders>
            <w:hideMark/>
          </w:tcPr>
          <w:p w14:paraId="76B92DF0" w14:textId="77777777" w:rsidR="008B64EB" w:rsidRPr="004B29EE" w:rsidRDefault="008B64EB">
            <w:pPr>
              <w:rPr>
                <w:rFonts w:cs="Arial"/>
              </w:rPr>
            </w:pPr>
          </w:p>
        </w:tc>
        <w:tc>
          <w:tcPr>
            <w:tcW w:w="1089" w:type="dxa"/>
            <w:tcBorders>
              <w:top w:val="single" w:sz="4" w:space="0" w:color="auto"/>
              <w:left w:val="nil"/>
              <w:bottom w:val="single" w:sz="4" w:space="0" w:color="auto"/>
              <w:right w:val="nil"/>
            </w:tcBorders>
            <w:hideMark/>
          </w:tcPr>
          <w:p w14:paraId="39244CCB" w14:textId="77777777" w:rsidR="008B64EB" w:rsidRPr="004B29EE" w:rsidRDefault="008B64EB">
            <w:pPr>
              <w:rPr>
                <w:rFonts w:cs="Arial"/>
              </w:rPr>
            </w:pPr>
          </w:p>
        </w:tc>
        <w:tc>
          <w:tcPr>
            <w:tcW w:w="1049" w:type="dxa"/>
            <w:tcBorders>
              <w:top w:val="single" w:sz="4" w:space="0" w:color="auto"/>
              <w:left w:val="nil"/>
              <w:bottom w:val="single" w:sz="4" w:space="0" w:color="auto"/>
              <w:right w:val="nil"/>
            </w:tcBorders>
            <w:hideMark/>
          </w:tcPr>
          <w:p w14:paraId="40A2E448" w14:textId="77777777" w:rsidR="008B64EB" w:rsidRPr="004B29EE" w:rsidRDefault="008B64EB">
            <w:pPr>
              <w:rPr>
                <w:rFonts w:cs="Arial"/>
              </w:rPr>
            </w:pPr>
          </w:p>
        </w:tc>
        <w:tc>
          <w:tcPr>
            <w:tcW w:w="885" w:type="dxa"/>
            <w:tcBorders>
              <w:top w:val="single" w:sz="4" w:space="0" w:color="auto"/>
              <w:left w:val="nil"/>
              <w:bottom w:val="single" w:sz="4" w:space="0" w:color="auto"/>
              <w:right w:val="nil"/>
            </w:tcBorders>
            <w:hideMark/>
          </w:tcPr>
          <w:p w14:paraId="441C8482" w14:textId="77777777" w:rsidR="008B64EB" w:rsidRPr="004B29EE" w:rsidRDefault="008B64EB">
            <w:pPr>
              <w:rPr>
                <w:rFonts w:cs="Arial"/>
              </w:rPr>
            </w:pPr>
          </w:p>
        </w:tc>
      </w:tr>
    </w:tbl>
    <w:tbl>
      <w:tblPr>
        <w:tblW w:w="0" w:type="auto"/>
        <w:tblLayout w:type="fixed"/>
        <w:tblCellMar>
          <w:left w:w="0" w:type="dxa"/>
          <w:right w:w="0" w:type="dxa"/>
        </w:tblCellMar>
        <w:tblLook w:val="04A0" w:firstRow="1" w:lastRow="0" w:firstColumn="1" w:lastColumn="0" w:noHBand="0" w:noVBand="1"/>
      </w:tblPr>
      <w:tblGrid>
        <w:gridCol w:w="425"/>
        <w:gridCol w:w="425"/>
        <w:gridCol w:w="850"/>
        <w:gridCol w:w="425"/>
        <w:gridCol w:w="5525"/>
        <w:gridCol w:w="1135"/>
        <w:gridCol w:w="425"/>
      </w:tblGrid>
      <w:tr w:rsidR="008B64EB" w:rsidRPr="004B29EE" w14:paraId="685EB14C" w14:textId="77777777" w:rsidTr="008B64EB">
        <w:tc>
          <w:tcPr>
            <w:tcW w:w="425" w:type="dxa"/>
            <w:hideMark/>
          </w:tcPr>
          <w:p w14:paraId="2FA61297" w14:textId="77777777" w:rsidR="008B64EB" w:rsidRPr="004B29EE" w:rsidRDefault="008B64EB">
            <w:pPr>
              <w:rPr>
                <w:rFonts w:cs="Arial"/>
                <w:lang w:val="de-CH" w:eastAsia="de-CH"/>
              </w:rPr>
            </w:pPr>
          </w:p>
        </w:tc>
        <w:tc>
          <w:tcPr>
            <w:tcW w:w="425" w:type="dxa"/>
            <w:hideMark/>
          </w:tcPr>
          <w:p w14:paraId="1123EF31" w14:textId="77777777" w:rsidR="008B64EB" w:rsidRPr="004B29EE" w:rsidRDefault="008B64EB">
            <w:pPr>
              <w:rPr>
                <w:rFonts w:cs="Arial"/>
              </w:rPr>
            </w:pPr>
          </w:p>
        </w:tc>
        <w:tc>
          <w:tcPr>
            <w:tcW w:w="850" w:type="dxa"/>
            <w:hideMark/>
          </w:tcPr>
          <w:p w14:paraId="2A9BF774" w14:textId="77777777" w:rsidR="008B64EB" w:rsidRPr="004B29EE" w:rsidRDefault="008B64EB">
            <w:pPr>
              <w:rPr>
                <w:rFonts w:cs="Arial"/>
              </w:rPr>
            </w:pPr>
          </w:p>
        </w:tc>
        <w:tc>
          <w:tcPr>
            <w:tcW w:w="425" w:type="dxa"/>
            <w:hideMark/>
          </w:tcPr>
          <w:p w14:paraId="3C70F003" w14:textId="77777777" w:rsidR="008B64EB" w:rsidRPr="004B29EE" w:rsidRDefault="008B64EB">
            <w:pPr>
              <w:rPr>
                <w:rFonts w:cs="Arial"/>
              </w:rPr>
            </w:pPr>
          </w:p>
        </w:tc>
        <w:tc>
          <w:tcPr>
            <w:tcW w:w="5525" w:type="dxa"/>
            <w:hideMark/>
          </w:tcPr>
          <w:p w14:paraId="53B478E2" w14:textId="77777777" w:rsidR="008B64EB" w:rsidRPr="004B29EE" w:rsidRDefault="008B64EB">
            <w:pPr>
              <w:ind w:left="851" w:hanging="851"/>
              <w:rPr>
                <w:rFonts w:cs="Arial"/>
              </w:rPr>
            </w:pPr>
            <w:r w:rsidRPr="004B29EE">
              <w:rPr>
                <w:rFonts w:cs="Arial"/>
              </w:rPr>
              <w:tab/>
              <w:t xml:space="preserve">1 </w:t>
            </w:r>
            <w:proofErr w:type="spellStart"/>
            <w:r w:rsidRPr="004B29EE">
              <w:rPr>
                <w:rFonts w:cs="Arial"/>
              </w:rPr>
              <w:t>Bundesbeschluss</w:t>
            </w:r>
            <w:proofErr w:type="spellEnd"/>
            <w:r w:rsidRPr="004B29EE">
              <w:rPr>
                <w:rFonts w:cs="Arial"/>
              </w:rPr>
              <w:t xml:space="preserve"> </w:t>
            </w:r>
            <w:proofErr w:type="spellStart"/>
            <w:r w:rsidRPr="004B29EE">
              <w:rPr>
                <w:rFonts w:cs="Arial"/>
              </w:rPr>
              <w:t>über</w:t>
            </w:r>
            <w:proofErr w:type="spellEnd"/>
            <w:r w:rsidRPr="004B29EE">
              <w:rPr>
                <w:rFonts w:cs="Arial"/>
              </w:rPr>
              <w:t xml:space="preserve"> die </w:t>
            </w:r>
            <w:proofErr w:type="spellStart"/>
            <w:r w:rsidRPr="004B29EE">
              <w:rPr>
                <w:rFonts w:cs="Arial"/>
              </w:rPr>
              <w:t>Genehmigung</w:t>
            </w:r>
            <w:proofErr w:type="spellEnd"/>
            <w:r w:rsidRPr="004B29EE">
              <w:rPr>
                <w:rFonts w:cs="Arial"/>
              </w:rPr>
              <w:t xml:space="preserve"> und die </w:t>
            </w:r>
            <w:proofErr w:type="spellStart"/>
            <w:r w:rsidRPr="004B29EE">
              <w:rPr>
                <w:rFonts w:cs="Arial"/>
              </w:rPr>
              <w:t>Umsetzung</w:t>
            </w:r>
            <w:proofErr w:type="spellEnd"/>
            <w:r w:rsidRPr="004B29EE">
              <w:rPr>
                <w:rFonts w:cs="Arial"/>
              </w:rPr>
              <w:t xml:space="preserve"> des </w:t>
            </w:r>
            <w:proofErr w:type="spellStart"/>
            <w:r w:rsidRPr="004B29EE">
              <w:rPr>
                <w:rFonts w:cs="Arial"/>
              </w:rPr>
              <w:t>Notenaustausches</w:t>
            </w:r>
            <w:proofErr w:type="spellEnd"/>
            <w:r w:rsidRPr="004B29EE">
              <w:rPr>
                <w:rFonts w:cs="Arial"/>
              </w:rPr>
              <w:t xml:space="preserve"> </w:t>
            </w:r>
            <w:proofErr w:type="spellStart"/>
            <w:r w:rsidRPr="004B29EE">
              <w:rPr>
                <w:rFonts w:cs="Arial"/>
              </w:rPr>
              <w:t>zwischen</w:t>
            </w:r>
            <w:proofErr w:type="spellEnd"/>
            <w:r w:rsidRPr="004B29EE">
              <w:rPr>
                <w:rFonts w:cs="Arial"/>
              </w:rPr>
              <w:t xml:space="preserve"> der Schweiz und der EU </w:t>
            </w:r>
            <w:proofErr w:type="spellStart"/>
            <w:r w:rsidRPr="004B29EE">
              <w:rPr>
                <w:rFonts w:cs="Arial"/>
              </w:rPr>
              <w:t>betreffend</w:t>
            </w:r>
            <w:proofErr w:type="spellEnd"/>
            <w:r w:rsidRPr="004B29EE">
              <w:rPr>
                <w:rFonts w:cs="Arial"/>
              </w:rPr>
              <w:t xml:space="preserve"> die </w:t>
            </w:r>
            <w:proofErr w:type="spellStart"/>
            <w:r w:rsidRPr="004B29EE">
              <w:rPr>
                <w:rFonts w:cs="Arial"/>
              </w:rPr>
              <w:t>Übernahme</w:t>
            </w:r>
            <w:proofErr w:type="spellEnd"/>
            <w:r w:rsidRPr="004B29EE">
              <w:rPr>
                <w:rFonts w:cs="Arial"/>
              </w:rPr>
              <w:t xml:space="preserve"> der </w:t>
            </w:r>
            <w:proofErr w:type="spellStart"/>
            <w:r w:rsidRPr="004B29EE">
              <w:rPr>
                <w:rFonts w:cs="Arial"/>
              </w:rPr>
              <w:t>Verordnung</w:t>
            </w:r>
            <w:proofErr w:type="spellEnd"/>
            <w:r w:rsidRPr="004B29EE">
              <w:rPr>
                <w:rFonts w:cs="Arial"/>
              </w:rPr>
              <w:t xml:space="preserve"> (EU) 2022/1190 </w:t>
            </w:r>
            <w:proofErr w:type="spellStart"/>
            <w:r w:rsidRPr="004B29EE">
              <w:rPr>
                <w:rFonts w:cs="Arial"/>
              </w:rPr>
              <w:t>zur</w:t>
            </w:r>
            <w:proofErr w:type="spellEnd"/>
            <w:r w:rsidRPr="004B29EE">
              <w:rPr>
                <w:rFonts w:cs="Arial"/>
              </w:rPr>
              <w:t xml:space="preserve"> </w:t>
            </w:r>
            <w:proofErr w:type="spellStart"/>
            <w:r w:rsidRPr="004B29EE">
              <w:rPr>
                <w:rFonts w:cs="Arial"/>
              </w:rPr>
              <w:t>Änderung</w:t>
            </w:r>
            <w:proofErr w:type="spellEnd"/>
            <w:r w:rsidRPr="004B29EE">
              <w:rPr>
                <w:rFonts w:cs="Arial"/>
              </w:rPr>
              <w:t xml:space="preserve"> der </w:t>
            </w:r>
            <w:proofErr w:type="spellStart"/>
            <w:r w:rsidRPr="004B29EE">
              <w:rPr>
                <w:rFonts w:cs="Arial"/>
              </w:rPr>
              <w:t>Verordnung</w:t>
            </w:r>
            <w:proofErr w:type="spellEnd"/>
            <w:r w:rsidRPr="004B29EE">
              <w:rPr>
                <w:rFonts w:cs="Arial"/>
              </w:rPr>
              <w:t xml:space="preserve"> (EU) 2018/1862 in </w:t>
            </w:r>
            <w:proofErr w:type="spellStart"/>
            <w:r w:rsidRPr="004B29EE">
              <w:rPr>
                <w:rFonts w:cs="Arial"/>
              </w:rPr>
              <w:t>Bezug</w:t>
            </w:r>
            <w:proofErr w:type="spellEnd"/>
            <w:r w:rsidRPr="004B29EE">
              <w:rPr>
                <w:rFonts w:cs="Arial"/>
              </w:rPr>
              <w:t xml:space="preserve"> </w:t>
            </w:r>
            <w:proofErr w:type="spellStart"/>
            <w:r w:rsidRPr="004B29EE">
              <w:rPr>
                <w:rFonts w:cs="Arial"/>
              </w:rPr>
              <w:t>auf</w:t>
            </w:r>
            <w:proofErr w:type="spellEnd"/>
            <w:r w:rsidRPr="004B29EE">
              <w:rPr>
                <w:rFonts w:cs="Arial"/>
              </w:rPr>
              <w:t xml:space="preserve"> die </w:t>
            </w:r>
            <w:proofErr w:type="spellStart"/>
            <w:r w:rsidRPr="004B29EE">
              <w:rPr>
                <w:rFonts w:cs="Arial"/>
              </w:rPr>
              <w:t>Eingabe</w:t>
            </w:r>
            <w:proofErr w:type="spellEnd"/>
            <w:r w:rsidRPr="004B29EE">
              <w:rPr>
                <w:rFonts w:cs="Arial"/>
              </w:rPr>
              <w:t xml:space="preserve"> von </w:t>
            </w:r>
            <w:proofErr w:type="spellStart"/>
            <w:r w:rsidRPr="004B29EE">
              <w:rPr>
                <w:rFonts w:cs="Arial"/>
              </w:rPr>
              <w:t>Informationsausschreibungen</w:t>
            </w:r>
            <w:proofErr w:type="spellEnd"/>
            <w:r w:rsidRPr="004B29EE">
              <w:rPr>
                <w:rFonts w:cs="Arial"/>
              </w:rPr>
              <w:t xml:space="preserve"> </w:t>
            </w:r>
            <w:proofErr w:type="spellStart"/>
            <w:r w:rsidRPr="004B29EE">
              <w:rPr>
                <w:rFonts w:cs="Arial"/>
              </w:rPr>
              <w:t>zu</w:t>
            </w:r>
            <w:proofErr w:type="spellEnd"/>
            <w:r w:rsidRPr="004B29EE">
              <w:rPr>
                <w:rFonts w:cs="Arial"/>
              </w:rPr>
              <w:t xml:space="preserve"> </w:t>
            </w:r>
            <w:proofErr w:type="spellStart"/>
            <w:r w:rsidRPr="004B29EE">
              <w:rPr>
                <w:rFonts w:cs="Arial"/>
              </w:rPr>
              <w:t>Drittstaatsangehörigen</w:t>
            </w:r>
            <w:proofErr w:type="spellEnd"/>
            <w:r w:rsidRPr="004B29EE">
              <w:rPr>
                <w:rFonts w:cs="Arial"/>
              </w:rPr>
              <w:t xml:space="preserve"> </w:t>
            </w:r>
            <w:proofErr w:type="spellStart"/>
            <w:r w:rsidRPr="004B29EE">
              <w:rPr>
                <w:rFonts w:cs="Arial"/>
              </w:rPr>
              <w:t>im</w:t>
            </w:r>
            <w:proofErr w:type="spellEnd"/>
            <w:r w:rsidRPr="004B29EE">
              <w:rPr>
                <w:rFonts w:cs="Arial"/>
              </w:rPr>
              <w:t xml:space="preserve"> </w:t>
            </w:r>
            <w:proofErr w:type="spellStart"/>
            <w:r w:rsidRPr="004B29EE">
              <w:rPr>
                <w:rFonts w:cs="Arial"/>
              </w:rPr>
              <w:t>Interesse</w:t>
            </w:r>
            <w:proofErr w:type="spellEnd"/>
            <w:r w:rsidRPr="004B29EE">
              <w:rPr>
                <w:rFonts w:cs="Arial"/>
              </w:rPr>
              <w:t xml:space="preserve"> der Union in </w:t>
            </w:r>
            <w:proofErr w:type="spellStart"/>
            <w:r w:rsidRPr="004B29EE">
              <w:rPr>
                <w:rFonts w:cs="Arial"/>
              </w:rPr>
              <w:t>das</w:t>
            </w:r>
            <w:proofErr w:type="spellEnd"/>
            <w:r w:rsidRPr="004B29EE">
              <w:rPr>
                <w:rFonts w:cs="Arial"/>
              </w:rPr>
              <w:t xml:space="preserve"> </w:t>
            </w:r>
            <w:proofErr w:type="spellStart"/>
            <w:r w:rsidRPr="004B29EE">
              <w:rPr>
                <w:rFonts w:cs="Arial"/>
              </w:rPr>
              <w:t>Schengener</w:t>
            </w:r>
            <w:proofErr w:type="spellEnd"/>
            <w:r w:rsidRPr="004B29EE">
              <w:rPr>
                <w:rFonts w:cs="Arial"/>
              </w:rPr>
              <w:t xml:space="preserve"> </w:t>
            </w:r>
            <w:proofErr w:type="spellStart"/>
            <w:r w:rsidRPr="004B29EE">
              <w:rPr>
                <w:rFonts w:cs="Arial"/>
              </w:rPr>
              <w:t>Informationssystem</w:t>
            </w:r>
            <w:proofErr w:type="spellEnd"/>
            <w:r w:rsidRPr="004B29EE">
              <w:rPr>
                <w:rFonts w:cs="Arial"/>
              </w:rPr>
              <w:t xml:space="preserve"> (</w:t>
            </w:r>
            <w:proofErr w:type="spellStart"/>
            <w:r w:rsidRPr="004B29EE">
              <w:rPr>
                <w:rFonts w:cs="Arial"/>
              </w:rPr>
              <w:t>Weiterentwicklung</w:t>
            </w:r>
            <w:proofErr w:type="spellEnd"/>
            <w:r w:rsidRPr="004B29EE">
              <w:rPr>
                <w:rFonts w:cs="Arial"/>
              </w:rPr>
              <w:t xml:space="preserve"> des Schengen-</w:t>
            </w:r>
            <w:proofErr w:type="spellStart"/>
            <w:r w:rsidRPr="004B29EE">
              <w:rPr>
                <w:rFonts w:cs="Arial"/>
              </w:rPr>
              <w:t>Besitzstands</w:t>
            </w:r>
            <w:proofErr w:type="spellEnd"/>
            <w:r w:rsidRPr="004B29EE">
              <w:rPr>
                <w:rFonts w:cs="Arial"/>
              </w:rPr>
              <w:t>)</w:t>
            </w:r>
            <w:r w:rsidRPr="004B29EE">
              <w:rPr>
                <w:rFonts w:cs="Arial"/>
              </w:rPr>
              <w:br/>
              <w:t xml:space="preserve">1 Arrêté fédéral portant approbation et mise en </w:t>
            </w:r>
            <w:proofErr w:type="spellStart"/>
            <w:r w:rsidRPr="004B29EE">
              <w:rPr>
                <w:rFonts w:cs="Arial"/>
              </w:rPr>
              <w:t>oeuvre</w:t>
            </w:r>
            <w:proofErr w:type="spellEnd"/>
            <w:r w:rsidRPr="004B29EE">
              <w:rPr>
                <w:rFonts w:cs="Arial"/>
              </w:rPr>
              <w:t xml:space="preserve"> de l'échange de notes entre la Suisse et l'UE concernant la reprise du règlement (UE) 2022/1190 modifiant le règlement (UE) 2018/1862 en ce qui concerne l'introduction dans le système d'information Schengen de signalements pour information concernant des ressortissants de pays tiers dans l'intérêt de l'Union (Développement de l'acquis de Schengen)</w:t>
            </w:r>
            <w:r w:rsidRPr="004B29EE">
              <w:rPr>
                <w:rFonts w:cs="Arial"/>
              </w:rPr>
              <w:br/>
              <w:t xml:space="preserve">1 </w:t>
            </w:r>
            <w:proofErr w:type="spellStart"/>
            <w:r w:rsidRPr="004B29EE">
              <w:rPr>
                <w:rFonts w:cs="Arial"/>
              </w:rPr>
              <w:t>Decreto</w:t>
            </w:r>
            <w:proofErr w:type="spellEnd"/>
            <w:r w:rsidRPr="004B29EE">
              <w:rPr>
                <w:rFonts w:cs="Arial"/>
              </w:rPr>
              <w:t xml:space="preserve"> </w:t>
            </w:r>
            <w:proofErr w:type="spellStart"/>
            <w:r w:rsidRPr="004B29EE">
              <w:rPr>
                <w:rFonts w:cs="Arial"/>
              </w:rPr>
              <w:t>federale</w:t>
            </w:r>
            <w:proofErr w:type="spellEnd"/>
            <w:r w:rsidRPr="004B29EE">
              <w:rPr>
                <w:rFonts w:cs="Arial"/>
              </w:rPr>
              <w:t xml:space="preserve"> </w:t>
            </w:r>
            <w:proofErr w:type="spellStart"/>
            <w:r w:rsidRPr="004B29EE">
              <w:rPr>
                <w:rFonts w:cs="Arial"/>
              </w:rPr>
              <w:t>che</w:t>
            </w:r>
            <w:proofErr w:type="spellEnd"/>
            <w:r w:rsidRPr="004B29EE">
              <w:rPr>
                <w:rFonts w:cs="Arial"/>
              </w:rPr>
              <w:t xml:space="preserve"> </w:t>
            </w:r>
            <w:proofErr w:type="spellStart"/>
            <w:r w:rsidRPr="004B29EE">
              <w:rPr>
                <w:rFonts w:cs="Arial"/>
              </w:rPr>
              <w:t>approva</w:t>
            </w:r>
            <w:proofErr w:type="spellEnd"/>
            <w:r w:rsidRPr="004B29EE">
              <w:rPr>
                <w:rFonts w:cs="Arial"/>
              </w:rPr>
              <w:t xml:space="preserve"> e </w:t>
            </w:r>
            <w:proofErr w:type="spellStart"/>
            <w:r w:rsidRPr="004B29EE">
              <w:rPr>
                <w:rFonts w:cs="Arial"/>
              </w:rPr>
              <w:t>traspone</w:t>
            </w:r>
            <w:proofErr w:type="spellEnd"/>
            <w:r w:rsidRPr="004B29EE">
              <w:rPr>
                <w:rFonts w:cs="Arial"/>
              </w:rPr>
              <w:t xml:space="preserve"> </w:t>
            </w:r>
            <w:proofErr w:type="spellStart"/>
            <w:r w:rsidRPr="004B29EE">
              <w:rPr>
                <w:rFonts w:cs="Arial"/>
              </w:rPr>
              <w:t>nel</w:t>
            </w:r>
            <w:proofErr w:type="spellEnd"/>
            <w:r w:rsidRPr="004B29EE">
              <w:rPr>
                <w:rFonts w:cs="Arial"/>
              </w:rPr>
              <w:t xml:space="preserve"> </w:t>
            </w:r>
            <w:proofErr w:type="spellStart"/>
            <w:r w:rsidRPr="004B29EE">
              <w:rPr>
                <w:rFonts w:cs="Arial"/>
              </w:rPr>
              <w:t>diritto</w:t>
            </w:r>
            <w:proofErr w:type="spellEnd"/>
            <w:r w:rsidRPr="004B29EE">
              <w:rPr>
                <w:rFonts w:cs="Arial"/>
              </w:rPr>
              <w:t xml:space="preserve"> </w:t>
            </w:r>
            <w:proofErr w:type="spellStart"/>
            <w:r w:rsidRPr="004B29EE">
              <w:rPr>
                <w:rFonts w:cs="Arial"/>
              </w:rPr>
              <w:t>svizzero</w:t>
            </w:r>
            <w:proofErr w:type="spellEnd"/>
            <w:r w:rsidRPr="004B29EE">
              <w:rPr>
                <w:rFonts w:cs="Arial"/>
              </w:rPr>
              <w:t xml:space="preserve"> lo </w:t>
            </w:r>
            <w:proofErr w:type="spellStart"/>
            <w:r w:rsidRPr="004B29EE">
              <w:rPr>
                <w:rFonts w:cs="Arial"/>
              </w:rPr>
              <w:t>scambio</w:t>
            </w:r>
            <w:proofErr w:type="spellEnd"/>
            <w:r w:rsidRPr="004B29EE">
              <w:rPr>
                <w:rFonts w:cs="Arial"/>
              </w:rPr>
              <w:t xml:space="preserve"> di note tra la Svizzera e l'UE </w:t>
            </w:r>
            <w:proofErr w:type="spellStart"/>
            <w:r w:rsidRPr="004B29EE">
              <w:rPr>
                <w:rFonts w:cs="Arial"/>
              </w:rPr>
              <w:t>concernente</w:t>
            </w:r>
            <w:proofErr w:type="spellEnd"/>
            <w:r w:rsidRPr="004B29EE">
              <w:rPr>
                <w:rFonts w:cs="Arial"/>
              </w:rPr>
              <w:t xml:space="preserve"> il </w:t>
            </w:r>
            <w:proofErr w:type="spellStart"/>
            <w:r w:rsidRPr="004B29EE">
              <w:rPr>
                <w:rFonts w:cs="Arial"/>
              </w:rPr>
              <w:t>recepimento</w:t>
            </w:r>
            <w:proofErr w:type="spellEnd"/>
            <w:r w:rsidRPr="004B29EE">
              <w:rPr>
                <w:rFonts w:cs="Arial"/>
              </w:rPr>
              <w:t xml:space="preserve"> del </w:t>
            </w:r>
            <w:proofErr w:type="spellStart"/>
            <w:r w:rsidRPr="004B29EE">
              <w:rPr>
                <w:rFonts w:cs="Arial"/>
              </w:rPr>
              <w:t>regolamento</w:t>
            </w:r>
            <w:proofErr w:type="spellEnd"/>
            <w:r w:rsidRPr="004B29EE">
              <w:rPr>
                <w:rFonts w:cs="Arial"/>
              </w:rPr>
              <w:t xml:space="preserve"> (UE) 2022/1190 </w:t>
            </w:r>
            <w:proofErr w:type="spellStart"/>
            <w:r w:rsidRPr="004B29EE">
              <w:rPr>
                <w:rFonts w:cs="Arial"/>
              </w:rPr>
              <w:t>che</w:t>
            </w:r>
            <w:proofErr w:type="spellEnd"/>
            <w:r w:rsidRPr="004B29EE">
              <w:rPr>
                <w:rFonts w:cs="Arial"/>
              </w:rPr>
              <w:t xml:space="preserve"> </w:t>
            </w:r>
            <w:proofErr w:type="spellStart"/>
            <w:r w:rsidRPr="004B29EE">
              <w:rPr>
                <w:rFonts w:cs="Arial"/>
              </w:rPr>
              <w:t>modifica</w:t>
            </w:r>
            <w:proofErr w:type="spellEnd"/>
            <w:r w:rsidRPr="004B29EE">
              <w:rPr>
                <w:rFonts w:cs="Arial"/>
              </w:rPr>
              <w:t xml:space="preserve"> il </w:t>
            </w:r>
            <w:proofErr w:type="spellStart"/>
            <w:r w:rsidRPr="004B29EE">
              <w:rPr>
                <w:rFonts w:cs="Arial"/>
              </w:rPr>
              <w:t>regolamento</w:t>
            </w:r>
            <w:proofErr w:type="spellEnd"/>
            <w:r w:rsidRPr="004B29EE">
              <w:rPr>
                <w:rFonts w:cs="Arial"/>
              </w:rPr>
              <w:t xml:space="preserve"> (UE) 2018/1862 per quanto </w:t>
            </w:r>
            <w:proofErr w:type="spellStart"/>
            <w:r w:rsidRPr="004B29EE">
              <w:rPr>
                <w:rFonts w:cs="Arial"/>
              </w:rPr>
              <w:t>riguarda</w:t>
            </w:r>
            <w:proofErr w:type="spellEnd"/>
            <w:r w:rsidRPr="004B29EE">
              <w:rPr>
                <w:rFonts w:cs="Arial"/>
              </w:rPr>
              <w:t xml:space="preserve"> l'</w:t>
            </w:r>
            <w:proofErr w:type="spellStart"/>
            <w:r w:rsidRPr="004B29EE">
              <w:rPr>
                <w:rFonts w:cs="Arial"/>
              </w:rPr>
              <w:t>inserimento</w:t>
            </w:r>
            <w:proofErr w:type="spellEnd"/>
            <w:r w:rsidRPr="004B29EE">
              <w:rPr>
                <w:rFonts w:cs="Arial"/>
              </w:rPr>
              <w:t xml:space="preserve">, </w:t>
            </w:r>
            <w:proofErr w:type="spellStart"/>
            <w:r w:rsidRPr="004B29EE">
              <w:rPr>
                <w:rFonts w:cs="Arial"/>
              </w:rPr>
              <w:t>nell'interesse</w:t>
            </w:r>
            <w:proofErr w:type="spellEnd"/>
            <w:r w:rsidRPr="004B29EE">
              <w:rPr>
                <w:rFonts w:cs="Arial"/>
              </w:rPr>
              <w:t xml:space="preserve"> </w:t>
            </w:r>
            <w:proofErr w:type="spellStart"/>
            <w:r w:rsidRPr="004B29EE">
              <w:rPr>
                <w:rFonts w:cs="Arial"/>
              </w:rPr>
              <w:t>dell'Unione</w:t>
            </w:r>
            <w:proofErr w:type="spellEnd"/>
            <w:r w:rsidRPr="004B29EE">
              <w:rPr>
                <w:rFonts w:cs="Arial"/>
              </w:rPr>
              <w:t xml:space="preserve">, di </w:t>
            </w:r>
            <w:proofErr w:type="spellStart"/>
            <w:r w:rsidRPr="004B29EE">
              <w:rPr>
                <w:rFonts w:cs="Arial"/>
              </w:rPr>
              <w:t>segnalazioni</w:t>
            </w:r>
            <w:proofErr w:type="spellEnd"/>
            <w:r w:rsidRPr="004B29EE">
              <w:rPr>
                <w:rFonts w:cs="Arial"/>
              </w:rPr>
              <w:t xml:space="preserve"> informative su </w:t>
            </w:r>
            <w:proofErr w:type="spellStart"/>
            <w:r w:rsidRPr="004B29EE">
              <w:rPr>
                <w:rFonts w:cs="Arial"/>
              </w:rPr>
              <w:t>cittadini</w:t>
            </w:r>
            <w:proofErr w:type="spellEnd"/>
            <w:r w:rsidRPr="004B29EE">
              <w:rPr>
                <w:rFonts w:cs="Arial"/>
              </w:rPr>
              <w:t xml:space="preserve"> di </w:t>
            </w:r>
            <w:proofErr w:type="spellStart"/>
            <w:r w:rsidRPr="004B29EE">
              <w:rPr>
                <w:rFonts w:cs="Arial"/>
              </w:rPr>
              <w:t>paesi</w:t>
            </w:r>
            <w:proofErr w:type="spellEnd"/>
            <w:r w:rsidRPr="004B29EE">
              <w:rPr>
                <w:rFonts w:cs="Arial"/>
              </w:rPr>
              <w:t xml:space="preserve"> </w:t>
            </w:r>
            <w:proofErr w:type="spellStart"/>
            <w:r w:rsidRPr="004B29EE">
              <w:rPr>
                <w:rFonts w:cs="Arial"/>
              </w:rPr>
              <w:t>terzi</w:t>
            </w:r>
            <w:proofErr w:type="spellEnd"/>
            <w:r w:rsidRPr="004B29EE">
              <w:rPr>
                <w:rFonts w:cs="Arial"/>
              </w:rPr>
              <w:t xml:space="preserve"> </w:t>
            </w:r>
            <w:proofErr w:type="spellStart"/>
            <w:r w:rsidRPr="004B29EE">
              <w:rPr>
                <w:rFonts w:cs="Arial"/>
              </w:rPr>
              <w:t>nel</w:t>
            </w:r>
            <w:proofErr w:type="spellEnd"/>
            <w:r w:rsidRPr="004B29EE">
              <w:rPr>
                <w:rFonts w:cs="Arial"/>
              </w:rPr>
              <w:t xml:space="preserve"> </w:t>
            </w:r>
            <w:proofErr w:type="spellStart"/>
            <w:r w:rsidRPr="004B29EE">
              <w:rPr>
                <w:rFonts w:cs="Arial"/>
              </w:rPr>
              <w:t>sistema</w:t>
            </w:r>
            <w:proofErr w:type="spellEnd"/>
            <w:r w:rsidRPr="004B29EE">
              <w:rPr>
                <w:rFonts w:cs="Arial"/>
              </w:rPr>
              <w:t xml:space="preserve"> d'</w:t>
            </w:r>
            <w:proofErr w:type="spellStart"/>
            <w:r w:rsidRPr="004B29EE">
              <w:rPr>
                <w:rFonts w:cs="Arial"/>
              </w:rPr>
              <w:t>informazione</w:t>
            </w:r>
            <w:proofErr w:type="spellEnd"/>
            <w:r w:rsidRPr="004B29EE">
              <w:rPr>
                <w:rFonts w:cs="Arial"/>
              </w:rPr>
              <w:t xml:space="preserve"> Schengen (</w:t>
            </w:r>
            <w:proofErr w:type="spellStart"/>
            <w:r w:rsidRPr="004B29EE">
              <w:rPr>
                <w:rFonts w:cs="Arial"/>
              </w:rPr>
              <w:t>Sviluppo</w:t>
            </w:r>
            <w:proofErr w:type="spellEnd"/>
            <w:r w:rsidRPr="004B29EE">
              <w:rPr>
                <w:rFonts w:cs="Arial"/>
              </w:rPr>
              <w:t xml:space="preserve"> </w:t>
            </w:r>
            <w:proofErr w:type="spellStart"/>
            <w:r w:rsidRPr="004B29EE">
              <w:rPr>
                <w:rFonts w:cs="Arial"/>
              </w:rPr>
              <w:t>dell'acquis</w:t>
            </w:r>
            <w:proofErr w:type="spellEnd"/>
            <w:r w:rsidRPr="004B29EE">
              <w:rPr>
                <w:rFonts w:cs="Arial"/>
              </w:rPr>
              <w:t xml:space="preserve"> di Schengen)</w:t>
            </w:r>
          </w:p>
        </w:tc>
        <w:tc>
          <w:tcPr>
            <w:tcW w:w="1135" w:type="dxa"/>
            <w:hideMark/>
          </w:tcPr>
          <w:p w14:paraId="4D8E4F1E" w14:textId="77777777" w:rsidR="008B64EB" w:rsidRPr="004B29EE" w:rsidRDefault="008B64EB">
            <w:pPr>
              <w:rPr>
                <w:rFonts w:cs="Arial"/>
              </w:rPr>
            </w:pPr>
          </w:p>
        </w:tc>
        <w:tc>
          <w:tcPr>
            <w:tcW w:w="425" w:type="dxa"/>
            <w:hideMark/>
          </w:tcPr>
          <w:p w14:paraId="677E03A5" w14:textId="77777777" w:rsidR="008B64EB" w:rsidRPr="004B29EE" w:rsidRDefault="008B64EB">
            <w:pPr>
              <w:rPr>
                <w:rFonts w:cs="Arial"/>
              </w:rPr>
            </w:pPr>
          </w:p>
        </w:tc>
      </w:tr>
    </w:tbl>
    <w:p w14:paraId="36C720D1" w14:textId="52BD8C74" w:rsidR="008B64EB" w:rsidRPr="004B29EE" w:rsidRDefault="008B64EB">
      <w:pPr>
        <w:rPr>
          <w:rFonts w:cs="Arial"/>
        </w:rPr>
      </w:pPr>
    </w:p>
    <w:p w14:paraId="37277EC3" w14:textId="2D781F1C" w:rsidR="00CC01F0" w:rsidRPr="004B29EE" w:rsidRDefault="00CC01F0">
      <w:pPr>
        <w:rPr>
          <w:rFonts w:cs="Arial"/>
        </w:rPr>
      </w:pPr>
      <w:r w:rsidRPr="004B29EE">
        <w:rPr>
          <w:rFonts w:cs="Arial"/>
        </w:rPr>
        <w:br w:type="page"/>
      </w:r>
    </w:p>
    <w:tbl>
      <w:tblPr>
        <w:tblW w:w="15469" w:type="dxa"/>
        <w:tblCellMar>
          <w:left w:w="0" w:type="dxa"/>
          <w:right w:w="57" w:type="dxa"/>
        </w:tblCellMar>
        <w:tblLook w:val="04A0" w:firstRow="1" w:lastRow="0" w:firstColumn="1" w:lastColumn="0" w:noHBand="0" w:noVBand="1"/>
      </w:tblPr>
      <w:tblGrid>
        <w:gridCol w:w="490"/>
        <w:gridCol w:w="891"/>
        <w:gridCol w:w="538"/>
        <w:gridCol w:w="534"/>
        <w:gridCol w:w="4638"/>
        <w:gridCol w:w="713"/>
        <w:gridCol w:w="1551"/>
        <w:gridCol w:w="943"/>
        <w:gridCol w:w="677"/>
        <w:gridCol w:w="1471"/>
        <w:gridCol w:w="1089"/>
        <w:gridCol w:w="1049"/>
        <w:gridCol w:w="885"/>
      </w:tblGrid>
      <w:tr w:rsidR="008B64EB" w:rsidRPr="004B29EE" w14:paraId="720BF637" w14:textId="77777777" w:rsidTr="008B64EB">
        <w:tc>
          <w:tcPr>
            <w:tcW w:w="490" w:type="dxa"/>
            <w:tcBorders>
              <w:top w:val="single" w:sz="4" w:space="0" w:color="auto"/>
              <w:left w:val="nil"/>
              <w:bottom w:val="single" w:sz="4" w:space="0" w:color="auto"/>
              <w:right w:val="nil"/>
            </w:tcBorders>
            <w:hideMark/>
          </w:tcPr>
          <w:p w14:paraId="597C1E5C" w14:textId="77777777" w:rsidR="008B64EB" w:rsidRPr="004B29EE" w:rsidRDefault="008B64EB">
            <w:pPr>
              <w:rPr>
                <w:rFonts w:cs="Arial"/>
                <w:lang w:eastAsia="de-CH"/>
              </w:rPr>
            </w:pPr>
          </w:p>
        </w:tc>
        <w:tc>
          <w:tcPr>
            <w:tcW w:w="891" w:type="dxa"/>
            <w:tcBorders>
              <w:top w:val="single" w:sz="4" w:space="0" w:color="auto"/>
              <w:left w:val="nil"/>
              <w:bottom w:val="single" w:sz="4" w:space="0" w:color="auto"/>
              <w:right w:val="nil"/>
            </w:tcBorders>
            <w:hideMark/>
          </w:tcPr>
          <w:p w14:paraId="09A5A0DE"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b/>
                <w:bCs/>
              </w:rPr>
              <w:t>24.087</w:t>
            </w:r>
          </w:p>
        </w:tc>
        <w:tc>
          <w:tcPr>
            <w:tcW w:w="538" w:type="dxa"/>
            <w:tcBorders>
              <w:top w:val="single" w:sz="4" w:space="0" w:color="auto"/>
              <w:left w:val="nil"/>
              <w:bottom w:val="single" w:sz="4" w:space="0" w:color="auto"/>
              <w:right w:val="nil"/>
            </w:tcBorders>
            <w:hideMark/>
          </w:tcPr>
          <w:p w14:paraId="32191846"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b/>
                <w:bCs/>
                <w:lang w:val="de-DE"/>
              </w:rPr>
              <w:t>n</w:t>
            </w:r>
          </w:p>
        </w:tc>
        <w:tc>
          <w:tcPr>
            <w:tcW w:w="534" w:type="dxa"/>
            <w:tcBorders>
              <w:top w:val="single" w:sz="4" w:space="0" w:color="auto"/>
              <w:left w:val="nil"/>
              <w:bottom w:val="single" w:sz="4" w:space="0" w:color="auto"/>
              <w:right w:val="nil"/>
            </w:tcBorders>
            <w:hideMark/>
          </w:tcPr>
          <w:p w14:paraId="07C5150B" w14:textId="77777777" w:rsidR="008B64EB" w:rsidRPr="004B29EE" w:rsidRDefault="008B64EB">
            <w:pPr>
              <w:overflowPunct w:val="0"/>
              <w:autoSpaceDE w:val="0"/>
              <w:autoSpaceDN w:val="0"/>
              <w:spacing w:line="220" w:lineRule="exact"/>
              <w:ind w:right="-25"/>
              <w:textAlignment w:val="baseline"/>
              <w:rPr>
                <w:rFonts w:cs="Arial"/>
              </w:rPr>
            </w:pPr>
            <w:hyperlink r:id="rId34" w:history="1">
              <w:r w:rsidRPr="004B29EE">
                <w:rPr>
                  <w:rStyle w:val="Lienhypertexte"/>
                  <w:rFonts w:cs="Arial"/>
                  <w:lang w:val="de-DE"/>
                </w:rPr>
                <w:t>DE</w:t>
              </w:r>
            </w:hyperlink>
          </w:p>
          <w:p w14:paraId="2EC4F1C8" w14:textId="77777777" w:rsidR="008B64EB" w:rsidRPr="004B29EE" w:rsidRDefault="008B64EB">
            <w:pPr>
              <w:overflowPunct w:val="0"/>
              <w:autoSpaceDE w:val="0"/>
              <w:autoSpaceDN w:val="0"/>
              <w:spacing w:line="220" w:lineRule="exact"/>
              <w:ind w:right="-25"/>
              <w:textAlignment w:val="baseline"/>
              <w:rPr>
                <w:rFonts w:cs="Arial"/>
              </w:rPr>
            </w:pPr>
            <w:hyperlink r:id="rId35" w:history="1">
              <w:r w:rsidRPr="004B29EE">
                <w:rPr>
                  <w:rStyle w:val="Lienhypertexte"/>
                  <w:rFonts w:cs="Arial"/>
                </w:rPr>
                <w:t>FR</w:t>
              </w:r>
            </w:hyperlink>
          </w:p>
          <w:p w14:paraId="547C54A1" w14:textId="77777777" w:rsidR="008B64EB" w:rsidRPr="004B29EE" w:rsidRDefault="008B64EB">
            <w:pPr>
              <w:overflowPunct w:val="0"/>
              <w:autoSpaceDE w:val="0"/>
              <w:autoSpaceDN w:val="0"/>
              <w:spacing w:line="220" w:lineRule="exact"/>
              <w:ind w:right="-25"/>
              <w:textAlignment w:val="baseline"/>
              <w:rPr>
                <w:rFonts w:cs="Arial"/>
              </w:rPr>
            </w:pPr>
            <w:hyperlink r:id="rId36" w:history="1">
              <w:r w:rsidRPr="004B29EE">
                <w:rPr>
                  <w:rStyle w:val="Lienhypertexte"/>
                  <w:rFonts w:cs="Arial"/>
                </w:rPr>
                <w:t>IT</w:t>
              </w:r>
            </w:hyperlink>
          </w:p>
        </w:tc>
        <w:tc>
          <w:tcPr>
            <w:tcW w:w="4638" w:type="dxa"/>
            <w:tcBorders>
              <w:top w:val="single" w:sz="4" w:space="0" w:color="auto"/>
              <w:left w:val="nil"/>
              <w:bottom w:val="single" w:sz="4" w:space="0" w:color="auto"/>
              <w:right w:val="nil"/>
            </w:tcBorders>
            <w:hideMark/>
          </w:tcPr>
          <w:p w14:paraId="40C78F90"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lang w:val="de-DE"/>
              </w:rPr>
              <w:t xml:space="preserve">Weiterentwicklung des Schengen-Besitzstands. Digitalisierung des Visumverfahrens. </w:t>
            </w:r>
            <w:proofErr w:type="spellStart"/>
            <w:r w:rsidRPr="004B29EE">
              <w:rPr>
                <w:rFonts w:cs="Arial"/>
                <w:lang w:val="fr-CH"/>
              </w:rPr>
              <w:t>Genehmigung</w:t>
            </w:r>
            <w:proofErr w:type="spellEnd"/>
            <w:r w:rsidRPr="004B29EE">
              <w:rPr>
                <w:rFonts w:cs="Arial"/>
                <w:lang w:val="fr-CH"/>
              </w:rPr>
              <w:t xml:space="preserve"> und </w:t>
            </w:r>
            <w:proofErr w:type="spellStart"/>
            <w:r w:rsidRPr="004B29EE">
              <w:rPr>
                <w:rFonts w:cs="Arial"/>
                <w:lang w:val="fr-CH"/>
              </w:rPr>
              <w:t>Umsetzung</w:t>
            </w:r>
            <w:proofErr w:type="spellEnd"/>
            <w:r w:rsidRPr="004B29EE">
              <w:rPr>
                <w:rFonts w:cs="Arial"/>
                <w:lang w:val="fr-CH"/>
              </w:rPr>
              <w:t xml:space="preserve"> </w:t>
            </w:r>
            <w:r w:rsidRPr="004B29EE">
              <w:rPr>
                <w:rFonts w:cs="Arial"/>
                <w:lang w:val="fr-CH"/>
              </w:rPr>
              <w:br/>
              <w:t xml:space="preserve">Développement de l'acquis de Schengen. Numérisation de la procédure de visas. </w:t>
            </w:r>
            <w:proofErr w:type="spellStart"/>
            <w:r w:rsidRPr="004B29EE">
              <w:rPr>
                <w:rFonts w:cs="Arial"/>
                <w:lang w:val="it-IT"/>
              </w:rPr>
              <w:t>Approbation</w:t>
            </w:r>
            <w:proofErr w:type="spellEnd"/>
            <w:r w:rsidRPr="004B29EE">
              <w:rPr>
                <w:rFonts w:cs="Arial"/>
                <w:lang w:val="it-IT"/>
              </w:rPr>
              <w:t xml:space="preserve"> et mise en </w:t>
            </w:r>
            <w:proofErr w:type="spellStart"/>
            <w:r w:rsidRPr="004B29EE">
              <w:rPr>
                <w:rFonts w:cs="Arial"/>
                <w:lang w:val="it-IT"/>
              </w:rPr>
              <w:t>ouvre</w:t>
            </w:r>
            <w:proofErr w:type="spellEnd"/>
            <w:r w:rsidRPr="004B29EE">
              <w:rPr>
                <w:rFonts w:cs="Arial"/>
                <w:lang w:val="it-IT"/>
              </w:rPr>
              <w:t xml:space="preserve"> </w:t>
            </w:r>
            <w:r w:rsidRPr="004B29EE">
              <w:rPr>
                <w:rFonts w:cs="Arial"/>
                <w:lang w:val="it-IT"/>
              </w:rPr>
              <w:br/>
              <w:t xml:space="preserve">Sviluppo dell'acquis di Schengen. Digitalizzazione della procedura di visto. </w:t>
            </w:r>
            <w:proofErr w:type="spellStart"/>
            <w:r w:rsidRPr="004B29EE">
              <w:rPr>
                <w:rFonts w:cs="Arial"/>
                <w:lang w:val="de-DE"/>
              </w:rPr>
              <w:t>Approvazione</w:t>
            </w:r>
            <w:proofErr w:type="spellEnd"/>
            <w:r w:rsidRPr="004B29EE">
              <w:rPr>
                <w:rFonts w:cs="Arial"/>
                <w:lang w:val="de-DE"/>
              </w:rPr>
              <w:t xml:space="preserve"> e </w:t>
            </w:r>
            <w:proofErr w:type="spellStart"/>
            <w:r w:rsidRPr="004B29EE">
              <w:rPr>
                <w:rFonts w:cs="Arial"/>
                <w:lang w:val="de-DE"/>
              </w:rPr>
              <w:t>trasposizione</w:t>
            </w:r>
            <w:proofErr w:type="spellEnd"/>
            <w:r w:rsidRPr="004B29EE">
              <w:rPr>
                <w:rFonts w:cs="Arial"/>
                <w:lang w:val="de-DE"/>
              </w:rPr>
              <w:t xml:space="preserve"> </w:t>
            </w:r>
          </w:p>
        </w:tc>
        <w:tc>
          <w:tcPr>
            <w:tcW w:w="713" w:type="dxa"/>
            <w:tcBorders>
              <w:top w:val="single" w:sz="4" w:space="0" w:color="auto"/>
              <w:left w:val="nil"/>
              <w:bottom w:val="single" w:sz="4" w:space="0" w:color="auto"/>
              <w:right w:val="nil"/>
            </w:tcBorders>
            <w:hideMark/>
          </w:tcPr>
          <w:p w14:paraId="42DB5071" w14:textId="77777777" w:rsidR="008B64EB" w:rsidRPr="004B29EE" w:rsidRDefault="008B64EB">
            <w:pPr>
              <w:rPr>
                <w:rFonts w:cs="Arial"/>
              </w:rPr>
            </w:pPr>
          </w:p>
        </w:tc>
        <w:tc>
          <w:tcPr>
            <w:tcW w:w="1551" w:type="dxa"/>
            <w:tcBorders>
              <w:top w:val="single" w:sz="4" w:space="0" w:color="auto"/>
              <w:left w:val="nil"/>
              <w:bottom w:val="single" w:sz="4" w:space="0" w:color="auto"/>
              <w:right w:val="nil"/>
            </w:tcBorders>
            <w:hideMark/>
          </w:tcPr>
          <w:p w14:paraId="72A9E3AD" w14:textId="77777777" w:rsidR="008B64EB" w:rsidRPr="004B29EE" w:rsidRDefault="008B64EB">
            <w:pPr>
              <w:rPr>
                <w:rFonts w:cs="Arial"/>
              </w:rPr>
            </w:pPr>
          </w:p>
        </w:tc>
        <w:tc>
          <w:tcPr>
            <w:tcW w:w="943" w:type="dxa"/>
            <w:tcBorders>
              <w:top w:val="single" w:sz="4" w:space="0" w:color="auto"/>
              <w:left w:val="nil"/>
              <w:bottom w:val="single" w:sz="4" w:space="0" w:color="auto"/>
              <w:right w:val="nil"/>
            </w:tcBorders>
            <w:hideMark/>
          </w:tcPr>
          <w:p w14:paraId="58AAD0DA" w14:textId="77777777" w:rsidR="005F27A5" w:rsidRDefault="005F27A5" w:rsidP="005F27A5">
            <w:pPr>
              <w:rPr>
                <w:lang w:val="it-IT"/>
              </w:rPr>
            </w:pPr>
            <w:r>
              <w:rPr>
                <w:lang w:val="it-IT"/>
              </w:rPr>
              <w:t>SPK</w:t>
            </w:r>
          </w:p>
          <w:p w14:paraId="2C1B1496" w14:textId="77777777" w:rsidR="005F27A5" w:rsidRDefault="005F27A5" w:rsidP="005F27A5">
            <w:pPr>
              <w:rPr>
                <w:lang w:val="it-IT"/>
              </w:rPr>
            </w:pPr>
            <w:r>
              <w:rPr>
                <w:lang w:val="it-IT"/>
              </w:rPr>
              <w:t>CIP</w:t>
            </w:r>
          </w:p>
          <w:p w14:paraId="7A9061E0" w14:textId="25F18CB8" w:rsidR="008B64EB" w:rsidRPr="004B29EE" w:rsidRDefault="005F27A5" w:rsidP="005F27A5">
            <w:pPr>
              <w:overflowPunct w:val="0"/>
              <w:autoSpaceDE w:val="0"/>
              <w:autoSpaceDN w:val="0"/>
              <w:spacing w:after="240" w:line="220" w:lineRule="exact"/>
              <w:ind w:right="-25"/>
              <w:textAlignment w:val="baseline"/>
              <w:rPr>
                <w:rFonts w:cs="Arial"/>
              </w:rPr>
            </w:pPr>
            <w:r>
              <w:rPr>
                <w:lang w:val="it-IT"/>
              </w:rPr>
              <w:t>CIP</w:t>
            </w:r>
          </w:p>
        </w:tc>
        <w:tc>
          <w:tcPr>
            <w:tcW w:w="677" w:type="dxa"/>
            <w:tcBorders>
              <w:top w:val="single" w:sz="4" w:space="0" w:color="auto"/>
              <w:left w:val="nil"/>
              <w:bottom w:val="single" w:sz="4" w:space="0" w:color="auto"/>
              <w:right w:val="nil"/>
            </w:tcBorders>
            <w:hideMark/>
          </w:tcPr>
          <w:p w14:paraId="1007BC4C" w14:textId="77777777" w:rsidR="008B64EB" w:rsidRPr="004B29EE" w:rsidRDefault="008B64EB">
            <w:pPr>
              <w:overflowPunct w:val="0"/>
              <w:autoSpaceDE w:val="0"/>
              <w:autoSpaceDN w:val="0"/>
              <w:spacing w:line="220" w:lineRule="exact"/>
              <w:ind w:right="-25"/>
              <w:textAlignment w:val="baseline"/>
              <w:rPr>
                <w:rFonts w:cs="Arial"/>
              </w:rPr>
            </w:pPr>
            <w:r w:rsidRPr="004B29EE">
              <w:rPr>
                <w:rFonts w:cs="Arial"/>
              </w:rPr>
              <w:t>EJPD</w:t>
            </w:r>
            <w:r w:rsidRPr="004B29EE">
              <w:rPr>
                <w:rFonts w:cs="Arial"/>
              </w:rPr>
              <w:br/>
              <w:t>DFJP</w:t>
            </w:r>
            <w:r w:rsidRPr="004B29EE">
              <w:rPr>
                <w:rFonts w:cs="Arial"/>
              </w:rPr>
              <w:br/>
              <w:t>DFGP</w:t>
            </w:r>
          </w:p>
        </w:tc>
        <w:tc>
          <w:tcPr>
            <w:tcW w:w="1471" w:type="dxa"/>
            <w:tcBorders>
              <w:top w:val="single" w:sz="4" w:space="0" w:color="auto"/>
              <w:left w:val="nil"/>
              <w:bottom w:val="single" w:sz="4" w:space="0" w:color="auto"/>
              <w:right w:val="nil"/>
            </w:tcBorders>
            <w:hideMark/>
          </w:tcPr>
          <w:p w14:paraId="13CF7512" w14:textId="77777777" w:rsidR="008B64EB" w:rsidRPr="004B29EE" w:rsidRDefault="008B64EB">
            <w:pPr>
              <w:rPr>
                <w:rFonts w:cs="Arial"/>
              </w:rPr>
            </w:pPr>
          </w:p>
        </w:tc>
        <w:tc>
          <w:tcPr>
            <w:tcW w:w="1089" w:type="dxa"/>
            <w:tcBorders>
              <w:top w:val="single" w:sz="4" w:space="0" w:color="auto"/>
              <w:left w:val="nil"/>
              <w:bottom w:val="single" w:sz="4" w:space="0" w:color="auto"/>
              <w:right w:val="nil"/>
            </w:tcBorders>
            <w:hideMark/>
          </w:tcPr>
          <w:p w14:paraId="18CAF5A1" w14:textId="77777777" w:rsidR="008B64EB" w:rsidRPr="004B29EE" w:rsidRDefault="008B64EB">
            <w:pPr>
              <w:rPr>
                <w:rFonts w:cs="Arial"/>
              </w:rPr>
            </w:pPr>
          </w:p>
        </w:tc>
        <w:tc>
          <w:tcPr>
            <w:tcW w:w="1049" w:type="dxa"/>
            <w:tcBorders>
              <w:top w:val="single" w:sz="4" w:space="0" w:color="auto"/>
              <w:left w:val="nil"/>
              <w:bottom w:val="single" w:sz="4" w:space="0" w:color="auto"/>
              <w:right w:val="nil"/>
            </w:tcBorders>
            <w:hideMark/>
          </w:tcPr>
          <w:p w14:paraId="3D3DDCE8" w14:textId="77777777" w:rsidR="008B64EB" w:rsidRPr="004B29EE" w:rsidRDefault="008B64EB">
            <w:pPr>
              <w:rPr>
                <w:rFonts w:cs="Arial"/>
              </w:rPr>
            </w:pPr>
          </w:p>
        </w:tc>
        <w:tc>
          <w:tcPr>
            <w:tcW w:w="885" w:type="dxa"/>
            <w:tcBorders>
              <w:top w:val="single" w:sz="4" w:space="0" w:color="auto"/>
              <w:left w:val="nil"/>
              <w:bottom w:val="single" w:sz="4" w:space="0" w:color="auto"/>
              <w:right w:val="nil"/>
            </w:tcBorders>
            <w:hideMark/>
          </w:tcPr>
          <w:p w14:paraId="09508BB3" w14:textId="77777777" w:rsidR="008B64EB" w:rsidRPr="004B29EE" w:rsidRDefault="008B64EB">
            <w:pPr>
              <w:rPr>
                <w:rFonts w:cs="Arial"/>
              </w:rPr>
            </w:pPr>
          </w:p>
        </w:tc>
      </w:tr>
    </w:tbl>
    <w:tbl>
      <w:tblPr>
        <w:tblW w:w="0" w:type="auto"/>
        <w:tblLayout w:type="fixed"/>
        <w:tblCellMar>
          <w:left w:w="0" w:type="dxa"/>
          <w:right w:w="0" w:type="dxa"/>
        </w:tblCellMar>
        <w:tblLook w:val="04A0" w:firstRow="1" w:lastRow="0" w:firstColumn="1" w:lastColumn="0" w:noHBand="0" w:noVBand="1"/>
      </w:tblPr>
      <w:tblGrid>
        <w:gridCol w:w="425"/>
        <w:gridCol w:w="425"/>
        <w:gridCol w:w="850"/>
        <w:gridCol w:w="425"/>
        <w:gridCol w:w="5525"/>
        <w:gridCol w:w="1135"/>
        <w:gridCol w:w="425"/>
      </w:tblGrid>
      <w:tr w:rsidR="008B64EB" w:rsidRPr="004B29EE" w14:paraId="7C7AF47C" w14:textId="77777777" w:rsidTr="008B64EB">
        <w:tc>
          <w:tcPr>
            <w:tcW w:w="425" w:type="dxa"/>
            <w:hideMark/>
          </w:tcPr>
          <w:p w14:paraId="1F9A79A1" w14:textId="77777777" w:rsidR="008B64EB" w:rsidRPr="004B29EE" w:rsidRDefault="008B64EB">
            <w:pPr>
              <w:rPr>
                <w:rFonts w:cs="Arial"/>
                <w:lang w:val="de-CH" w:eastAsia="de-CH"/>
              </w:rPr>
            </w:pPr>
          </w:p>
        </w:tc>
        <w:tc>
          <w:tcPr>
            <w:tcW w:w="425" w:type="dxa"/>
            <w:hideMark/>
          </w:tcPr>
          <w:p w14:paraId="0438D87A" w14:textId="77777777" w:rsidR="008B64EB" w:rsidRPr="004B29EE" w:rsidRDefault="008B64EB">
            <w:pPr>
              <w:rPr>
                <w:rFonts w:cs="Arial"/>
              </w:rPr>
            </w:pPr>
          </w:p>
        </w:tc>
        <w:tc>
          <w:tcPr>
            <w:tcW w:w="850" w:type="dxa"/>
            <w:hideMark/>
          </w:tcPr>
          <w:p w14:paraId="13D582A3" w14:textId="77777777" w:rsidR="008B64EB" w:rsidRPr="004B29EE" w:rsidRDefault="008B64EB">
            <w:pPr>
              <w:rPr>
                <w:rFonts w:cs="Arial"/>
              </w:rPr>
            </w:pPr>
          </w:p>
        </w:tc>
        <w:tc>
          <w:tcPr>
            <w:tcW w:w="425" w:type="dxa"/>
            <w:hideMark/>
          </w:tcPr>
          <w:p w14:paraId="0101512E" w14:textId="77777777" w:rsidR="008B64EB" w:rsidRPr="004B29EE" w:rsidRDefault="008B64EB">
            <w:pPr>
              <w:rPr>
                <w:rFonts w:cs="Arial"/>
              </w:rPr>
            </w:pPr>
          </w:p>
        </w:tc>
        <w:tc>
          <w:tcPr>
            <w:tcW w:w="5525" w:type="dxa"/>
            <w:hideMark/>
          </w:tcPr>
          <w:p w14:paraId="2A93FA66" w14:textId="77777777" w:rsidR="008B64EB" w:rsidRPr="004B29EE" w:rsidRDefault="008B64EB">
            <w:pPr>
              <w:ind w:left="851" w:hanging="851"/>
              <w:rPr>
                <w:rFonts w:cs="Arial"/>
              </w:rPr>
            </w:pPr>
            <w:r w:rsidRPr="004B29EE">
              <w:rPr>
                <w:rFonts w:cs="Arial"/>
              </w:rPr>
              <w:tab/>
              <w:t xml:space="preserve">1 </w:t>
            </w:r>
            <w:proofErr w:type="spellStart"/>
            <w:r w:rsidRPr="004B29EE">
              <w:rPr>
                <w:rFonts w:cs="Arial"/>
              </w:rPr>
              <w:t>Bundesbeschluss</w:t>
            </w:r>
            <w:proofErr w:type="spellEnd"/>
            <w:r w:rsidRPr="004B29EE">
              <w:rPr>
                <w:rFonts w:cs="Arial"/>
              </w:rPr>
              <w:t xml:space="preserve"> </w:t>
            </w:r>
            <w:proofErr w:type="spellStart"/>
            <w:r w:rsidRPr="004B29EE">
              <w:rPr>
                <w:rFonts w:cs="Arial"/>
              </w:rPr>
              <w:t>über</w:t>
            </w:r>
            <w:proofErr w:type="spellEnd"/>
            <w:r w:rsidRPr="004B29EE">
              <w:rPr>
                <w:rFonts w:cs="Arial"/>
              </w:rPr>
              <w:t xml:space="preserve"> die </w:t>
            </w:r>
            <w:proofErr w:type="spellStart"/>
            <w:r w:rsidRPr="004B29EE">
              <w:rPr>
                <w:rFonts w:cs="Arial"/>
              </w:rPr>
              <w:t>Genehmigung</w:t>
            </w:r>
            <w:proofErr w:type="spellEnd"/>
            <w:r w:rsidRPr="004B29EE">
              <w:rPr>
                <w:rFonts w:cs="Arial"/>
              </w:rPr>
              <w:t xml:space="preserve"> und die </w:t>
            </w:r>
            <w:proofErr w:type="spellStart"/>
            <w:r w:rsidRPr="004B29EE">
              <w:rPr>
                <w:rFonts w:cs="Arial"/>
              </w:rPr>
              <w:t>Umsetzung</w:t>
            </w:r>
            <w:proofErr w:type="spellEnd"/>
            <w:r w:rsidRPr="004B29EE">
              <w:rPr>
                <w:rFonts w:cs="Arial"/>
              </w:rPr>
              <w:t xml:space="preserve"> des </w:t>
            </w:r>
            <w:proofErr w:type="spellStart"/>
            <w:r w:rsidRPr="004B29EE">
              <w:rPr>
                <w:rFonts w:cs="Arial"/>
              </w:rPr>
              <w:t>Notenaustauschs</w:t>
            </w:r>
            <w:proofErr w:type="spellEnd"/>
            <w:r w:rsidRPr="004B29EE">
              <w:rPr>
                <w:rFonts w:cs="Arial"/>
              </w:rPr>
              <w:t xml:space="preserve"> </w:t>
            </w:r>
            <w:proofErr w:type="spellStart"/>
            <w:r w:rsidRPr="004B29EE">
              <w:rPr>
                <w:rFonts w:cs="Arial"/>
              </w:rPr>
              <w:t>zwischen</w:t>
            </w:r>
            <w:proofErr w:type="spellEnd"/>
            <w:r w:rsidRPr="004B29EE">
              <w:rPr>
                <w:rFonts w:cs="Arial"/>
              </w:rPr>
              <w:t xml:space="preserve"> der Schweiz und der EU </w:t>
            </w:r>
            <w:proofErr w:type="spellStart"/>
            <w:r w:rsidRPr="004B29EE">
              <w:rPr>
                <w:rFonts w:cs="Arial"/>
              </w:rPr>
              <w:t>betreffend</w:t>
            </w:r>
            <w:proofErr w:type="spellEnd"/>
            <w:r w:rsidRPr="004B29EE">
              <w:rPr>
                <w:rFonts w:cs="Arial"/>
              </w:rPr>
              <w:t xml:space="preserve"> die </w:t>
            </w:r>
            <w:proofErr w:type="spellStart"/>
            <w:r w:rsidRPr="004B29EE">
              <w:rPr>
                <w:rFonts w:cs="Arial"/>
              </w:rPr>
              <w:t>Übernahme</w:t>
            </w:r>
            <w:proofErr w:type="spellEnd"/>
            <w:r w:rsidRPr="004B29EE">
              <w:rPr>
                <w:rFonts w:cs="Arial"/>
              </w:rPr>
              <w:t xml:space="preserve"> der </w:t>
            </w:r>
            <w:proofErr w:type="spellStart"/>
            <w:r w:rsidRPr="004B29EE">
              <w:rPr>
                <w:rFonts w:cs="Arial"/>
              </w:rPr>
              <w:t>Verordnung</w:t>
            </w:r>
            <w:proofErr w:type="spellEnd"/>
            <w:r w:rsidRPr="004B29EE">
              <w:rPr>
                <w:rFonts w:cs="Arial"/>
              </w:rPr>
              <w:t xml:space="preserve"> (EU) 2023/2667 </w:t>
            </w:r>
            <w:proofErr w:type="spellStart"/>
            <w:r w:rsidRPr="004B29EE">
              <w:rPr>
                <w:rFonts w:cs="Arial"/>
              </w:rPr>
              <w:t>zur</w:t>
            </w:r>
            <w:proofErr w:type="spellEnd"/>
            <w:r w:rsidRPr="004B29EE">
              <w:rPr>
                <w:rFonts w:cs="Arial"/>
              </w:rPr>
              <w:t xml:space="preserve"> </w:t>
            </w:r>
            <w:proofErr w:type="spellStart"/>
            <w:r w:rsidRPr="004B29EE">
              <w:rPr>
                <w:rFonts w:cs="Arial"/>
              </w:rPr>
              <w:t>Änderung</w:t>
            </w:r>
            <w:proofErr w:type="spellEnd"/>
            <w:r w:rsidRPr="004B29EE">
              <w:rPr>
                <w:rFonts w:cs="Arial"/>
              </w:rPr>
              <w:t xml:space="preserve"> </w:t>
            </w:r>
            <w:proofErr w:type="spellStart"/>
            <w:r w:rsidRPr="004B29EE">
              <w:rPr>
                <w:rFonts w:cs="Arial"/>
              </w:rPr>
              <w:t>mehrerer</w:t>
            </w:r>
            <w:proofErr w:type="spellEnd"/>
            <w:r w:rsidRPr="004B29EE">
              <w:rPr>
                <w:rFonts w:cs="Arial"/>
              </w:rPr>
              <w:t xml:space="preserve"> </w:t>
            </w:r>
            <w:proofErr w:type="spellStart"/>
            <w:r w:rsidRPr="004B29EE">
              <w:rPr>
                <w:rFonts w:cs="Arial"/>
              </w:rPr>
              <w:t>Rechtsakte</w:t>
            </w:r>
            <w:proofErr w:type="spellEnd"/>
            <w:r w:rsidRPr="004B29EE">
              <w:rPr>
                <w:rFonts w:cs="Arial"/>
              </w:rPr>
              <w:t xml:space="preserve"> </w:t>
            </w:r>
            <w:proofErr w:type="spellStart"/>
            <w:r w:rsidRPr="004B29EE">
              <w:rPr>
                <w:rFonts w:cs="Arial"/>
              </w:rPr>
              <w:t>im</w:t>
            </w:r>
            <w:proofErr w:type="spellEnd"/>
            <w:r w:rsidRPr="004B29EE">
              <w:rPr>
                <w:rFonts w:cs="Arial"/>
              </w:rPr>
              <w:t xml:space="preserve"> </w:t>
            </w:r>
            <w:proofErr w:type="spellStart"/>
            <w:r w:rsidRPr="004B29EE">
              <w:rPr>
                <w:rFonts w:cs="Arial"/>
              </w:rPr>
              <w:t>Hinblick</w:t>
            </w:r>
            <w:proofErr w:type="spellEnd"/>
            <w:r w:rsidRPr="004B29EE">
              <w:rPr>
                <w:rFonts w:cs="Arial"/>
              </w:rPr>
              <w:t xml:space="preserve"> </w:t>
            </w:r>
            <w:proofErr w:type="spellStart"/>
            <w:r w:rsidRPr="004B29EE">
              <w:rPr>
                <w:rFonts w:cs="Arial"/>
              </w:rPr>
              <w:t>auf</w:t>
            </w:r>
            <w:proofErr w:type="spellEnd"/>
            <w:r w:rsidRPr="004B29EE">
              <w:rPr>
                <w:rFonts w:cs="Arial"/>
              </w:rPr>
              <w:t xml:space="preserve"> die </w:t>
            </w:r>
            <w:proofErr w:type="spellStart"/>
            <w:r w:rsidRPr="004B29EE">
              <w:rPr>
                <w:rFonts w:cs="Arial"/>
              </w:rPr>
              <w:t>Digitalisierung</w:t>
            </w:r>
            <w:proofErr w:type="spellEnd"/>
            <w:r w:rsidRPr="004B29EE">
              <w:rPr>
                <w:rFonts w:cs="Arial"/>
              </w:rPr>
              <w:t xml:space="preserve"> des </w:t>
            </w:r>
            <w:proofErr w:type="spellStart"/>
            <w:r w:rsidRPr="004B29EE">
              <w:rPr>
                <w:rFonts w:cs="Arial"/>
              </w:rPr>
              <w:t>Visumverfahrens</w:t>
            </w:r>
            <w:proofErr w:type="spellEnd"/>
            <w:r w:rsidRPr="004B29EE">
              <w:rPr>
                <w:rFonts w:cs="Arial"/>
              </w:rPr>
              <w:t xml:space="preserve"> (</w:t>
            </w:r>
            <w:proofErr w:type="spellStart"/>
            <w:r w:rsidRPr="004B29EE">
              <w:rPr>
                <w:rFonts w:cs="Arial"/>
              </w:rPr>
              <w:t>Weiterentwicklung</w:t>
            </w:r>
            <w:proofErr w:type="spellEnd"/>
            <w:r w:rsidRPr="004B29EE">
              <w:rPr>
                <w:rFonts w:cs="Arial"/>
              </w:rPr>
              <w:t xml:space="preserve"> des Schengen-</w:t>
            </w:r>
            <w:proofErr w:type="spellStart"/>
            <w:r w:rsidRPr="004B29EE">
              <w:rPr>
                <w:rFonts w:cs="Arial"/>
              </w:rPr>
              <w:t>Besitzstands</w:t>
            </w:r>
            <w:proofErr w:type="spellEnd"/>
            <w:r w:rsidRPr="004B29EE">
              <w:rPr>
                <w:rFonts w:cs="Arial"/>
              </w:rPr>
              <w:t>)</w:t>
            </w:r>
            <w:r w:rsidRPr="004B29EE">
              <w:rPr>
                <w:rFonts w:cs="Arial"/>
              </w:rPr>
              <w:br/>
              <w:t xml:space="preserve">1 Arrêté fédéral portant approbation et mise en </w:t>
            </w:r>
            <w:proofErr w:type="spellStart"/>
            <w:r w:rsidRPr="004B29EE">
              <w:rPr>
                <w:rFonts w:cs="Arial"/>
              </w:rPr>
              <w:t>ouvre</w:t>
            </w:r>
            <w:proofErr w:type="spellEnd"/>
            <w:r w:rsidRPr="004B29EE">
              <w:rPr>
                <w:rFonts w:cs="Arial"/>
              </w:rPr>
              <w:t xml:space="preserve"> de l'échange de notes entre la Suisse et l'UE concernant la reprise du règlement (UE) 2023/2667 modifiant plusieurs actes juridiques en ce qui concerne la numérisation de la procédure de demande de visa (Développement de l'acquis de Schengen)</w:t>
            </w:r>
            <w:r w:rsidRPr="004B29EE">
              <w:rPr>
                <w:rFonts w:cs="Arial"/>
              </w:rPr>
              <w:br/>
              <w:t xml:space="preserve">1 </w:t>
            </w:r>
            <w:proofErr w:type="spellStart"/>
            <w:r w:rsidRPr="004B29EE">
              <w:rPr>
                <w:rFonts w:cs="Arial"/>
              </w:rPr>
              <w:t>Decreto</w:t>
            </w:r>
            <w:proofErr w:type="spellEnd"/>
            <w:r w:rsidRPr="004B29EE">
              <w:rPr>
                <w:rFonts w:cs="Arial"/>
              </w:rPr>
              <w:t xml:space="preserve"> </w:t>
            </w:r>
            <w:proofErr w:type="spellStart"/>
            <w:r w:rsidRPr="004B29EE">
              <w:rPr>
                <w:rFonts w:cs="Arial"/>
              </w:rPr>
              <w:t>federale</w:t>
            </w:r>
            <w:proofErr w:type="spellEnd"/>
            <w:r w:rsidRPr="004B29EE">
              <w:rPr>
                <w:rFonts w:cs="Arial"/>
              </w:rPr>
              <w:t xml:space="preserve"> </w:t>
            </w:r>
            <w:proofErr w:type="spellStart"/>
            <w:r w:rsidRPr="004B29EE">
              <w:rPr>
                <w:rFonts w:cs="Arial"/>
              </w:rPr>
              <w:t>che</w:t>
            </w:r>
            <w:proofErr w:type="spellEnd"/>
            <w:r w:rsidRPr="004B29EE">
              <w:rPr>
                <w:rFonts w:cs="Arial"/>
              </w:rPr>
              <w:t xml:space="preserve"> </w:t>
            </w:r>
            <w:proofErr w:type="spellStart"/>
            <w:r w:rsidRPr="004B29EE">
              <w:rPr>
                <w:rFonts w:cs="Arial"/>
              </w:rPr>
              <w:t>approva</w:t>
            </w:r>
            <w:proofErr w:type="spellEnd"/>
            <w:r w:rsidRPr="004B29EE">
              <w:rPr>
                <w:rFonts w:cs="Arial"/>
              </w:rPr>
              <w:t xml:space="preserve"> e </w:t>
            </w:r>
            <w:proofErr w:type="spellStart"/>
            <w:r w:rsidRPr="004B29EE">
              <w:rPr>
                <w:rFonts w:cs="Arial"/>
              </w:rPr>
              <w:t>traspone</w:t>
            </w:r>
            <w:proofErr w:type="spellEnd"/>
            <w:r w:rsidRPr="004B29EE">
              <w:rPr>
                <w:rFonts w:cs="Arial"/>
              </w:rPr>
              <w:t xml:space="preserve"> </w:t>
            </w:r>
            <w:proofErr w:type="spellStart"/>
            <w:r w:rsidRPr="004B29EE">
              <w:rPr>
                <w:rFonts w:cs="Arial"/>
              </w:rPr>
              <w:t>nel</w:t>
            </w:r>
            <w:proofErr w:type="spellEnd"/>
            <w:r w:rsidRPr="004B29EE">
              <w:rPr>
                <w:rFonts w:cs="Arial"/>
              </w:rPr>
              <w:t xml:space="preserve"> </w:t>
            </w:r>
            <w:proofErr w:type="spellStart"/>
            <w:r w:rsidRPr="004B29EE">
              <w:rPr>
                <w:rFonts w:cs="Arial"/>
              </w:rPr>
              <w:t>diritto</w:t>
            </w:r>
            <w:proofErr w:type="spellEnd"/>
            <w:r w:rsidRPr="004B29EE">
              <w:rPr>
                <w:rFonts w:cs="Arial"/>
              </w:rPr>
              <w:t xml:space="preserve"> </w:t>
            </w:r>
            <w:proofErr w:type="spellStart"/>
            <w:r w:rsidRPr="004B29EE">
              <w:rPr>
                <w:rFonts w:cs="Arial"/>
              </w:rPr>
              <w:t>svizzero</w:t>
            </w:r>
            <w:proofErr w:type="spellEnd"/>
            <w:r w:rsidRPr="004B29EE">
              <w:rPr>
                <w:rFonts w:cs="Arial"/>
              </w:rPr>
              <w:t xml:space="preserve"> lo </w:t>
            </w:r>
            <w:proofErr w:type="spellStart"/>
            <w:r w:rsidRPr="004B29EE">
              <w:rPr>
                <w:rFonts w:cs="Arial"/>
              </w:rPr>
              <w:t>scambio</w:t>
            </w:r>
            <w:proofErr w:type="spellEnd"/>
            <w:r w:rsidRPr="004B29EE">
              <w:rPr>
                <w:rFonts w:cs="Arial"/>
              </w:rPr>
              <w:t xml:space="preserve"> di note tra la Svizzera e l'UE </w:t>
            </w:r>
            <w:proofErr w:type="spellStart"/>
            <w:r w:rsidRPr="004B29EE">
              <w:rPr>
                <w:rFonts w:cs="Arial"/>
              </w:rPr>
              <w:t>concernente</w:t>
            </w:r>
            <w:proofErr w:type="spellEnd"/>
            <w:r w:rsidRPr="004B29EE">
              <w:rPr>
                <w:rFonts w:cs="Arial"/>
              </w:rPr>
              <w:t xml:space="preserve"> il </w:t>
            </w:r>
            <w:proofErr w:type="spellStart"/>
            <w:r w:rsidRPr="004B29EE">
              <w:rPr>
                <w:rFonts w:cs="Arial"/>
              </w:rPr>
              <w:t>recepimento</w:t>
            </w:r>
            <w:proofErr w:type="spellEnd"/>
            <w:r w:rsidRPr="004B29EE">
              <w:rPr>
                <w:rFonts w:cs="Arial"/>
              </w:rPr>
              <w:t xml:space="preserve"> del </w:t>
            </w:r>
            <w:proofErr w:type="spellStart"/>
            <w:r w:rsidRPr="004B29EE">
              <w:rPr>
                <w:rFonts w:cs="Arial"/>
              </w:rPr>
              <w:t>regolamento</w:t>
            </w:r>
            <w:proofErr w:type="spellEnd"/>
            <w:r w:rsidRPr="004B29EE">
              <w:rPr>
                <w:rFonts w:cs="Arial"/>
              </w:rPr>
              <w:t xml:space="preserve"> (UE) 2023/2667 </w:t>
            </w:r>
            <w:proofErr w:type="spellStart"/>
            <w:r w:rsidRPr="004B29EE">
              <w:rPr>
                <w:rFonts w:cs="Arial"/>
              </w:rPr>
              <w:t>che</w:t>
            </w:r>
            <w:proofErr w:type="spellEnd"/>
            <w:r w:rsidRPr="004B29EE">
              <w:rPr>
                <w:rFonts w:cs="Arial"/>
              </w:rPr>
              <w:t xml:space="preserve"> </w:t>
            </w:r>
            <w:proofErr w:type="spellStart"/>
            <w:r w:rsidRPr="004B29EE">
              <w:rPr>
                <w:rFonts w:cs="Arial"/>
              </w:rPr>
              <w:t>modifica</w:t>
            </w:r>
            <w:proofErr w:type="spellEnd"/>
            <w:r w:rsidRPr="004B29EE">
              <w:rPr>
                <w:rFonts w:cs="Arial"/>
              </w:rPr>
              <w:t xml:space="preserve"> </w:t>
            </w:r>
            <w:proofErr w:type="spellStart"/>
            <w:r w:rsidRPr="004B29EE">
              <w:rPr>
                <w:rFonts w:cs="Arial"/>
              </w:rPr>
              <w:t>diversi</w:t>
            </w:r>
            <w:proofErr w:type="spellEnd"/>
            <w:r w:rsidRPr="004B29EE">
              <w:rPr>
                <w:rFonts w:cs="Arial"/>
              </w:rPr>
              <w:t xml:space="preserve"> </w:t>
            </w:r>
            <w:proofErr w:type="spellStart"/>
            <w:r w:rsidRPr="004B29EE">
              <w:rPr>
                <w:rFonts w:cs="Arial"/>
              </w:rPr>
              <w:t>atti</w:t>
            </w:r>
            <w:proofErr w:type="spellEnd"/>
            <w:r w:rsidRPr="004B29EE">
              <w:rPr>
                <w:rFonts w:cs="Arial"/>
              </w:rPr>
              <w:t xml:space="preserve"> </w:t>
            </w:r>
            <w:proofErr w:type="spellStart"/>
            <w:r w:rsidRPr="004B29EE">
              <w:rPr>
                <w:rFonts w:cs="Arial"/>
              </w:rPr>
              <w:t>normativi</w:t>
            </w:r>
            <w:proofErr w:type="spellEnd"/>
            <w:r w:rsidRPr="004B29EE">
              <w:rPr>
                <w:rFonts w:cs="Arial"/>
              </w:rPr>
              <w:t xml:space="preserve"> </w:t>
            </w:r>
            <w:proofErr w:type="spellStart"/>
            <w:r w:rsidRPr="004B29EE">
              <w:rPr>
                <w:rFonts w:cs="Arial"/>
              </w:rPr>
              <w:t>europei</w:t>
            </w:r>
            <w:proofErr w:type="spellEnd"/>
            <w:r w:rsidRPr="004B29EE">
              <w:rPr>
                <w:rFonts w:cs="Arial"/>
              </w:rPr>
              <w:t xml:space="preserve"> per quanto </w:t>
            </w:r>
            <w:proofErr w:type="spellStart"/>
            <w:r w:rsidRPr="004B29EE">
              <w:rPr>
                <w:rFonts w:cs="Arial"/>
              </w:rPr>
              <w:t>riguarda</w:t>
            </w:r>
            <w:proofErr w:type="spellEnd"/>
            <w:r w:rsidRPr="004B29EE">
              <w:rPr>
                <w:rFonts w:cs="Arial"/>
              </w:rPr>
              <w:t xml:space="preserve"> la </w:t>
            </w:r>
            <w:proofErr w:type="spellStart"/>
            <w:r w:rsidRPr="004B29EE">
              <w:rPr>
                <w:rFonts w:cs="Arial"/>
              </w:rPr>
              <w:t>digitalizzazione</w:t>
            </w:r>
            <w:proofErr w:type="spellEnd"/>
            <w:r w:rsidRPr="004B29EE">
              <w:rPr>
                <w:rFonts w:cs="Arial"/>
              </w:rPr>
              <w:t xml:space="preserve"> </w:t>
            </w:r>
            <w:proofErr w:type="spellStart"/>
            <w:r w:rsidRPr="004B29EE">
              <w:rPr>
                <w:rFonts w:cs="Arial"/>
              </w:rPr>
              <w:t>della</w:t>
            </w:r>
            <w:proofErr w:type="spellEnd"/>
            <w:r w:rsidRPr="004B29EE">
              <w:rPr>
                <w:rFonts w:cs="Arial"/>
              </w:rPr>
              <w:t xml:space="preserve"> </w:t>
            </w:r>
            <w:proofErr w:type="spellStart"/>
            <w:r w:rsidRPr="004B29EE">
              <w:rPr>
                <w:rFonts w:cs="Arial"/>
              </w:rPr>
              <w:t>procedura</w:t>
            </w:r>
            <w:proofErr w:type="spellEnd"/>
            <w:r w:rsidRPr="004B29EE">
              <w:rPr>
                <w:rFonts w:cs="Arial"/>
              </w:rPr>
              <w:t xml:space="preserve"> di </w:t>
            </w:r>
            <w:proofErr w:type="spellStart"/>
            <w:r w:rsidRPr="004B29EE">
              <w:rPr>
                <w:rFonts w:cs="Arial"/>
              </w:rPr>
              <w:t>visto</w:t>
            </w:r>
            <w:proofErr w:type="spellEnd"/>
            <w:r w:rsidRPr="004B29EE">
              <w:rPr>
                <w:rFonts w:cs="Arial"/>
              </w:rPr>
              <w:t xml:space="preserve"> (</w:t>
            </w:r>
            <w:proofErr w:type="spellStart"/>
            <w:r w:rsidRPr="004B29EE">
              <w:rPr>
                <w:rFonts w:cs="Arial"/>
              </w:rPr>
              <w:t>Sviluppo</w:t>
            </w:r>
            <w:proofErr w:type="spellEnd"/>
            <w:r w:rsidRPr="004B29EE">
              <w:rPr>
                <w:rFonts w:cs="Arial"/>
              </w:rPr>
              <w:t xml:space="preserve"> </w:t>
            </w:r>
            <w:proofErr w:type="spellStart"/>
            <w:r w:rsidRPr="004B29EE">
              <w:rPr>
                <w:rFonts w:cs="Arial"/>
              </w:rPr>
              <w:t>dell'acquis</w:t>
            </w:r>
            <w:proofErr w:type="spellEnd"/>
            <w:r w:rsidRPr="004B29EE">
              <w:rPr>
                <w:rFonts w:cs="Arial"/>
              </w:rPr>
              <w:t xml:space="preserve"> di Schengen)</w:t>
            </w:r>
          </w:p>
        </w:tc>
        <w:tc>
          <w:tcPr>
            <w:tcW w:w="1135" w:type="dxa"/>
            <w:hideMark/>
          </w:tcPr>
          <w:p w14:paraId="09F9E6BD" w14:textId="77777777" w:rsidR="008B64EB" w:rsidRPr="004B29EE" w:rsidRDefault="008B64EB">
            <w:pPr>
              <w:rPr>
                <w:rFonts w:cs="Arial"/>
              </w:rPr>
            </w:pPr>
          </w:p>
        </w:tc>
        <w:tc>
          <w:tcPr>
            <w:tcW w:w="425" w:type="dxa"/>
            <w:hideMark/>
          </w:tcPr>
          <w:p w14:paraId="53158ACE" w14:textId="77777777" w:rsidR="008B64EB" w:rsidRPr="004B29EE" w:rsidRDefault="008B64EB">
            <w:pPr>
              <w:rPr>
                <w:rFonts w:cs="Arial"/>
              </w:rPr>
            </w:pPr>
          </w:p>
        </w:tc>
      </w:tr>
    </w:tbl>
    <w:p w14:paraId="2C9CC57E" w14:textId="63FF7017" w:rsidR="008B64EB" w:rsidRPr="004B29EE" w:rsidRDefault="008B64EB">
      <w:pPr>
        <w:rPr>
          <w:rFonts w:cs="Arial"/>
        </w:rPr>
      </w:pPr>
    </w:p>
    <w:p w14:paraId="41B52104" w14:textId="77777777" w:rsidR="00544296" w:rsidRPr="004B29EE" w:rsidRDefault="00544296">
      <w:pPr>
        <w:rPr>
          <w:rFonts w:cs="Arial"/>
        </w:rPr>
      </w:pPr>
    </w:p>
    <w:tbl>
      <w:tblPr>
        <w:tblW w:w="15469" w:type="dxa"/>
        <w:tblCellMar>
          <w:left w:w="0" w:type="dxa"/>
          <w:right w:w="57" w:type="dxa"/>
        </w:tblCellMar>
        <w:tblLook w:val="04A0" w:firstRow="1" w:lastRow="0" w:firstColumn="1" w:lastColumn="0" w:noHBand="0" w:noVBand="1"/>
      </w:tblPr>
      <w:tblGrid>
        <w:gridCol w:w="490"/>
        <w:gridCol w:w="891"/>
        <w:gridCol w:w="538"/>
        <w:gridCol w:w="534"/>
        <w:gridCol w:w="4638"/>
        <w:gridCol w:w="713"/>
        <w:gridCol w:w="1551"/>
        <w:gridCol w:w="943"/>
        <w:gridCol w:w="677"/>
        <w:gridCol w:w="1471"/>
        <w:gridCol w:w="1089"/>
        <w:gridCol w:w="1049"/>
        <w:gridCol w:w="885"/>
      </w:tblGrid>
      <w:tr w:rsidR="00544296" w:rsidRPr="004B29EE" w14:paraId="40D7E7A3" w14:textId="77777777" w:rsidTr="00544296">
        <w:tc>
          <w:tcPr>
            <w:tcW w:w="490" w:type="dxa"/>
            <w:tcBorders>
              <w:top w:val="single" w:sz="4" w:space="0" w:color="auto"/>
              <w:left w:val="nil"/>
              <w:bottom w:val="single" w:sz="4" w:space="0" w:color="auto"/>
              <w:right w:val="nil"/>
            </w:tcBorders>
            <w:hideMark/>
          </w:tcPr>
          <w:p w14:paraId="252E410D" w14:textId="77777777" w:rsidR="00544296" w:rsidRPr="004B29EE" w:rsidRDefault="00544296">
            <w:pPr>
              <w:rPr>
                <w:rFonts w:cs="Arial"/>
                <w:lang w:eastAsia="de-CH"/>
              </w:rPr>
            </w:pPr>
          </w:p>
        </w:tc>
        <w:tc>
          <w:tcPr>
            <w:tcW w:w="891" w:type="dxa"/>
            <w:tcBorders>
              <w:top w:val="single" w:sz="4" w:space="0" w:color="auto"/>
              <w:left w:val="nil"/>
              <w:bottom w:val="single" w:sz="4" w:space="0" w:color="auto"/>
              <w:right w:val="nil"/>
            </w:tcBorders>
            <w:hideMark/>
          </w:tcPr>
          <w:p w14:paraId="7A824F8F"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b/>
                <w:bCs/>
              </w:rPr>
              <w:t>24.094</w:t>
            </w:r>
          </w:p>
        </w:tc>
        <w:tc>
          <w:tcPr>
            <w:tcW w:w="538" w:type="dxa"/>
            <w:tcBorders>
              <w:top w:val="single" w:sz="4" w:space="0" w:color="auto"/>
              <w:left w:val="nil"/>
              <w:bottom w:val="single" w:sz="4" w:space="0" w:color="auto"/>
              <w:right w:val="nil"/>
            </w:tcBorders>
            <w:hideMark/>
          </w:tcPr>
          <w:p w14:paraId="743317DC"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b/>
                <w:bCs/>
                <w:lang w:val="de-DE"/>
              </w:rPr>
              <w:t>n</w:t>
            </w:r>
          </w:p>
        </w:tc>
        <w:tc>
          <w:tcPr>
            <w:tcW w:w="534" w:type="dxa"/>
            <w:tcBorders>
              <w:top w:val="single" w:sz="4" w:space="0" w:color="auto"/>
              <w:left w:val="nil"/>
              <w:bottom w:val="single" w:sz="4" w:space="0" w:color="auto"/>
              <w:right w:val="nil"/>
            </w:tcBorders>
            <w:hideMark/>
          </w:tcPr>
          <w:p w14:paraId="672736F3" w14:textId="77777777" w:rsidR="00544296" w:rsidRPr="004B29EE" w:rsidRDefault="00544296">
            <w:pPr>
              <w:overflowPunct w:val="0"/>
              <w:autoSpaceDE w:val="0"/>
              <w:autoSpaceDN w:val="0"/>
              <w:spacing w:line="220" w:lineRule="exact"/>
              <w:ind w:right="-25"/>
              <w:textAlignment w:val="baseline"/>
              <w:rPr>
                <w:rFonts w:cs="Arial"/>
              </w:rPr>
            </w:pPr>
            <w:hyperlink r:id="rId37" w:history="1">
              <w:r w:rsidRPr="004B29EE">
                <w:rPr>
                  <w:rStyle w:val="Lienhypertexte"/>
                  <w:rFonts w:cs="Arial"/>
                  <w:lang w:val="de-DE"/>
                </w:rPr>
                <w:t>DE</w:t>
              </w:r>
            </w:hyperlink>
          </w:p>
          <w:p w14:paraId="6673F4FF" w14:textId="77777777" w:rsidR="00544296" w:rsidRPr="004B29EE" w:rsidRDefault="00544296">
            <w:pPr>
              <w:overflowPunct w:val="0"/>
              <w:autoSpaceDE w:val="0"/>
              <w:autoSpaceDN w:val="0"/>
              <w:spacing w:line="220" w:lineRule="exact"/>
              <w:ind w:right="-25"/>
              <w:textAlignment w:val="baseline"/>
              <w:rPr>
                <w:rFonts w:cs="Arial"/>
              </w:rPr>
            </w:pPr>
            <w:hyperlink r:id="rId38" w:history="1">
              <w:r w:rsidRPr="004B29EE">
                <w:rPr>
                  <w:rStyle w:val="Lienhypertexte"/>
                  <w:rFonts w:cs="Arial"/>
                </w:rPr>
                <w:t>FR</w:t>
              </w:r>
            </w:hyperlink>
          </w:p>
          <w:p w14:paraId="098AC9FC" w14:textId="77777777" w:rsidR="00544296" w:rsidRPr="004B29EE" w:rsidRDefault="00544296">
            <w:pPr>
              <w:overflowPunct w:val="0"/>
              <w:autoSpaceDE w:val="0"/>
              <w:autoSpaceDN w:val="0"/>
              <w:spacing w:line="220" w:lineRule="exact"/>
              <w:ind w:right="-25"/>
              <w:textAlignment w:val="baseline"/>
              <w:rPr>
                <w:rFonts w:cs="Arial"/>
              </w:rPr>
            </w:pPr>
            <w:hyperlink r:id="rId39" w:history="1">
              <w:r w:rsidRPr="004B29EE">
                <w:rPr>
                  <w:rStyle w:val="Lienhypertexte"/>
                  <w:rFonts w:cs="Arial"/>
                </w:rPr>
                <w:t>IT</w:t>
              </w:r>
            </w:hyperlink>
          </w:p>
        </w:tc>
        <w:tc>
          <w:tcPr>
            <w:tcW w:w="4638" w:type="dxa"/>
            <w:tcBorders>
              <w:top w:val="single" w:sz="4" w:space="0" w:color="auto"/>
              <w:left w:val="nil"/>
              <w:bottom w:val="single" w:sz="4" w:space="0" w:color="auto"/>
              <w:right w:val="nil"/>
            </w:tcBorders>
            <w:hideMark/>
          </w:tcPr>
          <w:p w14:paraId="2C7378E1"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lang w:val="de-DE"/>
              </w:rPr>
              <w:t xml:space="preserve">Landwirtschaftsgesetz (Entschädigung im Scheidungsfall). Änderung </w:t>
            </w:r>
            <w:r w:rsidRPr="004B29EE">
              <w:rPr>
                <w:rFonts w:cs="Arial"/>
                <w:lang w:val="de-DE"/>
              </w:rPr>
              <w:br/>
              <w:t xml:space="preserve">Loi </w:t>
            </w:r>
            <w:proofErr w:type="spellStart"/>
            <w:r w:rsidRPr="004B29EE">
              <w:rPr>
                <w:rFonts w:cs="Arial"/>
                <w:lang w:val="de-DE"/>
              </w:rPr>
              <w:t>sur</w:t>
            </w:r>
            <w:proofErr w:type="spellEnd"/>
            <w:r w:rsidRPr="004B29EE">
              <w:rPr>
                <w:rFonts w:cs="Arial"/>
                <w:lang w:val="de-DE"/>
              </w:rPr>
              <w:t xml:space="preserve"> </w:t>
            </w:r>
            <w:proofErr w:type="spellStart"/>
            <w:r w:rsidRPr="004B29EE">
              <w:rPr>
                <w:rFonts w:cs="Arial"/>
                <w:lang w:val="de-DE"/>
              </w:rPr>
              <w:t>l'agriculture</w:t>
            </w:r>
            <w:proofErr w:type="spellEnd"/>
            <w:r w:rsidRPr="004B29EE">
              <w:rPr>
                <w:rFonts w:cs="Arial"/>
                <w:lang w:val="de-DE"/>
              </w:rPr>
              <w:t xml:space="preserve"> (</w:t>
            </w:r>
            <w:proofErr w:type="spellStart"/>
            <w:r w:rsidRPr="004B29EE">
              <w:rPr>
                <w:rFonts w:cs="Arial"/>
                <w:lang w:val="de-DE"/>
              </w:rPr>
              <w:t>indemnisation</w:t>
            </w:r>
            <w:proofErr w:type="spellEnd"/>
            <w:r w:rsidRPr="004B29EE">
              <w:rPr>
                <w:rFonts w:cs="Arial"/>
                <w:lang w:val="de-DE"/>
              </w:rPr>
              <w:t xml:space="preserve"> </w:t>
            </w:r>
            <w:proofErr w:type="spellStart"/>
            <w:r w:rsidRPr="004B29EE">
              <w:rPr>
                <w:rFonts w:cs="Arial"/>
                <w:lang w:val="de-DE"/>
              </w:rPr>
              <w:t>équitable</w:t>
            </w:r>
            <w:proofErr w:type="spellEnd"/>
            <w:r w:rsidRPr="004B29EE">
              <w:rPr>
                <w:rFonts w:cs="Arial"/>
                <w:lang w:val="de-DE"/>
              </w:rPr>
              <w:t xml:space="preserve"> en </w:t>
            </w:r>
            <w:proofErr w:type="spellStart"/>
            <w:r w:rsidRPr="004B29EE">
              <w:rPr>
                <w:rFonts w:cs="Arial"/>
                <w:lang w:val="de-DE"/>
              </w:rPr>
              <w:t>cas</w:t>
            </w:r>
            <w:proofErr w:type="spellEnd"/>
            <w:r w:rsidRPr="004B29EE">
              <w:rPr>
                <w:rFonts w:cs="Arial"/>
                <w:lang w:val="de-DE"/>
              </w:rPr>
              <w:t xml:space="preserve"> de </w:t>
            </w:r>
            <w:proofErr w:type="spellStart"/>
            <w:r w:rsidRPr="004B29EE">
              <w:rPr>
                <w:rFonts w:cs="Arial"/>
                <w:lang w:val="de-DE"/>
              </w:rPr>
              <w:t>divorce</w:t>
            </w:r>
            <w:proofErr w:type="spellEnd"/>
            <w:r w:rsidRPr="004B29EE">
              <w:rPr>
                <w:rFonts w:cs="Arial"/>
                <w:lang w:val="de-DE"/>
              </w:rPr>
              <w:t xml:space="preserve">). </w:t>
            </w:r>
            <w:proofErr w:type="spellStart"/>
            <w:r w:rsidRPr="004B29EE">
              <w:rPr>
                <w:rFonts w:cs="Arial"/>
                <w:lang w:val="de-DE"/>
              </w:rPr>
              <w:t>Modification</w:t>
            </w:r>
            <w:proofErr w:type="spellEnd"/>
            <w:r w:rsidRPr="004B29EE">
              <w:rPr>
                <w:rFonts w:cs="Arial"/>
                <w:lang w:val="de-DE"/>
              </w:rPr>
              <w:t xml:space="preserve"> </w:t>
            </w:r>
            <w:r w:rsidRPr="004B29EE">
              <w:rPr>
                <w:rFonts w:cs="Arial"/>
                <w:lang w:val="de-DE"/>
              </w:rPr>
              <w:br/>
              <w:t xml:space="preserve">Legge </w:t>
            </w:r>
            <w:proofErr w:type="spellStart"/>
            <w:r w:rsidRPr="004B29EE">
              <w:rPr>
                <w:rFonts w:cs="Arial"/>
                <w:lang w:val="de-DE"/>
              </w:rPr>
              <w:t>sull'agricoltura</w:t>
            </w:r>
            <w:proofErr w:type="spellEnd"/>
            <w:r w:rsidRPr="004B29EE">
              <w:rPr>
                <w:rFonts w:cs="Arial"/>
                <w:lang w:val="de-DE"/>
              </w:rPr>
              <w:t xml:space="preserve"> (</w:t>
            </w:r>
            <w:proofErr w:type="spellStart"/>
            <w:r w:rsidRPr="004B29EE">
              <w:rPr>
                <w:rFonts w:cs="Arial"/>
                <w:lang w:val="de-DE"/>
              </w:rPr>
              <w:t>Indennizzo</w:t>
            </w:r>
            <w:proofErr w:type="spellEnd"/>
            <w:r w:rsidRPr="004B29EE">
              <w:rPr>
                <w:rFonts w:cs="Arial"/>
                <w:lang w:val="de-DE"/>
              </w:rPr>
              <w:t xml:space="preserve"> in </w:t>
            </w:r>
            <w:proofErr w:type="spellStart"/>
            <w:r w:rsidRPr="004B29EE">
              <w:rPr>
                <w:rFonts w:cs="Arial"/>
                <w:lang w:val="de-DE"/>
              </w:rPr>
              <w:t>caso</w:t>
            </w:r>
            <w:proofErr w:type="spellEnd"/>
            <w:r w:rsidRPr="004B29EE">
              <w:rPr>
                <w:rFonts w:cs="Arial"/>
                <w:lang w:val="de-DE"/>
              </w:rPr>
              <w:t xml:space="preserve"> di </w:t>
            </w:r>
            <w:proofErr w:type="spellStart"/>
            <w:r w:rsidRPr="004B29EE">
              <w:rPr>
                <w:rFonts w:cs="Arial"/>
                <w:lang w:val="de-DE"/>
              </w:rPr>
              <w:t>divorzio</w:t>
            </w:r>
            <w:proofErr w:type="spellEnd"/>
            <w:r w:rsidRPr="004B29EE">
              <w:rPr>
                <w:rFonts w:cs="Arial"/>
                <w:lang w:val="de-DE"/>
              </w:rPr>
              <w:t xml:space="preserve">). </w:t>
            </w:r>
            <w:proofErr w:type="spellStart"/>
            <w:r w:rsidRPr="004B29EE">
              <w:rPr>
                <w:rFonts w:cs="Arial"/>
                <w:lang w:val="de-DE"/>
              </w:rPr>
              <w:t>Modificazione</w:t>
            </w:r>
            <w:proofErr w:type="spellEnd"/>
            <w:r w:rsidRPr="004B29EE">
              <w:rPr>
                <w:rFonts w:cs="Arial"/>
                <w:lang w:val="de-DE"/>
              </w:rPr>
              <w:t xml:space="preserve"> </w:t>
            </w:r>
          </w:p>
        </w:tc>
        <w:tc>
          <w:tcPr>
            <w:tcW w:w="713" w:type="dxa"/>
            <w:tcBorders>
              <w:top w:val="single" w:sz="4" w:space="0" w:color="auto"/>
              <w:left w:val="nil"/>
              <w:bottom w:val="single" w:sz="4" w:space="0" w:color="auto"/>
              <w:right w:val="nil"/>
            </w:tcBorders>
            <w:hideMark/>
          </w:tcPr>
          <w:p w14:paraId="64F10948" w14:textId="77777777" w:rsidR="00544296" w:rsidRPr="004B29EE" w:rsidRDefault="00544296">
            <w:pPr>
              <w:rPr>
                <w:rFonts w:cs="Arial"/>
              </w:rPr>
            </w:pPr>
          </w:p>
        </w:tc>
        <w:tc>
          <w:tcPr>
            <w:tcW w:w="1551" w:type="dxa"/>
            <w:tcBorders>
              <w:top w:val="single" w:sz="4" w:space="0" w:color="auto"/>
              <w:left w:val="nil"/>
              <w:bottom w:val="single" w:sz="4" w:space="0" w:color="auto"/>
              <w:right w:val="nil"/>
            </w:tcBorders>
            <w:hideMark/>
          </w:tcPr>
          <w:p w14:paraId="0DFDFC2E" w14:textId="77777777" w:rsidR="00544296" w:rsidRPr="004B29EE" w:rsidRDefault="00544296">
            <w:pPr>
              <w:rPr>
                <w:rFonts w:cs="Arial"/>
              </w:rPr>
            </w:pPr>
          </w:p>
        </w:tc>
        <w:tc>
          <w:tcPr>
            <w:tcW w:w="943" w:type="dxa"/>
            <w:tcBorders>
              <w:top w:val="single" w:sz="4" w:space="0" w:color="auto"/>
              <w:left w:val="nil"/>
              <w:bottom w:val="single" w:sz="4" w:space="0" w:color="auto"/>
              <w:right w:val="nil"/>
            </w:tcBorders>
            <w:hideMark/>
          </w:tcPr>
          <w:p w14:paraId="1B842D31" w14:textId="77777777" w:rsidR="005F27A5" w:rsidRDefault="005F27A5" w:rsidP="005F27A5">
            <w:pPr>
              <w:rPr>
                <w:lang w:val="it-IT"/>
              </w:rPr>
            </w:pPr>
            <w:r>
              <w:rPr>
                <w:lang w:val="it-IT"/>
              </w:rPr>
              <w:t>WAK</w:t>
            </w:r>
          </w:p>
          <w:p w14:paraId="38C66E2B" w14:textId="77777777" w:rsidR="005F27A5" w:rsidRDefault="005F27A5" w:rsidP="005F27A5">
            <w:pPr>
              <w:rPr>
                <w:lang w:val="it-IT"/>
              </w:rPr>
            </w:pPr>
            <w:r>
              <w:rPr>
                <w:lang w:val="it-IT"/>
              </w:rPr>
              <w:t>CER</w:t>
            </w:r>
          </w:p>
          <w:p w14:paraId="63C02F33" w14:textId="2F7D3865" w:rsidR="00544296" w:rsidRPr="004B29EE" w:rsidRDefault="005F27A5" w:rsidP="005F27A5">
            <w:pPr>
              <w:overflowPunct w:val="0"/>
              <w:autoSpaceDE w:val="0"/>
              <w:autoSpaceDN w:val="0"/>
              <w:spacing w:after="240" w:line="220" w:lineRule="exact"/>
              <w:ind w:right="-25"/>
              <w:textAlignment w:val="baseline"/>
              <w:rPr>
                <w:rFonts w:cs="Arial"/>
              </w:rPr>
            </w:pPr>
            <w:r>
              <w:rPr>
                <w:lang w:val="it-IT"/>
              </w:rPr>
              <w:t>CET</w:t>
            </w:r>
          </w:p>
        </w:tc>
        <w:tc>
          <w:tcPr>
            <w:tcW w:w="677" w:type="dxa"/>
            <w:tcBorders>
              <w:top w:val="single" w:sz="4" w:space="0" w:color="auto"/>
              <w:left w:val="nil"/>
              <w:bottom w:val="single" w:sz="4" w:space="0" w:color="auto"/>
              <w:right w:val="nil"/>
            </w:tcBorders>
            <w:hideMark/>
          </w:tcPr>
          <w:p w14:paraId="5EDFA419"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rPr>
              <w:t>WBF</w:t>
            </w:r>
            <w:r w:rsidRPr="004B29EE">
              <w:rPr>
                <w:rFonts w:cs="Arial"/>
              </w:rPr>
              <w:br/>
              <w:t>DEFR</w:t>
            </w:r>
            <w:r w:rsidRPr="004B29EE">
              <w:rPr>
                <w:rFonts w:cs="Arial"/>
              </w:rPr>
              <w:br/>
            </w:r>
            <w:proofErr w:type="spellStart"/>
            <w:r w:rsidRPr="004B29EE">
              <w:rPr>
                <w:rFonts w:cs="Arial"/>
              </w:rPr>
              <w:t>DEFR</w:t>
            </w:r>
            <w:proofErr w:type="spellEnd"/>
          </w:p>
        </w:tc>
        <w:tc>
          <w:tcPr>
            <w:tcW w:w="1471" w:type="dxa"/>
            <w:tcBorders>
              <w:top w:val="single" w:sz="4" w:space="0" w:color="auto"/>
              <w:left w:val="nil"/>
              <w:bottom w:val="single" w:sz="4" w:space="0" w:color="auto"/>
              <w:right w:val="nil"/>
            </w:tcBorders>
            <w:hideMark/>
          </w:tcPr>
          <w:p w14:paraId="44A7347D" w14:textId="77777777" w:rsidR="00544296" w:rsidRPr="004B29EE" w:rsidRDefault="00544296">
            <w:pPr>
              <w:rPr>
                <w:rFonts w:cs="Arial"/>
              </w:rPr>
            </w:pPr>
          </w:p>
        </w:tc>
        <w:tc>
          <w:tcPr>
            <w:tcW w:w="1089" w:type="dxa"/>
            <w:tcBorders>
              <w:top w:val="single" w:sz="4" w:space="0" w:color="auto"/>
              <w:left w:val="nil"/>
              <w:bottom w:val="single" w:sz="4" w:space="0" w:color="auto"/>
              <w:right w:val="nil"/>
            </w:tcBorders>
            <w:hideMark/>
          </w:tcPr>
          <w:p w14:paraId="5D957E58" w14:textId="77777777" w:rsidR="00544296" w:rsidRPr="004B29EE" w:rsidRDefault="00544296">
            <w:pPr>
              <w:rPr>
                <w:rFonts w:cs="Arial"/>
              </w:rPr>
            </w:pPr>
          </w:p>
        </w:tc>
        <w:tc>
          <w:tcPr>
            <w:tcW w:w="1049" w:type="dxa"/>
            <w:tcBorders>
              <w:top w:val="single" w:sz="4" w:space="0" w:color="auto"/>
              <w:left w:val="nil"/>
              <w:bottom w:val="single" w:sz="4" w:space="0" w:color="auto"/>
              <w:right w:val="nil"/>
            </w:tcBorders>
            <w:hideMark/>
          </w:tcPr>
          <w:p w14:paraId="4B1CD521" w14:textId="77777777" w:rsidR="00544296" w:rsidRPr="004B29EE" w:rsidRDefault="00544296">
            <w:pPr>
              <w:rPr>
                <w:rFonts w:cs="Arial"/>
              </w:rPr>
            </w:pPr>
          </w:p>
        </w:tc>
        <w:tc>
          <w:tcPr>
            <w:tcW w:w="885" w:type="dxa"/>
            <w:tcBorders>
              <w:top w:val="single" w:sz="4" w:space="0" w:color="auto"/>
              <w:left w:val="nil"/>
              <w:bottom w:val="single" w:sz="4" w:space="0" w:color="auto"/>
              <w:right w:val="nil"/>
            </w:tcBorders>
            <w:hideMark/>
          </w:tcPr>
          <w:p w14:paraId="2C2920B1" w14:textId="77777777" w:rsidR="00544296" w:rsidRPr="004B29EE" w:rsidRDefault="00544296">
            <w:pPr>
              <w:rPr>
                <w:rFonts w:cs="Arial"/>
              </w:rPr>
            </w:pPr>
          </w:p>
        </w:tc>
      </w:tr>
    </w:tbl>
    <w:tbl>
      <w:tblPr>
        <w:tblW w:w="0" w:type="auto"/>
        <w:tblLayout w:type="fixed"/>
        <w:tblCellMar>
          <w:left w:w="0" w:type="dxa"/>
          <w:right w:w="0" w:type="dxa"/>
        </w:tblCellMar>
        <w:tblLook w:val="04A0" w:firstRow="1" w:lastRow="0" w:firstColumn="1" w:lastColumn="0" w:noHBand="0" w:noVBand="1"/>
      </w:tblPr>
      <w:tblGrid>
        <w:gridCol w:w="425"/>
        <w:gridCol w:w="425"/>
        <w:gridCol w:w="850"/>
        <w:gridCol w:w="425"/>
        <w:gridCol w:w="5525"/>
        <w:gridCol w:w="1135"/>
        <w:gridCol w:w="425"/>
      </w:tblGrid>
      <w:tr w:rsidR="00544296" w:rsidRPr="004B29EE" w14:paraId="7A28A501" w14:textId="77777777" w:rsidTr="00544296">
        <w:tc>
          <w:tcPr>
            <w:tcW w:w="425" w:type="dxa"/>
            <w:hideMark/>
          </w:tcPr>
          <w:p w14:paraId="6FDB07F8" w14:textId="77777777" w:rsidR="00544296" w:rsidRPr="004B29EE" w:rsidRDefault="00544296">
            <w:pPr>
              <w:rPr>
                <w:rFonts w:cs="Arial"/>
                <w:lang w:val="de-CH" w:eastAsia="de-CH"/>
              </w:rPr>
            </w:pPr>
          </w:p>
        </w:tc>
        <w:tc>
          <w:tcPr>
            <w:tcW w:w="425" w:type="dxa"/>
            <w:hideMark/>
          </w:tcPr>
          <w:p w14:paraId="40CDA869" w14:textId="77777777" w:rsidR="00544296" w:rsidRPr="004B29EE" w:rsidRDefault="00544296">
            <w:pPr>
              <w:rPr>
                <w:rFonts w:cs="Arial"/>
              </w:rPr>
            </w:pPr>
          </w:p>
        </w:tc>
        <w:tc>
          <w:tcPr>
            <w:tcW w:w="850" w:type="dxa"/>
            <w:hideMark/>
          </w:tcPr>
          <w:p w14:paraId="2CC28C9A" w14:textId="77777777" w:rsidR="00544296" w:rsidRPr="004B29EE" w:rsidRDefault="00544296">
            <w:pPr>
              <w:rPr>
                <w:rFonts w:cs="Arial"/>
              </w:rPr>
            </w:pPr>
          </w:p>
        </w:tc>
        <w:tc>
          <w:tcPr>
            <w:tcW w:w="425" w:type="dxa"/>
            <w:hideMark/>
          </w:tcPr>
          <w:p w14:paraId="3E98BC39" w14:textId="77777777" w:rsidR="00544296" w:rsidRPr="004B29EE" w:rsidRDefault="00544296">
            <w:pPr>
              <w:rPr>
                <w:rFonts w:cs="Arial"/>
              </w:rPr>
            </w:pPr>
          </w:p>
        </w:tc>
        <w:tc>
          <w:tcPr>
            <w:tcW w:w="5525" w:type="dxa"/>
            <w:hideMark/>
          </w:tcPr>
          <w:p w14:paraId="0479AD1A" w14:textId="77777777" w:rsidR="00544296" w:rsidRPr="004B29EE" w:rsidRDefault="00544296">
            <w:pPr>
              <w:ind w:left="851" w:hanging="851"/>
              <w:rPr>
                <w:rFonts w:cs="Arial"/>
              </w:rPr>
            </w:pPr>
            <w:r w:rsidRPr="004B29EE">
              <w:rPr>
                <w:rFonts w:cs="Arial"/>
              </w:rPr>
              <w:tab/>
              <w:t xml:space="preserve">1 </w:t>
            </w:r>
            <w:proofErr w:type="spellStart"/>
            <w:r w:rsidRPr="004B29EE">
              <w:rPr>
                <w:rFonts w:cs="Arial"/>
              </w:rPr>
              <w:t>Bundesgesetz</w:t>
            </w:r>
            <w:proofErr w:type="spellEnd"/>
            <w:r w:rsidRPr="004B29EE">
              <w:rPr>
                <w:rFonts w:cs="Arial"/>
              </w:rPr>
              <w:t xml:space="preserve"> </w:t>
            </w:r>
            <w:proofErr w:type="spellStart"/>
            <w:r w:rsidRPr="004B29EE">
              <w:rPr>
                <w:rFonts w:cs="Arial"/>
              </w:rPr>
              <w:t>über</w:t>
            </w:r>
            <w:proofErr w:type="spellEnd"/>
            <w:r w:rsidRPr="004B29EE">
              <w:rPr>
                <w:rFonts w:cs="Arial"/>
              </w:rPr>
              <w:t xml:space="preserve"> die </w:t>
            </w:r>
            <w:proofErr w:type="spellStart"/>
            <w:r w:rsidRPr="004B29EE">
              <w:rPr>
                <w:rFonts w:cs="Arial"/>
              </w:rPr>
              <w:t>Landwirtschaft</w:t>
            </w:r>
            <w:proofErr w:type="spellEnd"/>
            <w:r w:rsidRPr="004B29EE">
              <w:rPr>
                <w:rFonts w:cs="Arial"/>
              </w:rPr>
              <w:t xml:space="preserve"> (</w:t>
            </w:r>
            <w:proofErr w:type="spellStart"/>
            <w:r w:rsidRPr="004B29EE">
              <w:rPr>
                <w:rFonts w:cs="Arial"/>
              </w:rPr>
              <w:t>Landwirtschaftsgesetz</w:t>
            </w:r>
            <w:proofErr w:type="spellEnd"/>
            <w:r w:rsidRPr="004B29EE">
              <w:rPr>
                <w:rFonts w:cs="Arial"/>
              </w:rPr>
              <w:t xml:space="preserve">, </w:t>
            </w:r>
            <w:proofErr w:type="spellStart"/>
            <w:r w:rsidRPr="004B29EE">
              <w:rPr>
                <w:rFonts w:cs="Arial"/>
              </w:rPr>
              <w:t>LwG</w:t>
            </w:r>
            <w:proofErr w:type="spellEnd"/>
            <w:r w:rsidRPr="004B29EE">
              <w:rPr>
                <w:rFonts w:cs="Arial"/>
              </w:rPr>
              <w:t>)</w:t>
            </w:r>
            <w:r w:rsidRPr="004B29EE">
              <w:rPr>
                <w:rFonts w:cs="Arial"/>
              </w:rPr>
              <w:br/>
              <w:t xml:space="preserve">1 Loi fédérale sur l'agriculture (Loi sur l'agriculture, </w:t>
            </w:r>
            <w:proofErr w:type="spellStart"/>
            <w:r w:rsidRPr="004B29EE">
              <w:rPr>
                <w:rFonts w:cs="Arial"/>
              </w:rPr>
              <w:t>LAgr</w:t>
            </w:r>
            <w:proofErr w:type="spellEnd"/>
            <w:r w:rsidRPr="004B29EE">
              <w:rPr>
                <w:rFonts w:cs="Arial"/>
              </w:rPr>
              <w:t>)</w:t>
            </w:r>
            <w:r w:rsidRPr="004B29EE">
              <w:rPr>
                <w:rFonts w:cs="Arial"/>
              </w:rPr>
              <w:br/>
              <w:t xml:space="preserve">1 </w:t>
            </w:r>
            <w:proofErr w:type="spellStart"/>
            <w:r w:rsidRPr="004B29EE">
              <w:rPr>
                <w:rFonts w:cs="Arial"/>
              </w:rPr>
              <w:t>Legge</w:t>
            </w:r>
            <w:proofErr w:type="spellEnd"/>
            <w:r w:rsidRPr="004B29EE">
              <w:rPr>
                <w:rFonts w:cs="Arial"/>
              </w:rPr>
              <w:t xml:space="preserve"> </w:t>
            </w:r>
            <w:proofErr w:type="spellStart"/>
            <w:r w:rsidRPr="004B29EE">
              <w:rPr>
                <w:rFonts w:cs="Arial"/>
              </w:rPr>
              <w:t>federale</w:t>
            </w:r>
            <w:proofErr w:type="spellEnd"/>
            <w:r w:rsidRPr="004B29EE">
              <w:rPr>
                <w:rFonts w:cs="Arial"/>
              </w:rPr>
              <w:t xml:space="preserve"> </w:t>
            </w:r>
            <w:proofErr w:type="spellStart"/>
            <w:r w:rsidRPr="004B29EE">
              <w:rPr>
                <w:rFonts w:cs="Arial"/>
              </w:rPr>
              <w:t>sull'agricoltura</w:t>
            </w:r>
            <w:proofErr w:type="spellEnd"/>
            <w:r w:rsidRPr="004B29EE">
              <w:rPr>
                <w:rFonts w:cs="Arial"/>
              </w:rPr>
              <w:t xml:space="preserve"> (</w:t>
            </w:r>
            <w:proofErr w:type="spellStart"/>
            <w:r w:rsidRPr="004B29EE">
              <w:rPr>
                <w:rFonts w:cs="Arial"/>
              </w:rPr>
              <w:t>Legge</w:t>
            </w:r>
            <w:proofErr w:type="spellEnd"/>
            <w:r w:rsidRPr="004B29EE">
              <w:rPr>
                <w:rFonts w:cs="Arial"/>
              </w:rPr>
              <w:t xml:space="preserve"> </w:t>
            </w:r>
            <w:proofErr w:type="spellStart"/>
            <w:r w:rsidRPr="004B29EE">
              <w:rPr>
                <w:rFonts w:cs="Arial"/>
              </w:rPr>
              <w:t>sull'agricoltura</w:t>
            </w:r>
            <w:proofErr w:type="spellEnd"/>
            <w:r w:rsidRPr="004B29EE">
              <w:rPr>
                <w:rFonts w:cs="Arial"/>
              </w:rPr>
              <w:t xml:space="preserve">, </w:t>
            </w:r>
            <w:proofErr w:type="spellStart"/>
            <w:r w:rsidRPr="004B29EE">
              <w:rPr>
                <w:rFonts w:cs="Arial"/>
              </w:rPr>
              <w:t>LAgr</w:t>
            </w:r>
            <w:proofErr w:type="spellEnd"/>
            <w:r w:rsidRPr="004B29EE">
              <w:rPr>
                <w:rFonts w:cs="Arial"/>
              </w:rPr>
              <w:t>)</w:t>
            </w:r>
          </w:p>
        </w:tc>
        <w:tc>
          <w:tcPr>
            <w:tcW w:w="1135" w:type="dxa"/>
            <w:hideMark/>
          </w:tcPr>
          <w:p w14:paraId="4AF2827B" w14:textId="77777777" w:rsidR="00544296" w:rsidRPr="004B29EE" w:rsidRDefault="00544296">
            <w:pPr>
              <w:rPr>
                <w:rFonts w:cs="Arial"/>
              </w:rPr>
            </w:pPr>
          </w:p>
        </w:tc>
        <w:tc>
          <w:tcPr>
            <w:tcW w:w="425" w:type="dxa"/>
            <w:hideMark/>
          </w:tcPr>
          <w:p w14:paraId="54847FD3" w14:textId="77777777" w:rsidR="00544296" w:rsidRPr="004B29EE" w:rsidRDefault="00544296">
            <w:pPr>
              <w:rPr>
                <w:rFonts w:cs="Arial"/>
              </w:rPr>
            </w:pPr>
          </w:p>
        </w:tc>
      </w:tr>
    </w:tbl>
    <w:p w14:paraId="191E9570" w14:textId="77777777" w:rsidR="00AF7466" w:rsidRPr="004B29EE" w:rsidRDefault="00AF7466">
      <w:pPr>
        <w:rPr>
          <w:rFonts w:cs="Arial"/>
        </w:rPr>
      </w:pPr>
    </w:p>
    <w:p w14:paraId="7289B917" w14:textId="78B614BA" w:rsidR="00CC01F0" w:rsidRPr="004B29EE" w:rsidRDefault="00CC01F0">
      <w:pPr>
        <w:rPr>
          <w:rFonts w:cs="Arial"/>
        </w:rPr>
      </w:pPr>
      <w:r w:rsidRPr="004B29EE">
        <w:rPr>
          <w:rFonts w:cs="Arial"/>
        </w:rPr>
        <w:br w:type="page"/>
      </w:r>
    </w:p>
    <w:p w14:paraId="7C4625DE" w14:textId="77777777" w:rsidR="00544296" w:rsidRPr="004B29EE" w:rsidRDefault="00544296">
      <w:pPr>
        <w:rPr>
          <w:rFonts w:cs="Arial"/>
        </w:rPr>
      </w:pPr>
    </w:p>
    <w:tbl>
      <w:tblPr>
        <w:tblW w:w="15469" w:type="dxa"/>
        <w:tblBorders>
          <w:bottom w:val="single" w:sz="4" w:space="0" w:color="auto"/>
        </w:tblBorders>
        <w:tblCellMar>
          <w:left w:w="0" w:type="dxa"/>
          <w:right w:w="57" w:type="dxa"/>
        </w:tblCellMar>
        <w:tblLook w:val="04A0" w:firstRow="1" w:lastRow="0" w:firstColumn="1" w:lastColumn="0" w:noHBand="0" w:noVBand="1"/>
      </w:tblPr>
      <w:tblGrid>
        <w:gridCol w:w="490"/>
        <w:gridCol w:w="891"/>
        <w:gridCol w:w="538"/>
        <w:gridCol w:w="534"/>
        <w:gridCol w:w="4638"/>
        <w:gridCol w:w="713"/>
        <w:gridCol w:w="1551"/>
        <w:gridCol w:w="943"/>
        <w:gridCol w:w="677"/>
        <w:gridCol w:w="1471"/>
        <w:gridCol w:w="1089"/>
        <w:gridCol w:w="1049"/>
        <w:gridCol w:w="885"/>
      </w:tblGrid>
      <w:tr w:rsidR="00544296" w:rsidRPr="004B29EE" w14:paraId="46692C8D" w14:textId="77777777" w:rsidTr="00CE5C98">
        <w:tc>
          <w:tcPr>
            <w:tcW w:w="490" w:type="dxa"/>
            <w:hideMark/>
          </w:tcPr>
          <w:p w14:paraId="645A23FD" w14:textId="77777777" w:rsidR="00544296" w:rsidRPr="004B29EE" w:rsidRDefault="00544296">
            <w:pPr>
              <w:rPr>
                <w:rFonts w:cs="Arial"/>
                <w:lang w:eastAsia="de-CH"/>
              </w:rPr>
            </w:pPr>
          </w:p>
        </w:tc>
        <w:tc>
          <w:tcPr>
            <w:tcW w:w="891" w:type="dxa"/>
            <w:hideMark/>
          </w:tcPr>
          <w:p w14:paraId="71237BB8"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b/>
                <w:bCs/>
              </w:rPr>
              <w:t>24.097</w:t>
            </w:r>
          </w:p>
        </w:tc>
        <w:tc>
          <w:tcPr>
            <w:tcW w:w="538" w:type="dxa"/>
            <w:hideMark/>
          </w:tcPr>
          <w:p w14:paraId="794E47BD"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b/>
                <w:bCs/>
                <w:lang w:val="de-DE"/>
              </w:rPr>
              <w:t>n</w:t>
            </w:r>
          </w:p>
        </w:tc>
        <w:tc>
          <w:tcPr>
            <w:tcW w:w="534" w:type="dxa"/>
            <w:hideMark/>
          </w:tcPr>
          <w:p w14:paraId="4B230E47" w14:textId="77777777" w:rsidR="00544296" w:rsidRPr="004B29EE" w:rsidRDefault="00544296">
            <w:pPr>
              <w:overflowPunct w:val="0"/>
              <w:autoSpaceDE w:val="0"/>
              <w:autoSpaceDN w:val="0"/>
              <w:spacing w:line="220" w:lineRule="exact"/>
              <w:ind w:right="-25"/>
              <w:textAlignment w:val="baseline"/>
              <w:rPr>
                <w:rFonts w:cs="Arial"/>
              </w:rPr>
            </w:pPr>
            <w:hyperlink r:id="rId40" w:history="1">
              <w:r w:rsidRPr="004B29EE">
                <w:rPr>
                  <w:rStyle w:val="Lienhypertexte"/>
                  <w:rFonts w:cs="Arial"/>
                  <w:lang w:val="de-DE"/>
                </w:rPr>
                <w:t>DE</w:t>
              </w:r>
            </w:hyperlink>
          </w:p>
          <w:p w14:paraId="1AE793EF" w14:textId="77777777" w:rsidR="00544296" w:rsidRPr="004B29EE" w:rsidRDefault="00544296">
            <w:pPr>
              <w:overflowPunct w:val="0"/>
              <w:autoSpaceDE w:val="0"/>
              <w:autoSpaceDN w:val="0"/>
              <w:spacing w:line="220" w:lineRule="exact"/>
              <w:ind w:right="-25"/>
              <w:textAlignment w:val="baseline"/>
              <w:rPr>
                <w:rFonts w:cs="Arial"/>
              </w:rPr>
            </w:pPr>
            <w:hyperlink r:id="rId41" w:history="1">
              <w:r w:rsidRPr="004B29EE">
                <w:rPr>
                  <w:rStyle w:val="Lienhypertexte"/>
                  <w:rFonts w:cs="Arial"/>
                </w:rPr>
                <w:t>FR</w:t>
              </w:r>
            </w:hyperlink>
          </w:p>
          <w:p w14:paraId="4122FF02" w14:textId="77777777" w:rsidR="00544296" w:rsidRPr="004B29EE" w:rsidRDefault="00544296">
            <w:pPr>
              <w:overflowPunct w:val="0"/>
              <w:autoSpaceDE w:val="0"/>
              <w:autoSpaceDN w:val="0"/>
              <w:spacing w:line="220" w:lineRule="exact"/>
              <w:ind w:right="-25"/>
              <w:textAlignment w:val="baseline"/>
              <w:rPr>
                <w:rFonts w:cs="Arial"/>
              </w:rPr>
            </w:pPr>
            <w:hyperlink r:id="rId42" w:history="1">
              <w:r w:rsidRPr="004B29EE">
                <w:rPr>
                  <w:rStyle w:val="Lienhypertexte"/>
                  <w:rFonts w:cs="Arial"/>
                </w:rPr>
                <w:t>IT</w:t>
              </w:r>
            </w:hyperlink>
          </w:p>
        </w:tc>
        <w:tc>
          <w:tcPr>
            <w:tcW w:w="4638" w:type="dxa"/>
            <w:hideMark/>
          </w:tcPr>
          <w:p w14:paraId="769DB8A1" w14:textId="77777777" w:rsidR="00544296" w:rsidRPr="004B29EE" w:rsidRDefault="00544296">
            <w:pPr>
              <w:overflowPunct w:val="0"/>
              <w:autoSpaceDE w:val="0"/>
              <w:autoSpaceDN w:val="0"/>
              <w:spacing w:line="220" w:lineRule="exact"/>
              <w:ind w:right="-25"/>
              <w:textAlignment w:val="baseline"/>
              <w:rPr>
                <w:rFonts w:cs="Arial"/>
                <w:lang w:val="it-IT"/>
              </w:rPr>
            </w:pPr>
            <w:r w:rsidRPr="004B29EE">
              <w:rPr>
                <w:rFonts w:cs="Arial"/>
                <w:lang w:val="de-DE"/>
              </w:rPr>
              <w:t xml:space="preserve">Bundesgesetz über die Allgemeinverbindlicherklärung von Gesamtarbeitsverträgen. Änderung (Einsicht in die Jahresrechnung der für die gemeinsame Durchführung verantwortlichen Organe) </w:t>
            </w:r>
            <w:r w:rsidRPr="004B29EE">
              <w:rPr>
                <w:rFonts w:cs="Arial"/>
                <w:lang w:val="de-DE"/>
              </w:rPr>
              <w:br/>
              <w:t xml:space="preserve">Loi </w:t>
            </w:r>
            <w:proofErr w:type="spellStart"/>
            <w:r w:rsidRPr="004B29EE">
              <w:rPr>
                <w:rFonts w:cs="Arial"/>
                <w:lang w:val="de-DE"/>
              </w:rPr>
              <w:t>fédérale</w:t>
            </w:r>
            <w:proofErr w:type="spellEnd"/>
            <w:r w:rsidRPr="004B29EE">
              <w:rPr>
                <w:rFonts w:cs="Arial"/>
                <w:lang w:val="de-DE"/>
              </w:rPr>
              <w:t xml:space="preserve"> </w:t>
            </w:r>
            <w:proofErr w:type="spellStart"/>
            <w:r w:rsidRPr="004B29EE">
              <w:rPr>
                <w:rFonts w:cs="Arial"/>
                <w:lang w:val="de-DE"/>
              </w:rPr>
              <w:t>permettant</w:t>
            </w:r>
            <w:proofErr w:type="spellEnd"/>
            <w:r w:rsidRPr="004B29EE">
              <w:rPr>
                <w:rFonts w:cs="Arial"/>
                <w:lang w:val="de-DE"/>
              </w:rPr>
              <w:t xml:space="preserve"> </w:t>
            </w:r>
            <w:proofErr w:type="spellStart"/>
            <w:r w:rsidRPr="004B29EE">
              <w:rPr>
                <w:rFonts w:cs="Arial"/>
                <w:lang w:val="de-DE"/>
              </w:rPr>
              <w:t>d'étendre</w:t>
            </w:r>
            <w:proofErr w:type="spellEnd"/>
            <w:r w:rsidRPr="004B29EE">
              <w:rPr>
                <w:rFonts w:cs="Arial"/>
                <w:lang w:val="de-DE"/>
              </w:rPr>
              <w:t xml:space="preserve"> le </w:t>
            </w:r>
            <w:proofErr w:type="spellStart"/>
            <w:r w:rsidRPr="004B29EE">
              <w:rPr>
                <w:rFonts w:cs="Arial"/>
                <w:lang w:val="de-DE"/>
              </w:rPr>
              <w:t>champ</w:t>
            </w:r>
            <w:proofErr w:type="spellEnd"/>
            <w:r w:rsidRPr="004B29EE">
              <w:rPr>
                <w:rFonts w:cs="Arial"/>
                <w:lang w:val="de-DE"/>
              </w:rPr>
              <w:t xml:space="preserve"> </w:t>
            </w:r>
            <w:proofErr w:type="spellStart"/>
            <w:r w:rsidRPr="004B29EE">
              <w:rPr>
                <w:rFonts w:cs="Arial"/>
                <w:lang w:val="de-DE"/>
              </w:rPr>
              <w:t>d'application</w:t>
            </w:r>
            <w:proofErr w:type="spellEnd"/>
            <w:r w:rsidRPr="004B29EE">
              <w:rPr>
                <w:rFonts w:cs="Arial"/>
                <w:lang w:val="de-DE"/>
              </w:rPr>
              <w:t xml:space="preserve"> de la </w:t>
            </w:r>
            <w:proofErr w:type="spellStart"/>
            <w:r w:rsidRPr="004B29EE">
              <w:rPr>
                <w:rFonts w:cs="Arial"/>
                <w:lang w:val="de-DE"/>
              </w:rPr>
              <w:t>convention</w:t>
            </w:r>
            <w:proofErr w:type="spellEnd"/>
            <w:r w:rsidRPr="004B29EE">
              <w:rPr>
                <w:rFonts w:cs="Arial"/>
                <w:lang w:val="de-DE"/>
              </w:rPr>
              <w:t xml:space="preserve"> </w:t>
            </w:r>
            <w:proofErr w:type="spellStart"/>
            <w:r w:rsidRPr="004B29EE">
              <w:rPr>
                <w:rFonts w:cs="Arial"/>
                <w:lang w:val="de-DE"/>
              </w:rPr>
              <w:t>collective</w:t>
            </w:r>
            <w:proofErr w:type="spellEnd"/>
            <w:r w:rsidRPr="004B29EE">
              <w:rPr>
                <w:rFonts w:cs="Arial"/>
                <w:lang w:val="de-DE"/>
              </w:rPr>
              <w:t xml:space="preserve"> de </w:t>
            </w:r>
            <w:proofErr w:type="spellStart"/>
            <w:r w:rsidRPr="004B29EE">
              <w:rPr>
                <w:rFonts w:cs="Arial"/>
                <w:lang w:val="de-DE"/>
              </w:rPr>
              <w:t>travail</w:t>
            </w:r>
            <w:proofErr w:type="spellEnd"/>
            <w:r w:rsidRPr="004B29EE">
              <w:rPr>
                <w:rFonts w:cs="Arial"/>
                <w:lang w:val="de-DE"/>
              </w:rPr>
              <w:t xml:space="preserve">. </w:t>
            </w:r>
            <w:proofErr w:type="spellStart"/>
            <w:r w:rsidRPr="004B29EE">
              <w:rPr>
                <w:rFonts w:cs="Arial"/>
                <w:lang w:val="it-IT"/>
              </w:rPr>
              <w:t>Modification</w:t>
            </w:r>
            <w:proofErr w:type="spellEnd"/>
            <w:r w:rsidRPr="004B29EE">
              <w:rPr>
                <w:rFonts w:cs="Arial"/>
                <w:lang w:val="it-IT"/>
              </w:rPr>
              <w:t xml:space="preserve"> (</w:t>
            </w:r>
            <w:proofErr w:type="spellStart"/>
            <w:r w:rsidRPr="004B29EE">
              <w:rPr>
                <w:rFonts w:cs="Arial"/>
                <w:lang w:val="it-IT"/>
              </w:rPr>
              <w:t>Consultation</w:t>
            </w:r>
            <w:proofErr w:type="spellEnd"/>
            <w:r w:rsidRPr="004B29EE">
              <w:rPr>
                <w:rFonts w:cs="Arial"/>
                <w:lang w:val="it-IT"/>
              </w:rPr>
              <w:t xml:space="preserve"> </w:t>
            </w:r>
            <w:proofErr w:type="spellStart"/>
            <w:r w:rsidRPr="004B29EE">
              <w:rPr>
                <w:rFonts w:cs="Arial"/>
                <w:lang w:val="it-IT"/>
              </w:rPr>
              <w:t>des</w:t>
            </w:r>
            <w:proofErr w:type="spellEnd"/>
            <w:r w:rsidRPr="004B29EE">
              <w:rPr>
                <w:rFonts w:cs="Arial"/>
                <w:lang w:val="it-IT"/>
              </w:rPr>
              <w:t xml:space="preserve"> </w:t>
            </w:r>
            <w:proofErr w:type="spellStart"/>
            <w:r w:rsidRPr="004B29EE">
              <w:rPr>
                <w:rFonts w:cs="Arial"/>
                <w:lang w:val="it-IT"/>
              </w:rPr>
              <w:t>comptes</w:t>
            </w:r>
            <w:proofErr w:type="spellEnd"/>
            <w:r w:rsidRPr="004B29EE">
              <w:rPr>
                <w:rFonts w:cs="Arial"/>
                <w:lang w:val="it-IT"/>
              </w:rPr>
              <w:t xml:space="preserve"> </w:t>
            </w:r>
            <w:proofErr w:type="spellStart"/>
            <w:r w:rsidRPr="004B29EE">
              <w:rPr>
                <w:rFonts w:cs="Arial"/>
                <w:lang w:val="it-IT"/>
              </w:rPr>
              <w:t>annuels</w:t>
            </w:r>
            <w:proofErr w:type="spellEnd"/>
            <w:r w:rsidRPr="004B29EE">
              <w:rPr>
                <w:rFonts w:cs="Arial"/>
                <w:lang w:val="it-IT"/>
              </w:rPr>
              <w:t xml:space="preserve"> </w:t>
            </w:r>
            <w:proofErr w:type="spellStart"/>
            <w:r w:rsidRPr="004B29EE">
              <w:rPr>
                <w:rFonts w:cs="Arial"/>
                <w:lang w:val="it-IT"/>
              </w:rPr>
              <w:t>des</w:t>
            </w:r>
            <w:proofErr w:type="spellEnd"/>
            <w:r w:rsidRPr="004B29EE">
              <w:rPr>
                <w:rFonts w:cs="Arial"/>
                <w:lang w:val="it-IT"/>
              </w:rPr>
              <w:t xml:space="preserve"> </w:t>
            </w:r>
            <w:proofErr w:type="spellStart"/>
            <w:r w:rsidRPr="004B29EE">
              <w:rPr>
                <w:rFonts w:cs="Arial"/>
                <w:lang w:val="it-IT"/>
              </w:rPr>
              <w:t>organes</w:t>
            </w:r>
            <w:proofErr w:type="spellEnd"/>
            <w:r w:rsidRPr="004B29EE">
              <w:rPr>
                <w:rFonts w:cs="Arial"/>
                <w:lang w:val="it-IT"/>
              </w:rPr>
              <w:t xml:space="preserve"> </w:t>
            </w:r>
            <w:proofErr w:type="spellStart"/>
            <w:r w:rsidRPr="004B29EE">
              <w:rPr>
                <w:rFonts w:cs="Arial"/>
                <w:lang w:val="it-IT"/>
              </w:rPr>
              <w:t>chargés</w:t>
            </w:r>
            <w:proofErr w:type="spellEnd"/>
            <w:r w:rsidRPr="004B29EE">
              <w:rPr>
                <w:rFonts w:cs="Arial"/>
                <w:lang w:val="it-IT"/>
              </w:rPr>
              <w:t xml:space="preserve"> de l'</w:t>
            </w:r>
            <w:proofErr w:type="spellStart"/>
            <w:r w:rsidRPr="004B29EE">
              <w:rPr>
                <w:rFonts w:cs="Arial"/>
                <w:lang w:val="it-IT"/>
              </w:rPr>
              <w:t>exécution</w:t>
            </w:r>
            <w:proofErr w:type="spellEnd"/>
            <w:r w:rsidRPr="004B29EE">
              <w:rPr>
                <w:rFonts w:cs="Arial"/>
                <w:lang w:val="it-IT"/>
              </w:rPr>
              <w:t xml:space="preserve"> </w:t>
            </w:r>
            <w:proofErr w:type="spellStart"/>
            <w:r w:rsidRPr="004B29EE">
              <w:rPr>
                <w:rFonts w:cs="Arial"/>
                <w:lang w:val="it-IT"/>
              </w:rPr>
              <w:t>commune</w:t>
            </w:r>
            <w:proofErr w:type="spellEnd"/>
            <w:r w:rsidRPr="004B29EE">
              <w:rPr>
                <w:rFonts w:cs="Arial"/>
                <w:lang w:val="it-IT"/>
              </w:rPr>
              <w:t xml:space="preserve">) </w:t>
            </w:r>
            <w:r w:rsidRPr="004B29EE">
              <w:rPr>
                <w:rFonts w:cs="Arial"/>
                <w:lang w:val="it-IT"/>
              </w:rPr>
              <w:br/>
              <w:t xml:space="preserve">Legge federale concernente il conferimento del carattere obbligatorio generale al contratto collettivo di lavoro. Modifica (Consultazione dei conti annuali degli organi responsabili dell'esecuzione in comune) </w:t>
            </w:r>
          </w:p>
        </w:tc>
        <w:tc>
          <w:tcPr>
            <w:tcW w:w="713" w:type="dxa"/>
            <w:hideMark/>
          </w:tcPr>
          <w:p w14:paraId="1BC0EE94" w14:textId="77777777" w:rsidR="00544296" w:rsidRPr="004B29EE" w:rsidRDefault="00544296">
            <w:pPr>
              <w:rPr>
                <w:rFonts w:cs="Arial"/>
                <w:lang w:val="it-IT"/>
              </w:rPr>
            </w:pPr>
          </w:p>
        </w:tc>
        <w:tc>
          <w:tcPr>
            <w:tcW w:w="1551" w:type="dxa"/>
            <w:hideMark/>
          </w:tcPr>
          <w:p w14:paraId="538D616E" w14:textId="77777777" w:rsidR="00544296" w:rsidRPr="004B29EE" w:rsidRDefault="00544296">
            <w:pPr>
              <w:rPr>
                <w:rFonts w:cs="Arial"/>
                <w:lang w:val="it-IT"/>
              </w:rPr>
            </w:pPr>
          </w:p>
        </w:tc>
        <w:tc>
          <w:tcPr>
            <w:tcW w:w="943" w:type="dxa"/>
            <w:hideMark/>
          </w:tcPr>
          <w:p w14:paraId="685D8CE1" w14:textId="77777777" w:rsidR="005F27A5" w:rsidRDefault="005F27A5" w:rsidP="005F27A5">
            <w:pPr>
              <w:rPr>
                <w:lang w:val="it-IT"/>
              </w:rPr>
            </w:pPr>
            <w:r>
              <w:rPr>
                <w:lang w:val="it-IT"/>
              </w:rPr>
              <w:t>WAK</w:t>
            </w:r>
          </w:p>
          <w:p w14:paraId="67F28614" w14:textId="77777777" w:rsidR="005F27A5" w:rsidRDefault="005F27A5" w:rsidP="005F27A5">
            <w:pPr>
              <w:rPr>
                <w:lang w:val="it-IT"/>
              </w:rPr>
            </w:pPr>
            <w:r>
              <w:rPr>
                <w:lang w:val="it-IT"/>
              </w:rPr>
              <w:t>CER</w:t>
            </w:r>
          </w:p>
          <w:p w14:paraId="71DFA59B" w14:textId="5E0E8E25" w:rsidR="00544296" w:rsidRPr="004B29EE" w:rsidRDefault="005F27A5" w:rsidP="005F27A5">
            <w:pPr>
              <w:overflowPunct w:val="0"/>
              <w:autoSpaceDE w:val="0"/>
              <w:autoSpaceDN w:val="0"/>
              <w:spacing w:after="240" w:line="220" w:lineRule="exact"/>
              <w:ind w:right="-25"/>
              <w:textAlignment w:val="baseline"/>
              <w:rPr>
                <w:rFonts w:cs="Arial"/>
                <w:lang w:val="it-IT"/>
              </w:rPr>
            </w:pPr>
            <w:r>
              <w:rPr>
                <w:lang w:val="it-IT"/>
              </w:rPr>
              <w:t>CET</w:t>
            </w:r>
          </w:p>
        </w:tc>
        <w:tc>
          <w:tcPr>
            <w:tcW w:w="677" w:type="dxa"/>
            <w:hideMark/>
          </w:tcPr>
          <w:p w14:paraId="2BE113AF"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rPr>
              <w:t>WBF</w:t>
            </w:r>
            <w:r w:rsidRPr="004B29EE">
              <w:rPr>
                <w:rFonts w:cs="Arial"/>
              </w:rPr>
              <w:br/>
              <w:t>DEFR</w:t>
            </w:r>
            <w:r w:rsidRPr="004B29EE">
              <w:rPr>
                <w:rFonts w:cs="Arial"/>
              </w:rPr>
              <w:br/>
              <w:t>DEFR</w:t>
            </w:r>
          </w:p>
        </w:tc>
        <w:tc>
          <w:tcPr>
            <w:tcW w:w="1471" w:type="dxa"/>
            <w:hideMark/>
          </w:tcPr>
          <w:p w14:paraId="74BCFB76" w14:textId="77777777" w:rsidR="00544296" w:rsidRPr="004B29EE" w:rsidRDefault="00544296">
            <w:pPr>
              <w:rPr>
                <w:rFonts w:cs="Arial"/>
              </w:rPr>
            </w:pPr>
          </w:p>
        </w:tc>
        <w:tc>
          <w:tcPr>
            <w:tcW w:w="1089" w:type="dxa"/>
            <w:hideMark/>
          </w:tcPr>
          <w:p w14:paraId="1107C45F" w14:textId="77777777" w:rsidR="00544296" w:rsidRPr="004B29EE" w:rsidRDefault="00544296">
            <w:pPr>
              <w:rPr>
                <w:rFonts w:cs="Arial"/>
              </w:rPr>
            </w:pPr>
          </w:p>
        </w:tc>
        <w:tc>
          <w:tcPr>
            <w:tcW w:w="1049" w:type="dxa"/>
            <w:hideMark/>
          </w:tcPr>
          <w:p w14:paraId="72053691" w14:textId="77777777" w:rsidR="00544296" w:rsidRPr="004B29EE" w:rsidRDefault="00544296">
            <w:pPr>
              <w:rPr>
                <w:rFonts w:cs="Arial"/>
              </w:rPr>
            </w:pPr>
          </w:p>
        </w:tc>
        <w:tc>
          <w:tcPr>
            <w:tcW w:w="885" w:type="dxa"/>
            <w:hideMark/>
          </w:tcPr>
          <w:p w14:paraId="4D0B5282" w14:textId="77777777" w:rsidR="00544296" w:rsidRPr="004B29EE" w:rsidRDefault="00544296">
            <w:pPr>
              <w:rPr>
                <w:rFonts w:cs="Arial"/>
              </w:rPr>
            </w:pPr>
          </w:p>
        </w:tc>
      </w:tr>
    </w:tbl>
    <w:tbl>
      <w:tblPr>
        <w:tblW w:w="0" w:type="auto"/>
        <w:tblLayout w:type="fixed"/>
        <w:tblCellMar>
          <w:left w:w="0" w:type="dxa"/>
          <w:right w:w="0" w:type="dxa"/>
        </w:tblCellMar>
        <w:tblLook w:val="04A0" w:firstRow="1" w:lastRow="0" w:firstColumn="1" w:lastColumn="0" w:noHBand="0" w:noVBand="1"/>
      </w:tblPr>
      <w:tblGrid>
        <w:gridCol w:w="425"/>
        <w:gridCol w:w="425"/>
        <w:gridCol w:w="850"/>
        <w:gridCol w:w="425"/>
        <w:gridCol w:w="5525"/>
        <w:gridCol w:w="1135"/>
        <w:gridCol w:w="425"/>
      </w:tblGrid>
      <w:tr w:rsidR="00CE5C98" w:rsidRPr="006C728E" w14:paraId="7BCC061C" w14:textId="77777777" w:rsidTr="00CE5C98">
        <w:tc>
          <w:tcPr>
            <w:tcW w:w="425" w:type="dxa"/>
            <w:hideMark/>
          </w:tcPr>
          <w:p w14:paraId="2E50895C" w14:textId="77777777" w:rsidR="00CE5C98" w:rsidRPr="004B29EE" w:rsidRDefault="00CE5C98" w:rsidP="00F74D21">
            <w:pPr>
              <w:rPr>
                <w:rFonts w:cs="Arial"/>
                <w:lang w:val="de-CH" w:eastAsia="de-CH"/>
              </w:rPr>
            </w:pPr>
          </w:p>
        </w:tc>
        <w:tc>
          <w:tcPr>
            <w:tcW w:w="425" w:type="dxa"/>
            <w:hideMark/>
          </w:tcPr>
          <w:p w14:paraId="62B267BC" w14:textId="77777777" w:rsidR="00CE5C98" w:rsidRPr="00CE5C98" w:rsidRDefault="00CE5C98" w:rsidP="00F74D21">
            <w:pPr>
              <w:rPr>
                <w:rFonts w:cs="Arial"/>
                <w:lang w:val="de-CH" w:eastAsia="de-CH"/>
              </w:rPr>
            </w:pPr>
          </w:p>
        </w:tc>
        <w:tc>
          <w:tcPr>
            <w:tcW w:w="850" w:type="dxa"/>
            <w:hideMark/>
          </w:tcPr>
          <w:p w14:paraId="714284EA" w14:textId="77777777" w:rsidR="00CE5C98" w:rsidRPr="00CE5C98" w:rsidRDefault="00CE5C98" w:rsidP="00F74D21">
            <w:pPr>
              <w:rPr>
                <w:rFonts w:cs="Arial"/>
                <w:lang w:val="de-CH" w:eastAsia="de-CH"/>
              </w:rPr>
            </w:pPr>
          </w:p>
        </w:tc>
        <w:tc>
          <w:tcPr>
            <w:tcW w:w="425" w:type="dxa"/>
            <w:hideMark/>
          </w:tcPr>
          <w:p w14:paraId="1FF1FB3F" w14:textId="77777777" w:rsidR="00CE5C98" w:rsidRPr="00CE5C98" w:rsidRDefault="00CE5C98" w:rsidP="00F74D21">
            <w:pPr>
              <w:rPr>
                <w:rFonts w:cs="Arial"/>
                <w:lang w:val="de-CH" w:eastAsia="de-CH"/>
              </w:rPr>
            </w:pPr>
          </w:p>
        </w:tc>
        <w:tc>
          <w:tcPr>
            <w:tcW w:w="5525" w:type="dxa"/>
            <w:hideMark/>
          </w:tcPr>
          <w:p w14:paraId="3509D09D" w14:textId="77777777" w:rsidR="00CE5C98" w:rsidRPr="007D3B81" w:rsidRDefault="00CE5C98" w:rsidP="00CE5C98">
            <w:pPr>
              <w:ind w:left="851" w:hanging="851"/>
              <w:rPr>
                <w:rFonts w:cs="Arial"/>
                <w:lang w:val="de-CH"/>
              </w:rPr>
            </w:pPr>
            <w:r w:rsidRPr="00CE5C98">
              <w:rPr>
                <w:rFonts w:cs="Arial"/>
                <w:lang w:val="de-CH" w:eastAsia="de-CH"/>
              </w:rPr>
              <w:tab/>
            </w:r>
            <w:r w:rsidRPr="007D3B81">
              <w:rPr>
                <w:rFonts w:cs="Arial"/>
                <w:lang w:val="de-CH"/>
              </w:rPr>
              <w:t>1. Bundesgesetz über die Allgemeinverbindlicherklärung von Gesamtarbeitsverträgen (Einsicht in die Jahresrechnung der für die gemeinsame Durchführung verantwortlichen Organe)</w:t>
            </w:r>
          </w:p>
          <w:p w14:paraId="5494E27D" w14:textId="0CAFC29F" w:rsidR="00CE5C98" w:rsidRPr="00CE5C98" w:rsidRDefault="00AF2839" w:rsidP="00CE5C98">
            <w:pPr>
              <w:ind w:left="851" w:hanging="851"/>
              <w:rPr>
                <w:rFonts w:cs="Arial"/>
              </w:rPr>
            </w:pPr>
            <w:r w:rsidRPr="007D3B81">
              <w:rPr>
                <w:rFonts w:cs="Arial"/>
                <w:lang w:val="de-CH"/>
              </w:rPr>
              <w:t xml:space="preserve">                 </w:t>
            </w:r>
            <w:r w:rsidR="00CE5C98" w:rsidRPr="00CE5C98">
              <w:rPr>
                <w:rFonts w:cs="Arial"/>
              </w:rPr>
              <w:t>1. Loi fédérale permettant d’étendre le champ d’application de la convention collective de travail (Consultation des comptes annuels des organes chargés de l’exécution commune)</w:t>
            </w:r>
          </w:p>
          <w:p w14:paraId="6EC1ABE0" w14:textId="40075456" w:rsidR="00CE5C98" w:rsidRPr="00AF2839" w:rsidRDefault="00AF2839" w:rsidP="00CE5C98">
            <w:pPr>
              <w:ind w:left="851" w:hanging="851"/>
              <w:rPr>
                <w:rFonts w:cs="Arial"/>
                <w:lang w:val="it-IT"/>
              </w:rPr>
            </w:pPr>
            <w:r w:rsidRPr="007D3B81">
              <w:rPr>
                <w:rFonts w:cs="Arial"/>
                <w:lang w:val="fr-CH"/>
              </w:rPr>
              <w:t xml:space="preserve">                 </w:t>
            </w:r>
            <w:r w:rsidR="00CE5C98" w:rsidRPr="00AF2839">
              <w:rPr>
                <w:rFonts w:cs="Arial"/>
                <w:lang w:val="it-IT"/>
              </w:rPr>
              <w:t>1. Legge federale concernente il conferimento del carattere obbligatorio generale al contratto collettivo di lavoro (Consultazione dei conti annuali degli organi responsabili dell’esecuzione in comune)</w:t>
            </w:r>
          </w:p>
          <w:p w14:paraId="21406BA4" w14:textId="16EBA1BF" w:rsidR="00CE5C98" w:rsidRPr="00AF2839" w:rsidRDefault="00CE5C98" w:rsidP="00CE5C98">
            <w:pPr>
              <w:rPr>
                <w:rFonts w:cs="Arial"/>
                <w:lang w:val="it-IT" w:eastAsia="de-CH"/>
              </w:rPr>
            </w:pPr>
          </w:p>
        </w:tc>
        <w:tc>
          <w:tcPr>
            <w:tcW w:w="1135" w:type="dxa"/>
            <w:hideMark/>
          </w:tcPr>
          <w:p w14:paraId="3F6E3E8E" w14:textId="77777777" w:rsidR="00CE5C98" w:rsidRPr="00AF2839" w:rsidRDefault="00CE5C98" w:rsidP="00F74D21">
            <w:pPr>
              <w:rPr>
                <w:rFonts w:cs="Arial"/>
                <w:lang w:val="it-IT" w:eastAsia="de-CH"/>
              </w:rPr>
            </w:pPr>
          </w:p>
        </w:tc>
        <w:tc>
          <w:tcPr>
            <w:tcW w:w="425" w:type="dxa"/>
            <w:hideMark/>
          </w:tcPr>
          <w:p w14:paraId="0362AE79" w14:textId="77777777" w:rsidR="00CE5C98" w:rsidRPr="00AF2839" w:rsidRDefault="00CE5C98" w:rsidP="00F74D21">
            <w:pPr>
              <w:rPr>
                <w:rFonts w:cs="Arial"/>
                <w:lang w:val="it-IT" w:eastAsia="de-CH"/>
              </w:rPr>
            </w:pPr>
          </w:p>
        </w:tc>
      </w:tr>
    </w:tbl>
    <w:p w14:paraId="042945D7" w14:textId="1F5D9642" w:rsidR="00544296" w:rsidRPr="00CE5C98" w:rsidRDefault="00544296">
      <w:pPr>
        <w:rPr>
          <w:rFonts w:cs="Arial"/>
          <w:lang w:val="it-IT"/>
        </w:rPr>
      </w:pPr>
    </w:p>
    <w:p w14:paraId="5680EE07" w14:textId="77777777" w:rsidR="00544296" w:rsidRPr="00CE5C98" w:rsidRDefault="00544296">
      <w:pPr>
        <w:rPr>
          <w:rFonts w:cs="Arial"/>
          <w:lang w:val="it-IT"/>
        </w:rPr>
      </w:pPr>
    </w:p>
    <w:tbl>
      <w:tblPr>
        <w:tblW w:w="15469" w:type="dxa"/>
        <w:tblCellMar>
          <w:left w:w="0" w:type="dxa"/>
          <w:right w:w="57" w:type="dxa"/>
        </w:tblCellMar>
        <w:tblLook w:val="04A0" w:firstRow="1" w:lastRow="0" w:firstColumn="1" w:lastColumn="0" w:noHBand="0" w:noVBand="1"/>
      </w:tblPr>
      <w:tblGrid>
        <w:gridCol w:w="490"/>
        <w:gridCol w:w="891"/>
        <w:gridCol w:w="538"/>
        <w:gridCol w:w="534"/>
        <w:gridCol w:w="4638"/>
        <w:gridCol w:w="713"/>
        <w:gridCol w:w="1551"/>
        <w:gridCol w:w="943"/>
        <w:gridCol w:w="677"/>
        <w:gridCol w:w="1471"/>
        <w:gridCol w:w="1089"/>
        <w:gridCol w:w="1049"/>
        <w:gridCol w:w="885"/>
      </w:tblGrid>
      <w:tr w:rsidR="00544296" w:rsidRPr="004B29EE" w14:paraId="5DDFB1D3" w14:textId="77777777" w:rsidTr="00544296">
        <w:tc>
          <w:tcPr>
            <w:tcW w:w="490" w:type="dxa"/>
            <w:tcBorders>
              <w:top w:val="single" w:sz="4" w:space="0" w:color="auto"/>
              <w:left w:val="nil"/>
              <w:bottom w:val="single" w:sz="4" w:space="0" w:color="auto"/>
              <w:right w:val="nil"/>
            </w:tcBorders>
            <w:hideMark/>
          </w:tcPr>
          <w:p w14:paraId="0D9E4FF4" w14:textId="77777777" w:rsidR="00544296" w:rsidRPr="00CE5C98" w:rsidRDefault="00544296">
            <w:pPr>
              <w:rPr>
                <w:rFonts w:cs="Arial"/>
                <w:lang w:val="it-IT" w:eastAsia="de-CH"/>
              </w:rPr>
            </w:pPr>
          </w:p>
        </w:tc>
        <w:tc>
          <w:tcPr>
            <w:tcW w:w="891" w:type="dxa"/>
            <w:tcBorders>
              <w:top w:val="single" w:sz="4" w:space="0" w:color="auto"/>
              <w:left w:val="nil"/>
              <w:bottom w:val="single" w:sz="4" w:space="0" w:color="auto"/>
              <w:right w:val="nil"/>
            </w:tcBorders>
            <w:hideMark/>
          </w:tcPr>
          <w:p w14:paraId="0D6DF279"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b/>
                <w:bCs/>
              </w:rPr>
              <w:t>25.022</w:t>
            </w:r>
          </w:p>
        </w:tc>
        <w:tc>
          <w:tcPr>
            <w:tcW w:w="538" w:type="dxa"/>
            <w:tcBorders>
              <w:top w:val="single" w:sz="4" w:space="0" w:color="auto"/>
              <w:left w:val="nil"/>
              <w:bottom w:val="single" w:sz="4" w:space="0" w:color="auto"/>
              <w:right w:val="nil"/>
            </w:tcBorders>
            <w:hideMark/>
          </w:tcPr>
          <w:p w14:paraId="4DFBD397"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b/>
                <w:bCs/>
                <w:lang w:val="de-DE"/>
              </w:rPr>
              <w:t>n</w:t>
            </w:r>
          </w:p>
        </w:tc>
        <w:tc>
          <w:tcPr>
            <w:tcW w:w="534" w:type="dxa"/>
            <w:tcBorders>
              <w:top w:val="single" w:sz="4" w:space="0" w:color="auto"/>
              <w:left w:val="nil"/>
              <w:bottom w:val="single" w:sz="4" w:space="0" w:color="auto"/>
              <w:right w:val="nil"/>
            </w:tcBorders>
            <w:hideMark/>
          </w:tcPr>
          <w:p w14:paraId="50F11435" w14:textId="77777777" w:rsidR="00544296" w:rsidRPr="004B29EE" w:rsidRDefault="00544296">
            <w:pPr>
              <w:overflowPunct w:val="0"/>
              <w:autoSpaceDE w:val="0"/>
              <w:autoSpaceDN w:val="0"/>
              <w:spacing w:line="220" w:lineRule="exact"/>
              <w:ind w:right="-25"/>
              <w:textAlignment w:val="baseline"/>
              <w:rPr>
                <w:rFonts w:cs="Arial"/>
              </w:rPr>
            </w:pPr>
            <w:hyperlink r:id="rId43" w:history="1">
              <w:r w:rsidRPr="004B29EE">
                <w:rPr>
                  <w:rStyle w:val="Lienhypertexte"/>
                  <w:rFonts w:cs="Arial"/>
                  <w:lang w:val="de-DE"/>
                </w:rPr>
                <w:t>DE</w:t>
              </w:r>
            </w:hyperlink>
          </w:p>
          <w:p w14:paraId="4BA1129D" w14:textId="77777777" w:rsidR="00544296" w:rsidRPr="004B29EE" w:rsidRDefault="00544296">
            <w:pPr>
              <w:overflowPunct w:val="0"/>
              <w:autoSpaceDE w:val="0"/>
              <w:autoSpaceDN w:val="0"/>
              <w:spacing w:line="220" w:lineRule="exact"/>
              <w:ind w:right="-25"/>
              <w:textAlignment w:val="baseline"/>
              <w:rPr>
                <w:rFonts w:cs="Arial"/>
              </w:rPr>
            </w:pPr>
            <w:hyperlink r:id="rId44" w:history="1">
              <w:r w:rsidRPr="004B29EE">
                <w:rPr>
                  <w:rStyle w:val="Lienhypertexte"/>
                  <w:rFonts w:cs="Arial"/>
                </w:rPr>
                <w:t>FR</w:t>
              </w:r>
            </w:hyperlink>
          </w:p>
          <w:p w14:paraId="7D53F74F" w14:textId="77777777" w:rsidR="00544296" w:rsidRPr="004B29EE" w:rsidRDefault="00544296">
            <w:pPr>
              <w:overflowPunct w:val="0"/>
              <w:autoSpaceDE w:val="0"/>
              <w:autoSpaceDN w:val="0"/>
              <w:spacing w:line="220" w:lineRule="exact"/>
              <w:ind w:right="-25"/>
              <w:textAlignment w:val="baseline"/>
              <w:rPr>
                <w:rFonts w:cs="Arial"/>
              </w:rPr>
            </w:pPr>
            <w:hyperlink r:id="rId45" w:history="1">
              <w:r w:rsidRPr="004B29EE">
                <w:rPr>
                  <w:rStyle w:val="Lienhypertexte"/>
                  <w:rFonts w:cs="Arial"/>
                </w:rPr>
                <w:t>IT</w:t>
              </w:r>
            </w:hyperlink>
          </w:p>
        </w:tc>
        <w:tc>
          <w:tcPr>
            <w:tcW w:w="4638" w:type="dxa"/>
            <w:tcBorders>
              <w:top w:val="single" w:sz="4" w:space="0" w:color="auto"/>
              <w:left w:val="nil"/>
              <w:bottom w:val="single" w:sz="4" w:space="0" w:color="auto"/>
              <w:right w:val="nil"/>
            </w:tcBorders>
            <w:hideMark/>
          </w:tcPr>
          <w:p w14:paraId="19438F95" w14:textId="77777777" w:rsidR="00544296" w:rsidRPr="004B29EE" w:rsidRDefault="00544296">
            <w:pPr>
              <w:overflowPunct w:val="0"/>
              <w:autoSpaceDE w:val="0"/>
              <w:autoSpaceDN w:val="0"/>
              <w:spacing w:line="220" w:lineRule="exact"/>
              <w:ind w:right="-25"/>
              <w:textAlignment w:val="baseline"/>
              <w:rPr>
                <w:rFonts w:cs="Arial"/>
                <w:lang w:val="it-IT"/>
              </w:rPr>
            </w:pPr>
            <w:r w:rsidRPr="004B29EE">
              <w:rPr>
                <w:rFonts w:cs="Arial"/>
                <w:lang w:val="de-DE"/>
              </w:rPr>
              <w:t xml:space="preserve">«Für eine gerechte Energie- und Klimapolitik: Investieren für Wohlstand, Arbeit und Umwelt (Klimafonds-Initiative)». </w:t>
            </w:r>
            <w:proofErr w:type="spellStart"/>
            <w:r w:rsidRPr="004B29EE">
              <w:rPr>
                <w:rFonts w:cs="Arial"/>
                <w:lang w:val="fr-CH"/>
              </w:rPr>
              <w:t>Volksinitiative</w:t>
            </w:r>
            <w:proofErr w:type="spellEnd"/>
            <w:r w:rsidRPr="004B29EE">
              <w:rPr>
                <w:rFonts w:cs="Arial"/>
                <w:lang w:val="fr-CH"/>
              </w:rPr>
              <w:t xml:space="preserve"> </w:t>
            </w:r>
            <w:r w:rsidRPr="004B29EE">
              <w:rPr>
                <w:rFonts w:cs="Arial"/>
                <w:lang w:val="fr-CH"/>
              </w:rPr>
              <w:br/>
              <w:t xml:space="preserve">«Pour une politique énergétique et climatique équitable : investir pour la prospérité, le travail et l'environnement (initiative pour un fonds climat)». </w:t>
            </w:r>
            <w:proofErr w:type="spellStart"/>
            <w:r w:rsidRPr="004B29EE">
              <w:rPr>
                <w:rFonts w:cs="Arial"/>
                <w:lang w:val="it-IT"/>
              </w:rPr>
              <w:t>Initiative</w:t>
            </w:r>
            <w:proofErr w:type="spellEnd"/>
            <w:r w:rsidRPr="004B29EE">
              <w:rPr>
                <w:rFonts w:cs="Arial"/>
                <w:lang w:val="it-IT"/>
              </w:rPr>
              <w:t xml:space="preserve"> </w:t>
            </w:r>
            <w:proofErr w:type="spellStart"/>
            <w:r w:rsidRPr="004B29EE">
              <w:rPr>
                <w:rFonts w:cs="Arial"/>
                <w:lang w:val="it-IT"/>
              </w:rPr>
              <w:t>populaire</w:t>
            </w:r>
            <w:proofErr w:type="spellEnd"/>
            <w:r w:rsidRPr="004B29EE">
              <w:rPr>
                <w:rFonts w:cs="Arial"/>
                <w:lang w:val="it-IT"/>
              </w:rPr>
              <w:t xml:space="preserve"> </w:t>
            </w:r>
            <w:r w:rsidRPr="004B29EE">
              <w:rPr>
                <w:rFonts w:cs="Arial"/>
                <w:lang w:val="it-IT"/>
              </w:rPr>
              <w:br/>
              <w:t xml:space="preserve">«Per una politica energetica e climatica equa: investire per la prosperità, il lavoro e l'ambiente (Iniziativa per un fondo per il clima)». </w:t>
            </w:r>
            <w:proofErr w:type="spellStart"/>
            <w:r w:rsidRPr="004B29EE">
              <w:rPr>
                <w:rFonts w:cs="Arial"/>
                <w:lang w:val="it-IT"/>
              </w:rPr>
              <w:t>lniziativa</w:t>
            </w:r>
            <w:proofErr w:type="spellEnd"/>
            <w:r w:rsidRPr="004B29EE">
              <w:rPr>
                <w:rFonts w:cs="Arial"/>
                <w:lang w:val="it-IT"/>
              </w:rPr>
              <w:t xml:space="preserve"> popolare </w:t>
            </w:r>
          </w:p>
        </w:tc>
        <w:tc>
          <w:tcPr>
            <w:tcW w:w="713" w:type="dxa"/>
            <w:tcBorders>
              <w:top w:val="single" w:sz="4" w:space="0" w:color="auto"/>
              <w:left w:val="nil"/>
              <w:bottom w:val="single" w:sz="4" w:space="0" w:color="auto"/>
              <w:right w:val="nil"/>
            </w:tcBorders>
            <w:hideMark/>
          </w:tcPr>
          <w:p w14:paraId="4FE80099" w14:textId="77777777" w:rsidR="00544296" w:rsidRPr="004B29EE" w:rsidRDefault="00544296">
            <w:pPr>
              <w:rPr>
                <w:rFonts w:cs="Arial"/>
                <w:lang w:val="it-IT"/>
              </w:rPr>
            </w:pPr>
          </w:p>
        </w:tc>
        <w:tc>
          <w:tcPr>
            <w:tcW w:w="1551" w:type="dxa"/>
            <w:tcBorders>
              <w:top w:val="single" w:sz="4" w:space="0" w:color="auto"/>
              <w:left w:val="nil"/>
              <w:bottom w:val="single" w:sz="4" w:space="0" w:color="auto"/>
              <w:right w:val="nil"/>
            </w:tcBorders>
            <w:hideMark/>
          </w:tcPr>
          <w:p w14:paraId="126BD3A3" w14:textId="77777777" w:rsidR="00544296" w:rsidRPr="004B29EE" w:rsidRDefault="00544296">
            <w:pPr>
              <w:rPr>
                <w:rFonts w:cs="Arial"/>
                <w:lang w:val="it-IT"/>
              </w:rPr>
            </w:pPr>
          </w:p>
        </w:tc>
        <w:tc>
          <w:tcPr>
            <w:tcW w:w="943" w:type="dxa"/>
            <w:tcBorders>
              <w:top w:val="single" w:sz="4" w:space="0" w:color="auto"/>
              <w:left w:val="nil"/>
              <w:bottom w:val="single" w:sz="4" w:space="0" w:color="auto"/>
              <w:right w:val="nil"/>
            </w:tcBorders>
            <w:hideMark/>
          </w:tcPr>
          <w:p w14:paraId="0D8F4A2D" w14:textId="77777777" w:rsidR="005F27A5" w:rsidRDefault="005F27A5" w:rsidP="005F27A5">
            <w:pPr>
              <w:rPr>
                <w:lang w:val="it-IT"/>
              </w:rPr>
            </w:pPr>
            <w:r>
              <w:rPr>
                <w:lang w:val="it-IT"/>
              </w:rPr>
              <w:t>UREK</w:t>
            </w:r>
          </w:p>
          <w:p w14:paraId="4D1D4F54" w14:textId="77777777" w:rsidR="005F27A5" w:rsidRDefault="005F27A5" w:rsidP="005F27A5">
            <w:pPr>
              <w:rPr>
                <w:lang w:val="it-IT"/>
              </w:rPr>
            </w:pPr>
            <w:r>
              <w:rPr>
                <w:lang w:val="it-IT"/>
              </w:rPr>
              <w:t>CEATE</w:t>
            </w:r>
          </w:p>
          <w:p w14:paraId="4DA2D6D3" w14:textId="78791F15" w:rsidR="00544296" w:rsidRPr="004B29EE" w:rsidRDefault="005F27A5" w:rsidP="005F27A5">
            <w:pPr>
              <w:overflowPunct w:val="0"/>
              <w:autoSpaceDE w:val="0"/>
              <w:autoSpaceDN w:val="0"/>
              <w:spacing w:after="240" w:line="220" w:lineRule="exact"/>
              <w:ind w:right="-25"/>
              <w:textAlignment w:val="baseline"/>
              <w:rPr>
                <w:rFonts w:cs="Arial"/>
                <w:lang w:val="it-IT"/>
              </w:rPr>
            </w:pPr>
            <w:r>
              <w:rPr>
                <w:lang w:val="it-IT"/>
              </w:rPr>
              <w:t>CAPTE</w:t>
            </w:r>
          </w:p>
        </w:tc>
        <w:tc>
          <w:tcPr>
            <w:tcW w:w="677" w:type="dxa"/>
            <w:tcBorders>
              <w:top w:val="single" w:sz="4" w:space="0" w:color="auto"/>
              <w:left w:val="nil"/>
              <w:bottom w:val="single" w:sz="4" w:space="0" w:color="auto"/>
              <w:right w:val="nil"/>
            </w:tcBorders>
            <w:hideMark/>
          </w:tcPr>
          <w:p w14:paraId="7B1848D8"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rPr>
              <w:t>UVEK</w:t>
            </w:r>
            <w:r w:rsidRPr="004B29EE">
              <w:rPr>
                <w:rFonts w:cs="Arial"/>
              </w:rPr>
              <w:br/>
              <w:t>DETEC</w:t>
            </w:r>
            <w:r w:rsidRPr="004B29EE">
              <w:rPr>
                <w:rFonts w:cs="Arial"/>
              </w:rPr>
              <w:br/>
              <w:t>DATEC</w:t>
            </w:r>
          </w:p>
        </w:tc>
        <w:tc>
          <w:tcPr>
            <w:tcW w:w="1471" w:type="dxa"/>
            <w:tcBorders>
              <w:top w:val="single" w:sz="4" w:space="0" w:color="auto"/>
              <w:left w:val="nil"/>
              <w:bottom w:val="single" w:sz="4" w:space="0" w:color="auto"/>
              <w:right w:val="nil"/>
            </w:tcBorders>
            <w:hideMark/>
          </w:tcPr>
          <w:p w14:paraId="6DAF91C2" w14:textId="77777777" w:rsidR="00544296" w:rsidRPr="004B29EE" w:rsidRDefault="00544296">
            <w:pPr>
              <w:rPr>
                <w:rFonts w:cs="Arial"/>
              </w:rPr>
            </w:pPr>
          </w:p>
        </w:tc>
        <w:tc>
          <w:tcPr>
            <w:tcW w:w="1089" w:type="dxa"/>
            <w:tcBorders>
              <w:top w:val="single" w:sz="4" w:space="0" w:color="auto"/>
              <w:left w:val="nil"/>
              <w:bottom w:val="single" w:sz="4" w:space="0" w:color="auto"/>
              <w:right w:val="nil"/>
            </w:tcBorders>
            <w:hideMark/>
          </w:tcPr>
          <w:p w14:paraId="0377B318" w14:textId="77777777" w:rsidR="00544296" w:rsidRPr="004B29EE" w:rsidRDefault="00544296">
            <w:pPr>
              <w:rPr>
                <w:rFonts w:cs="Arial"/>
              </w:rPr>
            </w:pPr>
          </w:p>
        </w:tc>
        <w:tc>
          <w:tcPr>
            <w:tcW w:w="1049" w:type="dxa"/>
            <w:tcBorders>
              <w:top w:val="single" w:sz="4" w:space="0" w:color="auto"/>
              <w:left w:val="nil"/>
              <w:bottom w:val="single" w:sz="4" w:space="0" w:color="auto"/>
              <w:right w:val="nil"/>
            </w:tcBorders>
            <w:hideMark/>
          </w:tcPr>
          <w:p w14:paraId="221E5DB0" w14:textId="77777777" w:rsidR="00544296" w:rsidRPr="004B29EE" w:rsidRDefault="00544296">
            <w:pPr>
              <w:rPr>
                <w:rFonts w:cs="Arial"/>
              </w:rPr>
            </w:pPr>
          </w:p>
        </w:tc>
        <w:tc>
          <w:tcPr>
            <w:tcW w:w="885" w:type="dxa"/>
            <w:tcBorders>
              <w:top w:val="single" w:sz="4" w:space="0" w:color="auto"/>
              <w:left w:val="nil"/>
              <w:bottom w:val="single" w:sz="4" w:space="0" w:color="auto"/>
              <w:right w:val="nil"/>
            </w:tcBorders>
            <w:hideMark/>
          </w:tcPr>
          <w:p w14:paraId="01FCE4BC" w14:textId="77777777" w:rsidR="00544296" w:rsidRPr="004B29EE" w:rsidRDefault="00544296">
            <w:pPr>
              <w:rPr>
                <w:rFonts w:cs="Arial"/>
              </w:rPr>
            </w:pPr>
          </w:p>
        </w:tc>
      </w:tr>
    </w:tbl>
    <w:tbl>
      <w:tblPr>
        <w:tblW w:w="0" w:type="auto"/>
        <w:tblLayout w:type="fixed"/>
        <w:tblCellMar>
          <w:left w:w="0" w:type="dxa"/>
          <w:right w:w="0" w:type="dxa"/>
        </w:tblCellMar>
        <w:tblLook w:val="04A0" w:firstRow="1" w:lastRow="0" w:firstColumn="1" w:lastColumn="0" w:noHBand="0" w:noVBand="1"/>
      </w:tblPr>
      <w:tblGrid>
        <w:gridCol w:w="425"/>
        <w:gridCol w:w="425"/>
        <w:gridCol w:w="850"/>
        <w:gridCol w:w="425"/>
        <w:gridCol w:w="5525"/>
        <w:gridCol w:w="1135"/>
        <w:gridCol w:w="425"/>
      </w:tblGrid>
      <w:tr w:rsidR="00544296" w:rsidRPr="004B29EE" w14:paraId="1D3FDBBF" w14:textId="77777777" w:rsidTr="00544296">
        <w:tc>
          <w:tcPr>
            <w:tcW w:w="425" w:type="dxa"/>
            <w:hideMark/>
          </w:tcPr>
          <w:p w14:paraId="7A9A1658" w14:textId="77777777" w:rsidR="00544296" w:rsidRPr="004B29EE" w:rsidRDefault="00544296">
            <w:pPr>
              <w:rPr>
                <w:rFonts w:cs="Arial"/>
                <w:lang w:val="de-CH" w:eastAsia="de-CH"/>
              </w:rPr>
            </w:pPr>
          </w:p>
        </w:tc>
        <w:tc>
          <w:tcPr>
            <w:tcW w:w="425" w:type="dxa"/>
            <w:hideMark/>
          </w:tcPr>
          <w:p w14:paraId="04581779" w14:textId="77777777" w:rsidR="00544296" w:rsidRPr="004B29EE" w:rsidRDefault="00544296">
            <w:pPr>
              <w:rPr>
                <w:rFonts w:cs="Arial"/>
              </w:rPr>
            </w:pPr>
          </w:p>
        </w:tc>
        <w:tc>
          <w:tcPr>
            <w:tcW w:w="850" w:type="dxa"/>
            <w:hideMark/>
          </w:tcPr>
          <w:p w14:paraId="428926D8" w14:textId="77777777" w:rsidR="00544296" w:rsidRPr="004B29EE" w:rsidRDefault="00544296">
            <w:pPr>
              <w:rPr>
                <w:rFonts w:cs="Arial"/>
              </w:rPr>
            </w:pPr>
          </w:p>
        </w:tc>
        <w:tc>
          <w:tcPr>
            <w:tcW w:w="425" w:type="dxa"/>
            <w:hideMark/>
          </w:tcPr>
          <w:p w14:paraId="22A3F48D" w14:textId="77777777" w:rsidR="00544296" w:rsidRPr="004B29EE" w:rsidRDefault="00544296">
            <w:pPr>
              <w:rPr>
                <w:rFonts w:cs="Arial"/>
              </w:rPr>
            </w:pPr>
          </w:p>
        </w:tc>
        <w:tc>
          <w:tcPr>
            <w:tcW w:w="5525" w:type="dxa"/>
            <w:hideMark/>
          </w:tcPr>
          <w:p w14:paraId="06E99506" w14:textId="77777777" w:rsidR="00544296" w:rsidRPr="004B29EE" w:rsidRDefault="00544296">
            <w:pPr>
              <w:ind w:left="851" w:hanging="851"/>
              <w:rPr>
                <w:rFonts w:cs="Arial"/>
              </w:rPr>
            </w:pPr>
            <w:r w:rsidRPr="004B29EE">
              <w:rPr>
                <w:rFonts w:cs="Arial"/>
              </w:rPr>
              <w:tab/>
              <w:t xml:space="preserve">1 </w:t>
            </w:r>
            <w:proofErr w:type="spellStart"/>
            <w:r w:rsidRPr="004B29EE">
              <w:rPr>
                <w:rFonts w:cs="Arial"/>
              </w:rPr>
              <w:t>Bundesbeschluss</w:t>
            </w:r>
            <w:proofErr w:type="spellEnd"/>
            <w:r w:rsidRPr="004B29EE">
              <w:rPr>
                <w:rFonts w:cs="Arial"/>
              </w:rPr>
              <w:t xml:space="preserve"> </w:t>
            </w:r>
            <w:proofErr w:type="spellStart"/>
            <w:r w:rsidRPr="004B29EE">
              <w:rPr>
                <w:rFonts w:cs="Arial"/>
              </w:rPr>
              <w:t>über</w:t>
            </w:r>
            <w:proofErr w:type="spellEnd"/>
            <w:r w:rsidRPr="004B29EE">
              <w:rPr>
                <w:rFonts w:cs="Arial"/>
              </w:rPr>
              <w:t xml:space="preserve"> die </w:t>
            </w:r>
            <w:proofErr w:type="spellStart"/>
            <w:r w:rsidRPr="004B29EE">
              <w:rPr>
                <w:rFonts w:cs="Arial"/>
              </w:rPr>
              <w:t>Volksinitiative</w:t>
            </w:r>
            <w:proofErr w:type="spellEnd"/>
            <w:r w:rsidRPr="004B29EE">
              <w:rPr>
                <w:rFonts w:cs="Arial"/>
              </w:rPr>
              <w:t xml:space="preserve"> «</w:t>
            </w:r>
            <w:proofErr w:type="spellStart"/>
            <w:r w:rsidRPr="004B29EE">
              <w:rPr>
                <w:rFonts w:cs="Arial"/>
              </w:rPr>
              <w:t>Für</w:t>
            </w:r>
            <w:proofErr w:type="spellEnd"/>
            <w:r w:rsidRPr="004B29EE">
              <w:rPr>
                <w:rFonts w:cs="Arial"/>
              </w:rPr>
              <w:t xml:space="preserve"> </w:t>
            </w:r>
            <w:proofErr w:type="spellStart"/>
            <w:r w:rsidRPr="004B29EE">
              <w:rPr>
                <w:rFonts w:cs="Arial"/>
              </w:rPr>
              <w:t>eine</w:t>
            </w:r>
            <w:proofErr w:type="spellEnd"/>
            <w:r w:rsidRPr="004B29EE">
              <w:rPr>
                <w:rFonts w:cs="Arial"/>
              </w:rPr>
              <w:t xml:space="preserve"> </w:t>
            </w:r>
            <w:proofErr w:type="spellStart"/>
            <w:r w:rsidRPr="004B29EE">
              <w:rPr>
                <w:rFonts w:cs="Arial"/>
              </w:rPr>
              <w:t>gerechte</w:t>
            </w:r>
            <w:proofErr w:type="spellEnd"/>
            <w:r w:rsidRPr="004B29EE">
              <w:rPr>
                <w:rFonts w:cs="Arial"/>
              </w:rPr>
              <w:t xml:space="preserve"> Energie- und </w:t>
            </w:r>
            <w:proofErr w:type="spellStart"/>
            <w:r w:rsidRPr="004B29EE">
              <w:rPr>
                <w:rFonts w:cs="Arial"/>
              </w:rPr>
              <w:t>Klimapolitik</w:t>
            </w:r>
            <w:proofErr w:type="spellEnd"/>
            <w:r w:rsidRPr="004B29EE">
              <w:rPr>
                <w:rFonts w:cs="Arial"/>
              </w:rPr>
              <w:t xml:space="preserve">: </w:t>
            </w:r>
            <w:proofErr w:type="spellStart"/>
            <w:r w:rsidRPr="004B29EE">
              <w:rPr>
                <w:rFonts w:cs="Arial"/>
              </w:rPr>
              <w:t>Investieren</w:t>
            </w:r>
            <w:proofErr w:type="spellEnd"/>
            <w:r w:rsidRPr="004B29EE">
              <w:rPr>
                <w:rFonts w:cs="Arial"/>
              </w:rPr>
              <w:t xml:space="preserve"> </w:t>
            </w:r>
            <w:proofErr w:type="spellStart"/>
            <w:r w:rsidRPr="004B29EE">
              <w:rPr>
                <w:rFonts w:cs="Arial"/>
              </w:rPr>
              <w:t>für</w:t>
            </w:r>
            <w:proofErr w:type="spellEnd"/>
            <w:r w:rsidRPr="004B29EE">
              <w:rPr>
                <w:rFonts w:cs="Arial"/>
              </w:rPr>
              <w:t xml:space="preserve"> </w:t>
            </w:r>
            <w:proofErr w:type="spellStart"/>
            <w:r w:rsidRPr="004B29EE">
              <w:rPr>
                <w:rFonts w:cs="Arial"/>
              </w:rPr>
              <w:t>Wohlstand</w:t>
            </w:r>
            <w:proofErr w:type="spellEnd"/>
            <w:r w:rsidRPr="004B29EE">
              <w:rPr>
                <w:rFonts w:cs="Arial"/>
              </w:rPr>
              <w:t xml:space="preserve">, </w:t>
            </w:r>
            <w:proofErr w:type="spellStart"/>
            <w:r w:rsidRPr="004B29EE">
              <w:rPr>
                <w:rFonts w:cs="Arial"/>
              </w:rPr>
              <w:t>Arbeit</w:t>
            </w:r>
            <w:proofErr w:type="spellEnd"/>
            <w:r w:rsidRPr="004B29EE">
              <w:rPr>
                <w:rFonts w:cs="Arial"/>
              </w:rPr>
              <w:t xml:space="preserve"> und Umwelt (</w:t>
            </w:r>
            <w:proofErr w:type="spellStart"/>
            <w:r w:rsidRPr="004B29EE">
              <w:rPr>
                <w:rFonts w:cs="Arial"/>
              </w:rPr>
              <w:t>Klimafonds</w:t>
            </w:r>
            <w:proofErr w:type="spellEnd"/>
            <w:r w:rsidRPr="004B29EE">
              <w:rPr>
                <w:rFonts w:cs="Arial"/>
              </w:rPr>
              <w:t>-Initiative)»</w:t>
            </w:r>
            <w:r w:rsidRPr="004B29EE">
              <w:rPr>
                <w:rFonts w:cs="Arial"/>
              </w:rPr>
              <w:br/>
              <w:t>1 Arrêté fédéral concernant l'initiative populaire «Pour une politique énergétique et climatique équitable: investir pour la prospérité, le travail et l'environnement (initiative pour un fonds climat)»</w:t>
            </w:r>
            <w:r w:rsidRPr="004B29EE">
              <w:rPr>
                <w:rFonts w:cs="Arial"/>
              </w:rPr>
              <w:br/>
              <w:t xml:space="preserve">1 </w:t>
            </w:r>
            <w:proofErr w:type="spellStart"/>
            <w:r w:rsidRPr="004B29EE">
              <w:rPr>
                <w:rFonts w:cs="Arial"/>
              </w:rPr>
              <w:t>Decreto</w:t>
            </w:r>
            <w:proofErr w:type="spellEnd"/>
            <w:r w:rsidRPr="004B29EE">
              <w:rPr>
                <w:rFonts w:cs="Arial"/>
              </w:rPr>
              <w:t xml:space="preserve"> </w:t>
            </w:r>
            <w:proofErr w:type="spellStart"/>
            <w:r w:rsidRPr="004B29EE">
              <w:rPr>
                <w:rFonts w:cs="Arial"/>
              </w:rPr>
              <w:t>federale</w:t>
            </w:r>
            <w:proofErr w:type="spellEnd"/>
            <w:r w:rsidRPr="004B29EE">
              <w:rPr>
                <w:rFonts w:cs="Arial"/>
              </w:rPr>
              <w:t xml:space="preserve"> </w:t>
            </w:r>
            <w:proofErr w:type="spellStart"/>
            <w:r w:rsidRPr="004B29EE">
              <w:rPr>
                <w:rFonts w:cs="Arial"/>
              </w:rPr>
              <w:t>concernente</w:t>
            </w:r>
            <w:proofErr w:type="spellEnd"/>
            <w:r w:rsidRPr="004B29EE">
              <w:rPr>
                <w:rFonts w:cs="Arial"/>
              </w:rPr>
              <w:t xml:space="preserve"> l'</w:t>
            </w:r>
            <w:proofErr w:type="spellStart"/>
            <w:r w:rsidRPr="004B29EE">
              <w:rPr>
                <w:rFonts w:cs="Arial"/>
              </w:rPr>
              <w:t>iniziativa</w:t>
            </w:r>
            <w:proofErr w:type="spellEnd"/>
            <w:r w:rsidRPr="004B29EE">
              <w:rPr>
                <w:rFonts w:cs="Arial"/>
              </w:rPr>
              <w:t xml:space="preserve"> </w:t>
            </w:r>
            <w:proofErr w:type="spellStart"/>
            <w:r w:rsidRPr="004B29EE">
              <w:rPr>
                <w:rFonts w:cs="Arial"/>
              </w:rPr>
              <w:t>popolare</w:t>
            </w:r>
            <w:proofErr w:type="spellEnd"/>
            <w:r w:rsidRPr="004B29EE">
              <w:rPr>
                <w:rFonts w:cs="Arial"/>
              </w:rPr>
              <w:t xml:space="preserve"> «Per </w:t>
            </w:r>
            <w:proofErr w:type="spellStart"/>
            <w:r w:rsidRPr="004B29EE">
              <w:rPr>
                <w:rFonts w:cs="Arial"/>
              </w:rPr>
              <w:t>una</w:t>
            </w:r>
            <w:proofErr w:type="spellEnd"/>
            <w:r w:rsidRPr="004B29EE">
              <w:rPr>
                <w:rFonts w:cs="Arial"/>
              </w:rPr>
              <w:t xml:space="preserve"> </w:t>
            </w:r>
            <w:proofErr w:type="spellStart"/>
            <w:r w:rsidRPr="004B29EE">
              <w:rPr>
                <w:rFonts w:cs="Arial"/>
              </w:rPr>
              <w:t>politica</w:t>
            </w:r>
            <w:proofErr w:type="spellEnd"/>
            <w:r w:rsidRPr="004B29EE">
              <w:rPr>
                <w:rFonts w:cs="Arial"/>
              </w:rPr>
              <w:t xml:space="preserve"> </w:t>
            </w:r>
            <w:proofErr w:type="spellStart"/>
            <w:r w:rsidRPr="004B29EE">
              <w:rPr>
                <w:rFonts w:cs="Arial"/>
              </w:rPr>
              <w:t>energetica</w:t>
            </w:r>
            <w:proofErr w:type="spellEnd"/>
            <w:r w:rsidRPr="004B29EE">
              <w:rPr>
                <w:rFonts w:cs="Arial"/>
              </w:rPr>
              <w:t xml:space="preserve"> e </w:t>
            </w:r>
            <w:proofErr w:type="spellStart"/>
            <w:r w:rsidRPr="004B29EE">
              <w:rPr>
                <w:rFonts w:cs="Arial"/>
              </w:rPr>
              <w:t>climatica</w:t>
            </w:r>
            <w:proofErr w:type="spellEnd"/>
            <w:r w:rsidRPr="004B29EE">
              <w:rPr>
                <w:rFonts w:cs="Arial"/>
              </w:rPr>
              <w:t xml:space="preserve"> </w:t>
            </w:r>
            <w:proofErr w:type="spellStart"/>
            <w:r w:rsidRPr="004B29EE">
              <w:rPr>
                <w:rFonts w:cs="Arial"/>
              </w:rPr>
              <w:t>equa</w:t>
            </w:r>
            <w:proofErr w:type="spellEnd"/>
            <w:r w:rsidRPr="004B29EE">
              <w:rPr>
                <w:rFonts w:cs="Arial"/>
              </w:rPr>
              <w:t xml:space="preserve">: </w:t>
            </w:r>
            <w:proofErr w:type="spellStart"/>
            <w:r w:rsidRPr="004B29EE">
              <w:rPr>
                <w:rFonts w:cs="Arial"/>
              </w:rPr>
              <w:t>investire</w:t>
            </w:r>
            <w:proofErr w:type="spellEnd"/>
            <w:r w:rsidRPr="004B29EE">
              <w:rPr>
                <w:rFonts w:cs="Arial"/>
              </w:rPr>
              <w:t xml:space="preserve"> per la </w:t>
            </w:r>
            <w:proofErr w:type="spellStart"/>
            <w:r w:rsidRPr="004B29EE">
              <w:rPr>
                <w:rFonts w:cs="Arial"/>
              </w:rPr>
              <w:t>prosperità</w:t>
            </w:r>
            <w:proofErr w:type="spellEnd"/>
            <w:r w:rsidRPr="004B29EE">
              <w:rPr>
                <w:rFonts w:cs="Arial"/>
              </w:rPr>
              <w:t xml:space="preserve">, il </w:t>
            </w:r>
            <w:proofErr w:type="spellStart"/>
            <w:r w:rsidRPr="004B29EE">
              <w:rPr>
                <w:rFonts w:cs="Arial"/>
              </w:rPr>
              <w:t>lavoro</w:t>
            </w:r>
            <w:proofErr w:type="spellEnd"/>
            <w:r w:rsidRPr="004B29EE">
              <w:rPr>
                <w:rFonts w:cs="Arial"/>
              </w:rPr>
              <w:t xml:space="preserve"> e l'</w:t>
            </w:r>
            <w:proofErr w:type="spellStart"/>
            <w:r w:rsidRPr="004B29EE">
              <w:rPr>
                <w:rFonts w:cs="Arial"/>
              </w:rPr>
              <w:t>ambiente</w:t>
            </w:r>
            <w:proofErr w:type="spellEnd"/>
            <w:r w:rsidRPr="004B29EE">
              <w:rPr>
                <w:rFonts w:cs="Arial"/>
              </w:rPr>
              <w:t xml:space="preserve"> (</w:t>
            </w:r>
            <w:proofErr w:type="spellStart"/>
            <w:r w:rsidRPr="004B29EE">
              <w:rPr>
                <w:rFonts w:cs="Arial"/>
              </w:rPr>
              <w:t>Iniziativa</w:t>
            </w:r>
            <w:proofErr w:type="spellEnd"/>
            <w:r w:rsidRPr="004B29EE">
              <w:rPr>
                <w:rFonts w:cs="Arial"/>
              </w:rPr>
              <w:t xml:space="preserve"> per un </w:t>
            </w:r>
            <w:proofErr w:type="spellStart"/>
            <w:r w:rsidRPr="004B29EE">
              <w:rPr>
                <w:rFonts w:cs="Arial"/>
              </w:rPr>
              <w:t>fondo</w:t>
            </w:r>
            <w:proofErr w:type="spellEnd"/>
            <w:r w:rsidRPr="004B29EE">
              <w:rPr>
                <w:rFonts w:cs="Arial"/>
              </w:rPr>
              <w:t xml:space="preserve"> per il </w:t>
            </w:r>
            <w:proofErr w:type="spellStart"/>
            <w:r w:rsidRPr="004B29EE">
              <w:rPr>
                <w:rFonts w:cs="Arial"/>
              </w:rPr>
              <w:t>clima</w:t>
            </w:r>
            <w:proofErr w:type="spellEnd"/>
            <w:r w:rsidRPr="004B29EE">
              <w:rPr>
                <w:rFonts w:cs="Arial"/>
              </w:rPr>
              <w:t>)»</w:t>
            </w:r>
          </w:p>
        </w:tc>
        <w:tc>
          <w:tcPr>
            <w:tcW w:w="1135" w:type="dxa"/>
            <w:hideMark/>
          </w:tcPr>
          <w:p w14:paraId="4A06CBD0" w14:textId="77777777" w:rsidR="00544296" w:rsidRPr="004B29EE" w:rsidRDefault="00544296">
            <w:pPr>
              <w:rPr>
                <w:rFonts w:cs="Arial"/>
              </w:rPr>
            </w:pPr>
          </w:p>
        </w:tc>
        <w:tc>
          <w:tcPr>
            <w:tcW w:w="425" w:type="dxa"/>
            <w:hideMark/>
          </w:tcPr>
          <w:p w14:paraId="01C5D317" w14:textId="77777777" w:rsidR="00544296" w:rsidRPr="004B29EE" w:rsidRDefault="00544296">
            <w:pPr>
              <w:rPr>
                <w:rFonts w:cs="Arial"/>
              </w:rPr>
            </w:pPr>
          </w:p>
        </w:tc>
      </w:tr>
    </w:tbl>
    <w:p w14:paraId="2DE37A44" w14:textId="0F7B70AD" w:rsidR="00544296" w:rsidRPr="004B29EE" w:rsidRDefault="00544296">
      <w:pPr>
        <w:rPr>
          <w:rFonts w:cs="Arial"/>
        </w:rPr>
      </w:pPr>
    </w:p>
    <w:p w14:paraId="29E78BB6" w14:textId="3F668171" w:rsidR="00CC01F0" w:rsidRPr="004B29EE" w:rsidRDefault="00CC01F0">
      <w:pPr>
        <w:rPr>
          <w:rFonts w:cs="Arial"/>
        </w:rPr>
      </w:pPr>
    </w:p>
    <w:tbl>
      <w:tblPr>
        <w:tblW w:w="15469" w:type="dxa"/>
        <w:tblCellMar>
          <w:left w:w="0" w:type="dxa"/>
          <w:right w:w="57" w:type="dxa"/>
        </w:tblCellMar>
        <w:tblLook w:val="04A0" w:firstRow="1" w:lastRow="0" w:firstColumn="1" w:lastColumn="0" w:noHBand="0" w:noVBand="1"/>
      </w:tblPr>
      <w:tblGrid>
        <w:gridCol w:w="490"/>
        <w:gridCol w:w="891"/>
        <w:gridCol w:w="538"/>
        <w:gridCol w:w="534"/>
        <w:gridCol w:w="4638"/>
        <w:gridCol w:w="713"/>
        <w:gridCol w:w="1551"/>
        <w:gridCol w:w="943"/>
        <w:gridCol w:w="677"/>
        <w:gridCol w:w="1471"/>
        <w:gridCol w:w="1089"/>
        <w:gridCol w:w="1049"/>
        <w:gridCol w:w="885"/>
      </w:tblGrid>
      <w:tr w:rsidR="00544296" w:rsidRPr="004B29EE" w14:paraId="7C6E6DBC" w14:textId="77777777" w:rsidTr="00544296">
        <w:tc>
          <w:tcPr>
            <w:tcW w:w="490" w:type="dxa"/>
            <w:tcBorders>
              <w:top w:val="single" w:sz="4" w:space="0" w:color="auto"/>
              <w:left w:val="nil"/>
              <w:bottom w:val="single" w:sz="4" w:space="0" w:color="auto"/>
              <w:right w:val="nil"/>
            </w:tcBorders>
            <w:hideMark/>
          </w:tcPr>
          <w:p w14:paraId="05F1B72A" w14:textId="77777777" w:rsidR="00544296" w:rsidRPr="004B29EE" w:rsidRDefault="00544296">
            <w:pPr>
              <w:rPr>
                <w:rFonts w:cs="Arial"/>
                <w:lang w:eastAsia="de-CH"/>
              </w:rPr>
            </w:pPr>
          </w:p>
        </w:tc>
        <w:tc>
          <w:tcPr>
            <w:tcW w:w="891" w:type="dxa"/>
            <w:tcBorders>
              <w:top w:val="single" w:sz="4" w:space="0" w:color="auto"/>
              <w:left w:val="nil"/>
              <w:bottom w:val="single" w:sz="4" w:space="0" w:color="auto"/>
              <w:right w:val="nil"/>
            </w:tcBorders>
            <w:hideMark/>
          </w:tcPr>
          <w:p w14:paraId="250C7D68"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b/>
                <w:bCs/>
              </w:rPr>
              <w:t>25.023</w:t>
            </w:r>
          </w:p>
        </w:tc>
        <w:tc>
          <w:tcPr>
            <w:tcW w:w="538" w:type="dxa"/>
            <w:tcBorders>
              <w:top w:val="single" w:sz="4" w:space="0" w:color="auto"/>
              <w:left w:val="nil"/>
              <w:bottom w:val="single" w:sz="4" w:space="0" w:color="auto"/>
              <w:right w:val="nil"/>
            </w:tcBorders>
            <w:hideMark/>
          </w:tcPr>
          <w:p w14:paraId="6B33CCA1"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b/>
                <w:bCs/>
                <w:lang w:val="de-DE"/>
              </w:rPr>
              <w:t>n</w:t>
            </w:r>
          </w:p>
        </w:tc>
        <w:tc>
          <w:tcPr>
            <w:tcW w:w="534" w:type="dxa"/>
            <w:tcBorders>
              <w:top w:val="single" w:sz="4" w:space="0" w:color="auto"/>
              <w:left w:val="nil"/>
              <w:bottom w:val="single" w:sz="4" w:space="0" w:color="auto"/>
              <w:right w:val="nil"/>
            </w:tcBorders>
            <w:hideMark/>
          </w:tcPr>
          <w:p w14:paraId="3D3E3220" w14:textId="77777777" w:rsidR="00544296" w:rsidRPr="004B29EE" w:rsidRDefault="00544296">
            <w:pPr>
              <w:overflowPunct w:val="0"/>
              <w:autoSpaceDE w:val="0"/>
              <w:autoSpaceDN w:val="0"/>
              <w:spacing w:line="220" w:lineRule="exact"/>
              <w:ind w:right="-25"/>
              <w:textAlignment w:val="baseline"/>
              <w:rPr>
                <w:rFonts w:cs="Arial"/>
              </w:rPr>
            </w:pPr>
            <w:hyperlink r:id="rId46" w:history="1">
              <w:r w:rsidRPr="004B29EE">
                <w:rPr>
                  <w:rStyle w:val="Lienhypertexte"/>
                  <w:rFonts w:cs="Arial"/>
                  <w:lang w:val="de-DE"/>
                </w:rPr>
                <w:t>DE</w:t>
              </w:r>
            </w:hyperlink>
          </w:p>
          <w:p w14:paraId="1615D65C" w14:textId="77777777" w:rsidR="00544296" w:rsidRPr="004B29EE" w:rsidRDefault="00544296">
            <w:pPr>
              <w:overflowPunct w:val="0"/>
              <w:autoSpaceDE w:val="0"/>
              <w:autoSpaceDN w:val="0"/>
              <w:spacing w:line="220" w:lineRule="exact"/>
              <w:ind w:right="-25"/>
              <w:textAlignment w:val="baseline"/>
              <w:rPr>
                <w:rFonts w:cs="Arial"/>
              </w:rPr>
            </w:pPr>
            <w:hyperlink r:id="rId47" w:history="1">
              <w:r w:rsidRPr="004B29EE">
                <w:rPr>
                  <w:rStyle w:val="Lienhypertexte"/>
                  <w:rFonts w:cs="Arial"/>
                </w:rPr>
                <w:t>FR</w:t>
              </w:r>
            </w:hyperlink>
          </w:p>
          <w:p w14:paraId="5ECD4E01" w14:textId="77777777" w:rsidR="00544296" w:rsidRPr="004B29EE" w:rsidRDefault="00544296">
            <w:pPr>
              <w:overflowPunct w:val="0"/>
              <w:autoSpaceDE w:val="0"/>
              <w:autoSpaceDN w:val="0"/>
              <w:spacing w:line="220" w:lineRule="exact"/>
              <w:ind w:right="-25"/>
              <w:textAlignment w:val="baseline"/>
              <w:rPr>
                <w:rFonts w:cs="Arial"/>
              </w:rPr>
            </w:pPr>
            <w:hyperlink r:id="rId48" w:history="1">
              <w:r w:rsidRPr="004B29EE">
                <w:rPr>
                  <w:rStyle w:val="Lienhypertexte"/>
                  <w:rFonts w:cs="Arial"/>
                </w:rPr>
                <w:t>IT</w:t>
              </w:r>
            </w:hyperlink>
          </w:p>
        </w:tc>
        <w:tc>
          <w:tcPr>
            <w:tcW w:w="4638" w:type="dxa"/>
            <w:tcBorders>
              <w:top w:val="single" w:sz="4" w:space="0" w:color="auto"/>
              <w:left w:val="nil"/>
              <w:bottom w:val="single" w:sz="4" w:space="0" w:color="auto"/>
              <w:right w:val="nil"/>
            </w:tcBorders>
            <w:hideMark/>
          </w:tcPr>
          <w:p w14:paraId="05365A41" w14:textId="77777777" w:rsidR="00544296" w:rsidRPr="004B29EE" w:rsidRDefault="00544296">
            <w:pPr>
              <w:overflowPunct w:val="0"/>
              <w:autoSpaceDE w:val="0"/>
              <w:autoSpaceDN w:val="0"/>
              <w:spacing w:line="220" w:lineRule="exact"/>
              <w:ind w:right="-25"/>
              <w:textAlignment w:val="baseline"/>
              <w:rPr>
                <w:rFonts w:cs="Arial"/>
              </w:rPr>
            </w:pPr>
            <w:proofErr w:type="spellStart"/>
            <w:r w:rsidRPr="004B29EE">
              <w:rPr>
                <w:rFonts w:cs="Arial"/>
              </w:rPr>
              <w:t>Bundesgesetz</w:t>
            </w:r>
            <w:proofErr w:type="spellEnd"/>
            <w:r w:rsidRPr="004B29EE">
              <w:rPr>
                <w:rFonts w:cs="Arial"/>
              </w:rPr>
              <w:t xml:space="preserve"> </w:t>
            </w:r>
            <w:proofErr w:type="spellStart"/>
            <w:r w:rsidRPr="004B29EE">
              <w:rPr>
                <w:rFonts w:cs="Arial"/>
              </w:rPr>
              <w:t>über</w:t>
            </w:r>
            <w:proofErr w:type="spellEnd"/>
            <w:r w:rsidRPr="004B29EE">
              <w:rPr>
                <w:rFonts w:cs="Arial"/>
              </w:rPr>
              <w:t xml:space="preserve"> die </w:t>
            </w:r>
            <w:proofErr w:type="spellStart"/>
            <w:r w:rsidRPr="004B29EE">
              <w:rPr>
                <w:rFonts w:cs="Arial"/>
              </w:rPr>
              <w:t>Zustellung</w:t>
            </w:r>
            <w:proofErr w:type="spellEnd"/>
            <w:r w:rsidRPr="004B29EE">
              <w:rPr>
                <w:rFonts w:cs="Arial"/>
              </w:rPr>
              <w:t xml:space="preserve"> von </w:t>
            </w:r>
            <w:proofErr w:type="spellStart"/>
            <w:r w:rsidRPr="004B29EE">
              <w:rPr>
                <w:rFonts w:cs="Arial"/>
              </w:rPr>
              <w:t>Sendungen</w:t>
            </w:r>
            <w:proofErr w:type="spellEnd"/>
            <w:r w:rsidRPr="004B29EE">
              <w:rPr>
                <w:rFonts w:cs="Arial"/>
              </w:rPr>
              <w:t xml:space="preserve"> an </w:t>
            </w:r>
            <w:proofErr w:type="spellStart"/>
            <w:r w:rsidRPr="004B29EE">
              <w:rPr>
                <w:rFonts w:cs="Arial"/>
              </w:rPr>
              <w:t>Wochenenden</w:t>
            </w:r>
            <w:proofErr w:type="spellEnd"/>
            <w:r w:rsidRPr="004B29EE">
              <w:rPr>
                <w:rFonts w:cs="Arial"/>
              </w:rPr>
              <w:t xml:space="preserve"> und </w:t>
            </w:r>
            <w:proofErr w:type="spellStart"/>
            <w:r w:rsidRPr="004B29EE">
              <w:rPr>
                <w:rFonts w:cs="Arial"/>
              </w:rPr>
              <w:t>Feiertagen</w:t>
            </w:r>
            <w:proofErr w:type="spellEnd"/>
            <w:r w:rsidRPr="004B29EE">
              <w:rPr>
                <w:rFonts w:cs="Arial"/>
              </w:rPr>
              <w:t xml:space="preserve"> </w:t>
            </w:r>
            <w:r w:rsidRPr="004B29EE">
              <w:rPr>
                <w:rFonts w:cs="Arial"/>
              </w:rPr>
              <w:br/>
              <w:t xml:space="preserve">Loi fédérale sur la distribution des envois durant les week-ends et les jours fériés </w:t>
            </w:r>
            <w:r w:rsidRPr="004B29EE">
              <w:rPr>
                <w:rFonts w:cs="Arial"/>
              </w:rPr>
              <w:br/>
            </w:r>
            <w:proofErr w:type="spellStart"/>
            <w:r w:rsidRPr="004B29EE">
              <w:rPr>
                <w:rFonts w:cs="Arial"/>
              </w:rPr>
              <w:t>Legge</w:t>
            </w:r>
            <w:proofErr w:type="spellEnd"/>
            <w:r w:rsidRPr="004B29EE">
              <w:rPr>
                <w:rFonts w:cs="Arial"/>
              </w:rPr>
              <w:t xml:space="preserve"> </w:t>
            </w:r>
            <w:proofErr w:type="spellStart"/>
            <w:r w:rsidRPr="004B29EE">
              <w:rPr>
                <w:rFonts w:cs="Arial"/>
              </w:rPr>
              <w:t>federale</w:t>
            </w:r>
            <w:proofErr w:type="spellEnd"/>
            <w:r w:rsidRPr="004B29EE">
              <w:rPr>
                <w:rFonts w:cs="Arial"/>
              </w:rPr>
              <w:t xml:space="preserve"> </w:t>
            </w:r>
            <w:proofErr w:type="spellStart"/>
            <w:r w:rsidRPr="004B29EE">
              <w:rPr>
                <w:rFonts w:cs="Arial"/>
              </w:rPr>
              <w:t>sulla</w:t>
            </w:r>
            <w:proofErr w:type="spellEnd"/>
            <w:r w:rsidRPr="004B29EE">
              <w:rPr>
                <w:rFonts w:cs="Arial"/>
              </w:rPr>
              <w:t xml:space="preserve"> </w:t>
            </w:r>
            <w:proofErr w:type="spellStart"/>
            <w:r w:rsidRPr="004B29EE">
              <w:rPr>
                <w:rFonts w:cs="Arial"/>
              </w:rPr>
              <w:t>notificazione</w:t>
            </w:r>
            <w:proofErr w:type="spellEnd"/>
            <w:r w:rsidRPr="004B29EE">
              <w:rPr>
                <w:rFonts w:cs="Arial"/>
              </w:rPr>
              <w:t xml:space="preserve"> </w:t>
            </w:r>
            <w:proofErr w:type="spellStart"/>
            <w:r w:rsidRPr="004B29EE">
              <w:rPr>
                <w:rFonts w:cs="Arial"/>
              </w:rPr>
              <w:t>della</w:t>
            </w:r>
            <w:proofErr w:type="spellEnd"/>
            <w:r w:rsidRPr="004B29EE">
              <w:rPr>
                <w:rFonts w:cs="Arial"/>
              </w:rPr>
              <w:t xml:space="preserve"> posta </w:t>
            </w:r>
            <w:proofErr w:type="spellStart"/>
            <w:r w:rsidRPr="004B29EE">
              <w:rPr>
                <w:rFonts w:cs="Arial"/>
              </w:rPr>
              <w:t>nei</w:t>
            </w:r>
            <w:proofErr w:type="spellEnd"/>
            <w:r w:rsidRPr="004B29EE">
              <w:rPr>
                <w:rFonts w:cs="Arial"/>
              </w:rPr>
              <w:t xml:space="preserve"> fine </w:t>
            </w:r>
            <w:proofErr w:type="spellStart"/>
            <w:r w:rsidRPr="004B29EE">
              <w:rPr>
                <w:rFonts w:cs="Arial"/>
              </w:rPr>
              <w:t>settimana</w:t>
            </w:r>
            <w:proofErr w:type="spellEnd"/>
            <w:r w:rsidRPr="004B29EE">
              <w:rPr>
                <w:rFonts w:cs="Arial"/>
              </w:rPr>
              <w:t xml:space="preserve"> e </w:t>
            </w:r>
            <w:proofErr w:type="spellStart"/>
            <w:r w:rsidRPr="004B29EE">
              <w:rPr>
                <w:rFonts w:cs="Arial"/>
              </w:rPr>
              <w:t>nei</w:t>
            </w:r>
            <w:proofErr w:type="spellEnd"/>
            <w:r w:rsidRPr="004B29EE">
              <w:rPr>
                <w:rFonts w:cs="Arial"/>
              </w:rPr>
              <w:t xml:space="preserve"> </w:t>
            </w:r>
            <w:proofErr w:type="spellStart"/>
            <w:r w:rsidRPr="004B29EE">
              <w:rPr>
                <w:rFonts w:cs="Arial"/>
              </w:rPr>
              <w:t>giorni</w:t>
            </w:r>
            <w:proofErr w:type="spellEnd"/>
            <w:r w:rsidRPr="004B29EE">
              <w:rPr>
                <w:rFonts w:cs="Arial"/>
              </w:rPr>
              <w:t xml:space="preserve"> </w:t>
            </w:r>
            <w:proofErr w:type="spellStart"/>
            <w:r w:rsidRPr="004B29EE">
              <w:rPr>
                <w:rFonts w:cs="Arial"/>
              </w:rPr>
              <w:t>festivi</w:t>
            </w:r>
            <w:proofErr w:type="spellEnd"/>
            <w:r w:rsidRPr="004B29EE">
              <w:rPr>
                <w:rFonts w:cs="Arial"/>
              </w:rPr>
              <w:t xml:space="preserve"> </w:t>
            </w:r>
          </w:p>
        </w:tc>
        <w:tc>
          <w:tcPr>
            <w:tcW w:w="713" w:type="dxa"/>
            <w:tcBorders>
              <w:top w:val="single" w:sz="4" w:space="0" w:color="auto"/>
              <w:left w:val="nil"/>
              <w:bottom w:val="single" w:sz="4" w:space="0" w:color="auto"/>
              <w:right w:val="nil"/>
            </w:tcBorders>
            <w:hideMark/>
          </w:tcPr>
          <w:p w14:paraId="11311395" w14:textId="77777777" w:rsidR="00544296" w:rsidRPr="004B29EE" w:rsidRDefault="00544296">
            <w:pPr>
              <w:rPr>
                <w:rFonts w:cs="Arial"/>
              </w:rPr>
            </w:pPr>
          </w:p>
        </w:tc>
        <w:tc>
          <w:tcPr>
            <w:tcW w:w="1551" w:type="dxa"/>
            <w:tcBorders>
              <w:top w:val="single" w:sz="4" w:space="0" w:color="auto"/>
              <w:left w:val="nil"/>
              <w:bottom w:val="single" w:sz="4" w:space="0" w:color="auto"/>
              <w:right w:val="nil"/>
            </w:tcBorders>
            <w:hideMark/>
          </w:tcPr>
          <w:p w14:paraId="22C8F5CD" w14:textId="77777777" w:rsidR="00544296" w:rsidRPr="004B29EE" w:rsidRDefault="00544296">
            <w:pPr>
              <w:rPr>
                <w:rFonts w:cs="Arial"/>
              </w:rPr>
            </w:pPr>
          </w:p>
        </w:tc>
        <w:tc>
          <w:tcPr>
            <w:tcW w:w="943" w:type="dxa"/>
            <w:tcBorders>
              <w:top w:val="single" w:sz="4" w:space="0" w:color="auto"/>
              <w:left w:val="nil"/>
              <w:bottom w:val="single" w:sz="4" w:space="0" w:color="auto"/>
              <w:right w:val="nil"/>
            </w:tcBorders>
            <w:hideMark/>
          </w:tcPr>
          <w:p w14:paraId="77EF3468" w14:textId="77777777" w:rsidR="005F27A5" w:rsidRDefault="005F27A5" w:rsidP="005F27A5">
            <w:pPr>
              <w:rPr>
                <w:lang w:val="it-IT"/>
              </w:rPr>
            </w:pPr>
            <w:r>
              <w:rPr>
                <w:lang w:val="it-IT"/>
              </w:rPr>
              <w:t>RK</w:t>
            </w:r>
          </w:p>
          <w:p w14:paraId="2EBA60CF" w14:textId="77777777" w:rsidR="005F27A5" w:rsidRDefault="005F27A5" w:rsidP="005F27A5">
            <w:pPr>
              <w:rPr>
                <w:lang w:val="it-IT"/>
              </w:rPr>
            </w:pPr>
            <w:r>
              <w:rPr>
                <w:lang w:val="it-IT"/>
              </w:rPr>
              <w:t>CAJ</w:t>
            </w:r>
          </w:p>
          <w:p w14:paraId="128A7591" w14:textId="3F20B5BF" w:rsidR="00544296" w:rsidRPr="004B29EE" w:rsidRDefault="005F27A5" w:rsidP="005F27A5">
            <w:pPr>
              <w:overflowPunct w:val="0"/>
              <w:autoSpaceDE w:val="0"/>
              <w:autoSpaceDN w:val="0"/>
              <w:spacing w:after="240" w:line="220" w:lineRule="exact"/>
              <w:ind w:right="-25"/>
              <w:textAlignment w:val="baseline"/>
              <w:rPr>
                <w:rFonts w:cs="Arial"/>
              </w:rPr>
            </w:pPr>
            <w:r>
              <w:rPr>
                <w:lang w:val="it-IT"/>
              </w:rPr>
              <w:t>CAG</w:t>
            </w:r>
          </w:p>
        </w:tc>
        <w:tc>
          <w:tcPr>
            <w:tcW w:w="677" w:type="dxa"/>
            <w:tcBorders>
              <w:top w:val="single" w:sz="4" w:space="0" w:color="auto"/>
              <w:left w:val="nil"/>
              <w:bottom w:val="single" w:sz="4" w:space="0" w:color="auto"/>
              <w:right w:val="nil"/>
            </w:tcBorders>
            <w:hideMark/>
          </w:tcPr>
          <w:p w14:paraId="64CD0913"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rPr>
              <w:t>EJPD</w:t>
            </w:r>
            <w:r w:rsidRPr="004B29EE">
              <w:rPr>
                <w:rFonts w:cs="Arial"/>
              </w:rPr>
              <w:br/>
              <w:t>DFJP</w:t>
            </w:r>
            <w:r w:rsidRPr="004B29EE">
              <w:rPr>
                <w:rFonts w:cs="Arial"/>
              </w:rPr>
              <w:br/>
              <w:t>DFGP</w:t>
            </w:r>
          </w:p>
        </w:tc>
        <w:tc>
          <w:tcPr>
            <w:tcW w:w="1471" w:type="dxa"/>
            <w:tcBorders>
              <w:top w:val="single" w:sz="4" w:space="0" w:color="auto"/>
              <w:left w:val="nil"/>
              <w:bottom w:val="single" w:sz="4" w:space="0" w:color="auto"/>
              <w:right w:val="nil"/>
            </w:tcBorders>
            <w:hideMark/>
          </w:tcPr>
          <w:p w14:paraId="28E21018" w14:textId="77777777" w:rsidR="00544296" w:rsidRPr="004B29EE" w:rsidRDefault="00544296">
            <w:pPr>
              <w:rPr>
                <w:rFonts w:cs="Arial"/>
              </w:rPr>
            </w:pPr>
          </w:p>
        </w:tc>
        <w:tc>
          <w:tcPr>
            <w:tcW w:w="1089" w:type="dxa"/>
            <w:tcBorders>
              <w:top w:val="single" w:sz="4" w:space="0" w:color="auto"/>
              <w:left w:val="nil"/>
              <w:bottom w:val="single" w:sz="4" w:space="0" w:color="auto"/>
              <w:right w:val="nil"/>
            </w:tcBorders>
            <w:hideMark/>
          </w:tcPr>
          <w:p w14:paraId="03903BAB" w14:textId="77777777" w:rsidR="00544296" w:rsidRPr="004B29EE" w:rsidRDefault="00544296">
            <w:pPr>
              <w:rPr>
                <w:rFonts w:cs="Arial"/>
              </w:rPr>
            </w:pPr>
          </w:p>
        </w:tc>
        <w:tc>
          <w:tcPr>
            <w:tcW w:w="1049" w:type="dxa"/>
            <w:tcBorders>
              <w:top w:val="single" w:sz="4" w:space="0" w:color="auto"/>
              <w:left w:val="nil"/>
              <w:bottom w:val="single" w:sz="4" w:space="0" w:color="auto"/>
              <w:right w:val="nil"/>
            </w:tcBorders>
            <w:hideMark/>
          </w:tcPr>
          <w:p w14:paraId="4F4DC585" w14:textId="77777777" w:rsidR="00544296" w:rsidRPr="004B29EE" w:rsidRDefault="00544296">
            <w:pPr>
              <w:rPr>
                <w:rFonts w:cs="Arial"/>
              </w:rPr>
            </w:pPr>
          </w:p>
        </w:tc>
        <w:tc>
          <w:tcPr>
            <w:tcW w:w="885" w:type="dxa"/>
            <w:tcBorders>
              <w:top w:val="single" w:sz="4" w:space="0" w:color="auto"/>
              <w:left w:val="nil"/>
              <w:bottom w:val="single" w:sz="4" w:space="0" w:color="auto"/>
              <w:right w:val="nil"/>
            </w:tcBorders>
            <w:hideMark/>
          </w:tcPr>
          <w:p w14:paraId="759F5435" w14:textId="77777777" w:rsidR="00544296" w:rsidRPr="004B29EE" w:rsidRDefault="00544296">
            <w:pPr>
              <w:rPr>
                <w:rFonts w:cs="Arial"/>
              </w:rPr>
            </w:pPr>
          </w:p>
        </w:tc>
      </w:tr>
    </w:tbl>
    <w:tbl>
      <w:tblPr>
        <w:tblW w:w="0" w:type="auto"/>
        <w:tblLayout w:type="fixed"/>
        <w:tblCellMar>
          <w:left w:w="0" w:type="dxa"/>
          <w:right w:w="0" w:type="dxa"/>
        </w:tblCellMar>
        <w:tblLook w:val="04A0" w:firstRow="1" w:lastRow="0" w:firstColumn="1" w:lastColumn="0" w:noHBand="0" w:noVBand="1"/>
      </w:tblPr>
      <w:tblGrid>
        <w:gridCol w:w="425"/>
        <w:gridCol w:w="425"/>
        <w:gridCol w:w="850"/>
        <w:gridCol w:w="425"/>
        <w:gridCol w:w="5525"/>
        <w:gridCol w:w="1135"/>
        <w:gridCol w:w="425"/>
      </w:tblGrid>
      <w:tr w:rsidR="00544296" w:rsidRPr="004B29EE" w14:paraId="44D9AC7E" w14:textId="77777777" w:rsidTr="00544296">
        <w:tc>
          <w:tcPr>
            <w:tcW w:w="425" w:type="dxa"/>
            <w:hideMark/>
          </w:tcPr>
          <w:p w14:paraId="55F3E106" w14:textId="77777777" w:rsidR="00544296" w:rsidRPr="004B29EE" w:rsidRDefault="00544296">
            <w:pPr>
              <w:rPr>
                <w:rFonts w:cs="Arial"/>
                <w:lang w:val="de-CH" w:eastAsia="de-CH"/>
              </w:rPr>
            </w:pPr>
          </w:p>
        </w:tc>
        <w:tc>
          <w:tcPr>
            <w:tcW w:w="425" w:type="dxa"/>
            <w:hideMark/>
          </w:tcPr>
          <w:p w14:paraId="080C8FAE" w14:textId="77777777" w:rsidR="00544296" w:rsidRPr="004B29EE" w:rsidRDefault="00544296">
            <w:pPr>
              <w:rPr>
                <w:rFonts w:cs="Arial"/>
              </w:rPr>
            </w:pPr>
          </w:p>
        </w:tc>
        <w:tc>
          <w:tcPr>
            <w:tcW w:w="850" w:type="dxa"/>
            <w:hideMark/>
          </w:tcPr>
          <w:p w14:paraId="64F0BA49" w14:textId="77777777" w:rsidR="00544296" w:rsidRPr="004B29EE" w:rsidRDefault="00544296">
            <w:pPr>
              <w:rPr>
                <w:rFonts w:cs="Arial"/>
              </w:rPr>
            </w:pPr>
          </w:p>
        </w:tc>
        <w:tc>
          <w:tcPr>
            <w:tcW w:w="425" w:type="dxa"/>
            <w:hideMark/>
          </w:tcPr>
          <w:p w14:paraId="02276594" w14:textId="77777777" w:rsidR="00544296" w:rsidRPr="004B29EE" w:rsidRDefault="00544296">
            <w:pPr>
              <w:rPr>
                <w:rFonts w:cs="Arial"/>
              </w:rPr>
            </w:pPr>
          </w:p>
        </w:tc>
        <w:tc>
          <w:tcPr>
            <w:tcW w:w="5525" w:type="dxa"/>
            <w:hideMark/>
          </w:tcPr>
          <w:p w14:paraId="3C709730" w14:textId="77777777" w:rsidR="00544296" w:rsidRPr="004B29EE" w:rsidRDefault="00544296">
            <w:pPr>
              <w:ind w:left="851" w:hanging="851"/>
              <w:rPr>
                <w:rFonts w:cs="Arial"/>
              </w:rPr>
            </w:pPr>
            <w:r w:rsidRPr="004B29EE">
              <w:rPr>
                <w:rFonts w:cs="Arial"/>
              </w:rPr>
              <w:tab/>
              <w:t xml:space="preserve">1 </w:t>
            </w:r>
            <w:proofErr w:type="spellStart"/>
            <w:r w:rsidRPr="004B29EE">
              <w:rPr>
                <w:rFonts w:cs="Arial"/>
              </w:rPr>
              <w:t>Bundesgesetz</w:t>
            </w:r>
            <w:proofErr w:type="spellEnd"/>
            <w:r w:rsidRPr="004B29EE">
              <w:rPr>
                <w:rFonts w:cs="Arial"/>
              </w:rPr>
              <w:t xml:space="preserve"> </w:t>
            </w:r>
            <w:proofErr w:type="spellStart"/>
            <w:r w:rsidRPr="004B29EE">
              <w:rPr>
                <w:rFonts w:cs="Arial"/>
              </w:rPr>
              <w:t>über</w:t>
            </w:r>
            <w:proofErr w:type="spellEnd"/>
            <w:r w:rsidRPr="004B29EE">
              <w:rPr>
                <w:rFonts w:cs="Arial"/>
              </w:rPr>
              <w:t xml:space="preserve"> die </w:t>
            </w:r>
            <w:proofErr w:type="spellStart"/>
            <w:r w:rsidRPr="004B29EE">
              <w:rPr>
                <w:rFonts w:cs="Arial"/>
              </w:rPr>
              <w:t>Zustellung</w:t>
            </w:r>
            <w:proofErr w:type="spellEnd"/>
            <w:r w:rsidRPr="004B29EE">
              <w:rPr>
                <w:rFonts w:cs="Arial"/>
              </w:rPr>
              <w:t xml:space="preserve"> von </w:t>
            </w:r>
            <w:proofErr w:type="spellStart"/>
            <w:r w:rsidRPr="004B29EE">
              <w:rPr>
                <w:rFonts w:cs="Arial"/>
              </w:rPr>
              <w:t>Sendungen</w:t>
            </w:r>
            <w:proofErr w:type="spellEnd"/>
            <w:r w:rsidRPr="004B29EE">
              <w:rPr>
                <w:rFonts w:cs="Arial"/>
              </w:rPr>
              <w:t xml:space="preserve"> an </w:t>
            </w:r>
            <w:proofErr w:type="spellStart"/>
            <w:r w:rsidRPr="004B29EE">
              <w:rPr>
                <w:rFonts w:cs="Arial"/>
              </w:rPr>
              <w:t>Wochenenden</w:t>
            </w:r>
            <w:proofErr w:type="spellEnd"/>
            <w:r w:rsidRPr="004B29EE">
              <w:rPr>
                <w:rFonts w:cs="Arial"/>
              </w:rPr>
              <w:t xml:space="preserve"> und </w:t>
            </w:r>
            <w:proofErr w:type="spellStart"/>
            <w:r w:rsidRPr="004B29EE">
              <w:rPr>
                <w:rFonts w:cs="Arial"/>
              </w:rPr>
              <w:t>Feiertagen</w:t>
            </w:r>
            <w:proofErr w:type="spellEnd"/>
            <w:r w:rsidRPr="004B29EE">
              <w:rPr>
                <w:rFonts w:cs="Arial"/>
              </w:rPr>
              <w:br/>
              <w:t>1 Loi fédérale sur les notifications d'actes le week-end et les jours fériés</w:t>
            </w:r>
            <w:r w:rsidRPr="004B29EE">
              <w:rPr>
                <w:rFonts w:cs="Arial"/>
              </w:rPr>
              <w:br/>
              <w:t xml:space="preserve">1 </w:t>
            </w:r>
            <w:proofErr w:type="spellStart"/>
            <w:r w:rsidRPr="004B29EE">
              <w:rPr>
                <w:rFonts w:cs="Arial"/>
              </w:rPr>
              <w:t>Legge</w:t>
            </w:r>
            <w:proofErr w:type="spellEnd"/>
            <w:r w:rsidRPr="004B29EE">
              <w:rPr>
                <w:rFonts w:cs="Arial"/>
              </w:rPr>
              <w:t xml:space="preserve"> </w:t>
            </w:r>
            <w:proofErr w:type="spellStart"/>
            <w:r w:rsidRPr="004B29EE">
              <w:rPr>
                <w:rFonts w:cs="Arial"/>
              </w:rPr>
              <w:t>federale</w:t>
            </w:r>
            <w:proofErr w:type="spellEnd"/>
            <w:r w:rsidRPr="004B29EE">
              <w:rPr>
                <w:rFonts w:cs="Arial"/>
              </w:rPr>
              <w:t xml:space="preserve"> </w:t>
            </w:r>
            <w:proofErr w:type="spellStart"/>
            <w:r w:rsidRPr="004B29EE">
              <w:rPr>
                <w:rFonts w:cs="Arial"/>
              </w:rPr>
              <w:t>sulla</w:t>
            </w:r>
            <w:proofErr w:type="spellEnd"/>
            <w:r w:rsidRPr="004B29EE">
              <w:rPr>
                <w:rFonts w:cs="Arial"/>
              </w:rPr>
              <w:t xml:space="preserve"> </w:t>
            </w:r>
            <w:proofErr w:type="spellStart"/>
            <w:r w:rsidRPr="004B29EE">
              <w:rPr>
                <w:rFonts w:cs="Arial"/>
              </w:rPr>
              <w:t>notificazione</w:t>
            </w:r>
            <w:proofErr w:type="spellEnd"/>
            <w:r w:rsidRPr="004B29EE">
              <w:rPr>
                <w:rFonts w:cs="Arial"/>
              </w:rPr>
              <w:t xml:space="preserve"> </w:t>
            </w:r>
            <w:proofErr w:type="spellStart"/>
            <w:r w:rsidRPr="004B29EE">
              <w:rPr>
                <w:rFonts w:cs="Arial"/>
              </w:rPr>
              <w:t>della</w:t>
            </w:r>
            <w:proofErr w:type="spellEnd"/>
            <w:r w:rsidRPr="004B29EE">
              <w:rPr>
                <w:rFonts w:cs="Arial"/>
              </w:rPr>
              <w:t xml:space="preserve"> posta </w:t>
            </w:r>
            <w:proofErr w:type="spellStart"/>
            <w:r w:rsidRPr="004B29EE">
              <w:rPr>
                <w:rFonts w:cs="Arial"/>
              </w:rPr>
              <w:t>nei</w:t>
            </w:r>
            <w:proofErr w:type="spellEnd"/>
            <w:r w:rsidRPr="004B29EE">
              <w:rPr>
                <w:rFonts w:cs="Arial"/>
              </w:rPr>
              <w:t xml:space="preserve"> fine </w:t>
            </w:r>
            <w:proofErr w:type="spellStart"/>
            <w:r w:rsidRPr="004B29EE">
              <w:rPr>
                <w:rFonts w:cs="Arial"/>
              </w:rPr>
              <w:t>settimana</w:t>
            </w:r>
            <w:proofErr w:type="spellEnd"/>
            <w:r w:rsidRPr="004B29EE">
              <w:rPr>
                <w:rFonts w:cs="Arial"/>
              </w:rPr>
              <w:t xml:space="preserve"> e </w:t>
            </w:r>
            <w:proofErr w:type="spellStart"/>
            <w:r w:rsidRPr="004B29EE">
              <w:rPr>
                <w:rFonts w:cs="Arial"/>
              </w:rPr>
              <w:t>nei</w:t>
            </w:r>
            <w:proofErr w:type="spellEnd"/>
            <w:r w:rsidRPr="004B29EE">
              <w:rPr>
                <w:rFonts w:cs="Arial"/>
              </w:rPr>
              <w:t xml:space="preserve"> </w:t>
            </w:r>
            <w:proofErr w:type="spellStart"/>
            <w:r w:rsidRPr="004B29EE">
              <w:rPr>
                <w:rFonts w:cs="Arial"/>
              </w:rPr>
              <w:t>giorni</w:t>
            </w:r>
            <w:proofErr w:type="spellEnd"/>
            <w:r w:rsidRPr="004B29EE">
              <w:rPr>
                <w:rFonts w:cs="Arial"/>
              </w:rPr>
              <w:t xml:space="preserve"> </w:t>
            </w:r>
            <w:proofErr w:type="spellStart"/>
            <w:r w:rsidRPr="004B29EE">
              <w:rPr>
                <w:rFonts w:cs="Arial"/>
              </w:rPr>
              <w:t>festivi</w:t>
            </w:r>
            <w:proofErr w:type="spellEnd"/>
          </w:p>
        </w:tc>
        <w:tc>
          <w:tcPr>
            <w:tcW w:w="1135" w:type="dxa"/>
            <w:hideMark/>
          </w:tcPr>
          <w:p w14:paraId="4664DDA9" w14:textId="77777777" w:rsidR="00544296" w:rsidRPr="004B29EE" w:rsidRDefault="00544296">
            <w:pPr>
              <w:rPr>
                <w:rFonts w:cs="Arial"/>
              </w:rPr>
            </w:pPr>
          </w:p>
        </w:tc>
        <w:tc>
          <w:tcPr>
            <w:tcW w:w="425" w:type="dxa"/>
            <w:hideMark/>
          </w:tcPr>
          <w:p w14:paraId="26988958" w14:textId="77777777" w:rsidR="00544296" w:rsidRPr="004B29EE" w:rsidRDefault="00544296">
            <w:pPr>
              <w:rPr>
                <w:rFonts w:cs="Arial"/>
              </w:rPr>
            </w:pPr>
          </w:p>
        </w:tc>
      </w:tr>
    </w:tbl>
    <w:p w14:paraId="466221DA" w14:textId="65F1203C" w:rsidR="003279DB" w:rsidRDefault="003279DB">
      <w:pPr>
        <w:rPr>
          <w:rFonts w:cs="Arial"/>
        </w:rPr>
      </w:pPr>
    </w:p>
    <w:p w14:paraId="6E6E8891" w14:textId="77777777" w:rsidR="003279DB" w:rsidRDefault="003279DB">
      <w:pPr>
        <w:rPr>
          <w:rFonts w:cs="Arial"/>
        </w:rPr>
      </w:pPr>
      <w:r>
        <w:rPr>
          <w:rFonts w:cs="Arial"/>
        </w:rPr>
        <w:br w:type="page"/>
      </w:r>
    </w:p>
    <w:p w14:paraId="4D981D02" w14:textId="4EE3737D" w:rsidR="00CC01F0" w:rsidRPr="004B29EE" w:rsidRDefault="00CC01F0">
      <w:pPr>
        <w:rPr>
          <w:rFonts w:cs="Arial"/>
        </w:rPr>
      </w:pPr>
    </w:p>
    <w:tbl>
      <w:tblPr>
        <w:tblW w:w="15469" w:type="dxa"/>
        <w:tblCellMar>
          <w:left w:w="0" w:type="dxa"/>
          <w:right w:w="57" w:type="dxa"/>
        </w:tblCellMar>
        <w:tblLook w:val="04A0" w:firstRow="1" w:lastRow="0" w:firstColumn="1" w:lastColumn="0" w:noHBand="0" w:noVBand="1"/>
      </w:tblPr>
      <w:tblGrid>
        <w:gridCol w:w="490"/>
        <w:gridCol w:w="891"/>
        <w:gridCol w:w="538"/>
        <w:gridCol w:w="534"/>
        <w:gridCol w:w="4638"/>
        <w:gridCol w:w="713"/>
        <w:gridCol w:w="1551"/>
        <w:gridCol w:w="943"/>
        <w:gridCol w:w="677"/>
        <w:gridCol w:w="1471"/>
        <w:gridCol w:w="1089"/>
        <w:gridCol w:w="1049"/>
        <w:gridCol w:w="885"/>
      </w:tblGrid>
      <w:tr w:rsidR="00544296" w:rsidRPr="004B29EE" w14:paraId="5595B6B9" w14:textId="77777777" w:rsidTr="00544296">
        <w:tc>
          <w:tcPr>
            <w:tcW w:w="490" w:type="dxa"/>
            <w:tcBorders>
              <w:top w:val="single" w:sz="4" w:space="0" w:color="auto"/>
              <w:left w:val="nil"/>
              <w:bottom w:val="single" w:sz="4" w:space="0" w:color="auto"/>
              <w:right w:val="nil"/>
            </w:tcBorders>
            <w:hideMark/>
          </w:tcPr>
          <w:p w14:paraId="688D673B" w14:textId="77777777" w:rsidR="00544296" w:rsidRPr="004B29EE" w:rsidRDefault="00544296">
            <w:pPr>
              <w:rPr>
                <w:rFonts w:cs="Arial"/>
                <w:lang w:eastAsia="de-CH"/>
              </w:rPr>
            </w:pPr>
          </w:p>
        </w:tc>
        <w:tc>
          <w:tcPr>
            <w:tcW w:w="891" w:type="dxa"/>
            <w:tcBorders>
              <w:top w:val="single" w:sz="4" w:space="0" w:color="auto"/>
              <w:left w:val="nil"/>
              <w:bottom w:val="single" w:sz="4" w:space="0" w:color="auto"/>
              <w:right w:val="nil"/>
            </w:tcBorders>
            <w:hideMark/>
          </w:tcPr>
          <w:p w14:paraId="13BE3A52"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b/>
                <w:bCs/>
              </w:rPr>
              <w:t>25.029</w:t>
            </w:r>
          </w:p>
        </w:tc>
        <w:tc>
          <w:tcPr>
            <w:tcW w:w="538" w:type="dxa"/>
            <w:tcBorders>
              <w:top w:val="single" w:sz="4" w:space="0" w:color="auto"/>
              <w:left w:val="nil"/>
              <w:bottom w:val="single" w:sz="4" w:space="0" w:color="auto"/>
              <w:right w:val="nil"/>
            </w:tcBorders>
            <w:hideMark/>
          </w:tcPr>
          <w:p w14:paraId="03D0273F"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b/>
                <w:bCs/>
                <w:lang w:val="de-DE"/>
              </w:rPr>
              <w:t>s</w:t>
            </w:r>
          </w:p>
        </w:tc>
        <w:tc>
          <w:tcPr>
            <w:tcW w:w="534" w:type="dxa"/>
            <w:tcBorders>
              <w:top w:val="single" w:sz="4" w:space="0" w:color="auto"/>
              <w:left w:val="nil"/>
              <w:bottom w:val="single" w:sz="4" w:space="0" w:color="auto"/>
              <w:right w:val="nil"/>
            </w:tcBorders>
            <w:hideMark/>
          </w:tcPr>
          <w:p w14:paraId="637E4BFD" w14:textId="77777777" w:rsidR="00544296" w:rsidRPr="004B29EE" w:rsidRDefault="00544296">
            <w:pPr>
              <w:overflowPunct w:val="0"/>
              <w:autoSpaceDE w:val="0"/>
              <w:autoSpaceDN w:val="0"/>
              <w:spacing w:line="220" w:lineRule="exact"/>
              <w:ind w:right="-25"/>
              <w:textAlignment w:val="baseline"/>
              <w:rPr>
                <w:rFonts w:cs="Arial"/>
              </w:rPr>
            </w:pPr>
            <w:hyperlink r:id="rId49" w:history="1">
              <w:r w:rsidRPr="004B29EE">
                <w:rPr>
                  <w:rStyle w:val="Lienhypertexte"/>
                  <w:rFonts w:cs="Arial"/>
                  <w:lang w:val="de-DE"/>
                </w:rPr>
                <w:t>DE</w:t>
              </w:r>
            </w:hyperlink>
          </w:p>
          <w:p w14:paraId="7F361A46" w14:textId="77777777" w:rsidR="00544296" w:rsidRPr="004B29EE" w:rsidRDefault="00544296">
            <w:pPr>
              <w:overflowPunct w:val="0"/>
              <w:autoSpaceDE w:val="0"/>
              <w:autoSpaceDN w:val="0"/>
              <w:spacing w:line="220" w:lineRule="exact"/>
              <w:ind w:right="-25"/>
              <w:textAlignment w:val="baseline"/>
              <w:rPr>
                <w:rFonts w:cs="Arial"/>
              </w:rPr>
            </w:pPr>
            <w:hyperlink r:id="rId50" w:history="1">
              <w:r w:rsidRPr="004B29EE">
                <w:rPr>
                  <w:rStyle w:val="Lienhypertexte"/>
                  <w:rFonts w:cs="Arial"/>
                </w:rPr>
                <w:t>FR</w:t>
              </w:r>
            </w:hyperlink>
          </w:p>
          <w:p w14:paraId="599AE8D0" w14:textId="77777777" w:rsidR="00544296" w:rsidRPr="004B29EE" w:rsidRDefault="00544296">
            <w:pPr>
              <w:overflowPunct w:val="0"/>
              <w:autoSpaceDE w:val="0"/>
              <w:autoSpaceDN w:val="0"/>
              <w:spacing w:line="220" w:lineRule="exact"/>
              <w:ind w:right="-25"/>
              <w:textAlignment w:val="baseline"/>
              <w:rPr>
                <w:rFonts w:cs="Arial"/>
              </w:rPr>
            </w:pPr>
            <w:hyperlink r:id="rId51" w:history="1">
              <w:r w:rsidRPr="004B29EE">
                <w:rPr>
                  <w:rStyle w:val="Lienhypertexte"/>
                  <w:rFonts w:cs="Arial"/>
                </w:rPr>
                <w:t>IT</w:t>
              </w:r>
            </w:hyperlink>
          </w:p>
        </w:tc>
        <w:tc>
          <w:tcPr>
            <w:tcW w:w="4638" w:type="dxa"/>
            <w:tcBorders>
              <w:top w:val="single" w:sz="4" w:space="0" w:color="auto"/>
              <w:left w:val="nil"/>
              <w:bottom w:val="single" w:sz="4" w:space="0" w:color="auto"/>
              <w:right w:val="nil"/>
            </w:tcBorders>
            <w:hideMark/>
          </w:tcPr>
          <w:p w14:paraId="26E2574B" w14:textId="77777777" w:rsidR="00544296" w:rsidRPr="004B29EE" w:rsidRDefault="00544296">
            <w:pPr>
              <w:overflowPunct w:val="0"/>
              <w:autoSpaceDE w:val="0"/>
              <w:autoSpaceDN w:val="0"/>
              <w:spacing w:line="220" w:lineRule="exact"/>
              <w:ind w:right="-25"/>
              <w:textAlignment w:val="baseline"/>
              <w:rPr>
                <w:rFonts w:cs="Arial"/>
              </w:rPr>
            </w:pPr>
            <w:proofErr w:type="spellStart"/>
            <w:r w:rsidRPr="004B29EE">
              <w:rPr>
                <w:rFonts w:cs="Arial"/>
              </w:rPr>
              <w:t>Genehmigung</w:t>
            </w:r>
            <w:proofErr w:type="spellEnd"/>
            <w:r w:rsidRPr="004B29EE">
              <w:rPr>
                <w:rFonts w:cs="Arial"/>
              </w:rPr>
              <w:t xml:space="preserve"> des </w:t>
            </w:r>
            <w:proofErr w:type="spellStart"/>
            <w:r w:rsidRPr="004B29EE">
              <w:rPr>
                <w:rFonts w:cs="Arial"/>
              </w:rPr>
              <w:t>Addendums</w:t>
            </w:r>
            <w:proofErr w:type="spellEnd"/>
            <w:r w:rsidRPr="004B29EE">
              <w:rPr>
                <w:rFonts w:cs="Arial"/>
              </w:rPr>
              <w:t xml:space="preserve"> </w:t>
            </w:r>
            <w:proofErr w:type="spellStart"/>
            <w:r w:rsidRPr="004B29EE">
              <w:rPr>
                <w:rFonts w:cs="Arial"/>
              </w:rPr>
              <w:t>zur</w:t>
            </w:r>
            <w:proofErr w:type="spellEnd"/>
            <w:r w:rsidRPr="004B29EE">
              <w:rPr>
                <w:rFonts w:cs="Arial"/>
              </w:rPr>
              <w:t xml:space="preserve"> </w:t>
            </w:r>
            <w:proofErr w:type="spellStart"/>
            <w:r w:rsidRPr="004B29EE">
              <w:rPr>
                <w:rFonts w:cs="Arial"/>
              </w:rPr>
              <w:t>multilateralen</w:t>
            </w:r>
            <w:proofErr w:type="spellEnd"/>
            <w:r w:rsidRPr="004B29EE">
              <w:rPr>
                <w:rFonts w:cs="Arial"/>
              </w:rPr>
              <w:t xml:space="preserve"> </w:t>
            </w:r>
            <w:proofErr w:type="spellStart"/>
            <w:r w:rsidRPr="004B29EE">
              <w:rPr>
                <w:rFonts w:cs="Arial"/>
              </w:rPr>
              <w:t>Vereinbarung</w:t>
            </w:r>
            <w:proofErr w:type="spellEnd"/>
            <w:r w:rsidRPr="004B29EE">
              <w:rPr>
                <w:rFonts w:cs="Arial"/>
              </w:rPr>
              <w:t xml:space="preserve"> der </w:t>
            </w:r>
            <w:proofErr w:type="spellStart"/>
            <w:r w:rsidRPr="004B29EE">
              <w:rPr>
                <w:rFonts w:cs="Arial"/>
              </w:rPr>
              <w:t>zuständigen</w:t>
            </w:r>
            <w:proofErr w:type="spellEnd"/>
            <w:r w:rsidRPr="004B29EE">
              <w:rPr>
                <w:rFonts w:cs="Arial"/>
              </w:rPr>
              <w:t xml:space="preserve"> </w:t>
            </w:r>
            <w:proofErr w:type="spellStart"/>
            <w:r w:rsidRPr="004B29EE">
              <w:rPr>
                <w:rFonts w:cs="Arial"/>
              </w:rPr>
              <w:t>Behörden</w:t>
            </w:r>
            <w:proofErr w:type="spellEnd"/>
            <w:r w:rsidRPr="004B29EE">
              <w:rPr>
                <w:rFonts w:cs="Arial"/>
              </w:rPr>
              <w:t xml:space="preserve"> </w:t>
            </w:r>
            <w:proofErr w:type="spellStart"/>
            <w:r w:rsidRPr="004B29EE">
              <w:rPr>
                <w:rFonts w:cs="Arial"/>
              </w:rPr>
              <w:t>über</w:t>
            </w:r>
            <w:proofErr w:type="spellEnd"/>
            <w:r w:rsidRPr="004B29EE">
              <w:rPr>
                <w:rFonts w:cs="Arial"/>
              </w:rPr>
              <w:t xml:space="preserve"> den AIA </w:t>
            </w:r>
            <w:proofErr w:type="spellStart"/>
            <w:r w:rsidRPr="004B29EE">
              <w:rPr>
                <w:rFonts w:cs="Arial"/>
              </w:rPr>
              <w:t>über</w:t>
            </w:r>
            <w:proofErr w:type="spellEnd"/>
            <w:r w:rsidRPr="004B29EE">
              <w:rPr>
                <w:rFonts w:cs="Arial"/>
              </w:rPr>
              <w:t xml:space="preserve"> </w:t>
            </w:r>
            <w:proofErr w:type="spellStart"/>
            <w:r w:rsidRPr="004B29EE">
              <w:rPr>
                <w:rFonts w:cs="Arial"/>
              </w:rPr>
              <w:t>Finanzkonten</w:t>
            </w:r>
            <w:proofErr w:type="spellEnd"/>
            <w:r w:rsidRPr="004B29EE">
              <w:rPr>
                <w:rFonts w:cs="Arial"/>
              </w:rPr>
              <w:t xml:space="preserve"> und der </w:t>
            </w:r>
            <w:proofErr w:type="spellStart"/>
            <w:r w:rsidRPr="004B29EE">
              <w:rPr>
                <w:rFonts w:cs="Arial"/>
              </w:rPr>
              <w:t>multilateralen</w:t>
            </w:r>
            <w:proofErr w:type="spellEnd"/>
            <w:r w:rsidRPr="004B29EE">
              <w:rPr>
                <w:rFonts w:cs="Arial"/>
              </w:rPr>
              <w:t xml:space="preserve"> </w:t>
            </w:r>
            <w:proofErr w:type="spellStart"/>
            <w:r w:rsidRPr="004B29EE">
              <w:rPr>
                <w:rFonts w:cs="Arial"/>
              </w:rPr>
              <w:t>Vereinbarung</w:t>
            </w:r>
            <w:proofErr w:type="spellEnd"/>
            <w:r w:rsidRPr="004B29EE">
              <w:rPr>
                <w:rFonts w:cs="Arial"/>
              </w:rPr>
              <w:t xml:space="preserve"> der </w:t>
            </w:r>
            <w:proofErr w:type="spellStart"/>
            <w:r w:rsidRPr="004B29EE">
              <w:rPr>
                <w:rFonts w:cs="Arial"/>
              </w:rPr>
              <w:t>zuständigen</w:t>
            </w:r>
            <w:proofErr w:type="spellEnd"/>
            <w:r w:rsidRPr="004B29EE">
              <w:rPr>
                <w:rFonts w:cs="Arial"/>
              </w:rPr>
              <w:t xml:space="preserve"> </w:t>
            </w:r>
            <w:proofErr w:type="spellStart"/>
            <w:r w:rsidRPr="004B29EE">
              <w:rPr>
                <w:rFonts w:cs="Arial"/>
              </w:rPr>
              <w:t>Behörden</w:t>
            </w:r>
            <w:proofErr w:type="spellEnd"/>
            <w:r w:rsidRPr="004B29EE">
              <w:rPr>
                <w:rFonts w:cs="Arial"/>
              </w:rPr>
              <w:t xml:space="preserve"> </w:t>
            </w:r>
            <w:proofErr w:type="spellStart"/>
            <w:r w:rsidRPr="004B29EE">
              <w:rPr>
                <w:rFonts w:cs="Arial"/>
              </w:rPr>
              <w:t>über</w:t>
            </w:r>
            <w:proofErr w:type="spellEnd"/>
            <w:r w:rsidRPr="004B29EE">
              <w:rPr>
                <w:rFonts w:cs="Arial"/>
              </w:rPr>
              <w:t xml:space="preserve"> den AIA </w:t>
            </w:r>
            <w:proofErr w:type="spellStart"/>
            <w:r w:rsidRPr="004B29EE">
              <w:rPr>
                <w:rFonts w:cs="Arial"/>
              </w:rPr>
              <w:t>nach</w:t>
            </w:r>
            <w:proofErr w:type="spellEnd"/>
            <w:r w:rsidRPr="004B29EE">
              <w:rPr>
                <w:rFonts w:cs="Arial"/>
              </w:rPr>
              <w:t xml:space="preserve"> </w:t>
            </w:r>
            <w:proofErr w:type="spellStart"/>
            <w:r w:rsidRPr="004B29EE">
              <w:rPr>
                <w:rFonts w:cs="Arial"/>
              </w:rPr>
              <w:t>dem</w:t>
            </w:r>
            <w:proofErr w:type="spellEnd"/>
            <w:r w:rsidRPr="004B29EE">
              <w:rPr>
                <w:rFonts w:cs="Arial"/>
              </w:rPr>
              <w:t xml:space="preserve"> </w:t>
            </w:r>
            <w:proofErr w:type="spellStart"/>
            <w:r w:rsidRPr="004B29EE">
              <w:rPr>
                <w:rFonts w:cs="Arial"/>
              </w:rPr>
              <w:t>Melderahmen</w:t>
            </w:r>
            <w:proofErr w:type="spellEnd"/>
            <w:r w:rsidRPr="004B29EE">
              <w:rPr>
                <w:rFonts w:cs="Arial"/>
              </w:rPr>
              <w:t xml:space="preserve"> </w:t>
            </w:r>
            <w:proofErr w:type="spellStart"/>
            <w:r w:rsidRPr="004B29EE">
              <w:rPr>
                <w:rFonts w:cs="Arial"/>
              </w:rPr>
              <w:t>für</w:t>
            </w:r>
            <w:proofErr w:type="spellEnd"/>
            <w:r w:rsidRPr="004B29EE">
              <w:rPr>
                <w:rFonts w:cs="Arial"/>
              </w:rPr>
              <w:t xml:space="preserve"> </w:t>
            </w:r>
            <w:proofErr w:type="spellStart"/>
            <w:r w:rsidRPr="004B29EE">
              <w:rPr>
                <w:rFonts w:cs="Arial"/>
              </w:rPr>
              <w:t>Kryptowerte</w:t>
            </w:r>
            <w:proofErr w:type="spellEnd"/>
            <w:r w:rsidRPr="004B29EE">
              <w:rPr>
                <w:rFonts w:cs="Arial"/>
              </w:rPr>
              <w:t xml:space="preserve"> </w:t>
            </w:r>
            <w:proofErr w:type="spellStart"/>
            <w:r w:rsidRPr="004B29EE">
              <w:rPr>
                <w:rFonts w:cs="Arial"/>
              </w:rPr>
              <w:t>sowie</w:t>
            </w:r>
            <w:proofErr w:type="spellEnd"/>
            <w:r w:rsidRPr="004B29EE">
              <w:rPr>
                <w:rFonts w:cs="Arial"/>
              </w:rPr>
              <w:t xml:space="preserve"> </w:t>
            </w:r>
            <w:proofErr w:type="spellStart"/>
            <w:r w:rsidRPr="004B29EE">
              <w:rPr>
                <w:rFonts w:cs="Arial"/>
              </w:rPr>
              <w:t>Änderung</w:t>
            </w:r>
            <w:proofErr w:type="spellEnd"/>
            <w:r w:rsidRPr="004B29EE">
              <w:rPr>
                <w:rFonts w:cs="Arial"/>
              </w:rPr>
              <w:t xml:space="preserve"> des </w:t>
            </w:r>
            <w:proofErr w:type="spellStart"/>
            <w:r w:rsidRPr="004B29EE">
              <w:rPr>
                <w:rFonts w:cs="Arial"/>
              </w:rPr>
              <w:t>Bundesgesetzes</w:t>
            </w:r>
            <w:proofErr w:type="spellEnd"/>
            <w:r w:rsidRPr="004B29EE">
              <w:rPr>
                <w:rFonts w:cs="Arial"/>
              </w:rPr>
              <w:t xml:space="preserve"> </w:t>
            </w:r>
            <w:proofErr w:type="spellStart"/>
            <w:r w:rsidRPr="004B29EE">
              <w:rPr>
                <w:rFonts w:cs="Arial"/>
              </w:rPr>
              <w:t>über</w:t>
            </w:r>
            <w:proofErr w:type="spellEnd"/>
            <w:r w:rsidRPr="004B29EE">
              <w:rPr>
                <w:rFonts w:cs="Arial"/>
              </w:rPr>
              <w:t xml:space="preserve"> den </w:t>
            </w:r>
            <w:proofErr w:type="spellStart"/>
            <w:r w:rsidRPr="004B29EE">
              <w:rPr>
                <w:rFonts w:cs="Arial"/>
              </w:rPr>
              <w:t>internationalen</w:t>
            </w:r>
            <w:proofErr w:type="spellEnd"/>
            <w:r w:rsidRPr="004B29EE">
              <w:rPr>
                <w:rFonts w:cs="Arial"/>
              </w:rPr>
              <w:t xml:space="preserve"> AIA in </w:t>
            </w:r>
            <w:proofErr w:type="spellStart"/>
            <w:r w:rsidRPr="004B29EE">
              <w:rPr>
                <w:rFonts w:cs="Arial"/>
              </w:rPr>
              <w:t>Steuersachen</w:t>
            </w:r>
            <w:proofErr w:type="spellEnd"/>
            <w:r w:rsidRPr="004B29EE">
              <w:rPr>
                <w:rFonts w:cs="Arial"/>
              </w:rPr>
              <w:t xml:space="preserve"> (AIAG) </w:t>
            </w:r>
            <w:r w:rsidRPr="004B29EE">
              <w:rPr>
                <w:rFonts w:cs="Arial"/>
              </w:rPr>
              <w:br/>
              <w:t xml:space="preserve">Approbation de l'addendum à l'accord EAR relatif aux comptes financiers et de l'accord EAR relatif aux </w:t>
            </w:r>
            <w:proofErr w:type="spellStart"/>
            <w:r w:rsidRPr="004B29EE">
              <w:rPr>
                <w:rFonts w:cs="Arial"/>
              </w:rPr>
              <w:t>crypto-actifs</w:t>
            </w:r>
            <w:proofErr w:type="spellEnd"/>
            <w:r w:rsidRPr="004B29EE">
              <w:rPr>
                <w:rFonts w:cs="Arial"/>
              </w:rPr>
              <w:t xml:space="preserve"> et modification de la loi fédérale sur l'échange international automatique de renseignements en matière fiscale (LEAR) </w:t>
            </w:r>
            <w:r w:rsidRPr="004B29EE">
              <w:rPr>
                <w:rFonts w:cs="Arial"/>
              </w:rPr>
              <w:br/>
            </w:r>
            <w:proofErr w:type="spellStart"/>
            <w:r w:rsidRPr="004B29EE">
              <w:rPr>
                <w:rFonts w:cs="Arial"/>
              </w:rPr>
              <w:t>Approvazione</w:t>
            </w:r>
            <w:proofErr w:type="spellEnd"/>
            <w:r w:rsidRPr="004B29EE">
              <w:rPr>
                <w:rFonts w:cs="Arial"/>
              </w:rPr>
              <w:t xml:space="preserve"> </w:t>
            </w:r>
            <w:proofErr w:type="spellStart"/>
            <w:r w:rsidRPr="004B29EE">
              <w:rPr>
                <w:rFonts w:cs="Arial"/>
              </w:rPr>
              <w:t>dell'Addendum</w:t>
            </w:r>
            <w:proofErr w:type="spellEnd"/>
            <w:r w:rsidRPr="004B29EE">
              <w:rPr>
                <w:rFonts w:cs="Arial"/>
              </w:rPr>
              <w:t xml:space="preserve"> </w:t>
            </w:r>
            <w:proofErr w:type="spellStart"/>
            <w:r w:rsidRPr="004B29EE">
              <w:rPr>
                <w:rFonts w:cs="Arial"/>
              </w:rPr>
              <w:t>all'Accordo</w:t>
            </w:r>
            <w:proofErr w:type="spellEnd"/>
            <w:r w:rsidRPr="004B29EE">
              <w:rPr>
                <w:rFonts w:cs="Arial"/>
              </w:rPr>
              <w:t xml:space="preserve"> SAI Conti </w:t>
            </w:r>
            <w:proofErr w:type="spellStart"/>
            <w:r w:rsidRPr="004B29EE">
              <w:rPr>
                <w:rFonts w:cs="Arial"/>
              </w:rPr>
              <w:t>finanziari</w:t>
            </w:r>
            <w:proofErr w:type="spellEnd"/>
            <w:r w:rsidRPr="004B29EE">
              <w:rPr>
                <w:rFonts w:cs="Arial"/>
              </w:rPr>
              <w:t xml:space="preserve"> e </w:t>
            </w:r>
            <w:proofErr w:type="spellStart"/>
            <w:r w:rsidRPr="004B29EE">
              <w:rPr>
                <w:rFonts w:cs="Arial"/>
              </w:rPr>
              <w:t>dell'Accordo</w:t>
            </w:r>
            <w:proofErr w:type="spellEnd"/>
            <w:r w:rsidRPr="004B29EE">
              <w:rPr>
                <w:rFonts w:cs="Arial"/>
              </w:rPr>
              <w:t xml:space="preserve"> SAI </w:t>
            </w:r>
            <w:proofErr w:type="spellStart"/>
            <w:r w:rsidRPr="004B29EE">
              <w:rPr>
                <w:rFonts w:cs="Arial"/>
              </w:rPr>
              <w:t>Cripto-attività</w:t>
            </w:r>
            <w:proofErr w:type="spellEnd"/>
            <w:r w:rsidRPr="004B29EE">
              <w:rPr>
                <w:rFonts w:cs="Arial"/>
              </w:rPr>
              <w:t xml:space="preserve"> </w:t>
            </w:r>
            <w:proofErr w:type="spellStart"/>
            <w:r w:rsidRPr="004B29EE">
              <w:rPr>
                <w:rFonts w:cs="Arial"/>
              </w:rPr>
              <w:t>nonché</w:t>
            </w:r>
            <w:proofErr w:type="spellEnd"/>
            <w:r w:rsidRPr="004B29EE">
              <w:rPr>
                <w:rFonts w:cs="Arial"/>
              </w:rPr>
              <w:t xml:space="preserve"> la </w:t>
            </w:r>
            <w:proofErr w:type="spellStart"/>
            <w:r w:rsidRPr="004B29EE">
              <w:rPr>
                <w:rFonts w:cs="Arial"/>
              </w:rPr>
              <w:t>modifica</w:t>
            </w:r>
            <w:proofErr w:type="spellEnd"/>
            <w:r w:rsidRPr="004B29EE">
              <w:rPr>
                <w:rFonts w:cs="Arial"/>
              </w:rPr>
              <w:t xml:space="preserve"> </w:t>
            </w:r>
            <w:proofErr w:type="spellStart"/>
            <w:r w:rsidRPr="004B29EE">
              <w:rPr>
                <w:rFonts w:cs="Arial"/>
              </w:rPr>
              <w:t>della</w:t>
            </w:r>
            <w:proofErr w:type="spellEnd"/>
            <w:r w:rsidRPr="004B29EE">
              <w:rPr>
                <w:rFonts w:cs="Arial"/>
              </w:rPr>
              <w:t xml:space="preserve"> </w:t>
            </w:r>
            <w:proofErr w:type="spellStart"/>
            <w:r w:rsidRPr="004B29EE">
              <w:rPr>
                <w:rFonts w:cs="Arial"/>
              </w:rPr>
              <w:t>legge</w:t>
            </w:r>
            <w:proofErr w:type="spellEnd"/>
            <w:r w:rsidRPr="004B29EE">
              <w:rPr>
                <w:rFonts w:cs="Arial"/>
              </w:rPr>
              <w:t xml:space="preserve"> </w:t>
            </w:r>
            <w:proofErr w:type="spellStart"/>
            <w:r w:rsidRPr="004B29EE">
              <w:rPr>
                <w:rFonts w:cs="Arial"/>
              </w:rPr>
              <w:t>federale</w:t>
            </w:r>
            <w:proofErr w:type="spellEnd"/>
            <w:r w:rsidRPr="004B29EE">
              <w:rPr>
                <w:rFonts w:cs="Arial"/>
              </w:rPr>
              <w:t xml:space="preserve"> </w:t>
            </w:r>
            <w:proofErr w:type="spellStart"/>
            <w:r w:rsidRPr="004B29EE">
              <w:rPr>
                <w:rFonts w:cs="Arial"/>
              </w:rPr>
              <w:t>sullo</w:t>
            </w:r>
            <w:proofErr w:type="spellEnd"/>
            <w:r w:rsidRPr="004B29EE">
              <w:rPr>
                <w:rFonts w:cs="Arial"/>
              </w:rPr>
              <w:t xml:space="preserve"> </w:t>
            </w:r>
            <w:proofErr w:type="spellStart"/>
            <w:r w:rsidRPr="004B29EE">
              <w:rPr>
                <w:rFonts w:cs="Arial"/>
              </w:rPr>
              <w:t>scambio</w:t>
            </w:r>
            <w:proofErr w:type="spellEnd"/>
            <w:r w:rsidRPr="004B29EE">
              <w:rPr>
                <w:rFonts w:cs="Arial"/>
              </w:rPr>
              <w:t xml:space="preserve"> automatico </w:t>
            </w:r>
            <w:proofErr w:type="spellStart"/>
            <w:r w:rsidRPr="004B29EE">
              <w:rPr>
                <w:rFonts w:cs="Arial"/>
              </w:rPr>
              <w:t>internazionale</w:t>
            </w:r>
            <w:proofErr w:type="spellEnd"/>
            <w:r w:rsidRPr="004B29EE">
              <w:rPr>
                <w:rFonts w:cs="Arial"/>
              </w:rPr>
              <w:t xml:space="preserve"> di </w:t>
            </w:r>
            <w:proofErr w:type="spellStart"/>
            <w:r w:rsidRPr="004B29EE">
              <w:rPr>
                <w:rFonts w:cs="Arial"/>
              </w:rPr>
              <w:t>informazioni</w:t>
            </w:r>
            <w:proofErr w:type="spellEnd"/>
            <w:r w:rsidRPr="004B29EE">
              <w:rPr>
                <w:rFonts w:cs="Arial"/>
              </w:rPr>
              <w:t xml:space="preserve"> a fini </w:t>
            </w:r>
            <w:proofErr w:type="spellStart"/>
            <w:r w:rsidRPr="004B29EE">
              <w:rPr>
                <w:rFonts w:cs="Arial"/>
              </w:rPr>
              <w:t>fiscali</w:t>
            </w:r>
            <w:proofErr w:type="spellEnd"/>
            <w:r w:rsidRPr="004B29EE">
              <w:rPr>
                <w:rFonts w:cs="Arial"/>
              </w:rPr>
              <w:t xml:space="preserve"> (LSAI) </w:t>
            </w:r>
          </w:p>
        </w:tc>
        <w:tc>
          <w:tcPr>
            <w:tcW w:w="713" w:type="dxa"/>
            <w:tcBorders>
              <w:top w:val="single" w:sz="4" w:space="0" w:color="auto"/>
              <w:left w:val="nil"/>
              <w:bottom w:val="single" w:sz="4" w:space="0" w:color="auto"/>
              <w:right w:val="nil"/>
            </w:tcBorders>
            <w:hideMark/>
          </w:tcPr>
          <w:p w14:paraId="543BA905" w14:textId="77777777" w:rsidR="00544296" w:rsidRPr="004B29EE" w:rsidRDefault="00544296">
            <w:pPr>
              <w:rPr>
                <w:rFonts w:cs="Arial"/>
              </w:rPr>
            </w:pPr>
          </w:p>
        </w:tc>
        <w:tc>
          <w:tcPr>
            <w:tcW w:w="1551" w:type="dxa"/>
            <w:tcBorders>
              <w:top w:val="single" w:sz="4" w:space="0" w:color="auto"/>
              <w:left w:val="nil"/>
              <w:bottom w:val="single" w:sz="4" w:space="0" w:color="auto"/>
              <w:right w:val="nil"/>
            </w:tcBorders>
            <w:hideMark/>
          </w:tcPr>
          <w:p w14:paraId="0FCFF751" w14:textId="77777777" w:rsidR="00544296" w:rsidRPr="004B29EE" w:rsidRDefault="00544296">
            <w:pPr>
              <w:rPr>
                <w:rFonts w:cs="Arial"/>
              </w:rPr>
            </w:pPr>
          </w:p>
        </w:tc>
        <w:tc>
          <w:tcPr>
            <w:tcW w:w="943" w:type="dxa"/>
            <w:tcBorders>
              <w:top w:val="single" w:sz="4" w:space="0" w:color="auto"/>
              <w:left w:val="nil"/>
              <w:bottom w:val="single" w:sz="4" w:space="0" w:color="auto"/>
              <w:right w:val="nil"/>
            </w:tcBorders>
            <w:hideMark/>
          </w:tcPr>
          <w:p w14:paraId="093BB2E5" w14:textId="77777777" w:rsidR="005F27A5" w:rsidRDefault="005F27A5" w:rsidP="005F27A5">
            <w:pPr>
              <w:rPr>
                <w:lang w:val="it-IT"/>
              </w:rPr>
            </w:pPr>
            <w:r>
              <w:rPr>
                <w:lang w:val="it-IT"/>
              </w:rPr>
              <w:t>WAK</w:t>
            </w:r>
          </w:p>
          <w:p w14:paraId="524AAB12" w14:textId="77777777" w:rsidR="005F27A5" w:rsidRDefault="005F27A5" w:rsidP="005F27A5">
            <w:pPr>
              <w:rPr>
                <w:lang w:val="it-IT"/>
              </w:rPr>
            </w:pPr>
            <w:r>
              <w:rPr>
                <w:lang w:val="it-IT"/>
              </w:rPr>
              <w:t>CER</w:t>
            </w:r>
          </w:p>
          <w:p w14:paraId="384F9161" w14:textId="1591AE01" w:rsidR="00544296" w:rsidRPr="004B29EE" w:rsidRDefault="005F27A5" w:rsidP="005F27A5">
            <w:pPr>
              <w:overflowPunct w:val="0"/>
              <w:autoSpaceDE w:val="0"/>
              <w:autoSpaceDN w:val="0"/>
              <w:spacing w:after="240" w:line="220" w:lineRule="exact"/>
              <w:ind w:right="-25"/>
              <w:textAlignment w:val="baseline"/>
              <w:rPr>
                <w:rFonts w:cs="Arial"/>
              </w:rPr>
            </w:pPr>
            <w:r>
              <w:rPr>
                <w:lang w:val="it-IT"/>
              </w:rPr>
              <w:t>CET</w:t>
            </w:r>
          </w:p>
        </w:tc>
        <w:tc>
          <w:tcPr>
            <w:tcW w:w="677" w:type="dxa"/>
            <w:tcBorders>
              <w:top w:val="single" w:sz="4" w:space="0" w:color="auto"/>
              <w:left w:val="nil"/>
              <w:bottom w:val="single" w:sz="4" w:space="0" w:color="auto"/>
              <w:right w:val="nil"/>
            </w:tcBorders>
            <w:hideMark/>
          </w:tcPr>
          <w:p w14:paraId="5F88FD7E"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rPr>
              <w:t>EFD</w:t>
            </w:r>
            <w:r w:rsidRPr="004B29EE">
              <w:rPr>
                <w:rFonts w:cs="Arial"/>
              </w:rPr>
              <w:br/>
              <w:t>DFF</w:t>
            </w:r>
            <w:r w:rsidRPr="004B29EE">
              <w:rPr>
                <w:rFonts w:cs="Arial"/>
              </w:rPr>
              <w:br/>
            </w:r>
            <w:proofErr w:type="spellStart"/>
            <w:r w:rsidRPr="004B29EE">
              <w:rPr>
                <w:rFonts w:cs="Arial"/>
              </w:rPr>
              <w:t>DFF</w:t>
            </w:r>
            <w:proofErr w:type="spellEnd"/>
          </w:p>
        </w:tc>
        <w:tc>
          <w:tcPr>
            <w:tcW w:w="1471" w:type="dxa"/>
            <w:tcBorders>
              <w:top w:val="single" w:sz="4" w:space="0" w:color="auto"/>
              <w:left w:val="nil"/>
              <w:bottom w:val="single" w:sz="4" w:space="0" w:color="auto"/>
              <w:right w:val="nil"/>
            </w:tcBorders>
            <w:hideMark/>
          </w:tcPr>
          <w:p w14:paraId="2571C103" w14:textId="77777777" w:rsidR="00544296" w:rsidRPr="004B29EE" w:rsidRDefault="00544296">
            <w:pPr>
              <w:rPr>
                <w:rFonts w:cs="Arial"/>
              </w:rPr>
            </w:pPr>
          </w:p>
        </w:tc>
        <w:tc>
          <w:tcPr>
            <w:tcW w:w="1089" w:type="dxa"/>
            <w:tcBorders>
              <w:top w:val="single" w:sz="4" w:space="0" w:color="auto"/>
              <w:left w:val="nil"/>
              <w:bottom w:val="single" w:sz="4" w:space="0" w:color="auto"/>
              <w:right w:val="nil"/>
            </w:tcBorders>
            <w:hideMark/>
          </w:tcPr>
          <w:p w14:paraId="18065BB2" w14:textId="77777777" w:rsidR="00544296" w:rsidRPr="004B29EE" w:rsidRDefault="00544296">
            <w:pPr>
              <w:rPr>
                <w:rFonts w:cs="Arial"/>
              </w:rPr>
            </w:pPr>
          </w:p>
        </w:tc>
        <w:tc>
          <w:tcPr>
            <w:tcW w:w="1049" w:type="dxa"/>
            <w:tcBorders>
              <w:top w:val="single" w:sz="4" w:space="0" w:color="auto"/>
              <w:left w:val="nil"/>
              <w:bottom w:val="single" w:sz="4" w:space="0" w:color="auto"/>
              <w:right w:val="nil"/>
            </w:tcBorders>
            <w:hideMark/>
          </w:tcPr>
          <w:p w14:paraId="46F879B4" w14:textId="77777777" w:rsidR="00544296" w:rsidRPr="004B29EE" w:rsidRDefault="00544296">
            <w:pPr>
              <w:rPr>
                <w:rFonts w:cs="Arial"/>
              </w:rPr>
            </w:pPr>
          </w:p>
        </w:tc>
        <w:tc>
          <w:tcPr>
            <w:tcW w:w="885" w:type="dxa"/>
            <w:tcBorders>
              <w:top w:val="single" w:sz="4" w:space="0" w:color="auto"/>
              <w:left w:val="nil"/>
              <w:bottom w:val="single" w:sz="4" w:space="0" w:color="auto"/>
              <w:right w:val="nil"/>
            </w:tcBorders>
            <w:hideMark/>
          </w:tcPr>
          <w:p w14:paraId="4561D784" w14:textId="77777777" w:rsidR="00544296" w:rsidRPr="004B29EE" w:rsidRDefault="00544296">
            <w:pPr>
              <w:rPr>
                <w:rFonts w:cs="Arial"/>
              </w:rPr>
            </w:pPr>
          </w:p>
        </w:tc>
      </w:tr>
    </w:tbl>
    <w:tbl>
      <w:tblPr>
        <w:tblW w:w="0" w:type="auto"/>
        <w:tblLayout w:type="fixed"/>
        <w:tblCellMar>
          <w:left w:w="0" w:type="dxa"/>
          <w:right w:w="0" w:type="dxa"/>
        </w:tblCellMar>
        <w:tblLook w:val="04A0" w:firstRow="1" w:lastRow="0" w:firstColumn="1" w:lastColumn="0" w:noHBand="0" w:noVBand="1"/>
      </w:tblPr>
      <w:tblGrid>
        <w:gridCol w:w="425"/>
        <w:gridCol w:w="425"/>
        <w:gridCol w:w="850"/>
        <w:gridCol w:w="425"/>
        <w:gridCol w:w="5525"/>
        <w:gridCol w:w="1135"/>
        <w:gridCol w:w="425"/>
      </w:tblGrid>
      <w:tr w:rsidR="00544296" w:rsidRPr="004B29EE" w14:paraId="7F6F7CC6" w14:textId="77777777" w:rsidTr="00544296">
        <w:tc>
          <w:tcPr>
            <w:tcW w:w="425" w:type="dxa"/>
            <w:hideMark/>
          </w:tcPr>
          <w:p w14:paraId="13E1B752" w14:textId="77777777" w:rsidR="00544296" w:rsidRPr="004B29EE" w:rsidRDefault="00544296">
            <w:pPr>
              <w:rPr>
                <w:rFonts w:cs="Arial"/>
                <w:lang w:val="de-CH" w:eastAsia="de-CH"/>
              </w:rPr>
            </w:pPr>
          </w:p>
        </w:tc>
        <w:tc>
          <w:tcPr>
            <w:tcW w:w="425" w:type="dxa"/>
            <w:hideMark/>
          </w:tcPr>
          <w:p w14:paraId="55428A8C" w14:textId="77777777" w:rsidR="00544296" w:rsidRPr="004B29EE" w:rsidRDefault="00544296">
            <w:pPr>
              <w:rPr>
                <w:rFonts w:cs="Arial"/>
              </w:rPr>
            </w:pPr>
          </w:p>
        </w:tc>
        <w:tc>
          <w:tcPr>
            <w:tcW w:w="850" w:type="dxa"/>
            <w:hideMark/>
          </w:tcPr>
          <w:p w14:paraId="74C9FAD1" w14:textId="77777777" w:rsidR="00544296" w:rsidRPr="004B29EE" w:rsidRDefault="00544296">
            <w:pPr>
              <w:rPr>
                <w:rFonts w:cs="Arial"/>
              </w:rPr>
            </w:pPr>
          </w:p>
        </w:tc>
        <w:tc>
          <w:tcPr>
            <w:tcW w:w="425" w:type="dxa"/>
            <w:hideMark/>
          </w:tcPr>
          <w:p w14:paraId="03A81B97" w14:textId="77777777" w:rsidR="00544296" w:rsidRPr="004B29EE" w:rsidRDefault="00544296">
            <w:pPr>
              <w:rPr>
                <w:rFonts w:cs="Arial"/>
              </w:rPr>
            </w:pPr>
          </w:p>
        </w:tc>
        <w:tc>
          <w:tcPr>
            <w:tcW w:w="5525" w:type="dxa"/>
            <w:hideMark/>
          </w:tcPr>
          <w:p w14:paraId="2CA2E964" w14:textId="77777777" w:rsidR="00544296" w:rsidRPr="004B29EE" w:rsidRDefault="00544296">
            <w:pPr>
              <w:ind w:left="851" w:hanging="851"/>
              <w:rPr>
                <w:rFonts w:cs="Arial"/>
              </w:rPr>
            </w:pPr>
            <w:r w:rsidRPr="004B29EE">
              <w:rPr>
                <w:rFonts w:cs="Arial"/>
              </w:rPr>
              <w:tab/>
              <w:t xml:space="preserve">1 </w:t>
            </w:r>
            <w:proofErr w:type="spellStart"/>
            <w:r w:rsidRPr="004B29EE">
              <w:rPr>
                <w:rFonts w:cs="Arial"/>
              </w:rPr>
              <w:t>Bundesgesetz</w:t>
            </w:r>
            <w:proofErr w:type="spellEnd"/>
            <w:r w:rsidRPr="004B29EE">
              <w:rPr>
                <w:rFonts w:cs="Arial"/>
              </w:rPr>
              <w:t xml:space="preserve"> </w:t>
            </w:r>
            <w:proofErr w:type="spellStart"/>
            <w:r w:rsidRPr="004B29EE">
              <w:rPr>
                <w:rFonts w:cs="Arial"/>
              </w:rPr>
              <w:t>über</w:t>
            </w:r>
            <w:proofErr w:type="spellEnd"/>
            <w:r w:rsidRPr="004B29EE">
              <w:rPr>
                <w:rFonts w:cs="Arial"/>
              </w:rPr>
              <w:t xml:space="preserve"> den </w:t>
            </w:r>
            <w:proofErr w:type="spellStart"/>
            <w:r w:rsidRPr="004B29EE">
              <w:rPr>
                <w:rFonts w:cs="Arial"/>
              </w:rPr>
              <w:t>internationalen</w:t>
            </w:r>
            <w:proofErr w:type="spellEnd"/>
            <w:r w:rsidRPr="004B29EE">
              <w:rPr>
                <w:rFonts w:cs="Arial"/>
              </w:rPr>
              <w:t xml:space="preserve"> </w:t>
            </w:r>
            <w:proofErr w:type="spellStart"/>
            <w:r w:rsidRPr="004B29EE">
              <w:rPr>
                <w:rFonts w:cs="Arial"/>
              </w:rPr>
              <w:t>automatischen</w:t>
            </w:r>
            <w:proofErr w:type="spellEnd"/>
            <w:r w:rsidRPr="004B29EE">
              <w:rPr>
                <w:rFonts w:cs="Arial"/>
              </w:rPr>
              <w:t xml:space="preserve"> </w:t>
            </w:r>
            <w:proofErr w:type="spellStart"/>
            <w:r w:rsidRPr="004B29EE">
              <w:rPr>
                <w:rFonts w:cs="Arial"/>
              </w:rPr>
              <w:t>Informationsaustausch</w:t>
            </w:r>
            <w:proofErr w:type="spellEnd"/>
            <w:r w:rsidRPr="004B29EE">
              <w:rPr>
                <w:rFonts w:cs="Arial"/>
              </w:rPr>
              <w:t xml:space="preserve"> in </w:t>
            </w:r>
            <w:proofErr w:type="spellStart"/>
            <w:r w:rsidRPr="004B29EE">
              <w:rPr>
                <w:rFonts w:cs="Arial"/>
              </w:rPr>
              <w:t>Steuersachen</w:t>
            </w:r>
            <w:proofErr w:type="spellEnd"/>
            <w:r w:rsidRPr="004B29EE">
              <w:rPr>
                <w:rFonts w:cs="Arial"/>
              </w:rPr>
              <w:t xml:space="preserve"> (AIAG)</w:t>
            </w:r>
            <w:r w:rsidRPr="004B29EE">
              <w:rPr>
                <w:rFonts w:cs="Arial"/>
              </w:rPr>
              <w:br/>
              <w:t>1 Loi fédérale sur l'échange international automatique de renseignements en matière fiscale (LEAR)</w:t>
            </w:r>
            <w:r w:rsidRPr="004B29EE">
              <w:rPr>
                <w:rFonts w:cs="Arial"/>
              </w:rPr>
              <w:br/>
              <w:t xml:space="preserve">1 </w:t>
            </w:r>
            <w:proofErr w:type="spellStart"/>
            <w:r w:rsidRPr="004B29EE">
              <w:rPr>
                <w:rFonts w:cs="Arial"/>
              </w:rPr>
              <w:t>Legge</w:t>
            </w:r>
            <w:proofErr w:type="spellEnd"/>
            <w:r w:rsidRPr="004B29EE">
              <w:rPr>
                <w:rFonts w:cs="Arial"/>
              </w:rPr>
              <w:t xml:space="preserve"> </w:t>
            </w:r>
            <w:proofErr w:type="spellStart"/>
            <w:r w:rsidRPr="004B29EE">
              <w:rPr>
                <w:rFonts w:cs="Arial"/>
              </w:rPr>
              <w:t>federale</w:t>
            </w:r>
            <w:proofErr w:type="spellEnd"/>
            <w:r w:rsidRPr="004B29EE">
              <w:rPr>
                <w:rFonts w:cs="Arial"/>
              </w:rPr>
              <w:t xml:space="preserve"> </w:t>
            </w:r>
            <w:proofErr w:type="spellStart"/>
            <w:r w:rsidRPr="004B29EE">
              <w:rPr>
                <w:rFonts w:cs="Arial"/>
              </w:rPr>
              <w:t>sullo</w:t>
            </w:r>
            <w:proofErr w:type="spellEnd"/>
            <w:r w:rsidRPr="004B29EE">
              <w:rPr>
                <w:rFonts w:cs="Arial"/>
              </w:rPr>
              <w:t xml:space="preserve"> </w:t>
            </w:r>
            <w:proofErr w:type="spellStart"/>
            <w:r w:rsidRPr="004B29EE">
              <w:rPr>
                <w:rFonts w:cs="Arial"/>
              </w:rPr>
              <w:t>scambio</w:t>
            </w:r>
            <w:proofErr w:type="spellEnd"/>
            <w:r w:rsidRPr="004B29EE">
              <w:rPr>
                <w:rFonts w:cs="Arial"/>
              </w:rPr>
              <w:t xml:space="preserve"> automatico </w:t>
            </w:r>
            <w:proofErr w:type="spellStart"/>
            <w:r w:rsidRPr="004B29EE">
              <w:rPr>
                <w:rFonts w:cs="Arial"/>
              </w:rPr>
              <w:t>internazionale</w:t>
            </w:r>
            <w:proofErr w:type="spellEnd"/>
            <w:r w:rsidRPr="004B29EE">
              <w:rPr>
                <w:rFonts w:cs="Arial"/>
              </w:rPr>
              <w:t xml:space="preserve"> di </w:t>
            </w:r>
            <w:proofErr w:type="spellStart"/>
            <w:r w:rsidRPr="004B29EE">
              <w:rPr>
                <w:rFonts w:cs="Arial"/>
              </w:rPr>
              <w:t>informazioni</w:t>
            </w:r>
            <w:proofErr w:type="spellEnd"/>
            <w:r w:rsidRPr="004B29EE">
              <w:rPr>
                <w:rFonts w:cs="Arial"/>
              </w:rPr>
              <w:t xml:space="preserve"> a fini </w:t>
            </w:r>
            <w:proofErr w:type="spellStart"/>
            <w:r w:rsidRPr="004B29EE">
              <w:rPr>
                <w:rFonts w:cs="Arial"/>
              </w:rPr>
              <w:t>fiscali</w:t>
            </w:r>
            <w:proofErr w:type="spellEnd"/>
            <w:r w:rsidRPr="004B29EE">
              <w:rPr>
                <w:rFonts w:cs="Arial"/>
              </w:rPr>
              <w:t xml:space="preserve"> (LSAI)</w:t>
            </w:r>
          </w:p>
          <w:p w14:paraId="6337267A" w14:textId="77777777" w:rsidR="00AF7466" w:rsidRPr="004B29EE" w:rsidRDefault="00AF7466">
            <w:pPr>
              <w:ind w:left="851" w:hanging="851"/>
              <w:rPr>
                <w:rFonts w:cs="Arial"/>
              </w:rPr>
            </w:pPr>
          </w:p>
        </w:tc>
        <w:tc>
          <w:tcPr>
            <w:tcW w:w="1135" w:type="dxa"/>
            <w:hideMark/>
          </w:tcPr>
          <w:p w14:paraId="55CC001E" w14:textId="77777777" w:rsidR="00544296" w:rsidRPr="004B29EE" w:rsidRDefault="00544296">
            <w:pPr>
              <w:rPr>
                <w:rFonts w:cs="Arial"/>
              </w:rPr>
            </w:pPr>
          </w:p>
        </w:tc>
        <w:tc>
          <w:tcPr>
            <w:tcW w:w="425" w:type="dxa"/>
            <w:hideMark/>
          </w:tcPr>
          <w:p w14:paraId="0E2D6B06" w14:textId="77777777" w:rsidR="00544296" w:rsidRPr="004B29EE" w:rsidRDefault="00544296">
            <w:pPr>
              <w:rPr>
                <w:rFonts w:cs="Arial"/>
              </w:rPr>
            </w:pPr>
          </w:p>
        </w:tc>
      </w:tr>
      <w:tr w:rsidR="00544296" w:rsidRPr="004B29EE" w14:paraId="2C2792C2" w14:textId="77777777" w:rsidTr="00544296">
        <w:tc>
          <w:tcPr>
            <w:tcW w:w="425" w:type="dxa"/>
            <w:hideMark/>
          </w:tcPr>
          <w:p w14:paraId="02061084" w14:textId="08ED82E9" w:rsidR="00544296" w:rsidRPr="004B29EE" w:rsidRDefault="00544296">
            <w:pPr>
              <w:rPr>
                <w:rFonts w:cs="Arial"/>
                <w:lang w:eastAsia="de-CH"/>
              </w:rPr>
            </w:pPr>
          </w:p>
        </w:tc>
        <w:tc>
          <w:tcPr>
            <w:tcW w:w="425" w:type="dxa"/>
            <w:hideMark/>
          </w:tcPr>
          <w:p w14:paraId="3DB44E94" w14:textId="77777777" w:rsidR="00544296" w:rsidRPr="004B29EE" w:rsidRDefault="00544296">
            <w:pPr>
              <w:rPr>
                <w:rFonts w:cs="Arial"/>
              </w:rPr>
            </w:pPr>
          </w:p>
        </w:tc>
        <w:tc>
          <w:tcPr>
            <w:tcW w:w="850" w:type="dxa"/>
            <w:hideMark/>
          </w:tcPr>
          <w:p w14:paraId="49374734" w14:textId="77777777" w:rsidR="00544296" w:rsidRPr="004B29EE" w:rsidRDefault="00544296">
            <w:pPr>
              <w:rPr>
                <w:rFonts w:cs="Arial"/>
              </w:rPr>
            </w:pPr>
          </w:p>
        </w:tc>
        <w:tc>
          <w:tcPr>
            <w:tcW w:w="425" w:type="dxa"/>
            <w:hideMark/>
          </w:tcPr>
          <w:p w14:paraId="68B372A6" w14:textId="77777777" w:rsidR="00544296" w:rsidRPr="004B29EE" w:rsidRDefault="00544296">
            <w:pPr>
              <w:rPr>
                <w:rFonts w:cs="Arial"/>
              </w:rPr>
            </w:pPr>
          </w:p>
        </w:tc>
        <w:tc>
          <w:tcPr>
            <w:tcW w:w="5525" w:type="dxa"/>
            <w:hideMark/>
          </w:tcPr>
          <w:p w14:paraId="47424590" w14:textId="63FC8950" w:rsidR="00544296" w:rsidRPr="004B29EE" w:rsidRDefault="00544296" w:rsidP="00CC01F0">
            <w:pPr>
              <w:ind w:left="851" w:hanging="851"/>
              <w:rPr>
                <w:rFonts w:cs="Arial"/>
              </w:rPr>
            </w:pPr>
            <w:r w:rsidRPr="004B29EE">
              <w:rPr>
                <w:rFonts w:cs="Arial"/>
              </w:rPr>
              <w:tab/>
              <w:t xml:space="preserve">2 </w:t>
            </w:r>
            <w:proofErr w:type="spellStart"/>
            <w:r w:rsidRPr="004B29EE">
              <w:rPr>
                <w:rFonts w:cs="Arial"/>
              </w:rPr>
              <w:t>Bundesbeschluss</w:t>
            </w:r>
            <w:proofErr w:type="spellEnd"/>
            <w:r w:rsidRPr="004B29EE">
              <w:rPr>
                <w:rFonts w:cs="Arial"/>
              </w:rPr>
              <w:t xml:space="preserve"> </w:t>
            </w:r>
            <w:proofErr w:type="spellStart"/>
            <w:r w:rsidRPr="004B29EE">
              <w:rPr>
                <w:rFonts w:cs="Arial"/>
              </w:rPr>
              <w:t>über</w:t>
            </w:r>
            <w:proofErr w:type="spellEnd"/>
            <w:r w:rsidRPr="004B29EE">
              <w:rPr>
                <w:rFonts w:cs="Arial"/>
              </w:rPr>
              <w:t xml:space="preserve"> die </w:t>
            </w:r>
            <w:proofErr w:type="spellStart"/>
            <w:r w:rsidRPr="004B29EE">
              <w:rPr>
                <w:rFonts w:cs="Arial"/>
              </w:rPr>
              <w:t>Genehmigung</w:t>
            </w:r>
            <w:proofErr w:type="spellEnd"/>
            <w:r w:rsidRPr="004B29EE">
              <w:rPr>
                <w:rFonts w:cs="Arial"/>
              </w:rPr>
              <w:t xml:space="preserve"> des </w:t>
            </w:r>
            <w:proofErr w:type="spellStart"/>
            <w:r w:rsidRPr="004B29EE">
              <w:rPr>
                <w:rFonts w:cs="Arial"/>
              </w:rPr>
              <w:t>Addendums</w:t>
            </w:r>
            <w:proofErr w:type="spellEnd"/>
            <w:r w:rsidRPr="004B29EE">
              <w:rPr>
                <w:rFonts w:cs="Arial"/>
              </w:rPr>
              <w:t xml:space="preserve"> </w:t>
            </w:r>
            <w:proofErr w:type="spellStart"/>
            <w:r w:rsidRPr="004B29EE">
              <w:rPr>
                <w:rFonts w:cs="Arial"/>
              </w:rPr>
              <w:t>zur</w:t>
            </w:r>
            <w:proofErr w:type="spellEnd"/>
            <w:r w:rsidRPr="004B29EE">
              <w:rPr>
                <w:rFonts w:cs="Arial"/>
              </w:rPr>
              <w:t xml:space="preserve"> </w:t>
            </w:r>
            <w:proofErr w:type="spellStart"/>
            <w:r w:rsidRPr="004B29EE">
              <w:rPr>
                <w:rFonts w:cs="Arial"/>
              </w:rPr>
              <w:t>multilateralen</w:t>
            </w:r>
            <w:proofErr w:type="spellEnd"/>
            <w:r w:rsidRPr="004B29EE">
              <w:rPr>
                <w:rFonts w:cs="Arial"/>
              </w:rPr>
              <w:t xml:space="preserve"> </w:t>
            </w:r>
            <w:proofErr w:type="spellStart"/>
            <w:r w:rsidRPr="004B29EE">
              <w:rPr>
                <w:rFonts w:cs="Arial"/>
              </w:rPr>
              <w:t>Vereinbarung</w:t>
            </w:r>
            <w:proofErr w:type="spellEnd"/>
            <w:r w:rsidRPr="004B29EE">
              <w:rPr>
                <w:rFonts w:cs="Arial"/>
              </w:rPr>
              <w:t xml:space="preserve"> der </w:t>
            </w:r>
            <w:proofErr w:type="spellStart"/>
            <w:r w:rsidRPr="004B29EE">
              <w:rPr>
                <w:rFonts w:cs="Arial"/>
              </w:rPr>
              <w:t>zuständigen</w:t>
            </w:r>
            <w:proofErr w:type="spellEnd"/>
            <w:r w:rsidRPr="004B29EE">
              <w:rPr>
                <w:rFonts w:cs="Arial"/>
              </w:rPr>
              <w:t xml:space="preserve"> </w:t>
            </w:r>
            <w:proofErr w:type="spellStart"/>
            <w:r w:rsidRPr="004B29EE">
              <w:rPr>
                <w:rFonts w:cs="Arial"/>
              </w:rPr>
              <w:t>Behörden</w:t>
            </w:r>
            <w:proofErr w:type="spellEnd"/>
            <w:r w:rsidRPr="004B29EE">
              <w:rPr>
                <w:rFonts w:cs="Arial"/>
              </w:rPr>
              <w:t xml:space="preserve"> </w:t>
            </w:r>
            <w:proofErr w:type="spellStart"/>
            <w:r w:rsidRPr="004B29EE">
              <w:rPr>
                <w:rFonts w:cs="Arial"/>
              </w:rPr>
              <w:t>über</w:t>
            </w:r>
            <w:proofErr w:type="spellEnd"/>
            <w:r w:rsidRPr="004B29EE">
              <w:rPr>
                <w:rFonts w:cs="Arial"/>
              </w:rPr>
              <w:t xml:space="preserve"> den </w:t>
            </w:r>
            <w:proofErr w:type="spellStart"/>
            <w:r w:rsidRPr="004B29EE">
              <w:rPr>
                <w:rFonts w:cs="Arial"/>
              </w:rPr>
              <w:t>automatischen</w:t>
            </w:r>
            <w:proofErr w:type="spellEnd"/>
            <w:r w:rsidRPr="004B29EE">
              <w:rPr>
                <w:rFonts w:cs="Arial"/>
              </w:rPr>
              <w:t xml:space="preserve"> </w:t>
            </w:r>
            <w:proofErr w:type="spellStart"/>
            <w:r w:rsidRPr="004B29EE">
              <w:rPr>
                <w:rFonts w:cs="Arial"/>
              </w:rPr>
              <w:t>Informationsaustausch</w:t>
            </w:r>
            <w:proofErr w:type="spellEnd"/>
            <w:r w:rsidRPr="004B29EE">
              <w:rPr>
                <w:rFonts w:cs="Arial"/>
              </w:rPr>
              <w:t xml:space="preserve"> </w:t>
            </w:r>
            <w:proofErr w:type="spellStart"/>
            <w:r w:rsidRPr="004B29EE">
              <w:rPr>
                <w:rFonts w:cs="Arial"/>
              </w:rPr>
              <w:t>über</w:t>
            </w:r>
            <w:proofErr w:type="spellEnd"/>
            <w:r w:rsidRPr="004B29EE">
              <w:rPr>
                <w:rFonts w:cs="Arial"/>
              </w:rPr>
              <w:t xml:space="preserve"> </w:t>
            </w:r>
            <w:proofErr w:type="spellStart"/>
            <w:r w:rsidRPr="004B29EE">
              <w:rPr>
                <w:rFonts w:cs="Arial"/>
              </w:rPr>
              <w:t>Finanzkonten</w:t>
            </w:r>
            <w:proofErr w:type="spellEnd"/>
            <w:r w:rsidRPr="004B29EE">
              <w:rPr>
                <w:rFonts w:cs="Arial"/>
              </w:rPr>
              <w:t xml:space="preserve"> und der </w:t>
            </w:r>
            <w:proofErr w:type="spellStart"/>
            <w:r w:rsidRPr="004B29EE">
              <w:rPr>
                <w:rFonts w:cs="Arial"/>
              </w:rPr>
              <w:t>multilateralen</w:t>
            </w:r>
            <w:proofErr w:type="spellEnd"/>
            <w:r w:rsidRPr="004B29EE">
              <w:rPr>
                <w:rFonts w:cs="Arial"/>
              </w:rPr>
              <w:t xml:space="preserve"> </w:t>
            </w:r>
            <w:proofErr w:type="spellStart"/>
            <w:r w:rsidRPr="004B29EE">
              <w:rPr>
                <w:rFonts w:cs="Arial"/>
              </w:rPr>
              <w:t>Vereinbarung</w:t>
            </w:r>
            <w:proofErr w:type="spellEnd"/>
            <w:r w:rsidRPr="004B29EE">
              <w:rPr>
                <w:rFonts w:cs="Arial"/>
              </w:rPr>
              <w:t xml:space="preserve"> der </w:t>
            </w:r>
            <w:proofErr w:type="spellStart"/>
            <w:r w:rsidRPr="004B29EE">
              <w:rPr>
                <w:rFonts w:cs="Arial"/>
              </w:rPr>
              <w:t>zuständigen</w:t>
            </w:r>
            <w:proofErr w:type="spellEnd"/>
            <w:r w:rsidRPr="004B29EE">
              <w:rPr>
                <w:rFonts w:cs="Arial"/>
              </w:rPr>
              <w:t xml:space="preserve"> </w:t>
            </w:r>
            <w:proofErr w:type="spellStart"/>
            <w:r w:rsidRPr="004B29EE">
              <w:rPr>
                <w:rFonts w:cs="Arial"/>
              </w:rPr>
              <w:t>Behörden</w:t>
            </w:r>
            <w:proofErr w:type="spellEnd"/>
            <w:r w:rsidRPr="004B29EE">
              <w:rPr>
                <w:rFonts w:cs="Arial"/>
              </w:rPr>
              <w:t xml:space="preserve"> </w:t>
            </w:r>
            <w:proofErr w:type="spellStart"/>
            <w:r w:rsidRPr="004B29EE">
              <w:rPr>
                <w:rFonts w:cs="Arial"/>
              </w:rPr>
              <w:t>über</w:t>
            </w:r>
            <w:proofErr w:type="spellEnd"/>
            <w:r w:rsidRPr="004B29EE">
              <w:rPr>
                <w:rFonts w:cs="Arial"/>
              </w:rPr>
              <w:t xml:space="preserve"> den </w:t>
            </w:r>
            <w:proofErr w:type="spellStart"/>
            <w:r w:rsidRPr="004B29EE">
              <w:rPr>
                <w:rFonts w:cs="Arial"/>
              </w:rPr>
              <w:t>automatischen</w:t>
            </w:r>
            <w:proofErr w:type="spellEnd"/>
            <w:r w:rsidRPr="004B29EE">
              <w:rPr>
                <w:rFonts w:cs="Arial"/>
              </w:rPr>
              <w:t xml:space="preserve"> </w:t>
            </w:r>
            <w:proofErr w:type="spellStart"/>
            <w:r w:rsidRPr="004B29EE">
              <w:rPr>
                <w:rFonts w:cs="Arial"/>
              </w:rPr>
              <w:t>Informationsaustausch</w:t>
            </w:r>
            <w:proofErr w:type="spellEnd"/>
            <w:r w:rsidRPr="004B29EE">
              <w:rPr>
                <w:rFonts w:cs="Arial"/>
              </w:rPr>
              <w:t xml:space="preserve"> </w:t>
            </w:r>
            <w:proofErr w:type="spellStart"/>
            <w:r w:rsidRPr="004B29EE">
              <w:rPr>
                <w:rFonts w:cs="Arial"/>
              </w:rPr>
              <w:t>nach</w:t>
            </w:r>
            <w:proofErr w:type="spellEnd"/>
            <w:r w:rsidRPr="004B29EE">
              <w:rPr>
                <w:rFonts w:cs="Arial"/>
              </w:rPr>
              <w:t xml:space="preserve"> </w:t>
            </w:r>
            <w:proofErr w:type="spellStart"/>
            <w:r w:rsidRPr="004B29EE">
              <w:rPr>
                <w:rFonts w:cs="Arial"/>
              </w:rPr>
              <w:t>dem</w:t>
            </w:r>
            <w:proofErr w:type="spellEnd"/>
            <w:r w:rsidRPr="004B29EE">
              <w:rPr>
                <w:rFonts w:cs="Arial"/>
              </w:rPr>
              <w:t xml:space="preserve"> </w:t>
            </w:r>
            <w:proofErr w:type="spellStart"/>
            <w:r w:rsidRPr="004B29EE">
              <w:rPr>
                <w:rFonts w:cs="Arial"/>
              </w:rPr>
              <w:t>Melderahmen</w:t>
            </w:r>
            <w:proofErr w:type="spellEnd"/>
            <w:r w:rsidRPr="004B29EE">
              <w:rPr>
                <w:rFonts w:cs="Arial"/>
              </w:rPr>
              <w:t xml:space="preserve"> </w:t>
            </w:r>
            <w:proofErr w:type="spellStart"/>
            <w:r w:rsidRPr="004B29EE">
              <w:rPr>
                <w:rFonts w:cs="Arial"/>
              </w:rPr>
              <w:t>für</w:t>
            </w:r>
            <w:proofErr w:type="spellEnd"/>
            <w:r w:rsidRPr="004B29EE">
              <w:rPr>
                <w:rFonts w:cs="Arial"/>
              </w:rPr>
              <w:t xml:space="preserve"> </w:t>
            </w:r>
            <w:proofErr w:type="spellStart"/>
            <w:r w:rsidRPr="004B29EE">
              <w:rPr>
                <w:rFonts w:cs="Arial"/>
              </w:rPr>
              <w:t>Kryptowerte</w:t>
            </w:r>
            <w:proofErr w:type="spellEnd"/>
            <w:r w:rsidRPr="004B29EE">
              <w:rPr>
                <w:rFonts w:cs="Arial"/>
              </w:rPr>
              <w:br/>
              <w:t xml:space="preserve">2 Arrêté fédéral portant approbation de l'addendum à l'accord multilatéral entre autorités compétentes concernant l'échange automatique de renseignements relatifs aux comptes financiers et de l'accord multilatéral entre autorités compétentes concernant l'échange automatique de renseignements relatifs au Cadre de déclaration des </w:t>
            </w:r>
            <w:proofErr w:type="spellStart"/>
            <w:r w:rsidRPr="004B29EE">
              <w:rPr>
                <w:rFonts w:cs="Arial"/>
              </w:rPr>
              <w:t>crypto-actifs</w:t>
            </w:r>
            <w:proofErr w:type="spellEnd"/>
            <w:r w:rsidRPr="004B29EE">
              <w:rPr>
                <w:rFonts w:cs="Arial"/>
              </w:rPr>
              <w:br/>
              <w:t xml:space="preserve">2 </w:t>
            </w:r>
            <w:proofErr w:type="spellStart"/>
            <w:r w:rsidRPr="004B29EE">
              <w:rPr>
                <w:rFonts w:cs="Arial"/>
              </w:rPr>
              <w:t>ecreto</w:t>
            </w:r>
            <w:proofErr w:type="spellEnd"/>
            <w:r w:rsidRPr="004B29EE">
              <w:rPr>
                <w:rFonts w:cs="Arial"/>
              </w:rPr>
              <w:t xml:space="preserve"> </w:t>
            </w:r>
            <w:proofErr w:type="spellStart"/>
            <w:r w:rsidRPr="004B29EE">
              <w:rPr>
                <w:rFonts w:cs="Arial"/>
              </w:rPr>
              <w:t>federale</w:t>
            </w:r>
            <w:proofErr w:type="spellEnd"/>
            <w:r w:rsidRPr="004B29EE">
              <w:rPr>
                <w:rFonts w:cs="Arial"/>
              </w:rPr>
              <w:t xml:space="preserve"> </w:t>
            </w:r>
            <w:proofErr w:type="spellStart"/>
            <w:r w:rsidRPr="004B29EE">
              <w:rPr>
                <w:rFonts w:cs="Arial"/>
              </w:rPr>
              <w:t>che</w:t>
            </w:r>
            <w:proofErr w:type="spellEnd"/>
            <w:r w:rsidRPr="004B29EE">
              <w:rPr>
                <w:rFonts w:cs="Arial"/>
              </w:rPr>
              <w:t xml:space="preserve"> </w:t>
            </w:r>
            <w:proofErr w:type="spellStart"/>
            <w:r w:rsidRPr="004B29EE">
              <w:rPr>
                <w:rFonts w:cs="Arial"/>
              </w:rPr>
              <w:t>approva</w:t>
            </w:r>
            <w:proofErr w:type="spellEnd"/>
            <w:r w:rsidRPr="004B29EE">
              <w:rPr>
                <w:rFonts w:cs="Arial"/>
              </w:rPr>
              <w:t xml:space="preserve"> l'Addendum </w:t>
            </w:r>
            <w:proofErr w:type="spellStart"/>
            <w:r w:rsidRPr="004B29EE">
              <w:rPr>
                <w:rFonts w:cs="Arial"/>
              </w:rPr>
              <w:t>all'Accordo</w:t>
            </w:r>
            <w:proofErr w:type="spellEnd"/>
            <w:r w:rsidRPr="004B29EE">
              <w:rPr>
                <w:rFonts w:cs="Arial"/>
              </w:rPr>
              <w:t xml:space="preserve"> </w:t>
            </w:r>
            <w:proofErr w:type="spellStart"/>
            <w:r w:rsidRPr="004B29EE">
              <w:rPr>
                <w:rFonts w:cs="Arial"/>
              </w:rPr>
              <w:t>multilaterale</w:t>
            </w:r>
            <w:proofErr w:type="spellEnd"/>
            <w:r w:rsidRPr="004B29EE">
              <w:rPr>
                <w:rFonts w:cs="Arial"/>
              </w:rPr>
              <w:t xml:space="preserve"> tra </w:t>
            </w:r>
            <w:proofErr w:type="spellStart"/>
            <w:r w:rsidRPr="004B29EE">
              <w:rPr>
                <w:rFonts w:cs="Arial"/>
              </w:rPr>
              <w:t>autorità</w:t>
            </w:r>
            <w:proofErr w:type="spellEnd"/>
            <w:r w:rsidRPr="004B29EE">
              <w:rPr>
                <w:rFonts w:cs="Arial"/>
              </w:rPr>
              <w:t xml:space="preserve"> </w:t>
            </w:r>
            <w:proofErr w:type="spellStart"/>
            <w:r w:rsidRPr="004B29EE">
              <w:rPr>
                <w:rFonts w:cs="Arial"/>
              </w:rPr>
              <w:t>competenti</w:t>
            </w:r>
            <w:proofErr w:type="spellEnd"/>
            <w:r w:rsidRPr="004B29EE">
              <w:rPr>
                <w:rFonts w:cs="Arial"/>
              </w:rPr>
              <w:t xml:space="preserve"> </w:t>
            </w:r>
            <w:proofErr w:type="spellStart"/>
            <w:r w:rsidRPr="004B29EE">
              <w:rPr>
                <w:rFonts w:cs="Arial"/>
              </w:rPr>
              <w:t>concernente</w:t>
            </w:r>
            <w:proofErr w:type="spellEnd"/>
            <w:r w:rsidRPr="004B29EE">
              <w:rPr>
                <w:rFonts w:cs="Arial"/>
              </w:rPr>
              <w:t xml:space="preserve"> lo </w:t>
            </w:r>
            <w:proofErr w:type="spellStart"/>
            <w:r w:rsidRPr="004B29EE">
              <w:rPr>
                <w:rFonts w:cs="Arial"/>
              </w:rPr>
              <w:t>scambio</w:t>
            </w:r>
            <w:proofErr w:type="spellEnd"/>
            <w:r w:rsidRPr="004B29EE">
              <w:rPr>
                <w:rFonts w:cs="Arial"/>
              </w:rPr>
              <w:t xml:space="preserve"> automatico di </w:t>
            </w:r>
            <w:proofErr w:type="spellStart"/>
            <w:r w:rsidRPr="004B29EE">
              <w:rPr>
                <w:rFonts w:cs="Arial"/>
              </w:rPr>
              <w:t>informazioni</w:t>
            </w:r>
            <w:proofErr w:type="spellEnd"/>
            <w:r w:rsidRPr="004B29EE">
              <w:rPr>
                <w:rFonts w:cs="Arial"/>
              </w:rPr>
              <w:t xml:space="preserve"> relative a </w:t>
            </w:r>
            <w:proofErr w:type="spellStart"/>
            <w:r w:rsidRPr="004B29EE">
              <w:rPr>
                <w:rFonts w:cs="Arial"/>
              </w:rPr>
              <w:t>conti</w:t>
            </w:r>
            <w:proofErr w:type="spellEnd"/>
            <w:r w:rsidRPr="004B29EE">
              <w:rPr>
                <w:rFonts w:cs="Arial"/>
              </w:rPr>
              <w:t xml:space="preserve"> </w:t>
            </w:r>
            <w:proofErr w:type="spellStart"/>
            <w:r w:rsidRPr="004B29EE">
              <w:rPr>
                <w:rFonts w:cs="Arial"/>
              </w:rPr>
              <w:t>finanziari</w:t>
            </w:r>
            <w:proofErr w:type="spellEnd"/>
            <w:r w:rsidRPr="004B29EE">
              <w:rPr>
                <w:rFonts w:cs="Arial"/>
              </w:rPr>
              <w:t xml:space="preserve"> e l'Accordo </w:t>
            </w:r>
            <w:proofErr w:type="spellStart"/>
            <w:r w:rsidRPr="004B29EE">
              <w:rPr>
                <w:rFonts w:cs="Arial"/>
              </w:rPr>
              <w:t>multilaterale</w:t>
            </w:r>
            <w:proofErr w:type="spellEnd"/>
            <w:r w:rsidRPr="004B29EE">
              <w:rPr>
                <w:rFonts w:cs="Arial"/>
              </w:rPr>
              <w:t xml:space="preserve"> tra </w:t>
            </w:r>
            <w:proofErr w:type="spellStart"/>
            <w:r w:rsidRPr="004B29EE">
              <w:rPr>
                <w:rFonts w:cs="Arial"/>
              </w:rPr>
              <w:t>autorità</w:t>
            </w:r>
            <w:proofErr w:type="spellEnd"/>
            <w:r w:rsidRPr="004B29EE">
              <w:rPr>
                <w:rFonts w:cs="Arial"/>
              </w:rPr>
              <w:t xml:space="preserve"> </w:t>
            </w:r>
            <w:proofErr w:type="spellStart"/>
            <w:r w:rsidRPr="004B29EE">
              <w:rPr>
                <w:rFonts w:cs="Arial"/>
              </w:rPr>
              <w:t>competenti</w:t>
            </w:r>
            <w:proofErr w:type="spellEnd"/>
            <w:r w:rsidRPr="004B29EE">
              <w:rPr>
                <w:rFonts w:cs="Arial"/>
              </w:rPr>
              <w:t xml:space="preserve"> </w:t>
            </w:r>
            <w:proofErr w:type="spellStart"/>
            <w:r w:rsidRPr="004B29EE">
              <w:rPr>
                <w:rFonts w:cs="Arial"/>
              </w:rPr>
              <w:t>concernente</w:t>
            </w:r>
            <w:proofErr w:type="spellEnd"/>
            <w:r w:rsidRPr="004B29EE">
              <w:rPr>
                <w:rFonts w:cs="Arial"/>
              </w:rPr>
              <w:t xml:space="preserve"> lo </w:t>
            </w:r>
            <w:proofErr w:type="spellStart"/>
            <w:r w:rsidRPr="004B29EE">
              <w:rPr>
                <w:rFonts w:cs="Arial"/>
              </w:rPr>
              <w:t>scambio</w:t>
            </w:r>
            <w:proofErr w:type="spellEnd"/>
            <w:r w:rsidRPr="004B29EE">
              <w:rPr>
                <w:rFonts w:cs="Arial"/>
              </w:rPr>
              <w:t xml:space="preserve"> automatico di </w:t>
            </w:r>
            <w:proofErr w:type="spellStart"/>
            <w:r w:rsidRPr="004B29EE">
              <w:rPr>
                <w:rFonts w:cs="Arial"/>
              </w:rPr>
              <w:t>informazioni</w:t>
            </w:r>
            <w:proofErr w:type="spellEnd"/>
            <w:r w:rsidRPr="004B29EE">
              <w:rPr>
                <w:rFonts w:cs="Arial"/>
              </w:rPr>
              <w:t xml:space="preserve"> in </w:t>
            </w:r>
            <w:proofErr w:type="spellStart"/>
            <w:r w:rsidRPr="004B29EE">
              <w:rPr>
                <w:rFonts w:cs="Arial"/>
              </w:rPr>
              <w:t>conformità</w:t>
            </w:r>
            <w:proofErr w:type="spellEnd"/>
            <w:r w:rsidRPr="004B29EE">
              <w:rPr>
                <w:rFonts w:cs="Arial"/>
              </w:rPr>
              <w:t xml:space="preserve"> al </w:t>
            </w:r>
            <w:proofErr w:type="spellStart"/>
            <w:r w:rsidRPr="004B29EE">
              <w:rPr>
                <w:rFonts w:cs="Arial"/>
              </w:rPr>
              <w:t>quadro</w:t>
            </w:r>
            <w:proofErr w:type="spellEnd"/>
            <w:r w:rsidRPr="004B29EE">
              <w:rPr>
                <w:rFonts w:cs="Arial"/>
              </w:rPr>
              <w:t xml:space="preserve"> per la </w:t>
            </w:r>
            <w:proofErr w:type="spellStart"/>
            <w:r w:rsidRPr="004B29EE">
              <w:rPr>
                <w:rFonts w:cs="Arial"/>
              </w:rPr>
              <w:t>comunicazione</w:t>
            </w:r>
            <w:proofErr w:type="spellEnd"/>
            <w:r w:rsidRPr="004B29EE">
              <w:rPr>
                <w:rFonts w:cs="Arial"/>
              </w:rPr>
              <w:t xml:space="preserve"> di </w:t>
            </w:r>
            <w:proofErr w:type="spellStart"/>
            <w:r w:rsidRPr="004B29EE">
              <w:rPr>
                <w:rFonts w:cs="Arial"/>
              </w:rPr>
              <w:t>informazioni</w:t>
            </w:r>
            <w:proofErr w:type="spellEnd"/>
            <w:r w:rsidRPr="004B29EE">
              <w:rPr>
                <w:rFonts w:cs="Arial"/>
              </w:rPr>
              <w:t xml:space="preserve"> in </w:t>
            </w:r>
            <w:proofErr w:type="spellStart"/>
            <w:r w:rsidRPr="004B29EE">
              <w:rPr>
                <w:rFonts w:cs="Arial"/>
              </w:rPr>
              <w:t>materia</w:t>
            </w:r>
            <w:proofErr w:type="spellEnd"/>
            <w:r w:rsidRPr="004B29EE">
              <w:rPr>
                <w:rFonts w:cs="Arial"/>
              </w:rPr>
              <w:t xml:space="preserve"> di </w:t>
            </w:r>
            <w:proofErr w:type="spellStart"/>
            <w:r w:rsidRPr="004B29EE">
              <w:rPr>
                <w:rFonts w:cs="Arial"/>
              </w:rPr>
              <w:t>cripto-attività</w:t>
            </w:r>
            <w:proofErr w:type="spellEnd"/>
            <w:r w:rsidRPr="004B29EE">
              <w:rPr>
                <w:rFonts w:cs="Arial"/>
              </w:rPr>
              <w:t xml:space="preserve"> </w:t>
            </w:r>
          </w:p>
        </w:tc>
        <w:tc>
          <w:tcPr>
            <w:tcW w:w="1135" w:type="dxa"/>
            <w:hideMark/>
          </w:tcPr>
          <w:p w14:paraId="5473776F" w14:textId="77777777" w:rsidR="00544296" w:rsidRPr="004B29EE" w:rsidRDefault="00544296">
            <w:pPr>
              <w:rPr>
                <w:rFonts w:cs="Arial"/>
              </w:rPr>
            </w:pPr>
          </w:p>
        </w:tc>
        <w:tc>
          <w:tcPr>
            <w:tcW w:w="425" w:type="dxa"/>
            <w:hideMark/>
          </w:tcPr>
          <w:p w14:paraId="6CB9BA28" w14:textId="77777777" w:rsidR="00544296" w:rsidRPr="004B29EE" w:rsidRDefault="00544296">
            <w:pPr>
              <w:rPr>
                <w:rFonts w:cs="Arial"/>
              </w:rPr>
            </w:pPr>
          </w:p>
        </w:tc>
      </w:tr>
    </w:tbl>
    <w:p w14:paraId="5458F1D1" w14:textId="6488A0CB" w:rsidR="00544296" w:rsidRPr="004B29EE" w:rsidRDefault="00544296">
      <w:pPr>
        <w:rPr>
          <w:rFonts w:cs="Arial"/>
        </w:rPr>
      </w:pPr>
    </w:p>
    <w:p w14:paraId="528657A7" w14:textId="77777777" w:rsidR="00544296" w:rsidRPr="004B29EE" w:rsidRDefault="00544296">
      <w:pPr>
        <w:rPr>
          <w:rFonts w:cs="Arial"/>
        </w:rPr>
      </w:pPr>
    </w:p>
    <w:tbl>
      <w:tblPr>
        <w:tblW w:w="15469" w:type="dxa"/>
        <w:tblCellMar>
          <w:left w:w="0" w:type="dxa"/>
          <w:right w:w="57" w:type="dxa"/>
        </w:tblCellMar>
        <w:tblLook w:val="04A0" w:firstRow="1" w:lastRow="0" w:firstColumn="1" w:lastColumn="0" w:noHBand="0" w:noVBand="1"/>
      </w:tblPr>
      <w:tblGrid>
        <w:gridCol w:w="490"/>
        <w:gridCol w:w="891"/>
        <w:gridCol w:w="538"/>
        <w:gridCol w:w="534"/>
        <w:gridCol w:w="4638"/>
        <w:gridCol w:w="713"/>
        <w:gridCol w:w="1551"/>
        <w:gridCol w:w="943"/>
        <w:gridCol w:w="677"/>
        <w:gridCol w:w="1471"/>
        <w:gridCol w:w="1089"/>
        <w:gridCol w:w="1049"/>
        <w:gridCol w:w="885"/>
      </w:tblGrid>
      <w:tr w:rsidR="00544296" w:rsidRPr="004B29EE" w14:paraId="1FAD9164" w14:textId="77777777" w:rsidTr="00544296">
        <w:tc>
          <w:tcPr>
            <w:tcW w:w="490" w:type="dxa"/>
            <w:tcBorders>
              <w:top w:val="single" w:sz="4" w:space="0" w:color="auto"/>
              <w:left w:val="nil"/>
              <w:bottom w:val="single" w:sz="4" w:space="0" w:color="auto"/>
              <w:right w:val="nil"/>
            </w:tcBorders>
            <w:hideMark/>
          </w:tcPr>
          <w:p w14:paraId="058A9A1A" w14:textId="77777777" w:rsidR="00544296" w:rsidRPr="004B29EE" w:rsidRDefault="00544296">
            <w:pPr>
              <w:rPr>
                <w:rFonts w:cs="Arial"/>
                <w:lang w:eastAsia="de-CH"/>
              </w:rPr>
            </w:pPr>
          </w:p>
        </w:tc>
        <w:tc>
          <w:tcPr>
            <w:tcW w:w="891" w:type="dxa"/>
            <w:tcBorders>
              <w:top w:val="single" w:sz="4" w:space="0" w:color="auto"/>
              <w:left w:val="nil"/>
              <w:bottom w:val="single" w:sz="4" w:space="0" w:color="auto"/>
              <w:right w:val="nil"/>
            </w:tcBorders>
            <w:hideMark/>
          </w:tcPr>
          <w:p w14:paraId="31469842"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b/>
                <w:bCs/>
              </w:rPr>
              <w:t>25.031</w:t>
            </w:r>
          </w:p>
        </w:tc>
        <w:tc>
          <w:tcPr>
            <w:tcW w:w="538" w:type="dxa"/>
            <w:tcBorders>
              <w:top w:val="single" w:sz="4" w:space="0" w:color="auto"/>
              <w:left w:val="nil"/>
              <w:bottom w:val="single" w:sz="4" w:space="0" w:color="auto"/>
              <w:right w:val="nil"/>
            </w:tcBorders>
            <w:hideMark/>
          </w:tcPr>
          <w:p w14:paraId="7C4BFA62"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b/>
                <w:bCs/>
                <w:lang w:val="de-DE"/>
              </w:rPr>
              <w:t>s</w:t>
            </w:r>
          </w:p>
        </w:tc>
        <w:tc>
          <w:tcPr>
            <w:tcW w:w="534" w:type="dxa"/>
            <w:tcBorders>
              <w:top w:val="single" w:sz="4" w:space="0" w:color="auto"/>
              <w:left w:val="nil"/>
              <w:bottom w:val="single" w:sz="4" w:space="0" w:color="auto"/>
              <w:right w:val="nil"/>
            </w:tcBorders>
            <w:hideMark/>
          </w:tcPr>
          <w:p w14:paraId="09D17CB6" w14:textId="77777777" w:rsidR="00544296" w:rsidRPr="004B29EE" w:rsidRDefault="00544296">
            <w:pPr>
              <w:overflowPunct w:val="0"/>
              <w:autoSpaceDE w:val="0"/>
              <w:autoSpaceDN w:val="0"/>
              <w:spacing w:line="220" w:lineRule="exact"/>
              <w:ind w:right="-25"/>
              <w:textAlignment w:val="baseline"/>
              <w:rPr>
                <w:rFonts w:cs="Arial"/>
              </w:rPr>
            </w:pPr>
            <w:hyperlink r:id="rId52" w:history="1">
              <w:r w:rsidRPr="004B29EE">
                <w:rPr>
                  <w:rStyle w:val="Lienhypertexte"/>
                  <w:rFonts w:cs="Arial"/>
                  <w:lang w:val="de-DE"/>
                </w:rPr>
                <w:t>DE</w:t>
              </w:r>
            </w:hyperlink>
          </w:p>
          <w:p w14:paraId="44AA1660" w14:textId="77777777" w:rsidR="00544296" w:rsidRPr="004B29EE" w:rsidRDefault="00544296">
            <w:pPr>
              <w:overflowPunct w:val="0"/>
              <w:autoSpaceDE w:val="0"/>
              <w:autoSpaceDN w:val="0"/>
              <w:spacing w:line="220" w:lineRule="exact"/>
              <w:ind w:right="-25"/>
              <w:textAlignment w:val="baseline"/>
              <w:rPr>
                <w:rFonts w:cs="Arial"/>
              </w:rPr>
            </w:pPr>
            <w:hyperlink r:id="rId53" w:history="1">
              <w:r w:rsidRPr="004B29EE">
                <w:rPr>
                  <w:rStyle w:val="Lienhypertexte"/>
                  <w:rFonts w:cs="Arial"/>
                </w:rPr>
                <w:t>FR</w:t>
              </w:r>
            </w:hyperlink>
          </w:p>
          <w:p w14:paraId="4C294CEC" w14:textId="77777777" w:rsidR="00544296" w:rsidRPr="004B29EE" w:rsidRDefault="00544296">
            <w:pPr>
              <w:overflowPunct w:val="0"/>
              <w:autoSpaceDE w:val="0"/>
              <w:autoSpaceDN w:val="0"/>
              <w:spacing w:line="220" w:lineRule="exact"/>
              <w:ind w:right="-25"/>
              <w:textAlignment w:val="baseline"/>
              <w:rPr>
                <w:rFonts w:cs="Arial"/>
              </w:rPr>
            </w:pPr>
            <w:hyperlink r:id="rId54" w:history="1">
              <w:r w:rsidRPr="004B29EE">
                <w:rPr>
                  <w:rStyle w:val="Lienhypertexte"/>
                  <w:rFonts w:cs="Arial"/>
                </w:rPr>
                <w:t>IT</w:t>
              </w:r>
            </w:hyperlink>
          </w:p>
        </w:tc>
        <w:tc>
          <w:tcPr>
            <w:tcW w:w="4638" w:type="dxa"/>
            <w:tcBorders>
              <w:top w:val="single" w:sz="4" w:space="0" w:color="auto"/>
              <w:left w:val="nil"/>
              <w:bottom w:val="single" w:sz="4" w:space="0" w:color="auto"/>
              <w:right w:val="nil"/>
            </w:tcBorders>
            <w:hideMark/>
          </w:tcPr>
          <w:p w14:paraId="6778D0B9"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lang w:val="de-DE"/>
              </w:rPr>
              <w:t xml:space="preserve">Änderungsprotokoll zur Modernisierung des Freihandelsabkommens zwischen den EFTA-Staaten und Chile. </w:t>
            </w:r>
            <w:proofErr w:type="spellStart"/>
            <w:r w:rsidRPr="004B29EE">
              <w:rPr>
                <w:rFonts w:cs="Arial"/>
                <w:lang w:val="fr-CH"/>
              </w:rPr>
              <w:t>Genehmigung</w:t>
            </w:r>
            <w:proofErr w:type="spellEnd"/>
            <w:r w:rsidRPr="004B29EE">
              <w:rPr>
                <w:rFonts w:cs="Arial"/>
                <w:lang w:val="fr-CH"/>
              </w:rPr>
              <w:t xml:space="preserve"> </w:t>
            </w:r>
            <w:r w:rsidRPr="004B29EE">
              <w:rPr>
                <w:rFonts w:cs="Arial"/>
                <w:lang w:val="fr-CH"/>
              </w:rPr>
              <w:br/>
              <w:t xml:space="preserve">Protocole d'amendement pour la modernisation de l'accord de libre-échange entre les Etats de l'AELE et le Chili. </w:t>
            </w:r>
            <w:proofErr w:type="spellStart"/>
            <w:r w:rsidRPr="004B29EE">
              <w:rPr>
                <w:rFonts w:cs="Arial"/>
                <w:lang w:val="it-IT"/>
              </w:rPr>
              <w:t>Approbation</w:t>
            </w:r>
            <w:proofErr w:type="spellEnd"/>
            <w:r w:rsidRPr="004B29EE">
              <w:rPr>
                <w:rFonts w:cs="Arial"/>
                <w:lang w:val="it-IT"/>
              </w:rPr>
              <w:t xml:space="preserve"> </w:t>
            </w:r>
            <w:r w:rsidRPr="004B29EE">
              <w:rPr>
                <w:rFonts w:cs="Arial"/>
                <w:lang w:val="it-IT"/>
              </w:rPr>
              <w:br/>
              <w:t xml:space="preserve">Protocollo d'emendamento che modernizza l'Accordo di libero scambio tra gli Stati dell'AELS e il Cile. </w:t>
            </w:r>
            <w:proofErr w:type="spellStart"/>
            <w:r w:rsidRPr="004B29EE">
              <w:rPr>
                <w:rFonts w:cs="Arial"/>
                <w:lang w:val="de-DE"/>
              </w:rPr>
              <w:t>Approvazione</w:t>
            </w:r>
            <w:proofErr w:type="spellEnd"/>
            <w:r w:rsidRPr="004B29EE">
              <w:rPr>
                <w:rFonts w:cs="Arial"/>
                <w:lang w:val="de-DE"/>
              </w:rPr>
              <w:t xml:space="preserve"> </w:t>
            </w:r>
          </w:p>
        </w:tc>
        <w:tc>
          <w:tcPr>
            <w:tcW w:w="713" w:type="dxa"/>
            <w:tcBorders>
              <w:top w:val="single" w:sz="4" w:space="0" w:color="auto"/>
              <w:left w:val="nil"/>
              <w:bottom w:val="single" w:sz="4" w:space="0" w:color="auto"/>
              <w:right w:val="nil"/>
            </w:tcBorders>
            <w:hideMark/>
          </w:tcPr>
          <w:p w14:paraId="20EC44FE" w14:textId="77777777" w:rsidR="00544296" w:rsidRPr="004B29EE" w:rsidRDefault="00544296">
            <w:pPr>
              <w:rPr>
                <w:rFonts w:cs="Arial"/>
              </w:rPr>
            </w:pPr>
          </w:p>
        </w:tc>
        <w:tc>
          <w:tcPr>
            <w:tcW w:w="1551" w:type="dxa"/>
            <w:tcBorders>
              <w:top w:val="single" w:sz="4" w:space="0" w:color="auto"/>
              <w:left w:val="nil"/>
              <w:bottom w:val="single" w:sz="4" w:space="0" w:color="auto"/>
              <w:right w:val="nil"/>
            </w:tcBorders>
            <w:hideMark/>
          </w:tcPr>
          <w:p w14:paraId="231F7A73" w14:textId="77777777" w:rsidR="00544296" w:rsidRPr="004B29EE" w:rsidRDefault="00544296">
            <w:pPr>
              <w:rPr>
                <w:rFonts w:cs="Arial"/>
              </w:rPr>
            </w:pPr>
          </w:p>
        </w:tc>
        <w:tc>
          <w:tcPr>
            <w:tcW w:w="943" w:type="dxa"/>
            <w:tcBorders>
              <w:top w:val="single" w:sz="4" w:space="0" w:color="auto"/>
              <w:left w:val="nil"/>
              <w:bottom w:val="single" w:sz="4" w:space="0" w:color="auto"/>
              <w:right w:val="nil"/>
            </w:tcBorders>
            <w:hideMark/>
          </w:tcPr>
          <w:p w14:paraId="1DCA7BE2" w14:textId="77777777" w:rsidR="00CA7DDB" w:rsidRDefault="00CA7DDB" w:rsidP="00CA7DDB">
            <w:pPr>
              <w:rPr>
                <w:lang w:val="it-IT"/>
              </w:rPr>
            </w:pPr>
            <w:r>
              <w:rPr>
                <w:lang w:val="it-IT"/>
              </w:rPr>
              <w:t>APK</w:t>
            </w:r>
          </w:p>
          <w:p w14:paraId="7BFF4CDD" w14:textId="77777777" w:rsidR="00CA7DDB" w:rsidRDefault="00CA7DDB" w:rsidP="00CA7DDB">
            <w:pPr>
              <w:rPr>
                <w:lang w:val="it-IT"/>
              </w:rPr>
            </w:pPr>
            <w:r>
              <w:rPr>
                <w:lang w:val="it-IT"/>
              </w:rPr>
              <w:t>CPE</w:t>
            </w:r>
          </w:p>
          <w:p w14:paraId="09A94DC5" w14:textId="0C34AA3B" w:rsidR="00544296" w:rsidRPr="004B29EE" w:rsidRDefault="00CA7DDB" w:rsidP="00CA7DDB">
            <w:pPr>
              <w:overflowPunct w:val="0"/>
              <w:autoSpaceDE w:val="0"/>
              <w:autoSpaceDN w:val="0"/>
              <w:spacing w:after="240" w:line="220" w:lineRule="exact"/>
              <w:ind w:right="-25"/>
              <w:textAlignment w:val="baseline"/>
              <w:rPr>
                <w:rFonts w:cs="Arial"/>
              </w:rPr>
            </w:pPr>
            <w:r>
              <w:rPr>
                <w:lang w:val="it-IT"/>
              </w:rPr>
              <w:t>CPE</w:t>
            </w:r>
          </w:p>
        </w:tc>
        <w:tc>
          <w:tcPr>
            <w:tcW w:w="677" w:type="dxa"/>
            <w:tcBorders>
              <w:top w:val="single" w:sz="4" w:space="0" w:color="auto"/>
              <w:left w:val="nil"/>
              <w:bottom w:val="single" w:sz="4" w:space="0" w:color="auto"/>
              <w:right w:val="nil"/>
            </w:tcBorders>
            <w:hideMark/>
          </w:tcPr>
          <w:p w14:paraId="3F1936B0"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rPr>
              <w:t>WBF</w:t>
            </w:r>
            <w:r w:rsidRPr="004B29EE">
              <w:rPr>
                <w:rFonts w:cs="Arial"/>
              </w:rPr>
              <w:br/>
              <w:t>DEFR</w:t>
            </w:r>
            <w:r w:rsidRPr="004B29EE">
              <w:rPr>
                <w:rFonts w:cs="Arial"/>
              </w:rPr>
              <w:br/>
            </w:r>
            <w:proofErr w:type="spellStart"/>
            <w:r w:rsidRPr="004B29EE">
              <w:rPr>
                <w:rFonts w:cs="Arial"/>
              </w:rPr>
              <w:t>DEFR</w:t>
            </w:r>
            <w:proofErr w:type="spellEnd"/>
          </w:p>
        </w:tc>
        <w:tc>
          <w:tcPr>
            <w:tcW w:w="1471" w:type="dxa"/>
            <w:tcBorders>
              <w:top w:val="single" w:sz="4" w:space="0" w:color="auto"/>
              <w:left w:val="nil"/>
              <w:bottom w:val="single" w:sz="4" w:space="0" w:color="auto"/>
              <w:right w:val="nil"/>
            </w:tcBorders>
            <w:hideMark/>
          </w:tcPr>
          <w:p w14:paraId="4553D9A6" w14:textId="77777777" w:rsidR="00544296" w:rsidRPr="004B29EE" w:rsidRDefault="00544296">
            <w:pPr>
              <w:rPr>
                <w:rFonts w:cs="Arial"/>
              </w:rPr>
            </w:pPr>
          </w:p>
        </w:tc>
        <w:tc>
          <w:tcPr>
            <w:tcW w:w="1089" w:type="dxa"/>
            <w:tcBorders>
              <w:top w:val="single" w:sz="4" w:space="0" w:color="auto"/>
              <w:left w:val="nil"/>
              <w:bottom w:val="single" w:sz="4" w:space="0" w:color="auto"/>
              <w:right w:val="nil"/>
            </w:tcBorders>
            <w:hideMark/>
          </w:tcPr>
          <w:p w14:paraId="3CD19BBB" w14:textId="77777777" w:rsidR="00544296" w:rsidRPr="004B29EE" w:rsidRDefault="00544296">
            <w:pPr>
              <w:rPr>
                <w:rFonts w:cs="Arial"/>
              </w:rPr>
            </w:pPr>
          </w:p>
        </w:tc>
        <w:tc>
          <w:tcPr>
            <w:tcW w:w="1049" w:type="dxa"/>
            <w:tcBorders>
              <w:top w:val="single" w:sz="4" w:space="0" w:color="auto"/>
              <w:left w:val="nil"/>
              <w:bottom w:val="single" w:sz="4" w:space="0" w:color="auto"/>
              <w:right w:val="nil"/>
            </w:tcBorders>
            <w:hideMark/>
          </w:tcPr>
          <w:p w14:paraId="50503A63" w14:textId="77777777" w:rsidR="00544296" w:rsidRPr="004B29EE" w:rsidRDefault="00544296">
            <w:pPr>
              <w:rPr>
                <w:rFonts w:cs="Arial"/>
              </w:rPr>
            </w:pPr>
          </w:p>
        </w:tc>
        <w:tc>
          <w:tcPr>
            <w:tcW w:w="885" w:type="dxa"/>
            <w:tcBorders>
              <w:top w:val="single" w:sz="4" w:space="0" w:color="auto"/>
              <w:left w:val="nil"/>
              <w:bottom w:val="single" w:sz="4" w:space="0" w:color="auto"/>
              <w:right w:val="nil"/>
            </w:tcBorders>
            <w:hideMark/>
          </w:tcPr>
          <w:p w14:paraId="30DCBF8F" w14:textId="77777777" w:rsidR="00544296" w:rsidRPr="004B29EE" w:rsidRDefault="00544296">
            <w:pPr>
              <w:rPr>
                <w:rFonts w:cs="Arial"/>
              </w:rPr>
            </w:pPr>
          </w:p>
        </w:tc>
      </w:tr>
    </w:tbl>
    <w:tbl>
      <w:tblPr>
        <w:tblW w:w="0" w:type="auto"/>
        <w:tblLayout w:type="fixed"/>
        <w:tblCellMar>
          <w:left w:w="0" w:type="dxa"/>
          <w:right w:w="0" w:type="dxa"/>
        </w:tblCellMar>
        <w:tblLook w:val="04A0" w:firstRow="1" w:lastRow="0" w:firstColumn="1" w:lastColumn="0" w:noHBand="0" w:noVBand="1"/>
      </w:tblPr>
      <w:tblGrid>
        <w:gridCol w:w="425"/>
        <w:gridCol w:w="425"/>
        <w:gridCol w:w="850"/>
        <w:gridCol w:w="425"/>
        <w:gridCol w:w="5525"/>
        <w:gridCol w:w="1135"/>
        <w:gridCol w:w="425"/>
      </w:tblGrid>
      <w:tr w:rsidR="00544296" w:rsidRPr="004B29EE" w14:paraId="0BD7D91F" w14:textId="77777777" w:rsidTr="00544296">
        <w:tc>
          <w:tcPr>
            <w:tcW w:w="425" w:type="dxa"/>
            <w:hideMark/>
          </w:tcPr>
          <w:p w14:paraId="37FB8780" w14:textId="77777777" w:rsidR="00544296" w:rsidRPr="004B29EE" w:rsidRDefault="00544296">
            <w:pPr>
              <w:rPr>
                <w:rFonts w:cs="Arial"/>
                <w:lang w:val="de-CH" w:eastAsia="de-CH"/>
              </w:rPr>
            </w:pPr>
          </w:p>
        </w:tc>
        <w:tc>
          <w:tcPr>
            <w:tcW w:w="425" w:type="dxa"/>
            <w:hideMark/>
          </w:tcPr>
          <w:p w14:paraId="478A1211" w14:textId="77777777" w:rsidR="00544296" w:rsidRPr="004B29EE" w:rsidRDefault="00544296">
            <w:pPr>
              <w:rPr>
                <w:rFonts w:cs="Arial"/>
              </w:rPr>
            </w:pPr>
          </w:p>
        </w:tc>
        <w:tc>
          <w:tcPr>
            <w:tcW w:w="850" w:type="dxa"/>
            <w:hideMark/>
          </w:tcPr>
          <w:p w14:paraId="16E3E47B" w14:textId="77777777" w:rsidR="00544296" w:rsidRPr="004B29EE" w:rsidRDefault="00544296">
            <w:pPr>
              <w:rPr>
                <w:rFonts w:cs="Arial"/>
              </w:rPr>
            </w:pPr>
          </w:p>
        </w:tc>
        <w:tc>
          <w:tcPr>
            <w:tcW w:w="425" w:type="dxa"/>
            <w:hideMark/>
          </w:tcPr>
          <w:p w14:paraId="3FC0EF0B" w14:textId="77777777" w:rsidR="00544296" w:rsidRPr="004B29EE" w:rsidRDefault="00544296">
            <w:pPr>
              <w:rPr>
                <w:rFonts w:cs="Arial"/>
              </w:rPr>
            </w:pPr>
          </w:p>
        </w:tc>
        <w:tc>
          <w:tcPr>
            <w:tcW w:w="5525" w:type="dxa"/>
            <w:hideMark/>
          </w:tcPr>
          <w:p w14:paraId="679F40DA" w14:textId="560B1296" w:rsidR="00544296" w:rsidRPr="004B29EE" w:rsidRDefault="00544296">
            <w:pPr>
              <w:ind w:left="851" w:hanging="851"/>
              <w:rPr>
                <w:rFonts w:cs="Arial"/>
              </w:rPr>
            </w:pPr>
            <w:r w:rsidRPr="004B29EE">
              <w:rPr>
                <w:rFonts w:cs="Arial"/>
              </w:rPr>
              <w:tab/>
              <w:t xml:space="preserve">1 </w:t>
            </w:r>
            <w:proofErr w:type="spellStart"/>
            <w:r w:rsidRPr="004B29EE">
              <w:rPr>
                <w:rFonts w:cs="Arial"/>
              </w:rPr>
              <w:t>Bunde</w:t>
            </w:r>
            <w:r w:rsidR="006C728E">
              <w:rPr>
                <w:rFonts w:cs="Arial"/>
              </w:rPr>
              <w:t>s</w:t>
            </w:r>
            <w:r w:rsidRPr="004B29EE">
              <w:rPr>
                <w:rFonts w:cs="Arial"/>
              </w:rPr>
              <w:t>beschluss</w:t>
            </w:r>
            <w:proofErr w:type="spellEnd"/>
            <w:r w:rsidRPr="004B29EE">
              <w:rPr>
                <w:rFonts w:cs="Arial"/>
              </w:rPr>
              <w:t xml:space="preserve"> </w:t>
            </w:r>
            <w:proofErr w:type="spellStart"/>
            <w:r w:rsidRPr="004B29EE">
              <w:rPr>
                <w:rFonts w:cs="Arial"/>
              </w:rPr>
              <w:t>über</w:t>
            </w:r>
            <w:proofErr w:type="spellEnd"/>
            <w:r w:rsidRPr="004B29EE">
              <w:rPr>
                <w:rFonts w:cs="Arial"/>
              </w:rPr>
              <w:t xml:space="preserve"> die </w:t>
            </w:r>
            <w:proofErr w:type="spellStart"/>
            <w:r w:rsidRPr="004B29EE">
              <w:rPr>
                <w:rFonts w:cs="Arial"/>
              </w:rPr>
              <w:t>Genehmigung</w:t>
            </w:r>
            <w:proofErr w:type="spellEnd"/>
            <w:r w:rsidRPr="004B29EE">
              <w:rPr>
                <w:rFonts w:cs="Arial"/>
              </w:rPr>
              <w:t xml:space="preserve"> des </w:t>
            </w:r>
            <w:proofErr w:type="spellStart"/>
            <w:r w:rsidRPr="004B29EE">
              <w:rPr>
                <w:rFonts w:cs="Arial"/>
              </w:rPr>
              <w:t>Änderungsprotokolls</w:t>
            </w:r>
            <w:proofErr w:type="spellEnd"/>
            <w:r w:rsidRPr="004B29EE">
              <w:rPr>
                <w:rFonts w:cs="Arial"/>
              </w:rPr>
              <w:t xml:space="preserve"> </w:t>
            </w:r>
            <w:proofErr w:type="spellStart"/>
            <w:r w:rsidRPr="004B29EE">
              <w:rPr>
                <w:rFonts w:cs="Arial"/>
              </w:rPr>
              <w:t>zur</w:t>
            </w:r>
            <w:proofErr w:type="spellEnd"/>
            <w:r w:rsidRPr="004B29EE">
              <w:rPr>
                <w:rFonts w:cs="Arial"/>
              </w:rPr>
              <w:t xml:space="preserve"> </w:t>
            </w:r>
            <w:proofErr w:type="spellStart"/>
            <w:r w:rsidRPr="004B29EE">
              <w:rPr>
                <w:rFonts w:cs="Arial"/>
              </w:rPr>
              <w:t>Modernisierung</w:t>
            </w:r>
            <w:proofErr w:type="spellEnd"/>
            <w:r w:rsidRPr="004B29EE">
              <w:rPr>
                <w:rFonts w:cs="Arial"/>
              </w:rPr>
              <w:t xml:space="preserve"> des </w:t>
            </w:r>
            <w:proofErr w:type="spellStart"/>
            <w:r w:rsidRPr="004B29EE">
              <w:rPr>
                <w:rFonts w:cs="Arial"/>
              </w:rPr>
              <w:t>Freihandelsabkommens</w:t>
            </w:r>
            <w:proofErr w:type="spellEnd"/>
            <w:r w:rsidRPr="004B29EE">
              <w:rPr>
                <w:rFonts w:cs="Arial"/>
              </w:rPr>
              <w:t xml:space="preserve"> </w:t>
            </w:r>
            <w:proofErr w:type="spellStart"/>
            <w:r w:rsidRPr="004B29EE">
              <w:rPr>
                <w:rFonts w:cs="Arial"/>
              </w:rPr>
              <w:t>zwischen</w:t>
            </w:r>
            <w:proofErr w:type="spellEnd"/>
            <w:r w:rsidRPr="004B29EE">
              <w:rPr>
                <w:rFonts w:cs="Arial"/>
              </w:rPr>
              <w:t xml:space="preserve"> den EFTA-</w:t>
            </w:r>
            <w:proofErr w:type="spellStart"/>
            <w:r w:rsidRPr="004B29EE">
              <w:rPr>
                <w:rFonts w:cs="Arial"/>
              </w:rPr>
              <w:t>Staaten</w:t>
            </w:r>
            <w:proofErr w:type="spellEnd"/>
            <w:r w:rsidRPr="004B29EE">
              <w:rPr>
                <w:rFonts w:cs="Arial"/>
              </w:rPr>
              <w:t xml:space="preserve"> und Chile</w:t>
            </w:r>
            <w:r w:rsidRPr="004B29EE">
              <w:rPr>
                <w:rFonts w:cs="Arial"/>
              </w:rPr>
              <w:br/>
              <w:t xml:space="preserve">1 Arrêté fédéral portant approbation du protocole d'amendement pour la modernisation de l'accord de libre-échange entre les États de l'AELE et le Chili </w:t>
            </w:r>
            <w:r w:rsidRPr="004B29EE">
              <w:rPr>
                <w:rFonts w:cs="Arial"/>
              </w:rPr>
              <w:br/>
              <w:t xml:space="preserve">1 </w:t>
            </w:r>
            <w:proofErr w:type="spellStart"/>
            <w:r w:rsidRPr="004B29EE">
              <w:rPr>
                <w:rFonts w:cs="Arial"/>
              </w:rPr>
              <w:t>Decreto</w:t>
            </w:r>
            <w:proofErr w:type="spellEnd"/>
            <w:r w:rsidRPr="004B29EE">
              <w:rPr>
                <w:rFonts w:cs="Arial"/>
              </w:rPr>
              <w:t xml:space="preserve"> </w:t>
            </w:r>
            <w:proofErr w:type="spellStart"/>
            <w:r w:rsidRPr="004B29EE">
              <w:rPr>
                <w:rFonts w:cs="Arial"/>
              </w:rPr>
              <w:t>federale</w:t>
            </w:r>
            <w:proofErr w:type="spellEnd"/>
            <w:r w:rsidRPr="004B29EE">
              <w:rPr>
                <w:rFonts w:cs="Arial"/>
              </w:rPr>
              <w:t xml:space="preserve"> </w:t>
            </w:r>
            <w:proofErr w:type="spellStart"/>
            <w:r w:rsidRPr="004B29EE">
              <w:rPr>
                <w:rFonts w:cs="Arial"/>
              </w:rPr>
              <w:t>che</w:t>
            </w:r>
            <w:proofErr w:type="spellEnd"/>
            <w:r w:rsidRPr="004B29EE">
              <w:rPr>
                <w:rFonts w:cs="Arial"/>
              </w:rPr>
              <w:t xml:space="preserve"> </w:t>
            </w:r>
            <w:proofErr w:type="spellStart"/>
            <w:r w:rsidRPr="004B29EE">
              <w:rPr>
                <w:rFonts w:cs="Arial"/>
              </w:rPr>
              <w:t>approva</w:t>
            </w:r>
            <w:proofErr w:type="spellEnd"/>
            <w:r w:rsidRPr="004B29EE">
              <w:rPr>
                <w:rFonts w:cs="Arial"/>
              </w:rPr>
              <w:t xml:space="preserve"> il </w:t>
            </w:r>
            <w:proofErr w:type="spellStart"/>
            <w:r w:rsidRPr="004B29EE">
              <w:rPr>
                <w:rFonts w:cs="Arial"/>
              </w:rPr>
              <w:t>Protocollo</w:t>
            </w:r>
            <w:proofErr w:type="spellEnd"/>
            <w:r w:rsidRPr="004B29EE">
              <w:rPr>
                <w:rFonts w:cs="Arial"/>
              </w:rPr>
              <w:t xml:space="preserve"> d'</w:t>
            </w:r>
            <w:proofErr w:type="spellStart"/>
            <w:r w:rsidRPr="004B29EE">
              <w:rPr>
                <w:rFonts w:cs="Arial"/>
              </w:rPr>
              <w:t>emendamento</w:t>
            </w:r>
            <w:proofErr w:type="spellEnd"/>
            <w:r w:rsidRPr="004B29EE">
              <w:rPr>
                <w:rFonts w:cs="Arial"/>
              </w:rPr>
              <w:t xml:space="preserve"> </w:t>
            </w:r>
            <w:proofErr w:type="spellStart"/>
            <w:r w:rsidRPr="004B29EE">
              <w:rPr>
                <w:rFonts w:cs="Arial"/>
              </w:rPr>
              <w:t>che</w:t>
            </w:r>
            <w:proofErr w:type="spellEnd"/>
            <w:r w:rsidRPr="004B29EE">
              <w:rPr>
                <w:rFonts w:cs="Arial"/>
              </w:rPr>
              <w:t xml:space="preserve"> </w:t>
            </w:r>
            <w:proofErr w:type="spellStart"/>
            <w:r w:rsidRPr="004B29EE">
              <w:rPr>
                <w:rFonts w:cs="Arial"/>
              </w:rPr>
              <w:t>modernizza</w:t>
            </w:r>
            <w:proofErr w:type="spellEnd"/>
            <w:r w:rsidRPr="004B29EE">
              <w:rPr>
                <w:rFonts w:cs="Arial"/>
              </w:rPr>
              <w:t xml:space="preserve"> l'Accordo di libero </w:t>
            </w:r>
            <w:proofErr w:type="spellStart"/>
            <w:r w:rsidRPr="004B29EE">
              <w:rPr>
                <w:rFonts w:cs="Arial"/>
              </w:rPr>
              <w:t>scambio</w:t>
            </w:r>
            <w:proofErr w:type="spellEnd"/>
            <w:r w:rsidRPr="004B29EE">
              <w:rPr>
                <w:rFonts w:cs="Arial"/>
              </w:rPr>
              <w:t xml:space="preserve"> tra </w:t>
            </w:r>
            <w:proofErr w:type="spellStart"/>
            <w:r w:rsidRPr="004B29EE">
              <w:rPr>
                <w:rFonts w:cs="Arial"/>
              </w:rPr>
              <w:t>gli</w:t>
            </w:r>
            <w:proofErr w:type="spellEnd"/>
            <w:r w:rsidRPr="004B29EE">
              <w:rPr>
                <w:rFonts w:cs="Arial"/>
              </w:rPr>
              <w:t xml:space="preserve"> </w:t>
            </w:r>
            <w:proofErr w:type="spellStart"/>
            <w:r w:rsidRPr="004B29EE">
              <w:rPr>
                <w:rFonts w:cs="Arial"/>
              </w:rPr>
              <w:t>Stati</w:t>
            </w:r>
            <w:proofErr w:type="spellEnd"/>
            <w:r w:rsidRPr="004B29EE">
              <w:rPr>
                <w:rFonts w:cs="Arial"/>
              </w:rPr>
              <w:t xml:space="preserve"> </w:t>
            </w:r>
            <w:proofErr w:type="spellStart"/>
            <w:r w:rsidRPr="004B29EE">
              <w:rPr>
                <w:rFonts w:cs="Arial"/>
              </w:rPr>
              <w:t>dell'AELS</w:t>
            </w:r>
            <w:proofErr w:type="spellEnd"/>
            <w:r w:rsidRPr="004B29EE">
              <w:rPr>
                <w:rFonts w:cs="Arial"/>
              </w:rPr>
              <w:t xml:space="preserve"> e il </w:t>
            </w:r>
            <w:proofErr w:type="spellStart"/>
            <w:r w:rsidRPr="004B29EE">
              <w:rPr>
                <w:rFonts w:cs="Arial"/>
              </w:rPr>
              <w:t>Cile</w:t>
            </w:r>
            <w:proofErr w:type="spellEnd"/>
          </w:p>
        </w:tc>
        <w:tc>
          <w:tcPr>
            <w:tcW w:w="1135" w:type="dxa"/>
            <w:hideMark/>
          </w:tcPr>
          <w:p w14:paraId="6387CC73" w14:textId="77777777" w:rsidR="00544296" w:rsidRPr="004B29EE" w:rsidRDefault="00544296">
            <w:pPr>
              <w:rPr>
                <w:rFonts w:cs="Arial"/>
              </w:rPr>
            </w:pPr>
          </w:p>
        </w:tc>
        <w:tc>
          <w:tcPr>
            <w:tcW w:w="425" w:type="dxa"/>
            <w:hideMark/>
          </w:tcPr>
          <w:p w14:paraId="6BBB4F23" w14:textId="77777777" w:rsidR="00544296" w:rsidRPr="004B29EE" w:rsidRDefault="00544296">
            <w:pPr>
              <w:rPr>
                <w:rFonts w:cs="Arial"/>
              </w:rPr>
            </w:pPr>
          </w:p>
        </w:tc>
      </w:tr>
    </w:tbl>
    <w:p w14:paraId="7CE5D8B8" w14:textId="5CAA7218" w:rsidR="002617B0" w:rsidRDefault="002617B0">
      <w:pPr>
        <w:rPr>
          <w:rFonts w:cs="Arial"/>
        </w:rPr>
      </w:pPr>
    </w:p>
    <w:p w14:paraId="11E7E999" w14:textId="77777777" w:rsidR="002617B0" w:rsidRDefault="002617B0">
      <w:pPr>
        <w:rPr>
          <w:rFonts w:cs="Arial"/>
        </w:rPr>
      </w:pPr>
      <w:r>
        <w:rPr>
          <w:rFonts w:cs="Arial"/>
        </w:rPr>
        <w:br w:type="page"/>
      </w:r>
    </w:p>
    <w:p w14:paraId="1BC12B65" w14:textId="77777777" w:rsidR="00544296" w:rsidRPr="004B29EE" w:rsidRDefault="00544296">
      <w:pPr>
        <w:rPr>
          <w:rFonts w:cs="Arial"/>
        </w:rPr>
      </w:pPr>
    </w:p>
    <w:tbl>
      <w:tblPr>
        <w:tblW w:w="15469" w:type="dxa"/>
        <w:tblCellMar>
          <w:left w:w="0" w:type="dxa"/>
          <w:right w:w="57" w:type="dxa"/>
        </w:tblCellMar>
        <w:tblLook w:val="04A0" w:firstRow="1" w:lastRow="0" w:firstColumn="1" w:lastColumn="0" w:noHBand="0" w:noVBand="1"/>
      </w:tblPr>
      <w:tblGrid>
        <w:gridCol w:w="490"/>
        <w:gridCol w:w="891"/>
        <w:gridCol w:w="538"/>
        <w:gridCol w:w="534"/>
        <w:gridCol w:w="4638"/>
        <w:gridCol w:w="713"/>
        <w:gridCol w:w="1551"/>
        <w:gridCol w:w="943"/>
        <w:gridCol w:w="677"/>
        <w:gridCol w:w="1471"/>
        <w:gridCol w:w="1089"/>
        <w:gridCol w:w="1049"/>
        <w:gridCol w:w="885"/>
      </w:tblGrid>
      <w:tr w:rsidR="00544296" w:rsidRPr="004B29EE" w14:paraId="49E1A772" w14:textId="77777777" w:rsidTr="00544296">
        <w:tc>
          <w:tcPr>
            <w:tcW w:w="490" w:type="dxa"/>
            <w:tcBorders>
              <w:top w:val="single" w:sz="4" w:space="0" w:color="auto"/>
              <w:left w:val="nil"/>
              <w:bottom w:val="single" w:sz="4" w:space="0" w:color="auto"/>
              <w:right w:val="nil"/>
            </w:tcBorders>
            <w:hideMark/>
          </w:tcPr>
          <w:p w14:paraId="0245D0BD" w14:textId="77777777" w:rsidR="00544296" w:rsidRPr="004B29EE" w:rsidRDefault="00544296">
            <w:pPr>
              <w:rPr>
                <w:rFonts w:cs="Arial"/>
                <w:lang w:eastAsia="de-CH"/>
              </w:rPr>
            </w:pPr>
          </w:p>
        </w:tc>
        <w:tc>
          <w:tcPr>
            <w:tcW w:w="891" w:type="dxa"/>
            <w:tcBorders>
              <w:top w:val="single" w:sz="4" w:space="0" w:color="auto"/>
              <w:left w:val="nil"/>
              <w:bottom w:val="single" w:sz="4" w:space="0" w:color="auto"/>
              <w:right w:val="nil"/>
            </w:tcBorders>
            <w:hideMark/>
          </w:tcPr>
          <w:p w14:paraId="4B658367"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b/>
                <w:bCs/>
              </w:rPr>
              <w:t>25.032</w:t>
            </w:r>
          </w:p>
        </w:tc>
        <w:tc>
          <w:tcPr>
            <w:tcW w:w="538" w:type="dxa"/>
            <w:tcBorders>
              <w:top w:val="single" w:sz="4" w:space="0" w:color="auto"/>
              <w:left w:val="nil"/>
              <w:bottom w:val="single" w:sz="4" w:space="0" w:color="auto"/>
              <w:right w:val="nil"/>
            </w:tcBorders>
            <w:hideMark/>
          </w:tcPr>
          <w:p w14:paraId="106EEEB9"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b/>
                <w:bCs/>
                <w:lang w:val="de-DE"/>
              </w:rPr>
              <w:t>s</w:t>
            </w:r>
          </w:p>
        </w:tc>
        <w:tc>
          <w:tcPr>
            <w:tcW w:w="534" w:type="dxa"/>
            <w:tcBorders>
              <w:top w:val="single" w:sz="4" w:space="0" w:color="auto"/>
              <w:left w:val="nil"/>
              <w:bottom w:val="single" w:sz="4" w:space="0" w:color="auto"/>
              <w:right w:val="nil"/>
            </w:tcBorders>
            <w:hideMark/>
          </w:tcPr>
          <w:p w14:paraId="0AC8F3B2" w14:textId="77777777" w:rsidR="00544296" w:rsidRPr="004B29EE" w:rsidRDefault="00544296">
            <w:pPr>
              <w:overflowPunct w:val="0"/>
              <w:autoSpaceDE w:val="0"/>
              <w:autoSpaceDN w:val="0"/>
              <w:spacing w:line="220" w:lineRule="exact"/>
              <w:ind w:right="-25"/>
              <w:textAlignment w:val="baseline"/>
              <w:rPr>
                <w:rFonts w:cs="Arial"/>
              </w:rPr>
            </w:pPr>
            <w:hyperlink r:id="rId55" w:history="1">
              <w:r w:rsidRPr="004B29EE">
                <w:rPr>
                  <w:rStyle w:val="Lienhypertexte"/>
                  <w:rFonts w:cs="Arial"/>
                  <w:lang w:val="de-DE"/>
                </w:rPr>
                <w:t>DE</w:t>
              </w:r>
            </w:hyperlink>
          </w:p>
          <w:p w14:paraId="5A39A7E3" w14:textId="77777777" w:rsidR="00544296" w:rsidRPr="004B29EE" w:rsidRDefault="00544296">
            <w:pPr>
              <w:overflowPunct w:val="0"/>
              <w:autoSpaceDE w:val="0"/>
              <w:autoSpaceDN w:val="0"/>
              <w:spacing w:line="220" w:lineRule="exact"/>
              <w:ind w:right="-25"/>
              <w:textAlignment w:val="baseline"/>
              <w:rPr>
                <w:rFonts w:cs="Arial"/>
              </w:rPr>
            </w:pPr>
            <w:hyperlink r:id="rId56" w:history="1">
              <w:r w:rsidRPr="004B29EE">
                <w:rPr>
                  <w:rStyle w:val="Lienhypertexte"/>
                  <w:rFonts w:cs="Arial"/>
                </w:rPr>
                <w:t>FR</w:t>
              </w:r>
            </w:hyperlink>
          </w:p>
          <w:p w14:paraId="70EAA074" w14:textId="77777777" w:rsidR="00544296" w:rsidRPr="004B29EE" w:rsidRDefault="00544296">
            <w:pPr>
              <w:overflowPunct w:val="0"/>
              <w:autoSpaceDE w:val="0"/>
              <w:autoSpaceDN w:val="0"/>
              <w:spacing w:line="220" w:lineRule="exact"/>
              <w:ind w:right="-25"/>
              <w:textAlignment w:val="baseline"/>
              <w:rPr>
                <w:rFonts w:cs="Arial"/>
              </w:rPr>
            </w:pPr>
            <w:hyperlink r:id="rId57" w:history="1">
              <w:r w:rsidRPr="004B29EE">
                <w:rPr>
                  <w:rStyle w:val="Lienhypertexte"/>
                  <w:rFonts w:cs="Arial"/>
                </w:rPr>
                <w:t>IT</w:t>
              </w:r>
            </w:hyperlink>
          </w:p>
        </w:tc>
        <w:tc>
          <w:tcPr>
            <w:tcW w:w="4638" w:type="dxa"/>
            <w:tcBorders>
              <w:top w:val="single" w:sz="4" w:space="0" w:color="auto"/>
              <w:left w:val="nil"/>
              <w:bottom w:val="single" w:sz="4" w:space="0" w:color="auto"/>
              <w:right w:val="nil"/>
            </w:tcBorders>
            <w:hideMark/>
          </w:tcPr>
          <w:p w14:paraId="741A7F0B"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lang w:val="de-DE"/>
              </w:rPr>
              <w:t xml:space="preserve">Verordnung (EU) 2024/1717 zur Änderung der Verordnung (EU) 2016/399 über einen Unionskodex für das Überschreiten der Grenzen durch Personen (Schengen-Weiterentwicklung). </w:t>
            </w:r>
            <w:proofErr w:type="spellStart"/>
            <w:r w:rsidRPr="004B29EE">
              <w:rPr>
                <w:rFonts w:cs="Arial"/>
                <w:lang w:val="fr-CH"/>
              </w:rPr>
              <w:t>Übernahme</w:t>
            </w:r>
            <w:proofErr w:type="spellEnd"/>
            <w:r w:rsidRPr="004B29EE">
              <w:rPr>
                <w:rFonts w:cs="Arial"/>
                <w:lang w:val="fr-CH"/>
              </w:rPr>
              <w:t xml:space="preserve"> und </w:t>
            </w:r>
            <w:proofErr w:type="spellStart"/>
            <w:r w:rsidRPr="004B29EE">
              <w:rPr>
                <w:rFonts w:cs="Arial"/>
                <w:lang w:val="fr-CH"/>
              </w:rPr>
              <w:t>Umsetzung</w:t>
            </w:r>
            <w:proofErr w:type="spellEnd"/>
            <w:r w:rsidRPr="004B29EE">
              <w:rPr>
                <w:rFonts w:cs="Arial"/>
                <w:lang w:val="fr-CH"/>
              </w:rPr>
              <w:t xml:space="preserve"> </w:t>
            </w:r>
            <w:proofErr w:type="spellStart"/>
            <w:r w:rsidRPr="004B29EE">
              <w:rPr>
                <w:rFonts w:cs="Arial"/>
                <w:lang w:val="fr-CH"/>
              </w:rPr>
              <w:t>sowie</w:t>
            </w:r>
            <w:proofErr w:type="spellEnd"/>
            <w:r w:rsidRPr="004B29EE">
              <w:rPr>
                <w:rFonts w:cs="Arial"/>
                <w:lang w:val="fr-CH"/>
              </w:rPr>
              <w:t xml:space="preserve"> </w:t>
            </w:r>
            <w:proofErr w:type="spellStart"/>
            <w:r w:rsidRPr="004B29EE">
              <w:rPr>
                <w:rFonts w:cs="Arial"/>
                <w:lang w:val="fr-CH"/>
              </w:rPr>
              <w:t>Ausländer</w:t>
            </w:r>
            <w:proofErr w:type="spellEnd"/>
            <w:r w:rsidRPr="004B29EE">
              <w:rPr>
                <w:rFonts w:cs="Arial"/>
                <w:lang w:val="fr-CH"/>
              </w:rPr>
              <w:t xml:space="preserve">- und </w:t>
            </w:r>
            <w:proofErr w:type="spellStart"/>
            <w:r w:rsidRPr="004B29EE">
              <w:rPr>
                <w:rFonts w:cs="Arial"/>
                <w:lang w:val="fr-CH"/>
              </w:rPr>
              <w:t>Integrationsgesetz</w:t>
            </w:r>
            <w:proofErr w:type="spellEnd"/>
            <w:r w:rsidRPr="004B29EE">
              <w:rPr>
                <w:rFonts w:cs="Arial"/>
                <w:lang w:val="fr-CH"/>
              </w:rPr>
              <w:t xml:space="preserve">. </w:t>
            </w:r>
            <w:proofErr w:type="spellStart"/>
            <w:r w:rsidRPr="004B29EE">
              <w:rPr>
                <w:rFonts w:cs="Arial"/>
                <w:lang w:val="fr-CH"/>
              </w:rPr>
              <w:t>Änderung</w:t>
            </w:r>
            <w:proofErr w:type="spellEnd"/>
            <w:r w:rsidRPr="004B29EE">
              <w:rPr>
                <w:rFonts w:cs="Arial"/>
                <w:lang w:val="fr-CH"/>
              </w:rPr>
              <w:t xml:space="preserve"> </w:t>
            </w:r>
            <w:r w:rsidRPr="004B29EE">
              <w:rPr>
                <w:rFonts w:cs="Arial"/>
                <w:lang w:val="fr-CH"/>
              </w:rPr>
              <w:br/>
              <w:t xml:space="preserve">Règlement (UE) 2024/1717 modifiant le règlement (UE) 2016/399 concernant un code de l'Union relatif au régime de franchissement des frontières par les personnes (développement Schengen). Reprise et mise en </w:t>
            </w:r>
            <w:proofErr w:type="spellStart"/>
            <w:r w:rsidRPr="004B29EE">
              <w:rPr>
                <w:rFonts w:cs="Arial"/>
                <w:lang w:val="fr-CH"/>
              </w:rPr>
              <w:t>ouvre</w:t>
            </w:r>
            <w:proofErr w:type="spellEnd"/>
            <w:r w:rsidRPr="004B29EE">
              <w:rPr>
                <w:rFonts w:cs="Arial"/>
                <w:lang w:val="fr-CH"/>
              </w:rPr>
              <w:t xml:space="preserve"> et loi fédérale sur les étrangers et l'intégration. </w:t>
            </w:r>
            <w:proofErr w:type="spellStart"/>
            <w:r w:rsidRPr="004B29EE">
              <w:rPr>
                <w:rFonts w:cs="Arial"/>
                <w:lang w:val="it-IT"/>
              </w:rPr>
              <w:t>Modification</w:t>
            </w:r>
            <w:proofErr w:type="spellEnd"/>
            <w:r w:rsidRPr="004B29EE">
              <w:rPr>
                <w:rFonts w:cs="Arial"/>
                <w:lang w:val="it-IT"/>
              </w:rPr>
              <w:t xml:space="preserve"> </w:t>
            </w:r>
            <w:r w:rsidRPr="004B29EE">
              <w:rPr>
                <w:rFonts w:cs="Arial"/>
                <w:lang w:val="it-IT"/>
              </w:rPr>
              <w:br/>
              <w:t>Regolamento (UE) 2024/1717 recante modifica del regolamento (UE) 2016/399 che istituisce un codice dell'Unione relativo al regime di attraversamento delle frontiere da parte delle persone (sviluppo di Schengen). Recepimento e trasposizione nonché legge federale sugli stranieri e la loro integrazione (</w:t>
            </w:r>
            <w:proofErr w:type="spellStart"/>
            <w:r w:rsidRPr="004B29EE">
              <w:rPr>
                <w:rFonts w:cs="Arial"/>
                <w:lang w:val="it-IT"/>
              </w:rPr>
              <w:t>LStrI</w:t>
            </w:r>
            <w:proofErr w:type="spellEnd"/>
            <w:r w:rsidRPr="004B29EE">
              <w:rPr>
                <w:rFonts w:cs="Arial"/>
                <w:lang w:val="it-IT"/>
              </w:rPr>
              <w:t xml:space="preserve">). </w:t>
            </w:r>
            <w:proofErr w:type="spellStart"/>
            <w:r w:rsidRPr="004B29EE">
              <w:rPr>
                <w:rFonts w:cs="Arial"/>
                <w:lang w:val="de-DE"/>
              </w:rPr>
              <w:t>Modifica</w:t>
            </w:r>
            <w:proofErr w:type="spellEnd"/>
            <w:r w:rsidRPr="004B29EE">
              <w:rPr>
                <w:rFonts w:cs="Arial"/>
                <w:lang w:val="de-DE"/>
              </w:rPr>
              <w:t xml:space="preserve"> </w:t>
            </w:r>
          </w:p>
        </w:tc>
        <w:tc>
          <w:tcPr>
            <w:tcW w:w="713" w:type="dxa"/>
            <w:tcBorders>
              <w:top w:val="single" w:sz="4" w:space="0" w:color="auto"/>
              <w:left w:val="nil"/>
              <w:bottom w:val="single" w:sz="4" w:space="0" w:color="auto"/>
              <w:right w:val="nil"/>
            </w:tcBorders>
            <w:hideMark/>
          </w:tcPr>
          <w:p w14:paraId="3788C168" w14:textId="77777777" w:rsidR="00544296" w:rsidRPr="004B29EE" w:rsidRDefault="00544296">
            <w:pPr>
              <w:rPr>
                <w:rFonts w:cs="Arial"/>
              </w:rPr>
            </w:pPr>
          </w:p>
        </w:tc>
        <w:tc>
          <w:tcPr>
            <w:tcW w:w="1551" w:type="dxa"/>
            <w:tcBorders>
              <w:top w:val="single" w:sz="4" w:space="0" w:color="auto"/>
              <w:left w:val="nil"/>
              <w:bottom w:val="single" w:sz="4" w:space="0" w:color="auto"/>
              <w:right w:val="nil"/>
            </w:tcBorders>
            <w:hideMark/>
          </w:tcPr>
          <w:p w14:paraId="147088BA" w14:textId="77777777" w:rsidR="00544296" w:rsidRPr="004B29EE" w:rsidRDefault="00544296">
            <w:pPr>
              <w:rPr>
                <w:rFonts w:cs="Arial"/>
              </w:rPr>
            </w:pPr>
          </w:p>
        </w:tc>
        <w:tc>
          <w:tcPr>
            <w:tcW w:w="943" w:type="dxa"/>
            <w:tcBorders>
              <w:top w:val="single" w:sz="4" w:space="0" w:color="auto"/>
              <w:left w:val="nil"/>
              <w:bottom w:val="single" w:sz="4" w:space="0" w:color="auto"/>
              <w:right w:val="nil"/>
            </w:tcBorders>
            <w:hideMark/>
          </w:tcPr>
          <w:p w14:paraId="144BD190" w14:textId="77777777" w:rsidR="00CA7DDB" w:rsidRDefault="00CA7DDB" w:rsidP="00CA7DDB">
            <w:pPr>
              <w:rPr>
                <w:lang w:val="it-IT"/>
              </w:rPr>
            </w:pPr>
            <w:r>
              <w:rPr>
                <w:lang w:val="it-IT"/>
              </w:rPr>
              <w:t>SPK</w:t>
            </w:r>
          </w:p>
          <w:p w14:paraId="3BB3402E" w14:textId="77777777" w:rsidR="00CA7DDB" w:rsidRDefault="00CA7DDB" w:rsidP="00CA7DDB">
            <w:pPr>
              <w:rPr>
                <w:lang w:val="it-IT"/>
              </w:rPr>
            </w:pPr>
            <w:r>
              <w:rPr>
                <w:lang w:val="it-IT"/>
              </w:rPr>
              <w:t>CIP</w:t>
            </w:r>
          </w:p>
          <w:p w14:paraId="3C3A0829" w14:textId="66B1E765" w:rsidR="00544296" w:rsidRPr="004B29EE" w:rsidRDefault="00CA7DDB" w:rsidP="00CA7DDB">
            <w:pPr>
              <w:overflowPunct w:val="0"/>
              <w:autoSpaceDE w:val="0"/>
              <w:autoSpaceDN w:val="0"/>
              <w:spacing w:after="240" w:line="220" w:lineRule="exact"/>
              <w:ind w:right="-25"/>
              <w:textAlignment w:val="baseline"/>
              <w:rPr>
                <w:rFonts w:cs="Arial"/>
              </w:rPr>
            </w:pPr>
            <w:r>
              <w:rPr>
                <w:lang w:val="it-IT"/>
              </w:rPr>
              <w:t>CIP</w:t>
            </w:r>
          </w:p>
        </w:tc>
        <w:tc>
          <w:tcPr>
            <w:tcW w:w="677" w:type="dxa"/>
            <w:tcBorders>
              <w:top w:val="single" w:sz="4" w:space="0" w:color="auto"/>
              <w:left w:val="nil"/>
              <w:bottom w:val="single" w:sz="4" w:space="0" w:color="auto"/>
              <w:right w:val="nil"/>
            </w:tcBorders>
            <w:hideMark/>
          </w:tcPr>
          <w:p w14:paraId="1957D667"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rPr>
              <w:t>EJPD</w:t>
            </w:r>
            <w:r w:rsidRPr="004B29EE">
              <w:rPr>
                <w:rFonts w:cs="Arial"/>
              </w:rPr>
              <w:br/>
              <w:t>DFJP</w:t>
            </w:r>
            <w:r w:rsidRPr="004B29EE">
              <w:rPr>
                <w:rFonts w:cs="Arial"/>
              </w:rPr>
              <w:br/>
              <w:t>DFGP</w:t>
            </w:r>
          </w:p>
        </w:tc>
        <w:tc>
          <w:tcPr>
            <w:tcW w:w="1471" w:type="dxa"/>
            <w:tcBorders>
              <w:top w:val="single" w:sz="4" w:space="0" w:color="auto"/>
              <w:left w:val="nil"/>
              <w:bottom w:val="single" w:sz="4" w:space="0" w:color="auto"/>
              <w:right w:val="nil"/>
            </w:tcBorders>
            <w:hideMark/>
          </w:tcPr>
          <w:p w14:paraId="59C8E829" w14:textId="77777777" w:rsidR="00544296" w:rsidRPr="004B29EE" w:rsidRDefault="00544296">
            <w:pPr>
              <w:rPr>
                <w:rFonts w:cs="Arial"/>
              </w:rPr>
            </w:pPr>
          </w:p>
        </w:tc>
        <w:tc>
          <w:tcPr>
            <w:tcW w:w="1089" w:type="dxa"/>
            <w:tcBorders>
              <w:top w:val="single" w:sz="4" w:space="0" w:color="auto"/>
              <w:left w:val="nil"/>
              <w:bottom w:val="single" w:sz="4" w:space="0" w:color="auto"/>
              <w:right w:val="nil"/>
            </w:tcBorders>
            <w:hideMark/>
          </w:tcPr>
          <w:p w14:paraId="0B7F5652" w14:textId="77777777" w:rsidR="00544296" w:rsidRPr="004B29EE" w:rsidRDefault="00544296">
            <w:pPr>
              <w:rPr>
                <w:rFonts w:cs="Arial"/>
              </w:rPr>
            </w:pPr>
          </w:p>
        </w:tc>
        <w:tc>
          <w:tcPr>
            <w:tcW w:w="1049" w:type="dxa"/>
            <w:tcBorders>
              <w:top w:val="single" w:sz="4" w:space="0" w:color="auto"/>
              <w:left w:val="nil"/>
              <w:bottom w:val="single" w:sz="4" w:space="0" w:color="auto"/>
              <w:right w:val="nil"/>
            </w:tcBorders>
            <w:hideMark/>
          </w:tcPr>
          <w:p w14:paraId="2F1F5112" w14:textId="77777777" w:rsidR="00544296" w:rsidRPr="004B29EE" w:rsidRDefault="00544296">
            <w:pPr>
              <w:rPr>
                <w:rFonts w:cs="Arial"/>
              </w:rPr>
            </w:pPr>
          </w:p>
        </w:tc>
        <w:tc>
          <w:tcPr>
            <w:tcW w:w="885" w:type="dxa"/>
            <w:tcBorders>
              <w:top w:val="single" w:sz="4" w:space="0" w:color="auto"/>
              <w:left w:val="nil"/>
              <w:bottom w:val="single" w:sz="4" w:space="0" w:color="auto"/>
              <w:right w:val="nil"/>
            </w:tcBorders>
            <w:hideMark/>
          </w:tcPr>
          <w:p w14:paraId="5F75EBBD" w14:textId="77777777" w:rsidR="00544296" w:rsidRPr="004B29EE" w:rsidRDefault="00544296">
            <w:pPr>
              <w:rPr>
                <w:rFonts w:cs="Arial"/>
              </w:rPr>
            </w:pPr>
          </w:p>
        </w:tc>
      </w:tr>
    </w:tbl>
    <w:tbl>
      <w:tblPr>
        <w:tblW w:w="0" w:type="auto"/>
        <w:tblLayout w:type="fixed"/>
        <w:tblCellMar>
          <w:left w:w="0" w:type="dxa"/>
          <w:right w:w="0" w:type="dxa"/>
        </w:tblCellMar>
        <w:tblLook w:val="04A0" w:firstRow="1" w:lastRow="0" w:firstColumn="1" w:lastColumn="0" w:noHBand="0" w:noVBand="1"/>
      </w:tblPr>
      <w:tblGrid>
        <w:gridCol w:w="425"/>
        <w:gridCol w:w="425"/>
        <w:gridCol w:w="850"/>
        <w:gridCol w:w="425"/>
        <w:gridCol w:w="5525"/>
        <w:gridCol w:w="1135"/>
        <w:gridCol w:w="425"/>
      </w:tblGrid>
      <w:tr w:rsidR="00544296" w:rsidRPr="004B29EE" w14:paraId="474D5939" w14:textId="77777777" w:rsidTr="00544296">
        <w:tc>
          <w:tcPr>
            <w:tcW w:w="425" w:type="dxa"/>
            <w:hideMark/>
          </w:tcPr>
          <w:p w14:paraId="5D5C78CC" w14:textId="77777777" w:rsidR="00544296" w:rsidRPr="004B29EE" w:rsidRDefault="00544296">
            <w:pPr>
              <w:rPr>
                <w:rFonts w:cs="Arial"/>
                <w:lang w:val="de-CH" w:eastAsia="de-CH"/>
              </w:rPr>
            </w:pPr>
          </w:p>
        </w:tc>
        <w:tc>
          <w:tcPr>
            <w:tcW w:w="425" w:type="dxa"/>
            <w:hideMark/>
          </w:tcPr>
          <w:p w14:paraId="3F932225" w14:textId="77777777" w:rsidR="00544296" w:rsidRPr="004B29EE" w:rsidRDefault="00544296">
            <w:pPr>
              <w:rPr>
                <w:rFonts w:cs="Arial"/>
              </w:rPr>
            </w:pPr>
          </w:p>
        </w:tc>
        <w:tc>
          <w:tcPr>
            <w:tcW w:w="850" w:type="dxa"/>
            <w:hideMark/>
          </w:tcPr>
          <w:p w14:paraId="0A91BED6" w14:textId="77777777" w:rsidR="00544296" w:rsidRPr="004B29EE" w:rsidRDefault="00544296">
            <w:pPr>
              <w:rPr>
                <w:rFonts w:cs="Arial"/>
              </w:rPr>
            </w:pPr>
          </w:p>
        </w:tc>
        <w:tc>
          <w:tcPr>
            <w:tcW w:w="425" w:type="dxa"/>
            <w:hideMark/>
          </w:tcPr>
          <w:p w14:paraId="1452BF9B" w14:textId="77777777" w:rsidR="00544296" w:rsidRPr="004B29EE" w:rsidRDefault="00544296">
            <w:pPr>
              <w:rPr>
                <w:rFonts w:cs="Arial"/>
              </w:rPr>
            </w:pPr>
          </w:p>
        </w:tc>
        <w:tc>
          <w:tcPr>
            <w:tcW w:w="5525" w:type="dxa"/>
            <w:hideMark/>
          </w:tcPr>
          <w:p w14:paraId="5195C2D7" w14:textId="77777777" w:rsidR="00544296" w:rsidRPr="004B29EE" w:rsidRDefault="00544296">
            <w:pPr>
              <w:ind w:left="851" w:hanging="851"/>
              <w:rPr>
                <w:rFonts w:cs="Arial"/>
              </w:rPr>
            </w:pPr>
            <w:r w:rsidRPr="004B29EE">
              <w:rPr>
                <w:rFonts w:cs="Arial"/>
              </w:rPr>
              <w:tab/>
              <w:t xml:space="preserve">1 </w:t>
            </w:r>
            <w:proofErr w:type="spellStart"/>
            <w:r w:rsidRPr="004B29EE">
              <w:rPr>
                <w:rFonts w:cs="Arial"/>
              </w:rPr>
              <w:t>Bundesbeschluss</w:t>
            </w:r>
            <w:proofErr w:type="spellEnd"/>
            <w:r w:rsidRPr="004B29EE">
              <w:rPr>
                <w:rFonts w:cs="Arial"/>
              </w:rPr>
              <w:t xml:space="preserve"> </w:t>
            </w:r>
            <w:proofErr w:type="spellStart"/>
            <w:r w:rsidRPr="004B29EE">
              <w:rPr>
                <w:rFonts w:cs="Arial"/>
              </w:rPr>
              <w:t>über</w:t>
            </w:r>
            <w:proofErr w:type="spellEnd"/>
            <w:r w:rsidRPr="004B29EE">
              <w:rPr>
                <w:rFonts w:cs="Arial"/>
              </w:rPr>
              <w:t xml:space="preserve"> die </w:t>
            </w:r>
            <w:proofErr w:type="spellStart"/>
            <w:r w:rsidRPr="004B29EE">
              <w:rPr>
                <w:rFonts w:cs="Arial"/>
              </w:rPr>
              <w:t>Genehmigung</w:t>
            </w:r>
            <w:proofErr w:type="spellEnd"/>
            <w:r w:rsidRPr="004B29EE">
              <w:rPr>
                <w:rFonts w:cs="Arial"/>
              </w:rPr>
              <w:t xml:space="preserve"> und die </w:t>
            </w:r>
            <w:proofErr w:type="spellStart"/>
            <w:r w:rsidRPr="004B29EE">
              <w:rPr>
                <w:rFonts w:cs="Arial"/>
              </w:rPr>
              <w:t>Umsetzung</w:t>
            </w:r>
            <w:proofErr w:type="spellEnd"/>
            <w:r w:rsidRPr="004B29EE">
              <w:rPr>
                <w:rFonts w:cs="Arial"/>
              </w:rPr>
              <w:t xml:space="preserve"> des </w:t>
            </w:r>
            <w:proofErr w:type="spellStart"/>
            <w:r w:rsidRPr="004B29EE">
              <w:rPr>
                <w:rFonts w:cs="Arial"/>
              </w:rPr>
              <w:t>Notenaustauschs</w:t>
            </w:r>
            <w:proofErr w:type="spellEnd"/>
            <w:r w:rsidRPr="004B29EE">
              <w:rPr>
                <w:rFonts w:cs="Arial"/>
              </w:rPr>
              <w:t xml:space="preserve"> </w:t>
            </w:r>
            <w:proofErr w:type="spellStart"/>
            <w:r w:rsidRPr="004B29EE">
              <w:rPr>
                <w:rFonts w:cs="Arial"/>
              </w:rPr>
              <w:t>zwischen</w:t>
            </w:r>
            <w:proofErr w:type="spellEnd"/>
            <w:r w:rsidRPr="004B29EE">
              <w:rPr>
                <w:rFonts w:cs="Arial"/>
              </w:rPr>
              <w:t xml:space="preserve"> der Schweiz und der EU </w:t>
            </w:r>
            <w:proofErr w:type="spellStart"/>
            <w:r w:rsidRPr="004B29EE">
              <w:rPr>
                <w:rFonts w:cs="Arial"/>
              </w:rPr>
              <w:t>betreffend</w:t>
            </w:r>
            <w:proofErr w:type="spellEnd"/>
            <w:r w:rsidRPr="004B29EE">
              <w:rPr>
                <w:rFonts w:cs="Arial"/>
              </w:rPr>
              <w:t xml:space="preserve"> die </w:t>
            </w:r>
            <w:proofErr w:type="spellStart"/>
            <w:r w:rsidRPr="004B29EE">
              <w:rPr>
                <w:rFonts w:cs="Arial"/>
              </w:rPr>
              <w:t>Übernahme</w:t>
            </w:r>
            <w:proofErr w:type="spellEnd"/>
            <w:r w:rsidRPr="004B29EE">
              <w:rPr>
                <w:rFonts w:cs="Arial"/>
              </w:rPr>
              <w:t xml:space="preserve"> der </w:t>
            </w:r>
            <w:proofErr w:type="spellStart"/>
            <w:r w:rsidRPr="004B29EE">
              <w:rPr>
                <w:rFonts w:cs="Arial"/>
              </w:rPr>
              <w:t>Verordnung</w:t>
            </w:r>
            <w:proofErr w:type="spellEnd"/>
            <w:r w:rsidRPr="004B29EE">
              <w:rPr>
                <w:rFonts w:cs="Arial"/>
              </w:rPr>
              <w:t xml:space="preserve"> (EU) 2024/1717 </w:t>
            </w:r>
            <w:proofErr w:type="spellStart"/>
            <w:r w:rsidRPr="004B29EE">
              <w:rPr>
                <w:rFonts w:cs="Arial"/>
              </w:rPr>
              <w:t>zur</w:t>
            </w:r>
            <w:proofErr w:type="spellEnd"/>
            <w:r w:rsidRPr="004B29EE">
              <w:rPr>
                <w:rFonts w:cs="Arial"/>
              </w:rPr>
              <w:t xml:space="preserve"> </w:t>
            </w:r>
            <w:proofErr w:type="spellStart"/>
            <w:r w:rsidRPr="004B29EE">
              <w:rPr>
                <w:rFonts w:cs="Arial"/>
              </w:rPr>
              <w:t>Änderung</w:t>
            </w:r>
            <w:proofErr w:type="spellEnd"/>
            <w:r w:rsidRPr="004B29EE">
              <w:rPr>
                <w:rFonts w:cs="Arial"/>
              </w:rPr>
              <w:t xml:space="preserve"> der </w:t>
            </w:r>
            <w:proofErr w:type="spellStart"/>
            <w:r w:rsidRPr="004B29EE">
              <w:rPr>
                <w:rFonts w:cs="Arial"/>
              </w:rPr>
              <w:t>Verordnung</w:t>
            </w:r>
            <w:proofErr w:type="spellEnd"/>
            <w:r w:rsidRPr="004B29EE">
              <w:rPr>
                <w:rFonts w:cs="Arial"/>
              </w:rPr>
              <w:t xml:space="preserve"> (EU) 2016/399 </w:t>
            </w:r>
            <w:proofErr w:type="spellStart"/>
            <w:r w:rsidRPr="004B29EE">
              <w:rPr>
                <w:rFonts w:cs="Arial"/>
              </w:rPr>
              <w:t>über</w:t>
            </w:r>
            <w:proofErr w:type="spellEnd"/>
            <w:r w:rsidRPr="004B29EE">
              <w:rPr>
                <w:rFonts w:cs="Arial"/>
              </w:rPr>
              <w:t xml:space="preserve"> </w:t>
            </w:r>
            <w:proofErr w:type="spellStart"/>
            <w:r w:rsidRPr="004B29EE">
              <w:rPr>
                <w:rFonts w:cs="Arial"/>
              </w:rPr>
              <w:t>einen</w:t>
            </w:r>
            <w:proofErr w:type="spellEnd"/>
            <w:r w:rsidRPr="004B29EE">
              <w:rPr>
                <w:rFonts w:cs="Arial"/>
              </w:rPr>
              <w:t xml:space="preserve"> </w:t>
            </w:r>
            <w:proofErr w:type="spellStart"/>
            <w:r w:rsidRPr="004B29EE">
              <w:rPr>
                <w:rFonts w:cs="Arial"/>
              </w:rPr>
              <w:t>Unionskodex</w:t>
            </w:r>
            <w:proofErr w:type="spellEnd"/>
            <w:r w:rsidRPr="004B29EE">
              <w:rPr>
                <w:rFonts w:cs="Arial"/>
              </w:rPr>
              <w:t xml:space="preserve"> </w:t>
            </w:r>
            <w:proofErr w:type="spellStart"/>
            <w:r w:rsidRPr="004B29EE">
              <w:rPr>
                <w:rFonts w:cs="Arial"/>
              </w:rPr>
              <w:t>für</w:t>
            </w:r>
            <w:proofErr w:type="spellEnd"/>
            <w:r w:rsidRPr="004B29EE">
              <w:rPr>
                <w:rFonts w:cs="Arial"/>
              </w:rPr>
              <w:t xml:space="preserve"> </w:t>
            </w:r>
            <w:proofErr w:type="spellStart"/>
            <w:r w:rsidRPr="004B29EE">
              <w:rPr>
                <w:rFonts w:cs="Arial"/>
              </w:rPr>
              <w:t>das</w:t>
            </w:r>
            <w:proofErr w:type="spellEnd"/>
            <w:r w:rsidRPr="004B29EE">
              <w:rPr>
                <w:rFonts w:cs="Arial"/>
              </w:rPr>
              <w:t xml:space="preserve"> </w:t>
            </w:r>
            <w:proofErr w:type="spellStart"/>
            <w:r w:rsidRPr="004B29EE">
              <w:rPr>
                <w:rFonts w:cs="Arial"/>
              </w:rPr>
              <w:t>Überschreiten</w:t>
            </w:r>
            <w:proofErr w:type="spellEnd"/>
            <w:r w:rsidRPr="004B29EE">
              <w:rPr>
                <w:rFonts w:cs="Arial"/>
              </w:rPr>
              <w:t xml:space="preserve"> der </w:t>
            </w:r>
            <w:proofErr w:type="spellStart"/>
            <w:r w:rsidRPr="004B29EE">
              <w:rPr>
                <w:rFonts w:cs="Arial"/>
              </w:rPr>
              <w:t>Grenzen</w:t>
            </w:r>
            <w:proofErr w:type="spellEnd"/>
            <w:r w:rsidRPr="004B29EE">
              <w:rPr>
                <w:rFonts w:cs="Arial"/>
              </w:rPr>
              <w:t xml:space="preserve"> </w:t>
            </w:r>
            <w:proofErr w:type="spellStart"/>
            <w:r w:rsidRPr="004B29EE">
              <w:rPr>
                <w:rFonts w:cs="Arial"/>
              </w:rPr>
              <w:t>durch</w:t>
            </w:r>
            <w:proofErr w:type="spellEnd"/>
            <w:r w:rsidRPr="004B29EE">
              <w:rPr>
                <w:rFonts w:cs="Arial"/>
              </w:rPr>
              <w:t xml:space="preserve"> </w:t>
            </w:r>
            <w:proofErr w:type="spellStart"/>
            <w:r w:rsidRPr="004B29EE">
              <w:rPr>
                <w:rFonts w:cs="Arial"/>
              </w:rPr>
              <w:t>Personen</w:t>
            </w:r>
            <w:proofErr w:type="spellEnd"/>
            <w:r w:rsidRPr="004B29EE">
              <w:rPr>
                <w:rFonts w:cs="Arial"/>
              </w:rPr>
              <w:t xml:space="preserve"> (</w:t>
            </w:r>
            <w:proofErr w:type="spellStart"/>
            <w:r w:rsidRPr="004B29EE">
              <w:rPr>
                <w:rFonts w:cs="Arial"/>
              </w:rPr>
              <w:t>Weiterentwicklung</w:t>
            </w:r>
            <w:proofErr w:type="spellEnd"/>
            <w:r w:rsidRPr="004B29EE">
              <w:rPr>
                <w:rFonts w:cs="Arial"/>
              </w:rPr>
              <w:t xml:space="preserve"> des Schengen-</w:t>
            </w:r>
            <w:proofErr w:type="spellStart"/>
            <w:r w:rsidRPr="004B29EE">
              <w:rPr>
                <w:rFonts w:cs="Arial"/>
              </w:rPr>
              <w:t>Besitzstands</w:t>
            </w:r>
            <w:proofErr w:type="spellEnd"/>
            <w:r w:rsidRPr="004B29EE">
              <w:rPr>
                <w:rFonts w:cs="Arial"/>
              </w:rPr>
              <w:t>)</w:t>
            </w:r>
            <w:r w:rsidRPr="004B29EE">
              <w:rPr>
                <w:rFonts w:cs="Arial"/>
              </w:rPr>
              <w:br/>
              <w:t xml:space="preserve">1 Arrêté fédéral portant approbation et mise en </w:t>
            </w:r>
            <w:proofErr w:type="spellStart"/>
            <w:r w:rsidRPr="004B29EE">
              <w:rPr>
                <w:rFonts w:cs="Arial"/>
              </w:rPr>
              <w:t>ouvre</w:t>
            </w:r>
            <w:proofErr w:type="spellEnd"/>
            <w:r w:rsidRPr="004B29EE">
              <w:rPr>
                <w:rFonts w:cs="Arial"/>
              </w:rPr>
              <w:t xml:space="preserve"> de l'échange de notes entre la Suisse et l'UE sur la reprise du règlement (UE) 2024/1717 modifiant le règlement (UE) 2016/399 concernant un code de l'Union relatif au régime de franchissement des frontières par les personnes (Développement de l'acquis de Schengen)</w:t>
            </w:r>
            <w:r w:rsidRPr="004B29EE">
              <w:rPr>
                <w:rFonts w:cs="Arial"/>
              </w:rPr>
              <w:br/>
              <w:t xml:space="preserve">1 </w:t>
            </w:r>
            <w:proofErr w:type="spellStart"/>
            <w:r w:rsidRPr="004B29EE">
              <w:rPr>
                <w:rFonts w:cs="Arial"/>
              </w:rPr>
              <w:t>Decreto</w:t>
            </w:r>
            <w:proofErr w:type="spellEnd"/>
            <w:r w:rsidRPr="004B29EE">
              <w:rPr>
                <w:rFonts w:cs="Arial"/>
              </w:rPr>
              <w:t xml:space="preserve"> </w:t>
            </w:r>
            <w:proofErr w:type="spellStart"/>
            <w:r w:rsidRPr="004B29EE">
              <w:rPr>
                <w:rFonts w:cs="Arial"/>
              </w:rPr>
              <w:t>federale</w:t>
            </w:r>
            <w:proofErr w:type="spellEnd"/>
            <w:r w:rsidRPr="004B29EE">
              <w:rPr>
                <w:rFonts w:cs="Arial"/>
              </w:rPr>
              <w:t xml:space="preserve"> </w:t>
            </w:r>
            <w:proofErr w:type="spellStart"/>
            <w:r w:rsidRPr="004B29EE">
              <w:rPr>
                <w:rFonts w:cs="Arial"/>
              </w:rPr>
              <w:t>che</w:t>
            </w:r>
            <w:proofErr w:type="spellEnd"/>
            <w:r w:rsidRPr="004B29EE">
              <w:rPr>
                <w:rFonts w:cs="Arial"/>
              </w:rPr>
              <w:t xml:space="preserve"> </w:t>
            </w:r>
            <w:proofErr w:type="spellStart"/>
            <w:r w:rsidRPr="004B29EE">
              <w:rPr>
                <w:rFonts w:cs="Arial"/>
              </w:rPr>
              <w:t>approva</w:t>
            </w:r>
            <w:proofErr w:type="spellEnd"/>
            <w:r w:rsidRPr="004B29EE">
              <w:rPr>
                <w:rFonts w:cs="Arial"/>
              </w:rPr>
              <w:t xml:space="preserve"> e </w:t>
            </w:r>
            <w:proofErr w:type="spellStart"/>
            <w:r w:rsidRPr="004B29EE">
              <w:rPr>
                <w:rFonts w:cs="Arial"/>
              </w:rPr>
              <w:t>traspone</w:t>
            </w:r>
            <w:proofErr w:type="spellEnd"/>
            <w:r w:rsidRPr="004B29EE">
              <w:rPr>
                <w:rFonts w:cs="Arial"/>
              </w:rPr>
              <w:t xml:space="preserve"> </w:t>
            </w:r>
            <w:proofErr w:type="spellStart"/>
            <w:r w:rsidRPr="004B29EE">
              <w:rPr>
                <w:rFonts w:cs="Arial"/>
              </w:rPr>
              <w:t>nel</w:t>
            </w:r>
            <w:proofErr w:type="spellEnd"/>
            <w:r w:rsidRPr="004B29EE">
              <w:rPr>
                <w:rFonts w:cs="Arial"/>
              </w:rPr>
              <w:t xml:space="preserve"> </w:t>
            </w:r>
            <w:proofErr w:type="spellStart"/>
            <w:r w:rsidRPr="004B29EE">
              <w:rPr>
                <w:rFonts w:cs="Arial"/>
              </w:rPr>
              <w:t>diritto</w:t>
            </w:r>
            <w:proofErr w:type="spellEnd"/>
            <w:r w:rsidRPr="004B29EE">
              <w:rPr>
                <w:rFonts w:cs="Arial"/>
              </w:rPr>
              <w:t xml:space="preserve"> </w:t>
            </w:r>
            <w:proofErr w:type="spellStart"/>
            <w:r w:rsidRPr="004B29EE">
              <w:rPr>
                <w:rFonts w:cs="Arial"/>
              </w:rPr>
              <w:t>svizzero</w:t>
            </w:r>
            <w:proofErr w:type="spellEnd"/>
            <w:r w:rsidRPr="004B29EE">
              <w:rPr>
                <w:rFonts w:cs="Arial"/>
              </w:rPr>
              <w:t xml:space="preserve"> lo </w:t>
            </w:r>
            <w:proofErr w:type="spellStart"/>
            <w:r w:rsidRPr="004B29EE">
              <w:rPr>
                <w:rFonts w:cs="Arial"/>
              </w:rPr>
              <w:t>scambio</w:t>
            </w:r>
            <w:proofErr w:type="spellEnd"/>
            <w:r w:rsidRPr="004B29EE">
              <w:rPr>
                <w:rFonts w:cs="Arial"/>
              </w:rPr>
              <w:t xml:space="preserve"> di note tra la Svizzera e l'UE </w:t>
            </w:r>
            <w:proofErr w:type="spellStart"/>
            <w:r w:rsidRPr="004B29EE">
              <w:rPr>
                <w:rFonts w:cs="Arial"/>
              </w:rPr>
              <w:t>concernente</w:t>
            </w:r>
            <w:proofErr w:type="spellEnd"/>
            <w:r w:rsidRPr="004B29EE">
              <w:rPr>
                <w:rFonts w:cs="Arial"/>
              </w:rPr>
              <w:t xml:space="preserve"> il </w:t>
            </w:r>
            <w:proofErr w:type="spellStart"/>
            <w:r w:rsidRPr="004B29EE">
              <w:rPr>
                <w:rFonts w:cs="Arial"/>
              </w:rPr>
              <w:t>recepimento</w:t>
            </w:r>
            <w:proofErr w:type="spellEnd"/>
            <w:r w:rsidRPr="004B29EE">
              <w:rPr>
                <w:rFonts w:cs="Arial"/>
              </w:rPr>
              <w:t xml:space="preserve"> del </w:t>
            </w:r>
            <w:proofErr w:type="spellStart"/>
            <w:r w:rsidRPr="004B29EE">
              <w:rPr>
                <w:rFonts w:cs="Arial"/>
              </w:rPr>
              <w:t>regolamento</w:t>
            </w:r>
            <w:proofErr w:type="spellEnd"/>
            <w:r w:rsidRPr="004B29EE">
              <w:rPr>
                <w:rFonts w:cs="Arial"/>
              </w:rPr>
              <w:t xml:space="preserve"> (UE) 2024/1717 recante </w:t>
            </w:r>
            <w:proofErr w:type="spellStart"/>
            <w:r w:rsidRPr="004B29EE">
              <w:rPr>
                <w:rFonts w:cs="Arial"/>
              </w:rPr>
              <w:t>modifica</w:t>
            </w:r>
            <w:proofErr w:type="spellEnd"/>
            <w:r w:rsidRPr="004B29EE">
              <w:rPr>
                <w:rFonts w:cs="Arial"/>
              </w:rPr>
              <w:t xml:space="preserve"> del </w:t>
            </w:r>
            <w:proofErr w:type="spellStart"/>
            <w:r w:rsidRPr="004B29EE">
              <w:rPr>
                <w:rFonts w:cs="Arial"/>
              </w:rPr>
              <w:t>regolamento</w:t>
            </w:r>
            <w:proofErr w:type="spellEnd"/>
            <w:r w:rsidRPr="004B29EE">
              <w:rPr>
                <w:rFonts w:cs="Arial"/>
              </w:rPr>
              <w:t xml:space="preserve"> (UE) 2016/399 </w:t>
            </w:r>
            <w:proofErr w:type="spellStart"/>
            <w:r w:rsidRPr="004B29EE">
              <w:rPr>
                <w:rFonts w:cs="Arial"/>
              </w:rPr>
              <w:t>che</w:t>
            </w:r>
            <w:proofErr w:type="spellEnd"/>
            <w:r w:rsidRPr="004B29EE">
              <w:rPr>
                <w:rFonts w:cs="Arial"/>
              </w:rPr>
              <w:t xml:space="preserve"> </w:t>
            </w:r>
            <w:proofErr w:type="spellStart"/>
            <w:r w:rsidRPr="004B29EE">
              <w:rPr>
                <w:rFonts w:cs="Arial"/>
              </w:rPr>
              <w:t>istituisce</w:t>
            </w:r>
            <w:proofErr w:type="spellEnd"/>
            <w:r w:rsidRPr="004B29EE">
              <w:rPr>
                <w:rFonts w:cs="Arial"/>
              </w:rPr>
              <w:t xml:space="preserve"> un </w:t>
            </w:r>
            <w:proofErr w:type="spellStart"/>
            <w:r w:rsidRPr="004B29EE">
              <w:rPr>
                <w:rFonts w:cs="Arial"/>
              </w:rPr>
              <w:t>codice</w:t>
            </w:r>
            <w:proofErr w:type="spellEnd"/>
            <w:r w:rsidRPr="004B29EE">
              <w:rPr>
                <w:rFonts w:cs="Arial"/>
              </w:rPr>
              <w:t xml:space="preserve"> </w:t>
            </w:r>
            <w:proofErr w:type="spellStart"/>
            <w:r w:rsidRPr="004B29EE">
              <w:rPr>
                <w:rFonts w:cs="Arial"/>
              </w:rPr>
              <w:t>dell'Unione</w:t>
            </w:r>
            <w:proofErr w:type="spellEnd"/>
            <w:r w:rsidRPr="004B29EE">
              <w:rPr>
                <w:rFonts w:cs="Arial"/>
              </w:rPr>
              <w:t xml:space="preserve"> </w:t>
            </w:r>
            <w:proofErr w:type="spellStart"/>
            <w:r w:rsidRPr="004B29EE">
              <w:rPr>
                <w:rFonts w:cs="Arial"/>
              </w:rPr>
              <w:t>relativo</w:t>
            </w:r>
            <w:proofErr w:type="spellEnd"/>
            <w:r w:rsidRPr="004B29EE">
              <w:rPr>
                <w:rFonts w:cs="Arial"/>
              </w:rPr>
              <w:t xml:space="preserve"> al </w:t>
            </w:r>
            <w:proofErr w:type="spellStart"/>
            <w:r w:rsidRPr="004B29EE">
              <w:rPr>
                <w:rFonts w:cs="Arial"/>
              </w:rPr>
              <w:t>regime</w:t>
            </w:r>
            <w:proofErr w:type="spellEnd"/>
            <w:r w:rsidRPr="004B29EE">
              <w:rPr>
                <w:rFonts w:cs="Arial"/>
              </w:rPr>
              <w:t xml:space="preserve"> di </w:t>
            </w:r>
            <w:proofErr w:type="spellStart"/>
            <w:r w:rsidRPr="004B29EE">
              <w:rPr>
                <w:rFonts w:cs="Arial"/>
              </w:rPr>
              <w:t>attraversamento</w:t>
            </w:r>
            <w:proofErr w:type="spellEnd"/>
            <w:r w:rsidRPr="004B29EE">
              <w:rPr>
                <w:rFonts w:cs="Arial"/>
              </w:rPr>
              <w:t xml:space="preserve"> delle </w:t>
            </w:r>
            <w:proofErr w:type="spellStart"/>
            <w:r w:rsidRPr="004B29EE">
              <w:rPr>
                <w:rFonts w:cs="Arial"/>
              </w:rPr>
              <w:t>frontiere</w:t>
            </w:r>
            <w:proofErr w:type="spellEnd"/>
            <w:r w:rsidRPr="004B29EE">
              <w:rPr>
                <w:rFonts w:cs="Arial"/>
              </w:rPr>
              <w:t xml:space="preserve"> da parte delle </w:t>
            </w:r>
            <w:proofErr w:type="spellStart"/>
            <w:r w:rsidRPr="004B29EE">
              <w:rPr>
                <w:rFonts w:cs="Arial"/>
              </w:rPr>
              <w:t>persone</w:t>
            </w:r>
            <w:proofErr w:type="spellEnd"/>
            <w:r w:rsidRPr="004B29EE">
              <w:rPr>
                <w:rFonts w:cs="Arial"/>
              </w:rPr>
              <w:t xml:space="preserve"> (</w:t>
            </w:r>
            <w:proofErr w:type="spellStart"/>
            <w:r w:rsidRPr="004B29EE">
              <w:rPr>
                <w:rFonts w:cs="Arial"/>
              </w:rPr>
              <w:t>Sviluppo</w:t>
            </w:r>
            <w:proofErr w:type="spellEnd"/>
            <w:r w:rsidRPr="004B29EE">
              <w:rPr>
                <w:rFonts w:cs="Arial"/>
              </w:rPr>
              <w:t xml:space="preserve"> </w:t>
            </w:r>
            <w:proofErr w:type="spellStart"/>
            <w:r w:rsidRPr="004B29EE">
              <w:rPr>
                <w:rFonts w:cs="Arial"/>
              </w:rPr>
              <w:t>dell'acquis</w:t>
            </w:r>
            <w:proofErr w:type="spellEnd"/>
            <w:r w:rsidRPr="004B29EE">
              <w:rPr>
                <w:rFonts w:cs="Arial"/>
              </w:rPr>
              <w:t xml:space="preserve"> di Schengen)</w:t>
            </w:r>
          </w:p>
          <w:p w14:paraId="09F67CCB" w14:textId="77777777" w:rsidR="00CC01F0" w:rsidRPr="004B29EE" w:rsidRDefault="00CC01F0">
            <w:pPr>
              <w:ind w:left="851" w:hanging="851"/>
              <w:rPr>
                <w:rFonts w:cs="Arial"/>
              </w:rPr>
            </w:pPr>
          </w:p>
          <w:p w14:paraId="458D6910" w14:textId="77777777" w:rsidR="00CC01F0" w:rsidRPr="004B29EE" w:rsidRDefault="00CC01F0" w:rsidP="001F13B4">
            <w:pPr>
              <w:ind w:left="851" w:hanging="851"/>
              <w:rPr>
                <w:rFonts w:cs="Arial"/>
              </w:rPr>
            </w:pPr>
          </w:p>
        </w:tc>
        <w:tc>
          <w:tcPr>
            <w:tcW w:w="1135" w:type="dxa"/>
            <w:hideMark/>
          </w:tcPr>
          <w:p w14:paraId="5D0456CA" w14:textId="77777777" w:rsidR="00544296" w:rsidRPr="004B29EE" w:rsidRDefault="00544296">
            <w:pPr>
              <w:rPr>
                <w:rFonts w:cs="Arial"/>
              </w:rPr>
            </w:pPr>
          </w:p>
        </w:tc>
        <w:tc>
          <w:tcPr>
            <w:tcW w:w="425" w:type="dxa"/>
            <w:hideMark/>
          </w:tcPr>
          <w:p w14:paraId="0A826445" w14:textId="77777777" w:rsidR="00544296" w:rsidRPr="004B29EE" w:rsidRDefault="00544296">
            <w:pPr>
              <w:rPr>
                <w:rFonts w:cs="Arial"/>
              </w:rPr>
            </w:pPr>
          </w:p>
        </w:tc>
      </w:tr>
      <w:tr w:rsidR="001F13B4" w14:paraId="5C3DD8E3" w14:textId="77777777" w:rsidTr="001F13B4">
        <w:tc>
          <w:tcPr>
            <w:tcW w:w="425" w:type="dxa"/>
            <w:hideMark/>
          </w:tcPr>
          <w:p w14:paraId="34D0F2EF" w14:textId="77777777" w:rsidR="001F13B4" w:rsidRPr="0052546E" w:rsidRDefault="001F13B4" w:rsidP="00197A13">
            <w:pPr>
              <w:rPr>
                <w:rFonts w:cs="Arial"/>
                <w:lang w:eastAsia="de-CH"/>
              </w:rPr>
            </w:pPr>
          </w:p>
        </w:tc>
        <w:tc>
          <w:tcPr>
            <w:tcW w:w="425" w:type="dxa"/>
            <w:hideMark/>
          </w:tcPr>
          <w:p w14:paraId="4F049A6F" w14:textId="77777777" w:rsidR="001F13B4" w:rsidRPr="001F13B4" w:rsidRDefault="001F13B4" w:rsidP="00197A13">
            <w:pPr>
              <w:rPr>
                <w:rFonts w:cs="Arial"/>
              </w:rPr>
            </w:pPr>
          </w:p>
        </w:tc>
        <w:tc>
          <w:tcPr>
            <w:tcW w:w="850" w:type="dxa"/>
            <w:hideMark/>
          </w:tcPr>
          <w:p w14:paraId="7EA56578" w14:textId="77777777" w:rsidR="001F13B4" w:rsidRPr="001F13B4" w:rsidRDefault="001F13B4" w:rsidP="00197A13">
            <w:pPr>
              <w:rPr>
                <w:rFonts w:cs="Arial"/>
              </w:rPr>
            </w:pPr>
          </w:p>
        </w:tc>
        <w:tc>
          <w:tcPr>
            <w:tcW w:w="425" w:type="dxa"/>
            <w:hideMark/>
          </w:tcPr>
          <w:p w14:paraId="2A32A1EF" w14:textId="77777777" w:rsidR="001F13B4" w:rsidRPr="001F13B4" w:rsidRDefault="001F13B4" w:rsidP="00197A13">
            <w:pPr>
              <w:rPr>
                <w:rFonts w:cs="Arial"/>
              </w:rPr>
            </w:pPr>
          </w:p>
        </w:tc>
        <w:tc>
          <w:tcPr>
            <w:tcW w:w="5525" w:type="dxa"/>
            <w:hideMark/>
          </w:tcPr>
          <w:p w14:paraId="667A4E3C" w14:textId="77777777" w:rsidR="001F13B4" w:rsidRDefault="001F13B4" w:rsidP="00197A13">
            <w:pPr>
              <w:ind w:left="851" w:hanging="851"/>
              <w:rPr>
                <w:rFonts w:cs="Arial"/>
              </w:rPr>
            </w:pPr>
            <w:r w:rsidRPr="001F13B4">
              <w:rPr>
                <w:rFonts w:cs="Arial"/>
              </w:rPr>
              <w:tab/>
              <w:t xml:space="preserve">2 </w:t>
            </w:r>
            <w:proofErr w:type="spellStart"/>
            <w:r w:rsidRPr="001F13B4">
              <w:rPr>
                <w:rFonts w:cs="Arial"/>
              </w:rPr>
              <w:t>Bundesgesetz</w:t>
            </w:r>
            <w:proofErr w:type="spellEnd"/>
            <w:r w:rsidRPr="001F13B4">
              <w:rPr>
                <w:rFonts w:cs="Arial"/>
              </w:rPr>
              <w:t xml:space="preserve"> </w:t>
            </w:r>
            <w:proofErr w:type="spellStart"/>
            <w:r w:rsidRPr="001F13B4">
              <w:rPr>
                <w:rFonts w:cs="Arial"/>
              </w:rPr>
              <w:t>über</w:t>
            </w:r>
            <w:proofErr w:type="spellEnd"/>
            <w:r w:rsidRPr="001F13B4">
              <w:rPr>
                <w:rFonts w:cs="Arial"/>
              </w:rPr>
              <w:t xml:space="preserve"> die </w:t>
            </w:r>
            <w:proofErr w:type="spellStart"/>
            <w:r w:rsidRPr="001F13B4">
              <w:rPr>
                <w:rFonts w:cs="Arial"/>
              </w:rPr>
              <w:t>Ausländerinnen</w:t>
            </w:r>
            <w:proofErr w:type="spellEnd"/>
            <w:r w:rsidRPr="001F13B4">
              <w:rPr>
                <w:rFonts w:cs="Arial"/>
              </w:rPr>
              <w:t xml:space="preserve"> und </w:t>
            </w:r>
            <w:proofErr w:type="spellStart"/>
            <w:r w:rsidRPr="001F13B4">
              <w:rPr>
                <w:rFonts w:cs="Arial"/>
              </w:rPr>
              <w:t>Ausländer</w:t>
            </w:r>
            <w:proofErr w:type="spellEnd"/>
            <w:r w:rsidRPr="001F13B4">
              <w:rPr>
                <w:rFonts w:cs="Arial"/>
              </w:rPr>
              <w:t xml:space="preserve"> und </w:t>
            </w:r>
            <w:proofErr w:type="spellStart"/>
            <w:r w:rsidRPr="001F13B4">
              <w:rPr>
                <w:rFonts w:cs="Arial"/>
              </w:rPr>
              <w:t>über</w:t>
            </w:r>
            <w:proofErr w:type="spellEnd"/>
            <w:r w:rsidRPr="001F13B4">
              <w:rPr>
                <w:rFonts w:cs="Arial"/>
              </w:rPr>
              <w:t xml:space="preserve"> die </w:t>
            </w:r>
            <w:proofErr w:type="spellStart"/>
            <w:r w:rsidRPr="001F13B4">
              <w:rPr>
                <w:rFonts w:cs="Arial"/>
              </w:rPr>
              <w:t>Integration</w:t>
            </w:r>
            <w:proofErr w:type="spellEnd"/>
            <w:r w:rsidRPr="001F13B4">
              <w:rPr>
                <w:rFonts w:cs="Arial"/>
              </w:rPr>
              <w:t xml:space="preserve"> (</w:t>
            </w:r>
            <w:proofErr w:type="spellStart"/>
            <w:r w:rsidRPr="001F13B4">
              <w:rPr>
                <w:rFonts w:cs="Arial"/>
              </w:rPr>
              <w:t>Ausländer</w:t>
            </w:r>
            <w:proofErr w:type="spellEnd"/>
            <w:r w:rsidRPr="001F13B4">
              <w:rPr>
                <w:rFonts w:cs="Arial"/>
              </w:rPr>
              <w:t xml:space="preserve">- und </w:t>
            </w:r>
            <w:proofErr w:type="spellStart"/>
            <w:r w:rsidRPr="001F13B4">
              <w:rPr>
                <w:rFonts w:cs="Arial"/>
              </w:rPr>
              <w:t>Integrationsgesetz</w:t>
            </w:r>
            <w:proofErr w:type="spellEnd"/>
            <w:r w:rsidRPr="001F13B4">
              <w:rPr>
                <w:rFonts w:cs="Arial"/>
              </w:rPr>
              <w:t>, AIG) (</w:t>
            </w:r>
            <w:proofErr w:type="spellStart"/>
            <w:r w:rsidRPr="001F13B4">
              <w:rPr>
                <w:rFonts w:cs="Arial"/>
              </w:rPr>
              <w:t>Zugriff</w:t>
            </w:r>
            <w:proofErr w:type="spellEnd"/>
            <w:r w:rsidRPr="001F13B4">
              <w:rPr>
                <w:rFonts w:cs="Arial"/>
              </w:rPr>
              <w:t xml:space="preserve"> </w:t>
            </w:r>
            <w:proofErr w:type="spellStart"/>
            <w:r w:rsidRPr="001F13B4">
              <w:rPr>
                <w:rFonts w:cs="Arial"/>
              </w:rPr>
              <w:t>auf</w:t>
            </w:r>
            <w:proofErr w:type="spellEnd"/>
            <w:r w:rsidRPr="001F13B4">
              <w:rPr>
                <w:rFonts w:cs="Arial"/>
              </w:rPr>
              <w:t xml:space="preserve"> </w:t>
            </w:r>
            <w:proofErr w:type="spellStart"/>
            <w:r w:rsidRPr="001F13B4">
              <w:rPr>
                <w:rFonts w:cs="Arial"/>
              </w:rPr>
              <w:t>das</w:t>
            </w:r>
            <w:proofErr w:type="spellEnd"/>
            <w:r w:rsidRPr="001F13B4">
              <w:rPr>
                <w:rFonts w:cs="Arial"/>
              </w:rPr>
              <w:t xml:space="preserve"> nationale </w:t>
            </w:r>
            <w:proofErr w:type="spellStart"/>
            <w:r w:rsidRPr="001F13B4">
              <w:rPr>
                <w:rFonts w:cs="Arial"/>
              </w:rPr>
              <w:t>Reiseinformations</w:t>
            </w:r>
            <w:proofErr w:type="spellEnd"/>
            <w:r w:rsidRPr="001F13B4">
              <w:rPr>
                <w:rFonts w:cs="Arial"/>
              </w:rPr>
              <w:t xml:space="preserve">- und </w:t>
            </w:r>
            <w:proofErr w:type="spellStart"/>
            <w:r w:rsidRPr="001F13B4">
              <w:rPr>
                <w:rFonts w:cs="Arial"/>
              </w:rPr>
              <w:t>Genehmigungssystem</w:t>
            </w:r>
            <w:proofErr w:type="spellEnd"/>
            <w:r w:rsidRPr="001F13B4">
              <w:rPr>
                <w:rFonts w:cs="Arial"/>
              </w:rPr>
              <w:t>)</w:t>
            </w:r>
            <w:r w:rsidRPr="001F13B4">
              <w:rPr>
                <w:rFonts w:cs="Arial"/>
              </w:rPr>
              <w:br/>
              <w:t>2 Loi fédérale sur les étrangers et l'intégration (LEI) (Accès au système national d'information et d'autorisation concernant les voyages)</w:t>
            </w:r>
            <w:r w:rsidRPr="001F13B4">
              <w:rPr>
                <w:rFonts w:cs="Arial"/>
              </w:rPr>
              <w:br/>
              <w:t xml:space="preserve">2 </w:t>
            </w:r>
            <w:proofErr w:type="spellStart"/>
            <w:r w:rsidRPr="001F13B4">
              <w:rPr>
                <w:rFonts w:cs="Arial"/>
              </w:rPr>
              <w:t>Legge</w:t>
            </w:r>
            <w:proofErr w:type="spellEnd"/>
            <w:r w:rsidRPr="001F13B4">
              <w:rPr>
                <w:rFonts w:cs="Arial"/>
              </w:rPr>
              <w:t xml:space="preserve"> </w:t>
            </w:r>
            <w:proofErr w:type="spellStart"/>
            <w:r w:rsidRPr="001F13B4">
              <w:rPr>
                <w:rFonts w:cs="Arial"/>
              </w:rPr>
              <w:t>federale</w:t>
            </w:r>
            <w:proofErr w:type="spellEnd"/>
            <w:r w:rsidRPr="001F13B4">
              <w:rPr>
                <w:rFonts w:cs="Arial"/>
              </w:rPr>
              <w:t xml:space="preserve"> </w:t>
            </w:r>
            <w:proofErr w:type="spellStart"/>
            <w:r w:rsidRPr="001F13B4">
              <w:rPr>
                <w:rFonts w:cs="Arial"/>
              </w:rPr>
              <w:t>sugli</w:t>
            </w:r>
            <w:proofErr w:type="spellEnd"/>
            <w:r w:rsidRPr="001F13B4">
              <w:rPr>
                <w:rFonts w:cs="Arial"/>
              </w:rPr>
              <w:t xml:space="preserve"> </w:t>
            </w:r>
            <w:proofErr w:type="spellStart"/>
            <w:r w:rsidRPr="001F13B4">
              <w:rPr>
                <w:rFonts w:cs="Arial"/>
              </w:rPr>
              <w:t>stranieri</w:t>
            </w:r>
            <w:proofErr w:type="spellEnd"/>
            <w:r w:rsidRPr="001F13B4">
              <w:rPr>
                <w:rFonts w:cs="Arial"/>
              </w:rPr>
              <w:t xml:space="preserve"> e la </w:t>
            </w:r>
            <w:proofErr w:type="spellStart"/>
            <w:r w:rsidRPr="001F13B4">
              <w:rPr>
                <w:rFonts w:cs="Arial"/>
              </w:rPr>
              <w:t>loro</w:t>
            </w:r>
            <w:proofErr w:type="spellEnd"/>
            <w:r w:rsidRPr="001F13B4">
              <w:rPr>
                <w:rFonts w:cs="Arial"/>
              </w:rPr>
              <w:t xml:space="preserve"> </w:t>
            </w:r>
            <w:proofErr w:type="spellStart"/>
            <w:r w:rsidRPr="001F13B4">
              <w:rPr>
                <w:rFonts w:cs="Arial"/>
              </w:rPr>
              <w:t>integrazione</w:t>
            </w:r>
            <w:proofErr w:type="spellEnd"/>
            <w:r w:rsidRPr="001F13B4">
              <w:rPr>
                <w:rFonts w:cs="Arial"/>
              </w:rPr>
              <w:t xml:space="preserve"> (</w:t>
            </w:r>
            <w:proofErr w:type="spellStart"/>
            <w:r w:rsidRPr="001F13B4">
              <w:rPr>
                <w:rFonts w:cs="Arial"/>
              </w:rPr>
              <w:t>LStrI</w:t>
            </w:r>
            <w:proofErr w:type="spellEnd"/>
            <w:r w:rsidRPr="001F13B4">
              <w:rPr>
                <w:rFonts w:cs="Arial"/>
              </w:rPr>
              <w:t>) (</w:t>
            </w:r>
            <w:proofErr w:type="spellStart"/>
            <w:r w:rsidRPr="001F13B4">
              <w:rPr>
                <w:rFonts w:cs="Arial"/>
              </w:rPr>
              <w:t>Accesso</w:t>
            </w:r>
            <w:proofErr w:type="spellEnd"/>
            <w:r w:rsidRPr="001F13B4">
              <w:rPr>
                <w:rFonts w:cs="Arial"/>
              </w:rPr>
              <w:t xml:space="preserve"> al </w:t>
            </w:r>
            <w:proofErr w:type="spellStart"/>
            <w:r w:rsidRPr="001F13B4">
              <w:rPr>
                <w:rFonts w:cs="Arial"/>
              </w:rPr>
              <w:t>sistema</w:t>
            </w:r>
            <w:proofErr w:type="spellEnd"/>
            <w:r w:rsidRPr="001F13B4">
              <w:rPr>
                <w:rFonts w:cs="Arial"/>
              </w:rPr>
              <w:t xml:space="preserve"> </w:t>
            </w:r>
            <w:proofErr w:type="spellStart"/>
            <w:r w:rsidRPr="001F13B4">
              <w:rPr>
                <w:rFonts w:cs="Arial"/>
              </w:rPr>
              <w:t>nazionale</w:t>
            </w:r>
            <w:proofErr w:type="spellEnd"/>
            <w:r w:rsidRPr="001F13B4">
              <w:rPr>
                <w:rFonts w:cs="Arial"/>
              </w:rPr>
              <w:t xml:space="preserve"> di </w:t>
            </w:r>
            <w:proofErr w:type="spellStart"/>
            <w:r w:rsidRPr="001F13B4">
              <w:rPr>
                <w:rFonts w:cs="Arial"/>
              </w:rPr>
              <w:t>informazione</w:t>
            </w:r>
            <w:proofErr w:type="spellEnd"/>
            <w:r w:rsidRPr="001F13B4">
              <w:rPr>
                <w:rFonts w:cs="Arial"/>
              </w:rPr>
              <w:t xml:space="preserve"> e </w:t>
            </w:r>
            <w:proofErr w:type="spellStart"/>
            <w:r w:rsidRPr="001F13B4">
              <w:rPr>
                <w:rFonts w:cs="Arial"/>
              </w:rPr>
              <w:t>autorizzazione</w:t>
            </w:r>
            <w:proofErr w:type="spellEnd"/>
            <w:r w:rsidRPr="001F13B4">
              <w:rPr>
                <w:rFonts w:cs="Arial"/>
              </w:rPr>
              <w:t xml:space="preserve"> ai </w:t>
            </w:r>
            <w:proofErr w:type="spellStart"/>
            <w:r w:rsidRPr="001F13B4">
              <w:rPr>
                <w:rFonts w:cs="Arial"/>
              </w:rPr>
              <w:t>viaggi</w:t>
            </w:r>
            <w:proofErr w:type="spellEnd"/>
            <w:r w:rsidRPr="001F13B4">
              <w:rPr>
                <w:rFonts w:cs="Arial"/>
              </w:rPr>
              <w:t>)</w:t>
            </w:r>
          </w:p>
          <w:p w14:paraId="27BD684C" w14:textId="77777777" w:rsidR="001F13B4" w:rsidRDefault="001F13B4" w:rsidP="00197A13">
            <w:pPr>
              <w:ind w:left="851" w:hanging="851"/>
              <w:rPr>
                <w:rFonts w:cs="Arial"/>
              </w:rPr>
            </w:pPr>
          </w:p>
          <w:p w14:paraId="737B12AE" w14:textId="77777777" w:rsidR="001F13B4" w:rsidRPr="001F13B4" w:rsidRDefault="001F13B4" w:rsidP="00197A13">
            <w:pPr>
              <w:ind w:left="851" w:hanging="851"/>
              <w:rPr>
                <w:rFonts w:cs="Arial"/>
              </w:rPr>
            </w:pPr>
          </w:p>
        </w:tc>
        <w:tc>
          <w:tcPr>
            <w:tcW w:w="1135" w:type="dxa"/>
            <w:hideMark/>
          </w:tcPr>
          <w:p w14:paraId="53889AA4" w14:textId="77777777" w:rsidR="001F13B4" w:rsidRPr="001F13B4" w:rsidRDefault="001F13B4" w:rsidP="00197A13">
            <w:pPr>
              <w:rPr>
                <w:rFonts w:cs="Arial"/>
              </w:rPr>
            </w:pPr>
          </w:p>
        </w:tc>
        <w:tc>
          <w:tcPr>
            <w:tcW w:w="425" w:type="dxa"/>
            <w:hideMark/>
          </w:tcPr>
          <w:p w14:paraId="3AA1621D" w14:textId="77777777" w:rsidR="001F13B4" w:rsidRPr="001F13B4" w:rsidRDefault="001F13B4" w:rsidP="00197A13">
            <w:pPr>
              <w:rPr>
                <w:rFonts w:cs="Arial"/>
              </w:rPr>
            </w:pPr>
          </w:p>
        </w:tc>
      </w:tr>
      <w:tr w:rsidR="00544296" w:rsidRPr="004B29EE" w14:paraId="32D3DF1B" w14:textId="77777777" w:rsidTr="00544296">
        <w:tc>
          <w:tcPr>
            <w:tcW w:w="425" w:type="dxa"/>
            <w:hideMark/>
          </w:tcPr>
          <w:p w14:paraId="0D17F6FA" w14:textId="77777777" w:rsidR="00544296" w:rsidRPr="004B29EE" w:rsidRDefault="00544296">
            <w:pPr>
              <w:rPr>
                <w:rFonts w:cs="Arial"/>
                <w:lang w:eastAsia="de-CH"/>
              </w:rPr>
            </w:pPr>
          </w:p>
        </w:tc>
        <w:tc>
          <w:tcPr>
            <w:tcW w:w="425" w:type="dxa"/>
            <w:hideMark/>
          </w:tcPr>
          <w:p w14:paraId="6B6A999A" w14:textId="77777777" w:rsidR="00544296" w:rsidRPr="004B29EE" w:rsidRDefault="00544296">
            <w:pPr>
              <w:rPr>
                <w:rFonts w:cs="Arial"/>
              </w:rPr>
            </w:pPr>
          </w:p>
        </w:tc>
        <w:tc>
          <w:tcPr>
            <w:tcW w:w="850" w:type="dxa"/>
            <w:hideMark/>
          </w:tcPr>
          <w:p w14:paraId="73939F67" w14:textId="77777777" w:rsidR="00544296" w:rsidRPr="004B29EE" w:rsidRDefault="00544296">
            <w:pPr>
              <w:rPr>
                <w:rFonts w:cs="Arial"/>
              </w:rPr>
            </w:pPr>
          </w:p>
        </w:tc>
        <w:tc>
          <w:tcPr>
            <w:tcW w:w="425" w:type="dxa"/>
            <w:hideMark/>
          </w:tcPr>
          <w:p w14:paraId="0157395E" w14:textId="77777777" w:rsidR="00544296" w:rsidRPr="004B29EE" w:rsidRDefault="00544296">
            <w:pPr>
              <w:rPr>
                <w:rFonts w:cs="Arial"/>
              </w:rPr>
            </w:pPr>
          </w:p>
        </w:tc>
        <w:tc>
          <w:tcPr>
            <w:tcW w:w="5525" w:type="dxa"/>
            <w:hideMark/>
          </w:tcPr>
          <w:p w14:paraId="0A4083DF" w14:textId="77777777" w:rsidR="00544296" w:rsidRPr="004B29EE" w:rsidRDefault="00544296">
            <w:pPr>
              <w:ind w:left="851" w:hanging="851"/>
              <w:rPr>
                <w:rFonts w:cs="Arial"/>
              </w:rPr>
            </w:pPr>
            <w:r w:rsidRPr="004B29EE">
              <w:rPr>
                <w:rFonts w:cs="Arial"/>
              </w:rPr>
              <w:tab/>
              <w:t xml:space="preserve">3 </w:t>
            </w:r>
            <w:proofErr w:type="spellStart"/>
            <w:r w:rsidRPr="004B29EE">
              <w:rPr>
                <w:rFonts w:cs="Arial"/>
              </w:rPr>
              <w:t>Bundesgesetz</w:t>
            </w:r>
            <w:proofErr w:type="spellEnd"/>
            <w:r w:rsidRPr="004B29EE">
              <w:rPr>
                <w:rFonts w:cs="Arial"/>
              </w:rPr>
              <w:t xml:space="preserve"> </w:t>
            </w:r>
            <w:proofErr w:type="spellStart"/>
            <w:r w:rsidRPr="004B29EE">
              <w:rPr>
                <w:rFonts w:cs="Arial"/>
              </w:rPr>
              <w:t>über</w:t>
            </w:r>
            <w:proofErr w:type="spellEnd"/>
            <w:r w:rsidRPr="004B29EE">
              <w:rPr>
                <w:rFonts w:cs="Arial"/>
              </w:rPr>
              <w:t xml:space="preserve"> die </w:t>
            </w:r>
            <w:proofErr w:type="spellStart"/>
            <w:r w:rsidRPr="004B29EE">
              <w:rPr>
                <w:rFonts w:cs="Arial"/>
              </w:rPr>
              <w:t>Ausländerinnen</w:t>
            </w:r>
            <w:proofErr w:type="spellEnd"/>
            <w:r w:rsidRPr="004B29EE">
              <w:rPr>
                <w:rFonts w:cs="Arial"/>
              </w:rPr>
              <w:t xml:space="preserve"> und </w:t>
            </w:r>
            <w:proofErr w:type="spellStart"/>
            <w:r w:rsidRPr="004B29EE">
              <w:rPr>
                <w:rFonts w:cs="Arial"/>
              </w:rPr>
              <w:t>Ausländer</w:t>
            </w:r>
            <w:proofErr w:type="spellEnd"/>
            <w:r w:rsidRPr="004B29EE">
              <w:rPr>
                <w:rFonts w:cs="Arial"/>
              </w:rPr>
              <w:t xml:space="preserve"> und </w:t>
            </w:r>
            <w:proofErr w:type="spellStart"/>
            <w:r w:rsidRPr="004B29EE">
              <w:rPr>
                <w:rFonts w:cs="Arial"/>
              </w:rPr>
              <w:t>über</w:t>
            </w:r>
            <w:proofErr w:type="spellEnd"/>
            <w:r w:rsidRPr="004B29EE">
              <w:rPr>
                <w:rFonts w:cs="Arial"/>
              </w:rPr>
              <w:t xml:space="preserve"> die </w:t>
            </w:r>
            <w:proofErr w:type="spellStart"/>
            <w:r w:rsidRPr="004B29EE">
              <w:rPr>
                <w:rFonts w:cs="Arial"/>
              </w:rPr>
              <w:t>Integration</w:t>
            </w:r>
            <w:proofErr w:type="spellEnd"/>
            <w:r w:rsidRPr="004B29EE">
              <w:rPr>
                <w:rFonts w:cs="Arial"/>
              </w:rPr>
              <w:t xml:space="preserve"> (</w:t>
            </w:r>
            <w:proofErr w:type="spellStart"/>
            <w:r w:rsidRPr="004B29EE">
              <w:rPr>
                <w:rFonts w:cs="Arial"/>
              </w:rPr>
              <w:t>Ausländer</w:t>
            </w:r>
            <w:proofErr w:type="spellEnd"/>
            <w:r w:rsidRPr="004B29EE">
              <w:rPr>
                <w:rFonts w:cs="Arial"/>
              </w:rPr>
              <w:t xml:space="preserve">- und </w:t>
            </w:r>
            <w:proofErr w:type="spellStart"/>
            <w:r w:rsidRPr="004B29EE">
              <w:rPr>
                <w:rFonts w:cs="Arial"/>
              </w:rPr>
              <w:t>Integrationsgesetz</w:t>
            </w:r>
            <w:proofErr w:type="spellEnd"/>
            <w:r w:rsidRPr="004B29EE">
              <w:rPr>
                <w:rFonts w:cs="Arial"/>
              </w:rPr>
              <w:t>, AIG) (</w:t>
            </w:r>
            <w:proofErr w:type="spellStart"/>
            <w:r w:rsidRPr="004B29EE">
              <w:rPr>
                <w:rFonts w:cs="Arial"/>
              </w:rPr>
              <w:t>Redaktionelle</w:t>
            </w:r>
            <w:proofErr w:type="spellEnd"/>
            <w:r w:rsidRPr="004B29EE">
              <w:rPr>
                <w:rFonts w:cs="Arial"/>
              </w:rPr>
              <w:t xml:space="preserve"> </w:t>
            </w:r>
            <w:proofErr w:type="spellStart"/>
            <w:r w:rsidRPr="004B29EE">
              <w:rPr>
                <w:rFonts w:cs="Arial"/>
              </w:rPr>
              <w:t>Anpassungen</w:t>
            </w:r>
            <w:proofErr w:type="spellEnd"/>
            <w:r w:rsidRPr="004B29EE">
              <w:rPr>
                <w:rFonts w:cs="Arial"/>
              </w:rPr>
              <w:t xml:space="preserve"> </w:t>
            </w:r>
            <w:proofErr w:type="spellStart"/>
            <w:r w:rsidRPr="004B29EE">
              <w:rPr>
                <w:rFonts w:cs="Arial"/>
              </w:rPr>
              <w:t>betreffend</w:t>
            </w:r>
            <w:proofErr w:type="spellEnd"/>
            <w:r w:rsidRPr="004B29EE">
              <w:rPr>
                <w:rFonts w:cs="Arial"/>
              </w:rPr>
              <w:t xml:space="preserve"> </w:t>
            </w:r>
            <w:proofErr w:type="spellStart"/>
            <w:r w:rsidRPr="004B29EE">
              <w:rPr>
                <w:rFonts w:cs="Arial"/>
              </w:rPr>
              <w:t>Schengener</w:t>
            </w:r>
            <w:proofErr w:type="spellEnd"/>
            <w:r w:rsidRPr="004B29EE">
              <w:rPr>
                <w:rFonts w:cs="Arial"/>
              </w:rPr>
              <w:t xml:space="preserve"> </w:t>
            </w:r>
            <w:proofErr w:type="spellStart"/>
            <w:r w:rsidRPr="004B29EE">
              <w:rPr>
                <w:rFonts w:cs="Arial"/>
              </w:rPr>
              <w:t>Grenzkodex</w:t>
            </w:r>
            <w:proofErr w:type="spellEnd"/>
            <w:r w:rsidRPr="004B29EE">
              <w:rPr>
                <w:rFonts w:cs="Arial"/>
              </w:rPr>
              <w:t>)</w:t>
            </w:r>
            <w:r w:rsidRPr="004B29EE">
              <w:rPr>
                <w:rFonts w:cs="Arial"/>
              </w:rPr>
              <w:br/>
              <w:t>3 Loi fédérale sur les étrangers et l'intégration (LEI) (Changements d'ordre rédactionnel relatifs au code frontières Schengen)</w:t>
            </w:r>
            <w:r w:rsidRPr="004B29EE">
              <w:rPr>
                <w:rFonts w:cs="Arial"/>
              </w:rPr>
              <w:br/>
              <w:t xml:space="preserve">3 </w:t>
            </w:r>
            <w:proofErr w:type="spellStart"/>
            <w:r w:rsidRPr="004B29EE">
              <w:rPr>
                <w:rFonts w:cs="Arial"/>
              </w:rPr>
              <w:t>Legge</w:t>
            </w:r>
            <w:proofErr w:type="spellEnd"/>
            <w:r w:rsidRPr="004B29EE">
              <w:rPr>
                <w:rFonts w:cs="Arial"/>
              </w:rPr>
              <w:t xml:space="preserve"> </w:t>
            </w:r>
            <w:proofErr w:type="spellStart"/>
            <w:r w:rsidRPr="004B29EE">
              <w:rPr>
                <w:rFonts w:cs="Arial"/>
              </w:rPr>
              <w:t>federale</w:t>
            </w:r>
            <w:proofErr w:type="spellEnd"/>
            <w:r w:rsidRPr="004B29EE">
              <w:rPr>
                <w:rFonts w:cs="Arial"/>
              </w:rPr>
              <w:t xml:space="preserve"> </w:t>
            </w:r>
            <w:proofErr w:type="spellStart"/>
            <w:r w:rsidRPr="004B29EE">
              <w:rPr>
                <w:rFonts w:cs="Arial"/>
              </w:rPr>
              <w:t>sugli</w:t>
            </w:r>
            <w:proofErr w:type="spellEnd"/>
            <w:r w:rsidRPr="004B29EE">
              <w:rPr>
                <w:rFonts w:cs="Arial"/>
              </w:rPr>
              <w:t xml:space="preserve"> </w:t>
            </w:r>
            <w:proofErr w:type="spellStart"/>
            <w:r w:rsidRPr="004B29EE">
              <w:rPr>
                <w:rFonts w:cs="Arial"/>
              </w:rPr>
              <w:t>stranieri</w:t>
            </w:r>
            <w:proofErr w:type="spellEnd"/>
            <w:r w:rsidRPr="004B29EE">
              <w:rPr>
                <w:rFonts w:cs="Arial"/>
              </w:rPr>
              <w:t xml:space="preserve"> e la </w:t>
            </w:r>
            <w:proofErr w:type="spellStart"/>
            <w:r w:rsidRPr="004B29EE">
              <w:rPr>
                <w:rFonts w:cs="Arial"/>
              </w:rPr>
              <w:t>loro</w:t>
            </w:r>
            <w:proofErr w:type="spellEnd"/>
            <w:r w:rsidRPr="004B29EE">
              <w:rPr>
                <w:rFonts w:cs="Arial"/>
              </w:rPr>
              <w:t xml:space="preserve"> </w:t>
            </w:r>
            <w:proofErr w:type="spellStart"/>
            <w:r w:rsidRPr="004B29EE">
              <w:rPr>
                <w:rFonts w:cs="Arial"/>
              </w:rPr>
              <w:t>integrazione</w:t>
            </w:r>
            <w:proofErr w:type="spellEnd"/>
            <w:r w:rsidRPr="004B29EE">
              <w:rPr>
                <w:rFonts w:cs="Arial"/>
              </w:rPr>
              <w:t xml:space="preserve"> (</w:t>
            </w:r>
            <w:proofErr w:type="spellStart"/>
            <w:r w:rsidRPr="004B29EE">
              <w:rPr>
                <w:rFonts w:cs="Arial"/>
              </w:rPr>
              <w:t>LStrI</w:t>
            </w:r>
            <w:proofErr w:type="spellEnd"/>
            <w:r w:rsidRPr="004B29EE">
              <w:rPr>
                <w:rFonts w:cs="Arial"/>
              </w:rPr>
              <w:t>) (</w:t>
            </w:r>
            <w:proofErr w:type="spellStart"/>
            <w:r w:rsidRPr="004B29EE">
              <w:rPr>
                <w:rFonts w:cs="Arial"/>
              </w:rPr>
              <w:t>Adeguamenti</w:t>
            </w:r>
            <w:proofErr w:type="spellEnd"/>
            <w:r w:rsidRPr="004B29EE">
              <w:rPr>
                <w:rFonts w:cs="Arial"/>
              </w:rPr>
              <w:t xml:space="preserve"> </w:t>
            </w:r>
            <w:proofErr w:type="spellStart"/>
            <w:r w:rsidRPr="004B29EE">
              <w:rPr>
                <w:rFonts w:cs="Arial"/>
              </w:rPr>
              <w:t>redazionali</w:t>
            </w:r>
            <w:proofErr w:type="spellEnd"/>
            <w:r w:rsidRPr="004B29EE">
              <w:rPr>
                <w:rFonts w:cs="Arial"/>
              </w:rPr>
              <w:t xml:space="preserve"> </w:t>
            </w:r>
            <w:proofErr w:type="spellStart"/>
            <w:r w:rsidRPr="004B29EE">
              <w:rPr>
                <w:rFonts w:cs="Arial"/>
              </w:rPr>
              <w:t>relativi</w:t>
            </w:r>
            <w:proofErr w:type="spellEnd"/>
            <w:r w:rsidRPr="004B29EE">
              <w:rPr>
                <w:rFonts w:cs="Arial"/>
              </w:rPr>
              <w:t xml:space="preserve"> al </w:t>
            </w:r>
            <w:proofErr w:type="spellStart"/>
            <w:r w:rsidRPr="004B29EE">
              <w:rPr>
                <w:rFonts w:cs="Arial"/>
              </w:rPr>
              <w:t>codice</w:t>
            </w:r>
            <w:proofErr w:type="spellEnd"/>
            <w:r w:rsidRPr="004B29EE">
              <w:rPr>
                <w:rFonts w:cs="Arial"/>
              </w:rPr>
              <w:t xml:space="preserve"> </w:t>
            </w:r>
            <w:proofErr w:type="spellStart"/>
            <w:r w:rsidRPr="004B29EE">
              <w:rPr>
                <w:rFonts w:cs="Arial"/>
              </w:rPr>
              <w:t>frontiere</w:t>
            </w:r>
            <w:proofErr w:type="spellEnd"/>
            <w:r w:rsidRPr="004B29EE">
              <w:rPr>
                <w:rFonts w:cs="Arial"/>
              </w:rPr>
              <w:t xml:space="preserve"> Schengen)</w:t>
            </w:r>
          </w:p>
        </w:tc>
        <w:tc>
          <w:tcPr>
            <w:tcW w:w="1135" w:type="dxa"/>
            <w:hideMark/>
          </w:tcPr>
          <w:p w14:paraId="680FC8BE" w14:textId="77777777" w:rsidR="00544296" w:rsidRPr="004B29EE" w:rsidRDefault="00544296">
            <w:pPr>
              <w:rPr>
                <w:rFonts w:cs="Arial"/>
              </w:rPr>
            </w:pPr>
          </w:p>
        </w:tc>
        <w:tc>
          <w:tcPr>
            <w:tcW w:w="425" w:type="dxa"/>
            <w:hideMark/>
          </w:tcPr>
          <w:p w14:paraId="40951859" w14:textId="77777777" w:rsidR="00544296" w:rsidRPr="004B29EE" w:rsidRDefault="00544296">
            <w:pPr>
              <w:rPr>
                <w:rFonts w:cs="Arial"/>
              </w:rPr>
            </w:pPr>
          </w:p>
        </w:tc>
      </w:tr>
    </w:tbl>
    <w:p w14:paraId="3B08B6A3" w14:textId="56D34689" w:rsidR="00544296" w:rsidRPr="004B29EE" w:rsidRDefault="00544296">
      <w:pPr>
        <w:rPr>
          <w:rFonts w:cs="Arial"/>
        </w:rPr>
      </w:pPr>
    </w:p>
    <w:p w14:paraId="286B0E83" w14:textId="77777777" w:rsidR="00544296" w:rsidRPr="004B29EE" w:rsidRDefault="00544296">
      <w:pPr>
        <w:rPr>
          <w:rFonts w:cs="Arial"/>
        </w:rPr>
      </w:pPr>
    </w:p>
    <w:tbl>
      <w:tblPr>
        <w:tblW w:w="15469" w:type="dxa"/>
        <w:tblCellMar>
          <w:left w:w="0" w:type="dxa"/>
          <w:right w:w="57" w:type="dxa"/>
        </w:tblCellMar>
        <w:tblLook w:val="04A0" w:firstRow="1" w:lastRow="0" w:firstColumn="1" w:lastColumn="0" w:noHBand="0" w:noVBand="1"/>
      </w:tblPr>
      <w:tblGrid>
        <w:gridCol w:w="490"/>
        <w:gridCol w:w="891"/>
        <w:gridCol w:w="538"/>
        <w:gridCol w:w="534"/>
        <w:gridCol w:w="4638"/>
        <w:gridCol w:w="713"/>
        <w:gridCol w:w="1551"/>
        <w:gridCol w:w="943"/>
        <w:gridCol w:w="677"/>
        <w:gridCol w:w="1471"/>
        <w:gridCol w:w="1089"/>
        <w:gridCol w:w="1049"/>
        <w:gridCol w:w="885"/>
      </w:tblGrid>
      <w:tr w:rsidR="00544296" w:rsidRPr="004B29EE" w14:paraId="19D7AD71" w14:textId="77777777" w:rsidTr="00544296">
        <w:tc>
          <w:tcPr>
            <w:tcW w:w="490" w:type="dxa"/>
            <w:tcBorders>
              <w:top w:val="single" w:sz="4" w:space="0" w:color="auto"/>
              <w:left w:val="nil"/>
              <w:bottom w:val="single" w:sz="4" w:space="0" w:color="auto"/>
              <w:right w:val="nil"/>
            </w:tcBorders>
            <w:hideMark/>
          </w:tcPr>
          <w:p w14:paraId="45A0B850" w14:textId="77777777" w:rsidR="00544296" w:rsidRPr="004B29EE" w:rsidRDefault="00544296">
            <w:pPr>
              <w:rPr>
                <w:rFonts w:cs="Arial"/>
                <w:lang w:eastAsia="de-CH"/>
              </w:rPr>
            </w:pPr>
          </w:p>
        </w:tc>
        <w:tc>
          <w:tcPr>
            <w:tcW w:w="891" w:type="dxa"/>
            <w:tcBorders>
              <w:top w:val="single" w:sz="4" w:space="0" w:color="auto"/>
              <w:left w:val="nil"/>
              <w:bottom w:val="single" w:sz="4" w:space="0" w:color="auto"/>
              <w:right w:val="nil"/>
            </w:tcBorders>
            <w:hideMark/>
          </w:tcPr>
          <w:p w14:paraId="41CBC00F"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b/>
                <w:bCs/>
              </w:rPr>
              <w:t>25.033</w:t>
            </w:r>
          </w:p>
        </w:tc>
        <w:tc>
          <w:tcPr>
            <w:tcW w:w="538" w:type="dxa"/>
            <w:tcBorders>
              <w:top w:val="single" w:sz="4" w:space="0" w:color="auto"/>
              <w:left w:val="nil"/>
              <w:bottom w:val="single" w:sz="4" w:space="0" w:color="auto"/>
              <w:right w:val="nil"/>
            </w:tcBorders>
            <w:hideMark/>
          </w:tcPr>
          <w:p w14:paraId="4093E7F9"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b/>
                <w:bCs/>
                <w:lang w:val="de-DE"/>
              </w:rPr>
              <w:t>n</w:t>
            </w:r>
          </w:p>
        </w:tc>
        <w:tc>
          <w:tcPr>
            <w:tcW w:w="534" w:type="dxa"/>
            <w:tcBorders>
              <w:top w:val="single" w:sz="4" w:space="0" w:color="auto"/>
              <w:left w:val="nil"/>
              <w:bottom w:val="single" w:sz="4" w:space="0" w:color="auto"/>
              <w:right w:val="nil"/>
            </w:tcBorders>
            <w:hideMark/>
          </w:tcPr>
          <w:p w14:paraId="05372436" w14:textId="77777777" w:rsidR="00544296" w:rsidRPr="004B29EE" w:rsidRDefault="00544296">
            <w:pPr>
              <w:overflowPunct w:val="0"/>
              <w:autoSpaceDE w:val="0"/>
              <w:autoSpaceDN w:val="0"/>
              <w:spacing w:line="220" w:lineRule="exact"/>
              <w:ind w:right="-25"/>
              <w:textAlignment w:val="baseline"/>
              <w:rPr>
                <w:rFonts w:cs="Arial"/>
              </w:rPr>
            </w:pPr>
            <w:hyperlink r:id="rId58" w:history="1">
              <w:r w:rsidRPr="004B29EE">
                <w:rPr>
                  <w:rStyle w:val="Lienhypertexte"/>
                  <w:rFonts w:cs="Arial"/>
                  <w:lang w:val="de-DE"/>
                </w:rPr>
                <w:t>DE</w:t>
              </w:r>
            </w:hyperlink>
          </w:p>
          <w:p w14:paraId="2F74DC8C" w14:textId="77777777" w:rsidR="00544296" w:rsidRPr="004B29EE" w:rsidRDefault="00544296">
            <w:pPr>
              <w:overflowPunct w:val="0"/>
              <w:autoSpaceDE w:val="0"/>
              <w:autoSpaceDN w:val="0"/>
              <w:spacing w:line="220" w:lineRule="exact"/>
              <w:ind w:right="-25"/>
              <w:textAlignment w:val="baseline"/>
              <w:rPr>
                <w:rFonts w:cs="Arial"/>
              </w:rPr>
            </w:pPr>
            <w:hyperlink r:id="rId59" w:history="1">
              <w:r w:rsidRPr="004B29EE">
                <w:rPr>
                  <w:rStyle w:val="Lienhypertexte"/>
                  <w:rFonts w:cs="Arial"/>
                </w:rPr>
                <w:t>FR</w:t>
              </w:r>
            </w:hyperlink>
          </w:p>
          <w:p w14:paraId="313DB1CA" w14:textId="77777777" w:rsidR="00544296" w:rsidRPr="004B29EE" w:rsidRDefault="00544296">
            <w:pPr>
              <w:overflowPunct w:val="0"/>
              <w:autoSpaceDE w:val="0"/>
              <w:autoSpaceDN w:val="0"/>
              <w:spacing w:line="220" w:lineRule="exact"/>
              <w:ind w:right="-25"/>
              <w:textAlignment w:val="baseline"/>
              <w:rPr>
                <w:rFonts w:cs="Arial"/>
              </w:rPr>
            </w:pPr>
            <w:hyperlink r:id="rId60" w:history="1">
              <w:r w:rsidRPr="004B29EE">
                <w:rPr>
                  <w:rStyle w:val="Lienhypertexte"/>
                  <w:rFonts w:cs="Arial"/>
                </w:rPr>
                <w:t>IT</w:t>
              </w:r>
            </w:hyperlink>
          </w:p>
        </w:tc>
        <w:tc>
          <w:tcPr>
            <w:tcW w:w="4638" w:type="dxa"/>
            <w:tcBorders>
              <w:top w:val="single" w:sz="4" w:space="0" w:color="auto"/>
              <w:left w:val="nil"/>
              <w:bottom w:val="single" w:sz="4" w:space="0" w:color="auto"/>
              <w:right w:val="nil"/>
            </w:tcBorders>
            <w:hideMark/>
          </w:tcPr>
          <w:p w14:paraId="26DA5E70" w14:textId="77777777" w:rsidR="00544296" w:rsidRPr="004B29EE" w:rsidRDefault="00544296">
            <w:pPr>
              <w:overflowPunct w:val="0"/>
              <w:autoSpaceDE w:val="0"/>
              <w:autoSpaceDN w:val="0"/>
              <w:spacing w:line="220" w:lineRule="exact"/>
              <w:ind w:right="-25"/>
              <w:textAlignment w:val="baseline"/>
              <w:rPr>
                <w:rFonts w:cs="Arial"/>
              </w:rPr>
            </w:pPr>
            <w:proofErr w:type="spellStart"/>
            <w:r w:rsidRPr="004B29EE">
              <w:rPr>
                <w:rFonts w:cs="Arial"/>
                <w:lang w:val="fr-CH"/>
              </w:rPr>
              <w:t>Zivildienstgesetz</w:t>
            </w:r>
            <w:proofErr w:type="spellEnd"/>
            <w:r w:rsidRPr="004B29EE">
              <w:rPr>
                <w:rFonts w:cs="Arial"/>
                <w:lang w:val="fr-CH"/>
              </w:rPr>
              <w:t xml:space="preserve">. </w:t>
            </w:r>
            <w:proofErr w:type="spellStart"/>
            <w:r w:rsidRPr="004B29EE">
              <w:rPr>
                <w:rFonts w:cs="Arial"/>
                <w:lang w:val="fr-CH"/>
              </w:rPr>
              <w:t>Änderung</w:t>
            </w:r>
            <w:proofErr w:type="spellEnd"/>
            <w:r w:rsidRPr="004B29EE">
              <w:rPr>
                <w:rFonts w:cs="Arial"/>
                <w:lang w:val="fr-CH"/>
              </w:rPr>
              <w:t xml:space="preserve"> </w:t>
            </w:r>
            <w:r w:rsidRPr="004B29EE">
              <w:rPr>
                <w:rFonts w:cs="Arial"/>
                <w:lang w:val="fr-CH"/>
              </w:rPr>
              <w:br/>
              <w:t xml:space="preserve">Loi fédérale sur le service civil. </w:t>
            </w:r>
            <w:proofErr w:type="spellStart"/>
            <w:r w:rsidRPr="004B29EE">
              <w:rPr>
                <w:rFonts w:cs="Arial"/>
                <w:lang w:val="it-IT"/>
              </w:rPr>
              <w:t>Modification</w:t>
            </w:r>
            <w:proofErr w:type="spellEnd"/>
            <w:r w:rsidRPr="004B29EE">
              <w:rPr>
                <w:rFonts w:cs="Arial"/>
                <w:lang w:val="it-IT"/>
              </w:rPr>
              <w:t xml:space="preserve"> </w:t>
            </w:r>
            <w:r w:rsidRPr="004B29EE">
              <w:rPr>
                <w:rFonts w:cs="Arial"/>
                <w:lang w:val="it-IT"/>
              </w:rPr>
              <w:br/>
              <w:t xml:space="preserve">Legge sul servizio civile. </w:t>
            </w:r>
            <w:proofErr w:type="spellStart"/>
            <w:r w:rsidRPr="004B29EE">
              <w:rPr>
                <w:rFonts w:cs="Arial"/>
                <w:lang w:val="de-DE"/>
              </w:rPr>
              <w:t>Modifica</w:t>
            </w:r>
            <w:proofErr w:type="spellEnd"/>
            <w:r w:rsidRPr="004B29EE">
              <w:rPr>
                <w:rFonts w:cs="Arial"/>
                <w:lang w:val="de-DE"/>
              </w:rPr>
              <w:t xml:space="preserve"> </w:t>
            </w:r>
          </w:p>
        </w:tc>
        <w:tc>
          <w:tcPr>
            <w:tcW w:w="713" w:type="dxa"/>
            <w:tcBorders>
              <w:top w:val="single" w:sz="4" w:space="0" w:color="auto"/>
              <w:left w:val="nil"/>
              <w:bottom w:val="single" w:sz="4" w:space="0" w:color="auto"/>
              <w:right w:val="nil"/>
            </w:tcBorders>
            <w:hideMark/>
          </w:tcPr>
          <w:p w14:paraId="2265B02D" w14:textId="77777777" w:rsidR="00544296" w:rsidRPr="004B29EE" w:rsidRDefault="00544296">
            <w:pPr>
              <w:rPr>
                <w:rFonts w:cs="Arial"/>
              </w:rPr>
            </w:pPr>
          </w:p>
        </w:tc>
        <w:tc>
          <w:tcPr>
            <w:tcW w:w="1551" w:type="dxa"/>
            <w:tcBorders>
              <w:top w:val="single" w:sz="4" w:space="0" w:color="auto"/>
              <w:left w:val="nil"/>
              <w:bottom w:val="single" w:sz="4" w:space="0" w:color="auto"/>
              <w:right w:val="nil"/>
            </w:tcBorders>
            <w:hideMark/>
          </w:tcPr>
          <w:p w14:paraId="32247EBF" w14:textId="77777777" w:rsidR="00544296" w:rsidRPr="004B29EE" w:rsidRDefault="00544296">
            <w:pPr>
              <w:rPr>
                <w:rFonts w:cs="Arial"/>
              </w:rPr>
            </w:pPr>
          </w:p>
        </w:tc>
        <w:tc>
          <w:tcPr>
            <w:tcW w:w="943" w:type="dxa"/>
            <w:tcBorders>
              <w:top w:val="single" w:sz="4" w:space="0" w:color="auto"/>
              <w:left w:val="nil"/>
              <w:bottom w:val="single" w:sz="4" w:space="0" w:color="auto"/>
              <w:right w:val="nil"/>
            </w:tcBorders>
            <w:hideMark/>
          </w:tcPr>
          <w:p w14:paraId="0C97E327" w14:textId="77777777" w:rsidR="0093120B" w:rsidRDefault="0093120B" w:rsidP="0093120B">
            <w:pPr>
              <w:rPr>
                <w:lang w:val="it-IT"/>
              </w:rPr>
            </w:pPr>
            <w:proofErr w:type="spellStart"/>
            <w:r>
              <w:rPr>
                <w:lang w:val="it-IT"/>
              </w:rPr>
              <w:t>SiK</w:t>
            </w:r>
            <w:proofErr w:type="spellEnd"/>
          </w:p>
          <w:p w14:paraId="39F20BDC" w14:textId="77777777" w:rsidR="0093120B" w:rsidRDefault="0093120B" w:rsidP="0093120B">
            <w:pPr>
              <w:rPr>
                <w:lang w:val="it-IT"/>
              </w:rPr>
            </w:pPr>
            <w:r>
              <w:rPr>
                <w:lang w:val="it-IT"/>
              </w:rPr>
              <w:t>CPS</w:t>
            </w:r>
          </w:p>
          <w:p w14:paraId="3D1F3B68" w14:textId="15BDD5B6" w:rsidR="00544296" w:rsidRPr="004B29EE" w:rsidRDefault="0093120B" w:rsidP="0093120B">
            <w:pPr>
              <w:overflowPunct w:val="0"/>
              <w:autoSpaceDE w:val="0"/>
              <w:autoSpaceDN w:val="0"/>
              <w:spacing w:line="220" w:lineRule="exact"/>
              <w:ind w:right="-25"/>
              <w:textAlignment w:val="baseline"/>
              <w:rPr>
                <w:rFonts w:cs="Arial"/>
              </w:rPr>
            </w:pPr>
            <w:r>
              <w:rPr>
                <w:lang w:val="it-IT"/>
              </w:rPr>
              <w:t>CPS</w:t>
            </w:r>
          </w:p>
        </w:tc>
        <w:tc>
          <w:tcPr>
            <w:tcW w:w="677" w:type="dxa"/>
            <w:tcBorders>
              <w:top w:val="single" w:sz="4" w:space="0" w:color="auto"/>
              <w:left w:val="nil"/>
              <w:bottom w:val="single" w:sz="4" w:space="0" w:color="auto"/>
              <w:right w:val="nil"/>
            </w:tcBorders>
            <w:hideMark/>
          </w:tcPr>
          <w:p w14:paraId="7236CC56"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rPr>
              <w:t>WBF</w:t>
            </w:r>
            <w:r w:rsidRPr="004B29EE">
              <w:rPr>
                <w:rFonts w:cs="Arial"/>
              </w:rPr>
              <w:br/>
              <w:t>DEFR</w:t>
            </w:r>
            <w:r w:rsidRPr="004B29EE">
              <w:rPr>
                <w:rFonts w:cs="Arial"/>
              </w:rPr>
              <w:br/>
              <w:t>DEFR</w:t>
            </w:r>
          </w:p>
        </w:tc>
        <w:tc>
          <w:tcPr>
            <w:tcW w:w="1471" w:type="dxa"/>
            <w:tcBorders>
              <w:top w:val="single" w:sz="4" w:space="0" w:color="auto"/>
              <w:left w:val="nil"/>
              <w:bottom w:val="single" w:sz="4" w:space="0" w:color="auto"/>
              <w:right w:val="nil"/>
            </w:tcBorders>
            <w:hideMark/>
          </w:tcPr>
          <w:p w14:paraId="3B49EAFD" w14:textId="77777777" w:rsidR="00544296" w:rsidRPr="004B29EE" w:rsidRDefault="00544296">
            <w:pPr>
              <w:rPr>
                <w:rFonts w:cs="Arial"/>
              </w:rPr>
            </w:pPr>
          </w:p>
        </w:tc>
        <w:tc>
          <w:tcPr>
            <w:tcW w:w="1089" w:type="dxa"/>
            <w:tcBorders>
              <w:top w:val="single" w:sz="4" w:space="0" w:color="auto"/>
              <w:left w:val="nil"/>
              <w:bottom w:val="single" w:sz="4" w:space="0" w:color="auto"/>
              <w:right w:val="nil"/>
            </w:tcBorders>
            <w:hideMark/>
          </w:tcPr>
          <w:p w14:paraId="1DC8CD8B" w14:textId="77777777" w:rsidR="00544296" w:rsidRPr="004B29EE" w:rsidRDefault="00544296">
            <w:pPr>
              <w:rPr>
                <w:rFonts w:cs="Arial"/>
              </w:rPr>
            </w:pPr>
          </w:p>
        </w:tc>
        <w:tc>
          <w:tcPr>
            <w:tcW w:w="1049" w:type="dxa"/>
            <w:tcBorders>
              <w:top w:val="single" w:sz="4" w:space="0" w:color="auto"/>
              <w:left w:val="nil"/>
              <w:bottom w:val="single" w:sz="4" w:space="0" w:color="auto"/>
              <w:right w:val="nil"/>
            </w:tcBorders>
            <w:hideMark/>
          </w:tcPr>
          <w:p w14:paraId="3B821AF9" w14:textId="77777777" w:rsidR="00544296" w:rsidRPr="004B29EE" w:rsidRDefault="00544296">
            <w:pPr>
              <w:rPr>
                <w:rFonts w:cs="Arial"/>
              </w:rPr>
            </w:pPr>
          </w:p>
        </w:tc>
        <w:tc>
          <w:tcPr>
            <w:tcW w:w="885" w:type="dxa"/>
            <w:tcBorders>
              <w:top w:val="single" w:sz="4" w:space="0" w:color="auto"/>
              <w:left w:val="nil"/>
              <w:bottom w:val="single" w:sz="4" w:space="0" w:color="auto"/>
              <w:right w:val="nil"/>
            </w:tcBorders>
            <w:hideMark/>
          </w:tcPr>
          <w:p w14:paraId="09519542" w14:textId="77777777" w:rsidR="00544296" w:rsidRPr="004B29EE" w:rsidRDefault="00544296">
            <w:pPr>
              <w:rPr>
                <w:rFonts w:cs="Arial"/>
              </w:rPr>
            </w:pPr>
          </w:p>
        </w:tc>
      </w:tr>
    </w:tbl>
    <w:tbl>
      <w:tblPr>
        <w:tblW w:w="0" w:type="auto"/>
        <w:tblLayout w:type="fixed"/>
        <w:tblCellMar>
          <w:left w:w="0" w:type="dxa"/>
          <w:right w:w="0" w:type="dxa"/>
        </w:tblCellMar>
        <w:tblLook w:val="04A0" w:firstRow="1" w:lastRow="0" w:firstColumn="1" w:lastColumn="0" w:noHBand="0" w:noVBand="1"/>
      </w:tblPr>
      <w:tblGrid>
        <w:gridCol w:w="425"/>
        <w:gridCol w:w="425"/>
        <w:gridCol w:w="850"/>
        <w:gridCol w:w="425"/>
        <w:gridCol w:w="5525"/>
        <w:gridCol w:w="1135"/>
        <w:gridCol w:w="425"/>
      </w:tblGrid>
      <w:tr w:rsidR="00544296" w:rsidRPr="004B29EE" w14:paraId="61173B1A" w14:textId="77777777" w:rsidTr="00544296">
        <w:tc>
          <w:tcPr>
            <w:tcW w:w="425" w:type="dxa"/>
            <w:hideMark/>
          </w:tcPr>
          <w:p w14:paraId="1BE04FF0" w14:textId="77777777" w:rsidR="00544296" w:rsidRPr="004B29EE" w:rsidRDefault="00544296">
            <w:pPr>
              <w:rPr>
                <w:rFonts w:cs="Arial"/>
                <w:lang w:val="de-CH" w:eastAsia="de-CH"/>
              </w:rPr>
            </w:pPr>
          </w:p>
        </w:tc>
        <w:tc>
          <w:tcPr>
            <w:tcW w:w="425" w:type="dxa"/>
            <w:hideMark/>
          </w:tcPr>
          <w:p w14:paraId="0767739F" w14:textId="77777777" w:rsidR="00544296" w:rsidRPr="004B29EE" w:rsidRDefault="00544296">
            <w:pPr>
              <w:rPr>
                <w:rFonts w:cs="Arial"/>
              </w:rPr>
            </w:pPr>
          </w:p>
        </w:tc>
        <w:tc>
          <w:tcPr>
            <w:tcW w:w="850" w:type="dxa"/>
            <w:hideMark/>
          </w:tcPr>
          <w:p w14:paraId="26CB4E8A" w14:textId="77777777" w:rsidR="00544296" w:rsidRPr="004B29EE" w:rsidRDefault="00544296">
            <w:pPr>
              <w:rPr>
                <w:rFonts w:cs="Arial"/>
              </w:rPr>
            </w:pPr>
          </w:p>
        </w:tc>
        <w:tc>
          <w:tcPr>
            <w:tcW w:w="425" w:type="dxa"/>
            <w:hideMark/>
          </w:tcPr>
          <w:p w14:paraId="6090CB50" w14:textId="77777777" w:rsidR="00544296" w:rsidRPr="004B29EE" w:rsidRDefault="00544296">
            <w:pPr>
              <w:rPr>
                <w:rFonts w:cs="Arial"/>
              </w:rPr>
            </w:pPr>
          </w:p>
        </w:tc>
        <w:tc>
          <w:tcPr>
            <w:tcW w:w="5525" w:type="dxa"/>
            <w:hideMark/>
          </w:tcPr>
          <w:p w14:paraId="2DD4AB55" w14:textId="77777777" w:rsidR="00544296" w:rsidRPr="004B29EE" w:rsidRDefault="00544296">
            <w:pPr>
              <w:ind w:left="851" w:hanging="851"/>
              <w:rPr>
                <w:rFonts w:cs="Arial"/>
              </w:rPr>
            </w:pPr>
            <w:r w:rsidRPr="004B29EE">
              <w:rPr>
                <w:rFonts w:cs="Arial"/>
              </w:rPr>
              <w:tab/>
              <w:t xml:space="preserve">1 </w:t>
            </w:r>
            <w:proofErr w:type="spellStart"/>
            <w:r w:rsidRPr="004B29EE">
              <w:rPr>
                <w:rFonts w:cs="Arial"/>
              </w:rPr>
              <w:t>Bundesgesetz</w:t>
            </w:r>
            <w:proofErr w:type="spellEnd"/>
            <w:r w:rsidRPr="004B29EE">
              <w:rPr>
                <w:rFonts w:cs="Arial"/>
              </w:rPr>
              <w:t xml:space="preserve"> </w:t>
            </w:r>
            <w:proofErr w:type="spellStart"/>
            <w:r w:rsidRPr="004B29EE">
              <w:rPr>
                <w:rFonts w:cs="Arial"/>
              </w:rPr>
              <w:t>über</w:t>
            </w:r>
            <w:proofErr w:type="spellEnd"/>
            <w:r w:rsidRPr="004B29EE">
              <w:rPr>
                <w:rFonts w:cs="Arial"/>
              </w:rPr>
              <w:t xml:space="preserve"> den </w:t>
            </w:r>
            <w:proofErr w:type="spellStart"/>
            <w:r w:rsidRPr="004B29EE">
              <w:rPr>
                <w:rFonts w:cs="Arial"/>
              </w:rPr>
              <w:t>zivilen</w:t>
            </w:r>
            <w:proofErr w:type="spellEnd"/>
            <w:r w:rsidRPr="004B29EE">
              <w:rPr>
                <w:rFonts w:cs="Arial"/>
              </w:rPr>
              <w:t xml:space="preserve"> </w:t>
            </w:r>
            <w:proofErr w:type="spellStart"/>
            <w:r w:rsidRPr="004B29EE">
              <w:rPr>
                <w:rFonts w:cs="Arial"/>
              </w:rPr>
              <w:t>Ersatzdienst</w:t>
            </w:r>
            <w:proofErr w:type="spellEnd"/>
            <w:r w:rsidRPr="004B29EE">
              <w:rPr>
                <w:rFonts w:cs="Arial"/>
              </w:rPr>
              <w:t xml:space="preserve"> (</w:t>
            </w:r>
            <w:proofErr w:type="spellStart"/>
            <w:r w:rsidRPr="004B29EE">
              <w:rPr>
                <w:rFonts w:cs="Arial"/>
              </w:rPr>
              <w:t>Zivildienstgesetz</w:t>
            </w:r>
            <w:proofErr w:type="spellEnd"/>
            <w:r w:rsidRPr="004B29EE">
              <w:rPr>
                <w:rFonts w:cs="Arial"/>
              </w:rPr>
              <w:t>, ZDG)</w:t>
            </w:r>
            <w:r w:rsidRPr="004B29EE">
              <w:rPr>
                <w:rFonts w:cs="Arial"/>
              </w:rPr>
              <w:br/>
              <w:t>1 Loi fédérale sur le service civil (LSC)</w:t>
            </w:r>
            <w:r w:rsidRPr="004B29EE">
              <w:rPr>
                <w:rFonts w:cs="Arial"/>
              </w:rPr>
              <w:br/>
              <w:t xml:space="preserve">1 </w:t>
            </w:r>
            <w:proofErr w:type="spellStart"/>
            <w:r w:rsidRPr="004B29EE">
              <w:rPr>
                <w:rFonts w:cs="Arial"/>
              </w:rPr>
              <w:t>Legge</w:t>
            </w:r>
            <w:proofErr w:type="spellEnd"/>
            <w:r w:rsidRPr="004B29EE">
              <w:rPr>
                <w:rFonts w:cs="Arial"/>
              </w:rPr>
              <w:t xml:space="preserve"> </w:t>
            </w:r>
            <w:proofErr w:type="spellStart"/>
            <w:r w:rsidRPr="004B29EE">
              <w:rPr>
                <w:rFonts w:cs="Arial"/>
              </w:rPr>
              <w:t>federale</w:t>
            </w:r>
            <w:proofErr w:type="spellEnd"/>
            <w:r w:rsidRPr="004B29EE">
              <w:rPr>
                <w:rFonts w:cs="Arial"/>
              </w:rPr>
              <w:t xml:space="preserve"> </w:t>
            </w:r>
            <w:proofErr w:type="spellStart"/>
            <w:r w:rsidRPr="004B29EE">
              <w:rPr>
                <w:rFonts w:cs="Arial"/>
              </w:rPr>
              <w:t>sul</w:t>
            </w:r>
            <w:proofErr w:type="spellEnd"/>
            <w:r w:rsidRPr="004B29EE">
              <w:rPr>
                <w:rFonts w:cs="Arial"/>
              </w:rPr>
              <w:t xml:space="preserve"> </w:t>
            </w:r>
            <w:proofErr w:type="spellStart"/>
            <w:r w:rsidRPr="004B29EE">
              <w:rPr>
                <w:rFonts w:cs="Arial"/>
              </w:rPr>
              <w:t>servizio</w:t>
            </w:r>
            <w:proofErr w:type="spellEnd"/>
            <w:r w:rsidRPr="004B29EE">
              <w:rPr>
                <w:rFonts w:cs="Arial"/>
              </w:rPr>
              <w:t xml:space="preserve"> civile </w:t>
            </w:r>
            <w:proofErr w:type="spellStart"/>
            <w:r w:rsidRPr="004B29EE">
              <w:rPr>
                <w:rFonts w:cs="Arial"/>
              </w:rPr>
              <w:t>sostitutivo</w:t>
            </w:r>
            <w:proofErr w:type="spellEnd"/>
            <w:r w:rsidRPr="004B29EE">
              <w:rPr>
                <w:rFonts w:cs="Arial"/>
              </w:rPr>
              <w:t xml:space="preserve"> (</w:t>
            </w:r>
            <w:proofErr w:type="spellStart"/>
            <w:r w:rsidRPr="004B29EE">
              <w:rPr>
                <w:rFonts w:cs="Arial"/>
              </w:rPr>
              <w:t>Legge</w:t>
            </w:r>
            <w:proofErr w:type="spellEnd"/>
            <w:r w:rsidRPr="004B29EE">
              <w:rPr>
                <w:rFonts w:cs="Arial"/>
              </w:rPr>
              <w:t xml:space="preserve"> </w:t>
            </w:r>
            <w:proofErr w:type="spellStart"/>
            <w:r w:rsidRPr="004B29EE">
              <w:rPr>
                <w:rFonts w:cs="Arial"/>
              </w:rPr>
              <w:t>sul</w:t>
            </w:r>
            <w:proofErr w:type="spellEnd"/>
            <w:r w:rsidRPr="004B29EE">
              <w:rPr>
                <w:rFonts w:cs="Arial"/>
              </w:rPr>
              <w:t xml:space="preserve"> </w:t>
            </w:r>
            <w:proofErr w:type="spellStart"/>
            <w:r w:rsidRPr="004B29EE">
              <w:rPr>
                <w:rFonts w:cs="Arial"/>
              </w:rPr>
              <w:t>servizio</w:t>
            </w:r>
            <w:proofErr w:type="spellEnd"/>
            <w:r w:rsidRPr="004B29EE">
              <w:rPr>
                <w:rFonts w:cs="Arial"/>
              </w:rPr>
              <w:t xml:space="preserve"> civile, LSC)</w:t>
            </w:r>
          </w:p>
        </w:tc>
        <w:tc>
          <w:tcPr>
            <w:tcW w:w="1135" w:type="dxa"/>
            <w:hideMark/>
          </w:tcPr>
          <w:p w14:paraId="52BDAB9A" w14:textId="77777777" w:rsidR="00544296" w:rsidRPr="004B29EE" w:rsidRDefault="00544296">
            <w:pPr>
              <w:rPr>
                <w:rFonts w:cs="Arial"/>
              </w:rPr>
            </w:pPr>
          </w:p>
        </w:tc>
        <w:tc>
          <w:tcPr>
            <w:tcW w:w="425" w:type="dxa"/>
            <w:hideMark/>
          </w:tcPr>
          <w:p w14:paraId="516D16F9" w14:textId="77777777" w:rsidR="00544296" w:rsidRPr="004B29EE" w:rsidRDefault="00544296">
            <w:pPr>
              <w:rPr>
                <w:rFonts w:cs="Arial"/>
              </w:rPr>
            </w:pPr>
          </w:p>
        </w:tc>
      </w:tr>
    </w:tbl>
    <w:p w14:paraId="7BEF8467" w14:textId="174B7A54" w:rsidR="00544296" w:rsidRPr="004B29EE" w:rsidRDefault="00544296">
      <w:pPr>
        <w:rPr>
          <w:rFonts w:cs="Arial"/>
        </w:rPr>
      </w:pPr>
    </w:p>
    <w:p w14:paraId="07CA3C46" w14:textId="08F9551F" w:rsidR="002617B0" w:rsidRDefault="002617B0">
      <w:pPr>
        <w:rPr>
          <w:rFonts w:cs="Arial"/>
        </w:rPr>
      </w:pPr>
      <w:r>
        <w:rPr>
          <w:rFonts w:cs="Arial"/>
        </w:rPr>
        <w:br w:type="page"/>
      </w:r>
    </w:p>
    <w:p w14:paraId="60434520" w14:textId="77777777" w:rsidR="00544296" w:rsidRPr="004B29EE" w:rsidRDefault="00544296">
      <w:pPr>
        <w:rPr>
          <w:rFonts w:cs="Arial"/>
        </w:rPr>
      </w:pPr>
    </w:p>
    <w:tbl>
      <w:tblPr>
        <w:tblW w:w="15469" w:type="dxa"/>
        <w:tblCellMar>
          <w:left w:w="0" w:type="dxa"/>
          <w:right w:w="57" w:type="dxa"/>
        </w:tblCellMar>
        <w:tblLook w:val="04A0" w:firstRow="1" w:lastRow="0" w:firstColumn="1" w:lastColumn="0" w:noHBand="0" w:noVBand="1"/>
      </w:tblPr>
      <w:tblGrid>
        <w:gridCol w:w="490"/>
        <w:gridCol w:w="891"/>
        <w:gridCol w:w="538"/>
        <w:gridCol w:w="534"/>
        <w:gridCol w:w="4638"/>
        <w:gridCol w:w="713"/>
        <w:gridCol w:w="1551"/>
        <w:gridCol w:w="943"/>
        <w:gridCol w:w="677"/>
        <w:gridCol w:w="1471"/>
        <w:gridCol w:w="1089"/>
        <w:gridCol w:w="1049"/>
        <w:gridCol w:w="885"/>
      </w:tblGrid>
      <w:tr w:rsidR="00544296" w:rsidRPr="004B29EE" w14:paraId="5989F224" w14:textId="77777777" w:rsidTr="00544296">
        <w:tc>
          <w:tcPr>
            <w:tcW w:w="490" w:type="dxa"/>
            <w:tcBorders>
              <w:top w:val="single" w:sz="4" w:space="0" w:color="auto"/>
              <w:left w:val="nil"/>
              <w:bottom w:val="single" w:sz="4" w:space="0" w:color="auto"/>
              <w:right w:val="nil"/>
            </w:tcBorders>
            <w:hideMark/>
          </w:tcPr>
          <w:p w14:paraId="36B1B419" w14:textId="77777777" w:rsidR="00544296" w:rsidRPr="004B29EE" w:rsidRDefault="00544296">
            <w:pPr>
              <w:rPr>
                <w:rFonts w:cs="Arial"/>
                <w:lang w:eastAsia="de-CH"/>
              </w:rPr>
            </w:pPr>
          </w:p>
        </w:tc>
        <w:tc>
          <w:tcPr>
            <w:tcW w:w="891" w:type="dxa"/>
            <w:tcBorders>
              <w:top w:val="single" w:sz="4" w:space="0" w:color="auto"/>
              <w:left w:val="nil"/>
              <w:bottom w:val="single" w:sz="4" w:space="0" w:color="auto"/>
              <w:right w:val="nil"/>
            </w:tcBorders>
            <w:hideMark/>
          </w:tcPr>
          <w:p w14:paraId="5A56FEDE"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b/>
                <w:bCs/>
              </w:rPr>
              <w:t>25.037</w:t>
            </w:r>
          </w:p>
        </w:tc>
        <w:tc>
          <w:tcPr>
            <w:tcW w:w="538" w:type="dxa"/>
            <w:tcBorders>
              <w:top w:val="single" w:sz="4" w:space="0" w:color="auto"/>
              <w:left w:val="nil"/>
              <w:bottom w:val="single" w:sz="4" w:space="0" w:color="auto"/>
              <w:right w:val="nil"/>
            </w:tcBorders>
            <w:hideMark/>
          </w:tcPr>
          <w:p w14:paraId="567C780B"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b/>
                <w:bCs/>
                <w:lang w:val="de-DE"/>
              </w:rPr>
              <w:t>n</w:t>
            </w:r>
          </w:p>
        </w:tc>
        <w:tc>
          <w:tcPr>
            <w:tcW w:w="534" w:type="dxa"/>
            <w:tcBorders>
              <w:top w:val="single" w:sz="4" w:space="0" w:color="auto"/>
              <w:left w:val="nil"/>
              <w:bottom w:val="single" w:sz="4" w:space="0" w:color="auto"/>
              <w:right w:val="nil"/>
            </w:tcBorders>
            <w:hideMark/>
          </w:tcPr>
          <w:p w14:paraId="00161F55" w14:textId="77777777" w:rsidR="00544296" w:rsidRPr="004B29EE" w:rsidRDefault="00544296">
            <w:pPr>
              <w:overflowPunct w:val="0"/>
              <w:autoSpaceDE w:val="0"/>
              <w:autoSpaceDN w:val="0"/>
              <w:spacing w:line="220" w:lineRule="exact"/>
              <w:ind w:right="-25"/>
              <w:textAlignment w:val="baseline"/>
              <w:rPr>
                <w:rFonts w:cs="Arial"/>
              </w:rPr>
            </w:pPr>
            <w:hyperlink r:id="rId61" w:history="1">
              <w:r w:rsidRPr="004B29EE">
                <w:rPr>
                  <w:rStyle w:val="Lienhypertexte"/>
                  <w:rFonts w:cs="Arial"/>
                  <w:lang w:val="de-DE"/>
                </w:rPr>
                <w:t>DE</w:t>
              </w:r>
            </w:hyperlink>
          </w:p>
          <w:p w14:paraId="6BBCB17B" w14:textId="77777777" w:rsidR="00544296" w:rsidRPr="004B29EE" w:rsidRDefault="00544296">
            <w:pPr>
              <w:overflowPunct w:val="0"/>
              <w:autoSpaceDE w:val="0"/>
              <w:autoSpaceDN w:val="0"/>
              <w:spacing w:line="220" w:lineRule="exact"/>
              <w:ind w:right="-25"/>
              <w:textAlignment w:val="baseline"/>
              <w:rPr>
                <w:rFonts w:cs="Arial"/>
              </w:rPr>
            </w:pPr>
            <w:hyperlink r:id="rId62" w:history="1">
              <w:r w:rsidRPr="004B29EE">
                <w:rPr>
                  <w:rStyle w:val="Lienhypertexte"/>
                  <w:rFonts w:cs="Arial"/>
                </w:rPr>
                <w:t>FR</w:t>
              </w:r>
            </w:hyperlink>
          </w:p>
          <w:p w14:paraId="40F19EF7" w14:textId="77777777" w:rsidR="00544296" w:rsidRPr="004B29EE" w:rsidRDefault="00544296">
            <w:pPr>
              <w:overflowPunct w:val="0"/>
              <w:autoSpaceDE w:val="0"/>
              <w:autoSpaceDN w:val="0"/>
              <w:spacing w:line="220" w:lineRule="exact"/>
              <w:ind w:right="-25"/>
              <w:textAlignment w:val="baseline"/>
              <w:rPr>
                <w:rFonts w:cs="Arial"/>
              </w:rPr>
            </w:pPr>
            <w:hyperlink r:id="rId63" w:history="1">
              <w:r w:rsidRPr="004B29EE">
                <w:rPr>
                  <w:rStyle w:val="Lienhypertexte"/>
                  <w:rFonts w:cs="Arial"/>
                </w:rPr>
                <w:t>IT</w:t>
              </w:r>
            </w:hyperlink>
          </w:p>
        </w:tc>
        <w:tc>
          <w:tcPr>
            <w:tcW w:w="4638" w:type="dxa"/>
            <w:tcBorders>
              <w:top w:val="single" w:sz="4" w:space="0" w:color="auto"/>
              <w:left w:val="nil"/>
              <w:bottom w:val="single" w:sz="4" w:space="0" w:color="auto"/>
              <w:right w:val="nil"/>
            </w:tcBorders>
            <w:hideMark/>
          </w:tcPr>
          <w:p w14:paraId="106C44C6"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lang w:val="de-DE"/>
              </w:rPr>
              <w:t>Notenaustausche zwischen der Schweiz und der EU betreffend die Übernahme der Verordnungen (EU) 2024/1351, (EU) 2024/1359, (EU) 2024/1349, (EU) 2024/1358 und (EU) 2024/1356 (EU-Migrations- und -</w:t>
            </w:r>
            <w:proofErr w:type="spellStart"/>
            <w:r w:rsidRPr="004B29EE">
              <w:rPr>
                <w:rFonts w:cs="Arial"/>
                <w:lang w:val="de-DE"/>
              </w:rPr>
              <w:t>Asylpakt</w:t>
            </w:r>
            <w:proofErr w:type="spellEnd"/>
            <w:r w:rsidRPr="004B29EE">
              <w:rPr>
                <w:rFonts w:cs="Arial"/>
                <w:lang w:val="de-DE"/>
              </w:rPr>
              <w:t xml:space="preserve">) (Weiterentwicklungen des Schengen- und des Dublin-/Eurodac-Besitzstands). </w:t>
            </w:r>
            <w:proofErr w:type="spellStart"/>
            <w:r w:rsidRPr="004B29EE">
              <w:rPr>
                <w:rFonts w:cs="Arial"/>
                <w:lang w:val="fr-CH"/>
              </w:rPr>
              <w:t>Genehmigung</w:t>
            </w:r>
            <w:proofErr w:type="spellEnd"/>
            <w:r w:rsidRPr="004B29EE">
              <w:rPr>
                <w:rFonts w:cs="Arial"/>
                <w:lang w:val="fr-CH"/>
              </w:rPr>
              <w:t xml:space="preserve"> und </w:t>
            </w:r>
            <w:proofErr w:type="spellStart"/>
            <w:r w:rsidRPr="004B29EE">
              <w:rPr>
                <w:rFonts w:cs="Arial"/>
                <w:lang w:val="fr-CH"/>
              </w:rPr>
              <w:t>Umsetzung</w:t>
            </w:r>
            <w:proofErr w:type="spellEnd"/>
            <w:r w:rsidRPr="004B29EE">
              <w:rPr>
                <w:rFonts w:cs="Arial"/>
                <w:lang w:val="fr-CH"/>
              </w:rPr>
              <w:t xml:space="preserve"> ; </w:t>
            </w:r>
            <w:proofErr w:type="spellStart"/>
            <w:r w:rsidRPr="004B29EE">
              <w:rPr>
                <w:rFonts w:cs="Arial"/>
                <w:lang w:val="fr-CH"/>
              </w:rPr>
              <w:t>Gesetzesänderungen</w:t>
            </w:r>
            <w:proofErr w:type="spellEnd"/>
            <w:r w:rsidRPr="004B29EE">
              <w:rPr>
                <w:rFonts w:cs="Arial"/>
                <w:lang w:val="fr-CH"/>
              </w:rPr>
              <w:t xml:space="preserve"> </w:t>
            </w:r>
            <w:r w:rsidRPr="004B29EE">
              <w:rPr>
                <w:rFonts w:cs="Arial"/>
                <w:lang w:val="fr-CH"/>
              </w:rPr>
              <w:br/>
              <w:t>Échanges de notes entre la Suisse et l'UE sur la reprise des règlements (UE) 2024/1351, (UE) 2024/1359, (UE) 2024/1349, (UE) 2024/1358 et (UE) 2024/1356 (pacte européen sur la migration et l'asile) (développements de l'acquis de Schengen et de l'acquis « Dublin/</w:t>
            </w:r>
            <w:proofErr w:type="spellStart"/>
            <w:r w:rsidRPr="004B29EE">
              <w:rPr>
                <w:rFonts w:cs="Arial"/>
                <w:lang w:val="fr-CH"/>
              </w:rPr>
              <w:t>Eurodac</w:t>
            </w:r>
            <w:proofErr w:type="spellEnd"/>
            <w:r w:rsidRPr="004B29EE">
              <w:rPr>
                <w:rFonts w:cs="Arial"/>
                <w:lang w:val="fr-CH"/>
              </w:rPr>
              <w:t xml:space="preserve"> »). </w:t>
            </w:r>
            <w:proofErr w:type="spellStart"/>
            <w:r w:rsidRPr="004B29EE">
              <w:rPr>
                <w:rFonts w:cs="Arial"/>
                <w:lang w:val="it-IT"/>
              </w:rPr>
              <w:t>Approbation</w:t>
            </w:r>
            <w:proofErr w:type="spellEnd"/>
            <w:r w:rsidRPr="004B29EE">
              <w:rPr>
                <w:rFonts w:cs="Arial"/>
                <w:lang w:val="it-IT"/>
              </w:rPr>
              <w:t xml:space="preserve"> et mise en </w:t>
            </w:r>
            <w:proofErr w:type="spellStart"/>
            <w:proofErr w:type="gramStart"/>
            <w:r w:rsidRPr="004B29EE">
              <w:rPr>
                <w:rFonts w:cs="Arial"/>
                <w:lang w:val="it-IT"/>
              </w:rPr>
              <w:t>ouvre</w:t>
            </w:r>
            <w:proofErr w:type="spellEnd"/>
            <w:r w:rsidRPr="004B29EE">
              <w:rPr>
                <w:rFonts w:cs="Arial"/>
                <w:lang w:val="it-IT"/>
              </w:rPr>
              <w:t xml:space="preserve"> ;</w:t>
            </w:r>
            <w:proofErr w:type="gramEnd"/>
            <w:r w:rsidRPr="004B29EE">
              <w:rPr>
                <w:rFonts w:cs="Arial"/>
                <w:lang w:val="it-IT"/>
              </w:rPr>
              <w:t xml:space="preserve"> </w:t>
            </w:r>
            <w:proofErr w:type="spellStart"/>
            <w:r w:rsidRPr="004B29EE">
              <w:rPr>
                <w:rFonts w:cs="Arial"/>
                <w:lang w:val="it-IT"/>
              </w:rPr>
              <w:t>modification</w:t>
            </w:r>
            <w:proofErr w:type="spellEnd"/>
            <w:r w:rsidRPr="004B29EE">
              <w:rPr>
                <w:rFonts w:cs="Arial"/>
                <w:lang w:val="it-IT"/>
              </w:rPr>
              <w:t xml:space="preserve"> de </w:t>
            </w:r>
            <w:proofErr w:type="spellStart"/>
            <w:r w:rsidRPr="004B29EE">
              <w:rPr>
                <w:rFonts w:cs="Arial"/>
                <w:lang w:val="it-IT"/>
              </w:rPr>
              <w:t>lois</w:t>
            </w:r>
            <w:proofErr w:type="spellEnd"/>
            <w:r w:rsidRPr="004B29EE">
              <w:rPr>
                <w:rFonts w:cs="Arial"/>
                <w:lang w:val="it-IT"/>
              </w:rPr>
              <w:t xml:space="preserve"> </w:t>
            </w:r>
            <w:r w:rsidRPr="004B29EE">
              <w:rPr>
                <w:rFonts w:cs="Arial"/>
                <w:lang w:val="it-IT"/>
              </w:rPr>
              <w:br/>
              <w:t xml:space="preserve">Scambi di note tra la Svizzera e l'UE concernenti il recepimento dei regolamenti (UE) 2024/1351, (UE) 2024/1359, (UE) 2024/1349, (UE) 2024/1358 e (UE) 2024/1356 (Patto sulla migrazione e l'asilo dell'UE) (Sviluppi dell'acquis di Schengen e Dublino/Eurodac). </w:t>
            </w:r>
            <w:proofErr w:type="spellStart"/>
            <w:r w:rsidRPr="004B29EE">
              <w:rPr>
                <w:rFonts w:cs="Arial"/>
                <w:lang w:val="de-DE"/>
              </w:rPr>
              <w:t>Approvazione</w:t>
            </w:r>
            <w:proofErr w:type="spellEnd"/>
            <w:r w:rsidRPr="004B29EE">
              <w:rPr>
                <w:rFonts w:cs="Arial"/>
                <w:lang w:val="de-DE"/>
              </w:rPr>
              <w:t xml:space="preserve"> e </w:t>
            </w:r>
            <w:proofErr w:type="spellStart"/>
            <w:r w:rsidRPr="004B29EE">
              <w:rPr>
                <w:rFonts w:cs="Arial"/>
                <w:lang w:val="de-DE"/>
              </w:rPr>
              <w:t>trasposizione</w:t>
            </w:r>
            <w:proofErr w:type="spellEnd"/>
            <w:r w:rsidRPr="004B29EE">
              <w:rPr>
                <w:rFonts w:cs="Arial"/>
                <w:lang w:val="de-DE"/>
              </w:rPr>
              <w:t xml:space="preserve">; </w:t>
            </w:r>
            <w:proofErr w:type="spellStart"/>
            <w:r w:rsidRPr="004B29EE">
              <w:rPr>
                <w:rFonts w:cs="Arial"/>
                <w:lang w:val="de-DE"/>
              </w:rPr>
              <w:t>modifiche</w:t>
            </w:r>
            <w:proofErr w:type="spellEnd"/>
            <w:r w:rsidRPr="004B29EE">
              <w:rPr>
                <w:rFonts w:cs="Arial"/>
                <w:lang w:val="de-DE"/>
              </w:rPr>
              <w:t xml:space="preserve"> di </w:t>
            </w:r>
            <w:proofErr w:type="spellStart"/>
            <w:r w:rsidRPr="004B29EE">
              <w:rPr>
                <w:rFonts w:cs="Arial"/>
                <w:lang w:val="de-DE"/>
              </w:rPr>
              <w:t>legge</w:t>
            </w:r>
            <w:proofErr w:type="spellEnd"/>
            <w:r w:rsidRPr="004B29EE">
              <w:rPr>
                <w:rFonts w:cs="Arial"/>
                <w:lang w:val="de-DE"/>
              </w:rPr>
              <w:t xml:space="preserve"> </w:t>
            </w:r>
          </w:p>
        </w:tc>
        <w:tc>
          <w:tcPr>
            <w:tcW w:w="713" w:type="dxa"/>
            <w:tcBorders>
              <w:top w:val="single" w:sz="4" w:space="0" w:color="auto"/>
              <w:left w:val="nil"/>
              <w:bottom w:val="single" w:sz="4" w:space="0" w:color="auto"/>
              <w:right w:val="nil"/>
            </w:tcBorders>
            <w:hideMark/>
          </w:tcPr>
          <w:p w14:paraId="249707A5" w14:textId="77777777" w:rsidR="00544296" w:rsidRPr="004B29EE" w:rsidRDefault="00544296">
            <w:pPr>
              <w:rPr>
                <w:rFonts w:cs="Arial"/>
              </w:rPr>
            </w:pPr>
          </w:p>
        </w:tc>
        <w:tc>
          <w:tcPr>
            <w:tcW w:w="1551" w:type="dxa"/>
            <w:tcBorders>
              <w:top w:val="single" w:sz="4" w:space="0" w:color="auto"/>
              <w:left w:val="nil"/>
              <w:bottom w:val="single" w:sz="4" w:space="0" w:color="auto"/>
              <w:right w:val="nil"/>
            </w:tcBorders>
            <w:hideMark/>
          </w:tcPr>
          <w:p w14:paraId="510D02C2" w14:textId="77777777" w:rsidR="00544296" w:rsidRPr="004B29EE" w:rsidRDefault="00544296">
            <w:pPr>
              <w:rPr>
                <w:rFonts w:cs="Arial"/>
              </w:rPr>
            </w:pPr>
          </w:p>
        </w:tc>
        <w:tc>
          <w:tcPr>
            <w:tcW w:w="943" w:type="dxa"/>
            <w:tcBorders>
              <w:top w:val="single" w:sz="4" w:space="0" w:color="auto"/>
              <w:left w:val="nil"/>
              <w:bottom w:val="single" w:sz="4" w:space="0" w:color="auto"/>
              <w:right w:val="nil"/>
            </w:tcBorders>
            <w:hideMark/>
          </w:tcPr>
          <w:p w14:paraId="1CAC534E" w14:textId="77777777" w:rsidR="0093120B" w:rsidRDefault="0093120B" w:rsidP="0093120B">
            <w:pPr>
              <w:rPr>
                <w:lang w:val="it-IT"/>
              </w:rPr>
            </w:pPr>
            <w:r>
              <w:rPr>
                <w:lang w:val="it-IT"/>
              </w:rPr>
              <w:t>SPK</w:t>
            </w:r>
          </w:p>
          <w:p w14:paraId="1A04A6D6" w14:textId="77777777" w:rsidR="0093120B" w:rsidRDefault="0093120B" w:rsidP="0093120B">
            <w:pPr>
              <w:rPr>
                <w:lang w:val="it-IT"/>
              </w:rPr>
            </w:pPr>
            <w:r>
              <w:rPr>
                <w:lang w:val="it-IT"/>
              </w:rPr>
              <w:t>CIP</w:t>
            </w:r>
          </w:p>
          <w:p w14:paraId="7B2FA0B1" w14:textId="3F812EDE" w:rsidR="00544296" w:rsidRPr="004B29EE" w:rsidRDefault="0093120B" w:rsidP="0093120B">
            <w:pPr>
              <w:overflowPunct w:val="0"/>
              <w:autoSpaceDE w:val="0"/>
              <w:autoSpaceDN w:val="0"/>
              <w:spacing w:after="240" w:line="220" w:lineRule="exact"/>
              <w:ind w:right="-25"/>
              <w:textAlignment w:val="baseline"/>
              <w:rPr>
                <w:rFonts w:cs="Arial"/>
              </w:rPr>
            </w:pPr>
            <w:r>
              <w:rPr>
                <w:lang w:val="it-IT"/>
              </w:rPr>
              <w:t>CIP</w:t>
            </w:r>
          </w:p>
        </w:tc>
        <w:tc>
          <w:tcPr>
            <w:tcW w:w="677" w:type="dxa"/>
            <w:tcBorders>
              <w:top w:val="single" w:sz="4" w:space="0" w:color="auto"/>
              <w:left w:val="nil"/>
              <w:bottom w:val="single" w:sz="4" w:space="0" w:color="auto"/>
              <w:right w:val="nil"/>
            </w:tcBorders>
            <w:hideMark/>
          </w:tcPr>
          <w:p w14:paraId="6D34ACCB"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rPr>
              <w:t>EJPD</w:t>
            </w:r>
            <w:r w:rsidRPr="004B29EE">
              <w:rPr>
                <w:rFonts w:cs="Arial"/>
              </w:rPr>
              <w:br/>
              <w:t>DFJP</w:t>
            </w:r>
            <w:r w:rsidRPr="004B29EE">
              <w:rPr>
                <w:rFonts w:cs="Arial"/>
              </w:rPr>
              <w:br/>
              <w:t>DFGP</w:t>
            </w:r>
          </w:p>
        </w:tc>
        <w:tc>
          <w:tcPr>
            <w:tcW w:w="1471" w:type="dxa"/>
            <w:tcBorders>
              <w:top w:val="single" w:sz="4" w:space="0" w:color="auto"/>
              <w:left w:val="nil"/>
              <w:bottom w:val="single" w:sz="4" w:space="0" w:color="auto"/>
              <w:right w:val="nil"/>
            </w:tcBorders>
            <w:hideMark/>
          </w:tcPr>
          <w:p w14:paraId="18D5E9C0" w14:textId="77777777" w:rsidR="00544296" w:rsidRPr="004B29EE" w:rsidRDefault="00544296">
            <w:pPr>
              <w:rPr>
                <w:rFonts w:cs="Arial"/>
              </w:rPr>
            </w:pPr>
          </w:p>
        </w:tc>
        <w:tc>
          <w:tcPr>
            <w:tcW w:w="1089" w:type="dxa"/>
            <w:tcBorders>
              <w:top w:val="single" w:sz="4" w:space="0" w:color="auto"/>
              <w:left w:val="nil"/>
              <w:bottom w:val="single" w:sz="4" w:space="0" w:color="auto"/>
              <w:right w:val="nil"/>
            </w:tcBorders>
            <w:hideMark/>
          </w:tcPr>
          <w:p w14:paraId="617523EB" w14:textId="77777777" w:rsidR="00544296" w:rsidRPr="004B29EE" w:rsidRDefault="00544296">
            <w:pPr>
              <w:rPr>
                <w:rFonts w:cs="Arial"/>
              </w:rPr>
            </w:pPr>
          </w:p>
        </w:tc>
        <w:tc>
          <w:tcPr>
            <w:tcW w:w="1049" w:type="dxa"/>
            <w:tcBorders>
              <w:top w:val="single" w:sz="4" w:space="0" w:color="auto"/>
              <w:left w:val="nil"/>
              <w:bottom w:val="single" w:sz="4" w:space="0" w:color="auto"/>
              <w:right w:val="nil"/>
            </w:tcBorders>
            <w:hideMark/>
          </w:tcPr>
          <w:p w14:paraId="65EFDEE9" w14:textId="77777777" w:rsidR="00544296" w:rsidRPr="004B29EE" w:rsidRDefault="00544296">
            <w:pPr>
              <w:rPr>
                <w:rFonts w:cs="Arial"/>
              </w:rPr>
            </w:pPr>
          </w:p>
        </w:tc>
        <w:tc>
          <w:tcPr>
            <w:tcW w:w="885" w:type="dxa"/>
            <w:tcBorders>
              <w:top w:val="single" w:sz="4" w:space="0" w:color="auto"/>
              <w:left w:val="nil"/>
              <w:bottom w:val="single" w:sz="4" w:space="0" w:color="auto"/>
              <w:right w:val="nil"/>
            </w:tcBorders>
            <w:hideMark/>
          </w:tcPr>
          <w:p w14:paraId="3E478A1B" w14:textId="77777777" w:rsidR="00544296" w:rsidRPr="004B29EE" w:rsidRDefault="00544296">
            <w:pPr>
              <w:rPr>
                <w:rFonts w:cs="Arial"/>
              </w:rPr>
            </w:pPr>
          </w:p>
        </w:tc>
      </w:tr>
    </w:tbl>
    <w:tbl>
      <w:tblPr>
        <w:tblW w:w="0" w:type="auto"/>
        <w:tblLayout w:type="fixed"/>
        <w:tblCellMar>
          <w:left w:w="0" w:type="dxa"/>
          <w:right w:w="0" w:type="dxa"/>
        </w:tblCellMar>
        <w:tblLook w:val="04A0" w:firstRow="1" w:lastRow="0" w:firstColumn="1" w:lastColumn="0" w:noHBand="0" w:noVBand="1"/>
      </w:tblPr>
      <w:tblGrid>
        <w:gridCol w:w="425"/>
        <w:gridCol w:w="425"/>
        <w:gridCol w:w="850"/>
        <w:gridCol w:w="425"/>
        <w:gridCol w:w="5525"/>
        <w:gridCol w:w="1135"/>
        <w:gridCol w:w="425"/>
      </w:tblGrid>
      <w:tr w:rsidR="00544296" w:rsidRPr="004B29EE" w14:paraId="0C536DCC" w14:textId="77777777" w:rsidTr="00CC01F0">
        <w:tc>
          <w:tcPr>
            <w:tcW w:w="425" w:type="dxa"/>
            <w:hideMark/>
          </w:tcPr>
          <w:p w14:paraId="0116A7AF" w14:textId="77777777" w:rsidR="00544296" w:rsidRPr="004B29EE" w:rsidRDefault="00544296">
            <w:pPr>
              <w:rPr>
                <w:rFonts w:cs="Arial"/>
                <w:lang w:val="de-CH" w:eastAsia="de-CH"/>
              </w:rPr>
            </w:pPr>
          </w:p>
        </w:tc>
        <w:tc>
          <w:tcPr>
            <w:tcW w:w="425" w:type="dxa"/>
            <w:hideMark/>
          </w:tcPr>
          <w:p w14:paraId="5D2B8611" w14:textId="77777777" w:rsidR="00544296" w:rsidRPr="004B29EE" w:rsidRDefault="00544296">
            <w:pPr>
              <w:rPr>
                <w:rFonts w:cs="Arial"/>
              </w:rPr>
            </w:pPr>
          </w:p>
        </w:tc>
        <w:tc>
          <w:tcPr>
            <w:tcW w:w="850" w:type="dxa"/>
            <w:hideMark/>
          </w:tcPr>
          <w:p w14:paraId="69C31B6F" w14:textId="77777777" w:rsidR="00544296" w:rsidRPr="004B29EE" w:rsidRDefault="00544296">
            <w:pPr>
              <w:rPr>
                <w:rFonts w:cs="Arial"/>
              </w:rPr>
            </w:pPr>
          </w:p>
        </w:tc>
        <w:tc>
          <w:tcPr>
            <w:tcW w:w="425" w:type="dxa"/>
            <w:hideMark/>
          </w:tcPr>
          <w:p w14:paraId="7D004DC8" w14:textId="77777777" w:rsidR="00544296" w:rsidRPr="004B29EE" w:rsidRDefault="00544296">
            <w:pPr>
              <w:rPr>
                <w:rFonts w:cs="Arial"/>
              </w:rPr>
            </w:pPr>
          </w:p>
        </w:tc>
        <w:tc>
          <w:tcPr>
            <w:tcW w:w="5525" w:type="dxa"/>
            <w:hideMark/>
          </w:tcPr>
          <w:p w14:paraId="0A15C8E3" w14:textId="77777777" w:rsidR="00544296" w:rsidRPr="004B29EE" w:rsidRDefault="00544296">
            <w:pPr>
              <w:ind w:left="851" w:hanging="851"/>
              <w:rPr>
                <w:rFonts w:cs="Arial"/>
              </w:rPr>
            </w:pPr>
            <w:r w:rsidRPr="004B29EE">
              <w:rPr>
                <w:rFonts w:cs="Arial"/>
              </w:rPr>
              <w:tab/>
              <w:t xml:space="preserve">1 </w:t>
            </w:r>
            <w:proofErr w:type="spellStart"/>
            <w:r w:rsidRPr="004B29EE">
              <w:rPr>
                <w:rFonts w:cs="Arial"/>
              </w:rPr>
              <w:t>Bundesbeschluss</w:t>
            </w:r>
            <w:proofErr w:type="spellEnd"/>
            <w:r w:rsidRPr="004B29EE">
              <w:rPr>
                <w:rFonts w:cs="Arial"/>
              </w:rPr>
              <w:t xml:space="preserve"> </w:t>
            </w:r>
            <w:proofErr w:type="spellStart"/>
            <w:r w:rsidRPr="004B29EE">
              <w:rPr>
                <w:rFonts w:cs="Arial"/>
              </w:rPr>
              <w:t>über</w:t>
            </w:r>
            <w:proofErr w:type="spellEnd"/>
            <w:r w:rsidRPr="004B29EE">
              <w:rPr>
                <w:rFonts w:cs="Arial"/>
              </w:rPr>
              <w:t xml:space="preserve"> die </w:t>
            </w:r>
            <w:proofErr w:type="spellStart"/>
            <w:r w:rsidRPr="004B29EE">
              <w:rPr>
                <w:rFonts w:cs="Arial"/>
              </w:rPr>
              <w:t>Genehmigung</w:t>
            </w:r>
            <w:proofErr w:type="spellEnd"/>
            <w:r w:rsidRPr="004B29EE">
              <w:rPr>
                <w:rFonts w:cs="Arial"/>
              </w:rPr>
              <w:t xml:space="preserve"> und die </w:t>
            </w:r>
            <w:proofErr w:type="spellStart"/>
            <w:r w:rsidRPr="004B29EE">
              <w:rPr>
                <w:rFonts w:cs="Arial"/>
              </w:rPr>
              <w:t>Umsetzung</w:t>
            </w:r>
            <w:proofErr w:type="spellEnd"/>
            <w:r w:rsidRPr="004B29EE">
              <w:rPr>
                <w:rFonts w:cs="Arial"/>
              </w:rPr>
              <w:t xml:space="preserve"> der </w:t>
            </w:r>
            <w:proofErr w:type="spellStart"/>
            <w:r w:rsidRPr="004B29EE">
              <w:rPr>
                <w:rFonts w:cs="Arial"/>
              </w:rPr>
              <w:t>Notenaustausche</w:t>
            </w:r>
            <w:proofErr w:type="spellEnd"/>
            <w:r w:rsidRPr="004B29EE">
              <w:rPr>
                <w:rFonts w:cs="Arial"/>
              </w:rPr>
              <w:t xml:space="preserve"> </w:t>
            </w:r>
            <w:proofErr w:type="spellStart"/>
            <w:r w:rsidRPr="004B29EE">
              <w:rPr>
                <w:rFonts w:cs="Arial"/>
              </w:rPr>
              <w:t>zwischen</w:t>
            </w:r>
            <w:proofErr w:type="spellEnd"/>
            <w:r w:rsidRPr="004B29EE">
              <w:rPr>
                <w:rFonts w:cs="Arial"/>
              </w:rPr>
              <w:t xml:space="preserve"> der Schweiz und der EU </w:t>
            </w:r>
            <w:proofErr w:type="spellStart"/>
            <w:r w:rsidRPr="004B29EE">
              <w:rPr>
                <w:rFonts w:cs="Arial"/>
              </w:rPr>
              <w:t>betreffend</w:t>
            </w:r>
            <w:proofErr w:type="spellEnd"/>
            <w:r w:rsidRPr="004B29EE">
              <w:rPr>
                <w:rFonts w:cs="Arial"/>
              </w:rPr>
              <w:t xml:space="preserve"> die </w:t>
            </w:r>
            <w:proofErr w:type="spellStart"/>
            <w:r w:rsidRPr="004B29EE">
              <w:rPr>
                <w:rFonts w:cs="Arial"/>
              </w:rPr>
              <w:t>Übernahme</w:t>
            </w:r>
            <w:proofErr w:type="spellEnd"/>
            <w:r w:rsidRPr="004B29EE">
              <w:rPr>
                <w:rFonts w:cs="Arial"/>
              </w:rPr>
              <w:t xml:space="preserve"> der </w:t>
            </w:r>
            <w:proofErr w:type="spellStart"/>
            <w:r w:rsidRPr="004B29EE">
              <w:rPr>
                <w:rFonts w:cs="Arial"/>
              </w:rPr>
              <w:t>Verordnung</w:t>
            </w:r>
            <w:proofErr w:type="spellEnd"/>
            <w:r w:rsidRPr="004B29EE">
              <w:rPr>
                <w:rFonts w:cs="Arial"/>
              </w:rPr>
              <w:t xml:space="preserve"> (EU) 2024/1351 </w:t>
            </w:r>
            <w:proofErr w:type="spellStart"/>
            <w:r w:rsidRPr="004B29EE">
              <w:rPr>
                <w:rFonts w:cs="Arial"/>
              </w:rPr>
              <w:t>über</w:t>
            </w:r>
            <w:proofErr w:type="spellEnd"/>
            <w:r w:rsidRPr="004B29EE">
              <w:rPr>
                <w:rFonts w:cs="Arial"/>
              </w:rPr>
              <w:t xml:space="preserve"> </w:t>
            </w:r>
            <w:proofErr w:type="spellStart"/>
            <w:r w:rsidRPr="004B29EE">
              <w:rPr>
                <w:rFonts w:cs="Arial"/>
              </w:rPr>
              <w:t>das</w:t>
            </w:r>
            <w:proofErr w:type="spellEnd"/>
            <w:r w:rsidRPr="004B29EE">
              <w:rPr>
                <w:rFonts w:cs="Arial"/>
              </w:rPr>
              <w:t xml:space="preserve"> </w:t>
            </w:r>
            <w:proofErr w:type="spellStart"/>
            <w:r w:rsidRPr="004B29EE">
              <w:rPr>
                <w:rFonts w:cs="Arial"/>
              </w:rPr>
              <w:t>Asyl</w:t>
            </w:r>
            <w:proofErr w:type="spellEnd"/>
            <w:r w:rsidRPr="004B29EE">
              <w:rPr>
                <w:rFonts w:cs="Arial"/>
              </w:rPr>
              <w:t xml:space="preserve">- und </w:t>
            </w:r>
            <w:proofErr w:type="spellStart"/>
            <w:r w:rsidRPr="004B29EE">
              <w:rPr>
                <w:rFonts w:cs="Arial"/>
              </w:rPr>
              <w:t>Migrationsmanagement</w:t>
            </w:r>
            <w:proofErr w:type="spellEnd"/>
            <w:r w:rsidRPr="004B29EE">
              <w:rPr>
                <w:rFonts w:cs="Arial"/>
              </w:rPr>
              <w:t xml:space="preserve"> und der </w:t>
            </w:r>
            <w:proofErr w:type="spellStart"/>
            <w:r w:rsidRPr="004B29EE">
              <w:rPr>
                <w:rFonts w:cs="Arial"/>
              </w:rPr>
              <w:t>Verordnung</w:t>
            </w:r>
            <w:proofErr w:type="spellEnd"/>
            <w:r w:rsidRPr="004B29EE">
              <w:rPr>
                <w:rFonts w:cs="Arial"/>
              </w:rPr>
              <w:t xml:space="preserve"> (EU) 2024/1359 </w:t>
            </w:r>
            <w:proofErr w:type="spellStart"/>
            <w:r w:rsidRPr="004B29EE">
              <w:rPr>
                <w:rFonts w:cs="Arial"/>
              </w:rPr>
              <w:t>über</w:t>
            </w:r>
            <w:proofErr w:type="spellEnd"/>
            <w:r w:rsidRPr="004B29EE">
              <w:rPr>
                <w:rFonts w:cs="Arial"/>
              </w:rPr>
              <w:t xml:space="preserve"> die </w:t>
            </w:r>
            <w:proofErr w:type="spellStart"/>
            <w:r w:rsidRPr="004B29EE">
              <w:rPr>
                <w:rFonts w:cs="Arial"/>
              </w:rPr>
              <w:t>Bewältigung</w:t>
            </w:r>
            <w:proofErr w:type="spellEnd"/>
            <w:r w:rsidRPr="004B29EE">
              <w:rPr>
                <w:rFonts w:cs="Arial"/>
              </w:rPr>
              <w:t xml:space="preserve"> von </w:t>
            </w:r>
            <w:proofErr w:type="spellStart"/>
            <w:r w:rsidRPr="004B29EE">
              <w:rPr>
                <w:rFonts w:cs="Arial"/>
              </w:rPr>
              <w:t>Krisensituationen</w:t>
            </w:r>
            <w:proofErr w:type="spellEnd"/>
            <w:r w:rsidRPr="004B29EE">
              <w:rPr>
                <w:rFonts w:cs="Arial"/>
              </w:rPr>
              <w:t xml:space="preserve"> und </w:t>
            </w:r>
            <w:proofErr w:type="spellStart"/>
            <w:r w:rsidRPr="004B29EE">
              <w:rPr>
                <w:rFonts w:cs="Arial"/>
              </w:rPr>
              <w:t>Situationen</w:t>
            </w:r>
            <w:proofErr w:type="spellEnd"/>
            <w:r w:rsidRPr="004B29EE">
              <w:rPr>
                <w:rFonts w:cs="Arial"/>
              </w:rPr>
              <w:t xml:space="preserve"> </w:t>
            </w:r>
            <w:proofErr w:type="spellStart"/>
            <w:r w:rsidRPr="004B29EE">
              <w:rPr>
                <w:rFonts w:cs="Arial"/>
              </w:rPr>
              <w:t>höherer</w:t>
            </w:r>
            <w:proofErr w:type="spellEnd"/>
            <w:r w:rsidRPr="004B29EE">
              <w:rPr>
                <w:rFonts w:cs="Arial"/>
              </w:rPr>
              <w:t xml:space="preserve"> </w:t>
            </w:r>
            <w:proofErr w:type="spellStart"/>
            <w:r w:rsidRPr="004B29EE">
              <w:rPr>
                <w:rFonts w:cs="Arial"/>
              </w:rPr>
              <w:t>Gewalt</w:t>
            </w:r>
            <w:proofErr w:type="spellEnd"/>
            <w:r w:rsidRPr="004B29EE">
              <w:rPr>
                <w:rFonts w:cs="Arial"/>
              </w:rPr>
              <w:t xml:space="preserve"> </w:t>
            </w:r>
            <w:proofErr w:type="spellStart"/>
            <w:r w:rsidRPr="004B29EE">
              <w:rPr>
                <w:rFonts w:cs="Arial"/>
              </w:rPr>
              <w:t>im</w:t>
            </w:r>
            <w:proofErr w:type="spellEnd"/>
            <w:r w:rsidRPr="004B29EE">
              <w:rPr>
                <w:rFonts w:cs="Arial"/>
              </w:rPr>
              <w:t xml:space="preserve"> </w:t>
            </w:r>
            <w:proofErr w:type="spellStart"/>
            <w:r w:rsidRPr="004B29EE">
              <w:rPr>
                <w:rFonts w:cs="Arial"/>
              </w:rPr>
              <w:t>Bereich</w:t>
            </w:r>
            <w:proofErr w:type="spellEnd"/>
            <w:r w:rsidRPr="004B29EE">
              <w:rPr>
                <w:rFonts w:cs="Arial"/>
              </w:rPr>
              <w:t xml:space="preserve"> Migration und </w:t>
            </w:r>
            <w:proofErr w:type="spellStart"/>
            <w:r w:rsidRPr="004B29EE">
              <w:rPr>
                <w:rFonts w:cs="Arial"/>
              </w:rPr>
              <w:t>Asyl</w:t>
            </w:r>
            <w:proofErr w:type="spellEnd"/>
            <w:r w:rsidRPr="004B29EE">
              <w:rPr>
                <w:rFonts w:cs="Arial"/>
              </w:rPr>
              <w:t xml:space="preserve"> (</w:t>
            </w:r>
            <w:proofErr w:type="spellStart"/>
            <w:r w:rsidRPr="004B29EE">
              <w:rPr>
                <w:rFonts w:cs="Arial"/>
              </w:rPr>
              <w:t>Weiterentwicklungen</w:t>
            </w:r>
            <w:proofErr w:type="spellEnd"/>
            <w:r w:rsidRPr="004B29EE">
              <w:rPr>
                <w:rFonts w:cs="Arial"/>
              </w:rPr>
              <w:t xml:space="preserve"> des Dublin/</w:t>
            </w:r>
            <w:proofErr w:type="spellStart"/>
            <w:r w:rsidRPr="004B29EE">
              <w:rPr>
                <w:rFonts w:cs="Arial"/>
              </w:rPr>
              <w:t>Eurodac-Besitzstands</w:t>
            </w:r>
            <w:proofErr w:type="spellEnd"/>
            <w:r w:rsidRPr="004B29EE">
              <w:rPr>
                <w:rFonts w:cs="Arial"/>
              </w:rPr>
              <w:t>)</w:t>
            </w:r>
            <w:r w:rsidRPr="004B29EE">
              <w:rPr>
                <w:rFonts w:cs="Arial"/>
              </w:rPr>
              <w:br/>
              <w:t xml:space="preserve">1 Arrêté fédéral portant approbation et mise en </w:t>
            </w:r>
            <w:proofErr w:type="spellStart"/>
            <w:r w:rsidRPr="004B29EE">
              <w:rPr>
                <w:rFonts w:cs="Arial"/>
              </w:rPr>
              <w:t>ouvre</w:t>
            </w:r>
            <w:proofErr w:type="spellEnd"/>
            <w:r w:rsidRPr="004B29EE">
              <w:rPr>
                <w:rFonts w:cs="Arial"/>
              </w:rPr>
              <w:t xml:space="preserve"> des échanges de notes entre la Suisse et l'UE concernant la reprise du règlement (UE) 2024/1351 relatif à la gestion de l'asile et de la migration et du règlement (UE) 2024/1359 visant à faire face aux situations de crise et aux cas de force majeure dans le domaine de la migration et de l'asile (Développements de l'acquis de Dublin/</w:t>
            </w:r>
            <w:proofErr w:type="spellStart"/>
            <w:r w:rsidRPr="004B29EE">
              <w:rPr>
                <w:rFonts w:cs="Arial"/>
              </w:rPr>
              <w:t>Eurodac</w:t>
            </w:r>
            <w:proofErr w:type="spellEnd"/>
            <w:r w:rsidRPr="004B29EE">
              <w:rPr>
                <w:rFonts w:cs="Arial"/>
              </w:rPr>
              <w:t>)</w:t>
            </w:r>
            <w:r w:rsidRPr="004B29EE">
              <w:rPr>
                <w:rFonts w:cs="Arial"/>
              </w:rPr>
              <w:br/>
              <w:t xml:space="preserve">1 </w:t>
            </w:r>
            <w:proofErr w:type="spellStart"/>
            <w:r w:rsidRPr="004B29EE">
              <w:rPr>
                <w:rFonts w:cs="Arial"/>
              </w:rPr>
              <w:t>Decreto</w:t>
            </w:r>
            <w:proofErr w:type="spellEnd"/>
            <w:r w:rsidRPr="004B29EE">
              <w:rPr>
                <w:rFonts w:cs="Arial"/>
              </w:rPr>
              <w:t xml:space="preserve"> </w:t>
            </w:r>
            <w:proofErr w:type="spellStart"/>
            <w:r w:rsidRPr="004B29EE">
              <w:rPr>
                <w:rFonts w:cs="Arial"/>
              </w:rPr>
              <w:t>federale</w:t>
            </w:r>
            <w:proofErr w:type="spellEnd"/>
            <w:r w:rsidRPr="004B29EE">
              <w:rPr>
                <w:rFonts w:cs="Arial"/>
              </w:rPr>
              <w:t xml:space="preserve"> </w:t>
            </w:r>
            <w:proofErr w:type="spellStart"/>
            <w:r w:rsidRPr="004B29EE">
              <w:rPr>
                <w:rFonts w:cs="Arial"/>
              </w:rPr>
              <w:t>che</w:t>
            </w:r>
            <w:proofErr w:type="spellEnd"/>
            <w:r w:rsidRPr="004B29EE">
              <w:rPr>
                <w:rFonts w:cs="Arial"/>
              </w:rPr>
              <w:t xml:space="preserve"> </w:t>
            </w:r>
            <w:proofErr w:type="spellStart"/>
            <w:r w:rsidRPr="004B29EE">
              <w:rPr>
                <w:rFonts w:cs="Arial"/>
              </w:rPr>
              <w:t>approva</w:t>
            </w:r>
            <w:proofErr w:type="spellEnd"/>
            <w:r w:rsidRPr="004B29EE">
              <w:rPr>
                <w:rFonts w:cs="Arial"/>
              </w:rPr>
              <w:t xml:space="preserve"> e </w:t>
            </w:r>
            <w:proofErr w:type="spellStart"/>
            <w:r w:rsidRPr="004B29EE">
              <w:rPr>
                <w:rFonts w:cs="Arial"/>
              </w:rPr>
              <w:t>traspone</w:t>
            </w:r>
            <w:proofErr w:type="spellEnd"/>
            <w:r w:rsidRPr="004B29EE">
              <w:rPr>
                <w:rFonts w:cs="Arial"/>
              </w:rPr>
              <w:t xml:space="preserve"> </w:t>
            </w:r>
            <w:proofErr w:type="spellStart"/>
            <w:r w:rsidRPr="004B29EE">
              <w:rPr>
                <w:rFonts w:cs="Arial"/>
              </w:rPr>
              <w:t>nel</w:t>
            </w:r>
            <w:proofErr w:type="spellEnd"/>
            <w:r w:rsidRPr="004B29EE">
              <w:rPr>
                <w:rFonts w:cs="Arial"/>
              </w:rPr>
              <w:t xml:space="preserve"> </w:t>
            </w:r>
            <w:proofErr w:type="spellStart"/>
            <w:r w:rsidRPr="004B29EE">
              <w:rPr>
                <w:rFonts w:cs="Arial"/>
              </w:rPr>
              <w:t>diritto</w:t>
            </w:r>
            <w:proofErr w:type="spellEnd"/>
            <w:r w:rsidRPr="004B29EE">
              <w:rPr>
                <w:rFonts w:cs="Arial"/>
              </w:rPr>
              <w:t xml:space="preserve"> </w:t>
            </w:r>
            <w:proofErr w:type="spellStart"/>
            <w:r w:rsidRPr="004B29EE">
              <w:rPr>
                <w:rFonts w:cs="Arial"/>
              </w:rPr>
              <w:t>svizzero</w:t>
            </w:r>
            <w:proofErr w:type="spellEnd"/>
            <w:r w:rsidRPr="004B29EE">
              <w:rPr>
                <w:rFonts w:cs="Arial"/>
              </w:rPr>
              <w:t xml:space="preserve"> </w:t>
            </w:r>
            <w:proofErr w:type="spellStart"/>
            <w:r w:rsidRPr="004B29EE">
              <w:rPr>
                <w:rFonts w:cs="Arial"/>
              </w:rPr>
              <w:t>gli</w:t>
            </w:r>
            <w:proofErr w:type="spellEnd"/>
            <w:r w:rsidRPr="004B29EE">
              <w:rPr>
                <w:rFonts w:cs="Arial"/>
              </w:rPr>
              <w:t xml:space="preserve"> </w:t>
            </w:r>
            <w:proofErr w:type="spellStart"/>
            <w:r w:rsidRPr="004B29EE">
              <w:rPr>
                <w:rFonts w:cs="Arial"/>
              </w:rPr>
              <w:t>scambi</w:t>
            </w:r>
            <w:proofErr w:type="spellEnd"/>
            <w:r w:rsidRPr="004B29EE">
              <w:rPr>
                <w:rFonts w:cs="Arial"/>
              </w:rPr>
              <w:t xml:space="preserve"> di note tra la Svizzera e l'UE </w:t>
            </w:r>
            <w:proofErr w:type="spellStart"/>
            <w:r w:rsidRPr="004B29EE">
              <w:rPr>
                <w:rFonts w:cs="Arial"/>
              </w:rPr>
              <w:t>concernenti</w:t>
            </w:r>
            <w:proofErr w:type="spellEnd"/>
            <w:r w:rsidRPr="004B29EE">
              <w:rPr>
                <w:rFonts w:cs="Arial"/>
              </w:rPr>
              <w:t xml:space="preserve"> il </w:t>
            </w:r>
            <w:proofErr w:type="spellStart"/>
            <w:r w:rsidRPr="004B29EE">
              <w:rPr>
                <w:rFonts w:cs="Arial"/>
              </w:rPr>
              <w:t>recepimento</w:t>
            </w:r>
            <w:proofErr w:type="spellEnd"/>
            <w:r w:rsidRPr="004B29EE">
              <w:rPr>
                <w:rFonts w:cs="Arial"/>
              </w:rPr>
              <w:t xml:space="preserve"> del </w:t>
            </w:r>
            <w:proofErr w:type="spellStart"/>
            <w:r w:rsidRPr="004B29EE">
              <w:rPr>
                <w:rFonts w:cs="Arial"/>
              </w:rPr>
              <w:t>regolamento</w:t>
            </w:r>
            <w:proofErr w:type="spellEnd"/>
            <w:r w:rsidRPr="004B29EE">
              <w:rPr>
                <w:rFonts w:cs="Arial"/>
              </w:rPr>
              <w:t xml:space="preserve"> (UE) 2024/1351 </w:t>
            </w:r>
            <w:proofErr w:type="spellStart"/>
            <w:r w:rsidRPr="004B29EE">
              <w:rPr>
                <w:rFonts w:cs="Arial"/>
              </w:rPr>
              <w:t>sulla</w:t>
            </w:r>
            <w:proofErr w:type="spellEnd"/>
            <w:r w:rsidRPr="004B29EE">
              <w:rPr>
                <w:rFonts w:cs="Arial"/>
              </w:rPr>
              <w:t xml:space="preserve"> </w:t>
            </w:r>
            <w:proofErr w:type="spellStart"/>
            <w:r w:rsidRPr="004B29EE">
              <w:rPr>
                <w:rFonts w:cs="Arial"/>
              </w:rPr>
              <w:t>gestione</w:t>
            </w:r>
            <w:proofErr w:type="spellEnd"/>
            <w:r w:rsidRPr="004B29EE">
              <w:rPr>
                <w:rFonts w:cs="Arial"/>
              </w:rPr>
              <w:t xml:space="preserve"> </w:t>
            </w:r>
            <w:proofErr w:type="spellStart"/>
            <w:r w:rsidRPr="004B29EE">
              <w:rPr>
                <w:rFonts w:cs="Arial"/>
              </w:rPr>
              <w:t>dell'asilo</w:t>
            </w:r>
            <w:proofErr w:type="spellEnd"/>
            <w:r w:rsidRPr="004B29EE">
              <w:rPr>
                <w:rFonts w:cs="Arial"/>
              </w:rPr>
              <w:t xml:space="preserve"> e </w:t>
            </w:r>
            <w:proofErr w:type="spellStart"/>
            <w:r w:rsidRPr="004B29EE">
              <w:rPr>
                <w:rFonts w:cs="Arial"/>
              </w:rPr>
              <w:t>della</w:t>
            </w:r>
            <w:proofErr w:type="spellEnd"/>
            <w:r w:rsidRPr="004B29EE">
              <w:rPr>
                <w:rFonts w:cs="Arial"/>
              </w:rPr>
              <w:t xml:space="preserve"> </w:t>
            </w:r>
            <w:proofErr w:type="spellStart"/>
            <w:r w:rsidRPr="004B29EE">
              <w:rPr>
                <w:rFonts w:cs="Arial"/>
              </w:rPr>
              <w:t>migrazione</w:t>
            </w:r>
            <w:proofErr w:type="spellEnd"/>
            <w:r w:rsidRPr="004B29EE">
              <w:rPr>
                <w:rFonts w:cs="Arial"/>
              </w:rPr>
              <w:t xml:space="preserve"> e del </w:t>
            </w:r>
            <w:proofErr w:type="spellStart"/>
            <w:r w:rsidRPr="004B29EE">
              <w:rPr>
                <w:rFonts w:cs="Arial"/>
              </w:rPr>
              <w:t>regolamento</w:t>
            </w:r>
            <w:proofErr w:type="spellEnd"/>
            <w:r w:rsidRPr="004B29EE">
              <w:rPr>
                <w:rFonts w:cs="Arial"/>
              </w:rPr>
              <w:t xml:space="preserve"> (UE) 2024/1359 </w:t>
            </w:r>
            <w:proofErr w:type="spellStart"/>
            <w:r w:rsidRPr="004B29EE">
              <w:rPr>
                <w:rFonts w:cs="Arial"/>
              </w:rPr>
              <w:t>concernente</w:t>
            </w:r>
            <w:proofErr w:type="spellEnd"/>
            <w:r w:rsidRPr="004B29EE">
              <w:rPr>
                <w:rFonts w:cs="Arial"/>
              </w:rPr>
              <w:t xml:space="preserve"> le </w:t>
            </w:r>
            <w:proofErr w:type="spellStart"/>
            <w:r w:rsidRPr="004B29EE">
              <w:rPr>
                <w:rFonts w:cs="Arial"/>
              </w:rPr>
              <w:t>situazioni</w:t>
            </w:r>
            <w:proofErr w:type="spellEnd"/>
            <w:r w:rsidRPr="004B29EE">
              <w:rPr>
                <w:rFonts w:cs="Arial"/>
              </w:rPr>
              <w:t xml:space="preserve"> di </w:t>
            </w:r>
            <w:proofErr w:type="spellStart"/>
            <w:r w:rsidRPr="004B29EE">
              <w:rPr>
                <w:rFonts w:cs="Arial"/>
              </w:rPr>
              <w:t>crisi</w:t>
            </w:r>
            <w:proofErr w:type="spellEnd"/>
            <w:r w:rsidRPr="004B29EE">
              <w:rPr>
                <w:rFonts w:cs="Arial"/>
              </w:rPr>
              <w:t xml:space="preserve"> e di </w:t>
            </w:r>
            <w:proofErr w:type="spellStart"/>
            <w:r w:rsidRPr="004B29EE">
              <w:rPr>
                <w:rFonts w:cs="Arial"/>
              </w:rPr>
              <w:t>forza</w:t>
            </w:r>
            <w:proofErr w:type="spellEnd"/>
            <w:r w:rsidRPr="004B29EE">
              <w:rPr>
                <w:rFonts w:cs="Arial"/>
              </w:rPr>
              <w:t xml:space="preserve"> </w:t>
            </w:r>
            <w:proofErr w:type="spellStart"/>
            <w:r w:rsidRPr="004B29EE">
              <w:rPr>
                <w:rFonts w:cs="Arial"/>
              </w:rPr>
              <w:t>maggiore</w:t>
            </w:r>
            <w:proofErr w:type="spellEnd"/>
            <w:r w:rsidRPr="004B29EE">
              <w:rPr>
                <w:rFonts w:cs="Arial"/>
              </w:rPr>
              <w:t xml:space="preserve"> </w:t>
            </w:r>
            <w:proofErr w:type="spellStart"/>
            <w:r w:rsidRPr="004B29EE">
              <w:rPr>
                <w:rFonts w:cs="Arial"/>
              </w:rPr>
              <w:t>nel</w:t>
            </w:r>
            <w:proofErr w:type="spellEnd"/>
            <w:r w:rsidRPr="004B29EE">
              <w:rPr>
                <w:rFonts w:cs="Arial"/>
              </w:rPr>
              <w:t xml:space="preserve"> </w:t>
            </w:r>
            <w:proofErr w:type="spellStart"/>
            <w:r w:rsidRPr="004B29EE">
              <w:rPr>
                <w:rFonts w:cs="Arial"/>
              </w:rPr>
              <w:t>settore</w:t>
            </w:r>
            <w:proofErr w:type="spellEnd"/>
            <w:r w:rsidRPr="004B29EE">
              <w:rPr>
                <w:rFonts w:cs="Arial"/>
              </w:rPr>
              <w:t xml:space="preserve"> </w:t>
            </w:r>
            <w:proofErr w:type="spellStart"/>
            <w:r w:rsidRPr="004B29EE">
              <w:rPr>
                <w:rFonts w:cs="Arial"/>
              </w:rPr>
              <w:t>della</w:t>
            </w:r>
            <w:proofErr w:type="spellEnd"/>
            <w:r w:rsidRPr="004B29EE">
              <w:rPr>
                <w:rFonts w:cs="Arial"/>
              </w:rPr>
              <w:t xml:space="preserve"> </w:t>
            </w:r>
            <w:proofErr w:type="spellStart"/>
            <w:r w:rsidRPr="004B29EE">
              <w:rPr>
                <w:rFonts w:cs="Arial"/>
              </w:rPr>
              <w:t>migrazione</w:t>
            </w:r>
            <w:proofErr w:type="spellEnd"/>
            <w:r w:rsidRPr="004B29EE">
              <w:rPr>
                <w:rFonts w:cs="Arial"/>
              </w:rPr>
              <w:t xml:space="preserve"> e </w:t>
            </w:r>
            <w:proofErr w:type="spellStart"/>
            <w:r w:rsidRPr="004B29EE">
              <w:rPr>
                <w:rFonts w:cs="Arial"/>
              </w:rPr>
              <w:t>dell'asilo</w:t>
            </w:r>
            <w:proofErr w:type="spellEnd"/>
            <w:r w:rsidRPr="004B29EE">
              <w:rPr>
                <w:rFonts w:cs="Arial"/>
              </w:rPr>
              <w:t xml:space="preserve"> (</w:t>
            </w:r>
            <w:proofErr w:type="spellStart"/>
            <w:r w:rsidRPr="004B29EE">
              <w:rPr>
                <w:rFonts w:cs="Arial"/>
              </w:rPr>
              <w:t>Sviluppi</w:t>
            </w:r>
            <w:proofErr w:type="spellEnd"/>
            <w:r w:rsidRPr="004B29EE">
              <w:rPr>
                <w:rFonts w:cs="Arial"/>
              </w:rPr>
              <w:t xml:space="preserve"> </w:t>
            </w:r>
            <w:proofErr w:type="spellStart"/>
            <w:r w:rsidRPr="004B29EE">
              <w:rPr>
                <w:rFonts w:cs="Arial"/>
              </w:rPr>
              <w:t>dell'acquis</w:t>
            </w:r>
            <w:proofErr w:type="spellEnd"/>
            <w:r w:rsidRPr="004B29EE">
              <w:rPr>
                <w:rFonts w:cs="Arial"/>
              </w:rPr>
              <w:t xml:space="preserve"> di </w:t>
            </w:r>
            <w:proofErr w:type="spellStart"/>
            <w:r w:rsidRPr="004B29EE">
              <w:rPr>
                <w:rFonts w:cs="Arial"/>
              </w:rPr>
              <w:t>Dublino</w:t>
            </w:r>
            <w:proofErr w:type="spellEnd"/>
            <w:r w:rsidRPr="004B29EE">
              <w:rPr>
                <w:rFonts w:cs="Arial"/>
              </w:rPr>
              <w:t>/</w:t>
            </w:r>
            <w:proofErr w:type="spellStart"/>
            <w:r w:rsidRPr="004B29EE">
              <w:rPr>
                <w:rFonts w:cs="Arial"/>
              </w:rPr>
              <w:t>Eurodac</w:t>
            </w:r>
            <w:proofErr w:type="spellEnd"/>
            <w:r w:rsidRPr="004B29EE">
              <w:rPr>
                <w:rFonts w:cs="Arial"/>
              </w:rPr>
              <w:t>)</w:t>
            </w:r>
          </w:p>
          <w:p w14:paraId="0FB4F768" w14:textId="77777777" w:rsidR="00CC01F0" w:rsidRPr="004B29EE" w:rsidRDefault="00CC01F0">
            <w:pPr>
              <w:ind w:left="851" w:hanging="851"/>
              <w:rPr>
                <w:rFonts w:cs="Arial"/>
              </w:rPr>
            </w:pPr>
          </w:p>
        </w:tc>
        <w:tc>
          <w:tcPr>
            <w:tcW w:w="1135" w:type="dxa"/>
            <w:hideMark/>
          </w:tcPr>
          <w:p w14:paraId="2C840D1A" w14:textId="77777777" w:rsidR="00544296" w:rsidRPr="004B29EE" w:rsidRDefault="00544296">
            <w:pPr>
              <w:rPr>
                <w:rFonts w:cs="Arial"/>
              </w:rPr>
            </w:pPr>
          </w:p>
        </w:tc>
        <w:tc>
          <w:tcPr>
            <w:tcW w:w="425" w:type="dxa"/>
            <w:hideMark/>
          </w:tcPr>
          <w:p w14:paraId="60F75A63" w14:textId="77777777" w:rsidR="00544296" w:rsidRPr="004B29EE" w:rsidRDefault="00544296">
            <w:pPr>
              <w:rPr>
                <w:rFonts w:cs="Arial"/>
              </w:rPr>
            </w:pPr>
          </w:p>
        </w:tc>
      </w:tr>
    </w:tbl>
    <w:p w14:paraId="084DBEFA" w14:textId="3409A84A" w:rsidR="007D3B81" w:rsidRDefault="007D3B81"/>
    <w:p w14:paraId="7189DEF2" w14:textId="77777777" w:rsidR="007D3B81" w:rsidRDefault="007D3B81">
      <w:r>
        <w:br w:type="page"/>
      </w:r>
    </w:p>
    <w:p w14:paraId="1CBDAFB0" w14:textId="77777777" w:rsidR="007D3B81" w:rsidRDefault="007D3B81"/>
    <w:tbl>
      <w:tblPr>
        <w:tblW w:w="0" w:type="auto"/>
        <w:tblLayout w:type="fixed"/>
        <w:tblCellMar>
          <w:left w:w="0" w:type="dxa"/>
          <w:right w:w="0" w:type="dxa"/>
        </w:tblCellMar>
        <w:tblLook w:val="04A0" w:firstRow="1" w:lastRow="0" w:firstColumn="1" w:lastColumn="0" w:noHBand="0" w:noVBand="1"/>
      </w:tblPr>
      <w:tblGrid>
        <w:gridCol w:w="425"/>
        <w:gridCol w:w="425"/>
        <w:gridCol w:w="850"/>
        <w:gridCol w:w="425"/>
        <w:gridCol w:w="5525"/>
        <w:gridCol w:w="1135"/>
        <w:gridCol w:w="425"/>
      </w:tblGrid>
      <w:tr w:rsidR="00544296" w:rsidRPr="004B29EE" w14:paraId="4CFE46E3" w14:textId="77777777" w:rsidTr="00C068E9">
        <w:tc>
          <w:tcPr>
            <w:tcW w:w="425" w:type="dxa"/>
            <w:hideMark/>
          </w:tcPr>
          <w:p w14:paraId="49BDE112" w14:textId="77777777" w:rsidR="00544296" w:rsidRPr="004B29EE" w:rsidRDefault="00544296">
            <w:pPr>
              <w:rPr>
                <w:rFonts w:cs="Arial"/>
                <w:lang w:eastAsia="de-CH"/>
              </w:rPr>
            </w:pPr>
          </w:p>
        </w:tc>
        <w:tc>
          <w:tcPr>
            <w:tcW w:w="425" w:type="dxa"/>
            <w:hideMark/>
          </w:tcPr>
          <w:p w14:paraId="14704B67" w14:textId="77777777" w:rsidR="00544296" w:rsidRPr="004B29EE" w:rsidRDefault="00544296">
            <w:pPr>
              <w:rPr>
                <w:rFonts w:cs="Arial"/>
              </w:rPr>
            </w:pPr>
          </w:p>
        </w:tc>
        <w:tc>
          <w:tcPr>
            <w:tcW w:w="850" w:type="dxa"/>
            <w:hideMark/>
          </w:tcPr>
          <w:p w14:paraId="33097C6B" w14:textId="77777777" w:rsidR="00544296" w:rsidRPr="004B29EE" w:rsidRDefault="00544296">
            <w:pPr>
              <w:rPr>
                <w:rFonts w:cs="Arial"/>
              </w:rPr>
            </w:pPr>
          </w:p>
        </w:tc>
        <w:tc>
          <w:tcPr>
            <w:tcW w:w="425" w:type="dxa"/>
            <w:hideMark/>
          </w:tcPr>
          <w:p w14:paraId="0DF6F216" w14:textId="77777777" w:rsidR="00544296" w:rsidRPr="004B29EE" w:rsidRDefault="00544296">
            <w:pPr>
              <w:rPr>
                <w:rFonts w:cs="Arial"/>
              </w:rPr>
            </w:pPr>
          </w:p>
        </w:tc>
        <w:tc>
          <w:tcPr>
            <w:tcW w:w="5525" w:type="dxa"/>
            <w:hideMark/>
          </w:tcPr>
          <w:p w14:paraId="244AE759" w14:textId="77777777" w:rsidR="00544296" w:rsidRPr="004B29EE" w:rsidRDefault="00544296">
            <w:pPr>
              <w:ind w:left="851" w:hanging="851"/>
              <w:rPr>
                <w:rFonts w:cs="Arial"/>
              </w:rPr>
            </w:pPr>
            <w:r w:rsidRPr="004B29EE">
              <w:rPr>
                <w:rFonts w:cs="Arial"/>
              </w:rPr>
              <w:tab/>
              <w:t xml:space="preserve">2 </w:t>
            </w:r>
            <w:proofErr w:type="spellStart"/>
            <w:r w:rsidRPr="004B29EE">
              <w:rPr>
                <w:rFonts w:cs="Arial"/>
              </w:rPr>
              <w:t>Bundesbeschluss</w:t>
            </w:r>
            <w:proofErr w:type="spellEnd"/>
            <w:r w:rsidRPr="004B29EE">
              <w:rPr>
                <w:rFonts w:cs="Arial"/>
              </w:rPr>
              <w:t xml:space="preserve"> </w:t>
            </w:r>
            <w:proofErr w:type="spellStart"/>
            <w:r w:rsidRPr="004B29EE">
              <w:rPr>
                <w:rFonts w:cs="Arial"/>
              </w:rPr>
              <w:t>über</w:t>
            </w:r>
            <w:proofErr w:type="spellEnd"/>
            <w:r w:rsidRPr="004B29EE">
              <w:rPr>
                <w:rFonts w:cs="Arial"/>
              </w:rPr>
              <w:t xml:space="preserve"> die </w:t>
            </w:r>
            <w:proofErr w:type="spellStart"/>
            <w:r w:rsidRPr="004B29EE">
              <w:rPr>
                <w:rFonts w:cs="Arial"/>
              </w:rPr>
              <w:t>Genehmigung</w:t>
            </w:r>
            <w:proofErr w:type="spellEnd"/>
            <w:r w:rsidRPr="004B29EE">
              <w:rPr>
                <w:rFonts w:cs="Arial"/>
              </w:rPr>
              <w:t xml:space="preserve"> des </w:t>
            </w:r>
            <w:proofErr w:type="spellStart"/>
            <w:r w:rsidRPr="004B29EE">
              <w:rPr>
                <w:rFonts w:cs="Arial"/>
              </w:rPr>
              <w:t>Notenaustauschs</w:t>
            </w:r>
            <w:proofErr w:type="spellEnd"/>
            <w:r w:rsidRPr="004B29EE">
              <w:rPr>
                <w:rFonts w:cs="Arial"/>
              </w:rPr>
              <w:t xml:space="preserve"> </w:t>
            </w:r>
            <w:proofErr w:type="spellStart"/>
            <w:r w:rsidRPr="004B29EE">
              <w:rPr>
                <w:rFonts w:cs="Arial"/>
              </w:rPr>
              <w:t>zwischen</w:t>
            </w:r>
            <w:proofErr w:type="spellEnd"/>
            <w:r w:rsidRPr="004B29EE">
              <w:rPr>
                <w:rFonts w:cs="Arial"/>
              </w:rPr>
              <w:t xml:space="preserve"> der Schweiz und der EU </w:t>
            </w:r>
            <w:proofErr w:type="spellStart"/>
            <w:r w:rsidRPr="004B29EE">
              <w:rPr>
                <w:rFonts w:cs="Arial"/>
              </w:rPr>
              <w:t>betreffend</w:t>
            </w:r>
            <w:proofErr w:type="spellEnd"/>
            <w:r w:rsidRPr="004B29EE">
              <w:rPr>
                <w:rFonts w:cs="Arial"/>
              </w:rPr>
              <w:t xml:space="preserve"> die </w:t>
            </w:r>
            <w:proofErr w:type="spellStart"/>
            <w:r w:rsidRPr="004B29EE">
              <w:rPr>
                <w:rFonts w:cs="Arial"/>
              </w:rPr>
              <w:t>Übernahme</w:t>
            </w:r>
            <w:proofErr w:type="spellEnd"/>
            <w:r w:rsidRPr="004B29EE">
              <w:rPr>
                <w:rFonts w:cs="Arial"/>
              </w:rPr>
              <w:t xml:space="preserve"> der </w:t>
            </w:r>
            <w:proofErr w:type="spellStart"/>
            <w:r w:rsidRPr="004B29EE">
              <w:rPr>
                <w:rFonts w:cs="Arial"/>
              </w:rPr>
              <w:t>Verordnung</w:t>
            </w:r>
            <w:proofErr w:type="spellEnd"/>
            <w:r w:rsidRPr="004B29EE">
              <w:rPr>
                <w:rFonts w:cs="Arial"/>
              </w:rPr>
              <w:t xml:space="preserve"> (EU) 2024/1349 </w:t>
            </w:r>
            <w:proofErr w:type="spellStart"/>
            <w:r w:rsidRPr="004B29EE">
              <w:rPr>
                <w:rFonts w:cs="Arial"/>
              </w:rPr>
              <w:t>zur</w:t>
            </w:r>
            <w:proofErr w:type="spellEnd"/>
            <w:r w:rsidRPr="004B29EE">
              <w:rPr>
                <w:rFonts w:cs="Arial"/>
              </w:rPr>
              <w:t xml:space="preserve"> </w:t>
            </w:r>
            <w:proofErr w:type="spellStart"/>
            <w:r w:rsidRPr="004B29EE">
              <w:rPr>
                <w:rFonts w:cs="Arial"/>
              </w:rPr>
              <w:t>Festlegung</w:t>
            </w:r>
            <w:proofErr w:type="spellEnd"/>
            <w:r w:rsidRPr="004B29EE">
              <w:rPr>
                <w:rFonts w:cs="Arial"/>
              </w:rPr>
              <w:t xml:space="preserve"> des </w:t>
            </w:r>
            <w:proofErr w:type="spellStart"/>
            <w:r w:rsidRPr="004B29EE">
              <w:rPr>
                <w:rFonts w:cs="Arial"/>
              </w:rPr>
              <w:t>Rückkehrverfahrens</w:t>
            </w:r>
            <w:proofErr w:type="spellEnd"/>
            <w:r w:rsidRPr="004B29EE">
              <w:rPr>
                <w:rFonts w:cs="Arial"/>
              </w:rPr>
              <w:t xml:space="preserve"> an der </w:t>
            </w:r>
            <w:proofErr w:type="spellStart"/>
            <w:r w:rsidRPr="004B29EE">
              <w:rPr>
                <w:rFonts w:cs="Arial"/>
              </w:rPr>
              <w:t>Grenze</w:t>
            </w:r>
            <w:proofErr w:type="spellEnd"/>
            <w:r w:rsidRPr="004B29EE">
              <w:rPr>
                <w:rFonts w:cs="Arial"/>
              </w:rPr>
              <w:t xml:space="preserve"> und </w:t>
            </w:r>
            <w:proofErr w:type="spellStart"/>
            <w:r w:rsidRPr="004B29EE">
              <w:rPr>
                <w:rFonts w:cs="Arial"/>
              </w:rPr>
              <w:t>zur</w:t>
            </w:r>
            <w:proofErr w:type="spellEnd"/>
            <w:r w:rsidRPr="004B29EE">
              <w:rPr>
                <w:rFonts w:cs="Arial"/>
              </w:rPr>
              <w:t xml:space="preserve"> </w:t>
            </w:r>
            <w:proofErr w:type="spellStart"/>
            <w:r w:rsidRPr="004B29EE">
              <w:rPr>
                <w:rFonts w:cs="Arial"/>
              </w:rPr>
              <w:t>Änderung</w:t>
            </w:r>
            <w:proofErr w:type="spellEnd"/>
            <w:r w:rsidRPr="004B29EE">
              <w:rPr>
                <w:rFonts w:cs="Arial"/>
              </w:rPr>
              <w:t xml:space="preserve"> der </w:t>
            </w:r>
            <w:proofErr w:type="spellStart"/>
            <w:r w:rsidRPr="004B29EE">
              <w:rPr>
                <w:rFonts w:cs="Arial"/>
              </w:rPr>
              <w:t>Verordnung</w:t>
            </w:r>
            <w:proofErr w:type="spellEnd"/>
            <w:r w:rsidRPr="004B29EE">
              <w:rPr>
                <w:rFonts w:cs="Arial"/>
              </w:rPr>
              <w:t xml:space="preserve"> (EU) 2021/1148 (</w:t>
            </w:r>
            <w:proofErr w:type="spellStart"/>
            <w:r w:rsidRPr="004B29EE">
              <w:rPr>
                <w:rFonts w:cs="Arial"/>
              </w:rPr>
              <w:t>Weiterentwicklung</w:t>
            </w:r>
            <w:proofErr w:type="spellEnd"/>
            <w:r w:rsidRPr="004B29EE">
              <w:rPr>
                <w:rFonts w:cs="Arial"/>
              </w:rPr>
              <w:t xml:space="preserve"> des Schengen-</w:t>
            </w:r>
            <w:proofErr w:type="spellStart"/>
            <w:r w:rsidRPr="004B29EE">
              <w:rPr>
                <w:rFonts w:cs="Arial"/>
              </w:rPr>
              <w:t>Besitzstands</w:t>
            </w:r>
            <w:proofErr w:type="spellEnd"/>
            <w:r w:rsidRPr="004B29EE">
              <w:rPr>
                <w:rFonts w:cs="Arial"/>
              </w:rPr>
              <w:t>)</w:t>
            </w:r>
            <w:r w:rsidRPr="004B29EE">
              <w:rPr>
                <w:rFonts w:cs="Arial"/>
              </w:rPr>
              <w:br/>
              <w:t>2 Arrêté fédéral portant approbation de l'échange de notes entre la Suisse et l'UE concernant la reprise du règlement (UE) 2024/1349 instituant une procédure de retour à la frontière et modifiant le règlement (UE) 2021/1148 (Développement de l'acquis de Schengen)</w:t>
            </w:r>
            <w:r w:rsidRPr="004B29EE">
              <w:rPr>
                <w:rFonts w:cs="Arial"/>
              </w:rPr>
              <w:br/>
              <w:t xml:space="preserve">2 </w:t>
            </w:r>
            <w:proofErr w:type="spellStart"/>
            <w:r w:rsidRPr="004B29EE">
              <w:rPr>
                <w:rFonts w:cs="Arial"/>
              </w:rPr>
              <w:t>Decreto</w:t>
            </w:r>
            <w:proofErr w:type="spellEnd"/>
            <w:r w:rsidRPr="004B29EE">
              <w:rPr>
                <w:rFonts w:cs="Arial"/>
              </w:rPr>
              <w:t xml:space="preserve"> </w:t>
            </w:r>
            <w:proofErr w:type="spellStart"/>
            <w:r w:rsidRPr="004B29EE">
              <w:rPr>
                <w:rFonts w:cs="Arial"/>
              </w:rPr>
              <w:t>federale</w:t>
            </w:r>
            <w:proofErr w:type="spellEnd"/>
            <w:r w:rsidRPr="004B29EE">
              <w:rPr>
                <w:rFonts w:cs="Arial"/>
              </w:rPr>
              <w:t xml:space="preserve"> </w:t>
            </w:r>
            <w:proofErr w:type="spellStart"/>
            <w:r w:rsidRPr="004B29EE">
              <w:rPr>
                <w:rFonts w:cs="Arial"/>
              </w:rPr>
              <w:t>che</w:t>
            </w:r>
            <w:proofErr w:type="spellEnd"/>
            <w:r w:rsidRPr="004B29EE">
              <w:rPr>
                <w:rFonts w:cs="Arial"/>
              </w:rPr>
              <w:t xml:space="preserve"> </w:t>
            </w:r>
            <w:proofErr w:type="spellStart"/>
            <w:r w:rsidRPr="004B29EE">
              <w:rPr>
                <w:rFonts w:cs="Arial"/>
              </w:rPr>
              <w:t>approva</w:t>
            </w:r>
            <w:proofErr w:type="spellEnd"/>
            <w:r w:rsidRPr="004B29EE">
              <w:rPr>
                <w:rFonts w:cs="Arial"/>
              </w:rPr>
              <w:t xml:space="preserve"> lo </w:t>
            </w:r>
            <w:proofErr w:type="spellStart"/>
            <w:r w:rsidRPr="004B29EE">
              <w:rPr>
                <w:rFonts w:cs="Arial"/>
              </w:rPr>
              <w:t>scambio</w:t>
            </w:r>
            <w:proofErr w:type="spellEnd"/>
            <w:r w:rsidRPr="004B29EE">
              <w:rPr>
                <w:rFonts w:cs="Arial"/>
              </w:rPr>
              <w:t xml:space="preserve"> di note tra la Svizzera e l'UE </w:t>
            </w:r>
            <w:proofErr w:type="spellStart"/>
            <w:r w:rsidRPr="004B29EE">
              <w:rPr>
                <w:rFonts w:cs="Arial"/>
              </w:rPr>
              <w:t>concernente</w:t>
            </w:r>
            <w:proofErr w:type="spellEnd"/>
            <w:r w:rsidRPr="004B29EE">
              <w:rPr>
                <w:rFonts w:cs="Arial"/>
              </w:rPr>
              <w:t xml:space="preserve"> il </w:t>
            </w:r>
            <w:proofErr w:type="spellStart"/>
            <w:r w:rsidRPr="004B29EE">
              <w:rPr>
                <w:rFonts w:cs="Arial"/>
              </w:rPr>
              <w:t>recepimento</w:t>
            </w:r>
            <w:proofErr w:type="spellEnd"/>
            <w:r w:rsidRPr="004B29EE">
              <w:rPr>
                <w:rFonts w:cs="Arial"/>
              </w:rPr>
              <w:t xml:space="preserve"> del </w:t>
            </w:r>
            <w:proofErr w:type="spellStart"/>
            <w:r w:rsidRPr="004B29EE">
              <w:rPr>
                <w:rFonts w:cs="Arial"/>
              </w:rPr>
              <w:t>regolamento</w:t>
            </w:r>
            <w:proofErr w:type="spellEnd"/>
            <w:r w:rsidRPr="004B29EE">
              <w:rPr>
                <w:rFonts w:cs="Arial"/>
              </w:rPr>
              <w:t xml:space="preserve"> (UE) 2024/1349 </w:t>
            </w:r>
            <w:proofErr w:type="spellStart"/>
            <w:r w:rsidRPr="004B29EE">
              <w:rPr>
                <w:rFonts w:cs="Arial"/>
              </w:rPr>
              <w:t>che</w:t>
            </w:r>
            <w:proofErr w:type="spellEnd"/>
            <w:r w:rsidRPr="004B29EE">
              <w:rPr>
                <w:rFonts w:cs="Arial"/>
              </w:rPr>
              <w:t xml:space="preserve"> </w:t>
            </w:r>
            <w:proofErr w:type="spellStart"/>
            <w:r w:rsidRPr="004B29EE">
              <w:rPr>
                <w:rFonts w:cs="Arial"/>
              </w:rPr>
              <w:t>stabilisce</w:t>
            </w:r>
            <w:proofErr w:type="spellEnd"/>
            <w:r w:rsidRPr="004B29EE">
              <w:rPr>
                <w:rFonts w:cs="Arial"/>
              </w:rPr>
              <w:t xml:space="preserve"> </w:t>
            </w:r>
            <w:proofErr w:type="spellStart"/>
            <w:r w:rsidRPr="004B29EE">
              <w:rPr>
                <w:rFonts w:cs="Arial"/>
              </w:rPr>
              <w:t>una</w:t>
            </w:r>
            <w:proofErr w:type="spellEnd"/>
            <w:r w:rsidRPr="004B29EE">
              <w:rPr>
                <w:rFonts w:cs="Arial"/>
              </w:rPr>
              <w:t xml:space="preserve"> </w:t>
            </w:r>
            <w:proofErr w:type="spellStart"/>
            <w:r w:rsidRPr="004B29EE">
              <w:rPr>
                <w:rFonts w:cs="Arial"/>
              </w:rPr>
              <w:t>procedura</w:t>
            </w:r>
            <w:proofErr w:type="spellEnd"/>
            <w:r w:rsidRPr="004B29EE">
              <w:rPr>
                <w:rFonts w:cs="Arial"/>
              </w:rPr>
              <w:t xml:space="preserve"> di </w:t>
            </w:r>
            <w:proofErr w:type="spellStart"/>
            <w:r w:rsidRPr="004B29EE">
              <w:rPr>
                <w:rFonts w:cs="Arial"/>
              </w:rPr>
              <w:t>rimpatrio</w:t>
            </w:r>
            <w:proofErr w:type="spellEnd"/>
            <w:r w:rsidRPr="004B29EE">
              <w:rPr>
                <w:rFonts w:cs="Arial"/>
              </w:rPr>
              <w:t xml:space="preserve"> alla </w:t>
            </w:r>
            <w:proofErr w:type="spellStart"/>
            <w:r w:rsidRPr="004B29EE">
              <w:rPr>
                <w:rFonts w:cs="Arial"/>
              </w:rPr>
              <w:t>frontiera</w:t>
            </w:r>
            <w:proofErr w:type="spellEnd"/>
            <w:r w:rsidRPr="004B29EE">
              <w:rPr>
                <w:rFonts w:cs="Arial"/>
              </w:rPr>
              <w:t xml:space="preserve"> e </w:t>
            </w:r>
            <w:proofErr w:type="spellStart"/>
            <w:r w:rsidRPr="004B29EE">
              <w:rPr>
                <w:rFonts w:cs="Arial"/>
              </w:rPr>
              <w:t>che</w:t>
            </w:r>
            <w:proofErr w:type="spellEnd"/>
            <w:r w:rsidRPr="004B29EE">
              <w:rPr>
                <w:rFonts w:cs="Arial"/>
              </w:rPr>
              <w:t xml:space="preserve"> </w:t>
            </w:r>
            <w:proofErr w:type="spellStart"/>
            <w:r w:rsidRPr="004B29EE">
              <w:rPr>
                <w:rFonts w:cs="Arial"/>
              </w:rPr>
              <w:t>modifica</w:t>
            </w:r>
            <w:proofErr w:type="spellEnd"/>
            <w:r w:rsidRPr="004B29EE">
              <w:rPr>
                <w:rFonts w:cs="Arial"/>
              </w:rPr>
              <w:t xml:space="preserve"> il </w:t>
            </w:r>
            <w:proofErr w:type="spellStart"/>
            <w:r w:rsidRPr="004B29EE">
              <w:rPr>
                <w:rFonts w:cs="Arial"/>
              </w:rPr>
              <w:t>regolamento</w:t>
            </w:r>
            <w:proofErr w:type="spellEnd"/>
            <w:r w:rsidRPr="004B29EE">
              <w:rPr>
                <w:rFonts w:cs="Arial"/>
              </w:rPr>
              <w:t xml:space="preserve"> (UE) 2021/1148 (</w:t>
            </w:r>
            <w:proofErr w:type="spellStart"/>
            <w:r w:rsidRPr="004B29EE">
              <w:rPr>
                <w:rFonts w:cs="Arial"/>
              </w:rPr>
              <w:t>Sviluppo</w:t>
            </w:r>
            <w:proofErr w:type="spellEnd"/>
            <w:r w:rsidRPr="004B29EE">
              <w:rPr>
                <w:rFonts w:cs="Arial"/>
              </w:rPr>
              <w:t xml:space="preserve"> </w:t>
            </w:r>
            <w:proofErr w:type="spellStart"/>
            <w:r w:rsidRPr="004B29EE">
              <w:rPr>
                <w:rFonts w:cs="Arial"/>
              </w:rPr>
              <w:t>dell'acquis</w:t>
            </w:r>
            <w:proofErr w:type="spellEnd"/>
            <w:r w:rsidRPr="004B29EE">
              <w:rPr>
                <w:rFonts w:cs="Arial"/>
              </w:rPr>
              <w:t xml:space="preserve"> di Schengen)</w:t>
            </w:r>
          </w:p>
          <w:p w14:paraId="77066736" w14:textId="77777777" w:rsidR="00C068E9" w:rsidRPr="004B29EE" w:rsidRDefault="00C068E9">
            <w:pPr>
              <w:ind w:left="851" w:hanging="851"/>
              <w:rPr>
                <w:rFonts w:cs="Arial"/>
              </w:rPr>
            </w:pPr>
          </w:p>
          <w:p w14:paraId="55B1E7F8" w14:textId="77777777" w:rsidR="00C068E9" w:rsidRPr="004B29EE" w:rsidRDefault="00C068E9">
            <w:pPr>
              <w:ind w:left="851" w:hanging="851"/>
              <w:rPr>
                <w:rFonts w:cs="Arial"/>
              </w:rPr>
            </w:pPr>
          </w:p>
        </w:tc>
        <w:tc>
          <w:tcPr>
            <w:tcW w:w="1135" w:type="dxa"/>
            <w:hideMark/>
          </w:tcPr>
          <w:p w14:paraId="251CF4DB" w14:textId="77777777" w:rsidR="00544296" w:rsidRPr="004B29EE" w:rsidRDefault="00544296">
            <w:pPr>
              <w:rPr>
                <w:rFonts w:cs="Arial"/>
              </w:rPr>
            </w:pPr>
          </w:p>
        </w:tc>
        <w:tc>
          <w:tcPr>
            <w:tcW w:w="425" w:type="dxa"/>
            <w:hideMark/>
          </w:tcPr>
          <w:p w14:paraId="62EA2E47" w14:textId="77777777" w:rsidR="00544296" w:rsidRPr="004B29EE" w:rsidRDefault="00544296">
            <w:pPr>
              <w:rPr>
                <w:rFonts w:cs="Arial"/>
              </w:rPr>
            </w:pPr>
          </w:p>
        </w:tc>
      </w:tr>
      <w:tr w:rsidR="00544296" w:rsidRPr="004B29EE" w14:paraId="51EAF4DC" w14:textId="77777777" w:rsidTr="00C068E9">
        <w:tc>
          <w:tcPr>
            <w:tcW w:w="425" w:type="dxa"/>
            <w:hideMark/>
          </w:tcPr>
          <w:p w14:paraId="6C183BC7" w14:textId="77777777" w:rsidR="00544296" w:rsidRPr="004B29EE" w:rsidRDefault="00544296">
            <w:pPr>
              <w:rPr>
                <w:rFonts w:cs="Arial"/>
                <w:lang w:eastAsia="de-CH"/>
              </w:rPr>
            </w:pPr>
          </w:p>
        </w:tc>
        <w:tc>
          <w:tcPr>
            <w:tcW w:w="425" w:type="dxa"/>
            <w:hideMark/>
          </w:tcPr>
          <w:p w14:paraId="78BA1F8D" w14:textId="77777777" w:rsidR="00544296" w:rsidRPr="004B29EE" w:rsidRDefault="00544296">
            <w:pPr>
              <w:rPr>
                <w:rFonts w:cs="Arial"/>
              </w:rPr>
            </w:pPr>
          </w:p>
        </w:tc>
        <w:tc>
          <w:tcPr>
            <w:tcW w:w="850" w:type="dxa"/>
            <w:hideMark/>
          </w:tcPr>
          <w:p w14:paraId="1759518C" w14:textId="77777777" w:rsidR="00544296" w:rsidRPr="004B29EE" w:rsidRDefault="00544296">
            <w:pPr>
              <w:rPr>
                <w:rFonts w:cs="Arial"/>
              </w:rPr>
            </w:pPr>
          </w:p>
        </w:tc>
        <w:tc>
          <w:tcPr>
            <w:tcW w:w="425" w:type="dxa"/>
            <w:hideMark/>
          </w:tcPr>
          <w:p w14:paraId="589A1BEF" w14:textId="77777777" w:rsidR="00544296" w:rsidRPr="004B29EE" w:rsidRDefault="00544296">
            <w:pPr>
              <w:rPr>
                <w:rFonts w:cs="Arial"/>
              </w:rPr>
            </w:pPr>
          </w:p>
        </w:tc>
        <w:tc>
          <w:tcPr>
            <w:tcW w:w="5525" w:type="dxa"/>
            <w:hideMark/>
          </w:tcPr>
          <w:p w14:paraId="7261A4B8" w14:textId="77777777" w:rsidR="00544296" w:rsidRPr="004B29EE" w:rsidRDefault="00544296">
            <w:pPr>
              <w:ind w:left="851" w:hanging="851"/>
              <w:rPr>
                <w:rFonts w:cs="Arial"/>
              </w:rPr>
            </w:pPr>
            <w:r w:rsidRPr="004B29EE">
              <w:rPr>
                <w:rFonts w:cs="Arial"/>
              </w:rPr>
              <w:tab/>
              <w:t xml:space="preserve">3 </w:t>
            </w:r>
            <w:proofErr w:type="spellStart"/>
            <w:r w:rsidRPr="004B29EE">
              <w:rPr>
                <w:rFonts w:cs="Arial"/>
              </w:rPr>
              <w:t>Bundesbeschluss</w:t>
            </w:r>
            <w:proofErr w:type="spellEnd"/>
            <w:r w:rsidRPr="004B29EE">
              <w:rPr>
                <w:rFonts w:cs="Arial"/>
              </w:rPr>
              <w:t xml:space="preserve"> </w:t>
            </w:r>
            <w:proofErr w:type="spellStart"/>
            <w:r w:rsidRPr="004B29EE">
              <w:rPr>
                <w:rFonts w:cs="Arial"/>
              </w:rPr>
              <w:t>über</w:t>
            </w:r>
            <w:proofErr w:type="spellEnd"/>
            <w:r w:rsidRPr="004B29EE">
              <w:rPr>
                <w:rFonts w:cs="Arial"/>
              </w:rPr>
              <w:t xml:space="preserve"> die </w:t>
            </w:r>
            <w:proofErr w:type="spellStart"/>
            <w:r w:rsidRPr="004B29EE">
              <w:rPr>
                <w:rFonts w:cs="Arial"/>
              </w:rPr>
              <w:t>Genehmigung</w:t>
            </w:r>
            <w:proofErr w:type="spellEnd"/>
            <w:r w:rsidRPr="004B29EE">
              <w:rPr>
                <w:rFonts w:cs="Arial"/>
              </w:rPr>
              <w:t xml:space="preserve"> und </w:t>
            </w:r>
            <w:proofErr w:type="spellStart"/>
            <w:r w:rsidRPr="004B29EE">
              <w:rPr>
                <w:rFonts w:cs="Arial"/>
              </w:rPr>
              <w:t>Umsetzung</w:t>
            </w:r>
            <w:proofErr w:type="spellEnd"/>
            <w:r w:rsidRPr="004B29EE">
              <w:rPr>
                <w:rFonts w:cs="Arial"/>
              </w:rPr>
              <w:t xml:space="preserve"> des </w:t>
            </w:r>
            <w:proofErr w:type="spellStart"/>
            <w:r w:rsidRPr="004B29EE">
              <w:rPr>
                <w:rFonts w:cs="Arial"/>
              </w:rPr>
              <w:t>Notenaustauschs</w:t>
            </w:r>
            <w:proofErr w:type="spellEnd"/>
            <w:r w:rsidRPr="004B29EE">
              <w:rPr>
                <w:rFonts w:cs="Arial"/>
              </w:rPr>
              <w:t xml:space="preserve"> </w:t>
            </w:r>
            <w:proofErr w:type="spellStart"/>
            <w:r w:rsidRPr="004B29EE">
              <w:rPr>
                <w:rFonts w:cs="Arial"/>
              </w:rPr>
              <w:t>zwischen</w:t>
            </w:r>
            <w:proofErr w:type="spellEnd"/>
            <w:r w:rsidRPr="004B29EE">
              <w:rPr>
                <w:rFonts w:cs="Arial"/>
              </w:rPr>
              <w:t xml:space="preserve"> der Schweiz und der EU </w:t>
            </w:r>
            <w:proofErr w:type="spellStart"/>
            <w:r w:rsidRPr="004B29EE">
              <w:rPr>
                <w:rFonts w:cs="Arial"/>
              </w:rPr>
              <w:t>betreffend</w:t>
            </w:r>
            <w:proofErr w:type="spellEnd"/>
            <w:r w:rsidRPr="004B29EE">
              <w:rPr>
                <w:rFonts w:cs="Arial"/>
              </w:rPr>
              <w:t xml:space="preserve"> die </w:t>
            </w:r>
            <w:proofErr w:type="spellStart"/>
            <w:r w:rsidRPr="004B29EE">
              <w:rPr>
                <w:rFonts w:cs="Arial"/>
              </w:rPr>
              <w:t>Übernahme</w:t>
            </w:r>
            <w:proofErr w:type="spellEnd"/>
            <w:r w:rsidRPr="004B29EE">
              <w:rPr>
                <w:rFonts w:cs="Arial"/>
              </w:rPr>
              <w:t xml:space="preserve"> der </w:t>
            </w:r>
            <w:proofErr w:type="spellStart"/>
            <w:r w:rsidRPr="004B29EE">
              <w:rPr>
                <w:rFonts w:cs="Arial"/>
              </w:rPr>
              <w:t>Verordnung</w:t>
            </w:r>
            <w:proofErr w:type="spellEnd"/>
            <w:r w:rsidRPr="004B29EE">
              <w:rPr>
                <w:rFonts w:cs="Arial"/>
              </w:rPr>
              <w:t xml:space="preserve"> (EU) 2024/1358 </w:t>
            </w:r>
            <w:proofErr w:type="spellStart"/>
            <w:r w:rsidRPr="004B29EE">
              <w:rPr>
                <w:rFonts w:cs="Arial"/>
              </w:rPr>
              <w:t>über</w:t>
            </w:r>
            <w:proofErr w:type="spellEnd"/>
            <w:r w:rsidRPr="004B29EE">
              <w:rPr>
                <w:rFonts w:cs="Arial"/>
              </w:rPr>
              <w:t xml:space="preserve"> die </w:t>
            </w:r>
            <w:proofErr w:type="spellStart"/>
            <w:r w:rsidRPr="004B29EE">
              <w:rPr>
                <w:rFonts w:cs="Arial"/>
              </w:rPr>
              <w:t>Einrichtung</w:t>
            </w:r>
            <w:proofErr w:type="spellEnd"/>
            <w:r w:rsidRPr="004B29EE">
              <w:rPr>
                <w:rFonts w:cs="Arial"/>
              </w:rPr>
              <w:t xml:space="preserve"> von </w:t>
            </w:r>
            <w:proofErr w:type="spellStart"/>
            <w:r w:rsidRPr="004B29EE">
              <w:rPr>
                <w:rFonts w:cs="Arial"/>
              </w:rPr>
              <w:t>Eurodac</w:t>
            </w:r>
            <w:proofErr w:type="spellEnd"/>
            <w:r w:rsidRPr="004B29EE">
              <w:rPr>
                <w:rFonts w:cs="Arial"/>
              </w:rPr>
              <w:t xml:space="preserve"> </w:t>
            </w:r>
            <w:proofErr w:type="spellStart"/>
            <w:r w:rsidRPr="004B29EE">
              <w:rPr>
                <w:rFonts w:cs="Arial"/>
              </w:rPr>
              <w:t>für</w:t>
            </w:r>
            <w:proofErr w:type="spellEnd"/>
            <w:r w:rsidRPr="004B29EE">
              <w:rPr>
                <w:rFonts w:cs="Arial"/>
              </w:rPr>
              <w:t xml:space="preserve"> den </w:t>
            </w:r>
            <w:proofErr w:type="spellStart"/>
            <w:r w:rsidRPr="004B29EE">
              <w:rPr>
                <w:rFonts w:cs="Arial"/>
              </w:rPr>
              <w:t>Abgleich</w:t>
            </w:r>
            <w:proofErr w:type="spellEnd"/>
            <w:r w:rsidRPr="004B29EE">
              <w:rPr>
                <w:rFonts w:cs="Arial"/>
              </w:rPr>
              <w:t xml:space="preserve"> </w:t>
            </w:r>
            <w:proofErr w:type="spellStart"/>
            <w:r w:rsidRPr="004B29EE">
              <w:rPr>
                <w:rFonts w:cs="Arial"/>
              </w:rPr>
              <w:t>biometrischer</w:t>
            </w:r>
            <w:proofErr w:type="spellEnd"/>
            <w:r w:rsidRPr="004B29EE">
              <w:rPr>
                <w:rFonts w:cs="Arial"/>
              </w:rPr>
              <w:t xml:space="preserve"> </w:t>
            </w:r>
            <w:proofErr w:type="spellStart"/>
            <w:r w:rsidRPr="004B29EE">
              <w:rPr>
                <w:rFonts w:cs="Arial"/>
              </w:rPr>
              <w:t>Daten</w:t>
            </w:r>
            <w:proofErr w:type="spellEnd"/>
            <w:r w:rsidRPr="004B29EE">
              <w:rPr>
                <w:rFonts w:cs="Arial"/>
              </w:rPr>
              <w:t xml:space="preserve"> (</w:t>
            </w:r>
            <w:proofErr w:type="spellStart"/>
            <w:r w:rsidRPr="004B29EE">
              <w:rPr>
                <w:rFonts w:cs="Arial"/>
              </w:rPr>
              <w:t>Weiterentwicklung</w:t>
            </w:r>
            <w:proofErr w:type="spellEnd"/>
            <w:r w:rsidRPr="004B29EE">
              <w:rPr>
                <w:rFonts w:cs="Arial"/>
              </w:rPr>
              <w:t xml:space="preserve"> des Dublin/</w:t>
            </w:r>
            <w:proofErr w:type="spellStart"/>
            <w:r w:rsidRPr="004B29EE">
              <w:rPr>
                <w:rFonts w:cs="Arial"/>
              </w:rPr>
              <w:t>Eurodac-Besitzstands</w:t>
            </w:r>
            <w:proofErr w:type="spellEnd"/>
            <w:r w:rsidRPr="004B29EE">
              <w:rPr>
                <w:rFonts w:cs="Arial"/>
              </w:rPr>
              <w:t>)</w:t>
            </w:r>
            <w:r w:rsidRPr="004B29EE">
              <w:rPr>
                <w:rFonts w:cs="Arial"/>
              </w:rPr>
              <w:br/>
              <w:t xml:space="preserve">3 Arrêté fédéral portant approbation et mise en </w:t>
            </w:r>
            <w:proofErr w:type="spellStart"/>
            <w:r w:rsidRPr="004B29EE">
              <w:rPr>
                <w:rFonts w:cs="Arial"/>
              </w:rPr>
              <w:t>ouvre</w:t>
            </w:r>
            <w:proofErr w:type="spellEnd"/>
            <w:r w:rsidRPr="004B29EE">
              <w:rPr>
                <w:rFonts w:cs="Arial"/>
              </w:rPr>
              <w:t xml:space="preserve"> de l'échange de notes entre la Suisse et l'UE concernant la reprise du règlement (UE) 2024/1358 relatif à la création d'</w:t>
            </w:r>
            <w:proofErr w:type="spellStart"/>
            <w:r w:rsidRPr="004B29EE">
              <w:rPr>
                <w:rFonts w:cs="Arial"/>
              </w:rPr>
              <w:t>Eurodac</w:t>
            </w:r>
            <w:proofErr w:type="spellEnd"/>
            <w:r w:rsidRPr="004B29EE">
              <w:rPr>
                <w:rFonts w:cs="Arial"/>
              </w:rPr>
              <w:t xml:space="preserve"> pour la comparaison des données biométriques (Développement de l'acquis de Dublin/</w:t>
            </w:r>
            <w:proofErr w:type="spellStart"/>
            <w:r w:rsidRPr="004B29EE">
              <w:rPr>
                <w:rFonts w:cs="Arial"/>
              </w:rPr>
              <w:t>Eurodac</w:t>
            </w:r>
            <w:proofErr w:type="spellEnd"/>
            <w:r w:rsidRPr="004B29EE">
              <w:rPr>
                <w:rFonts w:cs="Arial"/>
              </w:rPr>
              <w:t>)</w:t>
            </w:r>
            <w:r w:rsidRPr="004B29EE">
              <w:rPr>
                <w:rFonts w:cs="Arial"/>
              </w:rPr>
              <w:br/>
              <w:t xml:space="preserve">3 </w:t>
            </w:r>
            <w:proofErr w:type="spellStart"/>
            <w:r w:rsidRPr="004B29EE">
              <w:rPr>
                <w:rFonts w:cs="Arial"/>
              </w:rPr>
              <w:t>Decreto</w:t>
            </w:r>
            <w:proofErr w:type="spellEnd"/>
            <w:r w:rsidRPr="004B29EE">
              <w:rPr>
                <w:rFonts w:cs="Arial"/>
              </w:rPr>
              <w:t xml:space="preserve"> </w:t>
            </w:r>
            <w:proofErr w:type="spellStart"/>
            <w:r w:rsidRPr="004B29EE">
              <w:rPr>
                <w:rFonts w:cs="Arial"/>
              </w:rPr>
              <w:t>federale</w:t>
            </w:r>
            <w:proofErr w:type="spellEnd"/>
            <w:r w:rsidRPr="004B29EE">
              <w:rPr>
                <w:rFonts w:cs="Arial"/>
              </w:rPr>
              <w:t xml:space="preserve"> </w:t>
            </w:r>
            <w:proofErr w:type="spellStart"/>
            <w:r w:rsidRPr="004B29EE">
              <w:rPr>
                <w:rFonts w:cs="Arial"/>
              </w:rPr>
              <w:t>che</w:t>
            </w:r>
            <w:proofErr w:type="spellEnd"/>
            <w:r w:rsidRPr="004B29EE">
              <w:rPr>
                <w:rFonts w:cs="Arial"/>
              </w:rPr>
              <w:t xml:space="preserve"> </w:t>
            </w:r>
            <w:proofErr w:type="spellStart"/>
            <w:r w:rsidRPr="004B29EE">
              <w:rPr>
                <w:rFonts w:cs="Arial"/>
              </w:rPr>
              <w:t>approva</w:t>
            </w:r>
            <w:proofErr w:type="spellEnd"/>
            <w:r w:rsidRPr="004B29EE">
              <w:rPr>
                <w:rFonts w:cs="Arial"/>
              </w:rPr>
              <w:t xml:space="preserve"> e </w:t>
            </w:r>
            <w:proofErr w:type="spellStart"/>
            <w:r w:rsidRPr="004B29EE">
              <w:rPr>
                <w:rFonts w:cs="Arial"/>
              </w:rPr>
              <w:t>traspone</w:t>
            </w:r>
            <w:proofErr w:type="spellEnd"/>
            <w:r w:rsidRPr="004B29EE">
              <w:rPr>
                <w:rFonts w:cs="Arial"/>
              </w:rPr>
              <w:t xml:space="preserve"> </w:t>
            </w:r>
            <w:proofErr w:type="spellStart"/>
            <w:r w:rsidRPr="004B29EE">
              <w:rPr>
                <w:rFonts w:cs="Arial"/>
              </w:rPr>
              <w:t>nel</w:t>
            </w:r>
            <w:proofErr w:type="spellEnd"/>
            <w:r w:rsidRPr="004B29EE">
              <w:rPr>
                <w:rFonts w:cs="Arial"/>
              </w:rPr>
              <w:t xml:space="preserve"> </w:t>
            </w:r>
            <w:proofErr w:type="spellStart"/>
            <w:r w:rsidRPr="004B29EE">
              <w:rPr>
                <w:rFonts w:cs="Arial"/>
              </w:rPr>
              <w:t>diritto</w:t>
            </w:r>
            <w:proofErr w:type="spellEnd"/>
            <w:r w:rsidRPr="004B29EE">
              <w:rPr>
                <w:rFonts w:cs="Arial"/>
              </w:rPr>
              <w:t xml:space="preserve"> </w:t>
            </w:r>
            <w:proofErr w:type="spellStart"/>
            <w:r w:rsidRPr="004B29EE">
              <w:rPr>
                <w:rFonts w:cs="Arial"/>
              </w:rPr>
              <w:t>svizzero</w:t>
            </w:r>
            <w:proofErr w:type="spellEnd"/>
            <w:r w:rsidRPr="004B29EE">
              <w:rPr>
                <w:rFonts w:cs="Arial"/>
              </w:rPr>
              <w:t xml:space="preserve"> lo </w:t>
            </w:r>
            <w:proofErr w:type="spellStart"/>
            <w:r w:rsidRPr="004B29EE">
              <w:rPr>
                <w:rFonts w:cs="Arial"/>
              </w:rPr>
              <w:t>scambio</w:t>
            </w:r>
            <w:proofErr w:type="spellEnd"/>
            <w:r w:rsidRPr="004B29EE">
              <w:rPr>
                <w:rFonts w:cs="Arial"/>
              </w:rPr>
              <w:t xml:space="preserve"> di note tra la Svizzera e l'UE </w:t>
            </w:r>
            <w:proofErr w:type="spellStart"/>
            <w:r w:rsidRPr="004B29EE">
              <w:rPr>
                <w:rFonts w:cs="Arial"/>
              </w:rPr>
              <w:t>concernente</w:t>
            </w:r>
            <w:proofErr w:type="spellEnd"/>
            <w:r w:rsidRPr="004B29EE">
              <w:rPr>
                <w:rFonts w:cs="Arial"/>
              </w:rPr>
              <w:t xml:space="preserve"> il </w:t>
            </w:r>
            <w:proofErr w:type="spellStart"/>
            <w:r w:rsidRPr="004B29EE">
              <w:rPr>
                <w:rFonts w:cs="Arial"/>
              </w:rPr>
              <w:t>recepimento</w:t>
            </w:r>
            <w:proofErr w:type="spellEnd"/>
            <w:r w:rsidRPr="004B29EE">
              <w:rPr>
                <w:rFonts w:cs="Arial"/>
              </w:rPr>
              <w:t xml:space="preserve"> del </w:t>
            </w:r>
            <w:proofErr w:type="spellStart"/>
            <w:r w:rsidRPr="004B29EE">
              <w:rPr>
                <w:rFonts w:cs="Arial"/>
              </w:rPr>
              <w:t>regolamento</w:t>
            </w:r>
            <w:proofErr w:type="spellEnd"/>
            <w:r w:rsidRPr="004B29EE">
              <w:rPr>
                <w:rFonts w:cs="Arial"/>
              </w:rPr>
              <w:t xml:space="preserve"> (UE) 2024/1358 </w:t>
            </w:r>
            <w:proofErr w:type="spellStart"/>
            <w:r w:rsidRPr="004B29EE">
              <w:rPr>
                <w:rFonts w:cs="Arial"/>
              </w:rPr>
              <w:t>che</w:t>
            </w:r>
            <w:proofErr w:type="spellEnd"/>
            <w:r w:rsidRPr="004B29EE">
              <w:rPr>
                <w:rFonts w:cs="Arial"/>
              </w:rPr>
              <w:t xml:space="preserve"> </w:t>
            </w:r>
            <w:proofErr w:type="spellStart"/>
            <w:r w:rsidRPr="004B29EE">
              <w:rPr>
                <w:rFonts w:cs="Arial"/>
              </w:rPr>
              <w:t>istituisce</w:t>
            </w:r>
            <w:proofErr w:type="spellEnd"/>
            <w:r w:rsidRPr="004B29EE">
              <w:rPr>
                <w:rFonts w:cs="Arial"/>
              </w:rPr>
              <w:t xml:space="preserve"> l'«</w:t>
            </w:r>
            <w:proofErr w:type="spellStart"/>
            <w:r w:rsidRPr="004B29EE">
              <w:rPr>
                <w:rFonts w:cs="Arial"/>
              </w:rPr>
              <w:t>Eurodac</w:t>
            </w:r>
            <w:proofErr w:type="spellEnd"/>
            <w:r w:rsidRPr="004B29EE">
              <w:rPr>
                <w:rFonts w:cs="Arial"/>
              </w:rPr>
              <w:t xml:space="preserve">» per il </w:t>
            </w:r>
            <w:proofErr w:type="spellStart"/>
            <w:r w:rsidRPr="004B29EE">
              <w:rPr>
                <w:rFonts w:cs="Arial"/>
              </w:rPr>
              <w:t>confronto</w:t>
            </w:r>
            <w:proofErr w:type="spellEnd"/>
            <w:r w:rsidRPr="004B29EE">
              <w:rPr>
                <w:rFonts w:cs="Arial"/>
              </w:rPr>
              <w:t xml:space="preserve"> dei </w:t>
            </w:r>
            <w:proofErr w:type="spellStart"/>
            <w:r w:rsidRPr="004B29EE">
              <w:rPr>
                <w:rFonts w:cs="Arial"/>
              </w:rPr>
              <w:t>dati</w:t>
            </w:r>
            <w:proofErr w:type="spellEnd"/>
            <w:r w:rsidRPr="004B29EE">
              <w:rPr>
                <w:rFonts w:cs="Arial"/>
              </w:rPr>
              <w:t xml:space="preserve"> </w:t>
            </w:r>
            <w:proofErr w:type="spellStart"/>
            <w:r w:rsidRPr="004B29EE">
              <w:rPr>
                <w:rFonts w:cs="Arial"/>
              </w:rPr>
              <w:t>biometrici</w:t>
            </w:r>
            <w:proofErr w:type="spellEnd"/>
            <w:r w:rsidRPr="004B29EE">
              <w:rPr>
                <w:rFonts w:cs="Arial"/>
              </w:rPr>
              <w:t xml:space="preserve"> (</w:t>
            </w:r>
            <w:proofErr w:type="spellStart"/>
            <w:r w:rsidRPr="004B29EE">
              <w:rPr>
                <w:rFonts w:cs="Arial"/>
              </w:rPr>
              <w:t>Sviluppo</w:t>
            </w:r>
            <w:proofErr w:type="spellEnd"/>
            <w:r w:rsidRPr="004B29EE">
              <w:rPr>
                <w:rFonts w:cs="Arial"/>
              </w:rPr>
              <w:t xml:space="preserve"> </w:t>
            </w:r>
            <w:proofErr w:type="spellStart"/>
            <w:r w:rsidRPr="004B29EE">
              <w:rPr>
                <w:rFonts w:cs="Arial"/>
              </w:rPr>
              <w:t>dell'acquis</w:t>
            </w:r>
            <w:proofErr w:type="spellEnd"/>
            <w:r w:rsidRPr="004B29EE">
              <w:rPr>
                <w:rFonts w:cs="Arial"/>
              </w:rPr>
              <w:t xml:space="preserve"> di </w:t>
            </w:r>
            <w:proofErr w:type="spellStart"/>
            <w:r w:rsidRPr="004B29EE">
              <w:rPr>
                <w:rFonts w:cs="Arial"/>
              </w:rPr>
              <w:t>Dublino</w:t>
            </w:r>
            <w:proofErr w:type="spellEnd"/>
            <w:r w:rsidRPr="004B29EE">
              <w:rPr>
                <w:rFonts w:cs="Arial"/>
              </w:rPr>
              <w:t>/</w:t>
            </w:r>
            <w:proofErr w:type="spellStart"/>
            <w:r w:rsidRPr="004B29EE">
              <w:rPr>
                <w:rFonts w:cs="Arial"/>
              </w:rPr>
              <w:t>Eurodac</w:t>
            </w:r>
            <w:proofErr w:type="spellEnd"/>
            <w:r w:rsidRPr="004B29EE">
              <w:rPr>
                <w:rFonts w:cs="Arial"/>
              </w:rPr>
              <w:t>)</w:t>
            </w:r>
          </w:p>
          <w:p w14:paraId="3BDAF175" w14:textId="77777777" w:rsidR="00C068E9" w:rsidRPr="004B29EE" w:rsidRDefault="00C068E9">
            <w:pPr>
              <w:ind w:left="851" w:hanging="851"/>
              <w:rPr>
                <w:rFonts w:cs="Arial"/>
              </w:rPr>
            </w:pPr>
          </w:p>
          <w:p w14:paraId="2B2E82E2" w14:textId="77777777" w:rsidR="00C068E9" w:rsidRPr="004B29EE" w:rsidRDefault="00C068E9">
            <w:pPr>
              <w:ind w:left="851" w:hanging="851"/>
              <w:rPr>
                <w:rFonts w:cs="Arial"/>
              </w:rPr>
            </w:pPr>
          </w:p>
        </w:tc>
        <w:tc>
          <w:tcPr>
            <w:tcW w:w="1135" w:type="dxa"/>
            <w:hideMark/>
          </w:tcPr>
          <w:p w14:paraId="325FD086" w14:textId="77777777" w:rsidR="00544296" w:rsidRPr="004B29EE" w:rsidRDefault="00544296">
            <w:pPr>
              <w:rPr>
                <w:rFonts w:cs="Arial"/>
              </w:rPr>
            </w:pPr>
          </w:p>
        </w:tc>
        <w:tc>
          <w:tcPr>
            <w:tcW w:w="425" w:type="dxa"/>
            <w:hideMark/>
          </w:tcPr>
          <w:p w14:paraId="20CF75E7" w14:textId="77777777" w:rsidR="00544296" w:rsidRPr="004B29EE" w:rsidRDefault="00544296">
            <w:pPr>
              <w:rPr>
                <w:rFonts w:cs="Arial"/>
              </w:rPr>
            </w:pPr>
          </w:p>
        </w:tc>
      </w:tr>
    </w:tbl>
    <w:p w14:paraId="513ACF5E" w14:textId="15163995" w:rsidR="007D3B81" w:rsidRDefault="007D3B81"/>
    <w:p w14:paraId="10ABCCDE" w14:textId="77777777" w:rsidR="007D3B81" w:rsidRDefault="007D3B81">
      <w:r>
        <w:br w:type="page"/>
      </w:r>
    </w:p>
    <w:p w14:paraId="16249935" w14:textId="77777777" w:rsidR="007D3B81" w:rsidRDefault="007D3B81"/>
    <w:tbl>
      <w:tblPr>
        <w:tblW w:w="0" w:type="auto"/>
        <w:tblLayout w:type="fixed"/>
        <w:tblCellMar>
          <w:left w:w="0" w:type="dxa"/>
          <w:right w:w="0" w:type="dxa"/>
        </w:tblCellMar>
        <w:tblLook w:val="04A0" w:firstRow="1" w:lastRow="0" w:firstColumn="1" w:lastColumn="0" w:noHBand="0" w:noVBand="1"/>
      </w:tblPr>
      <w:tblGrid>
        <w:gridCol w:w="425"/>
        <w:gridCol w:w="425"/>
        <w:gridCol w:w="850"/>
        <w:gridCol w:w="425"/>
        <w:gridCol w:w="5525"/>
        <w:gridCol w:w="1135"/>
        <w:gridCol w:w="425"/>
      </w:tblGrid>
      <w:tr w:rsidR="00544296" w:rsidRPr="004B29EE" w14:paraId="628FF8D9" w14:textId="77777777" w:rsidTr="00637323">
        <w:tc>
          <w:tcPr>
            <w:tcW w:w="425" w:type="dxa"/>
            <w:hideMark/>
          </w:tcPr>
          <w:p w14:paraId="3F6B242E" w14:textId="77777777" w:rsidR="00544296" w:rsidRPr="004B29EE" w:rsidRDefault="00544296">
            <w:pPr>
              <w:rPr>
                <w:rFonts w:cs="Arial"/>
                <w:lang w:eastAsia="de-CH"/>
              </w:rPr>
            </w:pPr>
          </w:p>
        </w:tc>
        <w:tc>
          <w:tcPr>
            <w:tcW w:w="425" w:type="dxa"/>
            <w:hideMark/>
          </w:tcPr>
          <w:p w14:paraId="0C57DAB8" w14:textId="77777777" w:rsidR="00544296" w:rsidRPr="004B29EE" w:rsidRDefault="00544296">
            <w:pPr>
              <w:rPr>
                <w:rFonts w:cs="Arial"/>
              </w:rPr>
            </w:pPr>
          </w:p>
        </w:tc>
        <w:tc>
          <w:tcPr>
            <w:tcW w:w="850" w:type="dxa"/>
            <w:hideMark/>
          </w:tcPr>
          <w:p w14:paraId="216E8ECD" w14:textId="77777777" w:rsidR="00544296" w:rsidRPr="004B29EE" w:rsidRDefault="00544296">
            <w:pPr>
              <w:rPr>
                <w:rFonts w:cs="Arial"/>
              </w:rPr>
            </w:pPr>
          </w:p>
        </w:tc>
        <w:tc>
          <w:tcPr>
            <w:tcW w:w="425" w:type="dxa"/>
            <w:hideMark/>
          </w:tcPr>
          <w:p w14:paraId="29690CAA" w14:textId="77777777" w:rsidR="00544296" w:rsidRPr="004B29EE" w:rsidRDefault="00544296">
            <w:pPr>
              <w:rPr>
                <w:rFonts w:cs="Arial"/>
              </w:rPr>
            </w:pPr>
          </w:p>
        </w:tc>
        <w:tc>
          <w:tcPr>
            <w:tcW w:w="5525" w:type="dxa"/>
            <w:hideMark/>
          </w:tcPr>
          <w:p w14:paraId="3E17A675" w14:textId="77777777" w:rsidR="00544296" w:rsidRPr="004B29EE" w:rsidRDefault="00544296">
            <w:pPr>
              <w:ind w:left="851" w:hanging="851"/>
              <w:rPr>
                <w:rFonts w:cs="Arial"/>
              </w:rPr>
            </w:pPr>
            <w:r w:rsidRPr="004B29EE">
              <w:rPr>
                <w:rFonts w:cs="Arial"/>
              </w:rPr>
              <w:tab/>
              <w:t xml:space="preserve">4 </w:t>
            </w:r>
            <w:proofErr w:type="spellStart"/>
            <w:r w:rsidRPr="004B29EE">
              <w:rPr>
                <w:rFonts w:cs="Arial"/>
              </w:rPr>
              <w:t>Bundesbeschluss</w:t>
            </w:r>
            <w:proofErr w:type="spellEnd"/>
            <w:r w:rsidRPr="004B29EE">
              <w:rPr>
                <w:rFonts w:cs="Arial"/>
              </w:rPr>
              <w:t xml:space="preserve"> </w:t>
            </w:r>
            <w:proofErr w:type="spellStart"/>
            <w:r w:rsidRPr="004B29EE">
              <w:rPr>
                <w:rFonts w:cs="Arial"/>
              </w:rPr>
              <w:t>über</w:t>
            </w:r>
            <w:proofErr w:type="spellEnd"/>
            <w:r w:rsidRPr="004B29EE">
              <w:rPr>
                <w:rFonts w:cs="Arial"/>
              </w:rPr>
              <w:t xml:space="preserve"> die </w:t>
            </w:r>
            <w:proofErr w:type="spellStart"/>
            <w:r w:rsidRPr="004B29EE">
              <w:rPr>
                <w:rFonts w:cs="Arial"/>
              </w:rPr>
              <w:t>Genehmigung</w:t>
            </w:r>
            <w:proofErr w:type="spellEnd"/>
            <w:r w:rsidRPr="004B29EE">
              <w:rPr>
                <w:rFonts w:cs="Arial"/>
              </w:rPr>
              <w:t xml:space="preserve"> und die </w:t>
            </w:r>
            <w:proofErr w:type="spellStart"/>
            <w:r w:rsidRPr="004B29EE">
              <w:rPr>
                <w:rFonts w:cs="Arial"/>
              </w:rPr>
              <w:t>Umsetzung</w:t>
            </w:r>
            <w:proofErr w:type="spellEnd"/>
            <w:r w:rsidRPr="004B29EE">
              <w:rPr>
                <w:rFonts w:cs="Arial"/>
              </w:rPr>
              <w:t xml:space="preserve"> des </w:t>
            </w:r>
            <w:proofErr w:type="spellStart"/>
            <w:r w:rsidRPr="004B29EE">
              <w:rPr>
                <w:rFonts w:cs="Arial"/>
              </w:rPr>
              <w:t>Notenaustauschs</w:t>
            </w:r>
            <w:proofErr w:type="spellEnd"/>
            <w:r w:rsidRPr="004B29EE">
              <w:rPr>
                <w:rFonts w:cs="Arial"/>
              </w:rPr>
              <w:t xml:space="preserve"> </w:t>
            </w:r>
            <w:proofErr w:type="spellStart"/>
            <w:r w:rsidRPr="004B29EE">
              <w:rPr>
                <w:rFonts w:cs="Arial"/>
              </w:rPr>
              <w:t>zwischen</w:t>
            </w:r>
            <w:proofErr w:type="spellEnd"/>
            <w:r w:rsidRPr="004B29EE">
              <w:rPr>
                <w:rFonts w:cs="Arial"/>
              </w:rPr>
              <w:t xml:space="preserve"> der Schweiz und der EU </w:t>
            </w:r>
            <w:proofErr w:type="spellStart"/>
            <w:r w:rsidRPr="004B29EE">
              <w:rPr>
                <w:rFonts w:cs="Arial"/>
              </w:rPr>
              <w:t>betreffend</w:t>
            </w:r>
            <w:proofErr w:type="spellEnd"/>
            <w:r w:rsidRPr="004B29EE">
              <w:rPr>
                <w:rFonts w:cs="Arial"/>
              </w:rPr>
              <w:t xml:space="preserve"> die </w:t>
            </w:r>
            <w:proofErr w:type="spellStart"/>
            <w:r w:rsidRPr="004B29EE">
              <w:rPr>
                <w:rFonts w:cs="Arial"/>
              </w:rPr>
              <w:t>Übernahme</w:t>
            </w:r>
            <w:proofErr w:type="spellEnd"/>
            <w:r w:rsidRPr="004B29EE">
              <w:rPr>
                <w:rFonts w:cs="Arial"/>
              </w:rPr>
              <w:t xml:space="preserve"> der </w:t>
            </w:r>
            <w:proofErr w:type="spellStart"/>
            <w:r w:rsidRPr="004B29EE">
              <w:rPr>
                <w:rFonts w:cs="Arial"/>
              </w:rPr>
              <w:t>Verordnung</w:t>
            </w:r>
            <w:proofErr w:type="spellEnd"/>
            <w:r w:rsidRPr="004B29EE">
              <w:rPr>
                <w:rFonts w:cs="Arial"/>
              </w:rPr>
              <w:t xml:space="preserve"> (EU) 2024/1356 </w:t>
            </w:r>
            <w:proofErr w:type="spellStart"/>
            <w:r w:rsidRPr="004B29EE">
              <w:rPr>
                <w:rFonts w:cs="Arial"/>
              </w:rPr>
              <w:t>zur</w:t>
            </w:r>
            <w:proofErr w:type="spellEnd"/>
            <w:r w:rsidRPr="004B29EE">
              <w:rPr>
                <w:rFonts w:cs="Arial"/>
              </w:rPr>
              <w:t xml:space="preserve"> </w:t>
            </w:r>
            <w:proofErr w:type="spellStart"/>
            <w:r w:rsidRPr="004B29EE">
              <w:rPr>
                <w:rFonts w:cs="Arial"/>
              </w:rPr>
              <w:t>Einführung</w:t>
            </w:r>
            <w:proofErr w:type="spellEnd"/>
            <w:r w:rsidRPr="004B29EE">
              <w:rPr>
                <w:rFonts w:cs="Arial"/>
              </w:rPr>
              <w:t xml:space="preserve"> der </w:t>
            </w:r>
            <w:proofErr w:type="spellStart"/>
            <w:r w:rsidRPr="004B29EE">
              <w:rPr>
                <w:rFonts w:cs="Arial"/>
              </w:rPr>
              <w:t>Überprüfung</w:t>
            </w:r>
            <w:proofErr w:type="spellEnd"/>
            <w:r w:rsidRPr="004B29EE">
              <w:rPr>
                <w:rFonts w:cs="Arial"/>
              </w:rPr>
              <w:t xml:space="preserve"> von </w:t>
            </w:r>
            <w:proofErr w:type="spellStart"/>
            <w:r w:rsidRPr="004B29EE">
              <w:rPr>
                <w:rFonts w:cs="Arial"/>
              </w:rPr>
              <w:t>Drittstaatsangehörigen</w:t>
            </w:r>
            <w:proofErr w:type="spellEnd"/>
            <w:r w:rsidRPr="004B29EE">
              <w:rPr>
                <w:rFonts w:cs="Arial"/>
              </w:rPr>
              <w:t xml:space="preserve"> </w:t>
            </w:r>
            <w:proofErr w:type="spellStart"/>
            <w:r w:rsidRPr="004B29EE">
              <w:rPr>
                <w:rFonts w:cs="Arial"/>
              </w:rPr>
              <w:t>an</w:t>
            </w:r>
            <w:proofErr w:type="spellEnd"/>
            <w:r w:rsidRPr="004B29EE">
              <w:rPr>
                <w:rFonts w:cs="Arial"/>
              </w:rPr>
              <w:t xml:space="preserve"> den </w:t>
            </w:r>
            <w:proofErr w:type="spellStart"/>
            <w:r w:rsidRPr="004B29EE">
              <w:rPr>
                <w:rFonts w:cs="Arial"/>
              </w:rPr>
              <w:t>Aussengrenzen</w:t>
            </w:r>
            <w:proofErr w:type="spellEnd"/>
            <w:r w:rsidRPr="004B29EE">
              <w:rPr>
                <w:rFonts w:cs="Arial"/>
              </w:rPr>
              <w:t xml:space="preserve"> und </w:t>
            </w:r>
            <w:proofErr w:type="spellStart"/>
            <w:r w:rsidRPr="004B29EE">
              <w:rPr>
                <w:rFonts w:cs="Arial"/>
              </w:rPr>
              <w:t>zur</w:t>
            </w:r>
            <w:proofErr w:type="spellEnd"/>
            <w:r w:rsidRPr="004B29EE">
              <w:rPr>
                <w:rFonts w:cs="Arial"/>
              </w:rPr>
              <w:t xml:space="preserve"> </w:t>
            </w:r>
            <w:proofErr w:type="spellStart"/>
            <w:r w:rsidRPr="004B29EE">
              <w:rPr>
                <w:rFonts w:cs="Arial"/>
              </w:rPr>
              <w:t>Änderung</w:t>
            </w:r>
            <w:proofErr w:type="spellEnd"/>
            <w:r w:rsidRPr="004B29EE">
              <w:rPr>
                <w:rFonts w:cs="Arial"/>
              </w:rPr>
              <w:t xml:space="preserve"> der </w:t>
            </w:r>
            <w:proofErr w:type="spellStart"/>
            <w:r w:rsidRPr="004B29EE">
              <w:rPr>
                <w:rFonts w:cs="Arial"/>
              </w:rPr>
              <w:t>Verordnungen</w:t>
            </w:r>
            <w:proofErr w:type="spellEnd"/>
            <w:r w:rsidRPr="004B29EE">
              <w:rPr>
                <w:rFonts w:cs="Arial"/>
              </w:rPr>
              <w:t xml:space="preserve"> (EG) Nr. 767/2008, (EU) 2017/2226, (EU) 2018/1240 und (EU) 2019/817 (</w:t>
            </w:r>
            <w:proofErr w:type="spellStart"/>
            <w:r w:rsidRPr="004B29EE">
              <w:rPr>
                <w:rFonts w:cs="Arial"/>
              </w:rPr>
              <w:t>Weiterentwicklung</w:t>
            </w:r>
            <w:proofErr w:type="spellEnd"/>
            <w:r w:rsidRPr="004B29EE">
              <w:rPr>
                <w:rFonts w:cs="Arial"/>
              </w:rPr>
              <w:t xml:space="preserve"> des Schengen-</w:t>
            </w:r>
            <w:proofErr w:type="spellStart"/>
            <w:r w:rsidRPr="004B29EE">
              <w:rPr>
                <w:rFonts w:cs="Arial"/>
              </w:rPr>
              <w:t>Besitzstands</w:t>
            </w:r>
            <w:proofErr w:type="spellEnd"/>
            <w:r w:rsidRPr="004B29EE">
              <w:rPr>
                <w:rFonts w:cs="Arial"/>
              </w:rPr>
              <w:t>)</w:t>
            </w:r>
            <w:r w:rsidRPr="004B29EE">
              <w:rPr>
                <w:rFonts w:cs="Arial"/>
              </w:rPr>
              <w:br/>
              <w:t xml:space="preserve">4 Arrêté fédéral portant approbation et mise en </w:t>
            </w:r>
            <w:proofErr w:type="spellStart"/>
            <w:r w:rsidRPr="004B29EE">
              <w:rPr>
                <w:rFonts w:cs="Arial"/>
              </w:rPr>
              <w:t>ouvre</w:t>
            </w:r>
            <w:proofErr w:type="spellEnd"/>
            <w:r w:rsidRPr="004B29EE">
              <w:rPr>
                <w:rFonts w:cs="Arial"/>
              </w:rPr>
              <w:t xml:space="preserve"> de l'échange de notes entre la Suisse et l'UE concernant la reprise du règlement (UE) 2024/1356 établissant le filtrage des ressortissants de pays tiers aux frontières extérieures et modifiant les règlements (CE) no 767/2008, (UE) 2017/2226, (UE) 2018/1240 et (UE) 2019/817 (Développement de l'acquis de Schengen)</w:t>
            </w:r>
            <w:r w:rsidRPr="004B29EE">
              <w:rPr>
                <w:rFonts w:cs="Arial"/>
              </w:rPr>
              <w:br/>
              <w:t xml:space="preserve">4 </w:t>
            </w:r>
            <w:proofErr w:type="spellStart"/>
            <w:r w:rsidRPr="004B29EE">
              <w:rPr>
                <w:rFonts w:cs="Arial"/>
              </w:rPr>
              <w:t>Decreto</w:t>
            </w:r>
            <w:proofErr w:type="spellEnd"/>
            <w:r w:rsidRPr="004B29EE">
              <w:rPr>
                <w:rFonts w:cs="Arial"/>
              </w:rPr>
              <w:t xml:space="preserve"> </w:t>
            </w:r>
            <w:proofErr w:type="spellStart"/>
            <w:r w:rsidRPr="004B29EE">
              <w:rPr>
                <w:rFonts w:cs="Arial"/>
              </w:rPr>
              <w:t>federale</w:t>
            </w:r>
            <w:proofErr w:type="spellEnd"/>
            <w:r w:rsidRPr="004B29EE">
              <w:rPr>
                <w:rFonts w:cs="Arial"/>
              </w:rPr>
              <w:t xml:space="preserve"> </w:t>
            </w:r>
            <w:proofErr w:type="spellStart"/>
            <w:r w:rsidRPr="004B29EE">
              <w:rPr>
                <w:rFonts w:cs="Arial"/>
              </w:rPr>
              <w:t>che</w:t>
            </w:r>
            <w:proofErr w:type="spellEnd"/>
            <w:r w:rsidRPr="004B29EE">
              <w:rPr>
                <w:rFonts w:cs="Arial"/>
              </w:rPr>
              <w:t xml:space="preserve"> </w:t>
            </w:r>
            <w:proofErr w:type="spellStart"/>
            <w:r w:rsidRPr="004B29EE">
              <w:rPr>
                <w:rFonts w:cs="Arial"/>
              </w:rPr>
              <w:t>approva</w:t>
            </w:r>
            <w:proofErr w:type="spellEnd"/>
            <w:r w:rsidRPr="004B29EE">
              <w:rPr>
                <w:rFonts w:cs="Arial"/>
              </w:rPr>
              <w:t xml:space="preserve"> e </w:t>
            </w:r>
            <w:proofErr w:type="spellStart"/>
            <w:r w:rsidRPr="004B29EE">
              <w:rPr>
                <w:rFonts w:cs="Arial"/>
              </w:rPr>
              <w:t>traspone</w:t>
            </w:r>
            <w:proofErr w:type="spellEnd"/>
            <w:r w:rsidRPr="004B29EE">
              <w:rPr>
                <w:rFonts w:cs="Arial"/>
              </w:rPr>
              <w:t xml:space="preserve"> </w:t>
            </w:r>
            <w:proofErr w:type="spellStart"/>
            <w:r w:rsidRPr="004B29EE">
              <w:rPr>
                <w:rFonts w:cs="Arial"/>
              </w:rPr>
              <w:t>nel</w:t>
            </w:r>
            <w:proofErr w:type="spellEnd"/>
            <w:r w:rsidRPr="004B29EE">
              <w:rPr>
                <w:rFonts w:cs="Arial"/>
              </w:rPr>
              <w:t xml:space="preserve"> </w:t>
            </w:r>
            <w:proofErr w:type="spellStart"/>
            <w:r w:rsidRPr="004B29EE">
              <w:rPr>
                <w:rFonts w:cs="Arial"/>
              </w:rPr>
              <w:t>diritto</w:t>
            </w:r>
            <w:proofErr w:type="spellEnd"/>
            <w:r w:rsidRPr="004B29EE">
              <w:rPr>
                <w:rFonts w:cs="Arial"/>
              </w:rPr>
              <w:t xml:space="preserve"> </w:t>
            </w:r>
            <w:proofErr w:type="spellStart"/>
            <w:r w:rsidRPr="004B29EE">
              <w:rPr>
                <w:rFonts w:cs="Arial"/>
              </w:rPr>
              <w:t>svizzero</w:t>
            </w:r>
            <w:proofErr w:type="spellEnd"/>
            <w:r w:rsidRPr="004B29EE">
              <w:rPr>
                <w:rFonts w:cs="Arial"/>
              </w:rPr>
              <w:t xml:space="preserve"> lo </w:t>
            </w:r>
            <w:proofErr w:type="spellStart"/>
            <w:r w:rsidRPr="004B29EE">
              <w:rPr>
                <w:rFonts w:cs="Arial"/>
              </w:rPr>
              <w:t>scambio</w:t>
            </w:r>
            <w:proofErr w:type="spellEnd"/>
            <w:r w:rsidRPr="004B29EE">
              <w:rPr>
                <w:rFonts w:cs="Arial"/>
              </w:rPr>
              <w:t xml:space="preserve"> di note tra la Svizzera e l'UE </w:t>
            </w:r>
            <w:proofErr w:type="spellStart"/>
            <w:r w:rsidRPr="004B29EE">
              <w:rPr>
                <w:rFonts w:cs="Arial"/>
              </w:rPr>
              <w:t>concernente</w:t>
            </w:r>
            <w:proofErr w:type="spellEnd"/>
            <w:r w:rsidRPr="004B29EE">
              <w:rPr>
                <w:rFonts w:cs="Arial"/>
              </w:rPr>
              <w:t xml:space="preserve"> il </w:t>
            </w:r>
            <w:proofErr w:type="spellStart"/>
            <w:r w:rsidRPr="004B29EE">
              <w:rPr>
                <w:rFonts w:cs="Arial"/>
              </w:rPr>
              <w:t>recepimento</w:t>
            </w:r>
            <w:proofErr w:type="spellEnd"/>
            <w:r w:rsidRPr="004B29EE">
              <w:rPr>
                <w:rFonts w:cs="Arial"/>
              </w:rPr>
              <w:t xml:space="preserve"> del </w:t>
            </w:r>
            <w:proofErr w:type="spellStart"/>
            <w:r w:rsidRPr="004B29EE">
              <w:rPr>
                <w:rFonts w:cs="Arial"/>
              </w:rPr>
              <w:t>regolamento</w:t>
            </w:r>
            <w:proofErr w:type="spellEnd"/>
            <w:r w:rsidRPr="004B29EE">
              <w:rPr>
                <w:rFonts w:cs="Arial"/>
              </w:rPr>
              <w:t xml:space="preserve"> (UE) 2024/1356 </w:t>
            </w:r>
            <w:proofErr w:type="spellStart"/>
            <w:r w:rsidRPr="004B29EE">
              <w:rPr>
                <w:rFonts w:cs="Arial"/>
              </w:rPr>
              <w:t>che</w:t>
            </w:r>
            <w:proofErr w:type="spellEnd"/>
            <w:r w:rsidRPr="004B29EE">
              <w:rPr>
                <w:rFonts w:cs="Arial"/>
              </w:rPr>
              <w:t xml:space="preserve"> </w:t>
            </w:r>
            <w:proofErr w:type="spellStart"/>
            <w:r w:rsidRPr="004B29EE">
              <w:rPr>
                <w:rFonts w:cs="Arial"/>
              </w:rPr>
              <w:t>introduce</w:t>
            </w:r>
            <w:proofErr w:type="spellEnd"/>
            <w:r w:rsidRPr="004B29EE">
              <w:rPr>
                <w:rFonts w:cs="Arial"/>
              </w:rPr>
              <w:t xml:space="preserve"> </w:t>
            </w:r>
            <w:proofErr w:type="spellStart"/>
            <w:r w:rsidRPr="004B29EE">
              <w:rPr>
                <w:rFonts w:cs="Arial"/>
              </w:rPr>
              <w:t>accertamenti</w:t>
            </w:r>
            <w:proofErr w:type="spellEnd"/>
            <w:r w:rsidRPr="004B29EE">
              <w:rPr>
                <w:rFonts w:cs="Arial"/>
              </w:rPr>
              <w:t xml:space="preserve"> </w:t>
            </w:r>
            <w:proofErr w:type="spellStart"/>
            <w:r w:rsidRPr="004B29EE">
              <w:rPr>
                <w:rFonts w:cs="Arial"/>
              </w:rPr>
              <w:t>nei</w:t>
            </w:r>
            <w:proofErr w:type="spellEnd"/>
            <w:r w:rsidRPr="004B29EE">
              <w:rPr>
                <w:rFonts w:cs="Arial"/>
              </w:rPr>
              <w:t xml:space="preserve"> </w:t>
            </w:r>
            <w:proofErr w:type="spellStart"/>
            <w:r w:rsidRPr="004B29EE">
              <w:rPr>
                <w:rFonts w:cs="Arial"/>
              </w:rPr>
              <w:t>confronti</w:t>
            </w:r>
            <w:proofErr w:type="spellEnd"/>
            <w:r w:rsidRPr="004B29EE">
              <w:rPr>
                <w:rFonts w:cs="Arial"/>
              </w:rPr>
              <w:t xml:space="preserve"> dei </w:t>
            </w:r>
            <w:proofErr w:type="spellStart"/>
            <w:r w:rsidRPr="004B29EE">
              <w:rPr>
                <w:rFonts w:cs="Arial"/>
              </w:rPr>
              <w:t>cittadini</w:t>
            </w:r>
            <w:proofErr w:type="spellEnd"/>
            <w:r w:rsidRPr="004B29EE">
              <w:rPr>
                <w:rFonts w:cs="Arial"/>
              </w:rPr>
              <w:t xml:space="preserve"> di </w:t>
            </w:r>
            <w:proofErr w:type="spellStart"/>
            <w:r w:rsidRPr="004B29EE">
              <w:rPr>
                <w:rFonts w:cs="Arial"/>
              </w:rPr>
              <w:t>paesi</w:t>
            </w:r>
            <w:proofErr w:type="spellEnd"/>
            <w:r w:rsidRPr="004B29EE">
              <w:rPr>
                <w:rFonts w:cs="Arial"/>
              </w:rPr>
              <w:t xml:space="preserve"> </w:t>
            </w:r>
            <w:proofErr w:type="spellStart"/>
            <w:r w:rsidRPr="004B29EE">
              <w:rPr>
                <w:rFonts w:cs="Arial"/>
              </w:rPr>
              <w:t>terzi</w:t>
            </w:r>
            <w:proofErr w:type="spellEnd"/>
            <w:r w:rsidRPr="004B29EE">
              <w:rPr>
                <w:rFonts w:cs="Arial"/>
              </w:rPr>
              <w:t xml:space="preserve"> </w:t>
            </w:r>
            <w:proofErr w:type="spellStart"/>
            <w:r w:rsidRPr="004B29EE">
              <w:rPr>
                <w:rFonts w:cs="Arial"/>
              </w:rPr>
              <w:t>alle</w:t>
            </w:r>
            <w:proofErr w:type="spellEnd"/>
            <w:r w:rsidRPr="004B29EE">
              <w:rPr>
                <w:rFonts w:cs="Arial"/>
              </w:rPr>
              <w:t xml:space="preserve"> </w:t>
            </w:r>
            <w:proofErr w:type="spellStart"/>
            <w:r w:rsidRPr="004B29EE">
              <w:rPr>
                <w:rFonts w:cs="Arial"/>
              </w:rPr>
              <w:t>frontiere</w:t>
            </w:r>
            <w:proofErr w:type="spellEnd"/>
            <w:r w:rsidRPr="004B29EE">
              <w:rPr>
                <w:rFonts w:cs="Arial"/>
              </w:rPr>
              <w:t xml:space="preserve"> </w:t>
            </w:r>
            <w:proofErr w:type="spellStart"/>
            <w:r w:rsidRPr="004B29EE">
              <w:rPr>
                <w:rFonts w:cs="Arial"/>
              </w:rPr>
              <w:t>esterne</w:t>
            </w:r>
            <w:proofErr w:type="spellEnd"/>
            <w:r w:rsidRPr="004B29EE">
              <w:rPr>
                <w:rFonts w:cs="Arial"/>
              </w:rPr>
              <w:t xml:space="preserve"> e </w:t>
            </w:r>
            <w:proofErr w:type="spellStart"/>
            <w:r w:rsidRPr="004B29EE">
              <w:rPr>
                <w:rFonts w:cs="Arial"/>
              </w:rPr>
              <w:t>modifica</w:t>
            </w:r>
            <w:proofErr w:type="spellEnd"/>
            <w:r w:rsidRPr="004B29EE">
              <w:rPr>
                <w:rFonts w:cs="Arial"/>
              </w:rPr>
              <w:t xml:space="preserve"> i </w:t>
            </w:r>
            <w:proofErr w:type="spellStart"/>
            <w:r w:rsidRPr="004B29EE">
              <w:rPr>
                <w:rFonts w:cs="Arial"/>
              </w:rPr>
              <w:t>regolamenti</w:t>
            </w:r>
            <w:proofErr w:type="spellEnd"/>
            <w:r w:rsidRPr="004B29EE">
              <w:rPr>
                <w:rFonts w:cs="Arial"/>
              </w:rPr>
              <w:t xml:space="preserve"> (CE) n. 767/2008, (UE) 2017/2226, (UE) 2018/1240 e (UE) 2019/817 (</w:t>
            </w:r>
            <w:proofErr w:type="spellStart"/>
            <w:r w:rsidRPr="004B29EE">
              <w:rPr>
                <w:rFonts w:cs="Arial"/>
              </w:rPr>
              <w:t>Sviluppo</w:t>
            </w:r>
            <w:proofErr w:type="spellEnd"/>
            <w:r w:rsidRPr="004B29EE">
              <w:rPr>
                <w:rFonts w:cs="Arial"/>
              </w:rPr>
              <w:t xml:space="preserve"> </w:t>
            </w:r>
            <w:proofErr w:type="spellStart"/>
            <w:r w:rsidRPr="004B29EE">
              <w:rPr>
                <w:rFonts w:cs="Arial"/>
              </w:rPr>
              <w:t>dell'acquis</w:t>
            </w:r>
            <w:proofErr w:type="spellEnd"/>
            <w:r w:rsidRPr="004B29EE">
              <w:rPr>
                <w:rFonts w:cs="Arial"/>
              </w:rPr>
              <w:t xml:space="preserve"> di Schengen)</w:t>
            </w:r>
          </w:p>
        </w:tc>
        <w:tc>
          <w:tcPr>
            <w:tcW w:w="1135" w:type="dxa"/>
            <w:hideMark/>
          </w:tcPr>
          <w:p w14:paraId="2C59A208" w14:textId="77777777" w:rsidR="00544296" w:rsidRPr="004B29EE" w:rsidRDefault="00544296">
            <w:pPr>
              <w:rPr>
                <w:rFonts w:cs="Arial"/>
              </w:rPr>
            </w:pPr>
          </w:p>
        </w:tc>
        <w:tc>
          <w:tcPr>
            <w:tcW w:w="425" w:type="dxa"/>
            <w:hideMark/>
          </w:tcPr>
          <w:p w14:paraId="05A9EA59" w14:textId="77777777" w:rsidR="00544296" w:rsidRPr="004B29EE" w:rsidRDefault="00544296">
            <w:pPr>
              <w:rPr>
                <w:rFonts w:cs="Arial"/>
              </w:rPr>
            </w:pPr>
          </w:p>
        </w:tc>
      </w:tr>
    </w:tbl>
    <w:p w14:paraId="76657E73" w14:textId="0A4FE931" w:rsidR="00544296" w:rsidRPr="004B29EE" w:rsidRDefault="00544296">
      <w:pPr>
        <w:rPr>
          <w:rFonts w:cs="Arial"/>
        </w:rPr>
      </w:pPr>
    </w:p>
    <w:p w14:paraId="0D2A4CA8" w14:textId="2ABF5BB2" w:rsidR="00C068E9" w:rsidRPr="004B29EE" w:rsidRDefault="00C068E9">
      <w:pPr>
        <w:rPr>
          <w:rFonts w:cs="Arial"/>
        </w:rPr>
      </w:pPr>
    </w:p>
    <w:p w14:paraId="2BF53702" w14:textId="77777777" w:rsidR="00544296" w:rsidRPr="004B29EE" w:rsidRDefault="00544296">
      <w:pPr>
        <w:rPr>
          <w:rFonts w:cs="Arial"/>
        </w:rPr>
      </w:pPr>
    </w:p>
    <w:tbl>
      <w:tblPr>
        <w:tblW w:w="15469" w:type="dxa"/>
        <w:tblCellMar>
          <w:left w:w="0" w:type="dxa"/>
          <w:right w:w="57" w:type="dxa"/>
        </w:tblCellMar>
        <w:tblLook w:val="04A0" w:firstRow="1" w:lastRow="0" w:firstColumn="1" w:lastColumn="0" w:noHBand="0" w:noVBand="1"/>
      </w:tblPr>
      <w:tblGrid>
        <w:gridCol w:w="490"/>
        <w:gridCol w:w="891"/>
        <w:gridCol w:w="538"/>
        <w:gridCol w:w="534"/>
        <w:gridCol w:w="4638"/>
        <w:gridCol w:w="713"/>
        <w:gridCol w:w="1551"/>
        <w:gridCol w:w="943"/>
        <w:gridCol w:w="677"/>
        <w:gridCol w:w="1471"/>
        <w:gridCol w:w="1089"/>
        <w:gridCol w:w="1049"/>
        <w:gridCol w:w="885"/>
      </w:tblGrid>
      <w:tr w:rsidR="00544296" w:rsidRPr="004B29EE" w14:paraId="42273174" w14:textId="77777777" w:rsidTr="00544296">
        <w:tc>
          <w:tcPr>
            <w:tcW w:w="490" w:type="dxa"/>
            <w:tcBorders>
              <w:top w:val="single" w:sz="4" w:space="0" w:color="auto"/>
              <w:left w:val="nil"/>
              <w:bottom w:val="single" w:sz="4" w:space="0" w:color="auto"/>
              <w:right w:val="nil"/>
            </w:tcBorders>
            <w:hideMark/>
          </w:tcPr>
          <w:p w14:paraId="7014DE1E" w14:textId="77777777" w:rsidR="00544296" w:rsidRPr="004B29EE" w:rsidRDefault="00544296">
            <w:pPr>
              <w:rPr>
                <w:rFonts w:cs="Arial"/>
                <w:lang w:eastAsia="de-CH"/>
              </w:rPr>
            </w:pPr>
          </w:p>
        </w:tc>
        <w:tc>
          <w:tcPr>
            <w:tcW w:w="891" w:type="dxa"/>
            <w:tcBorders>
              <w:top w:val="single" w:sz="4" w:space="0" w:color="auto"/>
              <w:left w:val="nil"/>
              <w:bottom w:val="single" w:sz="4" w:space="0" w:color="auto"/>
              <w:right w:val="nil"/>
            </w:tcBorders>
            <w:hideMark/>
          </w:tcPr>
          <w:p w14:paraId="6B9A1DC1"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b/>
                <w:bCs/>
              </w:rPr>
              <w:t>25.441</w:t>
            </w:r>
          </w:p>
        </w:tc>
        <w:tc>
          <w:tcPr>
            <w:tcW w:w="538" w:type="dxa"/>
            <w:tcBorders>
              <w:top w:val="single" w:sz="4" w:space="0" w:color="auto"/>
              <w:left w:val="nil"/>
              <w:bottom w:val="single" w:sz="4" w:space="0" w:color="auto"/>
              <w:right w:val="nil"/>
            </w:tcBorders>
            <w:hideMark/>
          </w:tcPr>
          <w:p w14:paraId="127474DE"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b/>
                <w:bCs/>
                <w:lang w:val="de-DE"/>
              </w:rPr>
              <w:t>s</w:t>
            </w:r>
          </w:p>
        </w:tc>
        <w:tc>
          <w:tcPr>
            <w:tcW w:w="534" w:type="dxa"/>
            <w:tcBorders>
              <w:top w:val="single" w:sz="4" w:space="0" w:color="auto"/>
              <w:left w:val="nil"/>
              <w:bottom w:val="single" w:sz="4" w:space="0" w:color="auto"/>
              <w:right w:val="nil"/>
            </w:tcBorders>
            <w:hideMark/>
          </w:tcPr>
          <w:p w14:paraId="18B436F4" w14:textId="77777777" w:rsidR="00544296" w:rsidRPr="004B29EE" w:rsidRDefault="00544296">
            <w:pPr>
              <w:overflowPunct w:val="0"/>
              <w:autoSpaceDE w:val="0"/>
              <w:autoSpaceDN w:val="0"/>
              <w:spacing w:line="220" w:lineRule="exact"/>
              <w:ind w:right="-25"/>
              <w:textAlignment w:val="baseline"/>
              <w:rPr>
                <w:rFonts w:cs="Arial"/>
              </w:rPr>
            </w:pPr>
            <w:hyperlink r:id="rId64" w:history="1">
              <w:r w:rsidRPr="004B29EE">
                <w:rPr>
                  <w:rStyle w:val="Lienhypertexte"/>
                  <w:rFonts w:cs="Arial"/>
                  <w:lang w:val="de-DE"/>
                </w:rPr>
                <w:t>DE</w:t>
              </w:r>
            </w:hyperlink>
          </w:p>
          <w:p w14:paraId="54ACDAFF" w14:textId="77777777" w:rsidR="00544296" w:rsidRPr="004B29EE" w:rsidRDefault="00544296">
            <w:pPr>
              <w:overflowPunct w:val="0"/>
              <w:autoSpaceDE w:val="0"/>
              <w:autoSpaceDN w:val="0"/>
              <w:spacing w:line="220" w:lineRule="exact"/>
              <w:ind w:right="-25"/>
              <w:textAlignment w:val="baseline"/>
              <w:rPr>
                <w:rFonts w:cs="Arial"/>
              </w:rPr>
            </w:pPr>
            <w:hyperlink r:id="rId65" w:history="1">
              <w:r w:rsidRPr="004B29EE">
                <w:rPr>
                  <w:rStyle w:val="Lienhypertexte"/>
                  <w:rFonts w:cs="Arial"/>
                </w:rPr>
                <w:t>FR</w:t>
              </w:r>
            </w:hyperlink>
          </w:p>
          <w:p w14:paraId="065A56DC" w14:textId="77777777" w:rsidR="00544296" w:rsidRPr="004B29EE" w:rsidRDefault="00544296">
            <w:pPr>
              <w:overflowPunct w:val="0"/>
              <w:autoSpaceDE w:val="0"/>
              <w:autoSpaceDN w:val="0"/>
              <w:spacing w:line="220" w:lineRule="exact"/>
              <w:ind w:right="-25"/>
              <w:textAlignment w:val="baseline"/>
              <w:rPr>
                <w:rFonts w:cs="Arial"/>
              </w:rPr>
            </w:pPr>
            <w:hyperlink r:id="rId66" w:history="1">
              <w:r w:rsidRPr="004B29EE">
                <w:rPr>
                  <w:rStyle w:val="Lienhypertexte"/>
                  <w:rFonts w:cs="Arial"/>
                </w:rPr>
                <w:t>IT</w:t>
              </w:r>
            </w:hyperlink>
          </w:p>
        </w:tc>
        <w:tc>
          <w:tcPr>
            <w:tcW w:w="4638" w:type="dxa"/>
            <w:tcBorders>
              <w:top w:val="single" w:sz="4" w:space="0" w:color="auto"/>
              <w:left w:val="nil"/>
              <w:bottom w:val="single" w:sz="4" w:space="0" w:color="auto"/>
              <w:right w:val="nil"/>
            </w:tcBorders>
            <w:hideMark/>
          </w:tcPr>
          <w:p w14:paraId="52C2F0D1" w14:textId="77777777" w:rsidR="00544296" w:rsidRPr="004B29EE" w:rsidRDefault="00544296">
            <w:pPr>
              <w:overflowPunct w:val="0"/>
              <w:autoSpaceDE w:val="0"/>
              <w:autoSpaceDN w:val="0"/>
              <w:spacing w:line="220" w:lineRule="exact"/>
              <w:ind w:right="-25"/>
              <w:textAlignment w:val="baseline"/>
              <w:rPr>
                <w:rFonts w:cs="Arial"/>
                <w:lang w:val="it-IT"/>
              </w:rPr>
            </w:pPr>
            <w:proofErr w:type="spellStart"/>
            <w:r w:rsidRPr="004B29EE">
              <w:rPr>
                <w:rFonts w:cs="Arial"/>
                <w:lang w:val="de-DE"/>
              </w:rPr>
              <w:t>Pa</w:t>
            </w:r>
            <w:proofErr w:type="spellEnd"/>
            <w:r w:rsidRPr="004B29EE">
              <w:rPr>
                <w:rFonts w:cs="Arial"/>
                <w:lang w:val="de-DE"/>
              </w:rPr>
              <w:t xml:space="preserve">. Iv. SGK-S. Die Höchstbezugsdauer bei Kurzarbeit soll um zwölf statt um sechs Abrechnungsperioden verlängert werden können </w:t>
            </w:r>
            <w:r w:rsidRPr="004B29EE">
              <w:rPr>
                <w:rFonts w:cs="Arial"/>
                <w:lang w:val="de-DE"/>
              </w:rPr>
              <w:br/>
            </w:r>
            <w:proofErr w:type="spellStart"/>
            <w:r w:rsidRPr="004B29EE">
              <w:rPr>
                <w:rFonts w:cs="Arial"/>
                <w:lang w:val="de-DE"/>
              </w:rPr>
              <w:t>Iv</w:t>
            </w:r>
            <w:proofErr w:type="spellEnd"/>
            <w:r w:rsidRPr="004B29EE">
              <w:rPr>
                <w:rFonts w:cs="Arial"/>
                <w:lang w:val="de-DE"/>
              </w:rPr>
              <w:t xml:space="preserve">. </w:t>
            </w:r>
            <w:proofErr w:type="spellStart"/>
            <w:r w:rsidRPr="004B29EE">
              <w:rPr>
                <w:rFonts w:cs="Arial"/>
                <w:lang w:val="de-DE"/>
              </w:rPr>
              <w:t>pa</w:t>
            </w:r>
            <w:proofErr w:type="spellEnd"/>
            <w:r w:rsidRPr="004B29EE">
              <w:rPr>
                <w:rFonts w:cs="Arial"/>
                <w:lang w:val="de-DE"/>
              </w:rPr>
              <w:t xml:space="preserve">. </w:t>
            </w:r>
            <w:r w:rsidRPr="004B29EE">
              <w:rPr>
                <w:rFonts w:cs="Arial"/>
                <w:lang w:val="fr-CH"/>
              </w:rPr>
              <w:t xml:space="preserve">CSSS-E. La durée maximale d'indemnisation du chômage partiel devrait pouvoir être prolongée de douze au lieu de six périodes de décompte </w:t>
            </w:r>
            <w:r w:rsidRPr="004B29EE">
              <w:rPr>
                <w:rFonts w:cs="Arial"/>
                <w:lang w:val="fr-CH"/>
              </w:rPr>
              <w:br/>
              <w:t xml:space="preserve">Iv. </w:t>
            </w:r>
            <w:proofErr w:type="gramStart"/>
            <w:r w:rsidRPr="004B29EE">
              <w:rPr>
                <w:rFonts w:cs="Arial"/>
                <w:lang w:val="fr-CH"/>
              </w:rPr>
              <w:t>pa</w:t>
            </w:r>
            <w:proofErr w:type="gramEnd"/>
            <w:r w:rsidRPr="004B29EE">
              <w:rPr>
                <w:rFonts w:cs="Arial"/>
                <w:lang w:val="fr-CH"/>
              </w:rPr>
              <w:t xml:space="preserve">. </w:t>
            </w:r>
            <w:r w:rsidRPr="004B29EE">
              <w:rPr>
                <w:rFonts w:cs="Arial"/>
                <w:lang w:val="it-IT"/>
              </w:rPr>
              <w:t xml:space="preserve">CSSS-S. La durata massima dell'indennità per lavoro ridotto deve poter essere prolungata di 12 periodi di conteggio in luogo degli attuali 6 </w:t>
            </w:r>
          </w:p>
        </w:tc>
        <w:tc>
          <w:tcPr>
            <w:tcW w:w="713" w:type="dxa"/>
            <w:tcBorders>
              <w:top w:val="single" w:sz="4" w:space="0" w:color="auto"/>
              <w:left w:val="nil"/>
              <w:bottom w:val="single" w:sz="4" w:space="0" w:color="auto"/>
              <w:right w:val="nil"/>
            </w:tcBorders>
            <w:hideMark/>
          </w:tcPr>
          <w:p w14:paraId="1B9D52ED" w14:textId="77777777" w:rsidR="00544296" w:rsidRPr="004B29EE" w:rsidRDefault="00544296">
            <w:pPr>
              <w:rPr>
                <w:rFonts w:cs="Arial"/>
                <w:lang w:val="it-IT"/>
              </w:rPr>
            </w:pPr>
          </w:p>
        </w:tc>
        <w:tc>
          <w:tcPr>
            <w:tcW w:w="1551" w:type="dxa"/>
            <w:tcBorders>
              <w:top w:val="single" w:sz="4" w:space="0" w:color="auto"/>
              <w:left w:val="nil"/>
              <w:bottom w:val="single" w:sz="4" w:space="0" w:color="auto"/>
              <w:right w:val="nil"/>
            </w:tcBorders>
            <w:hideMark/>
          </w:tcPr>
          <w:p w14:paraId="7D830F22" w14:textId="77777777" w:rsidR="00544296" w:rsidRPr="004B29EE" w:rsidRDefault="00544296">
            <w:pPr>
              <w:rPr>
                <w:rFonts w:cs="Arial"/>
                <w:lang w:val="it-IT"/>
              </w:rPr>
            </w:pPr>
          </w:p>
        </w:tc>
        <w:tc>
          <w:tcPr>
            <w:tcW w:w="943" w:type="dxa"/>
            <w:tcBorders>
              <w:top w:val="single" w:sz="4" w:space="0" w:color="auto"/>
              <w:left w:val="nil"/>
              <w:bottom w:val="single" w:sz="4" w:space="0" w:color="auto"/>
              <w:right w:val="nil"/>
            </w:tcBorders>
            <w:hideMark/>
          </w:tcPr>
          <w:p w14:paraId="1F078453" w14:textId="77777777" w:rsidR="0093120B" w:rsidRDefault="0093120B" w:rsidP="0093120B">
            <w:pPr>
              <w:rPr>
                <w:lang w:val="it-IT"/>
              </w:rPr>
            </w:pPr>
            <w:r>
              <w:rPr>
                <w:lang w:val="it-IT"/>
              </w:rPr>
              <w:t>SGK</w:t>
            </w:r>
          </w:p>
          <w:p w14:paraId="7E6C2257" w14:textId="77777777" w:rsidR="0093120B" w:rsidRDefault="0093120B" w:rsidP="0093120B">
            <w:pPr>
              <w:rPr>
                <w:lang w:val="it-IT"/>
              </w:rPr>
            </w:pPr>
            <w:r>
              <w:rPr>
                <w:lang w:val="it-IT"/>
              </w:rPr>
              <w:t>CSSS</w:t>
            </w:r>
          </w:p>
          <w:p w14:paraId="27E87EAB" w14:textId="156E5AAB" w:rsidR="00544296" w:rsidRPr="004B29EE" w:rsidRDefault="0093120B" w:rsidP="0093120B">
            <w:pPr>
              <w:overflowPunct w:val="0"/>
              <w:autoSpaceDE w:val="0"/>
              <w:autoSpaceDN w:val="0"/>
              <w:spacing w:after="240" w:line="220" w:lineRule="exact"/>
              <w:ind w:right="-25"/>
              <w:textAlignment w:val="baseline"/>
              <w:rPr>
                <w:rFonts w:cs="Arial"/>
                <w:lang w:val="it-IT"/>
              </w:rPr>
            </w:pPr>
            <w:r>
              <w:rPr>
                <w:lang w:val="it-IT"/>
              </w:rPr>
              <w:t>CSSS</w:t>
            </w:r>
          </w:p>
        </w:tc>
        <w:tc>
          <w:tcPr>
            <w:tcW w:w="677" w:type="dxa"/>
            <w:tcBorders>
              <w:top w:val="single" w:sz="4" w:space="0" w:color="auto"/>
              <w:left w:val="nil"/>
              <w:bottom w:val="single" w:sz="4" w:space="0" w:color="auto"/>
              <w:right w:val="nil"/>
            </w:tcBorders>
            <w:hideMark/>
          </w:tcPr>
          <w:p w14:paraId="1D502E94" w14:textId="77777777" w:rsidR="00544296" w:rsidRPr="004B29EE" w:rsidRDefault="00544296">
            <w:pPr>
              <w:overflowPunct w:val="0"/>
              <w:autoSpaceDE w:val="0"/>
              <w:autoSpaceDN w:val="0"/>
              <w:spacing w:line="220" w:lineRule="exact"/>
              <w:ind w:right="-25"/>
              <w:textAlignment w:val="baseline"/>
              <w:rPr>
                <w:rFonts w:cs="Arial"/>
              </w:rPr>
            </w:pPr>
            <w:r w:rsidRPr="004B29EE">
              <w:rPr>
                <w:rFonts w:cs="Arial"/>
              </w:rPr>
              <w:t>WBF</w:t>
            </w:r>
            <w:r w:rsidRPr="004B29EE">
              <w:rPr>
                <w:rFonts w:cs="Arial"/>
              </w:rPr>
              <w:br/>
              <w:t>DEFR</w:t>
            </w:r>
            <w:r w:rsidRPr="004B29EE">
              <w:rPr>
                <w:rFonts w:cs="Arial"/>
              </w:rPr>
              <w:br/>
            </w:r>
            <w:proofErr w:type="spellStart"/>
            <w:r w:rsidRPr="004B29EE">
              <w:rPr>
                <w:rFonts w:cs="Arial"/>
              </w:rPr>
              <w:t>DEFR</w:t>
            </w:r>
            <w:proofErr w:type="spellEnd"/>
          </w:p>
        </w:tc>
        <w:tc>
          <w:tcPr>
            <w:tcW w:w="1471" w:type="dxa"/>
            <w:tcBorders>
              <w:top w:val="single" w:sz="4" w:space="0" w:color="auto"/>
              <w:left w:val="nil"/>
              <w:bottom w:val="single" w:sz="4" w:space="0" w:color="auto"/>
              <w:right w:val="nil"/>
            </w:tcBorders>
            <w:hideMark/>
          </w:tcPr>
          <w:p w14:paraId="2817B00B" w14:textId="77777777" w:rsidR="00544296" w:rsidRPr="004B29EE" w:rsidRDefault="00544296">
            <w:pPr>
              <w:rPr>
                <w:rFonts w:cs="Arial"/>
              </w:rPr>
            </w:pPr>
          </w:p>
        </w:tc>
        <w:tc>
          <w:tcPr>
            <w:tcW w:w="1089" w:type="dxa"/>
            <w:tcBorders>
              <w:top w:val="single" w:sz="4" w:space="0" w:color="auto"/>
              <w:left w:val="nil"/>
              <w:bottom w:val="single" w:sz="4" w:space="0" w:color="auto"/>
              <w:right w:val="nil"/>
            </w:tcBorders>
            <w:hideMark/>
          </w:tcPr>
          <w:p w14:paraId="2FC96C64" w14:textId="77777777" w:rsidR="00544296" w:rsidRPr="004B29EE" w:rsidRDefault="00544296">
            <w:pPr>
              <w:rPr>
                <w:rFonts w:cs="Arial"/>
              </w:rPr>
            </w:pPr>
          </w:p>
        </w:tc>
        <w:tc>
          <w:tcPr>
            <w:tcW w:w="1049" w:type="dxa"/>
            <w:tcBorders>
              <w:top w:val="single" w:sz="4" w:space="0" w:color="auto"/>
              <w:left w:val="nil"/>
              <w:bottom w:val="single" w:sz="4" w:space="0" w:color="auto"/>
              <w:right w:val="nil"/>
            </w:tcBorders>
            <w:hideMark/>
          </w:tcPr>
          <w:p w14:paraId="5D4FFC5D" w14:textId="77777777" w:rsidR="00544296" w:rsidRPr="004B29EE" w:rsidRDefault="00544296">
            <w:pPr>
              <w:rPr>
                <w:rFonts w:cs="Arial"/>
              </w:rPr>
            </w:pPr>
          </w:p>
        </w:tc>
        <w:tc>
          <w:tcPr>
            <w:tcW w:w="885" w:type="dxa"/>
            <w:tcBorders>
              <w:top w:val="single" w:sz="4" w:space="0" w:color="auto"/>
              <w:left w:val="nil"/>
              <w:bottom w:val="single" w:sz="4" w:space="0" w:color="auto"/>
              <w:right w:val="nil"/>
            </w:tcBorders>
            <w:hideMark/>
          </w:tcPr>
          <w:p w14:paraId="609152ED" w14:textId="77777777" w:rsidR="00544296" w:rsidRPr="004B29EE" w:rsidRDefault="00544296">
            <w:pPr>
              <w:rPr>
                <w:rFonts w:cs="Arial"/>
              </w:rPr>
            </w:pPr>
          </w:p>
        </w:tc>
      </w:tr>
    </w:tbl>
    <w:tbl>
      <w:tblPr>
        <w:tblW w:w="0" w:type="auto"/>
        <w:tblLayout w:type="fixed"/>
        <w:tblCellMar>
          <w:left w:w="0" w:type="dxa"/>
          <w:right w:w="0" w:type="dxa"/>
        </w:tblCellMar>
        <w:tblLook w:val="04A0" w:firstRow="1" w:lastRow="0" w:firstColumn="1" w:lastColumn="0" w:noHBand="0" w:noVBand="1"/>
      </w:tblPr>
      <w:tblGrid>
        <w:gridCol w:w="425"/>
        <w:gridCol w:w="425"/>
        <w:gridCol w:w="850"/>
        <w:gridCol w:w="425"/>
        <w:gridCol w:w="5525"/>
        <w:gridCol w:w="1135"/>
        <w:gridCol w:w="425"/>
      </w:tblGrid>
      <w:tr w:rsidR="00544296" w:rsidRPr="004B29EE" w14:paraId="5CEFD8CF" w14:textId="77777777" w:rsidTr="00544296">
        <w:tc>
          <w:tcPr>
            <w:tcW w:w="425" w:type="dxa"/>
            <w:hideMark/>
          </w:tcPr>
          <w:p w14:paraId="51E463A6" w14:textId="77777777" w:rsidR="00544296" w:rsidRPr="004B29EE" w:rsidRDefault="00544296">
            <w:pPr>
              <w:rPr>
                <w:rFonts w:cs="Arial"/>
                <w:lang w:val="de-CH" w:eastAsia="de-CH"/>
              </w:rPr>
            </w:pPr>
          </w:p>
        </w:tc>
        <w:tc>
          <w:tcPr>
            <w:tcW w:w="425" w:type="dxa"/>
            <w:hideMark/>
          </w:tcPr>
          <w:p w14:paraId="41CFAB4D" w14:textId="77777777" w:rsidR="00544296" w:rsidRPr="004B29EE" w:rsidRDefault="00544296">
            <w:pPr>
              <w:rPr>
                <w:rFonts w:cs="Arial"/>
              </w:rPr>
            </w:pPr>
          </w:p>
        </w:tc>
        <w:tc>
          <w:tcPr>
            <w:tcW w:w="850" w:type="dxa"/>
            <w:hideMark/>
          </w:tcPr>
          <w:p w14:paraId="56EB7433" w14:textId="77777777" w:rsidR="00544296" w:rsidRPr="004B29EE" w:rsidRDefault="00544296">
            <w:pPr>
              <w:rPr>
                <w:rFonts w:cs="Arial"/>
              </w:rPr>
            </w:pPr>
          </w:p>
        </w:tc>
        <w:tc>
          <w:tcPr>
            <w:tcW w:w="425" w:type="dxa"/>
            <w:hideMark/>
          </w:tcPr>
          <w:p w14:paraId="21D5B074" w14:textId="77777777" w:rsidR="00544296" w:rsidRPr="004B29EE" w:rsidRDefault="00544296">
            <w:pPr>
              <w:rPr>
                <w:rFonts w:cs="Arial"/>
              </w:rPr>
            </w:pPr>
          </w:p>
        </w:tc>
        <w:tc>
          <w:tcPr>
            <w:tcW w:w="5525" w:type="dxa"/>
            <w:hideMark/>
          </w:tcPr>
          <w:p w14:paraId="1DDF2982" w14:textId="77777777" w:rsidR="00544296" w:rsidRPr="004B29EE" w:rsidRDefault="00544296">
            <w:pPr>
              <w:ind w:left="851" w:hanging="851"/>
              <w:rPr>
                <w:rFonts w:cs="Arial"/>
              </w:rPr>
            </w:pPr>
            <w:r w:rsidRPr="004B29EE">
              <w:rPr>
                <w:rFonts w:cs="Arial"/>
              </w:rPr>
              <w:tab/>
              <w:t xml:space="preserve">1 </w:t>
            </w:r>
            <w:proofErr w:type="spellStart"/>
            <w:r w:rsidRPr="004B29EE">
              <w:rPr>
                <w:rFonts w:cs="Arial"/>
              </w:rPr>
              <w:t>Bundesgesetz</w:t>
            </w:r>
            <w:proofErr w:type="spellEnd"/>
            <w:r w:rsidRPr="004B29EE">
              <w:rPr>
                <w:rFonts w:cs="Arial"/>
              </w:rPr>
              <w:t xml:space="preserve"> </w:t>
            </w:r>
            <w:proofErr w:type="spellStart"/>
            <w:r w:rsidRPr="004B29EE">
              <w:rPr>
                <w:rFonts w:cs="Arial"/>
              </w:rPr>
              <w:t>über</w:t>
            </w:r>
            <w:proofErr w:type="spellEnd"/>
            <w:r w:rsidRPr="004B29EE">
              <w:rPr>
                <w:rFonts w:cs="Arial"/>
              </w:rPr>
              <w:t xml:space="preserve"> die </w:t>
            </w:r>
            <w:proofErr w:type="spellStart"/>
            <w:r w:rsidRPr="004B29EE">
              <w:rPr>
                <w:rFonts w:cs="Arial"/>
              </w:rPr>
              <w:t>obligatorische</w:t>
            </w:r>
            <w:proofErr w:type="spellEnd"/>
            <w:r w:rsidRPr="004B29EE">
              <w:rPr>
                <w:rFonts w:cs="Arial"/>
              </w:rPr>
              <w:t xml:space="preserve"> </w:t>
            </w:r>
            <w:proofErr w:type="spellStart"/>
            <w:r w:rsidRPr="004B29EE">
              <w:rPr>
                <w:rFonts w:cs="Arial"/>
              </w:rPr>
              <w:t>Arbeitslosenversicherung</w:t>
            </w:r>
            <w:proofErr w:type="spellEnd"/>
            <w:r w:rsidRPr="004B29EE">
              <w:rPr>
                <w:rFonts w:cs="Arial"/>
              </w:rPr>
              <w:t xml:space="preserve"> und die </w:t>
            </w:r>
            <w:proofErr w:type="spellStart"/>
            <w:r w:rsidRPr="004B29EE">
              <w:rPr>
                <w:rFonts w:cs="Arial"/>
              </w:rPr>
              <w:t>Insolvenzentschädigung</w:t>
            </w:r>
            <w:proofErr w:type="spellEnd"/>
            <w:r w:rsidRPr="004B29EE">
              <w:rPr>
                <w:rFonts w:cs="Arial"/>
              </w:rPr>
              <w:t xml:space="preserve"> (</w:t>
            </w:r>
            <w:proofErr w:type="spellStart"/>
            <w:r w:rsidRPr="004B29EE">
              <w:rPr>
                <w:rFonts w:cs="Arial"/>
              </w:rPr>
              <w:t>Arbeitslosenversicherungsgesetz</w:t>
            </w:r>
            <w:proofErr w:type="spellEnd"/>
            <w:r w:rsidRPr="004B29EE">
              <w:rPr>
                <w:rFonts w:cs="Arial"/>
              </w:rPr>
              <w:t>, AVIG) (</w:t>
            </w:r>
            <w:proofErr w:type="spellStart"/>
            <w:r w:rsidRPr="004B29EE">
              <w:rPr>
                <w:rFonts w:cs="Arial"/>
              </w:rPr>
              <w:t>Höchstbezugsdauer</w:t>
            </w:r>
            <w:proofErr w:type="spellEnd"/>
            <w:r w:rsidRPr="004B29EE">
              <w:rPr>
                <w:rFonts w:cs="Arial"/>
              </w:rPr>
              <w:t xml:space="preserve"> </w:t>
            </w:r>
            <w:proofErr w:type="spellStart"/>
            <w:r w:rsidRPr="004B29EE">
              <w:rPr>
                <w:rFonts w:cs="Arial"/>
              </w:rPr>
              <w:t>bei</w:t>
            </w:r>
            <w:proofErr w:type="spellEnd"/>
            <w:r w:rsidRPr="004B29EE">
              <w:rPr>
                <w:rFonts w:cs="Arial"/>
              </w:rPr>
              <w:t xml:space="preserve"> </w:t>
            </w:r>
            <w:proofErr w:type="spellStart"/>
            <w:r w:rsidRPr="004B29EE">
              <w:rPr>
                <w:rFonts w:cs="Arial"/>
              </w:rPr>
              <w:t>Kurzarbeit</w:t>
            </w:r>
            <w:proofErr w:type="spellEnd"/>
            <w:r w:rsidRPr="004B29EE">
              <w:rPr>
                <w:rFonts w:cs="Arial"/>
              </w:rPr>
              <w:t>)</w:t>
            </w:r>
            <w:r w:rsidRPr="004B29EE">
              <w:rPr>
                <w:rFonts w:cs="Arial"/>
              </w:rPr>
              <w:br/>
              <w:t>1 Loi fédérale sur l'assurance-chômage obligatoire et l'indemnité en cas d'insolvabilité (Loi sur l'assurance-chômage, LACI) (Durée maximale d'indemnisation en matière de réduction de l'horaire de travail)</w:t>
            </w:r>
            <w:r w:rsidRPr="004B29EE">
              <w:rPr>
                <w:rFonts w:cs="Arial"/>
              </w:rPr>
              <w:br/>
              <w:t xml:space="preserve">1 </w:t>
            </w:r>
            <w:proofErr w:type="spellStart"/>
            <w:r w:rsidRPr="004B29EE">
              <w:rPr>
                <w:rFonts w:cs="Arial"/>
              </w:rPr>
              <w:t>Legge</w:t>
            </w:r>
            <w:proofErr w:type="spellEnd"/>
            <w:r w:rsidRPr="004B29EE">
              <w:rPr>
                <w:rFonts w:cs="Arial"/>
              </w:rPr>
              <w:t xml:space="preserve"> </w:t>
            </w:r>
            <w:proofErr w:type="spellStart"/>
            <w:r w:rsidRPr="004B29EE">
              <w:rPr>
                <w:rFonts w:cs="Arial"/>
              </w:rPr>
              <w:t>federale</w:t>
            </w:r>
            <w:proofErr w:type="spellEnd"/>
            <w:r w:rsidRPr="004B29EE">
              <w:rPr>
                <w:rFonts w:cs="Arial"/>
              </w:rPr>
              <w:t xml:space="preserve"> </w:t>
            </w:r>
            <w:proofErr w:type="spellStart"/>
            <w:r w:rsidRPr="004B29EE">
              <w:rPr>
                <w:rFonts w:cs="Arial"/>
              </w:rPr>
              <w:t>sull'assicurazione</w:t>
            </w:r>
            <w:proofErr w:type="spellEnd"/>
            <w:r w:rsidRPr="004B29EE">
              <w:rPr>
                <w:rFonts w:cs="Arial"/>
              </w:rPr>
              <w:t xml:space="preserve"> </w:t>
            </w:r>
            <w:proofErr w:type="spellStart"/>
            <w:r w:rsidRPr="004B29EE">
              <w:rPr>
                <w:rFonts w:cs="Arial"/>
              </w:rPr>
              <w:t>obbligatoria</w:t>
            </w:r>
            <w:proofErr w:type="spellEnd"/>
            <w:r w:rsidRPr="004B29EE">
              <w:rPr>
                <w:rFonts w:cs="Arial"/>
              </w:rPr>
              <w:t xml:space="preserve"> </w:t>
            </w:r>
            <w:proofErr w:type="spellStart"/>
            <w:r w:rsidRPr="004B29EE">
              <w:rPr>
                <w:rFonts w:cs="Arial"/>
              </w:rPr>
              <w:t>contro</w:t>
            </w:r>
            <w:proofErr w:type="spellEnd"/>
            <w:r w:rsidRPr="004B29EE">
              <w:rPr>
                <w:rFonts w:cs="Arial"/>
              </w:rPr>
              <w:t xml:space="preserve"> la </w:t>
            </w:r>
            <w:proofErr w:type="spellStart"/>
            <w:r w:rsidRPr="004B29EE">
              <w:rPr>
                <w:rFonts w:cs="Arial"/>
              </w:rPr>
              <w:t>disoccupazione</w:t>
            </w:r>
            <w:proofErr w:type="spellEnd"/>
            <w:r w:rsidRPr="004B29EE">
              <w:rPr>
                <w:rFonts w:cs="Arial"/>
              </w:rPr>
              <w:t xml:space="preserve"> e l'</w:t>
            </w:r>
            <w:proofErr w:type="spellStart"/>
            <w:r w:rsidRPr="004B29EE">
              <w:rPr>
                <w:rFonts w:cs="Arial"/>
              </w:rPr>
              <w:t>indennità</w:t>
            </w:r>
            <w:proofErr w:type="spellEnd"/>
            <w:r w:rsidRPr="004B29EE">
              <w:rPr>
                <w:rFonts w:cs="Arial"/>
              </w:rPr>
              <w:t xml:space="preserve"> per </w:t>
            </w:r>
            <w:proofErr w:type="spellStart"/>
            <w:r w:rsidRPr="004B29EE">
              <w:rPr>
                <w:rFonts w:cs="Arial"/>
              </w:rPr>
              <w:t>insolvenza</w:t>
            </w:r>
            <w:proofErr w:type="spellEnd"/>
            <w:r w:rsidRPr="004B29EE">
              <w:rPr>
                <w:rFonts w:cs="Arial"/>
              </w:rPr>
              <w:t xml:space="preserve"> (</w:t>
            </w:r>
            <w:proofErr w:type="spellStart"/>
            <w:r w:rsidRPr="004B29EE">
              <w:rPr>
                <w:rFonts w:cs="Arial"/>
              </w:rPr>
              <w:t>Legge</w:t>
            </w:r>
            <w:proofErr w:type="spellEnd"/>
            <w:r w:rsidRPr="004B29EE">
              <w:rPr>
                <w:rFonts w:cs="Arial"/>
              </w:rPr>
              <w:t xml:space="preserve"> </w:t>
            </w:r>
            <w:proofErr w:type="spellStart"/>
            <w:r w:rsidRPr="004B29EE">
              <w:rPr>
                <w:rFonts w:cs="Arial"/>
              </w:rPr>
              <w:t>sull'assicurazione</w:t>
            </w:r>
            <w:proofErr w:type="spellEnd"/>
            <w:r w:rsidRPr="004B29EE">
              <w:rPr>
                <w:rFonts w:cs="Arial"/>
              </w:rPr>
              <w:t xml:space="preserve"> </w:t>
            </w:r>
            <w:proofErr w:type="spellStart"/>
            <w:r w:rsidRPr="004B29EE">
              <w:rPr>
                <w:rFonts w:cs="Arial"/>
              </w:rPr>
              <w:t>contro</w:t>
            </w:r>
            <w:proofErr w:type="spellEnd"/>
            <w:r w:rsidRPr="004B29EE">
              <w:rPr>
                <w:rFonts w:cs="Arial"/>
              </w:rPr>
              <w:t xml:space="preserve"> la </w:t>
            </w:r>
            <w:proofErr w:type="spellStart"/>
            <w:r w:rsidRPr="004B29EE">
              <w:rPr>
                <w:rFonts w:cs="Arial"/>
              </w:rPr>
              <w:t>disoccupazione</w:t>
            </w:r>
            <w:proofErr w:type="spellEnd"/>
            <w:r w:rsidRPr="004B29EE">
              <w:rPr>
                <w:rFonts w:cs="Arial"/>
              </w:rPr>
              <w:t>, LADI) (</w:t>
            </w:r>
            <w:proofErr w:type="spellStart"/>
            <w:r w:rsidRPr="004B29EE">
              <w:rPr>
                <w:rFonts w:cs="Arial"/>
              </w:rPr>
              <w:t>Durata</w:t>
            </w:r>
            <w:proofErr w:type="spellEnd"/>
            <w:r w:rsidRPr="004B29EE">
              <w:rPr>
                <w:rFonts w:cs="Arial"/>
              </w:rPr>
              <w:t xml:space="preserve"> </w:t>
            </w:r>
            <w:proofErr w:type="spellStart"/>
            <w:r w:rsidRPr="004B29EE">
              <w:rPr>
                <w:rFonts w:cs="Arial"/>
              </w:rPr>
              <w:t>massima</w:t>
            </w:r>
            <w:proofErr w:type="spellEnd"/>
            <w:r w:rsidRPr="004B29EE">
              <w:rPr>
                <w:rFonts w:cs="Arial"/>
              </w:rPr>
              <w:t xml:space="preserve"> </w:t>
            </w:r>
            <w:proofErr w:type="spellStart"/>
            <w:r w:rsidRPr="004B29EE">
              <w:rPr>
                <w:rFonts w:cs="Arial"/>
              </w:rPr>
              <w:t>dell'indennità</w:t>
            </w:r>
            <w:proofErr w:type="spellEnd"/>
            <w:r w:rsidRPr="004B29EE">
              <w:rPr>
                <w:rFonts w:cs="Arial"/>
              </w:rPr>
              <w:t xml:space="preserve"> per </w:t>
            </w:r>
            <w:proofErr w:type="spellStart"/>
            <w:r w:rsidRPr="004B29EE">
              <w:rPr>
                <w:rFonts w:cs="Arial"/>
              </w:rPr>
              <w:t>lavoro</w:t>
            </w:r>
            <w:proofErr w:type="spellEnd"/>
            <w:r w:rsidRPr="004B29EE">
              <w:rPr>
                <w:rFonts w:cs="Arial"/>
              </w:rPr>
              <w:t xml:space="preserve"> </w:t>
            </w:r>
            <w:proofErr w:type="spellStart"/>
            <w:r w:rsidRPr="004B29EE">
              <w:rPr>
                <w:rFonts w:cs="Arial"/>
              </w:rPr>
              <w:t>ridotto</w:t>
            </w:r>
            <w:proofErr w:type="spellEnd"/>
            <w:r w:rsidRPr="004B29EE">
              <w:rPr>
                <w:rFonts w:cs="Arial"/>
              </w:rPr>
              <w:t>)</w:t>
            </w:r>
          </w:p>
        </w:tc>
        <w:tc>
          <w:tcPr>
            <w:tcW w:w="1135" w:type="dxa"/>
            <w:hideMark/>
          </w:tcPr>
          <w:p w14:paraId="15483220" w14:textId="77777777" w:rsidR="00544296" w:rsidRPr="004B29EE" w:rsidRDefault="00544296">
            <w:pPr>
              <w:rPr>
                <w:rFonts w:cs="Arial"/>
              </w:rPr>
            </w:pPr>
          </w:p>
        </w:tc>
        <w:tc>
          <w:tcPr>
            <w:tcW w:w="425" w:type="dxa"/>
            <w:hideMark/>
          </w:tcPr>
          <w:p w14:paraId="0DB7BD8F" w14:textId="77777777" w:rsidR="00544296" w:rsidRPr="004B29EE" w:rsidRDefault="00544296">
            <w:pPr>
              <w:rPr>
                <w:rFonts w:cs="Arial"/>
              </w:rPr>
            </w:pPr>
          </w:p>
        </w:tc>
      </w:tr>
    </w:tbl>
    <w:p w14:paraId="5A26E7E6" w14:textId="6A739B2C" w:rsidR="00544296" w:rsidRPr="004B29EE" w:rsidRDefault="00544296">
      <w:pPr>
        <w:rPr>
          <w:rFonts w:cs="Arial"/>
        </w:rPr>
      </w:pPr>
    </w:p>
    <w:sectPr w:rsidR="00544296" w:rsidRPr="004B29EE" w:rsidSect="009635E2">
      <w:footerReference w:type="default" r:id="rId67"/>
      <w:pgSz w:w="16840" w:h="11907" w:orient="landscape" w:code="9"/>
      <w:pgMar w:top="567" w:right="567" w:bottom="567" w:left="794" w:header="564"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E71A" w14:textId="77777777" w:rsidR="00B31B79" w:rsidRDefault="00B31B79">
      <w:r>
        <w:separator/>
      </w:r>
    </w:p>
  </w:endnote>
  <w:endnote w:type="continuationSeparator" w:id="0">
    <w:p w14:paraId="566C04B5" w14:textId="77777777" w:rsidR="00B31B79" w:rsidRDefault="00B31B79">
      <w:r>
        <w:continuationSeparator/>
      </w:r>
    </w:p>
  </w:endnote>
  <w:endnote w:type="continuationNotice" w:id="1">
    <w:p w14:paraId="7FCF15F4" w14:textId="77777777" w:rsidR="00B31B79" w:rsidRDefault="00B31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CB71" w14:textId="77777777" w:rsidR="00EB668E" w:rsidRDefault="00EB668E" w:rsidP="004053D8">
    <w:pPr>
      <w:pStyle w:val="Pieddepage"/>
      <w:jc w:val="right"/>
    </w:pPr>
    <w:r w:rsidRPr="00F05DDF">
      <w:rPr>
        <w:bCs/>
      </w:rPr>
      <w:fldChar w:fldCharType="begin"/>
    </w:r>
    <w:r w:rsidRPr="00F05DDF">
      <w:rPr>
        <w:bCs/>
      </w:rPr>
      <w:instrText>PAGE  \* Arabic  \* MERGEFORMAT</w:instrText>
    </w:r>
    <w:r w:rsidRPr="00F05DDF">
      <w:rPr>
        <w:bCs/>
      </w:rPr>
      <w:fldChar w:fldCharType="separate"/>
    </w:r>
    <w:r w:rsidR="00C0546F">
      <w:rPr>
        <w:bCs/>
        <w:noProof/>
      </w:rPr>
      <w:t>3</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C0546F" w:rsidRPr="00C0546F">
      <w:rPr>
        <w:bCs/>
        <w:noProof/>
        <w:lang w:val="de-DE"/>
      </w:rPr>
      <w:t>5</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BB9E3" w14:textId="77777777" w:rsidR="00B31B79" w:rsidRDefault="00B31B79">
      <w:r>
        <w:separator/>
      </w:r>
    </w:p>
  </w:footnote>
  <w:footnote w:type="continuationSeparator" w:id="0">
    <w:p w14:paraId="441EE174" w14:textId="77777777" w:rsidR="00B31B79" w:rsidRDefault="00B31B79">
      <w:r>
        <w:continuationSeparator/>
      </w:r>
    </w:p>
  </w:footnote>
  <w:footnote w:type="continuationNotice" w:id="1">
    <w:p w14:paraId="1B708E28" w14:textId="77777777" w:rsidR="00B31B79" w:rsidRDefault="00B31B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C2838"/>
    <w:multiLevelType w:val="hybridMultilevel"/>
    <w:tmpl w:val="737CC4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1078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405"/>
    <w:rsid w:val="00004F3B"/>
    <w:rsid w:val="00007441"/>
    <w:rsid w:val="00010379"/>
    <w:rsid w:val="0001098E"/>
    <w:rsid w:val="0001130B"/>
    <w:rsid w:val="000116C6"/>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999"/>
    <w:rsid w:val="00046D0C"/>
    <w:rsid w:val="00046EEB"/>
    <w:rsid w:val="00050041"/>
    <w:rsid w:val="00050ED3"/>
    <w:rsid w:val="00050EFF"/>
    <w:rsid w:val="00052246"/>
    <w:rsid w:val="0005237D"/>
    <w:rsid w:val="00052817"/>
    <w:rsid w:val="0005621A"/>
    <w:rsid w:val="000563F6"/>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3F0C"/>
    <w:rsid w:val="000852BB"/>
    <w:rsid w:val="00085980"/>
    <w:rsid w:val="00085E34"/>
    <w:rsid w:val="00086E30"/>
    <w:rsid w:val="00090435"/>
    <w:rsid w:val="000905AA"/>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27C3"/>
    <w:rsid w:val="000A3110"/>
    <w:rsid w:val="000A3E00"/>
    <w:rsid w:val="000A3FCD"/>
    <w:rsid w:val="000A4A60"/>
    <w:rsid w:val="000A4DB5"/>
    <w:rsid w:val="000A5D74"/>
    <w:rsid w:val="000A5F5C"/>
    <w:rsid w:val="000A6CA9"/>
    <w:rsid w:val="000A771C"/>
    <w:rsid w:val="000A790B"/>
    <w:rsid w:val="000A7FB9"/>
    <w:rsid w:val="000B089C"/>
    <w:rsid w:val="000B0C2A"/>
    <w:rsid w:val="000B0C9E"/>
    <w:rsid w:val="000B1EB8"/>
    <w:rsid w:val="000B2C3A"/>
    <w:rsid w:val="000B3122"/>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1E5"/>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596"/>
    <w:rsid w:val="00102C5F"/>
    <w:rsid w:val="00103676"/>
    <w:rsid w:val="00103B37"/>
    <w:rsid w:val="001041C0"/>
    <w:rsid w:val="00104CEE"/>
    <w:rsid w:val="00106D62"/>
    <w:rsid w:val="001101BA"/>
    <w:rsid w:val="00110C16"/>
    <w:rsid w:val="00111161"/>
    <w:rsid w:val="001115F4"/>
    <w:rsid w:val="00111C1F"/>
    <w:rsid w:val="00111ED3"/>
    <w:rsid w:val="00111FCD"/>
    <w:rsid w:val="00112668"/>
    <w:rsid w:val="00112A70"/>
    <w:rsid w:val="001132E7"/>
    <w:rsid w:val="001142E5"/>
    <w:rsid w:val="00114EB3"/>
    <w:rsid w:val="00115024"/>
    <w:rsid w:val="001169A1"/>
    <w:rsid w:val="00120100"/>
    <w:rsid w:val="00120506"/>
    <w:rsid w:val="00121091"/>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E0A"/>
    <w:rsid w:val="0014567F"/>
    <w:rsid w:val="0014570B"/>
    <w:rsid w:val="001459D1"/>
    <w:rsid w:val="00145DA2"/>
    <w:rsid w:val="00146B6F"/>
    <w:rsid w:val="00146EDC"/>
    <w:rsid w:val="00151FEC"/>
    <w:rsid w:val="001530A6"/>
    <w:rsid w:val="001537CE"/>
    <w:rsid w:val="001546E5"/>
    <w:rsid w:val="00155DB6"/>
    <w:rsid w:val="00155E81"/>
    <w:rsid w:val="00156434"/>
    <w:rsid w:val="0015678A"/>
    <w:rsid w:val="00157EF9"/>
    <w:rsid w:val="001626D8"/>
    <w:rsid w:val="0016290D"/>
    <w:rsid w:val="00162980"/>
    <w:rsid w:val="00162EDD"/>
    <w:rsid w:val="00163519"/>
    <w:rsid w:val="0016398D"/>
    <w:rsid w:val="00164B36"/>
    <w:rsid w:val="00165012"/>
    <w:rsid w:val="0016507A"/>
    <w:rsid w:val="001658FF"/>
    <w:rsid w:val="00165BED"/>
    <w:rsid w:val="00165C36"/>
    <w:rsid w:val="0016684F"/>
    <w:rsid w:val="00166CAA"/>
    <w:rsid w:val="0016779B"/>
    <w:rsid w:val="00167FF0"/>
    <w:rsid w:val="001719C8"/>
    <w:rsid w:val="00171BCA"/>
    <w:rsid w:val="00173EFB"/>
    <w:rsid w:val="001753BE"/>
    <w:rsid w:val="00175E81"/>
    <w:rsid w:val="0017695E"/>
    <w:rsid w:val="00177922"/>
    <w:rsid w:val="00177A07"/>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709"/>
    <w:rsid w:val="001A4896"/>
    <w:rsid w:val="001A4A19"/>
    <w:rsid w:val="001A4F29"/>
    <w:rsid w:val="001A5CAD"/>
    <w:rsid w:val="001A62B5"/>
    <w:rsid w:val="001A690E"/>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7F55"/>
    <w:rsid w:val="001C00BD"/>
    <w:rsid w:val="001C0310"/>
    <w:rsid w:val="001C0515"/>
    <w:rsid w:val="001C2245"/>
    <w:rsid w:val="001C2C5B"/>
    <w:rsid w:val="001C5713"/>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0804"/>
    <w:rsid w:val="001E12C8"/>
    <w:rsid w:val="001E1C92"/>
    <w:rsid w:val="001E1F0E"/>
    <w:rsid w:val="001E25C8"/>
    <w:rsid w:val="001E27D7"/>
    <w:rsid w:val="001E3229"/>
    <w:rsid w:val="001E3253"/>
    <w:rsid w:val="001E4184"/>
    <w:rsid w:val="001E4347"/>
    <w:rsid w:val="001E4AE3"/>
    <w:rsid w:val="001E4AFA"/>
    <w:rsid w:val="001E51B9"/>
    <w:rsid w:val="001E570B"/>
    <w:rsid w:val="001E5908"/>
    <w:rsid w:val="001E6F13"/>
    <w:rsid w:val="001F06D8"/>
    <w:rsid w:val="001F0B0F"/>
    <w:rsid w:val="001F11FB"/>
    <w:rsid w:val="001F13B4"/>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79"/>
    <w:rsid w:val="002355E6"/>
    <w:rsid w:val="00235CC3"/>
    <w:rsid w:val="002364B1"/>
    <w:rsid w:val="00236524"/>
    <w:rsid w:val="00236BEC"/>
    <w:rsid w:val="00242349"/>
    <w:rsid w:val="00242C91"/>
    <w:rsid w:val="00244697"/>
    <w:rsid w:val="0024515B"/>
    <w:rsid w:val="002454F8"/>
    <w:rsid w:val="00245DF2"/>
    <w:rsid w:val="002469BC"/>
    <w:rsid w:val="0024706F"/>
    <w:rsid w:val="00247355"/>
    <w:rsid w:val="002503C9"/>
    <w:rsid w:val="0025092B"/>
    <w:rsid w:val="00250B80"/>
    <w:rsid w:val="00251CE6"/>
    <w:rsid w:val="0025371F"/>
    <w:rsid w:val="0025382F"/>
    <w:rsid w:val="00255CAE"/>
    <w:rsid w:val="00256169"/>
    <w:rsid w:val="00256305"/>
    <w:rsid w:val="00256615"/>
    <w:rsid w:val="00256D63"/>
    <w:rsid w:val="00256FC4"/>
    <w:rsid w:val="00257F18"/>
    <w:rsid w:val="002600A3"/>
    <w:rsid w:val="002617B0"/>
    <w:rsid w:val="0026305B"/>
    <w:rsid w:val="0026373E"/>
    <w:rsid w:val="00263887"/>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6669"/>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3EF5"/>
    <w:rsid w:val="002A4771"/>
    <w:rsid w:val="002A516B"/>
    <w:rsid w:val="002A51CE"/>
    <w:rsid w:val="002A5EDE"/>
    <w:rsid w:val="002A63CB"/>
    <w:rsid w:val="002A66B3"/>
    <w:rsid w:val="002A6D24"/>
    <w:rsid w:val="002B02DA"/>
    <w:rsid w:val="002B2395"/>
    <w:rsid w:val="002B248D"/>
    <w:rsid w:val="002B253F"/>
    <w:rsid w:val="002B27B5"/>
    <w:rsid w:val="002B2854"/>
    <w:rsid w:val="002B3024"/>
    <w:rsid w:val="002B3411"/>
    <w:rsid w:val="002B35A7"/>
    <w:rsid w:val="002B59DC"/>
    <w:rsid w:val="002C171B"/>
    <w:rsid w:val="002C259D"/>
    <w:rsid w:val="002C32C6"/>
    <w:rsid w:val="002C5B22"/>
    <w:rsid w:val="002C5EEB"/>
    <w:rsid w:val="002C67C8"/>
    <w:rsid w:val="002C69A2"/>
    <w:rsid w:val="002C69B3"/>
    <w:rsid w:val="002C6EDC"/>
    <w:rsid w:val="002C7620"/>
    <w:rsid w:val="002C7A12"/>
    <w:rsid w:val="002D03DE"/>
    <w:rsid w:val="002D0477"/>
    <w:rsid w:val="002D07B0"/>
    <w:rsid w:val="002D1972"/>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2FB"/>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2F7ED1"/>
    <w:rsid w:val="00300C38"/>
    <w:rsid w:val="003028E1"/>
    <w:rsid w:val="00302BDA"/>
    <w:rsid w:val="00303249"/>
    <w:rsid w:val="0030376C"/>
    <w:rsid w:val="00304A8B"/>
    <w:rsid w:val="00304C57"/>
    <w:rsid w:val="00304F6C"/>
    <w:rsid w:val="0030518A"/>
    <w:rsid w:val="00305B93"/>
    <w:rsid w:val="0030748E"/>
    <w:rsid w:val="003074CC"/>
    <w:rsid w:val="003101FF"/>
    <w:rsid w:val="00312785"/>
    <w:rsid w:val="00314051"/>
    <w:rsid w:val="00314309"/>
    <w:rsid w:val="00315212"/>
    <w:rsid w:val="00315E2D"/>
    <w:rsid w:val="0031700A"/>
    <w:rsid w:val="00320552"/>
    <w:rsid w:val="00320D5D"/>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279DB"/>
    <w:rsid w:val="0033028B"/>
    <w:rsid w:val="00330BED"/>
    <w:rsid w:val="00331207"/>
    <w:rsid w:val="00331D19"/>
    <w:rsid w:val="00331E81"/>
    <w:rsid w:val="0033222F"/>
    <w:rsid w:val="0033228E"/>
    <w:rsid w:val="0033327D"/>
    <w:rsid w:val="00333D2A"/>
    <w:rsid w:val="003343EE"/>
    <w:rsid w:val="00334FAD"/>
    <w:rsid w:val="003358EE"/>
    <w:rsid w:val="003365E6"/>
    <w:rsid w:val="0033695D"/>
    <w:rsid w:val="0033750B"/>
    <w:rsid w:val="0034028C"/>
    <w:rsid w:val="003415E7"/>
    <w:rsid w:val="003450A6"/>
    <w:rsid w:val="00346668"/>
    <w:rsid w:val="003470CE"/>
    <w:rsid w:val="0035096E"/>
    <w:rsid w:val="003509D5"/>
    <w:rsid w:val="00350C7A"/>
    <w:rsid w:val="00350E23"/>
    <w:rsid w:val="0035277F"/>
    <w:rsid w:val="00353CC1"/>
    <w:rsid w:val="00353E9A"/>
    <w:rsid w:val="00355896"/>
    <w:rsid w:val="00355AB1"/>
    <w:rsid w:val="00356EC1"/>
    <w:rsid w:val="0035754E"/>
    <w:rsid w:val="003576B6"/>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184"/>
    <w:rsid w:val="00374DBB"/>
    <w:rsid w:val="00374FE9"/>
    <w:rsid w:val="0037508D"/>
    <w:rsid w:val="003752B4"/>
    <w:rsid w:val="0037539D"/>
    <w:rsid w:val="00375B48"/>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01EE"/>
    <w:rsid w:val="003A29CA"/>
    <w:rsid w:val="003A357D"/>
    <w:rsid w:val="003A4FF8"/>
    <w:rsid w:val="003A5F1B"/>
    <w:rsid w:val="003B0E70"/>
    <w:rsid w:val="003B1F1E"/>
    <w:rsid w:val="003B1F25"/>
    <w:rsid w:val="003B2E6D"/>
    <w:rsid w:val="003B3B34"/>
    <w:rsid w:val="003B3C61"/>
    <w:rsid w:val="003B4170"/>
    <w:rsid w:val="003B4A24"/>
    <w:rsid w:val="003B5BEB"/>
    <w:rsid w:val="003B6CE8"/>
    <w:rsid w:val="003B7BB6"/>
    <w:rsid w:val="003C05F2"/>
    <w:rsid w:val="003C0DA5"/>
    <w:rsid w:val="003C27DB"/>
    <w:rsid w:val="003C2B8B"/>
    <w:rsid w:val="003C4A07"/>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659"/>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0974"/>
    <w:rsid w:val="0040162B"/>
    <w:rsid w:val="00401AE7"/>
    <w:rsid w:val="004024E5"/>
    <w:rsid w:val="00402C17"/>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0BCE"/>
    <w:rsid w:val="0042115A"/>
    <w:rsid w:val="004217B2"/>
    <w:rsid w:val="00421CCA"/>
    <w:rsid w:val="00421F1F"/>
    <w:rsid w:val="00422115"/>
    <w:rsid w:val="004225A0"/>
    <w:rsid w:val="00423374"/>
    <w:rsid w:val="004235C0"/>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47F90"/>
    <w:rsid w:val="004509D8"/>
    <w:rsid w:val="00451B51"/>
    <w:rsid w:val="00452768"/>
    <w:rsid w:val="00454370"/>
    <w:rsid w:val="00456A75"/>
    <w:rsid w:val="00460020"/>
    <w:rsid w:val="00460C0B"/>
    <w:rsid w:val="004616EB"/>
    <w:rsid w:val="004648AB"/>
    <w:rsid w:val="00466A7F"/>
    <w:rsid w:val="00470626"/>
    <w:rsid w:val="004706CA"/>
    <w:rsid w:val="00470922"/>
    <w:rsid w:val="00471E02"/>
    <w:rsid w:val="00472A63"/>
    <w:rsid w:val="00473F15"/>
    <w:rsid w:val="0047567A"/>
    <w:rsid w:val="004756AD"/>
    <w:rsid w:val="0047572B"/>
    <w:rsid w:val="00475A91"/>
    <w:rsid w:val="0047770C"/>
    <w:rsid w:val="0048013E"/>
    <w:rsid w:val="00480CAC"/>
    <w:rsid w:val="00481596"/>
    <w:rsid w:val="00481FE5"/>
    <w:rsid w:val="004825E3"/>
    <w:rsid w:val="00482A17"/>
    <w:rsid w:val="00482B1B"/>
    <w:rsid w:val="00483A06"/>
    <w:rsid w:val="00485013"/>
    <w:rsid w:val="00485ACA"/>
    <w:rsid w:val="0048654D"/>
    <w:rsid w:val="00486601"/>
    <w:rsid w:val="004866DA"/>
    <w:rsid w:val="00486B1A"/>
    <w:rsid w:val="00486EFF"/>
    <w:rsid w:val="00490046"/>
    <w:rsid w:val="004906F3"/>
    <w:rsid w:val="004916B1"/>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881"/>
    <w:rsid w:val="00497A2F"/>
    <w:rsid w:val="00497A69"/>
    <w:rsid w:val="004A14A4"/>
    <w:rsid w:val="004A20C7"/>
    <w:rsid w:val="004A2A74"/>
    <w:rsid w:val="004A3DEF"/>
    <w:rsid w:val="004A4EE9"/>
    <w:rsid w:val="004A5544"/>
    <w:rsid w:val="004A5A7F"/>
    <w:rsid w:val="004A7108"/>
    <w:rsid w:val="004B08AC"/>
    <w:rsid w:val="004B099A"/>
    <w:rsid w:val="004B0A7D"/>
    <w:rsid w:val="004B1A52"/>
    <w:rsid w:val="004B1BA8"/>
    <w:rsid w:val="004B1D17"/>
    <w:rsid w:val="004B1D40"/>
    <w:rsid w:val="004B1D6C"/>
    <w:rsid w:val="004B20BF"/>
    <w:rsid w:val="004B29EE"/>
    <w:rsid w:val="004B2A09"/>
    <w:rsid w:val="004B30C6"/>
    <w:rsid w:val="004B3B63"/>
    <w:rsid w:val="004B4327"/>
    <w:rsid w:val="004B4331"/>
    <w:rsid w:val="004B56BF"/>
    <w:rsid w:val="004B57BA"/>
    <w:rsid w:val="004B5BF5"/>
    <w:rsid w:val="004B62B0"/>
    <w:rsid w:val="004B69BE"/>
    <w:rsid w:val="004B716A"/>
    <w:rsid w:val="004B7428"/>
    <w:rsid w:val="004B7604"/>
    <w:rsid w:val="004C032A"/>
    <w:rsid w:val="004C0F3B"/>
    <w:rsid w:val="004C13D5"/>
    <w:rsid w:val="004C1769"/>
    <w:rsid w:val="004C1A57"/>
    <w:rsid w:val="004C29B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282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5C86"/>
    <w:rsid w:val="004E6208"/>
    <w:rsid w:val="004E6BAB"/>
    <w:rsid w:val="004F08E2"/>
    <w:rsid w:val="004F0C43"/>
    <w:rsid w:val="004F0E4A"/>
    <w:rsid w:val="004F193A"/>
    <w:rsid w:val="004F1A5D"/>
    <w:rsid w:val="004F1F93"/>
    <w:rsid w:val="004F20AA"/>
    <w:rsid w:val="004F214A"/>
    <w:rsid w:val="004F2CA9"/>
    <w:rsid w:val="004F4E7E"/>
    <w:rsid w:val="004F527E"/>
    <w:rsid w:val="004F55FF"/>
    <w:rsid w:val="004F63FC"/>
    <w:rsid w:val="004F6E45"/>
    <w:rsid w:val="004F6F1E"/>
    <w:rsid w:val="004F6F55"/>
    <w:rsid w:val="004F77F9"/>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2D27"/>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46E"/>
    <w:rsid w:val="00525EF4"/>
    <w:rsid w:val="00526351"/>
    <w:rsid w:val="005269E1"/>
    <w:rsid w:val="00527080"/>
    <w:rsid w:val="005270F9"/>
    <w:rsid w:val="00527DAD"/>
    <w:rsid w:val="005300A5"/>
    <w:rsid w:val="005301B5"/>
    <w:rsid w:val="00530231"/>
    <w:rsid w:val="00530250"/>
    <w:rsid w:val="00530B78"/>
    <w:rsid w:val="00531A3D"/>
    <w:rsid w:val="005322D1"/>
    <w:rsid w:val="005327A5"/>
    <w:rsid w:val="005329BB"/>
    <w:rsid w:val="0053340D"/>
    <w:rsid w:val="005336D3"/>
    <w:rsid w:val="0053377E"/>
    <w:rsid w:val="00534A69"/>
    <w:rsid w:val="0053796F"/>
    <w:rsid w:val="005400D9"/>
    <w:rsid w:val="00541A46"/>
    <w:rsid w:val="0054207F"/>
    <w:rsid w:val="005427C9"/>
    <w:rsid w:val="00542D78"/>
    <w:rsid w:val="00544296"/>
    <w:rsid w:val="005448B3"/>
    <w:rsid w:val="005459A5"/>
    <w:rsid w:val="00547745"/>
    <w:rsid w:val="0054785D"/>
    <w:rsid w:val="00547D04"/>
    <w:rsid w:val="005502CB"/>
    <w:rsid w:val="005509A1"/>
    <w:rsid w:val="00550CEF"/>
    <w:rsid w:val="00551E30"/>
    <w:rsid w:val="005538E7"/>
    <w:rsid w:val="00554812"/>
    <w:rsid w:val="00554878"/>
    <w:rsid w:val="00555054"/>
    <w:rsid w:val="00555BA1"/>
    <w:rsid w:val="00556757"/>
    <w:rsid w:val="00556B70"/>
    <w:rsid w:val="005605EE"/>
    <w:rsid w:val="00560790"/>
    <w:rsid w:val="005608E2"/>
    <w:rsid w:val="00560C69"/>
    <w:rsid w:val="00561240"/>
    <w:rsid w:val="00561383"/>
    <w:rsid w:val="00561E3D"/>
    <w:rsid w:val="00562358"/>
    <w:rsid w:val="005630FF"/>
    <w:rsid w:val="005632EA"/>
    <w:rsid w:val="005644E4"/>
    <w:rsid w:val="00564505"/>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4DAF"/>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20BA"/>
    <w:rsid w:val="005A29C9"/>
    <w:rsid w:val="005A3946"/>
    <w:rsid w:val="005A3CC3"/>
    <w:rsid w:val="005A506D"/>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40C0"/>
    <w:rsid w:val="005C47DE"/>
    <w:rsid w:val="005C4B11"/>
    <w:rsid w:val="005C6651"/>
    <w:rsid w:val="005C67FD"/>
    <w:rsid w:val="005C6B32"/>
    <w:rsid w:val="005C7CEC"/>
    <w:rsid w:val="005D0EFD"/>
    <w:rsid w:val="005D1B0C"/>
    <w:rsid w:val="005D2005"/>
    <w:rsid w:val="005D210B"/>
    <w:rsid w:val="005D2404"/>
    <w:rsid w:val="005D264A"/>
    <w:rsid w:val="005D2F50"/>
    <w:rsid w:val="005D4B8F"/>
    <w:rsid w:val="005D55B2"/>
    <w:rsid w:val="005D5838"/>
    <w:rsid w:val="005D72C2"/>
    <w:rsid w:val="005D73B6"/>
    <w:rsid w:val="005E01BF"/>
    <w:rsid w:val="005E0CA7"/>
    <w:rsid w:val="005E1846"/>
    <w:rsid w:val="005E1D0D"/>
    <w:rsid w:val="005E32B1"/>
    <w:rsid w:val="005E33C9"/>
    <w:rsid w:val="005E3E2D"/>
    <w:rsid w:val="005E4CCF"/>
    <w:rsid w:val="005E4F50"/>
    <w:rsid w:val="005E5A58"/>
    <w:rsid w:val="005E621E"/>
    <w:rsid w:val="005F1114"/>
    <w:rsid w:val="005F256A"/>
    <w:rsid w:val="005F27A5"/>
    <w:rsid w:val="005F3006"/>
    <w:rsid w:val="005F380F"/>
    <w:rsid w:val="005F3B2C"/>
    <w:rsid w:val="005F4BF2"/>
    <w:rsid w:val="005F774E"/>
    <w:rsid w:val="005F77C6"/>
    <w:rsid w:val="0060051C"/>
    <w:rsid w:val="00601F58"/>
    <w:rsid w:val="00603FC1"/>
    <w:rsid w:val="006048E7"/>
    <w:rsid w:val="00604D0A"/>
    <w:rsid w:val="006062AE"/>
    <w:rsid w:val="00606FD4"/>
    <w:rsid w:val="006107B7"/>
    <w:rsid w:val="00610FA1"/>
    <w:rsid w:val="006118A4"/>
    <w:rsid w:val="00611D89"/>
    <w:rsid w:val="00613297"/>
    <w:rsid w:val="00613BB0"/>
    <w:rsid w:val="00613CF9"/>
    <w:rsid w:val="00614801"/>
    <w:rsid w:val="006156E3"/>
    <w:rsid w:val="00615BA0"/>
    <w:rsid w:val="00616443"/>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47E"/>
    <w:rsid w:val="00635BF4"/>
    <w:rsid w:val="00635F9A"/>
    <w:rsid w:val="00637031"/>
    <w:rsid w:val="00637323"/>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4798E"/>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1F9E"/>
    <w:rsid w:val="00692405"/>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3F60"/>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28E"/>
    <w:rsid w:val="006C7B4B"/>
    <w:rsid w:val="006D0F54"/>
    <w:rsid w:val="006D1163"/>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40F1"/>
    <w:rsid w:val="006F6FB2"/>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525D"/>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3F48"/>
    <w:rsid w:val="007543C4"/>
    <w:rsid w:val="00754ADC"/>
    <w:rsid w:val="007559A2"/>
    <w:rsid w:val="00755AA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395A"/>
    <w:rsid w:val="00783BD5"/>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B81"/>
    <w:rsid w:val="007D3D4B"/>
    <w:rsid w:val="007D4605"/>
    <w:rsid w:val="007D4D41"/>
    <w:rsid w:val="007D4F62"/>
    <w:rsid w:val="007D6613"/>
    <w:rsid w:val="007D66C9"/>
    <w:rsid w:val="007D7C4C"/>
    <w:rsid w:val="007D7D14"/>
    <w:rsid w:val="007E1D00"/>
    <w:rsid w:val="007E22D3"/>
    <w:rsid w:val="007E291E"/>
    <w:rsid w:val="007E296A"/>
    <w:rsid w:val="007E2FD3"/>
    <w:rsid w:val="007E32B0"/>
    <w:rsid w:val="007E37E5"/>
    <w:rsid w:val="007E3D2C"/>
    <w:rsid w:val="007E5AAD"/>
    <w:rsid w:val="007E602E"/>
    <w:rsid w:val="007E68D1"/>
    <w:rsid w:val="007E6D6F"/>
    <w:rsid w:val="007E7073"/>
    <w:rsid w:val="007E720D"/>
    <w:rsid w:val="007E7E32"/>
    <w:rsid w:val="007F01DC"/>
    <w:rsid w:val="007F107F"/>
    <w:rsid w:val="007F1877"/>
    <w:rsid w:val="007F26D2"/>
    <w:rsid w:val="007F38CB"/>
    <w:rsid w:val="007F4F8A"/>
    <w:rsid w:val="007F601C"/>
    <w:rsid w:val="007F7A3C"/>
    <w:rsid w:val="007F7B34"/>
    <w:rsid w:val="007F7E67"/>
    <w:rsid w:val="008006F0"/>
    <w:rsid w:val="008027B2"/>
    <w:rsid w:val="008055B6"/>
    <w:rsid w:val="00805EFB"/>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084B"/>
    <w:rsid w:val="00851439"/>
    <w:rsid w:val="00851928"/>
    <w:rsid w:val="00851B33"/>
    <w:rsid w:val="00851F25"/>
    <w:rsid w:val="008523A5"/>
    <w:rsid w:val="008538FF"/>
    <w:rsid w:val="0085547E"/>
    <w:rsid w:val="008555C2"/>
    <w:rsid w:val="008562B0"/>
    <w:rsid w:val="00856C8A"/>
    <w:rsid w:val="008609EE"/>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3B"/>
    <w:rsid w:val="00896A78"/>
    <w:rsid w:val="00896B6A"/>
    <w:rsid w:val="00896E2C"/>
    <w:rsid w:val="0089760A"/>
    <w:rsid w:val="008A0917"/>
    <w:rsid w:val="008A1F38"/>
    <w:rsid w:val="008A236F"/>
    <w:rsid w:val="008A299A"/>
    <w:rsid w:val="008A33B4"/>
    <w:rsid w:val="008A399F"/>
    <w:rsid w:val="008A3FB5"/>
    <w:rsid w:val="008A4E82"/>
    <w:rsid w:val="008A5246"/>
    <w:rsid w:val="008A56EF"/>
    <w:rsid w:val="008A6605"/>
    <w:rsid w:val="008A690E"/>
    <w:rsid w:val="008A69ED"/>
    <w:rsid w:val="008B0483"/>
    <w:rsid w:val="008B0D90"/>
    <w:rsid w:val="008B286A"/>
    <w:rsid w:val="008B34C8"/>
    <w:rsid w:val="008B3881"/>
    <w:rsid w:val="008B395F"/>
    <w:rsid w:val="008B39B1"/>
    <w:rsid w:val="008B3A1A"/>
    <w:rsid w:val="008B4AB4"/>
    <w:rsid w:val="008B54D2"/>
    <w:rsid w:val="008B64EB"/>
    <w:rsid w:val="008B657C"/>
    <w:rsid w:val="008B6FEC"/>
    <w:rsid w:val="008B7017"/>
    <w:rsid w:val="008B79FB"/>
    <w:rsid w:val="008C0B45"/>
    <w:rsid w:val="008C2CED"/>
    <w:rsid w:val="008C3FBF"/>
    <w:rsid w:val="008C4BAA"/>
    <w:rsid w:val="008C5E8F"/>
    <w:rsid w:val="008C6094"/>
    <w:rsid w:val="008D017A"/>
    <w:rsid w:val="008D15DC"/>
    <w:rsid w:val="008D28F6"/>
    <w:rsid w:val="008D2F53"/>
    <w:rsid w:val="008D36D5"/>
    <w:rsid w:val="008D3D8A"/>
    <w:rsid w:val="008D40D0"/>
    <w:rsid w:val="008D435D"/>
    <w:rsid w:val="008D4681"/>
    <w:rsid w:val="008D4F3E"/>
    <w:rsid w:val="008D51FA"/>
    <w:rsid w:val="008D59BB"/>
    <w:rsid w:val="008D6C13"/>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0E2D"/>
    <w:rsid w:val="0092121B"/>
    <w:rsid w:val="009212A9"/>
    <w:rsid w:val="0092135C"/>
    <w:rsid w:val="00922023"/>
    <w:rsid w:val="0092336A"/>
    <w:rsid w:val="00923D2A"/>
    <w:rsid w:val="009243D7"/>
    <w:rsid w:val="009249B7"/>
    <w:rsid w:val="0092605F"/>
    <w:rsid w:val="00926A74"/>
    <w:rsid w:val="00926D1A"/>
    <w:rsid w:val="00927C7C"/>
    <w:rsid w:val="00930983"/>
    <w:rsid w:val="00930F71"/>
    <w:rsid w:val="0093120B"/>
    <w:rsid w:val="009336A8"/>
    <w:rsid w:val="00933A85"/>
    <w:rsid w:val="00933B0F"/>
    <w:rsid w:val="00933C40"/>
    <w:rsid w:val="00934078"/>
    <w:rsid w:val="009349FE"/>
    <w:rsid w:val="00936C4B"/>
    <w:rsid w:val="0093719A"/>
    <w:rsid w:val="00937255"/>
    <w:rsid w:val="0093767F"/>
    <w:rsid w:val="00937F55"/>
    <w:rsid w:val="009410EC"/>
    <w:rsid w:val="00941132"/>
    <w:rsid w:val="0094186A"/>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5E2"/>
    <w:rsid w:val="009638F9"/>
    <w:rsid w:val="00964A83"/>
    <w:rsid w:val="009659F5"/>
    <w:rsid w:val="00966DE6"/>
    <w:rsid w:val="00967057"/>
    <w:rsid w:val="009670A7"/>
    <w:rsid w:val="009676B4"/>
    <w:rsid w:val="00970713"/>
    <w:rsid w:val="00971472"/>
    <w:rsid w:val="009714CB"/>
    <w:rsid w:val="00971689"/>
    <w:rsid w:val="00971C8B"/>
    <w:rsid w:val="00972FEA"/>
    <w:rsid w:val="009738E2"/>
    <w:rsid w:val="00973D35"/>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472"/>
    <w:rsid w:val="009A5BA7"/>
    <w:rsid w:val="009A663A"/>
    <w:rsid w:val="009A7102"/>
    <w:rsid w:val="009A794C"/>
    <w:rsid w:val="009B085B"/>
    <w:rsid w:val="009B180B"/>
    <w:rsid w:val="009B1AF6"/>
    <w:rsid w:val="009B1DFF"/>
    <w:rsid w:val="009B2208"/>
    <w:rsid w:val="009B34D7"/>
    <w:rsid w:val="009B35B5"/>
    <w:rsid w:val="009B645C"/>
    <w:rsid w:val="009B68A9"/>
    <w:rsid w:val="009B6DCE"/>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2A9"/>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EFA"/>
    <w:rsid w:val="009E6F0A"/>
    <w:rsid w:val="009E7239"/>
    <w:rsid w:val="009E77DB"/>
    <w:rsid w:val="009F09E9"/>
    <w:rsid w:val="009F131F"/>
    <w:rsid w:val="009F14D3"/>
    <w:rsid w:val="009F198E"/>
    <w:rsid w:val="009F1ABE"/>
    <w:rsid w:val="009F3D1C"/>
    <w:rsid w:val="009F41E8"/>
    <w:rsid w:val="009F484B"/>
    <w:rsid w:val="009F70BF"/>
    <w:rsid w:val="00A00406"/>
    <w:rsid w:val="00A00DD7"/>
    <w:rsid w:val="00A026A1"/>
    <w:rsid w:val="00A036B9"/>
    <w:rsid w:val="00A036CB"/>
    <w:rsid w:val="00A0372C"/>
    <w:rsid w:val="00A05B50"/>
    <w:rsid w:val="00A06212"/>
    <w:rsid w:val="00A0676A"/>
    <w:rsid w:val="00A071F6"/>
    <w:rsid w:val="00A103B3"/>
    <w:rsid w:val="00A10424"/>
    <w:rsid w:val="00A106D4"/>
    <w:rsid w:val="00A10C47"/>
    <w:rsid w:val="00A111BB"/>
    <w:rsid w:val="00A11D6F"/>
    <w:rsid w:val="00A120C3"/>
    <w:rsid w:val="00A13040"/>
    <w:rsid w:val="00A130AA"/>
    <w:rsid w:val="00A13EFF"/>
    <w:rsid w:val="00A14AA6"/>
    <w:rsid w:val="00A1521E"/>
    <w:rsid w:val="00A152A1"/>
    <w:rsid w:val="00A15B54"/>
    <w:rsid w:val="00A15E66"/>
    <w:rsid w:val="00A15E92"/>
    <w:rsid w:val="00A1621B"/>
    <w:rsid w:val="00A170C9"/>
    <w:rsid w:val="00A20552"/>
    <w:rsid w:val="00A23EC5"/>
    <w:rsid w:val="00A243FD"/>
    <w:rsid w:val="00A24F41"/>
    <w:rsid w:val="00A259E4"/>
    <w:rsid w:val="00A25A32"/>
    <w:rsid w:val="00A25EA9"/>
    <w:rsid w:val="00A270E2"/>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20D"/>
    <w:rsid w:val="00A638B3"/>
    <w:rsid w:val="00A6414B"/>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AEC"/>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A50"/>
    <w:rsid w:val="00A91C00"/>
    <w:rsid w:val="00A9267E"/>
    <w:rsid w:val="00A94290"/>
    <w:rsid w:val="00A94BA3"/>
    <w:rsid w:val="00A94C46"/>
    <w:rsid w:val="00A95E7B"/>
    <w:rsid w:val="00A96756"/>
    <w:rsid w:val="00A977AC"/>
    <w:rsid w:val="00AA0668"/>
    <w:rsid w:val="00AA0B32"/>
    <w:rsid w:val="00AA1519"/>
    <w:rsid w:val="00AA176A"/>
    <w:rsid w:val="00AA25E7"/>
    <w:rsid w:val="00AA273D"/>
    <w:rsid w:val="00AA2DDF"/>
    <w:rsid w:val="00AA5858"/>
    <w:rsid w:val="00AA621A"/>
    <w:rsid w:val="00AA7021"/>
    <w:rsid w:val="00AB0549"/>
    <w:rsid w:val="00AB0722"/>
    <w:rsid w:val="00AB2A24"/>
    <w:rsid w:val="00AB34F1"/>
    <w:rsid w:val="00AB362F"/>
    <w:rsid w:val="00AB36ED"/>
    <w:rsid w:val="00AB3D67"/>
    <w:rsid w:val="00AB607C"/>
    <w:rsid w:val="00AB69B3"/>
    <w:rsid w:val="00AB77EB"/>
    <w:rsid w:val="00AC06F9"/>
    <w:rsid w:val="00AC0C02"/>
    <w:rsid w:val="00AC0F66"/>
    <w:rsid w:val="00AC11E9"/>
    <w:rsid w:val="00AC1D2C"/>
    <w:rsid w:val="00AC2899"/>
    <w:rsid w:val="00AC2F27"/>
    <w:rsid w:val="00AC34D5"/>
    <w:rsid w:val="00AC3EC2"/>
    <w:rsid w:val="00AC4801"/>
    <w:rsid w:val="00AC4F0E"/>
    <w:rsid w:val="00AC4FB9"/>
    <w:rsid w:val="00AC5D18"/>
    <w:rsid w:val="00AC630C"/>
    <w:rsid w:val="00AC6682"/>
    <w:rsid w:val="00AC6B10"/>
    <w:rsid w:val="00AC6EE1"/>
    <w:rsid w:val="00AD0239"/>
    <w:rsid w:val="00AD06A0"/>
    <w:rsid w:val="00AD06E7"/>
    <w:rsid w:val="00AD0795"/>
    <w:rsid w:val="00AD09AB"/>
    <w:rsid w:val="00AD0C81"/>
    <w:rsid w:val="00AD0D6D"/>
    <w:rsid w:val="00AD1FC3"/>
    <w:rsid w:val="00AD200F"/>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E753E"/>
    <w:rsid w:val="00AF01CC"/>
    <w:rsid w:val="00AF105E"/>
    <w:rsid w:val="00AF156B"/>
    <w:rsid w:val="00AF169F"/>
    <w:rsid w:val="00AF2839"/>
    <w:rsid w:val="00AF2AA7"/>
    <w:rsid w:val="00AF2CA9"/>
    <w:rsid w:val="00AF33AA"/>
    <w:rsid w:val="00AF3723"/>
    <w:rsid w:val="00AF3AA8"/>
    <w:rsid w:val="00AF3B06"/>
    <w:rsid w:val="00AF4137"/>
    <w:rsid w:val="00AF4149"/>
    <w:rsid w:val="00AF4415"/>
    <w:rsid w:val="00AF47F2"/>
    <w:rsid w:val="00AF49DA"/>
    <w:rsid w:val="00AF63F5"/>
    <w:rsid w:val="00AF6682"/>
    <w:rsid w:val="00AF6D9C"/>
    <w:rsid w:val="00AF7466"/>
    <w:rsid w:val="00AF7677"/>
    <w:rsid w:val="00B00A5C"/>
    <w:rsid w:val="00B00F34"/>
    <w:rsid w:val="00B011B0"/>
    <w:rsid w:val="00B01406"/>
    <w:rsid w:val="00B01696"/>
    <w:rsid w:val="00B02225"/>
    <w:rsid w:val="00B024D9"/>
    <w:rsid w:val="00B03293"/>
    <w:rsid w:val="00B038A2"/>
    <w:rsid w:val="00B03BF7"/>
    <w:rsid w:val="00B0446A"/>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B79"/>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57C4F"/>
    <w:rsid w:val="00B631B6"/>
    <w:rsid w:val="00B63750"/>
    <w:rsid w:val="00B63A4F"/>
    <w:rsid w:val="00B64729"/>
    <w:rsid w:val="00B64FB8"/>
    <w:rsid w:val="00B6609B"/>
    <w:rsid w:val="00B70891"/>
    <w:rsid w:val="00B70CAC"/>
    <w:rsid w:val="00B71A74"/>
    <w:rsid w:val="00B72129"/>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BD7"/>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28F"/>
    <w:rsid w:val="00BA6D97"/>
    <w:rsid w:val="00BA7CE4"/>
    <w:rsid w:val="00BB0C5D"/>
    <w:rsid w:val="00BB1519"/>
    <w:rsid w:val="00BB1575"/>
    <w:rsid w:val="00BB15AB"/>
    <w:rsid w:val="00BB1889"/>
    <w:rsid w:val="00BB18FF"/>
    <w:rsid w:val="00BB247E"/>
    <w:rsid w:val="00BB2759"/>
    <w:rsid w:val="00BB36A4"/>
    <w:rsid w:val="00BB3A10"/>
    <w:rsid w:val="00BB4242"/>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4E1F"/>
    <w:rsid w:val="00BF6164"/>
    <w:rsid w:val="00BF6379"/>
    <w:rsid w:val="00C0014F"/>
    <w:rsid w:val="00C004E0"/>
    <w:rsid w:val="00C00C64"/>
    <w:rsid w:val="00C00DA9"/>
    <w:rsid w:val="00C012B1"/>
    <w:rsid w:val="00C014A7"/>
    <w:rsid w:val="00C04F99"/>
    <w:rsid w:val="00C0546F"/>
    <w:rsid w:val="00C05AE9"/>
    <w:rsid w:val="00C05F4D"/>
    <w:rsid w:val="00C068E9"/>
    <w:rsid w:val="00C07248"/>
    <w:rsid w:val="00C0727A"/>
    <w:rsid w:val="00C07C10"/>
    <w:rsid w:val="00C101A7"/>
    <w:rsid w:val="00C10816"/>
    <w:rsid w:val="00C10ACE"/>
    <w:rsid w:val="00C127D8"/>
    <w:rsid w:val="00C12E53"/>
    <w:rsid w:val="00C13499"/>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9F"/>
    <w:rsid w:val="00C30CCB"/>
    <w:rsid w:val="00C30D9D"/>
    <w:rsid w:val="00C318F4"/>
    <w:rsid w:val="00C32F91"/>
    <w:rsid w:val="00C33281"/>
    <w:rsid w:val="00C33380"/>
    <w:rsid w:val="00C3379C"/>
    <w:rsid w:val="00C35D1D"/>
    <w:rsid w:val="00C360E6"/>
    <w:rsid w:val="00C36D61"/>
    <w:rsid w:val="00C36F3D"/>
    <w:rsid w:val="00C37268"/>
    <w:rsid w:val="00C3748F"/>
    <w:rsid w:val="00C37706"/>
    <w:rsid w:val="00C41098"/>
    <w:rsid w:val="00C42817"/>
    <w:rsid w:val="00C44209"/>
    <w:rsid w:val="00C44995"/>
    <w:rsid w:val="00C45F62"/>
    <w:rsid w:val="00C462D0"/>
    <w:rsid w:val="00C46AC6"/>
    <w:rsid w:val="00C46BDC"/>
    <w:rsid w:val="00C4756F"/>
    <w:rsid w:val="00C50CFE"/>
    <w:rsid w:val="00C51C1E"/>
    <w:rsid w:val="00C52B37"/>
    <w:rsid w:val="00C53C1D"/>
    <w:rsid w:val="00C54738"/>
    <w:rsid w:val="00C54C7B"/>
    <w:rsid w:val="00C55716"/>
    <w:rsid w:val="00C5583E"/>
    <w:rsid w:val="00C56429"/>
    <w:rsid w:val="00C56FE6"/>
    <w:rsid w:val="00C61A09"/>
    <w:rsid w:val="00C61D74"/>
    <w:rsid w:val="00C61DB0"/>
    <w:rsid w:val="00C627F0"/>
    <w:rsid w:val="00C6281C"/>
    <w:rsid w:val="00C6301F"/>
    <w:rsid w:val="00C6375B"/>
    <w:rsid w:val="00C64399"/>
    <w:rsid w:val="00C64BD3"/>
    <w:rsid w:val="00C64CF1"/>
    <w:rsid w:val="00C651BB"/>
    <w:rsid w:val="00C652BC"/>
    <w:rsid w:val="00C655F0"/>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37A6"/>
    <w:rsid w:val="00C9452D"/>
    <w:rsid w:val="00C95C0B"/>
    <w:rsid w:val="00C96D33"/>
    <w:rsid w:val="00C9720D"/>
    <w:rsid w:val="00C976F4"/>
    <w:rsid w:val="00CA0921"/>
    <w:rsid w:val="00CA09EB"/>
    <w:rsid w:val="00CA10AA"/>
    <w:rsid w:val="00CA1E60"/>
    <w:rsid w:val="00CA3A13"/>
    <w:rsid w:val="00CA40D8"/>
    <w:rsid w:val="00CA5118"/>
    <w:rsid w:val="00CA54E8"/>
    <w:rsid w:val="00CA5993"/>
    <w:rsid w:val="00CA5C4E"/>
    <w:rsid w:val="00CA608E"/>
    <w:rsid w:val="00CA64B0"/>
    <w:rsid w:val="00CA6A05"/>
    <w:rsid w:val="00CA6F7C"/>
    <w:rsid w:val="00CA7DDB"/>
    <w:rsid w:val="00CB1011"/>
    <w:rsid w:val="00CB1036"/>
    <w:rsid w:val="00CB1BDF"/>
    <w:rsid w:val="00CB1CBA"/>
    <w:rsid w:val="00CB2647"/>
    <w:rsid w:val="00CB38AF"/>
    <w:rsid w:val="00CB42BF"/>
    <w:rsid w:val="00CB54CD"/>
    <w:rsid w:val="00CB555B"/>
    <w:rsid w:val="00CB60F5"/>
    <w:rsid w:val="00CB6EA7"/>
    <w:rsid w:val="00CB7AE6"/>
    <w:rsid w:val="00CC01F0"/>
    <w:rsid w:val="00CC08B6"/>
    <w:rsid w:val="00CC0AC7"/>
    <w:rsid w:val="00CC1D27"/>
    <w:rsid w:val="00CC2C24"/>
    <w:rsid w:val="00CC2E54"/>
    <w:rsid w:val="00CC2EE7"/>
    <w:rsid w:val="00CC306F"/>
    <w:rsid w:val="00CC3896"/>
    <w:rsid w:val="00CC3BBC"/>
    <w:rsid w:val="00CC5029"/>
    <w:rsid w:val="00CC588E"/>
    <w:rsid w:val="00CC58CC"/>
    <w:rsid w:val="00CC5A14"/>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5C98"/>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36D7"/>
    <w:rsid w:val="00D2384E"/>
    <w:rsid w:val="00D24852"/>
    <w:rsid w:val="00D24C00"/>
    <w:rsid w:val="00D24D55"/>
    <w:rsid w:val="00D25706"/>
    <w:rsid w:val="00D25DC7"/>
    <w:rsid w:val="00D25E81"/>
    <w:rsid w:val="00D264C0"/>
    <w:rsid w:val="00D27F6E"/>
    <w:rsid w:val="00D313E3"/>
    <w:rsid w:val="00D31BF1"/>
    <w:rsid w:val="00D32855"/>
    <w:rsid w:val="00D32C5C"/>
    <w:rsid w:val="00D3351B"/>
    <w:rsid w:val="00D34077"/>
    <w:rsid w:val="00D344CF"/>
    <w:rsid w:val="00D35847"/>
    <w:rsid w:val="00D40207"/>
    <w:rsid w:val="00D408D1"/>
    <w:rsid w:val="00D40FBF"/>
    <w:rsid w:val="00D418F7"/>
    <w:rsid w:val="00D426B2"/>
    <w:rsid w:val="00D42DC3"/>
    <w:rsid w:val="00D463B9"/>
    <w:rsid w:val="00D47609"/>
    <w:rsid w:val="00D47F72"/>
    <w:rsid w:val="00D50A7D"/>
    <w:rsid w:val="00D51357"/>
    <w:rsid w:val="00D52199"/>
    <w:rsid w:val="00D52B4A"/>
    <w:rsid w:val="00D53034"/>
    <w:rsid w:val="00D54FAF"/>
    <w:rsid w:val="00D5500A"/>
    <w:rsid w:val="00D55DA4"/>
    <w:rsid w:val="00D56D1A"/>
    <w:rsid w:val="00D5706A"/>
    <w:rsid w:val="00D57676"/>
    <w:rsid w:val="00D57D47"/>
    <w:rsid w:val="00D57FBB"/>
    <w:rsid w:val="00D614C4"/>
    <w:rsid w:val="00D61A3F"/>
    <w:rsid w:val="00D61F15"/>
    <w:rsid w:val="00D63995"/>
    <w:rsid w:val="00D63E4A"/>
    <w:rsid w:val="00D64B0D"/>
    <w:rsid w:val="00D6515F"/>
    <w:rsid w:val="00D661CA"/>
    <w:rsid w:val="00D6666F"/>
    <w:rsid w:val="00D666AF"/>
    <w:rsid w:val="00D66C4F"/>
    <w:rsid w:val="00D72715"/>
    <w:rsid w:val="00D732AE"/>
    <w:rsid w:val="00D7408D"/>
    <w:rsid w:val="00D75B98"/>
    <w:rsid w:val="00D76950"/>
    <w:rsid w:val="00D76C5A"/>
    <w:rsid w:val="00D80894"/>
    <w:rsid w:val="00D80E2B"/>
    <w:rsid w:val="00D81F40"/>
    <w:rsid w:val="00D82CAD"/>
    <w:rsid w:val="00D831E0"/>
    <w:rsid w:val="00D83325"/>
    <w:rsid w:val="00D83B9A"/>
    <w:rsid w:val="00D83C38"/>
    <w:rsid w:val="00D84041"/>
    <w:rsid w:val="00D8418C"/>
    <w:rsid w:val="00D84C2F"/>
    <w:rsid w:val="00D8575A"/>
    <w:rsid w:val="00D86E54"/>
    <w:rsid w:val="00D86ECC"/>
    <w:rsid w:val="00D87DFE"/>
    <w:rsid w:val="00D90CC0"/>
    <w:rsid w:val="00D92176"/>
    <w:rsid w:val="00D956D9"/>
    <w:rsid w:val="00D961D8"/>
    <w:rsid w:val="00D968EC"/>
    <w:rsid w:val="00D971E2"/>
    <w:rsid w:val="00DA06CF"/>
    <w:rsid w:val="00DA1E1F"/>
    <w:rsid w:val="00DA1ED5"/>
    <w:rsid w:val="00DA390F"/>
    <w:rsid w:val="00DA5055"/>
    <w:rsid w:val="00DA5AB6"/>
    <w:rsid w:val="00DA5DFA"/>
    <w:rsid w:val="00DA7242"/>
    <w:rsid w:val="00DA7591"/>
    <w:rsid w:val="00DB0277"/>
    <w:rsid w:val="00DB0587"/>
    <w:rsid w:val="00DB0654"/>
    <w:rsid w:val="00DB0C59"/>
    <w:rsid w:val="00DB17F2"/>
    <w:rsid w:val="00DB357C"/>
    <w:rsid w:val="00DB4AF1"/>
    <w:rsid w:val="00DB6DAB"/>
    <w:rsid w:val="00DB6FE3"/>
    <w:rsid w:val="00DB72B9"/>
    <w:rsid w:val="00DB7310"/>
    <w:rsid w:val="00DB7365"/>
    <w:rsid w:val="00DB7FD7"/>
    <w:rsid w:val="00DC00FB"/>
    <w:rsid w:val="00DC0292"/>
    <w:rsid w:val="00DC05C5"/>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122"/>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2962"/>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3092"/>
    <w:rsid w:val="00E2401D"/>
    <w:rsid w:val="00E249B3"/>
    <w:rsid w:val="00E24DC2"/>
    <w:rsid w:val="00E27777"/>
    <w:rsid w:val="00E27BDA"/>
    <w:rsid w:val="00E27F3B"/>
    <w:rsid w:val="00E30C74"/>
    <w:rsid w:val="00E31604"/>
    <w:rsid w:val="00E32D10"/>
    <w:rsid w:val="00E32E3C"/>
    <w:rsid w:val="00E33B30"/>
    <w:rsid w:val="00E33FFC"/>
    <w:rsid w:val="00E345DD"/>
    <w:rsid w:val="00E3499D"/>
    <w:rsid w:val="00E34CB9"/>
    <w:rsid w:val="00E3524B"/>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8E1"/>
    <w:rsid w:val="00E51FEC"/>
    <w:rsid w:val="00E52AD0"/>
    <w:rsid w:val="00E53A71"/>
    <w:rsid w:val="00E54399"/>
    <w:rsid w:val="00E54443"/>
    <w:rsid w:val="00E545BA"/>
    <w:rsid w:val="00E550C4"/>
    <w:rsid w:val="00E55537"/>
    <w:rsid w:val="00E55627"/>
    <w:rsid w:val="00E55C52"/>
    <w:rsid w:val="00E568B9"/>
    <w:rsid w:val="00E579E0"/>
    <w:rsid w:val="00E57ED8"/>
    <w:rsid w:val="00E6000C"/>
    <w:rsid w:val="00E61D5B"/>
    <w:rsid w:val="00E62977"/>
    <w:rsid w:val="00E62BF6"/>
    <w:rsid w:val="00E62F08"/>
    <w:rsid w:val="00E6326C"/>
    <w:rsid w:val="00E63322"/>
    <w:rsid w:val="00E634EB"/>
    <w:rsid w:val="00E6452A"/>
    <w:rsid w:val="00E6458D"/>
    <w:rsid w:val="00E6475C"/>
    <w:rsid w:val="00E65E96"/>
    <w:rsid w:val="00E679F2"/>
    <w:rsid w:val="00E7021B"/>
    <w:rsid w:val="00E718B3"/>
    <w:rsid w:val="00E7237F"/>
    <w:rsid w:val="00E726AF"/>
    <w:rsid w:val="00E72740"/>
    <w:rsid w:val="00E72743"/>
    <w:rsid w:val="00E728EE"/>
    <w:rsid w:val="00E72B63"/>
    <w:rsid w:val="00E72DA8"/>
    <w:rsid w:val="00E73A5C"/>
    <w:rsid w:val="00E74768"/>
    <w:rsid w:val="00E749D6"/>
    <w:rsid w:val="00E74C3E"/>
    <w:rsid w:val="00E755C8"/>
    <w:rsid w:val="00E75C6F"/>
    <w:rsid w:val="00E75F7F"/>
    <w:rsid w:val="00E81AF6"/>
    <w:rsid w:val="00E822EB"/>
    <w:rsid w:val="00E825BD"/>
    <w:rsid w:val="00E833B9"/>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B03DD"/>
    <w:rsid w:val="00EB0F9E"/>
    <w:rsid w:val="00EB130E"/>
    <w:rsid w:val="00EB1769"/>
    <w:rsid w:val="00EB2A81"/>
    <w:rsid w:val="00EB2CE2"/>
    <w:rsid w:val="00EB2E1F"/>
    <w:rsid w:val="00EB3A52"/>
    <w:rsid w:val="00EB3CF9"/>
    <w:rsid w:val="00EB4AE1"/>
    <w:rsid w:val="00EB4E07"/>
    <w:rsid w:val="00EB4E44"/>
    <w:rsid w:val="00EB52D2"/>
    <w:rsid w:val="00EB549B"/>
    <w:rsid w:val="00EB5A50"/>
    <w:rsid w:val="00EB5A85"/>
    <w:rsid w:val="00EB5F14"/>
    <w:rsid w:val="00EB64A1"/>
    <w:rsid w:val="00EB668E"/>
    <w:rsid w:val="00EB6709"/>
    <w:rsid w:val="00EB7AB5"/>
    <w:rsid w:val="00EC175D"/>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143B"/>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4F0"/>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19AB"/>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465"/>
    <w:rsid w:val="00F45747"/>
    <w:rsid w:val="00F45998"/>
    <w:rsid w:val="00F45C5C"/>
    <w:rsid w:val="00F45F64"/>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00B"/>
    <w:rsid w:val="00F8331F"/>
    <w:rsid w:val="00F840D4"/>
    <w:rsid w:val="00F85388"/>
    <w:rsid w:val="00F85995"/>
    <w:rsid w:val="00F860EE"/>
    <w:rsid w:val="00F90AE6"/>
    <w:rsid w:val="00F90D55"/>
    <w:rsid w:val="00F90F69"/>
    <w:rsid w:val="00F9160E"/>
    <w:rsid w:val="00F91B9C"/>
    <w:rsid w:val="00F9236B"/>
    <w:rsid w:val="00F92782"/>
    <w:rsid w:val="00F92791"/>
    <w:rsid w:val="00F932E9"/>
    <w:rsid w:val="00F945EE"/>
    <w:rsid w:val="00F946EC"/>
    <w:rsid w:val="00F94986"/>
    <w:rsid w:val="00F952BD"/>
    <w:rsid w:val="00FA1465"/>
    <w:rsid w:val="00FA1F44"/>
    <w:rsid w:val="00FA2396"/>
    <w:rsid w:val="00FA2DDB"/>
    <w:rsid w:val="00FA3187"/>
    <w:rsid w:val="00FA347F"/>
    <w:rsid w:val="00FA34D2"/>
    <w:rsid w:val="00FA3EF1"/>
    <w:rsid w:val="00FA40BD"/>
    <w:rsid w:val="00FA428E"/>
    <w:rsid w:val="00FB0EB5"/>
    <w:rsid w:val="00FB1D03"/>
    <w:rsid w:val="00FB347E"/>
    <w:rsid w:val="00FB3901"/>
    <w:rsid w:val="00FB3928"/>
    <w:rsid w:val="00FB3EA5"/>
    <w:rsid w:val="00FB3F78"/>
    <w:rsid w:val="00FB4051"/>
    <w:rsid w:val="00FB561B"/>
    <w:rsid w:val="00FB673F"/>
    <w:rsid w:val="00FB7C6E"/>
    <w:rsid w:val="00FC02E3"/>
    <w:rsid w:val="00FC0417"/>
    <w:rsid w:val="00FC1994"/>
    <w:rsid w:val="00FC3A79"/>
    <w:rsid w:val="00FC3F7C"/>
    <w:rsid w:val="00FC40CC"/>
    <w:rsid w:val="00FC5192"/>
    <w:rsid w:val="00FC547B"/>
    <w:rsid w:val="00FC612D"/>
    <w:rsid w:val="00FC750E"/>
    <w:rsid w:val="00FD065A"/>
    <w:rsid w:val="00FD0EA8"/>
    <w:rsid w:val="00FD1283"/>
    <w:rsid w:val="00FD1331"/>
    <w:rsid w:val="00FD2348"/>
    <w:rsid w:val="00FD2572"/>
    <w:rsid w:val="00FD327E"/>
    <w:rsid w:val="00FD58A2"/>
    <w:rsid w:val="00FD5B80"/>
    <w:rsid w:val="00FD5C0B"/>
    <w:rsid w:val="00FD68CB"/>
    <w:rsid w:val="00FD6A28"/>
    <w:rsid w:val="00FD709F"/>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 w:val="09A75612"/>
    <w:rsid w:val="0B76293C"/>
    <w:rsid w:val="16531AB6"/>
    <w:rsid w:val="17114FAE"/>
    <w:rsid w:val="1ACE235D"/>
    <w:rsid w:val="1B859CEA"/>
    <w:rsid w:val="1D211C01"/>
    <w:rsid w:val="210C76F7"/>
    <w:rsid w:val="2337C4DC"/>
    <w:rsid w:val="3C95AF81"/>
    <w:rsid w:val="3FAAA62F"/>
    <w:rsid w:val="5B1772E6"/>
    <w:rsid w:val="62FA5553"/>
    <w:rsid w:val="643B6162"/>
    <w:rsid w:val="66C9F79C"/>
    <w:rsid w:val="6A182D9E"/>
    <w:rsid w:val="6A560F8F"/>
    <w:rsid w:val="6ED8CF35"/>
    <w:rsid w:val="7987A8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6D1A2"/>
  <w15:docId w15:val="{A1E387CF-BF80-4D85-88B7-90ADD37D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C8B"/>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Notedebasdepage">
    <w:name w:val="footnote text"/>
    <w:basedOn w:val="Normal"/>
    <w:link w:val="NotedebasdepageCar"/>
    <w:semiHidden/>
    <w:unhideWhenUsed/>
    <w:rsid w:val="00FD5C0B"/>
    <w:rPr>
      <w:sz w:val="20"/>
      <w:szCs w:val="20"/>
    </w:rPr>
  </w:style>
  <w:style w:type="character" w:customStyle="1" w:styleId="NotedebasdepageCar">
    <w:name w:val="Note de bas de page Car"/>
    <w:basedOn w:val="Policepardfaut"/>
    <w:link w:val="Notedebasdepage"/>
    <w:semiHidden/>
    <w:rsid w:val="00FD5C0B"/>
    <w:rPr>
      <w:rFonts w:ascii="Arial" w:hAnsi="Arial"/>
      <w:lang w:val="fr-FR" w:eastAsia="fr-FR"/>
    </w:rPr>
  </w:style>
  <w:style w:type="character" w:styleId="Appelnotedebasdep">
    <w:name w:val="footnote reference"/>
    <w:basedOn w:val="Policepardfaut"/>
    <w:semiHidden/>
    <w:unhideWhenUsed/>
    <w:rsid w:val="00FD5C0B"/>
    <w:rPr>
      <w:vertAlign w:val="superscript"/>
    </w:rPr>
  </w:style>
  <w:style w:type="character" w:customStyle="1" w:styleId="NichtaufgelsteErwhnung1">
    <w:name w:val="Nicht aufgelöste Erwähnung1"/>
    <w:basedOn w:val="Policepardfaut"/>
    <w:uiPriority w:val="99"/>
    <w:semiHidden/>
    <w:unhideWhenUsed/>
    <w:rsid w:val="00EC6003"/>
    <w:rPr>
      <w:color w:val="808080"/>
      <w:shd w:val="clear" w:color="auto" w:fill="E6E6E6"/>
    </w:rPr>
  </w:style>
  <w:style w:type="character" w:styleId="Textedelespacerserv">
    <w:name w:val="Placeholder Text"/>
    <w:basedOn w:val="Policepardfaut"/>
    <w:uiPriority w:val="99"/>
    <w:semiHidden/>
    <w:rsid w:val="00F952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2348">
      <w:bodyDiv w:val="1"/>
      <w:marLeft w:val="0"/>
      <w:marRight w:val="0"/>
      <w:marTop w:val="0"/>
      <w:marBottom w:val="0"/>
      <w:divBdr>
        <w:top w:val="none" w:sz="0" w:space="0" w:color="auto"/>
        <w:left w:val="none" w:sz="0" w:space="0" w:color="auto"/>
        <w:bottom w:val="none" w:sz="0" w:space="0" w:color="auto"/>
        <w:right w:val="none" w:sz="0" w:space="0" w:color="auto"/>
      </w:divBdr>
    </w:div>
    <w:div w:id="147284880">
      <w:bodyDiv w:val="1"/>
      <w:marLeft w:val="0"/>
      <w:marRight w:val="0"/>
      <w:marTop w:val="0"/>
      <w:marBottom w:val="0"/>
      <w:divBdr>
        <w:top w:val="none" w:sz="0" w:space="0" w:color="auto"/>
        <w:left w:val="none" w:sz="0" w:space="0" w:color="auto"/>
        <w:bottom w:val="none" w:sz="0" w:space="0" w:color="auto"/>
        <w:right w:val="none" w:sz="0" w:space="0" w:color="auto"/>
      </w:divBdr>
    </w:div>
    <w:div w:id="174733816">
      <w:bodyDiv w:val="1"/>
      <w:marLeft w:val="0"/>
      <w:marRight w:val="0"/>
      <w:marTop w:val="0"/>
      <w:marBottom w:val="0"/>
      <w:divBdr>
        <w:top w:val="none" w:sz="0" w:space="0" w:color="auto"/>
        <w:left w:val="none" w:sz="0" w:space="0" w:color="auto"/>
        <w:bottom w:val="none" w:sz="0" w:space="0" w:color="auto"/>
        <w:right w:val="none" w:sz="0" w:space="0" w:color="auto"/>
      </w:divBdr>
    </w:div>
    <w:div w:id="195706136">
      <w:bodyDiv w:val="1"/>
      <w:marLeft w:val="0"/>
      <w:marRight w:val="0"/>
      <w:marTop w:val="0"/>
      <w:marBottom w:val="0"/>
      <w:divBdr>
        <w:top w:val="none" w:sz="0" w:space="0" w:color="auto"/>
        <w:left w:val="none" w:sz="0" w:space="0" w:color="auto"/>
        <w:bottom w:val="none" w:sz="0" w:space="0" w:color="auto"/>
        <w:right w:val="none" w:sz="0" w:space="0" w:color="auto"/>
      </w:divBdr>
    </w:div>
    <w:div w:id="265121906">
      <w:bodyDiv w:val="1"/>
      <w:marLeft w:val="0"/>
      <w:marRight w:val="0"/>
      <w:marTop w:val="0"/>
      <w:marBottom w:val="0"/>
      <w:divBdr>
        <w:top w:val="none" w:sz="0" w:space="0" w:color="auto"/>
        <w:left w:val="none" w:sz="0" w:space="0" w:color="auto"/>
        <w:bottom w:val="none" w:sz="0" w:space="0" w:color="auto"/>
        <w:right w:val="none" w:sz="0" w:space="0" w:color="auto"/>
      </w:divBdr>
    </w:div>
    <w:div w:id="320037283">
      <w:bodyDiv w:val="1"/>
      <w:marLeft w:val="0"/>
      <w:marRight w:val="0"/>
      <w:marTop w:val="0"/>
      <w:marBottom w:val="0"/>
      <w:divBdr>
        <w:top w:val="none" w:sz="0" w:space="0" w:color="auto"/>
        <w:left w:val="none" w:sz="0" w:space="0" w:color="auto"/>
        <w:bottom w:val="none" w:sz="0" w:space="0" w:color="auto"/>
        <w:right w:val="none" w:sz="0" w:space="0" w:color="auto"/>
      </w:divBdr>
    </w:div>
    <w:div w:id="392242506">
      <w:bodyDiv w:val="1"/>
      <w:marLeft w:val="0"/>
      <w:marRight w:val="0"/>
      <w:marTop w:val="0"/>
      <w:marBottom w:val="0"/>
      <w:divBdr>
        <w:top w:val="none" w:sz="0" w:space="0" w:color="auto"/>
        <w:left w:val="none" w:sz="0" w:space="0" w:color="auto"/>
        <w:bottom w:val="none" w:sz="0" w:space="0" w:color="auto"/>
        <w:right w:val="none" w:sz="0" w:space="0" w:color="auto"/>
      </w:divBdr>
    </w:div>
    <w:div w:id="403332873">
      <w:bodyDiv w:val="1"/>
      <w:marLeft w:val="0"/>
      <w:marRight w:val="0"/>
      <w:marTop w:val="0"/>
      <w:marBottom w:val="0"/>
      <w:divBdr>
        <w:top w:val="none" w:sz="0" w:space="0" w:color="auto"/>
        <w:left w:val="none" w:sz="0" w:space="0" w:color="auto"/>
        <w:bottom w:val="none" w:sz="0" w:space="0" w:color="auto"/>
        <w:right w:val="none" w:sz="0" w:space="0" w:color="auto"/>
      </w:divBdr>
    </w:div>
    <w:div w:id="406340977">
      <w:bodyDiv w:val="1"/>
      <w:marLeft w:val="0"/>
      <w:marRight w:val="0"/>
      <w:marTop w:val="0"/>
      <w:marBottom w:val="0"/>
      <w:divBdr>
        <w:top w:val="none" w:sz="0" w:space="0" w:color="auto"/>
        <w:left w:val="none" w:sz="0" w:space="0" w:color="auto"/>
        <w:bottom w:val="none" w:sz="0" w:space="0" w:color="auto"/>
        <w:right w:val="none" w:sz="0" w:space="0" w:color="auto"/>
      </w:divBdr>
    </w:div>
    <w:div w:id="434521530">
      <w:bodyDiv w:val="1"/>
      <w:marLeft w:val="0"/>
      <w:marRight w:val="0"/>
      <w:marTop w:val="0"/>
      <w:marBottom w:val="0"/>
      <w:divBdr>
        <w:top w:val="none" w:sz="0" w:space="0" w:color="auto"/>
        <w:left w:val="none" w:sz="0" w:space="0" w:color="auto"/>
        <w:bottom w:val="none" w:sz="0" w:space="0" w:color="auto"/>
        <w:right w:val="none" w:sz="0" w:space="0" w:color="auto"/>
      </w:divBdr>
    </w:div>
    <w:div w:id="446193671">
      <w:bodyDiv w:val="1"/>
      <w:marLeft w:val="0"/>
      <w:marRight w:val="0"/>
      <w:marTop w:val="0"/>
      <w:marBottom w:val="0"/>
      <w:divBdr>
        <w:top w:val="none" w:sz="0" w:space="0" w:color="auto"/>
        <w:left w:val="none" w:sz="0" w:space="0" w:color="auto"/>
        <w:bottom w:val="none" w:sz="0" w:space="0" w:color="auto"/>
        <w:right w:val="none" w:sz="0" w:space="0" w:color="auto"/>
      </w:divBdr>
    </w:div>
    <w:div w:id="461580147">
      <w:bodyDiv w:val="1"/>
      <w:marLeft w:val="0"/>
      <w:marRight w:val="0"/>
      <w:marTop w:val="0"/>
      <w:marBottom w:val="0"/>
      <w:divBdr>
        <w:top w:val="none" w:sz="0" w:space="0" w:color="auto"/>
        <w:left w:val="none" w:sz="0" w:space="0" w:color="auto"/>
        <w:bottom w:val="none" w:sz="0" w:space="0" w:color="auto"/>
        <w:right w:val="none" w:sz="0" w:space="0" w:color="auto"/>
      </w:divBdr>
    </w:div>
    <w:div w:id="502355368">
      <w:bodyDiv w:val="1"/>
      <w:marLeft w:val="0"/>
      <w:marRight w:val="0"/>
      <w:marTop w:val="0"/>
      <w:marBottom w:val="0"/>
      <w:divBdr>
        <w:top w:val="none" w:sz="0" w:space="0" w:color="auto"/>
        <w:left w:val="none" w:sz="0" w:space="0" w:color="auto"/>
        <w:bottom w:val="none" w:sz="0" w:space="0" w:color="auto"/>
        <w:right w:val="none" w:sz="0" w:space="0" w:color="auto"/>
      </w:divBdr>
    </w:div>
    <w:div w:id="515074487">
      <w:bodyDiv w:val="1"/>
      <w:marLeft w:val="0"/>
      <w:marRight w:val="0"/>
      <w:marTop w:val="0"/>
      <w:marBottom w:val="0"/>
      <w:divBdr>
        <w:top w:val="none" w:sz="0" w:space="0" w:color="auto"/>
        <w:left w:val="none" w:sz="0" w:space="0" w:color="auto"/>
        <w:bottom w:val="none" w:sz="0" w:space="0" w:color="auto"/>
        <w:right w:val="none" w:sz="0" w:space="0" w:color="auto"/>
      </w:divBdr>
    </w:div>
    <w:div w:id="600114145">
      <w:bodyDiv w:val="1"/>
      <w:marLeft w:val="0"/>
      <w:marRight w:val="0"/>
      <w:marTop w:val="0"/>
      <w:marBottom w:val="0"/>
      <w:divBdr>
        <w:top w:val="none" w:sz="0" w:space="0" w:color="auto"/>
        <w:left w:val="none" w:sz="0" w:space="0" w:color="auto"/>
        <w:bottom w:val="none" w:sz="0" w:space="0" w:color="auto"/>
        <w:right w:val="none" w:sz="0" w:space="0" w:color="auto"/>
      </w:divBdr>
    </w:div>
    <w:div w:id="691878407">
      <w:bodyDiv w:val="1"/>
      <w:marLeft w:val="0"/>
      <w:marRight w:val="0"/>
      <w:marTop w:val="0"/>
      <w:marBottom w:val="0"/>
      <w:divBdr>
        <w:top w:val="none" w:sz="0" w:space="0" w:color="auto"/>
        <w:left w:val="none" w:sz="0" w:space="0" w:color="auto"/>
        <w:bottom w:val="none" w:sz="0" w:space="0" w:color="auto"/>
        <w:right w:val="none" w:sz="0" w:space="0" w:color="auto"/>
      </w:divBdr>
    </w:div>
    <w:div w:id="738359461">
      <w:bodyDiv w:val="1"/>
      <w:marLeft w:val="0"/>
      <w:marRight w:val="0"/>
      <w:marTop w:val="0"/>
      <w:marBottom w:val="0"/>
      <w:divBdr>
        <w:top w:val="none" w:sz="0" w:space="0" w:color="auto"/>
        <w:left w:val="none" w:sz="0" w:space="0" w:color="auto"/>
        <w:bottom w:val="none" w:sz="0" w:space="0" w:color="auto"/>
        <w:right w:val="none" w:sz="0" w:space="0" w:color="auto"/>
      </w:divBdr>
    </w:div>
    <w:div w:id="766343602">
      <w:bodyDiv w:val="1"/>
      <w:marLeft w:val="0"/>
      <w:marRight w:val="0"/>
      <w:marTop w:val="0"/>
      <w:marBottom w:val="0"/>
      <w:divBdr>
        <w:top w:val="none" w:sz="0" w:space="0" w:color="auto"/>
        <w:left w:val="none" w:sz="0" w:space="0" w:color="auto"/>
        <w:bottom w:val="none" w:sz="0" w:space="0" w:color="auto"/>
        <w:right w:val="none" w:sz="0" w:space="0" w:color="auto"/>
      </w:divBdr>
    </w:div>
    <w:div w:id="770469819">
      <w:bodyDiv w:val="1"/>
      <w:marLeft w:val="0"/>
      <w:marRight w:val="0"/>
      <w:marTop w:val="0"/>
      <w:marBottom w:val="0"/>
      <w:divBdr>
        <w:top w:val="none" w:sz="0" w:space="0" w:color="auto"/>
        <w:left w:val="none" w:sz="0" w:space="0" w:color="auto"/>
        <w:bottom w:val="none" w:sz="0" w:space="0" w:color="auto"/>
        <w:right w:val="none" w:sz="0" w:space="0" w:color="auto"/>
      </w:divBdr>
    </w:div>
    <w:div w:id="826438185">
      <w:bodyDiv w:val="1"/>
      <w:marLeft w:val="0"/>
      <w:marRight w:val="0"/>
      <w:marTop w:val="0"/>
      <w:marBottom w:val="0"/>
      <w:divBdr>
        <w:top w:val="none" w:sz="0" w:space="0" w:color="auto"/>
        <w:left w:val="none" w:sz="0" w:space="0" w:color="auto"/>
        <w:bottom w:val="none" w:sz="0" w:space="0" w:color="auto"/>
        <w:right w:val="none" w:sz="0" w:space="0" w:color="auto"/>
      </w:divBdr>
    </w:div>
    <w:div w:id="1133719497">
      <w:bodyDiv w:val="1"/>
      <w:marLeft w:val="0"/>
      <w:marRight w:val="0"/>
      <w:marTop w:val="0"/>
      <w:marBottom w:val="0"/>
      <w:divBdr>
        <w:top w:val="none" w:sz="0" w:space="0" w:color="auto"/>
        <w:left w:val="none" w:sz="0" w:space="0" w:color="auto"/>
        <w:bottom w:val="none" w:sz="0" w:space="0" w:color="auto"/>
        <w:right w:val="none" w:sz="0" w:space="0" w:color="auto"/>
      </w:divBdr>
    </w:div>
    <w:div w:id="1134565451">
      <w:bodyDiv w:val="1"/>
      <w:marLeft w:val="0"/>
      <w:marRight w:val="0"/>
      <w:marTop w:val="0"/>
      <w:marBottom w:val="0"/>
      <w:divBdr>
        <w:top w:val="none" w:sz="0" w:space="0" w:color="auto"/>
        <w:left w:val="none" w:sz="0" w:space="0" w:color="auto"/>
        <w:bottom w:val="none" w:sz="0" w:space="0" w:color="auto"/>
        <w:right w:val="none" w:sz="0" w:space="0" w:color="auto"/>
      </w:divBdr>
    </w:div>
    <w:div w:id="1164081583">
      <w:bodyDiv w:val="1"/>
      <w:marLeft w:val="0"/>
      <w:marRight w:val="0"/>
      <w:marTop w:val="0"/>
      <w:marBottom w:val="0"/>
      <w:divBdr>
        <w:top w:val="none" w:sz="0" w:space="0" w:color="auto"/>
        <w:left w:val="none" w:sz="0" w:space="0" w:color="auto"/>
        <w:bottom w:val="none" w:sz="0" w:space="0" w:color="auto"/>
        <w:right w:val="none" w:sz="0" w:space="0" w:color="auto"/>
      </w:divBdr>
    </w:div>
    <w:div w:id="1190993105">
      <w:bodyDiv w:val="1"/>
      <w:marLeft w:val="0"/>
      <w:marRight w:val="0"/>
      <w:marTop w:val="0"/>
      <w:marBottom w:val="0"/>
      <w:divBdr>
        <w:top w:val="none" w:sz="0" w:space="0" w:color="auto"/>
        <w:left w:val="none" w:sz="0" w:space="0" w:color="auto"/>
        <w:bottom w:val="none" w:sz="0" w:space="0" w:color="auto"/>
        <w:right w:val="none" w:sz="0" w:space="0" w:color="auto"/>
      </w:divBdr>
    </w:div>
    <w:div w:id="1255016836">
      <w:bodyDiv w:val="1"/>
      <w:marLeft w:val="0"/>
      <w:marRight w:val="0"/>
      <w:marTop w:val="0"/>
      <w:marBottom w:val="0"/>
      <w:divBdr>
        <w:top w:val="none" w:sz="0" w:space="0" w:color="auto"/>
        <w:left w:val="none" w:sz="0" w:space="0" w:color="auto"/>
        <w:bottom w:val="none" w:sz="0" w:space="0" w:color="auto"/>
        <w:right w:val="none" w:sz="0" w:space="0" w:color="auto"/>
      </w:divBdr>
    </w:div>
    <w:div w:id="1269191852">
      <w:bodyDiv w:val="1"/>
      <w:marLeft w:val="0"/>
      <w:marRight w:val="0"/>
      <w:marTop w:val="0"/>
      <w:marBottom w:val="0"/>
      <w:divBdr>
        <w:top w:val="none" w:sz="0" w:space="0" w:color="auto"/>
        <w:left w:val="none" w:sz="0" w:space="0" w:color="auto"/>
        <w:bottom w:val="none" w:sz="0" w:space="0" w:color="auto"/>
        <w:right w:val="none" w:sz="0" w:space="0" w:color="auto"/>
      </w:divBdr>
    </w:div>
    <w:div w:id="1279216201">
      <w:bodyDiv w:val="1"/>
      <w:marLeft w:val="0"/>
      <w:marRight w:val="0"/>
      <w:marTop w:val="0"/>
      <w:marBottom w:val="0"/>
      <w:divBdr>
        <w:top w:val="none" w:sz="0" w:space="0" w:color="auto"/>
        <w:left w:val="none" w:sz="0" w:space="0" w:color="auto"/>
        <w:bottom w:val="none" w:sz="0" w:space="0" w:color="auto"/>
        <w:right w:val="none" w:sz="0" w:space="0" w:color="auto"/>
      </w:divBdr>
    </w:div>
    <w:div w:id="1282956733">
      <w:bodyDiv w:val="1"/>
      <w:marLeft w:val="0"/>
      <w:marRight w:val="0"/>
      <w:marTop w:val="0"/>
      <w:marBottom w:val="0"/>
      <w:divBdr>
        <w:top w:val="none" w:sz="0" w:space="0" w:color="auto"/>
        <w:left w:val="none" w:sz="0" w:space="0" w:color="auto"/>
        <w:bottom w:val="none" w:sz="0" w:space="0" w:color="auto"/>
        <w:right w:val="none" w:sz="0" w:space="0" w:color="auto"/>
      </w:divBdr>
    </w:div>
    <w:div w:id="1290354880">
      <w:bodyDiv w:val="1"/>
      <w:marLeft w:val="0"/>
      <w:marRight w:val="0"/>
      <w:marTop w:val="0"/>
      <w:marBottom w:val="0"/>
      <w:divBdr>
        <w:top w:val="none" w:sz="0" w:space="0" w:color="auto"/>
        <w:left w:val="none" w:sz="0" w:space="0" w:color="auto"/>
        <w:bottom w:val="none" w:sz="0" w:space="0" w:color="auto"/>
        <w:right w:val="none" w:sz="0" w:space="0" w:color="auto"/>
      </w:divBdr>
    </w:div>
    <w:div w:id="1341463881">
      <w:bodyDiv w:val="1"/>
      <w:marLeft w:val="0"/>
      <w:marRight w:val="0"/>
      <w:marTop w:val="0"/>
      <w:marBottom w:val="0"/>
      <w:divBdr>
        <w:top w:val="none" w:sz="0" w:space="0" w:color="auto"/>
        <w:left w:val="none" w:sz="0" w:space="0" w:color="auto"/>
        <w:bottom w:val="none" w:sz="0" w:space="0" w:color="auto"/>
        <w:right w:val="none" w:sz="0" w:space="0" w:color="auto"/>
      </w:divBdr>
    </w:div>
    <w:div w:id="1372606104">
      <w:bodyDiv w:val="1"/>
      <w:marLeft w:val="0"/>
      <w:marRight w:val="0"/>
      <w:marTop w:val="0"/>
      <w:marBottom w:val="0"/>
      <w:divBdr>
        <w:top w:val="none" w:sz="0" w:space="0" w:color="auto"/>
        <w:left w:val="none" w:sz="0" w:space="0" w:color="auto"/>
        <w:bottom w:val="none" w:sz="0" w:space="0" w:color="auto"/>
        <w:right w:val="none" w:sz="0" w:space="0" w:color="auto"/>
      </w:divBdr>
    </w:div>
    <w:div w:id="1381133319">
      <w:bodyDiv w:val="1"/>
      <w:marLeft w:val="0"/>
      <w:marRight w:val="0"/>
      <w:marTop w:val="0"/>
      <w:marBottom w:val="0"/>
      <w:divBdr>
        <w:top w:val="none" w:sz="0" w:space="0" w:color="auto"/>
        <w:left w:val="none" w:sz="0" w:space="0" w:color="auto"/>
        <w:bottom w:val="none" w:sz="0" w:space="0" w:color="auto"/>
        <w:right w:val="none" w:sz="0" w:space="0" w:color="auto"/>
      </w:divBdr>
    </w:div>
    <w:div w:id="1407262297">
      <w:bodyDiv w:val="1"/>
      <w:marLeft w:val="0"/>
      <w:marRight w:val="0"/>
      <w:marTop w:val="0"/>
      <w:marBottom w:val="0"/>
      <w:divBdr>
        <w:top w:val="none" w:sz="0" w:space="0" w:color="auto"/>
        <w:left w:val="none" w:sz="0" w:space="0" w:color="auto"/>
        <w:bottom w:val="none" w:sz="0" w:space="0" w:color="auto"/>
        <w:right w:val="none" w:sz="0" w:space="0" w:color="auto"/>
      </w:divBdr>
    </w:div>
    <w:div w:id="1423379027">
      <w:bodyDiv w:val="1"/>
      <w:marLeft w:val="0"/>
      <w:marRight w:val="0"/>
      <w:marTop w:val="0"/>
      <w:marBottom w:val="0"/>
      <w:divBdr>
        <w:top w:val="none" w:sz="0" w:space="0" w:color="auto"/>
        <w:left w:val="none" w:sz="0" w:space="0" w:color="auto"/>
        <w:bottom w:val="none" w:sz="0" w:space="0" w:color="auto"/>
        <w:right w:val="none" w:sz="0" w:space="0" w:color="auto"/>
      </w:divBdr>
    </w:div>
    <w:div w:id="1527713372">
      <w:bodyDiv w:val="1"/>
      <w:marLeft w:val="0"/>
      <w:marRight w:val="0"/>
      <w:marTop w:val="0"/>
      <w:marBottom w:val="0"/>
      <w:divBdr>
        <w:top w:val="none" w:sz="0" w:space="0" w:color="auto"/>
        <w:left w:val="none" w:sz="0" w:space="0" w:color="auto"/>
        <w:bottom w:val="none" w:sz="0" w:space="0" w:color="auto"/>
        <w:right w:val="none" w:sz="0" w:space="0" w:color="auto"/>
      </w:divBdr>
    </w:div>
    <w:div w:id="1582714732">
      <w:bodyDiv w:val="1"/>
      <w:marLeft w:val="0"/>
      <w:marRight w:val="0"/>
      <w:marTop w:val="0"/>
      <w:marBottom w:val="0"/>
      <w:divBdr>
        <w:top w:val="none" w:sz="0" w:space="0" w:color="auto"/>
        <w:left w:val="none" w:sz="0" w:space="0" w:color="auto"/>
        <w:bottom w:val="none" w:sz="0" w:space="0" w:color="auto"/>
        <w:right w:val="none" w:sz="0" w:space="0" w:color="auto"/>
      </w:divBdr>
    </w:div>
    <w:div w:id="1616400767">
      <w:bodyDiv w:val="1"/>
      <w:marLeft w:val="0"/>
      <w:marRight w:val="0"/>
      <w:marTop w:val="0"/>
      <w:marBottom w:val="0"/>
      <w:divBdr>
        <w:top w:val="none" w:sz="0" w:space="0" w:color="auto"/>
        <w:left w:val="none" w:sz="0" w:space="0" w:color="auto"/>
        <w:bottom w:val="none" w:sz="0" w:space="0" w:color="auto"/>
        <w:right w:val="none" w:sz="0" w:space="0" w:color="auto"/>
      </w:divBdr>
    </w:div>
    <w:div w:id="1627737301">
      <w:bodyDiv w:val="1"/>
      <w:marLeft w:val="0"/>
      <w:marRight w:val="0"/>
      <w:marTop w:val="0"/>
      <w:marBottom w:val="0"/>
      <w:divBdr>
        <w:top w:val="none" w:sz="0" w:space="0" w:color="auto"/>
        <w:left w:val="none" w:sz="0" w:space="0" w:color="auto"/>
        <w:bottom w:val="none" w:sz="0" w:space="0" w:color="auto"/>
        <w:right w:val="none" w:sz="0" w:space="0" w:color="auto"/>
      </w:divBdr>
    </w:div>
    <w:div w:id="1636762595">
      <w:bodyDiv w:val="1"/>
      <w:marLeft w:val="0"/>
      <w:marRight w:val="0"/>
      <w:marTop w:val="0"/>
      <w:marBottom w:val="0"/>
      <w:divBdr>
        <w:top w:val="none" w:sz="0" w:space="0" w:color="auto"/>
        <w:left w:val="none" w:sz="0" w:space="0" w:color="auto"/>
        <w:bottom w:val="none" w:sz="0" w:space="0" w:color="auto"/>
        <w:right w:val="none" w:sz="0" w:space="0" w:color="auto"/>
      </w:divBdr>
    </w:div>
    <w:div w:id="1691253534">
      <w:bodyDiv w:val="1"/>
      <w:marLeft w:val="0"/>
      <w:marRight w:val="0"/>
      <w:marTop w:val="0"/>
      <w:marBottom w:val="0"/>
      <w:divBdr>
        <w:top w:val="none" w:sz="0" w:space="0" w:color="auto"/>
        <w:left w:val="none" w:sz="0" w:space="0" w:color="auto"/>
        <w:bottom w:val="none" w:sz="0" w:space="0" w:color="auto"/>
        <w:right w:val="none" w:sz="0" w:space="0" w:color="auto"/>
      </w:divBdr>
    </w:div>
    <w:div w:id="1764955131">
      <w:bodyDiv w:val="1"/>
      <w:marLeft w:val="0"/>
      <w:marRight w:val="0"/>
      <w:marTop w:val="0"/>
      <w:marBottom w:val="0"/>
      <w:divBdr>
        <w:top w:val="none" w:sz="0" w:space="0" w:color="auto"/>
        <w:left w:val="none" w:sz="0" w:space="0" w:color="auto"/>
        <w:bottom w:val="none" w:sz="0" w:space="0" w:color="auto"/>
        <w:right w:val="none" w:sz="0" w:space="0" w:color="auto"/>
      </w:divBdr>
    </w:div>
    <w:div w:id="1766269712">
      <w:bodyDiv w:val="1"/>
      <w:marLeft w:val="0"/>
      <w:marRight w:val="0"/>
      <w:marTop w:val="0"/>
      <w:marBottom w:val="0"/>
      <w:divBdr>
        <w:top w:val="none" w:sz="0" w:space="0" w:color="auto"/>
        <w:left w:val="none" w:sz="0" w:space="0" w:color="auto"/>
        <w:bottom w:val="none" w:sz="0" w:space="0" w:color="auto"/>
        <w:right w:val="none" w:sz="0" w:space="0" w:color="auto"/>
      </w:divBdr>
    </w:div>
    <w:div w:id="1787577426">
      <w:bodyDiv w:val="1"/>
      <w:marLeft w:val="0"/>
      <w:marRight w:val="0"/>
      <w:marTop w:val="0"/>
      <w:marBottom w:val="0"/>
      <w:divBdr>
        <w:top w:val="none" w:sz="0" w:space="0" w:color="auto"/>
        <w:left w:val="none" w:sz="0" w:space="0" w:color="auto"/>
        <w:bottom w:val="none" w:sz="0" w:space="0" w:color="auto"/>
        <w:right w:val="none" w:sz="0" w:space="0" w:color="auto"/>
      </w:divBdr>
    </w:div>
    <w:div w:id="1807964249">
      <w:bodyDiv w:val="1"/>
      <w:marLeft w:val="0"/>
      <w:marRight w:val="0"/>
      <w:marTop w:val="0"/>
      <w:marBottom w:val="0"/>
      <w:divBdr>
        <w:top w:val="none" w:sz="0" w:space="0" w:color="auto"/>
        <w:left w:val="none" w:sz="0" w:space="0" w:color="auto"/>
        <w:bottom w:val="none" w:sz="0" w:space="0" w:color="auto"/>
        <w:right w:val="none" w:sz="0" w:space="0" w:color="auto"/>
      </w:divBdr>
    </w:div>
    <w:div w:id="1885634057">
      <w:bodyDiv w:val="1"/>
      <w:marLeft w:val="0"/>
      <w:marRight w:val="0"/>
      <w:marTop w:val="0"/>
      <w:marBottom w:val="0"/>
      <w:divBdr>
        <w:top w:val="none" w:sz="0" w:space="0" w:color="auto"/>
        <w:left w:val="none" w:sz="0" w:space="0" w:color="auto"/>
        <w:bottom w:val="none" w:sz="0" w:space="0" w:color="auto"/>
        <w:right w:val="none" w:sz="0" w:space="0" w:color="auto"/>
      </w:divBdr>
    </w:div>
    <w:div w:id="1891307660">
      <w:bodyDiv w:val="1"/>
      <w:marLeft w:val="0"/>
      <w:marRight w:val="0"/>
      <w:marTop w:val="0"/>
      <w:marBottom w:val="0"/>
      <w:divBdr>
        <w:top w:val="none" w:sz="0" w:space="0" w:color="auto"/>
        <w:left w:val="none" w:sz="0" w:space="0" w:color="auto"/>
        <w:bottom w:val="none" w:sz="0" w:space="0" w:color="auto"/>
        <w:right w:val="none" w:sz="0" w:space="0" w:color="auto"/>
      </w:divBdr>
    </w:div>
    <w:div w:id="1931615935">
      <w:bodyDiv w:val="1"/>
      <w:marLeft w:val="0"/>
      <w:marRight w:val="0"/>
      <w:marTop w:val="0"/>
      <w:marBottom w:val="0"/>
      <w:divBdr>
        <w:top w:val="none" w:sz="0" w:space="0" w:color="auto"/>
        <w:left w:val="none" w:sz="0" w:space="0" w:color="auto"/>
        <w:bottom w:val="none" w:sz="0" w:space="0" w:color="auto"/>
        <w:right w:val="none" w:sz="0" w:space="0" w:color="auto"/>
      </w:divBdr>
    </w:div>
    <w:div w:id="1995257272">
      <w:bodyDiv w:val="1"/>
      <w:marLeft w:val="0"/>
      <w:marRight w:val="0"/>
      <w:marTop w:val="0"/>
      <w:marBottom w:val="0"/>
      <w:divBdr>
        <w:top w:val="none" w:sz="0" w:space="0" w:color="auto"/>
        <w:left w:val="none" w:sz="0" w:space="0" w:color="auto"/>
        <w:bottom w:val="none" w:sz="0" w:space="0" w:color="auto"/>
        <w:right w:val="none" w:sz="0" w:space="0" w:color="auto"/>
      </w:divBdr>
    </w:div>
    <w:div w:id="2026861619">
      <w:bodyDiv w:val="1"/>
      <w:marLeft w:val="0"/>
      <w:marRight w:val="0"/>
      <w:marTop w:val="0"/>
      <w:marBottom w:val="0"/>
      <w:divBdr>
        <w:top w:val="none" w:sz="0" w:space="0" w:color="auto"/>
        <w:left w:val="none" w:sz="0" w:space="0" w:color="auto"/>
        <w:bottom w:val="none" w:sz="0" w:space="0" w:color="auto"/>
        <w:right w:val="none" w:sz="0" w:space="0" w:color="auto"/>
      </w:divBdr>
    </w:div>
    <w:div w:id="2039351803">
      <w:bodyDiv w:val="1"/>
      <w:marLeft w:val="0"/>
      <w:marRight w:val="0"/>
      <w:marTop w:val="0"/>
      <w:marBottom w:val="0"/>
      <w:divBdr>
        <w:top w:val="none" w:sz="0" w:space="0" w:color="auto"/>
        <w:left w:val="none" w:sz="0" w:space="0" w:color="auto"/>
        <w:bottom w:val="none" w:sz="0" w:space="0" w:color="auto"/>
        <w:right w:val="none" w:sz="0" w:space="0" w:color="auto"/>
      </w:divBdr>
    </w:div>
    <w:div w:id="2049452413">
      <w:bodyDiv w:val="1"/>
      <w:marLeft w:val="0"/>
      <w:marRight w:val="0"/>
      <w:marTop w:val="0"/>
      <w:marBottom w:val="0"/>
      <w:divBdr>
        <w:top w:val="none" w:sz="0" w:space="0" w:color="auto"/>
        <w:left w:val="none" w:sz="0" w:space="0" w:color="auto"/>
        <w:bottom w:val="none" w:sz="0" w:space="0" w:color="auto"/>
        <w:right w:val="none" w:sz="0" w:space="0" w:color="auto"/>
      </w:divBdr>
    </w:div>
    <w:div w:id="2070230576">
      <w:bodyDiv w:val="1"/>
      <w:marLeft w:val="0"/>
      <w:marRight w:val="0"/>
      <w:marTop w:val="0"/>
      <w:marBottom w:val="0"/>
      <w:divBdr>
        <w:top w:val="none" w:sz="0" w:space="0" w:color="auto"/>
        <w:left w:val="none" w:sz="0" w:space="0" w:color="auto"/>
        <w:bottom w:val="none" w:sz="0" w:space="0" w:color="auto"/>
        <w:right w:val="none" w:sz="0" w:space="0" w:color="auto"/>
      </w:divBdr>
    </w:div>
    <w:div w:id="210102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arlament.ch/fr/ratsbetrieb/suche-curia-vista/geschaeft?AffairId=20240063" TargetMode="External"/><Relationship Id="rId21" Type="http://schemas.openxmlformats.org/officeDocument/2006/relationships/hyperlink" Target="https://www.parlament.ch/it/ratsbetrieb/suche-curia-vista/geschaeft?AffairId=20240056" TargetMode="External"/><Relationship Id="rId42" Type="http://schemas.openxmlformats.org/officeDocument/2006/relationships/hyperlink" Target="https://www.parlament.ch/it/ratsbetrieb/suche-curia-vista/geschaeft?AffairId=20240097" TargetMode="External"/><Relationship Id="rId47" Type="http://schemas.openxmlformats.org/officeDocument/2006/relationships/hyperlink" Target="https://www.parlament.ch/fr/ratsbetrieb/suche-curia-vista/geschaeft?AffairId=20250023" TargetMode="External"/><Relationship Id="rId63" Type="http://schemas.openxmlformats.org/officeDocument/2006/relationships/hyperlink" Target="https://www.parlament.ch/it/ratsbetrieb/suche-curia-vista/geschaeft?AffairId=20250037"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parlament.ch/de/ratsbetrieb/suche-curia-vista/geschaeft?AffairId=20240046" TargetMode="External"/><Relationship Id="rId29" Type="http://schemas.openxmlformats.org/officeDocument/2006/relationships/hyperlink" Target="https://www.parlament.ch/fr/ratsbetrieb/suche-curia-vista/geschaeft?AffairId=20240077" TargetMode="External"/><Relationship Id="rId11" Type="http://schemas.openxmlformats.org/officeDocument/2006/relationships/footnotes" Target="footnotes.xml"/><Relationship Id="rId24" Type="http://schemas.openxmlformats.org/officeDocument/2006/relationships/hyperlink" Target="https://www.parlament.ch/it/ratsbetrieb/suche-curia-vista/geschaeft?AffairId=20240060" TargetMode="External"/><Relationship Id="rId32" Type="http://schemas.openxmlformats.org/officeDocument/2006/relationships/hyperlink" Target="https://www.parlament.ch/fr/ratsbetrieb/suche-curia-vista/geschaeft?AffairId=20240086" TargetMode="External"/><Relationship Id="rId37" Type="http://schemas.openxmlformats.org/officeDocument/2006/relationships/hyperlink" Target="https://www.parlament.ch/de/ratsbetrieb/suche-curia-vista/geschaeft?AffairId=20240094" TargetMode="External"/><Relationship Id="rId40" Type="http://schemas.openxmlformats.org/officeDocument/2006/relationships/hyperlink" Target="https://www.parlament.ch/de/ratsbetrieb/suche-curia-vista/geschaeft?AffairId=20240097" TargetMode="External"/><Relationship Id="rId45" Type="http://schemas.openxmlformats.org/officeDocument/2006/relationships/hyperlink" Target="https://www.parlament.ch/it/ratsbetrieb/suche-curia-vista/geschaeft?AffairId=20250022" TargetMode="External"/><Relationship Id="rId53" Type="http://schemas.openxmlformats.org/officeDocument/2006/relationships/hyperlink" Target="https://www.parlament.ch/fr/ratsbetrieb/suche-curia-vista/geschaeft?AffairId=20250031" TargetMode="External"/><Relationship Id="rId58" Type="http://schemas.openxmlformats.org/officeDocument/2006/relationships/hyperlink" Target="https://www.parlament.ch/de/ratsbetrieb/suche-curia-vista/geschaeft?AffairId=20250033" TargetMode="External"/><Relationship Id="rId66" Type="http://schemas.openxmlformats.org/officeDocument/2006/relationships/hyperlink" Target="https://www.parlament.ch/it/ratsbetrieb/suche-curia-vista/geschaeft?AffairId=20250441" TargetMode="External"/><Relationship Id="rId5" Type="http://schemas.openxmlformats.org/officeDocument/2006/relationships/customXml" Target="../customXml/item5.xml"/><Relationship Id="rId61" Type="http://schemas.openxmlformats.org/officeDocument/2006/relationships/hyperlink" Target="https://www.parlament.ch/de/ratsbetrieb/suche-curia-vista/geschaeft?AffairId=20250037" TargetMode="External"/><Relationship Id="rId19" Type="http://schemas.openxmlformats.org/officeDocument/2006/relationships/hyperlink" Target="https://www.parlament.ch/de/ratsbetrieb/suche-curia-vista/geschaeft?AffairId=20240056" TargetMode="External"/><Relationship Id="rId14" Type="http://schemas.openxmlformats.org/officeDocument/2006/relationships/hyperlink" Target="https://www.parlament.ch/fr/ratsbetrieb/suche-curia-vista/geschaeft?AffairId=20230051" TargetMode="External"/><Relationship Id="rId22" Type="http://schemas.openxmlformats.org/officeDocument/2006/relationships/hyperlink" Target="https://www.parlament.ch/de/ratsbetrieb/suche-curia-vista/geschaeft?AffairId=20240060" TargetMode="External"/><Relationship Id="rId27" Type="http://schemas.openxmlformats.org/officeDocument/2006/relationships/hyperlink" Target="https://www.parlament.ch/it/ratsbetrieb/suche-curia-vista/geschaeft?AffairId=20240063" TargetMode="External"/><Relationship Id="rId30" Type="http://schemas.openxmlformats.org/officeDocument/2006/relationships/hyperlink" Target="https://www.parlament.ch/it/ratsbetrieb/suche-curia-vista/geschaeft?AffairId=20240077" TargetMode="External"/><Relationship Id="rId35" Type="http://schemas.openxmlformats.org/officeDocument/2006/relationships/hyperlink" Target="https://www.parlament.ch/fr/ratsbetrieb/suche-curia-vista/geschaeft?AffairId=20240087" TargetMode="External"/><Relationship Id="rId43" Type="http://schemas.openxmlformats.org/officeDocument/2006/relationships/hyperlink" Target="https://www.parlament.ch/de/ratsbetrieb/suche-curia-vista/geschaeft?AffairId=20250022" TargetMode="External"/><Relationship Id="rId48" Type="http://schemas.openxmlformats.org/officeDocument/2006/relationships/hyperlink" Target="https://www.parlament.ch/it/ratsbetrieb/suche-curia-vista/geschaeft?AffairId=20250023" TargetMode="External"/><Relationship Id="rId56" Type="http://schemas.openxmlformats.org/officeDocument/2006/relationships/hyperlink" Target="https://www.parlament.ch/fr/ratsbetrieb/suche-curia-vista/geschaeft?AffairId=20250032" TargetMode="External"/><Relationship Id="rId64" Type="http://schemas.openxmlformats.org/officeDocument/2006/relationships/hyperlink" Target="https://www.parlament.ch/de/ratsbetrieb/suche-curia-vista/geschaeft?AffairId=20250441" TargetMode="Externa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parlament.ch/it/ratsbetrieb/suche-curia-vista/geschaeft?AffairId=20250029"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parlament.ch/fr/ratsbetrieb/suche-curia-vista/geschaeft?AffairId=20240046" TargetMode="External"/><Relationship Id="rId25" Type="http://schemas.openxmlformats.org/officeDocument/2006/relationships/hyperlink" Target="https://www.parlament.ch/de/ratsbetrieb/suche-curia-vista/geschaeft?AffairId=20240063" TargetMode="External"/><Relationship Id="rId33" Type="http://schemas.openxmlformats.org/officeDocument/2006/relationships/hyperlink" Target="https://www.parlament.ch/it/ratsbetrieb/suche-curia-vista/geschaeft?AffairId=20240086" TargetMode="External"/><Relationship Id="rId38" Type="http://schemas.openxmlformats.org/officeDocument/2006/relationships/hyperlink" Target="https://www.parlament.ch/fr/ratsbetrieb/suche-curia-vista/geschaeft?AffairId=20240094" TargetMode="External"/><Relationship Id="rId46" Type="http://schemas.openxmlformats.org/officeDocument/2006/relationships/hyperlink" Target="https://www.parlament.ch/de/ratsbetrieb/suche-curia-vista/geschaeft?AffairId=20250023" TargetMode="External"/><Relationship Id="rId59" Type="http://schemas.openxmlformats.org/officeDocument/2006/relationships/hyperlink" Target="https://www.parlament.ch/fr/ratsbetrieb/suche-curia-vista/geschaeft?AffairId=20250033" TargetMode="External"/><Relationship Id="rId67" Type="http://schemas.openxmlformats.org/officeDocument/2006/relationships/footer" Target="footer1.xml"/><Relationship Id="rId20" Type="http://schemas.openxmlformats.org/officeDocument/2006/relationships/hyperlink" Target="https://www.parlament.ch/fr/ratsbetrieb/suche-curia-vista/geschaeft?AffairId=20240056" TargetMode="External"/><Relationship Id="rId41" Type="http://schemas.openxmlformats.org/officeDocument/2006/relationships/hyperlink" Target="https://www.parlament.ch/fr/ratsbetrieb/suche-curia-vista/geschaeft?AffairId=20240097" TargetMode="External"/><Relationship Id="rId54" Type="http://schemas.openxmlformats.org/officeDocument/2006/relationships/hyperlink" Target="https://www.parlament.ch/it/ratsbetrieb/suche-curia-vista/geschaeft?AffairId=20250031" TargetMode="External"/><Relationship Id="rId62" Type="http://schemas.openxmlformats.org/officeDocument/2006/relationships/hyperlink" Target="https://www.parlament.ch/fr/ratsbetrieb/suche-curia-vista/geschaeft?AffairId=20250037"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parlament.ch/it/ratsbetrieb/suche-curia-vista/geschaeft?AffairId=20230051" TargetMode="External"/><Relationship Id="rId23" Type="http://schemas.openxmlformats.org/officeDocument/2006/relationships/hyperlink" Target="https://www.parlament.ch/fr/ratsbetrieb/suche-curia-vista/geschaeft?AffairId=20240060" TargetMode="External"/><Relationship Id="rId28" Type="http://schemas.openxmlformats.org/officeDocument/2006/relationships/hyperlink" Target="https://www.parlament.ch/de/ratsbetrieb/suche-curia-vista/geschaeft?AffairId=20240077" TargetMode="External"/><Relationship Id="rId36" Type="http://schemas.openxmlformats.org/officeDocument/2006/relationships/hyperlink" Target="https://www.parlament.ch/it/ratsbetrieb/suche-curia-vista/geschaeft?AffairId=20240087" TargetMode="External"/><Relationship Id="rId49" Type="http://schemas.openxmlformats.org/officeDocument/2006/relationships/hyperlink" Target="https://www.parlament.ch/de/ratsbetrieb/suche-curia-vista/geschaeft?AffairId=20250029" TargetMode="External"/><Relationship Id="rId57" Type="http://schemas.openxmlformats.org/officeDocument/2006/relationships/hyperlink" Target="https://www.parlament.ch/it/ratsbetrieb/suche-curia-vista/geschaeft?AffairId=20250032" TargetMode="External"/><Relationship Id="rId10" Type="http://schemas.openxmlformats.org/officeDocument/2006/relationships/webSettings" Target="webSettings.xml"/><Relationship Id="rId31" Type="http://schemas.openxmlformats.org/officeDocument/2006/relationships/hyperlink" Target="https://www.parlament.ch/de/ratsbetrieb/suche-curia-vista/geschaeft?AffairId=20240086" TargetMode="External"/><Relationship Id="rId44" Type="http://schemas.openxmlformats.org/officeDocument/2006/relationships/hyperlink" Target="https://www.parlament.ch/fr/ratsbetrieb/suche-curia-vista/geschaeft?AffairId=20250022" TargetMode="External"/><Relationship Id="rId52" Type="http://schemas.openxmlformats.org/officeDocument/2006/relationships/hyperlink" Target="https://www.parlament.ch/de/ratsbetrieb/suche-curia-vista/geschaeft?AffairId=20250031" TargetMode="External"/><Relationship Id="rId60" Type="http://schemas.openxmlformats.org/officeDocument/2006/relationships/hyperlink" Target="https://www.parlament.ch/it/ratsbetrieb/suche-curia-vista/geschaeft?AffairId=20250033" TargetMode="External"/><Relationship Id="rId65" Type="http://schemas.openxmlformats.org/officeDocument/2006/relationships/hyperlink" Target="https://www.parlament.ch/fr/ratsbetrieb/suche-curia-vista/geschaeft?AffairId=20250441"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parlament.ch/de/ratsbetrieb/suche-curia-vista/geschaeft?AffairId=20230051" TargetMode="External"/><Relationship Id="rId18" Type="http://schemas.openxmlformats.org/officeDocument/2006/relationships/hyperlink" Target="https://www.parlament.ch/it/ratsbetrieb/suche-curia-vista/geschaeft?AffairId=20240046" TargetMode="External"/><Relationship Id="rId39" Type="http://schemas.openxmlformats.org/officeDocument/2006/relationships/hyperlink" Target="https://www.parlament.ch/it/ratsbetrieb/suche-curia-vista/geschaeft?AffairId=20240094" TargetMode="External"/><Relationship Id="rId34" Type="http://schemas.openxmlformats.org/officeDocument/2006/relationships/hyperlink" Target="https://www.parlament.ch/de/ratsbetrieb/suche-curia-vista/geschaeft?AffairId=20240087" TargetMode="External"/><Relationship Id="rId50" Type="http://schemas.openxmlformats.org/officeDocument/2006/relationships/hyperlink" Target="https://www.parlament.ch/fr/ratsbetrieb/suche-curia-vista/geschaeft?AffairId=20250029" TargetMode="External"/><Relationship Id="rId55" Type="http://schemas.openxmlformats.org/officeDocument/2006/relationships/hyperlink" Target="https://www.parlament.ch/de/ratsbetrieb/suche-curia-vista/geschaeft?AffairId=2025003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0DF614FCB76B5445AC13CA33901593A3" ma:contentTypeVersion="12" ma:contentTypeDescription="Create a new document." ma:contentTypeScope="" ma:versionID="0f036514fc4726467946a4687eb32894">
  <xsd:schema xmlns:xsd="http://www.w3.org/2001/XMLSchema" xmlns:xs="http://www.w3.org/2001/XMLSchema" xmlns:p="http://schemas.microsoft.com/office/2006/metadata/properties" xmlns:ns2="673932bc-7c50-4e93-afe1-7c692330eb19" targetNamespace="http://schemas.microsoft.com/office/2006/metadata/properties" ma:root="true" ma:fieldsID="09a6bfafc3f5f9c83c2860920c3b5ed1"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odi:compon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203/2025 III/Tagesordnungen--Ordres du jour</Aktenzeichen>
    <Teildossier xmlns="673932bc-7c50-4e93-afe1-7c692330eb19">2025 III S</Teildossier>
    <e-parl xmlns="673932bc-7c50-4e93-afe1-7c692330eb19">true</e-parl>
    <Autor xmlns="673932bc-7c50-4e93-afe1-7c692330eb19">Imhof Corinne</Autor>
    <Dokumentendatum xmlns="673932bc-7c50-4e93-afe1-7c692330eb19">2025-09-09T22:00:00+00:00</Dokumentendatum>
    <Dokumententyp xmlns="673932bc-7c50-4e93-afe1-7c692330eb19">Tagesordnung--Ordre du jour</Dokumententyp>
    <TeildossierZusatz xmlns="673932bc-7c50-4e93-afe1-7c692330eb19" xsi:nil="true"/>
    <Anzeigesprachen xmlns="673932bc-7c50-4e93-afe1-7c692330eb19"/>
    <Entklassifizierungsvermerk xmlns="673932bc-7c50-4e93-afe1-7c692330eb19" xsi:nil="true"/>
  </documentManagement>
</p:properties>
</file>

<file path=customXml/itemProps1.xml><?xml version="1.0" encoding="utf-8"?>
<ds:datastoreItem xmlns:ds="http://schemas.openxmlformats.org/officeDocument/2006/customXml" ds:itemID="{2FF4BDF2-0AAC-49FE-A46F-CF1767C34B97}"/>
</file>

<file path=customXml/itemProps2.xml><?xml version="1.0" encoding="utf-8"?>
<ds:datastoreItem xmlns:ds="http://schemas.openxmlformats.org/officeDocument/2006/customXml" ds:itemID="{1CD05051-EAE9-4710-965A-19D69EFD0B1A}">
  <ds:schemaRefs>
    <ds:schemaRef ds:uri="http://www.w3.org/2001/XMLSchema"/>
    <ds:schemaRef ds:uri="http://opendope.org/component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230EC390-D5B6-463B-B067-9F0AE1875C43}">
  <ds:schemaRefs>
    <ds:schemaRef ds:uri="http://schemas.microsoft.com/sharepoint/events"/>
  </ds:schemaRefs>
</ds:datastoreItem>
</file>

<file path=customXml/itemProps4.xml><?xml version="1.0" encoding="utf-8"?>
<ds:datastoreItem xmlns:ds="http://schemas.openxmlformats.org/officeDocument/2006/customXml" ds:itemID="{D9D53E4A-6089-4317-A7E1-D2A7E56B724A}">
  <ds:schemaRefs>
    <ds:schemaRef ds:uri="http://schemas.openxmlformats.org/officeDocument/2006/bibliography"/>
  </ds:schemaRefs>
</ds:datastoreItem>
</file>

<file path=customXml/itemProps5.xml><?xml version="1.0" encoding="utf-8"?>
<ds:datastoreItem xmlns:ds="http://schemas.openxmlformats.org/officeDocument/2006/customXml" ds:itemID="{55182FAB-444F-47B7-9BD7-80EAE8DE5A3E}">
  <ds:schemaRefs>
    <ds:schemaRef ds:uri="http://schemas.microsoft.com/sharepoint/v3/contenttype/forms"/>
  </ds:schemaRefs>
</ds:datastoreItem>
</file>

<file path=customXml/itemProps6.xml><?xml version="1.0" encoding="utf-8"?>
<ds:datastoreItem xmlns:ds="http://schemas.openxmlformats.org/officeDocument/2006/customXml" ds:itemID="{364BE140-B6B1-42F8-9156-73B89E2A2CF2}">
  <ds:schemaRefs>
    <ds:schemaRef ds:uri="673932bc-7c50-4e93-afe1-7c692330eb19"/>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4487</Words>
  <Characters>24682</Characters>
  <Application>Microsoft Office Word</Application>
  <DocSecurity>0</DocSecurity>
  <Lines>881</Lines>
  <Paragraphs>520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Report Vorlage</vt:lpstr>
      <vt:lpstr>Report Vorlage</vt:lpstr>
    </vt:vector>
  </TitlesOfParts>
  <Company/>
  <LinksUpToDate>false</LinksUpToDate>
  <CharactersWithSpaces>28649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Tagesordnung--Ordre du jour--Ordine del giorno</dc:title>
  <dc:subject/>
  <dc:creator/>
  <cp:keywords/>
  <dc:description/>
  <cp:lastModifiedBy>Kohler Laetitia PARL INT</cp:lastModifiedBy>
  <cp:revision>4</cp:revision>
  <dcterms:created xsi:type="dcterms:W3CDTF">2025-09-10T09:12:00Z</dcterms:created>
  <dcterms:modified xsi:type="dcterms:W3CDTF">2025-09-25T07:31:00Z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0x0101006F7700D8DF1953488F58F32AB4E7CBB301000DF614FCB76B5445AC13CA33901593A3</vt:lpwstr>
  </property>
  <property fmtid="{D5CDD505-2E9C-101B-9397-08002B2CF9AE}" pid="3" name="_dlc_DocIdItemGuid">
    <vt:lpwstr>ddcad699-3d7c-4c5c-87a8-5aa281136c82</vt:lpwstr>
  </property>
</Properties>
</file>