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925"/>
      </w:tblGrid>
      <w:tr w:rsidR="00035A0A" w14:paraId="333A7FA5" w14:textId="77777777">
        <w:trPr>
          <w:tblHeader/>
        </w:trPr>
        <w:tc>
          <w:tcPr>
            <w:tcW w:w="1073" w:type="dxa"/>
            <w:gridSpan w:val="2"/>
          </w:tcPr>
          <w:p w14:paraId="0AF47A69"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Pr>
                <w:rFonts w:cs="Arial"/>
                <w:noProof/>
                <w:sz w:val="28"/>
                <w:szCs w:val="28"/>
                <w:lang w:val="it-IT"/>
              </w:rPr>
              <w:t xml:space="preserve"> </w:t>
            </w:r>
          </w:p>
        </w:tc>
        <w:tc>
          <w:tcPr>
            <w:tcW w:w="6724" w:type="dxa"/>
            <w:gridSpan w:val="6"/>
          </w:tcPr>
          <w:p w14:paraId="6008CC69" w14:textId="77777777" w:rsidR="00035A0A" w:rsidRDefault="0026712D">
            <w:pPr>
              <w:rPr>
                <w:noProof/>
                <w:spacing w:val="30"/>
                <w:sz w:val="16"/>
                <w:szCs w:val="16"/>
                <w:lang w:val="de-CH"/>
              </w:rPr>
            </w:pPr>
            <w:r>
              <w:rPr>
                <w:noProof/>
                <w:spacing w:val="30"/>
                <w:sz w:val="16"/>
                <w:szCs w:val="16"/>
                <w:lang w:val="de-CH"/>
              </w:rPr>
              <w:t>Montag, 8. September 2025, 14:30 - 19:00</w:t>
            </w:r>
          </w:p>
        </w:tc>
        <w:tc>
          <w:tcPr>
            <w:tcW w:w="5953" w:type="dxa"/>
            <w:gridSpan w:val="7"/>
          </w:tcPr>
          <w:p w14:paraId="4C96AFCF" w14:textId="77777777" w:rsidR="00035A0A" w:rsidRDefault="00035A0A">
            <w:pPr>
              <w:rPr>
                <w:noProof/>
                <w:spacing w:val="30"/>
                <w:sz w:val="16"/>
                <w:szCs w:val="16"/>
              </w:rPr>
            </w:pPr>
          </w:p>
        </w:tc>
        <w:tc>
          <w:tcPr>
            <w:tcW w:w="142" w:type="dxa"/>
          </w:tcPr>
          <w:p w14:paraId="4BE385F8"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729758E7"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1</w:t>
            </w:r>
          </w:p>
        </w:tc>
      </w:tr>
      <w:tr w:rsidR="00035A0A" w14:paraId="04B4F5EC" w14:textId="77777777">
        <w:trPr>
          <w:tblHeader/>
        </w:trPr>
        <w:tc>
          <w:tcPr>
            <w:tcW w:w="1073" w:type="dxa"/>
            <w:gridSpan w:val="2"/>
          </w:tcPr>
          <w:p w14:paraId="663F9BCE"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Pr="001C5713">
              <w:rPr>
                <w:rFonts w:cs="Arial"/>
                <w:b/>
                <w:bCs/>
                <w:noProof/>
                <w:sz w:val="28"/>
                <w:szCs w:val="28"/>
                <w:lang w:val="it-IT"/>
              </w:rPr>
              <w:t xml:space="preserve"> </w:t>
            </w:r>
          </w:p>
        </w:tc>
        <w:tc>
          <w:tcPr>
            <w:tcW w:w="6724" w:type="dxa"/>
            <w:gridSpan w:val="6"/>
          </w:tcPr>
          <w:p w14:paraId="314916E3" w14:textId="77777777" w:rsidR="00035A0A" w:rsidRDefault="0026712D">
            <w:pPr>
              <w:tabs>
                <w:tab w:val="left" w:pos="6804"/>
              </w:tabs>
              <w:spacing w:before="20" w:after="20"/>
              <w:ind w:right="0"/>
              <w:rPr>
                <w:rFonts w:cs="Arial"/>
                <w:b/>
                <w:bCs/>
                <w:noProof/>
                <w:lang w:val="it-IT"/>
              </w:rPr>
            </w:pPr>
            <w:r>
              <w:rPr>
                <w:b/>
                <w:noProof/>
                <w:spacing w:val="30"/>
                <w:sz w:val="16"/>
                <w:szCs w:val="16"/>
                <w:lang w:val="de-CH"/>
              </w:rPr>
              <w:t>Lundi, 8 septembre 2025, 14h30 - 19h00</w:t>
            </w:r>
          </w:p>
        </w:tc>
        <w:tc>
          <w:tcPr>
            <w:tcW w:w="5953" w:type="dxa"/>
            <w:gridSpan w:val="7"/>
          </w:tcPr>
          <w:p w14:paraId="5BFFCF44" w14:textId="77777777" w:rsidR="00035A0A" w:rsidRDefault="00035A0A">
            <w:pPr>
              <w:rPr>
                <w:rFonts w:cs="Arial"/>
                <w:b/>
                <w:bCs/>
                <w:noProof/>
                <w:lang w:val="it-IT"/>
              </w:rPr>
            </w:pPr>
          </w:p>
        </w:tc>
        <w:tc>
          <w:tcPr>
            <w:tcW w:w="142" w:type="dxa"/>
          </w:tcPr>
          <w:p w14:paraId="7FBF4482"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2"/>
          </w:tcPr>
          <w:p w14:paraId="67B42323" w14:textId="77777777" w:rsidR="00121091" w:rsidRPr="001C5713" w:rsidRDefault="00121091" w:rsidP="00971C8B">
            <w:pPr>
              <w:tabs>
                <w:tab w:val="left" w:pos="6804"/>
              </w:tabs>
              <w:spacing w:before="20" w:after="20"/>
              <w:ind w:right="0"/>
              <w:jc w:val="right"/>
              <w:rPr>
                <w:rFonts w:cs="Arial"/>
                <w:b/>
                <w:bCs/>
                <w:noProof/>
                <w:lang w:val="it-IT"/>
              </w:rPr>
            </w:pPr>
            <w:r>
              <w:rPr>
                <w:rFonts w:cs="Arial"/>
                <w:b/>
                <w:spacing w:val="30"/>
                <w:sz w:val="16"/>
                <w:szCs w:val="16"/>
                <w:lang w:val="it-IT"/>
              </w:rPr>
              <w:t>Semaine : 1</w:t>
            </w:r>
          </w:p>
        </w:tc>
      </w:tr>
      <w:tr w:rsidR="00035A0A" w14:paraId="30651332" w14:textId="77777777">
        <w:trPr>
          <w:tblHeader/>
        </w:trPr>
        <w:tc>
          <w:tcPr>
            <w:tcW w:w="1073" w:type="dxa"/>
            <w:gridSpan w:val="2"/>
          </w:tcPr>
          <w:p w14:paraId="2D4B0A0B"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Pr>
                <w:rFonts w:cs="Arial"/>
                <w:noProof/>
                <w:sz w:val="28"/>
                <w:szCs w:val="28"/>
                <w:lang w:val="it-IT"/>
              </w:rPr>
              <w:t xml:space="preserve"> </w:t>
            </w:r>
          </w:p>
        </w:tc>
        <w:tc>
          <w:tcPr>
            <w:tcW w:w="6724" w:type="dxa"/>
            <w:gridSpan w:val="6"/>
          </w:tcPr>
          <w:p w14:paraId="32CD2163" w14:textId="77777777" w:rsidR="00035A0A" w:rsidRDefault="0026712D">
            <w:pPr>
              <w:tabs>
                <w:tab w:val="left" w:pos="6804"/>
              </w:tabs>
              <w:spacing w:before="20" w:after="20"/>
              <w:ind w:right="0"/>
              <w:rPr>
                <w:rFonts w:cs="Arial"/>
                <w:noProof/>
                <w:lang w:val="it-IT"/>
              </w:rPr>
            </w:pPr>
            <w:r>
              <w:rPr>
                <w:noProof/>
                <w:spacing w:val="30"/>
                <w:sz w:val="16"/>
                <w:szCs w:val="16"/>
                <w:lang w:val="de-CH"/>
              </w:rPr>
              <w:t>Lunedì, 8 settembre 2025, 14.30 - 19.00</w:t>
            </w:r>
          </w:p>
        </w:tc>
        <w:tc>
          <w:tcPr>
            <w:tcW w:w="5953" w:type="dxa"/>
            <w:gridSpan w:val="7"/>
          </w:tcPr>
          <w:p w14:paraId="0286A132" w14:textId="77777777" w:rsidR="00035A0A" w:rsidRDefault="00035A0A">
            <w:pPr>
              <w:rPr>
                <w:rFonts w:cs="Arial"/>
                <w:noProof/>
                <w:lang w:val="it-IT"/>
              </w:rPr>
            </w:pPr>
          </w:p>
        </w:tc>
        <w:tc>
          <w:tcPr>
            <w:tcW w:w="142" w:type="dxa"/>
          </w:tcPr>
          <w:p w14:paraId="01E2A08F"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6E363390"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1</w:t>
            </w:r>
          </w:p>
        </w:tc>
      </w:tr>
      <w:tr w:rsidR="00035A0A" w14:paraId="152AB441" w14:textId="77777777">
        <w:trPr>
          <w:tblHeader/>
        </w:trPr>
        <w:tc>
          <w:tcPr>
            <w:tcW w:w="1073" w:type="dxa"/>
            <w:gridSpan w:val="2"/>
            <w:tcBorders>
              <w:bottom w:val="single" w:sz="4" w:space="0" w:color="auto"/>
            </w:tcBorders>
          </w:tcPr>
          <w:p w14:paraId="309E2920"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6"/>
            <w:tcBorders>
              <w:bottom w:val="single" w:sz="4" w:space="0" w:color="auto"/>
            </w:tcBorders>
          </w:tcPr>
          <w:p w14:paraId="3E9C80CC"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1505F997"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2144C36A" w14:textId="77777777" w:rsidR="00121091" w:rsidRDefault="00121091" w:rsidP="00D40207">
            <w:pPr>
              <w:tabs>
                <w:tab w:val="left" w:pos="6804"/>
              </w:tabs>
              <w:spacing w:before="20" w:after="20"/>
              <w:rPr>
                <w:rFonts w:cs="Arial"/>
                <w:noProof/>
                <w:lang w:val="it-IT"/>
              </w:rPr>
            </w:pPr>
          </w:p>
        </w:tc>
        <w:tc>
          <w:tcPr>
            <w:tcW w:w="1617" w:type="dxa"/>
            <w:gridSpan w:val="2"/>
            <w:tcBorders>
              <w:bottom w:val="single" w:sz="4" w:space="0" w:color="auto"/>
            </w:tcBorders>
          </w:tcPr>
          <w:p w14:paraId="66097DC4" w14:textId="77777777" w:rsidR="00121091" w:rsidRDefault="00121091" w:rsidP="00971C8B">
            <w:pPr>
              <w:tabs>
                <w:tab w:val="left" w:pos="6804"/>
              </w:tabs>
              <w:spacing w:before="20" w:after="20"/>
              <w:jc w:val="right"/>
              <w:rPr>
                <w:rFonts w:cs="Arial"/>
                <w:spacing w:val="30"/>
                <w:sz w:val="16"/>
                <w:szCs w:val="16"/>
                <w:lang w:val="it-IT"/>
              </w:rPr>
            </w:pPr>
          </w:p>
        </w:tc>
      </w:tr>
      <w:tr w:rsidR="00035A0A" w14:paraId="242C7867" w14:textId="77777777">
        <w:trPr>
          <w:tblHeader/>
        </w:trPr>
        <w:tc>
          <w:tcPr>
            <w:tcW w:w="490" w:type="dxa"/>
            <w:tcBorders>
              <w:top w:val="single" w:sz="4" w:space="0" w:color="auto"/>
              <w:bottom w:val="single" w:sz="4" w:space="0" w:color="auto"/>
            </w:tcBorders>
          </w:tcPr>
          <w:p w14:paraId="2251D23E"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7FB69F1"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31C1F16"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8E17559" w14:textId="77777777" w:rsidR="001A5CAD" w:rsidRDefault="001A5CAD" w:rsidP="00132F6A">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6C5F8F73"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90F30DB"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6D2019F"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1951638"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F821392"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C35AED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2815B80"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77A01ED4"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54CBA958"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035A0A" w14:paraId="3BF02148" w14:textId="77777777">
        <w:trPr>
          <w:cantSplit/>
        </w:trPr>
        <w:tc>
          <w:tcPr>
            <w:tcW w:w="490" w:type="dxa"/>
            <w:tcBorders>
              <w:top w:val="single" w:sz="4" w:space="0" w:color="auto"/>
              <w:bottom w:val="single" w:sz="4" w:space="0" w:color="auto"/>
            </w:tcBorders>
          </w:tcPr>
          <w:p w14:paraId="5913BC5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52C5267" w14:textId="77777777" w:rsidR="001C0310" w:rsidRPr="005F4BF2" w:rsidRDefault="0026712D" w:rsidP="001C0310">
            <w:pPr>
              <w:tabs>
                <w:tab w:val="left" w:pos="6804"/>
              </w:tabs>
              <w:rPr>
                <w:rFonts w:cs="Arial"/>
                <w:noProof/>
                <w:lang w:val="de-CH"/>
              </w:rPr>
            </w:pPr>
            <w:r>
              <w:rPr>
                <w:rStyle w:val="Lienhypertexte"/>
                <w:b/>
                <w:bCs/>
                <w:color w:val="auto"/>
                <w:u w:val="none"/>
                <w:lang w:val="de-CH"/>
              </w:rPr>
              <w:t>25.9005</w:t>
            </w:r>
          </w:p>
        </w:tc>
        <w:tc>
          <w:tcPr>
            <w:tcW w:w="538" w:type="dxa"/>
            <w:tcBorders>
              <w:top w:val="single" w:sz="4" w:space="0" w:color="auto"/>
              <w:bottom w:val="single" w:sz="4" w:space="0" w:color="auto"/>
            </w:tcBorders>
          </w:tcPr>
          <w:p w14:paraId="70623798" w14:textId="77777777" w:rsidR="00035A0A" w:rsidRDefault="0026712D">
            <w:pPr>
              <w:rPr>
                <w:rFonts w:cs="Arial"/>
                <w:noProof/>
                <w:lang w:val="de-CH"/>
              </w:rPr>
            </w:pPr>
            <w:r>
              <w:rPr>
                <w:b/>
                <w:lang w:val="de-DE"/>
              </w:rPr>
              <w:t>ns</w:t>
            </w:r>
          </w:p>
        </w:tc>
        <w:tc>
          <w:tcPr>
            <w:tcW w:w="534" w:type="dxa"/>
            <w:tcBorders>
              <w:top w:val="single" w:sz="4" w:space="0" w:color="auto"/>
              <w:bottom w:val="single" w:sz="4" w:space="0" w:color="auto"/>
            </w:tcBorders>
          </w:tcPr>
          <w:p w14:paraId="02FBBDEE" w14:textId="77777777" w:rsidR="001C0310" w:rsidRPr="005A506D" w:rsidRDefault="001C0310" w:rsidP="001C0310">
            <w:pPr>
              <w:rPr>
                <w:sz w:val="16"/>
                <w:szCs w:val="16"/>
                <w:lang w:val="de-CH"/>
              </w:rPr>
            </w:pPr>
            <w:hyperlink r:id="rId12">
              <w:r>
                <w:rPr>
                  <w:rStyle w:val="Lienhypertexte"/>
                </w:rPr>
                <w:t>DE</w:t>
              </w:r>
            </w:hyperlink>
          </w:p>
          <w:p w14:paraId="0EB202BE" w14:textId="77777777" w:rsidR="001C0310" w:rsidRPr="005A506D" w:rsidRDefault="001C0310" w:rsidP="001C0310">
            <w:pPr>
              <w:rPr>
                <w:sz w:val="16"/>
                <w:szCs w:val="16"/>
                <w:lang w:val="de-CH"/>
              </w:rPr>
            </w:pPr>
            <w:hyperlink r:id="rId13">
              <w:r>
                <w:rPr>
                  <w:rStyle w:val="Lienhypertexte"/>
                </w:rPr>
                <w:t>FR</w:t>
              </w:r>
            </w:hyperlink>
          </w:p>
          <w:p w14:paraId="5E1FFE1A" w14:textId="77777777" w:rsidR="001C0310" w:rsidRPr="005F4BF2" w:rsidRDefault="001C0310" w:rsidP="001C0310">
            <w:pPr>
              <w:tabs>
                <w:tab w:val="left" w:pos="6804"/>
              </w:tabs>
              <w:rPr>
                <w:rFonts w:cs="Arial"/>
                <w:noProof/>
                <w:lang w:val="de-CH"/>
              </w:rPr>
            </w:pPr>
            <w:hyperlink r:id="rId14">
              <w:r>
                <w:rPr>
                  <w:rStyle w:val="Lienhypertexte"/>
                </w:rPr>
                <w:t>IT</w:t>
              </w:r>
            </w:hyperlink>
          </w:p>
        </w:tc>
        <w:tc>
          <w:tcPr>
            <w:tcW w:w="4638" w:type="dxa"/>
            <w:gridSpan w:val="2"/>
            <w:tcBorders>
              <w:top w:val="single" w:sz="4" w:space="0" w:color="auto"/>
              <w:bottom w:val="single" w:sz="4" w:space="0" w:color="auto"/>
            </w:tcBorders>
          </w:tcPr>
          <w:p w14:paraId="0C641C71" w14:textId="77777777" w:rsidR="001C0310" w:rsidRDefault="0026712D" w:rsidP="001C0310">
            <w:pPr>
              <w:rPr>
                <w:noProof/>
                <w:lang w:val="de-DE"/>
              </w:rPr>
            </w:pPr>
            <w:r>
              <w:rPr>
                <w:noProof/>
                <w:lang w:val="de-DE"/>
              </w:rPr>
              <w:t>PAG. Jahresziele 2026 des Bundesrates. Erklärung der Bundespräsidentin</w:t>
            </w:r>
          </w:p>
          <w:p w14:paraId="77A3CB3A" w14:textId="77777777" w:rsidR="001C0310" w:rsidRPr="0026712D" w:rsidRDefault="0026712D" w:rsidP="001C0310">
            <w:pPr>
              <w:rPr>
                <w:noProof/>
                <w:lang w:val="fr-CH"/>
              </w:rPr>
            </w:pPr>
            <w:r w:rsidRPr="0026712D">
              <w:rPr>
                <w:noProof/>
                <w:lang w:val="fr-CH"/>
              </w:rPr>
              <w:t>OP. Objectifs 2026 du Conseil fédéral. Déclaration de la présidente de la Confédération</w:t>
            </w:r>
          </w:p>
          <w:p w14:paraId="61B86867" w14:textId="77777777" w:rsidR="001C0310" w:rsidRPr="0026712D" w:rsidRDefault="0026712D" w:rsidP="001C0310">
            <w:pPr>
              <w:tabs>
                <w:tab w:val="left" w:pos="6804"/>
              </w:tabs>
              <w:rPr>
                <w:rFonts w:cs="Arial"/>
                <w:noProof/>
                <w:lang w:val="it-IT"/>
              </w:rPr>
            </w:pPr>
            <w:r w:rsidRPr="0026712D">
              <w:rPr>
                <w:noProof/>
                <w:lang w:val="it-IT"/>
              </w:rPr>
              <w:t>OP. Obiettivi 2026 del Consiglio federale. Spiegazione della presidente della Confederazione</w:t>
            </w:r>
          </w:p>
        </w:tc>
        <w:tc>
          <w:tcPr>
            <w:tcW w:w="713" w:type="dxa"/>
            <w:gridSpan w:val="2"/>
            <w:tcBorders>
              <w:top w:val="single" w:sz="4" w:space="0" w:color="auto"/>
              <w:bottom w:val="single" w:sz="4" w:space="0" w:color="auto"/>
            </w:tcBorders>
          </w:tcPr>
          <w:p w14:paraId="7A8A2CD4" w14:textId="77777777" w:rsidR="00035A0A" w:rsidRPr="0026712D" w:rsidRDefault="00035A0A">
            <w:pPr>
              <w:rPr>
                <w:rFonts w:cs="Arial"/>
                <w:noProof/>
                <w:lang w:val="it-IT"/>
              </w:rPr>
            </w:pPr>
          </w:p>
        </w:tc>
        <w:tc>
          <w:tcPr>
            <w:tcW w:w="1551" w:type="dxa"/>
            <w:tcBorders>
              <w:top w:val="single" w:sz="4" w:space="0" w:color="auto"/>
              <w:bottom w:val="single" w:sz="4" w:space="0" w:color="auto"/>
            </w:tcBorders>
          </w:tcPr>
          <w:p w14:paraId="21E6B30F" w14:textId="77777777" w:rsidR="00035A0A" w:rsidRPr="0026712D" w:rsidRDefault="00035A0A">
            <w:pPr>
              <w:rPr>
                <w:lang w:val="it-IT"/>
              </w:rPr>
            </w:pPr>
          </w:p>
          <w:p w14:paraId="2A700B9C" w14:textId="77777777" w:rsidR="00035A0A" w:rsidRPr="0026712D" w:rsidRDefault="00035A0A">
            <w:pPr>
              <w:rPr>
                <w:lang w:val="it-IT"/>
              </w:rPr>
            </w:pPr>
          </w:p>
          <w:p w14:paraId="277A2C40" w14:textId="77777777" w:rsidR="00035A0A" w:rsidRPr="0026712D" w:rsidRDefault="00035A0A">
            <w:pPr>
              <w:rPr>
                <w:rFonts w:cs="Arial"/>
                <w:noProof/>
                <w:lang w:val="it-IT"/>
              </w:rPr>
            </w:pPr>
          </w:p>
        </w:tc>
        <w:tc>
          <w:tcPr>
            <w:tcW w:w="943" w:type="dxa"/>
            <w:tcBorders>
              <w:top w:val="single" w:sz="4" w:space="0" w:color="auto"/>
              <w:bottom w:val="single" w:sz="4" w:space="0" w:color="auto"/>
            </w:tcBorders>
          </w:tcPr>
          <w:p w14:paraId="15005F28" w14:textId="77777777" w:rsidR="001C0310" w:rsidRPr="0026712D" w:rsidRDefault="001C0310" w:rsidP="001C0310">
            <w:pPr>
              <w:rPr>
                <w:lang w:val="it-IT"/>
              </w:rPr>
            </w:pPr>
          </w:p>
          <w:p w14:paraId="4A4F3515" w14:textId="77777777" w:rsidR="001C0310" w:rsidRPr="0026712D" w:rsidRDefault="001C0310" w:rsidP="001C0310">
            <w:pPr>
              <w:rPr>
                <w:lang w:val="it-IT"/>
              </w:rPr>
            </w:pPr>
          </w:p>
          <w:p w14:paraId="5BB43F45" w14:textId="77777777" w:rsidR="001C0310" w:rsidRPr="0026712D"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2CEC0F56" w14:textId="77777777" w:rsidR="001C0310" w:rsidRDefault="0026712D" w:rsidP="001C0310">
            <w:pPr>
              <w:rPr>
                <w:lang w:val="de-CH"/>
              </w:rPr>
            </w:pPr>
            <w:r>
              <w:rPr>
                <w:lang w:val="de-CH"/>
              </w:rPr>
              <w:t>EFD</w:t>
            </w:r>
          </w:p>
          <w:p w14:paraId="771524D7" w14:textId="77777777" w:rsidR="001C0310" w:rsidRDefault="0026712D" w:rsidP="001C0310">
            <w:pPr>
              <w:rPr>
                <w:lang w:val="de-CH"/>
              </w:rPr>
            </w:pPr>
            <w:r>
              <w:rPr>
                <w:lang w:val="de-CH"/>
              </w:rPr>
              <w:t>DFF</w:t>
            </w:r>
          </w:p>
          <w:p w14:paraId="01333AB4"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55FC2C4"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5BF959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1DADD00"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45CECAA" w14:textId="77777777" w:rsidR="001C0310" w:rsidRPr="005F4BF2" w:rsidRDefault="001C0310" w:rsidP="001C0310">
            <w:pPr>
              <w:tabs>
                <w:tab w:val="left" w:pos="6804"/>
              </w:tabs>
              <w:rPr>
                <w:rFonts w:cs="Arial"/>
                <w:noProof/>
                <w:lang w:val="de-CH"/>
              </w:rPr>
            </w:pPr>
          </w:p>
        </w:tc>
      </w:tr>
      <w:tr w:rsidR="00035A0A" w14:paraId="48EA82A0" w14:textId="77777777">
        <w:trPr>
          <w:cantSplit/>
        </w:trPr>
        <w:tc>
          <w:tcPr>
            <w:tcW w:w="490" w:type="dxa"/>
            <w:tcBorders>
              <w:top w:val="single" w:sz="4" w:space="0" w:color="auto"/>
              <w:bottom w:val="single" w:sz="4" w:space="0" w:color="auto"/>
            </w:tcBorders>
          </w:tcPr>
          <w:p w14:paraId="0639AAB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D57D77E" w14:textId="77777777" w:rsidR="001C0310" w:rsidRPr="005F4BF2" w:rsidRDefault="0026712D" w:rsidP="001C0310">
            <w:pPr>
              <w:tabs>
                <w:tab w:val="left" w:pos="6804"/>
              </w:tabs>
              <w:rPr>
                <w:rFonts w:cs="Arial"/>
                <w:noProof/>
                <w:lang w:val="de-CH"/>
              </w:rPr>
            </w:pPr>
            <w:r>
              <w:rPr>
                <w:rStyle w:val="Lienhypertexte"/>
                <w:b/>
                <w:bCs/>
                <w:color w:val="auto"/>
                <w:u w:val="none"/>
                <w:lang w:val="de-CH"/>
              </w:rPr>
              <w:t>24.063</w:t>
            </w:r>
          </w:p>
        </w:tc>
        <w:tc>
          <w:tcPr>
            <w:tcW w:w="538" w:type="dxa"/>
            <w:tcBorders>
              <w:top w:val="single" w:sz="4" w:space="0" w:color="auto"/>
              <w:bottom w:val="single" w:sz="4" w:space="0" w:color="auto"/>
            </w:tcBorders>
          </w:tcPr>
          <w:p w14:paraId="5DF2FDE0"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4E025304" w14:textId="77777777" w:rsidR="001C0310" w:rsidRPr="005A506D" w:rsidRDefault="001C0310" w:rsidP="001C0310">
            <w:pPr>
              <w:rPr>
                <w:sz w:val="16"/>
                <w:szCs w:val="16"/>
                <w:lang w:val="de-CH"/>
              </w:rPr>
            </w:pPr>
            <w:hyperlink r:id="rId15">
              <w:r>
                <w:rPr>
                  <w:rStyle w:val="Lienhypertexte"/>
                </w:rPr>
                <w:t>DE</w:t>
              </w:r>
            </w:hyperlink>
          </w:p>
          <w:p w14:paraId="4A3795B9" w14:textId="77777777" w:rsidR="001C0310" w:rsidRPr="005A506D" w:rsidRDefault="001C0310" w:rsidP="001C0310">
            <w:pPr>
              <w:rPr>
                <w:sz w:val="16"/>
                <w:szCs w:val="16"/>
                <w:lang w:val="de-CH"/>
              </w:rPr>
            </w:pPr>
            <w:hyperlink r:id="rId16">
              <w:r>
                <w:rPr>
                  <w:rStyle w:val="Lienhypertexte"/>
                </w:rPr>
                <w:t>FR</w:t>
              </w:r>
            </w:hyperlink>
          </w:p>
          <w:p w14:paraId="5177A8CE" w14:textId="77777777" w:rsidR="001C0310" w:rsidRPr="005F4BF2" w:rsidRDefault="001C0310" w:rsidP="001C0310">
            <w:pPr>
              <w:tabs>
                <w:tab w:val="left" w:pos="6804"/>
              </w:tabs>
              <w:rPr>
                <w:rFonts w:cs="Arial"/>
                <w:noProof/>
                <w:lang w:val="de-CH"/>
              </w:rPr>
            </w:pPr>
            <w:hyperlink r:id="rId17">
              <w:r>
                <w:rPr>
                  <w:rStyle w:val="Lienhypertexte"/>
                </w:rPr>
                <w:t>IT</w:t>
              </w:r>
            </w:hyperlink>
          </w:p>
        </w:tc>
        <w:tc>
          <w:tcPr>
            <w:tcW w:w="4638" w:type="dxa"/>
            <w:gridSpan w:val="2"/>
            <w:tcBorders>
              <w:top w:val="single" w:sz="4" w:space="0" w:color="auto"/>
              <w:bottom w:val="single" w:sz="4" w:space="0" w:color="auto"/>
            </w:tcBorders>
          </w:tcPr>
          <w:p w14:paraId="7693D56D" w14:textId="77777777" w:rsidR="001C0310" w:rsidRPr="0026712D" w:rsidRDefault="0026712D" w:rsidP="001C0310">
            <w:pPr>
              <w:rPr>
                <w:noProof/>
                <w:lang w:val="fr-CH"/>
              </w:rPr>
            </w:pPr>
            <w:r>
              <w:rPr>
                <w:noProof/>
                <w:lang w:val="de-DE"/>
              </w:rPr>
              <w:t xml:space="preserve">BRG. Ja zu einer unabhängigen, freien Schweizer Währung mit Münzen oder Banknoten (Bargeld ist Freiheit). </w:t>
            </w:r>
            <w:r w:rsidRPr="0026712D">
              <w:rPr>
                <w:noProof/>
                <w:lang w:val="fr-CH"/>
              </w:rPr>
              <w:t>Volksinitiative und direkter Gegenentwurf</w:t>
            </w:r>
          </w:p>
          <w:p w14:paraId="206FBAB3" w14:textId="77777777" w:rsidR="001C0310" w:rsidRPr="0026712D" w:rsidRDefault="0026712D" w:rsidP="001C0310">
            <w:pPr>
              <w:rPr>
                <w:noProof/>
                <w:lang w:val="it-IT"/>
              </w:rPr>
            </w:pPr>
            <w:r w:rsidRPr="0026712D">
              <w:rPr>
                <w:noProof/>
                <w:lang w:val="fr-CH"/>
              </w:rPr>
              <w:t xml:space="preserve">OCF. Oui à une monnaie suisse libre et indépendante sous forme de pièces ou de billets (l’argent liquide, c’est la liberté). </w:t>
            </w:r>
            <w:r w:rsidRPr="0026712D">
              <w:rPr>
                <w:noProof/>
                <w:lang w:val="it-IT"/>
              </w:rPr>
              <w:t>Initiative populaire et contre-projet direct</w:t>
            </w:r>
          </w:p>
          <w:p w14:paraId="795A217E" w14:textId="77777777" w:rsidR="001C0310" w:rsidRPr="005F4BF2" w:rsidRDefault="0026712D" w:rsidP="001C0310">
            <w:pPr>
              <w:tabs>
                <w:tab w:val="left" w:pos="6804"/>
              </w:tabs>
              <w:rPr>
                <w:rFonts w:cs="Arial"/>
                <w:noProof/>
                <w:lang w:val="de-CH"/>
              </w:rPr>
            </w:pPr>
            <w:r w:rsidRPr="0026712D">
              <w:rPr>
                <w:noProof/>
                <w:lang w:val="it-IT"/>
              </w:rPr>
              <w:t xml:space="preserve">OCF. Sì a una valuta svizzera indipendente e libera con monete o banconote (Il denaro contante è libertà). </w:t>
            </w:r>
            <w:r>
              <w:rPr>
                <w:noProof/>
                <w:lang w:val="de-DE"/>
              </w:rPr>
              <w:t>Iniziativa popolare e controprogetto diretto</w:t>
            </w:r>
          </w:p>
        </w:tc>
        <w:tc>
          <w:tcPr>
            <w:tcW w:w="713" w:type="dxa"/>
            <w:gridSpan w:val="2"/>
            <w:tcBorders>
              <w:top w:val="single" w:sz="4" w:space="0" w:color="auto"/>
              <w:bottom w:val="single" w:sz="4" w:space="0" w:color="auto"/>
            </w:tcBorders>
          </w:tcPr>
          <w:p w14:paraId="11C3CF05" w14:textId="77777777" w:rsidR="00035A0A" w:rsidRDefault="0026712D">
            <w:pPr>
              <w:rPr>
                <w:rFonts w:cs="Arial"/>
                <w:noProof/>
                <w:lang w:val="de-CH"/>
              </w:rPr>
            </w:pPr>
            <w:r>
              <w:rPr>
                <w:lang w:val="de-CH"/>
              </w:rPr>
              <w:t>2</w:t>
            </w:r>
          </w:p>
        </w:tc>
        <w:tc>
          <w:tcPr>
            <w:tcW w:w="1551" w:type="dxa"/>
            <w:tcBorders>
              <w:top w:val="single" w:sz="4" w:space="0" w:color="auto"/>
              <w:bottom w:val="single" w:sz="4" w:space="0" w:color="auto"/>
            </w:tcBorders>
          </w:tcPr>
          <w:p w14:paraId="1FE9AA31" w14:textId="77777777" w:rsidR="00035A0A" w:rsidRDefault="0026712D">
            <w:pPr>
              <w:rPr>
                <w:lang w:val="de-CH"/>
              </w:rPr>
            </w:pPr>
            <w:r>
              <w:rPr>
                <w:lang w:val="de-CH"/>
              </w:rPr>
              <w:t>Differenzen</w:t>
            </w:r>
          </w:p>
          <w:p w14:paraId="6232D631" w14:textId="77777777" w:rsidR="00035A0A" w:rsidRDefault="0026712D">
            <w:pPr>
              <w:rPr>
                <w:lang w:val="de-CH"/>
              </w:rPr>
            </w:pPr>
            <w:r>
              <w:rPr>
                <w:lang w:val="de-CH"/>
              </w:rPr>
              <w:t>Divergences</w:t>
            </w:r>
          </w:p>
          <w:p w14:paraId="534FFF13" w14:textId="77777777" w:rsidR="00035A0A" w:rsidRDefault="0026712D">
            <w:pPr>
              <w:rPr>
                <w:rFonts w:cs="Arial"/>
                <w:noProof/>
                <w:lang w:val="de-CH"/>
              </w:rPr>
            </w:pPr>
            <w:r>
              <w:rPr>
                <w:lang w:val="de-CH"/>
              </w:rPr>
              <w:t>Divergenze</w:t>
            </w:r>
          </w:p>
        </w:tc>
        <w:tc>
          <w:tcPr>
            <w:tcW w:w="943" w:type="dxa"/>
            <w:tcBorders>
              <w:top w:val="single" w:sz="4" w:space="0" w:color="auto"/>
              <w:bottom w:val="single" w:sz="4" w:space="0" w:color="auto"/>
            </w:tcBorders>
          </w:tcPr>
          <w:p w14:paraId="3EF95D9C" w14:textId="77777777" w:rsidR="001C0310" w:rsidRDefault="0026712D" w:rsidP="001C0310">
            <w:pPr>
              <w:rPr>
                <w:lang w:val="de-CH"/>
              </w:rPr>
            </w:pPr>
            <w:r>
              <w:rPr>
                <w:lang w:val="de-CH"/>
              </w:rPr>
              <w:t>WAK</w:t>
            </w:r>
          </w:p>
          <w:p w14:paraId="7F88FE1D" w14:textId="77777777" w:rsidR="001C0310" w:rsidRDefault="0026712D" w:rsidP="001C0310">
            <w:pPr>
              <w:rPr>
                <w:lang w:val="de-CH"/>
              </w:rPr>
            </w:pPr>
            <w:r>
              <w:rPr>
                <w:lang w:val="de-CH"/>
              </w:rPr>
              <w:t>CER</w:t>
            </w:r>
          </w:p>
          <w:p w14:paraId="45899393"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9EF3DC0" w14:textId="77777777" w:rsidR="001C0310" w:rsidRDefault="0026712D" w:rsidP="001C0310">
            <w:pPr>
              <w:rPr>
                <w:lang w:val="de-CH"/>
              </w:rPr>
            </w:pPr>
            <w:r>
              <w:rPr>
                <w:lang w:val="de-CH"/>
              </w:rPr>
              <w:t>EFD</w:t>
            </w:r>
          </w:p>
          <w:p w14:paraId="7A20D64C" w14:textId="77777777" w:rsidR="001C0310" w:rsidRDefault="0026712D" w:rsidP="001C0310">
            <w:pPr>
              <w:rPr>
                <w:lang w:val="de-CH"/>
              </w:rPr>
            </w:pPr>
            <w:r>
              <w:rPr>
                <w:lang w:val="de-CH"/>
              </w:rPr>
              <w:t>DFF</w:t>
            </w:r>
          </w:p>
          <w:p w14:paraId="58CA22DC"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5DA8387F" w14:textId="77777777" w:rsidR="001C0310" w:rsidRPr="005F4BF2" w:rsidRDefault="0026712D" w:rsidP="001C0310">
            <w:pPr>
              <w:tabs>
                <w:tab w:val="left" w:pos="6804"/>
              </w:tabs>
              <w:rPr>
                <w:rFonts w:cs="Arial"/>
                <w:noProof/>
                <w:lang w:val="de-CH"/>
              </w:rPr>
            </w:pPr>
            <w:r>
              <w:rPr>
                <w:lang w:val="de-CH"/>
              </w:rPr>
              <w:t>Kamerzin, Burgherr</w:t>
            </w:r>
          </w:p>
        </w:tc>
        <w:tc>
          <w:tcPr>
            <w:tcW w:w="1089" w:type="dxa"/>
            <w:tcBorders>
              <w:top w:val="single" w:sz="4" w:space="0" w:color="auto"/>
              <w:bottom w:val="single" w:sz="4" w:space="0" w:color="auto"/>
            </w:tcBorders>
          </w:tcPr>
          <w:p w14:paraId="198C538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76D316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30CB0E0" w14:textId="77777777" w:rsidR="001C0310" w:rsidRPr="005F4BF2" w:rsidRDefault="0026712D" w:rsidP="001C0310">
            <w:pPr>
              <w:tabs>
                <w:tab w:val="left" w:pos="6804"/>
              </w:tabs>
              <w:rPr>
                <w:rFonts w:cs="Arial"/>
                <w:noProof/>
                <w:lang w:val="de-CH"/>
              </w:rPr>
            </w:pPr>
            <w:r>
              <w:rPr>
                <w:lang w:val="de-CH"/>
              </w:rPr>
              <w:t>I/IIIa/IV</w:t>
            </w:r>
          </w:p>
        </w:tc>
      </w:tr>
      <w:tr w:rsidR="00035A0A" w14:paraId="64C05D3F" w14:textId="77777777">
        <w:trPr>
          <w:cantSplit/>
        </w:trPr>
        <w:tc>
          <w:tcPr>
            <w:tcW w:w="490" w:type="dxa"/>
            <w:tcBorders>
              <w:top w:val="single" w:sz="4" w:space="0" w:color="auto"/>
              <w:bottom w:val="single" w:sz="4" w:space="0" w:color="auto"/>
            </w:tcBorders>
          </w:tcPr>
          <w:p w14:paraId="67A21AB3"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0E7386B" w14:textId="77777777" w:rsidR="001C0310" w:rsidRPr="005F4BF2" w:rsidRDefault="0026712D" w:rsidP="001C0310">
            <w:pPr>
              <w:tabs>
                <w:tab w:val="left" w:pos="6804"/>
              </w:tabs>
              <w:rPr>
                <w:rFonts w:cs="Arial"/>
                <w:noProof/>
                <w:lang w:val="de-CH"/>
              </w:rPr>
            </w:pPr>
            <w:r>
              <w:rPr>
                <w:rStyle w:val="Lienhypertexte"/>
                <w:b/>
                <w:bCs/>
                <w:color w:val="auto"/>
                <w:u w:val="none"/>
                <w:lang w:val="de-CH"/>
              </w:rPr>
              <w:t>25.029</w:t>
            </w:r>
          </w:p>
        </w:tc>
        <w:tc>
          <w:tcPr>
            <w:tcW w:w="538" w:type="dxa"/>
            <w:tcBorders>
              <w:top w:val="single" w:sz="4" w:space="0" w:color="auto"/>
              <w:bottom w:val="single" w:sz="4" w:space="0" w:color="auto"/>
            </w:tcBorders>
          </w:tcPr>
          <w:p w14:paraId="516C3038" w14:textId="77777777" w:rsidR="00035A0A" w:rsidRDefault="0026712D">
            <w:pPr>
              <w:rPr>
                <w:rFonts w:cs="Arial"/>
                <w:noProof/>
                <w:lang w:val="de-CH"/>
              </w:rPr>
            </w:pPr>
            <w:r>
              <w:rPr>
                <w:b/>
                <w:lang w:val="de-DE"/>
              </w:rPr>
              <w:t>s</w:t>
            </w:r>
          </w:p>
        </w:tc>
        <w:tc>
          <w:tcPr>
            <w:tcW w:w="534" w:type="dxa"/>
            <w:tcBorders>
              <w:top w:val="single" w:sz="4" w:space="0" w:color="auto"/>
              <w:bottom w:val="single" w:sz="4" w:space="0" w:color="auto"/>
            </w:tcBorders>
          </w:tcPr>
          <w:p w14:paraId="3E82BBE5" w14:textId="77777777" w:rsidR="001C0310" w:rsidRPr="005A506D" w:rsidRDefault="001C0310" w:rsidP="001C0310">
            <w:pPr>
              <w:rPr>
                <w:sz w:val="16"/>
                <w:szCs w:val="16"/>
                <w:lang w:val="de-CH"/>
              </w:rPr>
            </w:pPr>
            <w:hyperlink r:id="rId18">
              <w:r>
                <w:rPr>
                  <w:rStyle w:val="Lienhypertexte"/>
                </w:rPr>
                <w:t>DE</w:t>
              </w:r>
            </w:hyperlink>
          </w:p>
          <w:p w14:paraId="386F1B15" w14:textId="77777777" w:rsidR="001C0310" w:rsidRPr="005A506D" w:rsidRDefault="001C0310" w:rsidP="001C0310">
            <w:pPr>
              <w:rPr>
                <w:sz w:val="16"/>
                <w:szCs w:val="16"/>
                <w:lang w:val="de-CH"/>
              </w:rPr>
            </w:pPr>
            <w:hyperlink r:id="rId19">
              <w:r>
                <w:rPr>
                  <w:rStyle w:val="Lienhypertexte"/>
                </w:rPr>
                <w:t>FR</w:t>
              </w:r>
            </w:hyperlink>
          </w:p>
          <w:p w14:paraId="196EB4C5" w14:textId="77777777" w:rsidR="001C0310" w:rsidRPr="005F4BF2" w:rsidRDefault="001C0310" w:rsidP="001C0310">
            <w:pPr>
              <w:tabs>
                <w:tab w:val="left" w:pos="6804"/>
              </w:tabs>
              <w:rPr>
                <w:rFonts w:cs="Arial"/>
                <w:noProof/>
                <w:lang w:val="de-CH"/>
              </w:rPr>
            </w:pPr>
            <w:hyperlink r:id="rId20">
              <w:r>
                <w:rPr>
                  <w:rStyle w:val="Lienhypertexte"/>
                </w:rPr>
                <w:t>IT</w:t>
              </w:r>
            </w:hyperlink>
          </w:p>
        </w:tc>
        <w:tc>
          <w:tcPr>
            <w:tcW w:w="4638" w:type="dxa"/>
            <w:gridSpan w:val="2"/>
            <w:tcBorders>
              <w:top w:val="single" w:sz="4" w:space="0" w:color="auto"/>
              <w:bottom w:val="single" w:sz="4" w:space="0" w:color="auto"/>
            </w:tcBorders>
          </w:tcPr>
          <w:p w14:paraId="4719AFA0" w14:textId="77777777" w:rsidR="001C0310" w:rsidRDefault="0026712D" w:rsidP="001C0310">
            <w:pPr>
              <w:rPr>
                <w:noProof/>
                <w:lang w:val="de-DE"/>
              </w:rPr>
            </w:pPr>
            <w:r>
              <w:rPr>
                <w:noProof/>
                <w:lang w:val="de-DE"/>
              </w:rPr>
              <w:t>BRG. Genehmigung des Addendums zur multilateralen Vereinbarung der zuständigen Behörden über den AIA über Finanzkonten und der multilateralen Vereinbarung der zuständigen Behörden über den AIA nach dem Melderahmen für Kryptowerte sowie Änderung des Bundesgesetzes über den internationalen AIA in Steuersachen (AIAG)</w:t>
            </w:r>
          </w:p>
          <w:p w14:paraId="3F736098" w14:textId="77777777" w:rsidR="001C0310" w:rsidRPr="0026712D" w:rsidRDefault="0026712D" w:rsidP="001C0310">
            <w:pPr>
              <w:rPr>
                <w:noProof/>
                <w:lang w:val="fr-CH"/>
              </w:rPr>
            </w:pPr>
            <w:r w:rsidRPr="0026712D">
              <w:rPr>
                <w:noProof/>
                <w:lang w:val="fr-CH"/>
              </w:rPr>
              <w:t>OCF. Approbation de l’addendum à l’accord EAR relatif aux comptes financiers et de l’accord EAR relatif aux crypto-actifs et modification de la loi fédérale sur l’échange international automatique de renseignements en matière fiscale (LEAR)</w:t>
            </w:r>
          </w:p>
          <w:p w14:paraId="484D8E65" w14:textId="77777777" w:rsidR="001C0310" w:rsidRPr="0026712D" w:rsidRDefault="0026712D" w:rsidP="001C0310">
            <w:pPr>
              <w:tabs>
                <w:tab w:val="left" w:pos="6804"/>
              </w:tabs>
              <w:rPr>
                <w:rFonts w:cs="Arial"/>
                <w:noProof/>
                <w:lang w:val="it-IT"/>
              </w:rPr>
            </w:pPr>
            <w:r w:rsidRPr="0026712D">
              <w:rPr>
                <w:noProof/>
                <w:lang w:val="it-IT"/>
              </w:rPr>
              <w:t>OCF. Approvazione dell’Addendum all’Accordo SAI Conti finanziari e dell’Accordo SAI Cripto-attività nonché la modifica della legge federale sullo scambio automatico internazionale di informazioni a fini fiscali (LSAI)</w:t>
            </w:r>
          </w:p>
        </w:tc>
        <w:tc>
          <w:tcPr>
            <w:tcW w:w="713" w:type="dxa"/>
            <w:gridSpan w:val="2"/>
            <w:tcBorders>
              <w:top w:val="single" w:sz="4" w:space="0" w:color="auto"/>
              <w:bottom w:val="single" w:sz="4" w:space="0" w:color="auto"/>
            </w:tcBorders>
          </w:tcPr>
          <w:p w14:paraId="625C9719" w14:textId="77777777" w:rsidR="00035A0A" w:rsidRPr="0026712D" w:rsidRDefault="00035A0A">
            <w:pPr>
              <w:rPr>
                <w:rFonts w:cs="Arial"/>
                <w:noProof/>
                <w:lang w:val="it-IT"/>
              </w:rPr>
            </w:pPr>
          </w:p>
        </w:tc>
        <w:tc>
          <w:tcPr>
            <w:tcW w:w="1551" w:type="dxa"/>
            <w:tcBorders>
              <w:top w:val="single" w:sz="4" w:space="0" w:color="auto"/>
              <w:bottom w:val="single" w:sz="4" w:space="0" w:color="auto"/>
            </w:tcBorders>
          </w:tcPr>
          <w:p w14:paraId="151D9531" w14:textId="77777777" w:rsidR="00035A0A" w:rsidRPr="0026712D" w:rsidRDefault="00035A0A">
            <w:pPr>
              <w:rPr>
                <w:lang w:val="it-IT"/>
              </w:rPr>
            </w:pPr>
          </w:p>
          <w:p w14:paraId="2AF13CFD" w14:textId="77777777" w:rsidR="00035A0A" w:rsidRPr="0026712D" w:rsidRDefault="00035A0A">
            <w:pPr>
              <w:rPr>
                <w:lang w:val="it-IT"/>
              </w:rPr>
            </w:pPr>
          </w:p>
          <w:p w14:paraId="03BD74A1" w14:textId="77777777" w:rsidR="00035A0A" w:rsidRPr="0026712D" w:rsidRDefault="00035A0A">
            <w:pPr>
              <w:rPr>
                <w:rFonts w:cs="Arial"/>
                <w:noProof/>
                <w:lang w:val="it-IT"/>
              </w:rPr>
            </w:pPr>
          </w:p>
        </w:tc>
        <w:tc>
          <w:tcPr>
            <w:tcW w:w="943" w:type="dxa"/>
            <w:tcBorders>
              <w:top w:val="single" w:sz="4" w:space="0" w:color="auto"/>
              <w:bottom w:val="single" w:sz="4" w:space="0" w:color="auto"/>
            </w:tcBorders>
          </w:tcPr>
          <w:p w14:paraId="162FF93E" w14:textId="77777777" w:rsidR="001C0310" w:rsidRDefault="0026712D" w:rsidP="001C0310">
            <w:pPr>
              <w:rPr>
                <w:lang w:val="de-CH"/>
              </w:rPr>
            </w:pPr>
            <w:r>
              <w:rPr>
                <w:lang w:val="de-CH"/>
              </w:rPr>
              <w:t>WAK</w:t>
            </w:r>
          </w:p>
          <w:p w14:paraId="49796E34" w14:textId="77777777" w:rsidR="001C0310" w:rsidRDefault="0026712D" w:rsidP="001C0310">
            <w:pPr>
              <w:rPr>
                <w:lang w:val="de-CH"/>
              </w:rPr>
            </w:pPr>
            <w:r>
              <w:rPr>
                <w:lang w:val="de-CH"/>
              </w:rPr>
              <w:t>CER</w:t>
            </w:r>
          </w:p>
          <w:p w14:paraId="5285A0F3"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B7C5EDE" w14:textId="77777777" w:rsidR="001C0310" w:rsidRDefault="0026712D" w:rsidP="001C0310">
            <w:pPr>
              <w:rPr>
                <w:lang w:val="de-CH"/>
              </w:rPr>
            </w:pPr>
            <w:r>
              <w:rPr>
                <w:lang w:val="de-CH"/>
              </w:rPr>
              <w:t>EFD</w:t>
            </w:r>
          </w:p>
          <w:p w14:paraId="1D506DA0" w14:textId="77777777" w:rsidR="001C0310" w:rsidRDefault="0026712D" w:rsidP="001C0310">
            <w:pPr>
              <w:rPr>
                <w:lang w:val="de-CH"/>
              </w:rPr>
            </w:pPr>
            <w:r>
              <w:rPr>
                <w:lang w:val="de-CH"/>
              </w:rPr>
              <w:t>DFF</w:t>
            </w:r>
          </w:p>
          <w:p w14:paraId="318A5A15"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3AEB1FF" w14:textId="77777777" w:rsidR="001C0310" w:rsidRPr="005F4BF2" w:rsidRDefault="0026712D" w:rsidP="001C0310">
            <w:pPr>
              <w:tabs>
                <w:tab w:val="left" w:pos="6804"/>
              </w:tabs>
              <w:rPr>
                <w:rFonts w:cs="Arial"/>
                <w:noProof/>
                <w:lang w:val="de-CH"/>
              </w:rPr>
            </w:pPr>
            <w:r>
              <w:rPr>
                <w:lang w:val="de-CH"/>
              </w:rPr>
              <w:t>Walti Beat, Kamerzin</w:t>
            </w:r>
          </w:p>
        </w:tc>
        <w:tc>
          <w:tcPr>
            <w:tcW w:w="1089" w:type="dxa"/>
            <w:tcBorders>
              <w:top w:val="single" w:sz="4" w:space="0" w:color="auto"/>
              <w:bottom w:val="single" w:sz="4" w:space="0" w:color="auto"/>
            </w:tcBorders>
          </w:tcPr>
          <w:p w14:paraId="7FEF395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778615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03AA45E" w14:textId="77777777" w:rsidR="001C0310" w:rsidRPr="005F4BF2" w:rsidRDefault="0026712D" w:rsidP="001C0310">
            <w:pPr>
              <w:tabs>
                <w:tab w:val="left" w:pos="6804"/>
              </w:tabs>
              <w:rPr>
                <w:rFonts w:cs="Arial"/>
                <w:noProof/>
                <w:lang w:val="de-CH"/>
              </w:rPr>
            </w:pPr>
            <w:r>
              <w:rPr>
                <w:lang w:val="de-CH"/>
              </w:rPr>
              <w:t>IIIb/IV</w:t>
            </w:r>
          </w:p>
        </w:tc>
      </w:tr>
      <w:tr w:rsidR="00035A0A" w14:paraId="082F51F2" w14:textId="77777777">
        <w:trPr>
          <w:cantSplit/>
        </w:trPr>
        <w:tc>
          <w:tcPr>
            <w:tcW w:w="490" w:type="dxa"/>
            <w:tcBorders>
              <w:top w:val="single" w:sz="4" w:space="0" w:color="auto"/>
              <w:bottom w:val="single" w:sz="4" w:space="0" w:color="auto"/>
            </w:tcBorders>
          </w:tcPr>
          <w:p w14:paraId="42C6357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8FD2C6E" w14:textId="77777777" w:rsidR="001C0310" w:rsidRPr="005F4BF2" w:rsidRDefault="0026712D" w:rsidP="001C0310">
            <w:pPr>
              <w:tabs>
                <w:tab w:val="left" w:pos="6804"/>
              </w:tabs>
              <w:rPr>
                <w:rFonts w:cs="Arial"/>
                <w:noProof/>
                <w:lang w:val="de-CH"/>
              </w:rPr>
            </w:pPr>
            <w:r>
              <w:rPr>
                <w:rStyle w:val="Lienhypertexte"/>
                <w:b/>
                <w:bCs/>
                <w:color w:val="auto"/>
                <w:u w:val="none"/>
                <w:lang w:val="de-CH"/>
              </w:rPr>
              <w:t>25.051</w:t>
            </w:r>
          </w:p>
        </w:tc>
        <w:tc>
          <w:tcPr>
            <w:tcW w:w="538" w:type="dxa"/>
            <w:tcBorders>
              <w:top w:val="single" w:sz="4" w:space="0" w:color="auto"/>
              <w:bottom w:val="single" w:sz="4" w:space="0" w:color="auto"/>
            </w:tcBorders>
          </w:tcPr>
          <w:p w14:paraId="339E65E2"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5EB7547C" w14:textId="77777777" w:rsidR="001C0310" w:rsidRPr="005A506D" w:rsidRDefault="001C0310" w:rsidP="001C0310">
            <w:pPr>
              <w:rPr>
                <w:sz w:val="16"/>
                <w:szCs w:val="16"/>
                <w:lang w:val="de-CH"/>
              </w:rPr>
            </w:pPr>
            <w:hyperlink r:id="rId21">
              <w:r>
                <w:rPr>
                  <w:rStyle w:val="Lienhypertexte"/>
                </w:rPr>
                <w:t>DE</w:t>
              </w:r>
            </w:hyperlink>
          </w:p>
          <w:p w14:paraId="3A30FA87" w14:textId="77777777" w:rsidR="001C0310" w:rsidRPr="005A506D" w:rsidRDefault="001C0310" w:rsidP="001C0310">
            <w:pPr>
              <w:rPr>
                <w:sz w:val="16"/>
                <w:szCs w:val="16"/>
                <w:lang w:val="de-CH"/>
              </w:rPr>
            </w:pPr>
            <w:hyperlink r:id="rId22">
              <w:r>
                <w:rPr>
                  <w:rStyle w:val="Lienhypertexte"/>
                </w:rPr>
                <w:t>FR</w:t>
              </w:r>
            </w:hyperlink>
          </w:p>
          <w:p w14:paraId="0407F2F3" w14:textId="77777777" w:rsidR="001C0310" w:rsidRPr="005F4BF2" w:rsidRDefault="001C0310" w:rsidP="001C0310">
            <w:pPr>
              <w:tabs>
                <w:tab w:val="left" w:pos="6804"/>
              </w:tabs>
              <w:rPr>
                <w:rFonts w:cs="Arial"/>
                <w:noProof/>
                <w:lang w:val="de-CH"/>
              </w:rPr>
            </w:pPr>
            <w:hyperlink r:id="rId23">
              <w:r>
                <w:rPr>
                  <w:rStyle w:val="Lienhypertexte"/>
                </w:rPr>
                <w:t>IT</w:t>
              </w:r>
            </w:hyperlink>
          </w:p>
        </w:tc>
        <w:tc>
          <w:tcPr>
            <w:tcW w:w="4638" w:type="dxa"/>
            <w:gridSpan w:val="2"/>
            <w:tcBorders>
              <w:top w:val="single" w:sz="4" w:space="0" w:color="auto"/>
              <w:bottom w:val="single" w:sz="4" w:space="0" w:color="auto"/>
            </w:tcBorders>
          </w:tcPr>
          <w:p w14:paraId="400008F4" w14:textId="77777777" w:rsidR="001C0310" w:rsidRPr="0026712D" w:rsidRDefault="0026712D" w:rsidP="001C0310">
            <w:pPr>
              <w:rPr>
                <w:noProof/>
                <w:lang w:val="fr-CH"/>
              </w:rPr>
            </w:pPr>
            <w:r>
              <w:rPr>
                <w:noProof/>
                <w:lang w:val="de-DE"/>
              </w:rPr>
              <w:t xml:space="preserve">BRG. Internationaler automatischer Informationsaustausch betreffend Lohndaten. </w:t>
            </w:r>
            <w:r w:rsidRPr="0026712D">
              <w:rPr>
                <w:noProof/>
                <w:lang w:val="fr-CH"/>
              </w:rPr>
              <w:t>Bundesgesetz</w:t>
            </w:r>
          </w:p>
          <w:p w14:paraId="5C6446B7" w14:textId="77777777" w:rsidR="001C0310" w:rsidRPr="0026712D" w:rsidRDefault="0026712D" w:rsidP="001C0310">
            <w:pPr>
              <w:rPr>
                <w:noProof/>
                <w:lang w:val="it-IT"/>
              </w:rPr>
            </w:pPr>
            <w:r w:rsidRPr="0026712D">
              <w:rPr>
                <w:noProof/>
                <w:lang w:val="fr-CH"/>
              </w:rPr>
              <w:t xml:space="preserve">OCF. Échange international automatique de renseignements concernant les données salariales. </w:t>
            </w:r>
            <w:r w:rsidRPr="0026712D">
              <w:rPr>
                <w:noProof/>
                <w:lang w:val="it-IT"/>
              </w:rPr>
              <w:t>Loi fédérale</w:t>
            </w:r>
          </w:p>
          <w:p w14:paraId="0DF9BEAA" w14:textId="77777777" w:rsidR="001C0310" w:rsidRPr="005F4BF2" w:rsidRDefault="0026712D" w:rsidP="001C0310">
            <w:pPr>
              <w:tabs>
                <w:tab w:val="left" w:pos="6804"/>
              </w:tabs>
              <w:rPr>
                <w:rFonts w:cs="Arial"/>
                <w:noProof/>
                <w:lang w:val="de-CH"/>
              </w:rPr>
            </w:pPr>
            <w:r w:rsidRPr="0026712D">
              <w:rPr>
                <w:noProof/>
                <w:lang w:val="it-IT"/>
              </w:rPr>
              <w:t xml:space="preserve">OCF. Scambio automatico internazionale di informazioni relative a dati salariali. </w:t>
            </w:r>
            <w:r>
              <w:rPr>
                <w:noProof/>
                <w:lang w:val="de-DE"/>
              </w:rPr>
              <w:t>Legge federale</w:t>
            </w:r>
          </w:p>
        </w:tc>
        <w:tc>
          <w:tcPr>
            <w:tcW w:w="713" w:type="dxa"/>
            <w:gridSpan w:val="2"/>
            <w:tcBorders>
              <w:top w:val="single" w:sz="4" w:space="0" w:color="auto"/>
              <w:bottom w:val="single" w:sz="4" w:space="0" w:color="auto"/>
            </w:tcBorders>
          </w:tcPr>
          <w:p w14:paraId="41142D9D" w14:textId="77777777" w:rsidR="00035A0A" w:rsidRDefault="00035A0A">
            <w:pPr>
              <w:rPr>
                <w:rFonts w:cs="Arial"/>
                <w:noProof/>
                <w:lang w:val="de-CH"/>
              </w:rPr>
            </w:pPr>
          </w:p>
        </w:tc>
        <w:tc>
          <w:tcPr>
            <w:tcW w:w="1551" w:type="dxa"/>
            <w:tcBorders>
              <w:top w:val="single" w:sz="4" w:space="0" w:color="auto"/>
              <w:bottom w:val="single" w:sz="4" w:space="0" w:color="auto"/>
            </w:tcBorders>
          </w:tcPr>
          <w:p w14:paraId="3E26C02B" w14:textId="77777777" w:rsidR="00035A0A" w:rsidRDefault="00035A0A">
            <w:pPr>
              <w:rPr>
                <w:lang w:val="de-CH"/>
              </w:rPr>
            </w:pPr>
          </w:p>
          <w:p w14:paraId="6FA70D2E" w14:textId="77777777" w:rsidR="00035A0A" w:rsidRDefault="00035A0A">
            <w:pPr>
              <w:rPr>
                <w:lang w:val="de-CH"/>
              </w:rPr>
            </w:pPr>
          </w:p>
          <w:p w14:paraId="76B19C90" w14:textId="77777777" w:rsidR="00035A0A" w:rsidRDefault="00035A0A">
            <w:pPr>
              <w:rPr>
                <w:rFonts w:cs="Arial"/>
                <w:noProof/>
                <w:lang w:val="de-CH"/>
              </w:rPr>
            </w:pPr>
          </w:p>
        </w:tc>
        <w:tc>
          <w:tcPr>
            <w:tcW w:w="943" w:type="dxa"/>
            <w:tcBorders>
              <w:top w:val="single" w:sz="4" w:space="0" w:color="auto"/>
              <w:bottom w:val="single" w:sz="4" w:space="0" w:color="auto"/>
            </w:tcBorders>
          </w:tcPr>
          <w:p w14:paraId="16D02E16" w14:textId="77777777" w:rsidR="001C0310" w:rsidRDefault="0026712D" w:rsidP="001C0310">
            <w:pPr>
              <w:rPr>
                <w:lang w:val="de-CH"/>
              </w:rPr>
            </w:pPr>
            <w:r>
              <w:rPr>
                <w:lang w:val="de-CH"/>
              </w:rPr>
              <w:t>WAK</w:t>
            </w:r>
          </w:p>
          <w:p w14:paraId="4B84B984" w14:textId="77777777" w:rsidR="001C0310" w:rsidRDefault="0026712D" w:rsidP="001C0310">
            <w:pPr>
              <w:rPr>
                <w:lang w:val="de-CH"/>
              </w:rPr>
            </w:pPr>
            <w:r>
              <w:rPr>
                <w:lang w:val="de-CH"/>
              </w:rPr>
              <w:t>CER</w:t>
            </w:r>
          </w:p>
          <w:p w14:paraId="3DCDC748"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A62F631" w14:textId="77777777" w:rsidR="001C0310" w:rsidRDefault="0026712D" w:rsidP="001C0310">
            <w:pPr>
              <w:rPr>
                <w:lang w:val="de-CH"/>
              </w:rPr>
            </w:pPr>
            <w:r>
              <w:rPr>
                <w:lang w:val="de-CH"/>
              </w:rPr>
              <w:t>EFD</w:t>
            </w:r>
          </w:p>
          <w:p w14:paraId="618B71E4" w14:textId="77777777" w:rsidR="001C0310" w:rsidRDefault="0026712D" w:rsidP="001C0310">
            <w:pPr>
              <w:rPr>
                <w:lang w:val="de-CH"/>
              </w:rPr>
            </w:pPr>
            <w:r>
              <w:rPr>
                <w:lang w:val="de-CH"/>
              </w:rPr>
              <w:t>DFF</w:t>
            </w:r>
          </w:p>
          <w:p w14:paraId="3D9D2B98"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519E320C" w14:textId="77777777" w:rsidR="001C0310" w:rsidRPr="005F4BF2" w:rsidRDefault="0026712D" w:rsidP="001C0310">
            <w:pPr>
              <w:tabs>
                <w:tab w:val="left" w:pos="6804"/>
              </w:tabs>
              <w:rPr>
                <w:rFonts w:cs="Arial"/>
                <w:noProof/>
                <w:lang w:val="de-CH"/>
              </w:rPr>
            </w:pPr>
            <w:r>
              <w:rPr>
                <w:lang w:val="de-CH"/>
              </w:rPr>
              <w:t>Kamerzin</w:t>
            </w:r>
          </w:p>
        </w:tc>
        <w:tc>
          <w:tcPr>
            <w:tcW w:w="1089" w:type="dxa"/>
            <w:tcBorders>
              <w:top w:val="single" w:sz="4" w:space="0" w:color="auto"/>
              <w:bottom w:val="single" w:sz="4" w:space="0" w:color="auto"/>
            </w:tcBorders>
          </w:tcPr>
          <w:p w14:paraId="3CF2C94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921921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7EE9DFA" w14:textId="77777777" w:rsidR="001C0310" w:rsidRPr="005F4BF2" w:rsidRDefault="0026712D" w:rsidP="001C0310">
            <w:pPr>
              <w:tabs>
                <w:tab w:val="left" w:pos="6804"/>
              </w:tabs>
              <w:rPr>
                <w:rFonts w:cs="Arial"/>
                <w:noProof/>
                <w:lang w:val="de-CH"/>
              </w:rPr>
            </w:pPr>
            <w:r>
              <w:rPr>
                <w:lang w:val="de-CH"/>
              </w:rPr>
              <w:t>IIIb/IV</w:t>
            </w:r>
          </w:p>
        </w:tc>
      </w:tr>
      <w:tr w:rsidR="00035A0A" w14:paraId="4A3BAF88" w14:textId="77777777">
        <w:trPr>
          <w:cantSplit/>
        </w:trPr>
        <w:tc>
          <w:tcPr>
            <w:tcW w:w="490" w:type="dxa"/>
            <w:tcBorders>
              <w:top w:val="single" w:sz="4" w:space="0" w:color="auto"/>
              <w:bottom w:val="single" w:sz="4" w:space="0" w:color="auto"/>
            </w:tcBorders>
          </w:tcPr>
          <w:p w14:paraId="1A67676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BF61CD5" w14:textId="77777777" w:rsidR="001C0310" w:rsidRPr="005F4BF2" w:rsidRDefault="0026712D" w:rsidP="001C0310">
            <w:pPr>
              <w:tabs>
                <w:tab w:val="left" w:pos="6804"/>
              </w:tabs>
              <w:rPr>
                <w:rFonts w:cs="Arial"/>
                <w:noProof/>
                <w:lang w:val="de-CH"/>
              </w:rPr>
            </w:pPr>
            <w:r>
              <w:rPr>
                <w:rStyle w:val="Lienhypertexte"/>
                <w:b/>
                <w:bCs/>
                <w:color w:val="auto"/>
                <w:u w:val="none"/>
                <w:lang w:val="de-CH"/>
              </w:rPr>
              <w:t>25.060</w:t>
            </w:r>
          </w:p>
        </w:tc>
        <w:tc>
          <w:tcPr>
            <w:tcW w:w="538" w:type="dxa"/>
            <w:tcBorders>
              <w:top w:val="single" w:sz="4" w:space="0" w:color="auto"/>
              <w:bottom w:val="single" w:sz="4" w:space="0" w:color="auto"/>
            </w:tcBorders>
          </w:tcPr>
          <w:p w14:paraId="7BBCBF03"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12F8D9AB" w14:textId="77777777" w:rsidR="001C0310" w:rsidRPr="005A506D" w:rsidRDefault="001C0310" w:rsidP="001C0310">
            <w:pPr>
              <w:rPr>
                <w:sz w:val="16"/>
                <w:szCs w:val="16"/>
                <w:lang w:val="de-CH"/>
              </w:rPr>
            </w:pPr>
            <w:hyperlink r:id="rId24">
              <w:r>
                <w:rPr>
                  <w:rStyle w:val="Lienhypertexte"/>
                </w:rPr>
                <w:t>DE</w:t>
              </w:r>
            </w:hyperlink>
          </w:p>
          <w:p w14:paraId="6FC32718" w14:textId="77777777" w:rsidR="001C0310" w:rsidRPr="005A506D" w:rsidRDefault="001C0310" w:rsidP="001C0310">
            <w:pPr>
              <w:rPr>
                <w:sz w:val="16"/>
                <w:szCs w:val="16"/>
                <w:lang w:val="de-CH"/>
              </w:rPr>
            </w:pPr>
            <w:hyperlink r:id="rId25">
              <w:r>
                <w:rPr>
                  <w:rStyle w:val="Lienhypertexte"/>
                </w:rPr>
                <w:t>FR</w:t>
              </w:r>
            </w:hyperlink>
          </w:p>
          <w:p w14:paraId="2CBFC9D8" w14:textId="77777777" w:rsidR="001C0310" w:rsidRPr="005F4BF2" w:rsidRDefault="001C0310" w:rsidP="001C0310">
            <w:pPr>
              <w:tabs>
                <w:tab w:val="left" w:pos="6804"/>
              </w:tabs>
              <w:rPr>
                <w:rFonts w:cs="Arial"/>
                <w:noProof/>
                <w:lang w:val="de-CH"/>
              </w:rPr>
            </w:pPr>
            <w:hyperlink r:id="rId26">
              <w:r>
                <w:rPr>
                  <w:rStyle w:val="Lienhypertexte"/>
                </w:rPr>
                <w:t>IT</w:t>
              </w:r>
            </w:hyperlink>
          </w:p>
        </w:tc>
        <w:tc>
          <w:tcPr>
            <w:tcW w:w="4638" w:type="dxa"/>
            <w:gridSpan w:val="2"/>
            <w:tcBorders>
              <w:top w:val="single" w:sz="4" w:space="0" w:color="auto"/>
              <w:bottom w:val="single" w:sz="4" w:space="0" w:color="auto"/>
            </w:tcBorders>
          </w:tcPr>
          <w:p w14:paraId="54AF1C57" w14:textId="77777777" w:rsidR="001C0310" w:rsidRPr="0026712D" w:rsidRDefault="0026712D" w:rsidP="001C0310">
            <w:pPr>
              <w:rPr>
                <w:noProof/>
                <w:lang w:val="fr-CH"/>
              </w:rPr>
            </w:pPr>
            <w:r>
              <w:rPr>
                <w:noProof/>
                <w:lang w:val="de-DE"/>
              </w:rPr>
              <w:t xml:space="preserve">BRG. Bundesgesetz über die Verrechnungssteuer (Too-big-to-fail-Instrumente). </w:t>
            </w:r>
            <w:r w:rsidRPr="0026712D">
              <w:rPr>
                <w:noProof/>
                <w:lang w:val="fr-CH"/>
              </w:rPr>
              <w:t>Änderung</w:t>
            </w:r>
          </w:p>
          <w:p w14:paraId="5CDF0A46" w14:textId="77777777" w:rsidR="001C0310" w:rsidRPr="0026712D" w:rsidRDefault="0026712D" w:rsidP="001C0310">
            <w:pPr>
              <w:rPr>
                <w:noProof/>
                <w:lang w:val="it-IT"/>
              </w:rPr>
            </w:pPr>
            <w:r w:rsidRPr="0026712D">
              <w:rPr>
                <w:noProof/>
                <w:lang w:val="fr-CH"/>
              </w:rPr>
              <w:t xml:space="preserve">OCF. Loi fédérale sur l’impôt anticipé (Instruments too big to fail). </w:t>
            </w:r>
            <w:r w:rsidRPr="0026712D">
              <w:rPr>
                <w:noProof/>
                <w:lang w:val="it-IT"/>
              </w:rPr>
              <w:t>Modification</w:t>
            </w:r>
          </w:p>
          <w:p w14:paraId="739A0302" w14:textId="77777777" w:rsidR="001C0310" w:rsidRPr="005F4BF2" w:rsidRDefault="0026712D" w:rsidP="001C0310">
            <w:pPr>
              <w:tabs>
                <w:tab w:val="left" w:pos="6804"/>
              </w:tabs>
              <w:rPr>
                <w:rFonts w:cs="Arial"/>
                <w:noProof/>
                <w:lang w:val="de-CH"/>
              </w:rPr>
            </w:pPr>
            <w:r w:rsidRPr="0026712D">
              <w:rPr>
                <w:noProof/>
                <w:lang w:val="it-IT"/>
              </w:rPr>
              <w:t xml:space="preserve">OCF. Legge federale sull’imposta preventiva (strumenti “too-big-to-fail”). </w:t>
            </w:r>
            <w:r>
              <w:rPr>
                <w:noProof/>
                <w:lang w:val="de-DE"/>
              </w:rPr>
              <w:t>Modifica</w:t>
            </w:r>
          </w:p>
        </w:tc>
        <w:tc>
          <w:tcPr>
            <w:tcW w:w="713" w:type="dxa"/>
            <w:gridSpan w:val="2"/>
            <w:tcBorders>
              <w:top w:val="single" w:sz="4" w:space="0" w:color="auto"/>
              <w:bottom w:val="single" w:sz="4" w:space="0" w:color="auto"/>
            </w:tcBorders>
          </w:tcPr>
          <w:p w14:paraId="76724CEC" w14:textId="77777777" w:rsidR="00035A0A" w:rsidRDefault="00035A0A">
            <w:pPr>
              <w:rPr>
                <w:rFonts w:cs="Arial"/>
                <w:noProof/>
                <w:lang w:val="de-CH"/>
              </w:rPr>
            </w:pPr>
          </w:p>
        </w:tc>
        <w:tc>
          <w:tcPr>
            <w:tcW w:w="1551" w:type="dxa"/>
            <w:tcBorders>
              <w:top w:val="single" w:sz="4" w:space="0" w:color="auto"/>
              <w:bottom w:val="single" w:sz="4" w:space="0" w:color="auto"/>
            </w:tcBorders>
          </w:tcPr>
          <w:p w14:paraId="19FDFAD7" w14:textId="77777777" w:rsidR="00035A0A" w:rsidRDefault="00035A0A">
            <w:pPr>
              <w:rPr>
                <w:lang w:val="de-CH"/>
              </w:rPr>
            </w:pPr>
          </w:p>
          <w:p w14:paraId="3F8CBC62" w14:textId="77777777" w:rsidR="00035A0A" w:rsidRDefault="00035A0A">
            <w:pPr>
              <w:rPr>
                <w:lang w:val="de-CH"/>
              </w:rPr>
            </w:pPr>
          </w:p>
          <w:p w14:paraId="1523D0DF" w14:textId="77777777" w:rsidR="00035A0A" w:rsidRDefault="00035A0A">
            <w:pPr>
              <w:rPr>
                <w:rFonts w:cs="Arial"/>
                <w:noProof/>
                <w:lang w:val="de-CH"/>
              </w:rPr>
            </w:pPr>
          </w:p>
        </w:tc>
        <w:tc>
          <w:tcPr>
            <w:tcW w:w="943" w:type="dxa"/>
            <w:tcBorders>
              <w:top w:val="single" w:sz="4" w:space="0" w:color="auto"/>
              <w:bottom w:val="single" w:sz="4" w:space="0" w:color="auto"/>
            </w:tcBorders>
          </w:tcPr>
          <w:p w14:paraId="1A10C99D" w14:textId="77777777" w:rsidR="001C0310" w:rsidRDefault="0026712D" w:rsidP="001C0310">
            <w:pPr>
              <w:rPr>
                <w:lang w:val="de-CH"/>
              </w:rPr>
            </w:pPr>
            <w:r>
              <w:rPr>
                <w:lang w:val="de-CH"/>
              </w:rPr>
              <w:t>WAK</w:t>
            </w:r>
          </w:p>
          <w:p w14:paraId="11135445" w14:textId="77777777" w:rsidR="001C0310" w:rsidRDefault="0026712D" w:rsidP="001C0310">
            <w:pPr>
              <w:rPr>
                <w:lang w:val="de-CH"/>
              </w:rPr>
            </w:pPr>
            <w:r>
              <w:rPr>
                <w:lang w:val="de-CH"/>
              </w:rPr>
              <w:t>CER</w:t>
            </w:r>
          </w:p>
          <w:p w14:paraId="2D949271"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7C2B572" w14:textId="77777777" w:rsidR="001C0310" w:rsidRDefault="0026712D" w:rsidP="001C0310">
            <w:pPr>
              <w:rPr>
                <w:lang w:val="de-CH"/>
              </w:rPr>
            </w:pPr>
            <w:r>
              <w:rPr>
                <w:lang w:val="de-CH"/>
              </w:rPr>
              <w:t>EFD</w:t>
            </w:r>
          </w:p>
          <w:p w14:paraId="43B79953" w14:textId="77777777" w:rsidR="001C0310" w:rsidRDefault="0026712D" w:rsidP="001C0310">
            <w:pPr>
              <w:rPr>
                <w:lang w:val="de-CH"/>
              </w:rPr>
            </w:pPr>
            <w:r>
              <w:rPr>
                <w:lang w:val="de-CH"/>
              </w:rPr>
              <w:t>DFF</w:t>
            </w:r>
          </w:p>
          <w:p w14:paraId="7581E6DB"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3825A5E" w14:textId="77777777" w:rsidR="001C0310" w:rsidRPr="005F4BF2" w:rsidRDefault="0026712D" w:rsidP="001C0310">
            <w:pPr>
              <w:tabs>
                <w:tab w:val="left" w:pos="6804"/>
              </w:tabs>
              <w:rPr>
                <w:rFonts w:cs="Arial"/>
                <w:noProof/>
                <w:lang w:val="de-CH"/>
              </w:rPr>
            </w:pPr>
            <w:r>
              <w:rPr>
                <w:lang w:val="de-CH"/>
              </w:rPr>
              <w:t>Feller, Müller Leo</w:t>
            </w:r>
          </w:p>
        </w:tc>
        <w:tc>
          <w:tcPr>
            <w:tcW w:w="1089" w:type="dxa"/>
            <w:tcBorders>
              <w:top w:val="single" w:sz="4" w:space="0" w:color="auto"/>
              <w:bottom w:val="single" w:sz="4" w:space="0" w:color="auto"/>
            </w:tcBorders>
          </w:tcPr>
          <w:p w14:paraId="0AD196E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596CBB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5124DB4" w14:textId="77777777" w:rsidR="001C0310" w:rsidRPr="005F4BF2" w:rsidRDefault="0026712D" w:rsidP="001C0310">
            <w:pPr>
              <w:tabs>
                <w:tab w:val="left" w:pos="6804"/>
              </w:tabs>
              <w:rPr>
                <w:rFonts w:cs="Arial"/>
                <w:noProof/>
                <w:lang w:val="de-CH"/>
              </w:rPr>
            </w:pPr>
            <w:r>
              <w:rPr>
                <w:lang w:val="de-CH"/>
              </w:rPr>
              <w:t>IIIb/IV</w:t>
            </w:r>
          </w:p>
        </w:tc>
      </w:tr>
      <w:tr w:rsidR="00035A0A" w14:paraId="35F2B5BD" w14:textId="77777777">
        <w:trPr>
          <w:cantSplit/>
        </w:trPr>
        <w:tc>
          <w:tcPr>
            <w:tcW w:w="490" w:type="dxa"/>
            <w:tcBorders>
              <w:top w:val="single" w:sz="4" w:space="0" w:color="auto"/>
              <w:bottom w:val="single" w:sz="4" w:space="0" w:color="auto"/>
            </w:tcBorders>
          </w:tcPr>
          <w:p w14:paraId="6EC9D6A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03C0A13" w14:textId="77777777" w:rsidR="001C0310" w:rsidRPr="005F4BF2" w:rsidRDefault="0026712D" w:rsidP="001C0310">
            <w:pPr>
              <w:tabs>
                <w:tab w:val="left" w:pos="6804"/>
              </w:tabs>
              <w:rPr>
                <w:rFonts w:cs="Arial"/>
                <w:noProof/>
                <w:lang w:val="de-CH"/>
              </w:rPr>
            </w:pPr>
            <w:r>
              <w:rPr>
                <w:rStyle w:val="Lienhypertexte"/>
                <w:b/>
                <w:bCs/>
                <w:color w:val="auto"/>
                <w:u w:val="none"/>
                <w:lang w:val="de-CH"/>
              </w:rPr>
              <w:t>23.3452</w:t>
            </w:r>
          </w:p>
        </w:tc>
        <w:tc>
          <w:tcPr>
            <w:tcW w:w="538" w:type="dxa"/>
            <w:tcBorders>
              <w:top w:val="single" w:sz="4" w:space="0" w:color="auto"/>
              <w:bottom w:val="single" w:sz="4" w:space="0" w:color="auto"/>
            </w:tcBorders>
          </w:tcPr>
          <w:p w14:paraId="2A5B533F" w14:textId="77777777" w:rsidR="00035A0A" w:rsidRDefault="0026712D">
            <w:pPr>
              <w:rPr>
                <w:rFonts w:cs="Arial"/>
                <w:noProof/>
                <w:lang w:val="de-CH"/>
              </w:rPr>
            </w:pPr>
            <w:r>
              <w:rPr>
                <w:b/>
                <w:lang w:val="de-DE"/>
              </w:rPr>
              <w:t>s</w:t>
            </w:r>
          </w:p>
        </w:tc>
        <w:tc>
          <w:tcPr>
            <w:tcW w:w="534" w:type="dxa"/>
            <w:tcBorders>
              <w:top w:val="single" w:sz="4" w:space="0" w:color="auto"/>
              <w:bottom w:val="single" w:sz="4" w:space="0" w:color="auto"/>
            </w:tcBorders>
          </w:tcPr>
          <w:p w14:paraId="0C955149" w14:textId="77777777" w:rsidR="001C0310" w:rsidRPr="005A506D" w:rsidRDefault="001C0310" w:rsidP="001C0310">
            <w:pPr>
              <w:rPr>
                <w:sz w:val="16"/>
                <w:szCs w:val="16"/>
                <w:lang w:val="de-CH"/>
              </w:rPr>
            </w:pPr>
            <w:hyperlink r:id="rId27">
              <w:r>
                <w:rPr>
                  <w:rStyle w:val="Lienhypertexte"/>
                </w:rPr>
                <w:t>DE</w:t>
              </w:r>
            </w:hyperlink>
          </w:p>
          <w:p w14:paraId="575C163D" w14:textId="77777777" w:rsidR="001C0310" w:rsidRPr="005A506D" w:rsidRDefault="001C0310" w:rsidP="001C0310">
            <w:pPr>
              <w:rPr>
                <w:sz w:val="16"/>
                <w:szCs w:val="16"/>
                <w:lang w:val="de-CH"/>
              </w:rPr>
            </w:pPr>
            <w:hyperlink r:id="rId28">
              <w:r>
                <w:rPr>
                  <w:rStyle w:val="Lienhypertexte"/>
                </w:rPr>
                <w:t>FR</w:t>
              </w:r>
            </w:hyperlink>
          </w:p>
          <w:p w14:paraId="02CE0F43" w14:textId="77777777" w:rsidR="001C0310" w:rsidRPr="005F4BF2" w:rsidRDefault="001C0310" w:rsidP="001C0310">
            <w:pPr>
              <w:tabs>
                <w:tab w:val="left" w:pos="6804"/>
              </w:tabs>
              <w:rPr>
                <w:rFonts w:cs="Arial"/>
                <w:noProof/>
                <w:lang w:val="de-CH"/>
              </w:rPr>
            </w:pPr>
            <w:hyperlink r:id="rId29">
              <w:r>
                <w:rPr>
                  <w:rStyle w:val="Lienhypertexte"/>
                </w:rPr>
                <w:t>IT</w:t>
              </w:r>
            </w:hyperlink>
          </w:p>
        </w:tc>
        <w:tc>
          <w:tcPr>
            <w:tcW w:w="4638" w:type="dxa"/>
            <w:gridSpan w:val="2"/>
            <w:tcBorders>
              <w:top w:val="single" w:sz="4" w:space="0" w:color="auto"/>
              <w:bottom w:val="single" w:sz="4" w:space="0" w:color="auto"/>
            </w:tcBorders>
          </w:tcPr>
          <w:p w14:paraId="362C1C70" w14:textId="77777777" w:rsidR="001C0310" w:rsidRDefault="0026712D" w:rsidP="001C0310">
            <w:pPr>
              <w:rPr>
                <w:noProof/>
                <w:lang w:val="de-DE"/>
              </w:rPr>
            </w:pPr>
            <w:r>
              <w:rPr>
                <w:noProof/>
                <w:lang w:val="de-DE"/>
              </w:rPr>
              <w:t>Mo. Stark. Limitierung der Vergütungen im Bankenwesen</w:t>
            </w:r>
          </w:p>
          <w:p w14:paraId="554BB6C7" w14:textId="77777777" w:rsidR="001C0310" w:rsidRPr="0026712D" w:rsidRDefault="0026712D" w:rsidP="001C0310">
            <w:pPr>
              <w:rPr>
                <w:noProof/>
                <w:lang w:val="fr-CH"/>
              </w:rPr>
            </w:pPr>
            <w:r w:rsidRPr="0026712D">
              <w:rPr>
                <w:noProof/>
                <w:lang w:val="fr-CH"/>
              </w:rPr>
              <w:t>Mo. Stark. Limitation des rémunérations dans le secteur bancaire</w:t>
            </w:r>
          </w:p>
          <w:p w14:paraId="54AFC2B7" w14:textId="77777777" w:rsidR="001C0310" w:rsidRPr="0026712D" w:rsidRDefault="0026712D" w:rsidP="001C0310">
            <w:pPr>
              <w:tabs>
                <w:tab w:val="left" w:pos="6804"/>
              </w:tabs>
              <w:rPr>
                <w:rFonts w:cs="Arial"/>
                <w:noProof/>
                <w:lang w:val="it-IT"/>
              </w:rPr>
            </w:pPr>
            <w:r w:rsidRPr="0026712D">
              <w:rPr>
                <w:noProof/>
                <w:lang w:val="it-IT"/>
              </w:rPr>
              <w:t>Mo. Stark. Limitare le retribuzioni nel settore bancario</w:t>
            </w:r>
          </w:p>
        </w:tc>
        <w:tc>
          <w:tcPr>
            <w:tcW w:w="713" w:type="dxa"/>
            <w:gridSpan w:val="2"/>
            <w:tcBorders>
              <w:top w:val="single" w:sz="4" w:space="0" w:color="auto"/>
              <w:bottom w:val="single" w:sz="4" w:space="0" w:color="auto"/>
            </w:tcBorders>
          </w:tcPr>
          <w:p w14:paraId="75CDB8D3" w14:textId="77777777" w:rsidR="00035A0A" w:rsidRPr="0026712D" w:rsidRDefault="00035A0A">
            <w:pPr>
              <w:rPr>
                <w:rFonts w:cs="Arial"/>
                <w:noProof/>
                <w:lang w:val="it-IT"/>
              </w:rPr>
            </w:pPr>
          </w:p>
        </w:tc>
        <w:tc>
          <w:tcPr>
            <w:tcW w:w="1551" w:type="dxa"/>
            <w:tcBorders>
              <w:top w:val="single" w:sz="4" w:space="0" w:color="auto"/>
              <w:bottom w:val="single" w:sz="4" w:space="0" w:color="auto"/>
            </w:tcBorders>
          </w:tcPr>
          <w:p w14:paraId="70386864" w14:textId="77777777" w:rsidR="00035A0A" w:rsidRPr="0026712D" w:rsidRDefault="00035A0A">
            <w:pPr>
              <w:rPr>
                <w:lang w:val="it-IT"/>
              </w:rPr>
            </w:pPr>
          </w:p>
          <w:p w14:paraId="3F09BA57" w14:textId="77777777" w:rsidR="00035A0A" w:rsidRPr="0026712D" w:rsidRDefault="00035A0A">
            <w:pPr>
              <w:rPr>
                <w:lang w:val="it-IT"/>
              </w:rPr>
            </w:pPr>
          </w:p>
          <w:p w14:paraId="733E78BD" w14:textId="77777777" w:rsidR="00035A0A" w:rsidRPr="0026712D" w:rsidRDefault="00035A0A">
            <w:pPr>
              <w:rPr>
                <w:rFonts w:cs="Arial"/>
                <w:noProof/>
                <w:lang w:val="it-IT"/>
              </w:rPr>
            </w:pPr>
          </w:p>
        </w:tc>
        <w:tc>
          <w:tcPr>
            <w:tcW w:w="943" w:type="dxa"/>
            <w:tcBorders>
              <w:top w:val="single" w:sz="4" w:space="0" w:color="auto"/>
              <w:bottom w:val="single" w:sz="4" w:space="0" w:color="auto"/>
            </w:tcBorders>
          </w:tcPr>
          <w:p w14:paraId="3EAAE265" w14:textId="77777777" w:rsidR="001C0310" w:rsidRDefault="0026712D" w:rsidP="001C0310">
            <w:pPr>
              <w:rPr>
                <w:lang w:val="de-CH"/>
              </w:rPr>
            </w:pPr>
            <w:r>
              <w:rPr>
                <w:lang w:val="de-CH"/>
              </w:rPr>
              <w:t>WAK</w:t>
            </w:r>
          </w:p>
          <w:p w14:paraId="3CBC20B9" w14:textId="77777777" w:rsidR="001C0310" w:rsidRDefault="0026712D" w:rsidP="001C0310">
            <w:pPr>
              <w:rPr>
                <w:lang w:val="de-CH"/>
              </w:rPr>
            </w:pPr>
            <w:r>
              <w:rPr>
                <w:lang w:val="de-CH"/>
              </w:rPr>
              <w:t>CER</w:t>
            </w:r>
          </w:p>
          <w:p w14:paraId="18401F7E"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F04E6C8" w14:textId="77777777" w:rsidR="001C0310" w:rsidRDefault="0026712D" w:rsidP="001C0310">
            <w:pPr>
              <w:rPr>
                <w:lang w:val="de-CH"/>
              </w:rPr>
            </w:pPr>
            <w:r>
              <w:rPr>
                <w:lang w:val="de-CH"/>
              </w:rPr>
              <w:t>EFD</w:t>
            </w:r>
          </w:p>
          <w:p w14:paraId="2A1687D6" w14:textId="77777777" w:rsidR="001C0310" w:rsidRDefault="0026712D" w:rsidP="001C0310">
            <w:pPr>
              <w:rPr>
                <w:lang w:val="de-CH"/>
              </w:rPr>
            </w:pPr>
            <w:r>
              <w:rPr>
                <w:lang w:val="de-CH"/>
              </w:rPr>
              <w:t>DFF</w:t>
            </w:r>
          </w:p>
          <w:p w14:paraId="3D65D5EA"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6CC3C31" w14:textId="77777777" w:rsidR="001C0310" w:rsidRPr="005F4BF2" w:rsidRDefault="0026712D" w:rsidP="001C0310">
            <w:pPr>
              <w:tabs>
                <w:tab w:val="left" w:pos="6804"/>
              </w:tabs>
              <w:rPr>
                <w:rFonts w:cs="Arial"/>
                <w:noProof/>
                <w:lang w:val="de-CH"/>
              </w:rPr>
            </w:pPr>
            <w:r>
              <w:rPr>
                <w:lang w:val="de-CH"/>
              </w:rPr>
              <w:t>Müller Leo</w:t>
            </w:r>
          </w:p>
        </w:tc>
        <w:tc>
          <w:tcPr>
            <w:tcW w:w="1089" w:type="dxa"/>
            <w:tcBorders>
              <w:top w:val="single" w:sz="4" w:space="0" w:color="auto"/>
              <w:bottom w:val="single" w:sz="4" w:space="0" w:color="auto"/>
            </w:tcBorders>
          </w:tcPr>
          <w:p w14:paraId="642DD08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CA5DC1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1F9C477" w14:textId="77777777" w:rsidR="001C0310" w:rsidRPr="005F4BF2" w:rsidRDefault="0026712D" w:rsidP="001C0310">
            <w:pPr>
              <w:tabs>
                <w:tab w:val="left" w:pos="6804"/>
              </w:tabs>
              <w:rPr>
                <w:rFonts w:cs="Arial"/>
                <w:noProof/>
                <w:lang w:val="de-CH"/>
              </w:rPr>
            </w:pPr>
            <w:r>
              <w:rPr>
                <w:lang w:val="de-CH"/>
              </w:rPr>
              <w:t>IV</w:t>
            </w:r>
          </w:p>
        </w:tc>
      </w:tr>
      <w:tr w:rsidR="00035A0A" w14:paraId="596BFA89" w14:textId="77777777">
        <w:trPr>
          <w:cantSplit/>
        </w:trPr>
        <w:tc>
          <w:tcPr>
            <w:tcW w:w="490" w:type="dxa"/>
            <w:tcBorders>
              <w:top w:val="single" w:sz="4" w:space="0" w:color="auto"/>
              <w:bottom w:val="single" w:sz="4" w:space="0" w:color="auto"/>
            </w:tcBorders>
          </w:tcPr>
          <w:p w14:paraId="3B32E97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B32E028" w14:textId="77777777" w:rsidR="001C0310" w:rsidRPr="005F4BF2" w:rsidRDefault="0026712D" w:rsidP="001C0310">
            <w:pPr>
              <w:tabs>
                <w:tab w:val="left" w:pos="6804"/>
              </w:tabs>
              <w:rPr>
                <w:rFonts w:cs="Arial"/>
                <w:noProof/>
                <w:lang w:val="de-CH"/>
              </w:rPr>
            </w:pPr>
            <w:r>
              <w:rPr>
                <w:rStyle w:val="Lienhypertexte"/>
                <w:b/>
                <w:bCs/>
                <w:color w:val="auto"/>
                <w:u w:val="none"/>
                <w:lang w:val="de-CH"/>
              </w:rPr>
              <w:t>25.3531</w:t>
            </w:r>
          </w:p>
        </w:tc>
        <w:tc>
          <w:tcPr>
            <w:tcW w:w="538" w:type="dxa"/>
            <w:tcBorders>
              <w:top w:val="single" w:sz="4" w:space="0" w:color="auto"/>
              <w:bottom w:val="single" w:sz="4" w:space="0" w:color="auto"/>
            </w:tcBorders>
          </w:tcPr>
          <w:p w14:paraId="59CE3047"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561EF426" w14:textId="77777777" w:rsidR="001C0310" w:rsidRPr="005A506D" w:rsidRDefault="001C0310" w:rsidP="001C0310">
            <w:pPr>
              <w:rPr>
                <w:sz w:val="16"/>
                <w:szCs w:val="16"/>
                <w:lang w:val="de-CH"/>
              </w:rPr>
            </w:pPr>
            <w:hyperlink r:id="rId30">
              <w:r>
                <w:rPr>
                  <w:rStyle w:val="Lienhypertexte"/>
                </w:rPr>
                <w:t>DE</w:t>
              </w:r>
            </w:hyperlink>
          </w:p>
          <w:p w14:paraId="7C894645" w14:textId="77777777" w:rsidR="001C0310" w:rsidRPr="005A506D" w:rsidRDefault="001C0310" w:rsidP="001C0310">
            <w:pPr>
              <w:rPr>
                <w:sz w:val="16"/>
                <w:szCs w:val="16"/>
                <w:lang w:val="de-CH"/>
              </w:rPr>
            </w:pPr>
            <w:hyperlink r:id="rId31">
              <w:r>
                <w:rPr>
                  <w:rStyle w:val="Lienhypertexte"/>
                </w:rPr>
                <w:t>FR</w:t>
              </w:r>
            </w:hyperlink>
          </w:p>
          <w:p w14:paraId="3959B78F" w14:textId="77777777" w:rsidR="001C0310" w:rsidRPr="005F4BF2" w:rsidRDefault="001C0310" w:rsidP="001C0310">
            <w:pPr>
              <w:tabs>
                <w:tab w:val="left" w:pos="6804"/>
              </w:tabs>
              <w:rPr>
                <w:rFonts w:cs="Arial"/>
                <w:noProof/>
                <w:lang w:val="de-CH"/>
              </w:rPr>
            </w:pPr>
            <w:hyperlink r:id="rId32">
              <w:r>
                <w:rPr>
                  <w:rStyle w:val="Lienhypertexte"/>
                </w:rPr>
                <w:t>IT</w:t>
              </w:r>
            </w:hyperlink>
          </w:p>
        </w:tc>
        <w:tc>
          <w:tcPr>
            <w:tcW w:w="4638" w:type="dxa"/>
            <w:gridSpan w:val="2"/>
            <w:tcBorders>
              <w:top w:val="single" w:sz="4" w:space="0" w:color="auto"/>
              <w:bottom w:val="single" w:sz="4" w:space="0" w:color="auto"/>
            </w:tcBorders>
          </w:tcPr>
          <w:p w14:paraId="41E3B168" w14:textId="77777777" w:rsidR="001C0310" w:rsidRDefault="0026712D" w:rsidP="001C0310">
            <w:pPr>
              <w:rPr>
                <w:noProof/>
                <w:lang w:val="de-DE"/>
              </w:rPr>
            </w:pPr>
            <w:r>
              <w:rPr>
                <w:noProof/>
                <w:lang w:val="de-DE"/>
              </w:rPr>
              <w:t>Po. FK-N. Studie zur Quantifizierung der Steuervergünstigungen in Auftrag geben</w:t>
            </w:r>
          </w:p>
          <w:p w14:paraId="5719AF0F" w14:textId="77777777" w:rsidR="001C0310" w:rsidRPr="0026712D" w:rsidRDefault="0026712D" w:rsidP="001C0310">
            <w:pPr>
              <w:rPr>
                <w:noProof/>
                <w:lang w:val="fr-CH"/>
              </w:rPr>
            </w:pPr>
            <w:r w:rsidRPr="0026712D">
              <w:rPr>
                <w:noProof/>
                <w:lang w:val="fr-CH"/>
              </w:rPr>
              <w:t>Po. CdF-N. Commande d’une étude pour quantifier les allègements fiscaux</w:t>
            </w:r>
          </w:p>
          <w:p w14:paraId="0F5DA8D8" w14:textId="77777777" w:rsidR="001C0310" w:rsidRPr="0026712D" w:rsidRDefault="0026712D" w:rsidP="001C0310">
            <w:pPr>
              <w:tabs>
                <w:tab w:val="left" w:pos="6804"/>
              </w:tabs>
              <w:rPr>
                <w:rFonts w:cs="Arial"/>
                <w:noProof/>
                <w:lang w:val="it-IT"/>
              </w:rPr>
            </w:pPr>
            <w:r w:rsidRPr="0026712D">
              <w:rPr>
                <w:noProof/>
                <w:lang w:val="it-IT"/>
              </w:rPr>
              <w:t>Po. CdF-N. Studio per quantificare le agevolazioni fiscali</w:t>
            </w:r>
          </w:p>
        </w:tc>
        <w:tc>
          <w:tcPr>
            <w:tcW w:w="713" w:type="dxa"/>
            <w:gridSpan w:val="2"/>
            <w:tcBorders>
              <w:top w:val="single" w:sz="4" w:space="0" w:color="auto"/>
              <w:bottom w:val="single" w:sz="4" w:space="0" w:color="auto"/>
            </w:tcBorders>
          </w:tcPr>
          <w:p w14:paraId="17232A82" w14:textId="77777777" w:rsidR="00035A0A" w:rsidRPr="0026712D" w:rsidRDefault="00035A0A">
            <w:pPr>
              <w:rPr>
                <w:rFonts w:cs="Arial"/>
                <w:noProof/>
                <w:lang w:val="it-IT"/>
              </w:rPr>
            </w:pPr>
          </w:p>
        </w:tc>
        <w:tc>
          <w:tcPr>
            <w:tcW w:w="1551" w:type="dxa"/>
            <w:tcBorders>
              <w:top w:val="single" w:sz="4" w:space="0" w:color="auto"/>
              <w:bottom w:val="single" w:sz="4" w:space="0" w:color="auto"/>
            </w:tcBorders>
          </w:tcPr>
          <w:p w14:paraId="3B226E01" w14:textId="77777777" w:rsidR="00035A0A" w:rsidRPr="0026712D" w:rsidRDefault="00035A0A">
            <w:pPr>
              <w:rPr>
                <w:lang w:val="it-IT"/>
              </w:rPr>
            </w:pPr>
          </w:p>
          <w:p w14:paraId="32E2FFB8" w14:textId="77777777" w:rsidR="00035A0A" w:rsidRPr="0026712D" w:rsidRDefault="00035A0A">
            <w:pPr>
              <w:rPr>
                <w:lang w:val="it-IT"/>
              </w:rPr>
            </w:pPr>
          </w:p>
          <w:p w14:paraId="49790A23" w14:textId="77777777" w:rsidR="00035A0A" w:rsidRPr="0026712D" w:rsidRDefault="00035A0A">
            <w:pPr>
              <w:rPr>
                <w:rFonts w:cs="Arial"/>
                <w:noProof/>
                <w:lang w:val="it-IT"/>
              </w:rPr>
            </w:pPr>
          </w:p>
        </w:tc>
        <w:tc>
          <w:tcPr>
            <w:tcW w:w="943" w:type="dxa"/>
            <w:tcBorders>
              <w:top w:val="single" w:sz="4" w:space="0" w:color="auto"/>
              <w:bottom w:val="single" w:sz="4" w:space="0" w:color="auto"/>
            </w:tcBorders>
          </w:tcPr>
          <w:p w14:paraId="4386C7D1" w14:textId="77777777" w:rsidR="001C0310" w:rsidRDefault="0026712D" w:rsidP="001C0310">
            <w:pPr>
              <w:rPr>
                <w:lang w:val="de-CH"/>
              </w:rPr>
            </w:pPr>
            <w:r>
              <w:rPr>
                <w:lang w:val="de-CH"/>
              </w:rPr>
              <w:t>FK</w:t>
            </w:r>
          </w:p>
          <w:p w14:paraId="24AC745E" w14:textId="77777777" w:rsidR="001C0310" w:rsidRDefault="0026712D" w:rsidP="001C0310">
            <w:pPr>
              <w:rPr>
                <w:lang w:val="de-CH"/>
              </w:rPr>
            </w:pPr>
            <w:r>
              <w:rPr>
                <w:lang w:val="de-CH"/>
              </w:rPr>
              <w:t>CdF</w:t>
            </w:r>
          </w:p>
          <w:p w14:paraId="06F91304" w14:textId="77777777" w:rsidR="001C0310" w:rsidRPr="005F4BF2" w:rsidRDefault="0026712D" w:rsidP="001C0310">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1C5B4444" w14:textId="77777777" w:rsidR="001C0310" w:rsidRDefault="0026712D" w:rsidP="001C0310">
            <w:pPr>
              <w:rPr>
                <w:lang w:val="de-CH"/>
              </w:rPr>
            </w:pPr>
            <w:r>
              <w:rPr>
                <w:lang w:val="de-CH"/>
              </w:rPr>
              <w:t>EFD</w:t>
            </w:r>
          </w:p>
          <w:p w14:paraId="7456A6F0" w14:textId="77777777" w:rsidR="001C0310" w:rsidRDefault="0026712D" w:rsidP="001C0310">
            <w:pPr>
              <w:rPr>
                <w:lang w:val="de-CH"/>
              </w:rPr>
            </w:pPr>
            <w:r>
              <w:rPr>
                <w:lang w:val="de-CH"/>
              </w:rPr>
              <w:t>DFF</w:t>
            </w:r>
          </w:p>
          <w:p w14:paraId="3B4F34E8"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8AD7B86"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268BC5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70D33D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08A6C5E" w14:textId="77777777" w:rsidR="001C0310" w:rsidRPr="005F4BF2" w:rsidRDefault="0026712D" w:rsidP="001C0310">
            <w:pPr>
              <w:tabs>
                <w:tab w:val="left" w:pos="6804"/>
              </w:tabs>
              <w:rPr>
                <w:rFonts w:cs="Arial"/>
                <w:noProof/>
                <w:lang w:val="de-CH"/>
              </w:rPr>
            </w:pPr>
            <w:r>
              <w:rPr>
                <w:lang w:val="de-CH"/>
              </w:rPr>
              <w:t>V</w:t>
            </w:r>
          </w:p>
        </w:tc>
      </w:tr>
      <w:tr w:rsidR="00035A0A" w14:paraId="13626774" w14:textId="77777777">
        <w:trPr>
          <w:cantSplit/>
        </w:trPr>
        <w:tc>
          <w:tcPr>
            <w:tcW w:w="490" w:type="dxa"/>
            <w:tcBorders>
              <w:top w:val="single" w:sz="4" w:space="0" w:color="auto"/>
              <w:bottom w:val="single" w:sz="4" w:space="0" w:color="auto"/>
            </w:tcBorders>
          </w:tcPr>
          <w:p w14:paraId="1E772FF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D76EB25" w14:textId="77777777" w:rsidR="001C0310" w:rsidRPr="005F4BF2" w:rsidRDefault="0026712D" w:rsidP="001C0310">
            <w:pPr>
              <w:tabs>
                <w:tab w:val="left" w:pos="6804"/>
              </w:tabs>
              <w:rPr>
                <w:rFonts w:cs="Arial"/>
                <w:noProof/>
                <w:lang w:val="de-CH"/>
              </w:rPr>
            </w:pPr>
            <w:r>
              <w:rPr>
                <w:rStyle w:val="Lienhypertexte"/>
                <w:b/>
                <w:bCs/>
                <w:color w:val="auto"/>
                <w:u w:val="none"/>
                <w:lang w:val="de-CH"/>
              </w:rPr>
              <w:t>25.3532</w:t>
            </w:r>
          </w:p>
        </w:tc>
        <w:tc>
          <w:tcPr>
            <w:tcW w:w="538" w:type="dxa"/>
            <w:tcBorders>
              <w:top w:val="single" w:sz="4" w:space="0" w:color="auto"/>
              <w:bottom w:val="single" w:sz="4" w:space="0" w:color="auto"/>
            </w:tcBorders>
          </w:tcPr>
          <w:p w14:paraId="3627C5EE"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2EE10CFC" w14:textId="77777777" w:rsidR="001C0310" w:rsidRPr="005A506D" w:rsidRDefault="001C0310" w:rsidP="001C0310">
            <w:pPr>
              <w:rPr>
                <w:sz w:val="16"/>
                <w:szCs w:val="16"/>
                <w:lang w:val="de-CH"/>
              </w:rPr>
            </w:pPr>
            <w:hyperlink r:id="rId33">
              <w:r>
                <w:rPr>
                  <w:rStyle w:val="Lienhypertexte"/>
                </w:rPr>
                <w:t>DE</w:t>
              </w:r>
            </w:hyperlink>
          </w:p>
          <w:p w14:paraId="0ABBEB01" w14:textId="77777777" w:rsidR="001C0310" w:rsidRPr="005A506D" w:rsidRDefault="001C0310" w:rsidP="001C0310">
            <w:pPr>
              <w:rPr>
                <w:sz w:val="16"/>
                <w:szCs w:val="16"/>
                <w:lang w:val="de-CH"/>
              </w:rPr>
            </w:pPr>
            <w:hyperlink r:id="rId34">
              <w:r>
                <w:rPr>
                  <w:rStyle w:val="Lienhypertexte"/>
                </w:rPr>
                <w:t>FR</w:t>
              </w:r>
            </w:hyperlink>
          </w:p>
          <w:p w14:paraId="66333577" w14:textId="77777777" w:rsidR="001C0310" w:rsidRPr="005F4BF2" w:rsidRDefault="001C0310" w:rsidP="001C0310">
            <w:pPr>
              <w:tabs>
                <w:tab w:val="left" w:pos="6804"/>
              </w:tabs>
              <w:rPr>
                <w:rFonts w:cs="Arial"/>
                <w:noProof/>
                <w:lang w:val="de-CH"/>
              </w:rPr>
            </w:pPr>
            <w:hyperlink r:id="rId35">
              <w:r>
                <w:rPr>
                  <w:rStyle w:val="Lienhypertexte"/>
                </w:rPr>
                <w:t>IT</w:t>
              </w:r>
            </w:hyperlink>
          </w:p>
        </w:tc>
        <w:tc>
          <w:tcPr>
            <w:tcW w:w="4638" w:type="dxa"/>
            <w:gridSpan w:val="2"/>
            <w:tcBorders>
              <w:top w:val="single" w:sz="4" w:space="0" w:color="auto"/>
              <w:bottom w:val="single" w:sz="4" w:space="0" w:color="auto"/>
            </w:tcBorders>
          </w:tcPr>
          <w:p w14:paraId="55970799" w14:textId="77777777" w:rsidR="001C0310" w:rsidRDefault="0026712D" w:rsidP="001C0310">
            <w:pPr>
              <w:rPr>
                <w:noProof/>
                <w:lang w:val="de-DE"/>
              </w:rPr>
            </w:pPr>
            <w:r>
              <w:rPr>
                <w:noProof/>
                <w:lang w:val="de-DE"/>
              </w:rPr>
              <w:t>Mo. FK-N. Ein gemeinschaftlicher, öffentlicher Ansatz zum Aufbau und langfristigen Betrieb der Swiss Government Cloud (SGC)</w:t>
            </w:r>
          </w:p>
          <w:p w14:paraId="1E0B4B9B" w14:textId="77777777" w:rsidR="001C0310" w:rsidRPr="0026712D" w:rsidRDefault="0026712D" w:rsidP="001C0310">
            <w:pPr>
              <w:rPr>
                <w:noProof/>
                <w:lang w:val="fr-CH"/>
              </w:rPr>
            </w:pPr>
            <w:r w:rsidRPr="0026712D">
              <w:rPr>
                <w:noProof/>
                <w:lang w:val="fr-CH"/>
              </w:rPr>
              <w:t>Mo. CdF-N. Une approche collective et publique pour la mise en place et l’exploitation à long terme du Swiss Government Cloud (SGC)</w:t>
            </w:r>
          </w:p>
          <w:p w14:paraId="326036AD" w14:textId="77777777" w:rsidR="001C0310" w:rsidRPr="0026712D" w:rsidRDefault="0026712D" w:rsidP="001C0310">
            <w:pPr>
              <w:tabs>
                <w:tab w:val="left" w:pos="6804"/>
              </w:tabs>
              <w:rPr>
                <w:rFonts w:cs="Arial"/>
                <w:noProof/>
                <w:lang w:val="it-IT"/>
              </w:rPr>
            </w:pPr>
            <w:r w:rsidRPr="0026712D">
              <w:rPr>
                <w:noProof/>
                <w:lang w:val="it-IT"/>
              </w:rPr>
              <w:t>Mo. CdF-N. Un approccio congiunto e aperto per la realizzazione e la gestione a lungo termine dello Swiss Government Cloud (SGC)</w:t>
            </w:r>
          </w:p>
        </w:tc>
        <w:tc>
          <w:tcPr>
            <w:tcW w:w="713" w:type="dxa"/>
            <w:gridSpan w:val="2"/>
            <w:tcBorders>
              <w:top w:val="single" w:sz="4" w:space="0" w:color="auto"/>
              <w:bottom w:val="single" w:sz="4" w:space="0" w:color="auto"/>
            </w:tcBorders>
          </w:tcPr>
          <w:p w14:paraId="301E5B9F" w14:textId="77777777" w:rsidR="00035A0A" w:rsidRPr="0026712D" w:rsidRDefault="00035A0A">
            <w:pPr>
              <w:rPr>
                <w:rFonts w:cs="Arial"/>
                <w:noProof/>
                <w:lang w:val="it-IT"/>
              </w:rPr>
            </w:pPr>
          </w:p>
        </w:tc>
        <w:tc>
          <w:tcPr>
            <w:tcW w:w="1551" w:type="dxa"/>
            <w:tcBorders>
              <w:top w:val="single" w:sz="4" w:space="0" w:color="auto"/>
              <w:bottom w:val="single" w:sz="4" w:space="0" w:color="auto"/>
            </w:tcBorders>
          </w:tcPr>
          <w:p w14:paraId="17ADB543" w14:textId="77777777" w:rsidR="00035A0A" w:rsidRPr="0026712D" w:rsidRDefault="00035A0A">
            <w:pPr>
              <w:rPr>
                <w:lang w:val="it-IT"/>
              </w:rPr>
            </w:pPr>
          </w:p>
          <w:p w14:paraId="7E0F7E4A" w14:textId="77777777" w:rsidR="00035A0A" w:rsidRPr="0026712D" w:rsidRDefault="00035A0A">
            <w:pPr>
              <w:rPr>
                <w:lang w:val="it-IT"/>
              </w:rPr>
            </w:pPr>
          </w:p>
          <w:p w14:paraId="336CCA81" w14:textId="77777777" w:rsidR="00035A0A" w:rsidRPr="0026712D" w:rsidRDefault="00035A0A">
            <w:pPr>
              <w:rPr>
                <w:rFonts w:cs="Arial"/>
                <w:noProof/>
                <w:lang w:val="it-IT"/>
              </w:rPr>
            </w:pPr>
          </w:p>
        </w:tc>
        <w:tc>
          <w:tcPr>
            <w:tcW w:w="943" w:type="dxa"/>
            <w:tcBorders>
              <w:top w:val="single" w:sz="4" w:space="0" w:color="auto"/>
              <w:bottom w:val="single" w:sz="4" w:space="0" w:color="auto"/>
            </w:tcBorders>
          </w:tcPr>
          <w:p w14:paraId="6FA186CF" w14:textId="77777777" w:rsidR="001C0310" w:rsidRDefault="0026712D" w:rsidP="001C0310">
            <w:pPr>
              <w:rPr>
                <w:lang w:val="de-CH"/>
              </w:rPr>
            </w:pPr>
            <w:r>
              <w:rPr>
                <w:lang w:val="de-CH"/>
              </w:rPr>
              <w:t>FK</w:t>
            </w:r>
          </w:p>
          <w:p w14:paraId="22BDAC23" w14:textId="77777777" w:rsidR="001C0310" w:rsidRDefault="0026712D" w:rsidP="001C0310">
            <w:pPr>
              <w:rPr>
                <w:lang w:val="de-CH"/>
              </w:rPr>
            </w:pPr>
            <w:r>
              <w:rPr>
                <w:lang w:val="de-CH"/>
              </w:rPr>
              <w:t>CdF</w:t>
            </w:r>
          </w:p>
          <w:p w14:paraId="618174C8" w14:textId="77777777" w:rsidR="001C0310" w:rsidRPr="005F4BF2" w:rsidRDefault="0026712D" w:rsidP="001C0310">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3E6A1418" w14:textId="77777777" w:rsidR="001C0310" w:rsidRDefault="0026712D" w:rsidP="001C0310">
            <w:pPr>
              <w:rPr>
                <w:lang w:val="de-CH"/>
              </w:rPr>
            </w:pPr>
            <w:r>
              <w:rPr>
                <w:lang w:val="de-CH"/>
              </w:rPr>
              <w:t>EFD</w:t>
            </w:r>
          </w:p>
          <w:p w14:paraId="0691A4BB" w14:textId="77777777" w:rsidR="001C0310" w:rsidRDefault="0026712D" w:rsidP="001C0310">
            <w:pPr>
              <w:rPr>
                <w:lang w:val="de-CH"/>
              </w:rPr>
            </w:pPr>
            <w:r>
              <w:rPr>
                <w:lang w:val="de-CH"/>
              </w:rPr>
              <w:t>DFF</w:t>
            </w:r>
          </w:p>
          <w:p w14:paraId="1C693C67"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C3F042D"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88FF422"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595A89F"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972C7AA" w14:textId="77777777" w:rsidR="001C0310" w:rsidRPr="005F4BF2" w:rsidRDefault="0026712D" w:rsidP="001C0310">
            <w:pPr>
              <w:tabs>
                <w:tab w:val="left" w:pos="6804"/>
              </w:tabs>
              <w:rPr>
                <w:rFonts w:cs="Arial"/>
                <w:noProof/>
                <w:lang w:val="de-CH"/>
              </w:rPr>
            </w:pPr>
            <w:r>
              <w:rPr>
                <w:lang w:val="de-CH"/>
              </w:rPr>
              <w:t>V</w:t>
            </w:r>
          </w:p>
        </w:tc>
      </w:tr>
      <w:tr w:rsidR="00035A0A" w14:paraId="125346D7" w14:textId="77777777">
        <w:trPr>
          <w:cantSplit/>
        </w:trPr>
        <w:tc>
          <w:tcPr>
            <w:tcW w:w="490" w:type="dxa"/>
            <w:tcBorders>
              <w:top w:val="single" w:sz="4" w:space="0" w:color="auto"/>
              <w:bottom w:val="single" w:sz="4" w:space="0" w:color="auto"/>
            </w:tcBorders>
          </w:tcPr>
          <w:p w14:paraId="4127847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410987A" w14:textId="77777777" w:rsidR="001C0310" w:rsidRPr="005F4BF2" w:rsidRDefault="0026712D" w:rsidP="001C0310">
            <w:pPr>
              <w:tabs>
                <w:tab w:val="left" w:pos="6804"/>
              </w:tabs>
              <w:rPr>
                <w:rFonts w:cs="Arial"/>
                <w:noProof/>
                <w:lang w:val="de-CH"/>
              </w:rPr>
            </w:pPr>
            <w:r>
              <w:rPr>
                <w:rStyle w:val="Lienhypertexte"/>
                <w:b/>
                <w:bCs/>
                <w:color w:val="auto"/>
                <w:u w:val="none"/>
                <w:lang w:val="de-CH"/>
              </w:rPr>
              <w:t>25.3940</w:t>
            </w:r>
          </w:p>
        </w:tc>
        <w:tc>
          <w:tcPr>
            <w:tcW w:w="538" w:type="dxa"/>
            <w:tcBorders>
              <w:top w:val="single" w:sz="4" w:space="0" w:color="auto"/>
              <w:bottom w:val="single" w:sz="4" w:space="0" w:color="auto"/>
            </w:tcBorders>
          </w:tcPr>
          <w:p w14:paraId="2BB6475B"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0ADC2908" w14:textId="77777777" w:rsidR="001C0310" w:rsidRPr="005A506D" w:rsidRDefault="001C0310" w:rsidP="001C0310">
            <w:pPr>
              <w:rPr>
                <w:sz w:val="16"/>
                <w:szCs w:val="16"/>
                <w:lang w:val="de-CH"/>
              </w:rPr>
            </w:pPr>
            <w:hyperlink r:id="rId36">
              <w:r>
                <w:rPr>
                  <w:rStyle w:val="Lienhypertexte"/>
                </w:rPr>
                <w:t>DE</w:t>
              </w:r>
            </w:hyperlink>
          </w:p>
          <w:p w14:paraId="3B1EC982" w14:textId="77777777" w:rsidR="001C0310" w:rsidRPr="005A506D" w:rsidRDefault="001C0310" w:rsidP="001C0310">
            <w:pPr>
              <w:rPr>
                <w:sz w:val="16"/>
                <w:szCs w:val="16"/>
                <w:lang w:val="de-CH"/>
              </w:rPr>
            </w:pPr>
            <w:hyperlink r:id="rId37">
              <w:r>
                <w:rPr>
                  <w:rStyle w:val="Lienhypertexte"/>
                </w:rPr>
                <w:t>FR</w:t>
              </w:r>
            </w:hyperlink>
          </w:p>
          <w:p w14:paraId="27256382" w14:textId="77777777" w:rsidR="001C0310" w:rsidRPr="005F4BF2" w:rsidRDefault="001C0310" w:rsidP="001C0310">
            <w:pPr>
              <w:tabs>
                <w:tab w:val="left" w:pos="6804"/>
              </w:tabs>
              <w:rPr>
                <w:rFonts w:cs="Arial"/>
                <w:noProof/>
                <w:lang w:val="de-CH"/>
              </w:rPr>
            </w:pPr>
            <w:hyperlink r:id="rId38">
              <w:r>
                <w:rPr>
                  <w:rStyle w:val="Lienhypertexte"/>
                </w:rPr>
                <w:t>IT</w:t>
              </w:r>
            </w:hyperlink>
          </w:p>
        </w:tc>
        <w:tc>
          <w:tcPr>
            <w:tcW w:w="4638" w:type="dxa"/>
            <w:gridSpan w:val="2"/>
            <w:tcBorders>
              <w:top w:val="single" w:sz="4" w:space="0" w:color="auto"/>
              <w:bottom w:val="single" w:sz="4" w:space="0" w:color="auto"/>
            </w:tcBorders>
          </w:tcPr>
          <w:p w14:paraId="60673F8D" w14:textId="77777777" w:rsidR="001C0310" w:rsidRDefault="0026712D" w:rsidP="001C0310">
            <w:pPr>
              <w:rPr>
                <w:noProof/>
                <w:lang w:val="de-DE"/>
              </w:rPr>
            </w:pPr>
            <w:r>
              <w:rPr>
                <w:noProof/>
                <w:lang w:val="de-DE"/>
              </w:rPr>
              <w:t>Mo. WAK-N. Mehr Rechtssicherheit im Verrechnungssteuergesetz (VStG) und im Bundesgesetz über die Stempelabgaben (StG)</w:t>
            </w:r>
          </w:p>
          <w:p w14:paraId="73FDEF71" w14:textId="77777777" w:rsidR="001C0310" w:rsidRPr="0026712D" w:rsidRDefault="0026712D" w:rsidP="001C0310">
            <w:pPr>
              <w:rPr>
                <w:noProof/>
                <w:lang w:val="fr-CH"/>
              </w:rPr>
            </w:pPr>
            <w:r w:rsidRPr="0026712D">
              <w:rPr>
                <w:noProof/>
                <w:lang w:val="fr-CH"/>
              </w:rPr>
              <w:t>Mo. CER-N. Sécurité du droit dans le cadre de la loi sur l’impôt anticipé (LIA) et de la loi sur les droits de timbre (LT)</w:t>
            </w:r>
          </w:p>
          <w:p w14:paraId="6FD7BF7A" w14:textId="77777777" w:rsidR="001C0310" w:rsidRPr="0026712D" w:rsidRDefault="0026712D" w:rsidP="001C0310">
            <w:pPr>
              <w:tabs>
                <w:tab w:val="left" w:pos="6804"/>
              </w:tabs>
              <w:rPr>
                <w:rFonts w:cs="Arial"/>
                <w:noProof/>
                <w:lang w:val="it-IT"/>
              </w:rPr>
            </w:pPr>
            <w:r w:rsidRPr="0026712D">
              <w:rPr>
                <w:noProof/>
                <w:lang w:val="it-IT"/>
              </w:rPr>
              <w:t>Mo. CET-N. Maggiore certezza del diritto nella legge federale sull’imposta preventiva (LIP) e nella legge federale sulle tasse di bollo (LTB)</w:t>
            </w:r>
          </w:p>
        </w:tc>
        <w:tc>
          <w:tcPr>
            <w:tcW w:w="713" w:type="dxa"/>
            <w:gridSpan w:val="2"/>
            <w:tcBorders>
              <w:top w:val="single" w:sz="4" w:space="0" w:color="auto"/>
              <w:bottom w:val="single" w:sz="4" w:space="0" w:color="auto"/>
            </w:tcBorders>
          </w:tcPr>
          <w:p w14:paraId="42D9AE38" w14:textId="77777777" w:rsidR="00035A0A" w:rsidRPr="0026712D" w:rsidRDefault="00035A0A">
            <w:pPr>
              <w:rPr>
                <w:rFonts w:cs="Arial"/>
                <w:noProof/>
                <w:lang w:val="it-IT"/>
              </w:rPr>
            </w:pPr>
          </w:p>
        </w:tc>
        <w:tc>
          <w:tcPr>
            <w:tcW w:w="1551" w:type="dxa"/>
            <w:tcBorders>
              <w:top w:val="single" w:sz="4" w:space="0" w:color="auto"/>
              <w:bottom w:val="single" w:sz="4" w:space="0" w:color="auto"/>
            </w:tcBorders>
          </w:tcPr>
          <w:p w14:paraId="33FD80C6" w14:textId="77777777" w:rsidR="00035A0A" w:rsidRPr="0026712D" w:rsidRDefault="00035A0A">
            <w:pPr>
              <w:rPr>
                <w:lang w:val="it-IT"/>
              </w:rPr>
            </w:pPr>
          </w:p>
          <w:p w14:paraId="1F41EB06" w14:textId="77777777" w:rsidR="00035A0A" w:rsidRPr="0026712D" w:rsidRDefault="00035A0A">
            <w:pPr>
              <w:rPr>
                <w:lang w:val="it-IT"/>
              </w:rPr>
            </w:pPr>
          </w:p>
          <w:p w14:paraId="3EE1F668" w14:textId="77777777" w:rsidR="00035A0A" w:rsidRPr="0026712D" w:rsidRDefault="00035A0A">
            <w:pPr>
              <w:rPr>
                <w:rFonts w:cs="Arial"/>
                <w:noProof/>
                <w:lang w:val="it-IT"/>
              </w:rPr>
            </w:pPr>
          </w:p>
        </w:tc>
        <w:tc>
          <w:tcPr>
            <w:tcW w:w="943" w:type="dxa"/>
            <w:tcBorders>
              <w:top w:val="single" w:sz="4" w:space="0" w:color="auto"/>
              <w:bottom w:val="single" w:sz="4" w:space="0" w:color="auto"/>
            </w:tcBorders>
          </w:tcPr>
          <w:p w14:paraId="7DB6DA94" w14:textId="77777777" w:rsidR="001C0310" w:rsidRDefault="0026712D" w:rsidP="001C0310">
            <w:pPr>
              <w:rPr>
                <w:lang w:val="de-CH"/>
              </w:rPr>
            </w:pPr>
            <w:r>
              <w:rPr>
                <w:lang w:val="de-CH"/>
              </w:rPr>
              <w:t>WAK</w:t>
            </w:r>
          </w:p>
          <w:p w14:paraId="6AEC680F" w14:textId="77777777" w:rsidR="001C0310" w:rsidRDefault="0026712D" w:rsidP="001C0310">
            <w:pPr>
              <w:rPr>
                <w:lang w:val="de-CH"/>
              </w:rPr>
            </w:pPr>
            <w:r>
              <w:rPr>
                <w:lang w:val="de-CH"/>
              </w:rPr>
              <w:t>CER</w:t>
            </w:r>
          </w:p>
          <w:p w14:paraId="0A60F0E0"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4058ABB" w14:textId="77777777" w:rsidR="001C0310" w:rsidRDefault="0026712D" w:rsidP="001C0310">
            <w:pPr>
              <w:rPr>
                <w:lang w:val="de-CH"/>
              </w:rPr>
            </w:pPr>
            <w:r>
              <w:rPr>
                <w:lang w:val="de-CH"/>
              </w:rPr>
              <w:t>EFD</w:t>
            </w:r>
          </w:p>
          <w:p w14:paraId="23A7FB1B" w14:textId="77777777" w:rsidR="001C0310" w:rsidRDefault="0026712D" w:rsidP="001C0310">
            <w:pPr>
              <w:rPr>
                <w:lang w:val="de-CH"/>
              </w:rPr>
            </w:pPr>
            <w:r>
              <w:rPr>
                <w:lang w:val="de-CH"/>
              </w:rPr>
              <w:t>DFF</w:t>
            </w:r>
          </w:p>
          <w:p w14:paraId="7E59061C"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84C4F11" w14:textId="77777777" w:rsidR="001C0310" w:rsidRPr="005F4BF2" w:rsidRDefault="0026712D" w:rsidP="001C0310">
            <w:pPr>
              <w:tabs>
                <w:tab w:val="left" w:pos="6804"/>
              </w:tabs>
              <w:rPr>
                <w:rFonts w:cs="Arial"/>
                <w:noProof/>
                <w:lang w:val="de-CH"/>
              </w:rPr>
            </w:pPr>
            <w:r>
              <w:rPr>
                <w:lang w:val="de-CH"/>
              </w:rPr>
              <w:t>Pamini, Müller Leo</w:t>
            </w:r>
          </w:p>
        </w:tc>
        <w:tc>
          <w:tcPr>
            <w:tcW w:w="1089" w:type="dxa"/>
            <w:tcBorders>
              <w:top w:val="single" w:sz="4" w:space="0" w:color="auto"/>
              <w:bottom w:val="single" w:sz="4" w:space="0" w:color="auto"/>
            </w:tcBorders>
          </w:tcPr>
          <w:p w14:paraId="6282126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3098B82" w14:textId="77777777" w:rsidR="001C0310" w:rsidRPr="005F4BF2" w:rsidRDefault="0026712D" w:rsidP="005F4BF2">
            <w:pPr>
              <w:rPr>
                <w:rFonts w:cs="Arial"/>
                <w:noProof/>
                <w:lang w:val="de-CH"/>
              </w:rPr>
            </w:pPr>
            <w:r>
              <w:rPr>
                <w:lang w:val="de-CH"/>
              </w:rPr>
              <w:t>Bendahan</w:t>
            </w:r>
            <w:r w:rsidR="000563F6">
              <w:rPr>
                <w:lang w:val="de-CH"/>
              </w:rPr>
              <w:t xml:space="preserve"> </w:t>
            </w:r>
          </w:p>
        </w:tc>
        <w:tc>
          <w:tcPr>
            <w:tcW w:w="925" w:type="dxa"/>
            <w:tcBorders>
              <w:top w:val="single" w:sz="4" w:space="0" w:color="auto"/>
              <w:bottom w:val="single" w:sz="4" w:space="0" w:color="auto"/>
            </w:tcBorders>
          </w:tcPr>
          <w:p w14:paraId="1039BEA4" w14:textId="77777777" w:rsidR="001C0310" w:rsidRPr="005F4BF2" w:rsidRDefault="0026712D" w:rsidP="001C0310">
            <w:pPr>
              <w:tabs>
                <w:tab w:val="left" w:pos="6804"/>
              </w:tabs>
              <w:rPr>
                <w:rFonts w:cs="Arial"/>
                <w:noProof/>
                <w:lang w:val="de-CH"/>
              </w:rPr>
            </w:pPr>
            <w:r>
              <w:rPr>
                <w:lang w:val="de-CH"/>
              </w:rPr>
              <w:t>IV</w:t>
            </w:r>
          </w:p>
        </w:tc>
      </w:tr>
      <w:tr w:rsidR="00035A0A" w14:paraId="1B19F9B2" w14:textId="77777777">
        <w:trPr>
          <w:cantSplit/>
        </w:trPr>
        <w:tc>
          <w:tcPr>
            <w:tcW w:w="490" w:type="dxa"/>
            <w:tcBorders>
              <w:top w:val="single" w:sz="4" w:space="0" w:color="auto"/>
              <w:bottom w:val="single" w:sz="4" w:space="0" w:color="auto"/>
            </w:tcBorders>
          </w:tcPr>
          <w:p w14:paraId="1FD14E7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BBD0DF1" w14:textId="77777777" w:rsidR="001C0310" w:rsidRPr="005F4BF2" w:rsidRDefault="0026712D" w:rsidP="001C0310">
            <w:pPr>
              <w:tabs>
                <w:tab w:val="left" w:pos="6804"/>
              </w:tabs>
              <w:rPr>
                <w:rFonts w:cs="Arial"/>
                <w:noProof/>
                <w:lang w:val="de-CH"/>
              </w:rPr>
            </w:pPr>
            <w:r>
              <w:rPr>
                <w:rStyle w:val="Lienhypertexte"/>
                <w:b/>
                <w:bCs/>
                <w:color w:val="auto"/>
                <w:u w:val="none"/>
                <w:lang w:val="de-CH"/>
              </w:rPr>
              <w:t>25.3942</w:t>
            </w:r>
          </w:p>
        </w:tc>
        <w:tc>
          <w:tcPr>
            <w:tcW w:w="538" w:type="dxa"/>
            <w:tcBorders>
              <w:top w:val="single" w:sz="4" w:space="0" w:color="auto"/>
              <w:bottom w:val="single" w:sz="4" w:space="0" w:color="auto"/>
            </w:tcBorders>
          </w:tcPr>
          <w:p w14:paraId="5ECCAC0B" w14:textId="77777777" w:rsidR="00035A0A" w:rsidRDefault="0026712D">
            <w:pPr>
              <w:rPr>
                <w:rFonts w:cs="Arial"/>
                <w:noProof/>
                <w:lang w:val="de-CH"/>
              </w:rPr>
            </w:pPr>
            <w:r>
              <w:rPr>
                <w:b/>
                <w:lang w:val="de-DE"/>
              </w:rPr>
              <w:t>n</w:t>
            </w:r>
          </w:p>
        </w:tc>
        <w:tc>
          <w:tcPr>
            <w:tcW w:w="534" w:type="dxa"/>
            <w:tcBorders>
              <w:top w:val="single" w:sz="4" w:space="0" w:color="auto"/>
              <w:bottom w:val="single" w:sz="4" w:space="0" w:color="auto"/>
            </w:tcBorders>
          </w:tcPr>
          <w:p w14:paraId="6CF10580" w14:textId="77777777" w:rsidR="001C0310" w:rsidRPr="005A506D" w:rsidRDefault="001C0310" w:rsidP="001C0310">
            <w:pPr>
              <w:rPr>
                <w:sz w:val="16"/>
                <w:szCs w:val="16"/>
                <w:lang w:val="de-CH"/>
              </w:rPr>
            </w:pPr>
            <w:hyperlink r:id="rId39">
              <w:r>
                <w:rPr>
                  <w:rStyle w:val="Lienhypertexte"/>
                </w:rPr>
                <w:t>DE</w:t>
              </w:r>
            </w:hyperlink>
          </w:p>
          <w:p w14:paraId="756CE1BA" w14:textId="77777777" w:rsidR="001C0310" w:rsidRPr="005A506D" w:rsidRDefault="001C0310" w:rsidP="001C0310">
            <w:pPr>
              <w:rPr>
                <w:sz w:val="16"/>
                <w:szCs w:val="16"/>
                <w:lang w:val="de-CH"/>
              </w:rPr>
            </w:pPr>
            <w:hyperlink r:id="rId40">
              <w:r>
                <w:rPr>
                  <w:rStyle w:val="Lienhypertexte"/>
                </w:rPr>
                <w:t>FR</w:t>
              </w:r>
            </w:hyperlink>
          </w:p>
          <w:p w14:paraId="6D1CA1DE" w14:textId="77777777" w:rsidR="001C0310" w:rsidRPr="005F4BF2" w:rsidRDefault="001C0310" w:rsidP="001C0310">
            <w:pPr>
              <w:tabs>
                <w:tab w:val="left" w:pos="6804"/>
              </w:tabs>
              <w:rPr>
                <w:rFonts w:cs="Arial"/>
                <w:noProof/>
                <w:lang w:val="de-CH"/>
              </w:rPr>
            </w:pPr>
            <w:hyperlink r:id="rId41">
              <w:r>
                <w:rPr>
                  <w:rStyle w:val="Lienhypertexte"/>
                </w:rPr>
                <w:t>IT</w:t>
              </w:r>
            </w:hyperlink>
          </w:p>
        </w:tc>
        <w:tc>
          <w:tcPr>
            <w:tcW w:w="4638" w:type="dxa"/>
            <w:gridSpan w:val="2"/>
            <w:tcBorders>
              <w:top w:val="single" w:sz="4" w:space="0" w:color="auto"/>
              <w:bottom w:val="single" w:sz="4" w:space="0" w:color="auto"/>
            </w:tcBorders>
          </w:tcPr>
          <w:p w14:paraId="7E7AA0E1" w14:textId="77777777" w:rsidR="001C0310" w:rsidRDefault="0026712D" w:rsidP="001C0310">
            <w:pPr>
              <w:rPr>
                <w:noProof/>
                <w:lang w:val="de-DE"/>
              </w:rPr>
            </w:pPr>
            <w:r>
              <w:rPr>
                <w:noProof/>
                <w:lang w:val="de-DE"/>
              </w:rPr>
              <w:t>Mo. WAK-N. Gesamtpaket zu den Massnahmen über die Bankenstabilität</w:t>
            </w:r>
          </w:p>
          <w:p w14:paraId="417AD2D9" w14:textId="77777777" w:rsidR="001C0310" w:rsidRDefault="0026712D" w:rsidP="001C0310">
            <w:pPr>
              <w:rPr>
                <w:noProof/>
                <w:lang w:val="de-DE"/>
              </w:rPr>
            </w:pPr>
            <w:r>
              <w:rPr>
                <w:noProof/>
                <w:lang w:val="de-DE"/>
              </w:rPr>
              <w:t>Mo. CER-N. Train de mesures en matière de stabilité bancaire</w:t>
            </w:r>
          </w:p>
          <w:p w14:paraId="1FF79318" w14:textId="77777777" w:rsidR="001C0310" w:rsidRPr="005F4BF2" w:rsidRDefault="0026712D" w:rsidP="001C0310">
            <w:pPr>
              <w:tabs>
                <w:tab w:val="left" w:pos="6804"/>
              </w:tabs>
              <w:rPr>
                <w:rFonts w:cs="Arial"/>
                <w:noProof/>
                <w:lang w:val="de-CH"/>
              </w:rPr>
            </w:pPr>
            <w:r>
              <w:rPr>
                <w:noProof/>
                <w:lang w:val="de-DE"/>
              </w:rPr>
              <w:t>Mo. CET-N. Pacchetto globale relativo alle misure per la stabilità delle banche</w:t>
            </w:r>
          </w:p>
        </w:tc>
        <w:tc>
          <w:tcPr>
            <w:tcW w:w="713" w:type="dxa"/>
            <w:gridSpan w:val="2"/>
            <w:tcBorders>
              <w:top w:val="single" w:sz="4" w:space="0" w:color="auto"/>
              <w:bottom w:val="single" w:sz="4" w:space="0" w:color="auto"/>
            </w:tcBorders>
          </w:tcPr>
          <w:p w14:paraId="77D2C566" w14:textId="77777777" w:rsidR="00035A0A" w:rsidRDefault="00035A0A">
            <w:pPr>
              <w:rPr>
                <w:rFonts w:cs="Arial"/>
                <w:noProof/>
                <w:lang w:val="de-CH"/>
              </w:rPr>
            </w:pPr>
          </w:p>
        </w:tc>
        <w:tc>
          <w:tcPr>
            <w:tcW w:w="1551" w:type="dxa"/>
            <w:tcBorders>
              <w:top w:val="single" w:sz="4" w:space="0" w:color="auto"/>
              <w:bottom w:val="single" w:sz="4" w:space="0" w:color="auto"/>
            </w:tcBorders>
          </w:tcPr>
          <w:p w14:paraId="6BEBD768" w14:textId="77777777" w:rsidR="00035A0A" w:rsidRDefault="00035A0A">
            <w:pPr>
              <w:rPr>
                <w:lang w:val="de-CH"/>
              </w:rPr>
            </w:pPr>
          </w:p>
          <w:p w14:paraId="51B3ACA3" w14:textId="77777777" w:rsidR="00035A0A" w:rsidRDefault="00035A0A">
            <w:pPr>
              <w:rPr>
                <w:lang w:val="de-CH"/>
              </w:rPr>
            </w:pPr>
          </w:p>
          <w:p w14:paraId="74F2CCCB" w14:textId="77777777" w:rsidR="00035A0A" w:rsidRDefault="00035A0A">
            <w:pPr>
              <w:rPr>
                <w:rFonts w:cs="Arial"/>
                <w:noProof/>
                <w:lang w:val="de-CH"/>
              </w:rPr>
            </w:pPr>
          </w:p>
        </w:tc>
        <w:tc>
          <w:tcPr>
            <w:tcW w:w="943" w:type="dxa"/>
            <w:tcBorders>
              <w:top w:val="single" w:sz="4" w:space="0" w:color="auto"/>
              <w:bottom w:val="single" w:sz="4" w:space="0" w:color="auto"/>
            </w:tcBorders>
          </w:tcPr>
          <w:p w14:paraId="21A770F3" w14:textId="77777777" w:rsidR="001C0310" w:rsidRDefault="0026712D" w:rsidP="001C0310">
            <w:pPr>
              <w:rPr>
                <w:lang w:val="de-CH"/>
              </w:rPr>
            </w:pPr>
            <w:r>
              <w:rPr>
                <w:lang w:val="de-CH"/>
              </w:rPr>
              <w:t>WAK</w:t>
            </w:r>
          </w:p>
          <w:p w14:paraId="2FA4CEA7" w14:textId="77777777" w:rsidR="001C0310" w:rsidRDefault="0026712D" w:rsidP="001C0310">
            <w:pPr>
              <w:rPr>
                <w:lang w:val="de-CH"/>
              </w:rPr>
            </w:pPr>
            <w:r>
              <w:rPr>
                <w:lang w:val="de-CH"/>
              </w:rPr>
              <w:t>CER</w:t>
            </w:r>
          </w:p>
          <w:p w14:paraId="6098B53B" w14:textId="77777777" w:rsidR="001C0310" w:rsidRPr="005F4BF2" w:rsidRDefault="0026712D"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D6D8D18" w14:textId="77777777" w:rsidR="001C0310" w:rsidRDefault="0026712D" w:rsidP="001C0310">
            <w:pPr>
              <w:rPr>
                <w:lang w:val="de-CH"/>
              </w:rPr>
            </w:pPr>
            <w:r>
              <w:rPr>
                <w:lang w:val="de-CH"/>
              </w:rPr>
              <w:t>EFD</w:t>
            </w:r>
          </w:p>
          <w:p w14:paraId="4ECACACD" w14:textId="77777777" w:rsidR="001C0310" w:rsidRDefault="0026712D" w:rsidP="001C0310">
            <w:pPr>
              <w:rPr>
                <w:lang w:val="de-CH"/>
              </w:rPr>
            </w:pPr>
            <w:r>
              <w:rPr>
                <w:lang w:val="de-CH"/>
              </w:rPr>
              <w:t>DFF</w:t>
            </w:r>
          </w:p>
          <w:p w14:paraId="54D308B1"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F014F8F" w14:textId="77777777" w:rsidR="001C0310" w:rsidRPr="005F4BF2" w:rsidRDefault="0026712D" w:rsidP="001C0310">
            <w:pPr>
              <w:tabs>
                <w:tab w:val="left" w:pos="6804"/>
              </w:tabs>
              <w:rPr>
                <w:rFonts w:cs="Arial"/>
                <w:noProof/>
                <w:lang w:val="de-CH"/>
              </w:rPr>
            </w:pPr>
            <w:r>
              <w:rPr>
                <w:lang w:val="de-CH"/>
              </w:rPr>
              <w:t>Walti Beat, Amaudruz</w:t>
            </w:r>
          </w:p>
        </w:tc>
        <w:tc>
          <w:tcPr>
            <w:tcW w:w="1089" w:type="dxa"/>
            <w:tcBorders>
              <w:top w:val="single" w:sz="4" w:space="0" w:color="auto"/>
              <w:bottom w:val="single" w:sz="4" w:space="0" w:color="auto"/>
            </w:tcBorders>
          </w:tcPr>
          <w:p w14:paraId="3055F1F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C2FB850" w14:textId="77777777" w:rsidR="001C0310" w:rsidRPr="005F4BF2" w:rsidRDefault="0026712D" w:rsidP="005F4BF2">
            <w:pPr>
              <w:rPr>
                <w:rFonts w:cs="Arial"/>
                <w:noProof/>
                <w:lang w:val="de-CH"/>
              </w:rPr>
            </w:pPr>
            <w:r>
              <w:rPr>
                <w:lang w:val="de-CH"/>
              </w:rPr>
              <w:t>Müller Leo</w:t>
            </w:r>
            <w:r w:rsidR="000563F6">
              <w:rPr>
                <w:lang w:val="de-CH"/>
              </w:rPr>
              <w:t xml:space="preserve"> </w:t>
            </w:r>
          </w:p>
        </w:tc>
        <w:tc>
          <w:tcPr>
            <w:tcW w:w="925" w:type="dxa"/>
            <w:tcBorders>
              <w:top w:val="single" w:sz="4" w:space="0" w:color="auto"/>
              <w:bottom w:val="single" w:sz="4" w:space="0" w:color="auto"/>
            </w:tcBorders>
          </w:tcPr>
          <w:p w14:paraId="7DBEC860" w14:textId="77777777" w:rsidR="001C0310" w:rsidRPr="005F4BF2" w:rsidRDefault="0026712D" w:rsidP="001C0310">
            <w:pPr>
              <w:tabs>
                <w:tab w:val="left" w:pos="6804"/>
              </w:tabs>
              <w:rPr>
                <w:rFonts w:cs="Arial"/>
                <w:noProof/>
                <w:lang w:val="de-CH"/>
              </w:rPr>
            </w:pPr>
            <w:r>
              <w:rPr>
                <w:lang w:val="de-CH"/>
              </w:rPr>
              <w:t>IV</w:t>
            </w:r>
          </w:p>
        </w:tc>
      </w:tr>
      <w:tr w:rsidR="00035A0A" w14:paraId="47F2BC77" w14:textId="77777777">
        <w:trPr>
          <w:cantSplit/>
        </w:trPr>
        <w:tc>
          <w:tcPr>
            <w:tcW w:w="490" w:type="dxa"/>
            <w:tcBorders>
              <w:top w:val="single" w:sz="4" w:space="0" w:color="auto"/>
              <w:bottom w:val="single" w:sz="4" w:space="0" w:color="auto"/>
            </w:tcBorders>
          </w:tcPr>
          <w:p w14:paraId="4E8CEE04" w14:textId="77777777" w:rsidR="001C0310" w:rsidRDefault="0026712D" w:rsidP="001C0310">
            <w:pPr>
              <w:tabs>
                <w:tab w:val="left" w:pos="6804"/>
              </w:tabs>
              <w:rPr>
                <w:rFonts w:cs="Arial"/>
                <w:noProof/>
                <w:lang w:val="it-IT"/>
              </w:rPr>
            </w:pPr>
            <w:r>
              <w:rPr>
                <w:rFonts w:cs="Arial"/>
                <w:vertAlign w:val="superscript"/>
                <w:lang w:val="de-CH" w:eastAsia="de-CH"/>
              </w:rPr>
              <w:t>1</w:t>
            </w:r>
          </w:p>
        </w:tc>
        <w:tc>
          <w:tcPr>
            <w:tcW w:w="891" w:type="dxa"/>
            <w:gridSpan w:val="2"/>
            <w:tcBorders>
              <w:top w:val="single" w:sz="4" w:space="0" w:color="auto"/>
              <w:bottom w:val="single" w:sz="4" w:space="0" w:color="auto"/>
            </w:tcBorders>
          </w:tcPr>
          <w:p w14:paraId="0F93ECD1"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8F0CDD7" w14:textId="77777777" w:rsidR="00035A0A" w:rsidRDefault="00035A0A">
            <w:pPr>
              <w:rPr>
                <w:rFonts w:cs="Arial"/>
                <w:noProof/>
                <w:lang w:val="de-CH"/>
              </w:rPr>
            </w:pPr>
          </w:p>
        </w:tc>
        <w:tc>
          <w:tcPr>
            <w:tcW w:w="534" w:type="dxa"/>
            <w:tcBorders>
              <w:top w:val="single" w:sz="4" w:space="0" w:color="auto"/>
              <w:bottom w:val="single" w:sz="4" w:space="0" w:color="auto"/>
            </w:tcBorders>
          </w:tcPr>
          <w:p w14:paraId="091588A0" w14:textId="77777777" w:rsidR="001C0310" w:rsidRPr="005A506D" w:rsidRDefault="001C0310" w:rsidP="001C0310">
            <w:pPr>
              <w:rPr>
                <w:sz w:val="16"/>
                <w:szCs w:val="16"/>
                <w:lang w:val="de-CH"/>
              </w:rPr>
            </w:pPr>
          </w:p>
          <w:p w14:paraId="1A271B99" w14:textId="77777777" w:rsidR="001C0310" w:rsidRPr="005A506D" w:rsidRDefault="001C0310" w:rsidP="001C0310">
            <w:pPr>
              <w:rPr>
                <w:sz w:val="16"/>
                <w:szCs w:val="16"/>
                <w:lang w:val="de-CH"/>
              </w:rPr>
            </w:pPr>
          </w:p>
          <w:p w14:paraId="695A7C45" w14:textId="77777777" w:rsidR="001C0310" w:rsidRPr="005F4BF2" w:rsidRDefault="001C0310" w:rsidP="001C0310">
            <w:pPr>
              <w:tabs>
                <w:tab w:val="left" w:pos="6804"/>
              </w:tabs>
              <w:rPr>
                <w:rFonts w:cs="Arial"/>
                <w:noProof/>
                <w:lang w:val="de-CH"/>
              </w:rPr>
            </w:pPr>
          </w:p>
        </w:tc>
        <w:tc>
          <w:tcPr>
            <w:tcW w:w="4638" w:type="dxa"/>
            <w:gridSpan w:val="2"/>
            <w:tcBorders>
              <w:top w:val="single" w:sz="4" w:space="0" w:color="auto"/>
              <w:bottom w:val="single" w:sz="4" w:space="0" w:color="auto"/>
            </w:tcBorders>
          </w:tcPr>
          <w:p w14:paraId="4F5E4C0A" w14:textId="77777777" w:rsidR="001C0310" w:rsidRDefault="0026712D" w:rsidP="001C0310">
            <w:pPr>
              <w:rPr>
                <w:noProof/>
                <w:lang w:val="de-DE"/>
              </w:rPr>
            </w:pPr>
            <w:r>
              <w:rPr>
                <w:noProof/>
                <w:lang w:val="de-DE"/>
              </w:rPr>
              <w:t>Parlamentarische Vorstösse in Kategorie IV</w:t>
            </w:r>
          </w:p>
          <w:p w14:paraId="6F9807D4" w14:textId="77777777" w:rsidR="001C0310" w:rsidRDefault="0026712D" w:rsidP="001C0310">
            <w:pPr>
              <w:rPr>
                <w:noProof/>
                <w:lang w:val="de-DE"/>
              </w:rPr>
            </w:pPr>
            <w:r>
              <w:rPr>
                <w:noProof/>
                <w:lang w:val="de-DE"/>
              </w:rPr>
              <w:t>Interventions parlementaires de catégorie IV</w:t>
            </w:r>
          </w:p>
          <w:p w14:paraId="367134F2" w14:textId="77777777" w:rsidR="001C0310" w:rsidRPr="005F4BF2" w:rsidRDefault="0026712D" w:rsidP="001C0310">
            <w:pPr>
              <w:tabs>
                <w:tab w:val="left" w:pos="6804"/>
              </w:tabs>
              <w:rPr>
                <w:rFonts w:cs="Arial"/>
                <w:noProof/>
                <w:lang w:val="de-CH"/>
              </w:rPr>
            </w:pPr>
            <w:r>
              <w:rPr>
                <w:noProof/>
                <w:lang w:val="de-DE"/>
              </w:rPr>
              <w:t>Interventi della categoria IV</w:t>
            </w:r>
          </w:p>
        </w:tc>
        <w:tc>
          <w:tcPr>
            <w:tcW w:w="713" w:type="dxa"/>
            <w:gridSpan w:val="2"/>
            <w:tcBorders>
              <w:top w:val="single" w:sz="4" w:space="0" w:color="auto"/>
              <w:bottom w:val="single" w:sz="4" w:space="0" w:color="auto"/>
            </w:tcBorders>
          </w:tcPr>
          <w:p w14:paraId="3008F52B" w14:textId="77777777" w:rsidR="00035A0A" w:rsidRDefault="00035A0A">
            <w:pPr>
              <w:rPr>
                <w:rFonts w:cs="Arial"/>
                <w:noProof/>
                <w:lang w:val="de-CH"/>
              </w:rPr>
            </w:pPr>
          </w:p>
        </w:tc>
        <w:tc>
          <w:tcPr>
            <w:tcW w:w="1551" w:type="dxa"/>
            <w:tcBorders>
              <w:top w:val="single" w:sz="4" w:space="0" w:color="auto"/>
              <w:bottom w:val="single" w:sz="4" w:space="0" w:color="auto"/>
            </w:tcBorders>
          </w:tcPr>
          <w:p w14:paraId="62B23083" w14:textId="77777777" w:rsidR="00035A0A" w:rsidRDefault="00035A0A">
            <w:pPr>
              <w:rPr>
                <w:lang w:val="de-CH"/>
              </w:rPr>
            </w:pPr>
          </w:p>
          <w:p w14:paraId="68FBECC7" w14:textId="77777777" w:rsidR="00035A0A" w:rsidRDefault="00035A0A">
            <w:pPr>
              <w:rPr>
                <w:lang w:val="de-CH"/>
              </w:rPr>
            </w:pPr>
          </w:p>
          <w:p w14:paraId="23B76A4F" w14:textId="77777777" w:rsidR="00035A0A" w:rsidRDefault="00035A0A">
            <w:pPr>
              <w:rPr>
                <w:rFonts w:cs="Arial"/>
                <w:noProof/>
                <w:lang w:val="de-CH"/>
              </w:rPr>
            </w:pPr>
          </w:p>
        </w:tc>
        <w:tc>
          <w:tcPr>
            <w:tcW w:w="943" w:type="dxa"/>
            <w:tcBorders>
              <w:top w:val="single" w:sz="4" w:space="0" w:color="auto"/>
              <w:bottom w:val="single" w:sz="4" w:space="0" w:color="auto"/>
            </w:tcBorders>
          </w:tcPr>
          <w:p w14:paraId="4E760E46" w14:textId="77777777" w:rsidR="001C0310" w:rsidRDefault="001C0310" w:rsidP="001C0310">
            <w:pPr>
              <w:rPr>
                <w:lang w:val="de-CH"/>
              </w:rPr>
            </w:pPr>
          </w:p>
          <w:p w14:paraId="220E6867" w14:textId="77777777" w:rsidR="001C0310" w:rsidRDefault="001C0310" w:rsidP="001C0310">
            <w:pPr>
              <w:rPr>
                <w:lang w:val="de-CH"/>
              </w:rPr>
            </w:pPr>
          </w:p>
          <w:p w14:paraId="1DC7EA26"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196E6629" w14:textId="77777777" w:rsidR="001C0310" w:rsidRDefault="0026712D" w:rsidP="001C0310">
            <w:pPr>
              <w:rPr>
                <w:lang w:val="de-CH"/>
              </w:rPr>
            </w:pPr>
            <w:r>
              <w:rPr>
                <w:lang w:val="de-CH"/>
              </w:rPr>
              <w:t>EFD</w:t>
            </w:r>
          </w:p>
          <w:p w14:paraId="3B51E8C5" w14:textId="77777777" w:rsidR="001C0310" w:rsidRDefault="0026712D" w:rsidP="001C0310">
            <w:pPr>
              <w:rPr>
                <w:lang w:val="de-CH"/>
              </w:rPr>
            </w:pPr>
            <w:r>
              <w:rPr>
                <w:lang w:val="de-CH"/>
              </w:rPr>
              <w:t>DFF</w:t>
            </w:r>
          </w:p>
          <w:p w14:paraId="505B980B" w14:textId="77777777" w:rsidR="001C0310" w:rsidRPr="005F4BF2" w:rsidRDefault="0026712D"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4E4CCF7"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3897F9F2"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95C8711"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DB65BF6" w14:textId="77777777" w:rsidR="001C0310" w:rsidRPr="005F4BF2" w:rsidRDefault="001C0310" w:rsidP="001C0310">
            <w:pPr>
              <w:tabs>
                <w:tab w:val="left" w:pos="6804"/>
              </w:tabs>
              <w:rPr>
                <w:rFonts w:cs="Arial"/>
                <w:noProof/>
                <w:lang w:val="de-CH"/>
              </w:rPr>
            </w:pPr>
          </w:p>
        </w:tc>
      </w:tr>
      <w:tr w:rsidR="00035A0A" w14:paraId="2C279B28" w14:textId="77777777">
        <w:trPr>
          <w:cantSplit/>
        </w:trPr>
        <w:tc>
          <w:tcPr>
            <w:tcW w:w="2552" w:type="dxa"/>
            <w:gridSpan w:val="6"/>
            <w:tcBorders>
              <w:top w:val="single" w:sz="4" w:space="0" w:color="auto"/>
            </w:tcBorders>
          </w:tcPr>
          <w:p w14:paraId="463501BD" w14:textId="77777777" w:rsidR="001A5CAD" w:rsidRPr="005F4BF2" w:rsidRDefault="001A5CAD" w:rsidP="00132F6A">
            <w:pPr>
              <w:tabs>
                <w:tab w:val="left" w:pos="6804"/>
              </w:tabs>
              <w:rPr>
                <w:rFonts w:cs="Arial"/>
                <w:noProof/>
                <w:lang w:val="de-CH"/>
              </w:rPr>
            </w:pPr>
          </w:p>
        </w:tc>
        <w:tc>
          <w:tcPr>
            <w:tcW w:w="12957" w:type="dxa"/>
            <w:gridSpan w:val="12"/>
            <w:tcBorders>
              <w:top w:val="single" w:sz="4" w:space="0" w:color="auto"/>
            </w:tcBorders>
          </w:tcPr>
          <w:p w14:paraId="7A9087B3" w14:textId="77777777" w:rsidR="001A5CAD" w:rsidRPr="0016398D" w:rsidRDefault="001A5CAD" w:rsidP="00132F6A">
            <w:pPr>
              <w:keepLines/>
              <w:rPr>
                <w:rFonts w:cs="Arial"/>
                <w:lang w:val="de-CH"/>
              </w:rPr>
            </w:pPr>
          </w:p>
          <w:p w14:paraId="15B2C847" w14:textId="77777777" w:rsidR="001A5CAD" w:rsidRPr="005F4BF2" w:rsidRDefault="001A5CAD" w:rsidP="00132F6A">
            <w:pPr>
              <w:keepLines/>
              <w:rPr>
                <w:lang w:val="fr-CH"/>
              </w:rPr>
            </w:pPr>
            <w:r w:rsidRPr="005F4BF2">
              <w:rPr>
                <w:noProof/>
                <w:vertAlign w:val="superscript"/>
                <w:lang w:val="fr-CH"/>
              </w:rPr>
              <w:t xml:space="preserve"> </w:t>
            </w:r>
            <w:r>
              <w:rPr>
                <w:noProof/>
                <w:vertAlign w:val="superscript"/>
                <w:lang w:val="de-CH"/>
              </w:rPr>
              <w:t>1</w:t>
            </w:r>
            <w:r w:rsidRPr="005F4BF2">
              <w:rPr>
                <w:noProof/>
                <w:vertAlign w:val="superscript"/>
                <w:lang w:val="fr-CH"/>
              </w:rPr>
              <w:t xml:space="preserve"> </w:t>
            </w:r>
            <w:r>
              <w:rPr>
                <w:noProof/>
                <w:lang w:val="de-CH"/>
              </w:rPr>
              <w:t>Gebündelte Abstimmungen über alle parlamentarischen Vorstösse zirka 18.45</w:t>
            </w:r>
          </w:p>
          <w:p w14:paraId="06BA1527" w14:textId="77777777" w:rsidR="001A5CAD" w:rsidRPr="004E5C86" w:rsidRDefault="001A5CAD" w:rsidP="00132F6A">
            <w:pPr>
              <w:keepLines/>
              <w:rPr>
                <w:lang w:val="fr-CH"/>
              </w:rPr>
            </w:pPr>
            <w:r>
              <w:rPr>
                <w:noProof/>
                <w:vertAlign w:val="superscript"/>
                <w:lang w:val="fr-CH"/>
              </w:rPr>
              <w:t xml:space="preserve"> 1</w:t>
            </w:r>
            <w:r w:rsidRPr="0084366D">
              <w:rPr>
                <w:noProof/>
                <w:vertAlign w:val="superscript"/>
                <w:lang w:val="fr-CH"/>
              </w:rPr>
              <w:t xml:space="preserve"> </w:t>
            </w:r>
            <w:r>
              <w:rPr>
                <w:noProof/>
                <w:lang w:val="fr-CH"/>
              </w:rPr>
              <w:t>Votes groupés sur toutes les interventions parlementaires vers 18h45</w:t>
            </w:r>
          </w:p>
          <w:p w14:paraId="2BCA25FA" w14:textId="77777777" w:rsidR="001A5CAD" w:rsidRPr="0084366D" w:rsidRDefault="001A5CAD" w:rsidP="00132F6A">
            <w:pPr>
              <w:keepLines/>
              <w:rPr>
                <w:rFonts w:cs="Arial"/>
                <w:noProof/>
                <w:lang w:val="it-CH"/>
              </w:rPr>
            </w:pPr>
            <w:r w:rsidRPr="005F4BF2">
              <w:rPr>
                <w:noProof/>
                <w:vertAlign w:val="superscript"/>
                <w:lang w:val="fr-CH"/>
              </w:rPr>
              <w:t xml:space="preserve"> </w:t>
            </w:r>
            <w:r>
              <w:rPr>
                <w:noProof/>
                <w:vertAlign w:val="superscript"/>
                <w:lang w:val="it-IT"/>
              </w:rPr>
              <w:t>1</w:t>
            </w:r>
            <w:r w:rsidRPr="0084366D">
              <w:rPr>
                <w:noProof/>
                <w:vertAlign w:val="superscript"/>
                <w:lang w:val="it-IT"/>
              </w:rPr>
              <w:t xml:space="preserve"> </w:t>
            </w:r>
            <w:r>
              <w:rPr>
                <w:noProof/>
                <w:lang w:val="it-IT"/>
              </w:rPr>
              <w:t>Voti raggruppati su tutti gli interventi parlamentari verso le ore 18.45</w:t>
            </w:r>
          </w:p>
          <w:p w14:paraId="051FB321" w14:textId="77777777" w:rsidR="001A5CAD" w:rsidRDefault="001A5CAD" w:rsidP="00132F6A">
            <w:pPr>
              <w:tabs>
                <w:tab w:val="left" w:pos="6804"/>
              </w:tabs>
              <w:rPr>
                <w:rFonts w:cs="Arial"/>
                <w:noProof/>
                <w:lang w:val="it-IT"/>
              </w:rPr>
            </w:pPr>
          </w:p>
        </w:tc>
      </w:tr>
    </w:tbl>
    <w:p w14:paraId="067820C8" w14:textId="1EE312F3" w:rsidR="001C0310" w:rsidRDefault="001C0310"/>
    <w:sectPr w:rsidR="001C0310" w:rsidSect="009635E2">
      <w:footerReference w:type="default" r:id="rId42"/>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84BF" w14:textId="77777777" w:rsidR="00B31B79" w:rsidRDefault="00B31B79">
      <w:r>
        <w:separator/>
      </w:r>
    </w:p>
  </w:endnote>
  <w:endnote w:type="continuationSeparator" w:id="0">
    <w:p w14:paraId="6E4DB3FF" w14:textId="77777777" w:rsidR="00B31B79" w:rsidRDefault="00B31B79">
      <w:r>
        <w:continuationSeparator/>
      </w:r>
    </w:p>
  </w:endnote>
  <w:endnote w:type="continuationNotice" w:id="1">
    <w:p w14:paraId="1A5365AF"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CF2E"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3315" w14:textId="77777777" w:rsidR="00B31B79" w:rsidRDefault="00B31B79">
      <w:r>
        <w:separator/>
      </w:r>
    </w:p>
  </w:footnote>
  <w:footnote w:type="continuationSeparator" w:id="0">
    <w:p w14:paraId="7C59A3C8" w14:textId="77777777" w:rsidR="00B31B79" w:rsidRDefault="00B31B79">
      <w:r>
        <w:continuationSeparator/>
      </w:r>
    </w:p>
  </w:footnote>
  <w:footnote w:type="continuationNotice" w:id="1">
    <w:p w14:paraId="46C50315"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A0A"/>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712D"/>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24C"/>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1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59005" TargetMode="External"/><Relationship Id="rId18" Type="http://schemas.openxmlformats.org/officeDocument/2006/relationships/hyperlink" Target="https://www.parlament.ch/de/ratsbetrieb/suche-curia-vista/geschaeft?AffairId=20250029" TargetMode="External"/><Relationship Id="rId26" Type="http://schemas.openxmlformats.org/officeDocument/2006/relationships/hyperlink" Target="https://www.parlament.ch/it/ratsbetrieb/suche-curia-vista/geschaeft?AffairId=20250060" TargetMode="External"/><Relationship Id="rId39" Type="http://schemas.openxmlformats.org/officeDocument/2006/relationships/hyperlink" Target="https://www.parlament.ch/de/ratsbetrieb/suche-curia-vista/geschaeft?AffairId=20253942" TargetMode="External"/><Relationship Id="rId21" Type="http://schemas.openxmlformats.org/officeDocument/2006/relationships/hyperlink" Target="https://www.parlament.ch/de/ratsbetrieb/suche-curia-vista/geschaeft?AffairId=20250051" TargetMode="External"/><Relationship Id="rId34" Type="http://schemas.openxmlformats.org/officeDocument/2006/relationships/hyperlink" Target="https://www.parlament.ch/fr/ratsbetrieb/suche-curia-vista/geschaeft?AffairId=20253532"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40063" TargetMode="External"/><Relationship Id="rId20" Type="http://schemas.openxmlformats.org/officeDocument/2006/relationships/hyperlink" Target="https://www.parlament.ch/it/ratsbetrieb/suche-curia-vista/geschaeft?AffairId=20250029" TargetMode="External"/><Relationship Id="rId29" Type="http://schemas.openxmlformats.org/officeDocument/2006/relationships/hyperlink" Target="https://www.parlament.ch/it/ratsbetrieb/suche-curia-vista/geschaeft?AffairId=20233452" TargetMode="External"/><Relationship Id="rId41" Type="http://schemas.openxmlformats.org/officeDocument/2006/relationships/hyperlink" Target="https://www.parlament.ch/it/ratsbetrieb/suche-curia-vista/geschaeft?AffairId=2025394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50060" TargetMode="External"/><Relationship Id="rId32" Type="http://schemas.openxmlformats.org/officeDocument/2006/relationships/hyperlink" Target="https://www.parlament.ch/it/ratsbetrieb/suche-curia-vista/geschaeft?AffairId=20253531" TargetMode="External"/><Relationship Id="rId37" Type="http://schemas.openxmlformats.org/officeDocument/2006/relationships/hyperlink" Target="https://www.parlament.ch/fr/ratsbetrieb/suche-curia-vista/geschaeft?AffairId=20253940" TargetMode="External"/><Relationship Id="rId40" Type="http://schemas.openxmlformats.org/officeDocument/2006/relationships/hyperlink" Target="https://www.parlament.ch/fr/ratsbetrieb/suche-curia-vista/geschaeft?AffairId=20253942"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40063" TargetMode="External"/><Relationship Id="rId23" Type="http://schemas.openxmlformats.org/officeDocument/2006/relationships/hyperlink" Target="https://www.parlament.ch/it/ratsbetrieb/suche-curia-vista/geschaeft?AffairId=20250051" TargetMode="External"/><Relationship Id="rId28" Type="http://schemas.openxmlformats.org/officeDocument/2006/relationships/hyperlink" Target="https://www.parlament.ch/fr/ratsbetrieb/suche-curia-vista/geschaeft?AffairId=20233452" TargetMode="External"/><Relationship Id="rId36" Type="http://schemas.openxmlformats.org/officeDocument/2006/relationships/hyperlink" Target="https://www.parlament.ch/de/ratsbetrieb/suche-curia-vista/geschaeft?AffairId=20253940" TargetMode="Externa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50029" TargetMode="External"/><Relationship Id="rId31" Type="http://schemas.openxmlformats.org/officeDocument/2006/relationships/hyperlink" Target="https://www.parlament.ch/fr/ratsbetrieb/suche-curia-vista/geschaeft?AffairId=2025353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59005" TargetMode="External"/><Relationship Id="rId22" Type="http://schemas.openxmlformats.org/officeDocument/2006/relationships/hyperlink" Target="https://www.parlament.ch/fr/ratsbetrieb/suche-curia-vista/geschaeft?AffairId=20250051" TargetMode="External"/><Relationship Id="rId27" Type="http://schemas.openxmlformats.org/officeDocument/2006/relationships/hyperlink" Target="https://www.parlament.ch/de/ratsbetrieb/suche-curia-vista/geschaeft?AffairId=20233452" TargetMode="External"/><Relationship Id="rId30" Type="http://schemas.openxmlformats.org/officeDocument/2006/relationships/hyperlink" Target="https://www.parlament.ch/de/ratsbetrieb/suche-curia-vista/geschaeft?AffairId=20253531" TargetMode="External"/><Relationship Id="rId35" Type="http://schemas.openxmlformats.org/officeDocument/2006/relationships/hyperlink" Target="https://www.parlament.ch/it/ratsbetrieb/suche-curia-vista/geschaeft?AffairId=20253532"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59005" TargetMode="External"/><Relationship Id="rId17" Type="http://schemas.openxmlformats.org/officeDocument/2006/relationships/hyperlink" Target="https://www.parlament.ch/it/ratsbetrieb/suche-curia-vista/geschaeft?AffairId=20240063" TargetMode="External"/><Relationship Id="rId25" Type="http://schemas.openxmlformats.org/officeDocument/2006/relationships/hyperlink" Target="https://www.parlament.ch/fr/ratsbetrieb/suche-curia-vista/geschaeft?AffairId=20250060" TargetMode="External"/><Relationship Id="rId33" Type="http://schemas.openxmlformats.org/officeDocument/2006/relationships/hyperlink" Target="https://www.parlament.ch/de/ratsbetrieb/suche-curia-vista/geschaeft?AffairId=20253532" TargetMode="External"/><Relationship Id="rId38" Type="http://schemas.openxmlformats.org/officeDocument/2006/relationships/hyperlink" Target="https://www.parlament.ch/it/ratsbetrieb/suche-curia-vista/geschaeft?AffairId=202539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III/Tagesordnungen--Ordres du jour</Aktenzeichen>
    <Teildossier xmlns="673932bc-7c50-4e93-afe1-7c692330eb19">2025 III N</Teildossier>
    <e-parl xmlns="673932bc-7c50-4e93-afe1-7c692330eb19">true</e-parl>
    <Autor xmlns="673932bc-7c50-4e93-afe1-7c692330eb19">Kohler Laetitia</Autor>
    <Dokumentendatum xmlns="673932bc-7c50-4e93-afe1-7c692330eb19">2025-08-21T22:00:00+00:00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DF614FCB76B5445AC13CA33901593A3" ma:contentTypeVersion="12" ma:contentTypeDescription="Create a new document." ma:contentTypeScope="" ma:versionID="0f036514fc4726467946a4687eb32894">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C7E004F-8836-499B-8680-48E5E3A255F1}">
  <ds:schemaRefs>
    <ds:schemaRef ds:uri="http://schemas.microsoft.com/office/infopath/2007/PartnerControls"/>
    <ds:schemaRef ds:uri="http://schemas.microsoft.com/office/2006/metadata/properties"/>
    <ds:schemaRef ds:uri="http://www.w3.org/XML/1998/namespace"/>
    <ds:schemaRef ds:uri="673932bc-7c50-4e93-afe1-7c692330eb19"/>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AB6B4D34-51BF-4349-A9D6-9115B3947F8D}"/>
</file>

<file path=customXml/itemProps4.xml><?xml version="1.0" encoding="utf-8"?>
<ds:datastoreItem xmlns:ds="http://schemas.openxmlformats.org/officeDocument/2006/customXml" ds:itemID="{911D6ADE-B921-4511-B3AF-F23BEBE142DF}">
  <ds:schemaRefs>
    <ds:schemaRef ds:uri="http://schemas.microsoft.com/sharepoint/events"/>
  </ds:schemaRefs>
</ds:datastoreItem>
</file>

<file path=customXml/itemProps5.xml><?xml version="1.0" encoding="utf-8"?>
<ds:datastoreItem xmlns:ds="http://schemas.openxmlformats.org/officeDocument/2006/customXml" ds:itemID="{8C83E6ED-4511-4BDE-9822-115AEAC3C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4160</Characters>
  <Application>Microsoft Office Word</Application>
  <DocSecurity>4</DocSecurity>
  <Lines>366</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2025-08-22T14:47:00Z</dcterms:created>
  <dcterms:modified xsi:type="dcterms:W3CDTF">2025-08-22T14:47:00Z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0x0101006F7700D8DF1953488F58F32AB4E7CBB301000DF614FCB76B5445AC13CA33901593A3</vt:lpwstr>
  </property>
  <property fmtid="{D5CDD505-2E9C-101B-9397-08002B2CF9AE}" pid="3" name="_dlc_DocIdItemGuid">
    <vt:lpwstr>ddcad699-3d7c-4c5c-87a8-5aa281136c82</vt:lpwstr>
  </property>
  <property fmtid="{D5CDD505-2E9C-101B-9397-08002B2CF9AE}" pid="4" name="Anzeigesprachen--Langue d'affichage">
    <vt:lpwstr/>
  </property>
</Properties>
</file>