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1933" w14:textId="6AC858F6"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7666D8">
        <w:rPr>
          <w:rFonts w:cs="Arial"/>
          <w:lang w:eastAsia="de-CH"/>
        </w:rPr>
        <w:t>12</w:t>
      </w:r>
      <w:r>
        <w:rPr>
          <w:rFonts w:cs="Arial"/>
          <w:lang w:eastAsia="de-CH"/>
        </w:rPr>
        <w:t>.0</w:t>
      </w:r>
      <w:r w:rsidR="007666D8">
        <w:rPr>
          <w:rFonts w:cs="Arial"/>
          <w:lang w:eastAsia="de-CH"/>
        </w:rPr>
        <w:t>9</w:t>
      </w:r>
      <w:r>
        <w:rPr>
          <w:rFonts w:cs="Arial"/>
          <w:lang w:eastAsia="de-CH"/>
        </w:rPr>
        <w:t>.2025</w:t>
      </w:r>
    </w:p>
    <w:p w14:paraId="1C559DB5" w14:textId="77777777" w:rsidR="00501866" w:rsidRPr="00106006" w:rsidRDefault="00501866" w:rsidP="00501866">
      <w:pPr>
        <w:rPr>
          <w:rFonts w:eastAsia="Arial" w:cs="Arial"/>
        </w:rPr>
      </w:pPr>
    </w:p>
    <w:p w14:paraId="1B8FFCFA" w14:textId="77777777" w:rsidR="00501866" w:rsidRDefault="00501866" w:rsidP="00501866">
      <w:pPr>
        <w:rPr>
          <w:rFonts w:eastAsia="Arial" w:cs="Arial"/>
        </w:rPr>
      </w:pPr>
    </w:p>
    <w:p w14:paraId="1B734812" w14:textId="77777777" w:rsidR="00360640" w:rsidRPr="00106006" w:rsidRDefault="00360640" w:rsidP="00501866">
      <w:pPr>
        <w:rPr>
          <w:rFonts w:eastAsia="Arial" w:cs="Arial"/>
        </w:rPr>
      </w:pPr>
    </w:p>
    <w:p w14:paraId="7DE8BC96" w14:textId="77777777" w:rsidR="00501866" w:rsidRPr="00106006" w:rsidRDefault="00501866" w:rsidP="00501866">
      <w:pPr>
        <w:rPr>
          <w:rFonts w:eastAsia="Arial" w:cs="Arial"/>
        </w:rPr>
      </w:pPr>
    </w:p>
    <w:p w14:paraId="6497C86A" w14:textId="086D81C0"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BC59C7">
        <w:rPr>
          <w:rFonts w:eastAsia="Arial" w:cs="Arial"/>
          <w:b/>
          <w:sz w:val="22"/>
          <w:szCs w:val="22"/>
        </w:rPr>
        <w:t>1</w:t>
      </w:r>
      <w:r w:rsidR="007666D8">
        <w:rPr>
          <w:rFonts w:eastAsia="Arial" w:cs="Arial"/>
          <w:b/>
          <w:sz w:val="22"/>
          <w:szCs w:val="22"/>
        </w:rPr>
        <w:t>5</w:t>
      </w:r>
      <w:r w:rsidR="00C643FF">
        <w:rPr>
          <w:rFonts w:eastAsia="Arial" w:cs="Arial"/>
          <w:b/>
          <w:sz w:val="22"/>
          <w:szCs w:val="22"/>
        </w:rPr>
        <w:t>.</w:t>
      </w:r>
      <w:r w:rsidR="00BC59C7">
        <w:rPr>
          <w:rFonts w:eastAsia="Arial" w:cs="Arial"/>
          <w:b/>
          <w:sz w:val="22"/>
          <w:szCs w:val="22"/>
        </w:rPr>
        <w:t>0</w:t>
      </w:r>
      <w:r w:rsidR="007666D8">
        <w:rPr>
          <w:rFonts w:eastAsia="Arial" w:cs="Arial"/>
          <w:b/>
          <w:sz w:val="22"/>
          <w:szCs w:val="22"/>
        </w:rPr>
        <w:t>9</w:t>
      </w:r>
      <w:r w:rsidR="00C643FF">
        <w:rPr>
          <w:rFonts w:eastAsia="Arial" w:cs="Arial"/>
          <w:b/>
          <w:sz w:val="22"/>
          <w:szCs w:val="22"/>
        </w:rPr>
        <w:t>.2025</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6A3643">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DF08983" w14:textId="60E11BFD"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BC59C7">
        <w:rPr>
          <w:rFonts w:eastAsia="Arial" w:cs="Arial"/>
          <w:b/>
          <w:sz w:val="22"/>
          <w:szCs w:val="22"/>
          <w:lang w:val="fr-CH"/>
        </w:rPr>
        <w:t>1</w:t>
      </w:r>
      <w:r w:rsidR="007666D8">
        <w:rPr>
          <w:rFonts w:eastAsia="Arial" w:cs="Arial"/>
          <w:b/>
          <w:sz w:val="22"/>
          <w:szCs w:val="22"/>
          <w:lang w:val="fr-CH"/>
        </w:rPr>
        <w:t>5</w:t>
      </w:r>
      <w:r w:rsidR="00C643FF">
        <w:rPr>
          <w:rFonts w:eastAsia="Arial" w:cs="Arial"/>
          <w:b/>
          <w:sz w:val="22"/>
          <w:szCs w:val="22"/>
          <w:lang w:val="fr-CH"/>
        </w:rPr>
        <w:t>.</w:t>
      </w:r>
      <w:r w:rsidR="00BC59C7">
        <w:rPr>
          <w:rFonts w:eastAsia="Arial" w:cs="Arial"/>
          <w:b/>
          <w:sz w:val="22"/>
          <w:szCs w:val="22"/>
          <w:lang w:val="fr-CH"/>
        </w:rPr>
        <w:t>0</w:t>
      </w:r>
      <w:r w:rsidR="007666D8">
        <w:rPr>
          <w:rFonts w:eastAsia="Arial" w:cs="Arial"/>
          <w:b/>
          <w:sz w:val="22"/>
          <w:szCs w:val="22"/>
          <w:lang w:val="fr-CH"/>
        </w:rPr>
        <w:t>9</w:t>
      </w:r>
      <w:r w:rsidR="00C643FF">
        <w:rPr>
          <w:rFonts w:eastAsia="Arial" w:cs="Arial"/>
          <w:b/>
          <w:sz w:val="22"/>
          <w:szCs w:val="22"/>
          <w:lang w:val="fr-CH"/>
        </w:rPr>
        <w:t>.2025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6A3643">
        <w:rPr>
          <w:rFonts w:eastAsia="Arial" w:cs="Arial"/>
          <w:bCs/>
          <w:sz w:val="22"/>
          <w:szCs w:val="22"/>
          <w:lang w:val="fr-CH"/>
        </w:rPr>
        <w:t>Conseil national</w:t>
      </w:r>
      <w:r w:rsidRPr="009B2071">
        <w:rPr>
          <w:rFonts w:eastAsia="Arial" w:cs="Arial"/>
          <w:bCs/>
          <w:sz w:val="22"/>
          <w:szCs w:val="22"/>
          <w:lang w:val="fr-CH"/>
        </w:rPr>
        <w:t>)</w:t>
      </w:r>
    </w:p>
    <w:p w14:paraId="7FD83BDB" w14:textId="57291702" w:rsidR="00501866" w:rsidRPr="006A3643"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6A3643">
        <w:rPr>
          <w:rFonts w:eastAsia="Arial" w:cs="Arial"/>
          <w:b/>
          <w:sz w:val="22"/>
          <w:szCs w:val="22"/>
          <w:lang w:val="it-IT"/>
        </w:rPr>
        <w:t xml:space="preserve">Ora delle domande </w:t>
      </w:r>
      <w:r w:rsidR="00BC59C7">
        <w:rPr>
          <w:rFonts w:eastAsia="Arial" w:cs="Arial"/>
          <w:b/>
          <w:sz w:val="22"/>
          <w:szCs w:val="22"/>
          <w:lang w:val="it-IT"/>
        </w:rPr>
        <w:t>1</w:t>
      </w:r>
      <w:r w:rsidR="007666D8">
        <w:rPr>
          <w:rFonts w:eastAsia="Arial" w:cs="Arial"/>
          <w:b/>
          <w:sz w:val="22"/>
          <w:szCs w:val="22"/>
          <w:lang w:val="it-IT"/>
        </w:rPr>
        <w:t>5</w:t>
      </w:r>
      <w:r w:rsidR="00C643FF">
        <w:rPr>
          <w:rFonts w:eastAsia="Arial" w:cs="Arial"/>
          <w:b/>
          <w:sz w:val="22"/>
          <w:szCs w:val="22"/>
          <w:lang w:val="it-IT"/>
        </w:rPr>
        <w:t>.</w:t>
      </w:r>
      <w:r w:rsidR="00BC59C7">
        <w:rPr>
          <w:rFonts w:eastAsia="Arial" w:cs="Arial"/>
          <w:b/>
          <w:sz w:val="22"/>
          <w:szCs w:val="22"/>
          <w:lang w:val="it-IT"/>
        </w:rPr>
        <w:t>0</w:t>
      </w:r>
      <w:r w:rsidR="007666D8">
        <w:rPr>
          <w:rFonts w:eastAsia="Arial" w:cs="Arial"/>
          <w:b/>
          <w:sz w:val="22"/>
          <w:szCs w:val="22"/>
          <w:lang w:val="it-IT"/>
        </w:rPr>
        <w:t>9</w:t>
      </w:r>
      <w:r w:rsidR="00C643FF">
        <w:rPr>
          <w:rFonts w:eastAsia="Arial" w:cs="Arial"/>
          <w:b/>
          <w:sz w:val="22"/>
          <w:szCs w:val="22"/>
          <w:lang w:val="it-IT"/>
        </w:rPr>
        <w:t>.2025</w:t>
      </w:r>
      <w:r w:rsidRPr="006A3643">
        <w:rPr>
          <w:rFonts w:eastAsia="Arial" w:cs="Arial"/>
          <w:b/>
          <w:sz w:val="22"/>
          <w:szCs w:val="22"/>
          <w:lang w:val="it-IT"/>
        </w:rPr>
        <w:t xml:space="preserve"> </w:t>
      </w:r>
      <w:r w:rsidRPr="006A3643">
        <w:rPr>
          <w:rFonts w:eastAsia="Arial" w:cs="Arial"/>
          <w:bCs/>
          <w:sz w:val="22"/>
          <w:szCs w:val="22"/>
          <w:lang w:val="it-IT"/>
        </w:rPr>
        <w:t>(Art. 31 del Regolamento del Consiglio nazionale)</w:t>
      </w:r>
    </w:p>
    <w:p w14:paraId="257D3586" w14:textId="77777777" w:rsidR="00501866" w:rsidRDefault="00501866" w:rsidP="00501866">
      <w:pPr>
        <w:tabs>
          <w:tab w:val="left" w:pos="567"/>
          <w:tab w:val="left" w:pos="1276"/>
          <w:tab w:val="left" w:pos="2835"/>
          <w:tab w:val="left" w:pos="4962"/>
          <w:tab w:val="left" w:pos="6521"/>
          <w:tab w:val="left" w:pos="7655"/>
          <w:tab w:val="left" w:pos="9072"/>
          <w:tab w:val="left" w:pos="10065"/>
        </w:tabs>
        <w:rPr>
          <w:lang w:val="it-IT"/>
        </w:rPr>
      </w:pPr>
    </w:p>
    <w:p w14:paraId="75CE053B" w14:textId="77777777" w:rsidR="004E72D8" w:rsidRPr="006A3643" w:rsidRDefault="004E72D8"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1E1B22" w14:paraId="5629970E" w14:textId="77777777" w:rsidTr="008B25F1">
        <w:trPr>
          <w:trHeight w:val="911"/>
        </w:trPr>
        <w:tc>
          <w:tcPr>
            <w:tcW w:w="1051" w:type="dxa"/>
          </w:tcPr>
          <w:p w14:paraId="4F7B1DFC" w14:textId="77777777" w:rsidR="009D2CC8" w:rsidRPr="003C118E" w:rsidRDefault="009D2CC8" w:rsidP="003C118E">
            <w:pPr>
              <w:rPr>
                <w:b/>
                <w:bCs/>
              </w:rPr>
            </w:pPr>
            <w:r w:rsidRPr="003C118E">
              <w:rPr>
                <w:b/>
                <w:bCs/>
              </w:rPr>
              <w:t>Nr.</w:t>
            </w:r>
          </w:p>
          <w:p w14:paraId="413A3140" w14:textId="77777777" w:rsidR="009D2CC8" w:rsidRDefault="009D2CC8" w:rsidP="003C118E">
            <w:proofErr w:type="spellStart"/>
            <w:r>
              <w:t>No</w:t>
            </w:r>
            <w:proofErr w:type="spellEnd"/>
            <w:r>
              <w:t>.</w:t>
            </w:r>
          </w:p>
          <w:p w14:paraId="708042E2" w14:textId="77777777" w:rsidR="009D2CC8" w:rsidRDefault="009D2CC8" w:rsidP="003C118E">
            <w:r>
              <w:t>n.</w:t>
            </w:r>
          </w:p>
          <w:p w14:paraId="0392C1C1" w14:textId="77777777" w:rsidR="009D2CC8" w:rsidRPr="002908EC" w:rsidRDefault="009D2CC8" w:rsidP="003C118E"/>
        </w:tc>
        <w:tc>
          <w:tcPr>
            <w:tcW w:w="1079" w:type="dxa"/>
          </w:tcPr>
          <w:p w14:paraId="301FC116" w14:textId="77777777" w:rsidR="009D2CC8" w:rsidRPr="002908EC" w:rsidRDefault="009D2CC8" w:rsidP="003C118E"/>
        </w:tc>
        <w:tc>
          <w:tcPr>
            <w:tcW w:w="2876" w:type="dxa"/>
          </w:tcPr>
          <w:p w14:paraId="4D3F36C4" w14:textId="77777777" w:rsidR="009D2CC8" w:rsidRPr="003C118E" w:rsidRDefault="009D2CC8" w:rsidP="003C118E">
            <w:pPr>
              <w:rPr>
                <w:b/>
                <w:bCs/>
                <w:lang w:val="fr-CH"/>
              </w:rPr>
            </w:pPr>
            <w:proofErr w:type="spellStart"/>
            <w:r w:rsidRPr="003C118E">
              <w:rPr>
                <w:b/>
                <w:bCs/>
                <w:lang w:val="fr-CH"/>
              </w:rPr>
              <w:t>Geschäftstitel</w:t>
            </w:r>
            <w:proofErr w:type="spellEnd"/>
          </w:p>
          <w:p w14:paraId="0D24EBE0" w14:textId="77777777" w:rsidR="009D2CC8" w:rsidRPr="00EA05CF" w:rsidRDefault="009D2CC8" w:rsidP="003C118E">
            <w:pPr>
              <w:rPr>
                <w:lang w:val="fr-CH"/>
              </w:rPr>
            </w:pPr>
            <w:r w:rsidRPr="00EA05CF">
              <w:rPr>
                <w:lang w:val="fr-CH"/>
              </w:rPr>
              <w:t>Titre de l’objet</w:t>
            </w:r>
          </w:p>
          <w:p w14:paraId="5C79AEB7" w14:textId="77777777" w:rsidR="009D2CC8" w:rsidRPr="00EA05CF" w:rsidRDefault="009D2CC8" w:rsidP="003C118E">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4330811D" w14:textId="77777777" w:rsidR="009D2CC8" w:rsidRPr="00EA05CF" w:rsidRDefault="009D2CC8" w:rsidP="003C118E">
            <w:pPr>
              <w:rPr>
                <w:lang w:val="fr-CH"/>
              </w:rPr>
            </w:pPr>
          </w:p>
        </w:tc>
        <w:tc>
          <w:tcPr>
            <w:tcW w:w="3311" w:type="dxa"/>
          </w:tcPr>
          <w:p w14:paraId="36D61F2F" w14:textId="77777777" w:rsidR="009D2CC8" w:rsidRPr="003C118E" w:rsidRDefault="009D2CC8" w:rsidP="003C118E">
            <w:pPr>
              <w:rPr>
                <w:b/>
                <w:bCs/>
              </w:rPr>
            </w:pPr>
            <w:r w:rsidRPr="003C118E">
              <w:rPr>
                <w:b/>
                <w:bCs/>
              </w:rPr>
              <w:t>Eingereichter Text</w:t>
            </w:r>
          </w:p>
          <w:p w14:paraId="4F772C42"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29E9C62E"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6232E936" w14:textId="77777777" w:rsidR="009D2CC8" w:rsidRPr="002908EC" w:rsidRDefault="009D2CC8" w:rsidP="006A3643"/>
        </w:tc>
      </w:tr>
    </w:tbl>
    <w:p w14:paraId="6C67A79B" w14:textId="77777777" w:rsidR="00787602" w:rsidRDefault="00787602" w:rsidP="003C118E"/>
    <w:p w14:paraId="7FFBEECA" w14:textId="77777777" w:rsidR="004E72D8" w:rsidRDefault="004E72D8" w:rsidP="003C118E"/>
    <w:p w14:paraId="653E83CA" w14:textId="77777777" w:rsidR="00227B6E" w:rsidRDefault="00227B6E" w:rsidP="00227B6E"/>
    <w:p w14:paraId="2A52BB3E" w14:textId="77777777" w:rsidR="00227B6E" w:rsidRPr="00933964" w:rsidRDefault="00227B6E" w:rsidP="00227B6E">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42E611B7" w14:textId="77777777" w:rsidR="00227B6E" w:rsidRDefault="00227B6E" w:rsidP="00227B6E"/>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68215ADF" w14:textId="77777777" w:rsidTr="00B54F4E">
        <w:trPr>
          <w:trHeight w:val="911"/>
        </w:trPr>
        <w:tc>
          <w:tcPr>
            <w:tcW w:w="1051" w:type="dxa"/>
            <w:tcBorders>
              <w:top w:val="single" w:sz="4" w:space="0" w:color="auto"/>
            </w:tcBorders>
          </w:tcPr>
          <w:p w14:paraId="242622EF" w14:textId="77777777" w:rsidR="00B54F4E" w:rsidRPr="00A778F0" w:rsidRDefault="00B54F4E" w:rsidP="00A01990">
            <w:pPr>
              <w:rPr>
                <w:bCs/>
              </w:rPr>
            </w:pPr>
            <w:r>
              <w:rPr>
                <w:bCs/>
              </w:rPr>
              <w:t>25.7579</w:t>
            </w:r>
          </w:p>
        </w:tc>
        <w:tc>
          <w:tcPr>
            <w:tcW w:w="1079" w:type="dxa"/>
            <w:tcBorders>
              <w:top w:val="single" w:sz="4" w:space="0" w:color="auto"/>
            </w:tcBorders>
          </w:tcPr>
          <w:p w14:paraId="6616FE24" w14:textId="77777777" w:rsidR="00B54F4E" w:rsidRDefault="00B54F4E" w:rsidP="00A01990">
            <w:pPr>
              <w:rPr>
                <w:bCs/>
              </w:rPr>
            </w:pPr>
            <w:hyperlink r:id="rId13">
              <w:r>
                <w:rPr>
                  <w:rStyle w:val="Hyperlink"/>
                </w:rPr>
                <w:t>DE</w:t>
              </w:r>
            </w:hyperlink>
          </w:p>
          <w:p w14:paraId="1B20AAAF" w14:textId="77777777" w:rsidR="00B54F4E" w:rsidRDefault="00B54F4E" w:rsidP="00A01990">
            <w:pPr>
              <w:rPr>
                <w:bCs/>
              </w:rPr>
            </w:pPr>
            <w:hyperlink r:id="rId14">
              <w:r>
                <w:rPr>
                  <w:rStyle w:val="Hyperlink"/>
                </w:rPr>
                <w:t>FR</w:t>
              </w:r>
            </w:hyperlink>
          </w:p>
          <w:p w14:paraId="4F40BBDD" w14:textId="77777777" w:rsidR="00B54F4E" w:rsidRDefault="00B54F4E" w:rsidP="00A01990">
            <w:pPr>
              <w:rPr>
                <w:bCs/>
              </w:rPr>
            </w:pPr>
            <w:hyperlink r:id="rId15">
              <w:r>
                <w:rPr>
                  <w:rStyle w:val="Hyperlink"/>
                </w:rPr>
                <w:t>IT</w:t>
              </w:r>
            </w:hyperlink>
          </w:p>
        </w:tc>
        <w:tc>
          <w:tcPr>
            <w:tcW w:w="2876" w:type="dxa"/>
            <w:tcBorders>
              <w:top w:val="single" w:sz="4" w:space="0" w:color="auto"/>
            </w:tcBorders>
          </w:tcPr>
          <w:p w14:paraId="2B3593BF" w14:textId="77777777" w:rsidR="00660459" w:rsidRDefault="00B54F4E" w:rsidP="00A01990">
            <w:proofErr w:type="spellStart"/>
            <w:r>
              <w:t>Fra</w:t>
            </w:r>
            <w:proofErr w:type="spellEnd"/>
            <w:r>
              <w:t xml:space="preserve">. Sormanni. </w:t>
            </w:r>
          </w:p>
          <w:p w14:paraId="0173E149" w14:textId="7FE5BAA0" w:rsidR="00B54F4E" w:rsidRDefault="00B54F4E" w:rsidP="00A01990">
            <w:r>
              <w:t>Strassenverkehrsgesetz; Revision von Artikel 52: Wann tritt die Änderung in Kraft?</w:t>
            </w:r>
          </w:p>
        </w:tc>
        <w:tc>
          <w:tcPr>
            <w:tcW w:w="4492" w:type="dxa"/>
            <w:tcBorders>
              <w:top w:val="single" w:sz="4" w:space="0" w:color="auto"/>
            </w:tcBorders>
          </w:tcPr>
          <w:p w14:paraId="55965262" w14:textId="5F3B457D" w:rsidR="00B54F4E" w:rsidRPr="00660459" w:rsidRDefault="00B54F4E" w:rsidP="00A01990">
            <w:r w:rsidRPr="00660459">
              <w:t>Das Verbot von Rundstreckenrennen wurde vom Parlament aufgehoben. Konkret handelt es sich um die Änderung von Artikel 52 des Strassenverkehrsgesetzes (SVG; SR 741.01) die im Rahmen des folgenden Geschäftes behandelt wurde: 21.080 Strassenverkehrsgesetz. Änderung.</w:t>
            </w:r>
            <w:r w:rsidRPr="00660459">
              <w:br/>
              <w:t>- Debatte im Ständerat zu diesem Artikel am 31. Mai 2022</w:t>
            </w:r>
            <w:r w:rsidRPr="00660459">
              <w:br/>
              <w:t>- Debatte im Nationalrat zu diesem Artikel am 9.</w:t>
            </w:r>
            <w:r w:rsidR="00660459" w:rsidRPr="00660459">
              <w:t> </w:t>
            </w:r>
            <w:r w:rsidRPr="00660459">
              <w:t>März 2022</w:t>
            </w:r>
            <w:r w:rsidRPr="00660459">
              <w:br/>
              <w:t>- Die Vorlage wurde von beiden Räten in der Schlussabstimmung am 17. März 2023 angenommen.</w:t>
            </w:r>
          </w:p>
        </w:tc>
      </w:tr>
      <w:tr w:rsidR="00B54F4E" w14:paraId="63161AB7" w14:textId="77777777" w:rsidTr="00B54F4E">
        <w:trPr>
          <w:trHeight w:val="911"/>
        </w:trPr>
        <w:tc>
          <w:tcPr>
            <w:tcW w:w="1051" w:type="dxa"/>
            <w:tcBorders>
              <w:top w:val="single" w:sz="4" w:space="0" w:color="auto"/>
            </w:tcBorders>
          </w:tcPr>
          <w:p w14:paraId="62A80D41" w14:textId="77777777" w:rsidR="00B54F4E" w:rsidRPr="00A778F0" w:rsidRDefault="00B54F4E" w:rsidP="00A01990">
            <w:pPr>
              <w:rPr>
                <w:bCs/>
              </w:rPr>
            </w:pPr>
            <w:r>
              <w:rPr>
                <w:bCs/>
              </w:rPr>
              <w:t>25.7584</w:t>
            </w:r>
          </w:p>
        </w:tc>
        <w:tc>
          <w:tcPr>
            <w:tcW w:w="1079" w:type="dxa"/>
            <w:tcBorders>
              <w:top w:val="single" w:sz="4" w:space="0" w:color="auto"/>
            </w:tcBorders>
          </w:tcPr>
          <w:p w14:paraId="64116B33" w14:textId="77777777" w:rsidR="00B54F4E" w:rsidRDefault="00B54F4E" w:rsidP="00A01990">
            <w:pPr>
              <w:rPr>
                <w:bCs/>
              </w:rPr>
            </w:pPr>
            <w:hyperlink r:id="rId16">
              <w:r>
                <w:rPr>
                  <w:rStyle w:val="Hyperlink"/>
                </w:rPr>
                <w:t>DE</w:t>
              </w:r>
            </w:hyperlink>
          </w:p>
          <w:p w14:paraId="0B4A75A6" w14:textId="77777777" w:rsidR="00B54F4E" w:rsidRDefault="00B54F4E" w:rsidP="00A01990">
            <w:pPr>
              <w:rPr>
                <w:bCs/>
              </w:rPr>
            </w:pPr>
            <w:hyperlink r:id="rId17">
              <w:r>
                <w:rPr>
                  <w:rStyle w:val="Hyperlink"/>
                </w:rPr>
                <w:t>FR</w:t>
              </w:r>
            </w:hyperlink>
          </w:p>
          <w:p w14:paraId="429006EB" w14:textId="77777777" w:rsidR="00B54F4E" w:rsidRDefault="00B54F4E" w:rsidP="00A01990">
            <w:pPr>
              <w:rPr>
                <w:bCs/>
              </w:rPr>
            </w:pPr>
            <w:hyperlink r:id="rId18">
              <w:r>
                <w:rPr>
                  <w:rStyle w:val="Hyperlink"/>
                </w:rPr>
                <w:t>IT</w:t>
              </w:r>
            </w:hyperlink>
          </w:p>
        </w:tc>
        <w:tc>
          <w:tcPr>
            <w:tcW w:w="2876" w:type="dxa"/>
            <w:tcBorders>
              <w:top w:val="single" w:sz="4" w:space="0" w:color="auto"/>
            </w:tcBorders>
          </w:tcPr>
          <w:p w14:paraId="476671BE" w14:textId="77777777" w:rsidR="00660459" w:rsidRDefault="00B54F4E" w:rsidP="00A01990">
            <w:proofErr w:type="spellStart"/>
            <w:r>
              <w:t>Fra</w:t>
            </w:r>
            <w:proofErr w:type="spellEnd"/>
            <w:r>
              <w:t xml:space="preserve">. Brenzikofer. </w:t>
            </w:r>
          </w:p>
          <w:p w14:paraId="2A664641" w14:textId="4171D789" w:rsidR="00B54F4E" w:rsidRDefault="00B54F4E" w:rsidP="00A01990">
            <w:r>
              <w:t>Kapazitätsausbau Knoten Basel</w:t>
            </w:r>
          </w:p>
        </w:tc>
        <w:tc>
          <w:tcPr>
            <w:tcW w:w="4492" w:type="dxa"/>
            <w:tcBorders>
              <w:top w:val="single" w:sz="4" w:space="0" w:color="auto"/>
            </w:tcBorders>
          </w:tcPr>
          <w:p w14:paraId="30A20022" w14:textId="77777777" w:rsidR="00B54F4E" w:rsidRPr="00660459" w:rsidRDefault="00B54F4E" w:rsidP="00A01990">
            <w:r w:rsidRPr="00660459">
              <w:t>Auf die </w:t>
            </w:r>
            <w:hyperlink r:id="rId19">
              <w:r w:rsidRPr="00660459">
                <w:t>Interpellation 25.3517 Kapazitätsausbau Knoten Basel</w:t>
              </w:r>
            </w:hyperlink>
            <w:r w:rsidRPr="00660459">
              <w:t> antwortet der Bundesrat, er lasse eine beschleunigte Umsetzung je nach Inhalt in der nächsten Botschaft untersuchen.</w:t>
            </w:r>
            <w:r w:rsidRPr="00660459">
              <w:br/>
              <w:t>Es stellen sich die Fragen:</w:t>
            </w:r>
            <w:r w:rsidRPr="00660459">
              <w:br/>
              <w:t>- Während der Studie Verkehr ’45 sollen Planungen fortgeführt werden. Warum wartet der Bundesrat auf die nächste Botschaft?</w:t>
            </w:r>
            <w:r w:rsidRPr="00660459">
              <w:br/>
              <w:t>- Warum werden dafür nicht die beschlossenen Projektierungsmittel aus AS 2035 genutzt?</w:t>
            </w:r>
            <w:r w:rsidRPr="00660459">
              <w:br/>
              <w:t>- Wie kann der Bundesrat sonst abschätzen, welche Ausbauten bis 2045 umsetzbar sind?</w:t>
            </w:r>
          </w:p>
        </w:tc>
      </w:tr>
    </w:tbl>
    <w:p w14:paraId="4C873711"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6DD41B8C" w14:textId="77777777" w:rsidTr="00B54F4E">
        <w:trPr>
          <w:trHeight w:val="911"/>
        </w:trPr>
        <w:tc>
          <w:tcPr>
            <w:tcW w:w="1051" w:type="dxa"/>
            <w:tcBorders>
              <w:top w:val="single" w:sz="4" w:space="0" w:color="auto"/>
            </w:tcBorders>
          </w:tcPr>
          <w:p w14:paraId="620BB878" w14:textId="20E356D7" w:rsidR="00B54F4E" w:rsidRPr="00A778F0" w:rsidRDefault="00B54F4E" w:rsidP="00A01990">
            <w:pPr>
              <w:rPr>
                <w:bCs/>
              </w:rPr>
            </w:pPr>
            <w:r>
              <w:rPr>
                <w:bCs/>
              </w:rPr>
              <w:lastRenderedPageBreak/>
              <w:t>25.7585</w:t>
            </w:r>
          </w:p>
        </w:tc>
        <w:tc>
          <w:tcPr>
            <w:tcW w:w="1079" w:type="dxa"/>
            <w:tcBorders>
              <w:top w:val="single" w:sz="4" w:space="0" w:color="auto"/>
            </w:tcBorders>
          </w:tcPr>
          <w:p w14:paraId="76B0B333" w14:textId="77777777" w:rsidR="00B54F4E" w:rsidRDefault="00B54F4E" w:rsidP="00A01990">
            <w:pPr>
              <w:rPr>
                <w:bCs/>
              </w:rPr>
            </w:pPr>
            <w:hyperlink r:id="rId20">
              <w:r>
                <w:rPr>
                  <w:rStyle w:val="Hyperlink"/>
                </w:rPr>
                <w:t>DE</w:t>
              </w:r>
            </w:hyperlink>
          </w:p>
          <w:p w14:paraId="73D7A309" w14:textId="77777777" w:rsidR="00B54F4E" w:rsidRDefault="00B54F4E" w:rsidP="00A01990">
            <w:pPr>
              <w:rPr>
                <w:bCs/>
              </w:rPr>
            </w:pPr>
            <w:hyperlink r:id="rId21">
              <w:r>
                <w:rPr>
                  <w:rStyle w:val="Hyperlink"/>
                </w:rPr>
                <w:t>FR</w:t>
              </w:r>
            </w:hyperlink>
          </w:p>
          <w:p w14:paraId="329685AF" w14:textId="77777777" w:rsidR="00B54F4E" w:rsidRDefault="00B54F4E" w:rsidP="00A01990">
            <w:pPr>
              <w:rPr>
                <w:bCs/>
              </w:rPr>
            </w:pPr>
            <w:hyperlink r:id="rId22">
              <w:r>
                <w:rPr>
                  <w:rStyle w:val="Hyperlink"/>
                </w:rPr>
                <w:t>IT</w:t>
              </w:r>
            </w:hyperlink>
          </w:p>
        </w:tc>
        <w:tc>
          <w:tcPr>
            <w:tcW w:w="2876" w:type="dxa"/>
            <w:tcBorders>
              <w:top w:val="single" w:sz="4" w:space="0" w:color="auto"/>
            </w:tcBorders>
          </w:tcPr>
          <w:p w14:paraId="1DCD9537" w14:textId="77777777" w:rsidR="00660459" w:rsidRDefault="00B54F4E" w:rsidP="00A01990">
            <w:proofErr w:type="spellStart"/>
            <w:r>
              <w:t>Fra</w:t>
            </w:r>
            <w:proofErr w:type="spellEnd"/>
            <w:r>
              <w:t xml:space="preserve">. Brenzikofer. </w:t>
            </w:r>
          </w:p>
          <w:p w14:paraId="53935653" w14:textId="40267119" w:rsidR="00B54F4E" w:rsidRDefault="00B54F4E" w:rsidP="00A01990">
            <w:r>
              <w:t>Vorinvestitionen Kapazitätsausbau Knoten Basel</w:t>
            </w:r>
          </w:p>
        </w:tc>
        <w:tc>
          <w:tcPr>
            <w:tcW w:w="4492" w:type="dxa"/>
            <w:tcBorders>
              <w:top w:val="single" w:sz="4" w:space="0" w:color="auto"/>
            </w:tcBorders>
          </w:tcPr>
          <w:p w14:paraId="5663A07E" w14:textId="77777777" w:rsidR="00B54F4E" w:rsidRPr="00660459" w:rsidRDefault="00B54F4E" w:rsidP="00A01990">
            <w:r w:rsidRPr="00660459">
              <w:t>Auf die </w:t>
            </w:r>
            <w:hyperlink r:id="rId23">
              <w:r w:rsidRPr="00660459">
                <w:t>Interpellation 25.3517 Kapazitätsausbau Knoten Basel</w:t>
              </w:r>
            </w:hyperlink>
            <w:r w:rsidRPr="00660459">
              <w:t> antwortet der Bundesrat, es brauche keine Vorinvestitionen, da der erste Umsetzungsschritt feststehe.</w:t>
            </w:r>
            <w:r w:rsidRPr="00660459">
              <w:br/>
              <w:t>Zum AS 2035 in Basel SBB kündigt die SBB nun einen späteren Baustart 2034 an. Damit verzögern sich sämtliche Ausbauten. Es eröffnet sich aber die Gelegenheit, mit Vorinvestitionen in AS 2035-Massnahmen zeitliche und finanzielle Vorteile für Ertüchtigungspaket und Tiefbahnhof auszuschöpfen.</w:t>
            </w:r>
            <w:r w:rsidRPr="00660459">
              <w:br/>
            </w:r>
            <w:proofErr w:type="gramStart"/>
            <w:r w:rsidRPr="00660459">
              <w:t>Unterstützt</w:t>
            </w:r>
            <w:proofErr w:type="gramEnd"/>
            <w:r w:rsidRPr="00660459">
              <w:t xml:space="preserve"> der Bundesrat diese Gelegenheit?</w:t>
            </w:r>
          </w:p>
        </w:tc>
      </w:tr>
      <w:tr w:rsidR="00B54F4E" w14:paraId="730EB774" w14:textId="77777777" w:rsidTr="00B54F4E">
        <w:trPr>
          <w:trHeight w:val="911"/>
        </w:trPr>
        <w:tc>
          <w:tcPr>
            <w:tcW w:w="1051" w:type="dxa"/>
            <w:tcBorders>
              <w:top w:val="single" w:sz="4" w:space="0" w:color="auto"/>
            </w:tcBorders>
          </w:tcPr>
          <w:p w14:paraId="7D31C5DD" w14:textId="77777777" w:rsidR="00B54F4E" w:rsidRPr="00A778F0" w:rsidRDefault="00B54F4E" w:rsidP="00A01990">
            <w:pPr>
              <w:rPr>
                <w:bCs/>
              </w:rPr>
            </w:pPr>
            <w:r>
              <w:rPr>
                <w:bCs/>
              </w:rPr>
              <w:t>25.7589</w:t>
            </w:r>
          </w:p>
        </w:tc>
        <w:tc>
          <w:tcPr>
            <w:tcW w:w="1079" w:type="dxa"/>
            <w:tcBorders>
              <w:top w:val="single" w:sz="4" w:space="0" w:color="auto"/>
            </w:tcBorders>
          </w:tcPr>
          <w:p w14:paraId="7980A0CC" w14:textId="77777777" w:rsidR="00B54F4E" w:rsidRDefault="00B54F4E" w:rsidP="00A01990">
            <w:pPr>
              <w:rPr>
                <w:bCs/>
              </w:rPr>
            </w:pPr>
            <w:hyperlink r:id="rId24">
              <w:r>
                <w:rPr>
                  <w:rStyle w:val="Hyperlink"/>
                </w:rPr>
                <w:t>DE</w:t>
              </w:r>
            </w:hyperlink>
          </w:p>
          <w:p w14:paraId="56A5B981" w14:textId="77777777" w:rsidR="00B54F4E" w:rsidRDefault="00B54F4E" w:rsidP="00A01990">
            <w:pPr>
              <w:rPr>
                <w:bCs/>
              </w:rPr>
            </w:pPr>
            <w:hyperlink r:id="rId25">
              <w:r>
                <w:rPr>
                  <w:rStyle w:val="Hyperlink"/>
                </w:rPr>
                <w:t>FR</w:t>
              </w:r>
            </w:hyperlink>
          </w:p>
          <w:p w14:paraId="2ECA6C65" w14:textId="77777777" w:rsidR="00B54F4E" w:rsidRDefault="00B54F4E" w:rsidP="00A01990">
            <w:pPr>
              <w:rPr>
                <w:bCs/>
              </w:rPr>
            </w:pPr>
            <w:hyperlink r:id="rId26">
              <w:r>
                <w:rPr>
                  <w:rStyle w:val="Hyperlink"/>
                </w:rPr>
                <w:t>IT</w:t>
              </w:r>
            </w:hyperlink>
          </w:p>
        </w:tc>
        <w:tc>
          <w:tcPr>
            <w:tcW w:w="2876" w:type="dxa"/>
            <w:tcBorders>
              <w:top w:val="single" w:sz="4" w:space="0" w:color="auto"/>
            </w:tcBorders>
          </w:tcPr>
          <w:p w14:paraId="6788D18D" w14:textId="77777777" w:rsidR="00660459" w:rsidRDefault="00B54F4E" w:rsidP="00A01990">
            <w:proofErr w:type="spellStart"/>
            <w:r>
              <w:t>Fra</w:t>
            </w:r>
            <w:proofErr w:type="spellEnd"/>
            <w:r>
              <w:t xml:space="preserve">. Gianini. </w:t>
            </w:r>
          </w:p>
          <w:p w14:paraId="26AD3310" w14:textId="72E21D3E" w:rsidR="00B54F4E" w:rsidRDefault="00B54F4E" w:rsidP="00A01990">
            <w:r>
              <w:t>Gewächshäuser auf Fruchtfolgeflächen: Wo stehen wir?</w:t>
            </w:r>
          </w:p>
        </w:tc>
        <w:tc>
          <w:tcPr>
            <w:tcW w:w="4492" w:type="dxa"/>
            <w:tcBorders>
              <w:top w:val="single" w:sz="4" w:space="0" w:color="auto"/>
            </w:tcBorders>
          </w:tcPr>
          <w:p w14:paraId="5D8CB484" w14:textId="77777777" w:rsidR="00B54F4E" w:rsidRPr="00660459" w:rsidRDefault="00B54F4E" w:rsidP="00A01990">
            <w:r w:rsidRPr="00660459">
              <w:t xml:space="preserve">In der Motion </w:t>
            </w:r>
            <w:hyperlink r:id="rId27">
              <w:r w:rsidRPr="00660459">
                <w:t>17.3918</w:t>
              </w:r>
            </w:hyperlink>
            <w:r w:rsidRPr="00660459">
              <w:t xml:space="preserve"> wurde gefordert, dass auch Flächen, auf denen Gewächshäuser für die Nahrungsmittelproduktion errichtet werden, als Fruchtfolgeflächen gelten sollen, soweit der Boden nicht versiegelt ist und regelmässig kultiviert wird. Die Motion wurde vom Nationalrat am 19.9.2019 und vom Ständerat am 14.9.2023 angenommen (siehe das aufschlussreiche </w:t>
            </w:r>
            <w:hyperlink r:id="rId28">
              <w:r w:rsidRPr="00660459">
                <w:t>Wortprotokoll</w:t>
              </w:r>
            </w:hyperlink>
            <w:r w:rsidRPr="00660459">
              <w:t>).</w:t>
            </w:r>
            <w:r w:rsidRPr="00660459">
              <w:br/>
              <w:t>- Was wurde bisher umgesetzt?</w:t>
            </w:r>
            <w:r w:rsidRPr="00660459">
              <w:br/>
              <w:t>- Wer kümmert sich darum?</w:t>
            </w:r>
            <w:r w:rsidRPr="00660459">
              <w:br/>
              <w:t>- Welche Aussichten bestehen zeitlich (wann), formell (wo) und materiell (wie)?</w:t>
            </w:r>
          </w:p>
        </w:tc>
      </w:tr>
      <w:tr w:rsidR="00B54F4E" w14:paraId="67B393EC" w14:textId="77777777" w:rsidTr="00B54F4E">
        <w:trPr>
          <w:trHeight w:val="911"/>
        </w:trPr>
        <w:tc>
          <w:tcPr>
            <w:tcW w:w="1051" w:type="dxa"/>
            <w:tcBorders>
              <w:top w:val="single" w:sz="4" w:space="0" w:color="auto"/>
            </w:tcBorders>
          </w:tcPr>
          <w:p w14:paraId="16A0C3DF" w14:textId="77777777" w:rsidR="00B54F4E" w:rsidRPr="00A778F0" w:rsidRDefault="00B54F4E" w:rsidP="00A01990">
            <w:pPr>
              <w:rPr>
                <w:bCs/>
              </w:rPr>
            </w:pPr>
            <w:r>
              <w:rPr>
                <w:bCs/>
              </w:rPr>
              <w:t>25.7590</w:t>
            </w:r>
          </w:p>
        </w:tc>
        <w:tc>
          <w:tcPr>
            <w:tcW w:w="1079" w:type="dxa"/>
            <w:tcBorders>
              <w:top w:val="single" w:sz="4" w:space="0" w:color="auto"/>
            </w:tcBorders>
          </w:tcPr>
          <w:p w14:paraId="3086F6B0" w14:textId="77777777" w:rsidR="00B54F4E" w:rsidRDefault="00B54F4E" w:rsidP="00A01990">
            <w:pPr>
              <w:rPr>
                <w:bCs/>
              </w:rPr>
            </w:pPr>
            <w:hyperlink r:id="rId29">
              <w:r>
                <w:rPr>
                  <w:rStyle w:val="Hyperlink"/>
                </w:rPr>
                <w:t>DE</w:t>
              </w:r>
            </w:hyperlink>
          </w:p>
          <w:p w14:paraId="44B28C03" w14:textId="77777777" w:rsidR="00B54F4E" w:rsidRDefault="00B54F4E" w:rsidP="00A01990">
            <w:pPr>
              <w:rPr>
                <w:bCs/>
              </w:rPr>
            </w:pPr>
            <w:hyperlink r:id="rId30">
              <w:r>
                <w:rPr>
                  <w:rStyle w:val="Hyperlink"/>
                </w:rPr>
                <w:t>FR</w:t>
              </w:r>
            </w:hyperlink>
          </w:p>
          <w:p w14:paraId="10B23346" w14:textId="77777777" w:rsidR="00B54F4E" w:rsidRDefault="00B54F4E" w:rsidP="00A01990">
            <w:pPr>
              <w:rPr>
                <w:bCs/>
              </w:rPr>
            </w:pPr>
            <w:hyperlink r:id="rId31">
              <w:r>
                <w:rPr>
                  <w:rStyle w:val="Hyperlink"/>
                </w:rPr>
                <w:t>IT</w:t>
              </w:r>
            </w:hyperlink>
          </w:p>
        </w:tc>
        <w:tc>
          <w:tcPr>
            <w:tcW w:w="2876" w:type="dxa"/>
            <w:tcBorders>
              <w:top w:val="single" w:sz="4" w:space="0" w:color="auto"/>
            </w:tcBorders>
          </w:tcPr>
          <w:p w14:paraId="4064DCD3" w14:textId="77777777" w:rsidR="00660459" w:rsidRDefault="00B54F4E" w:rsidP="00A01990">
            <w:proofErr w:type="spellStart"/>
            <w:r>
              <w:t>Fra</w:t>
            </w:r>
            <w:proofErr w:type="spellEnd"/>
            <w:r>
              <w:t xml:space="preserve">. Gianini. </w:t>
            </w:r>
          </w:p>
          <w:p w14:paraId="1F65B24A" w14:textId="06DBFC25" w:rsidR="00B54F4E" w:rsidRDefault="00B54F4E" w:rsidP="00A01990">
            <w:r>
              <w:t>Förderung von Photovoltaik-Grossanlagen zur Produktion von zusätzlicher Elektrizität nach Artikel 71a des Energiegesetzes</w:t>
            </w:r>
          </w:p>
        </w:tc>
        <w:tc>
          <w:tcPr>
            <w:tcW w:w="4492" w:type="dxa"/>
            <w:tcBorders>
              <w:top w:val="single" w:sz="4" w:space="0" w:color="auto"/>
            </w:tcBorders>
          </w:tcPr>
          <w:p w14:paraId="1B757AA8" w14:textId="77777777" w:rsidR="00B54F4E" w:rsidRPr="00660459" w:rsidRDefault="00B54F4E" w:rsidP="00A01990">
            <w:r w:rsidRPr="00660459">
              <w:t>Angesichts der Schwierigkeiten, die bei der Bewilligung und der Realisierung von Photovoltaik-Grossanlagen bestehen, ist die Frist vom 31. Dezember 2025, innert deren die für die benötigte Förderung festgelegten Voraussetzungen erfüllt werden müssen, in vielen Fällen unrealistisch. </w:t>
            </w:r>
            <w:r w:rsidRPr="00660459">
              <w:br/>
              <w:t>– Besteht die Möglichkeit, dass der Bundesrat mit einer Änderung der Verordnung diese Frist verlängert und die Grenze von 3,5 Mio. Fr./GWh Winterstrom erhöht? </w:t>
            </w:r>
            <w:r w:rsidRPr="00660459">
              <w:br/>
              <w:t>– Welche Regeln werden für die Förderung gelten und wann werden sie endlich bekannt gegeben? Wer solche Anlagen bauen möchte, braucht nämlich Sicherheit.</w:t>
            </w:r>
          </w:p>
        </w:tc>
      </w:tr>
      <w:tr w:rsidR="00B54F4E" w14:paraId="0B6939E3" w14:textId="77777777" w:rsidTr="00B54F4E">
        <w:trPr>
          <w:trHeight w:val="911"/>
        </w:trPr>
        <w:tc>
          <w:tcPr>
            <w:tcW w:w="1051" w:type="dxa"/>
            <w:tcBorders>
              <w:top w:val="single" w:sz="4" w:space="0" w:color="auto"/>
            </w:tcBorders>
          </w:tcPr>
          <w:p w14:paraId="6F3EB26D" w14:textId="77777777" w:rsidR="00B54F4E" w:rsidRPr="00A778F0" w:rsidRDefault="00B54F4E" w:rsidP="00A01990">
            <w:pPr>
              <w:rPr>
                <w:bCs/>
              </w:rPr>
            </w:pPr>
            <w:r>
              <w:rPr>
                <w:bCs/>
              </w:rPr>
              <w:t>25.7605</w:t>
            </w:r>
          </w:p>
        </w:tc>
        <w:tc>
          <w:tcPr>
            <w:tcW w:w="1079" w:type="dxa"/>
            <w:tcBorders>
              <w:top w:val="single" w:sz="4" w:space="0" w:color="auto"/>
            </w:tcBorders>
          </w:tcPr>
          <w:p w14:paraId="534FFCCD" w14:textId="77777777" w:rsidR="00B54F4E" w:rsidRDefault="00B54F4E" w:rsidP="00A01990">
            <w:pPr>
              <w:rPr>
                <w:bCs/>
              </w:rPr>
            </w:pPr>
            <w:hyperlink r:id="rId32">
              <w:r>
                <w:rPr>
                  <w:rStyle w:val="Hyperlink"/>
                </w:rPr>
                <w:t>DE</w:t>
              </w:r>
            </w:hyperlink>
          </w:p>
          <w:p w14:paraId="3EA23265" w14:textId="77777777" w:rsidR="00B54F4E" w:rsidRDefault="00B54F4E" w:rsidP="00A01990">
            <w:pPr>
              <w:rPr>
                <w:bCs/>
              </w:rPr>
            </w:pPr>
            <w:hyperlink r:id="rId33">
              <w:r>
                <w:rPr>
                  <w:rStyle w:val="Hyperlink"/>
                </w:rPr>
                <w:t>FR</w:t>
              </w:r>
            </w:hyperlink>
          </w:p>
          <w:p w14:paraId="6F741213" w14:textId="77777777" w:rsidR="00B54F4E" w:rsidRDefault="00B54F4E" w:rsidP="00A01990">
            <w:pPr>
              <w:rPr>
                <w:bCs/>
              </w:rPr>
            </w:pPr>
            <w:hyperlink r:id="rId34">
              <w:r>
                <w:rPr>
                  <w:rStyle w:val="Hyperlink"/>
                </w:rPr>
                <w:t>IT</w:t>
              </w:r>
            </w:hyperlink>
          </w:p>
        </w:tc>
        <w:tc>
          <w:tcPr>
            <w:tcW w:w="2876" w:type="dxa"/>
            <w:tcBorders>
              <w:top w:val="single" w:sz="4" w:space="0" w:color="auto"/>
            </w:tcBorders>
          </w:tcPr>
          <w:p w14:paraId="3ED93A41" w14:textId="77777777" w:rsidR="00660459" w:rsidRDefault="00B54F4E" w:rsidP="00A01990">
            <w:proofErr w:type="spellStart"/>
            <w:r>
              <w:t>Fra</w:t>
            </w:r>
            <w:proofErr w:type="spellEnd"/>
            <w:r>
              <w:t xml:space="preserve">. Brenzikofer. </w:t>
            </w:r>
          </w:p>
          <w:p w14:paraId="52E64462" w14:textId="78786C22" w:rsidR="00B54F4E" w:rsidRDefault="00B54F4E" w:rsidP="00A01990">
            <w:r>
              <w:t>Direktverbindungen nach Bologna und Genua</w:t>
            </w:r>
          </w:p>
        </w:tc>
        <w:tc>
          <w:tcPr>
            <w:tcW w:w="4492" w:type="dxa"/>
            <w:tcBorders>
              <w:top w:val="single" w:sz="4" w:space="0" w:color="auto"/>
            </w:tcBorders>
          </w:tcPr>
          <w:p w14:paraId="66DA4994" w14:textId="77777777" w:rsidR="00B54F4E" w:rsidRPr="00660459" w:rsidRDefault="00B54F4E" w:rsidP="00A01990">
            <w:r w:rsidRPr="00660459">
              <w:t xml:space="preserve">Die neuen Direktverbindungen nach Bologna und Genua weisen unattraktive Fahrzeiten auf, </w:t>
            </w:r>
            <w:proofErr w:type="spellStart"/>
            <w:r w:rsidRPr="00660459">
              <w:t>bsp.</w:t>
            </w:r>
            <w:proofErr w:type="spellEnd"/>
            <w:r w:rsidRPr="00660459">
              <w:t xml:space="preserve"> zwischen Mailand und Genua 29 Min. länger als auf dem italienischen Intercity. Die internationalen Züge werden dadurch gegenüber dem inneritalienischen Fernverkehr benachteiligt.</w:t>
            </w:r>
            <w:r w:rsidRPr="00660459">
              <w:br/>
              <w:t>1. Hat die Schweiz die Schwierigkeiten in den bilateralen Austauschgremien zum Bahnverkehr thematisiert?</w:t>
            </w:r>
            <w:r w:rsidRPr="00660459">
              <w:br/>
              <w:t>2. Sieht das UVEK eine Möglichkeit, eine Gleichstellung mit dem italienischen Fernverkehr für diese Verbindungen zu erreichen?</w:t>
            </w:r>
          </w:p>
        </w:tc>
      </w:tr>
      <w:tr w:rsidR="00B54F4E" w14:paraId="4511F40D" w14:textId="77777777" w:rsidTr="00B54F4E">
        <w:trPr>
          <w:trHeight w:val="911"/>
        </w:trPr>
        <w:tc>
          <w:tcPr>
            <w:tcW w:w="1051" w:type="dxa"/>
            <w:tcBorders>
              <w:top w:val="single" w:sz="4" w:space="0" w:color="auto"/>
            </w:tcBorders>
          </w:tcPr>
          <w:p w14:paraId="5EDE77A7" w14:textId="77777777" w:rsidR="00B54F4E" w:rsidRPr="00A778F0" w:rsidRDefault="00B54F4E" w:rsidP="00A01990">
            <w:pPr>
              <w:rPr>
                <w:bCs/>
              </w:rPr>
            </w:pPr>
            <w:r>
              <w:rPr>
                <w:bCs/>
              </w:rPr>
              <w:t>25.7615</w:t>
            </w:r>
          </w:p>
        </w:tc>
        <w:tc>
          <w:tcPr>
            <w:tcW w:w="1079" w:type="dxa"/>
            <w:tcBorders>
              <w:top w:val="single" w:sz="4" w:space="0" w:color="auto"/>
            </w:tcBorders>
          </w:tcPr>
          <w:p w14:paraId="17A138BB" w14:textId="77777777" w:rsidR="00B54F4E" w:rsidRDefault="00B54F4E" w:rsidP="00A01990">
            <w:pPr>
              <w:rPr>
                <w:bCs/>
              </w:rPr>
            </w:pPr>
            <w:hyperlink r:id="rId35">
              <w:r>
                <w:rPr>
                  <w:rStyle w:val="Hyperlink"/>
                </w:rPr>
                <w:t>DE</w:t>
              </w:r>
            </w:hyperlink>
          </w:p>
          <w:p w14:paraId="1F0A2977" w14:textId="77777777" w:rsidR="00B54F4E" w:rsidRDefault="00B54F4E" w:rsidP="00A01990">
            <w:pPr>
              <w:rPr>
                <w:bCs/>
              </w:rPr>
            </w:pPr>
            <w:hyperlink r:id="rId36">
              <w:r>
                <w:rPr>
                  <w:rStyle w:val="Hyperlink"/>
                </w:rPr>
                <w:t>FR</w:t>
              </w:r>
            </w:hyperlink>
          </w:p>
          <w:p w14:paraId="63E5714D" w14:textId="77777777" w:rsidR="00B54F4E" w:rsidRDefault="00B54F4E" w:rsidP="00A01990">
            <w:pPr>
              <w:rPr>
                <w:bCs/>
              </w:rPr>
            </w:pPr>
            <w:hyperlink r:id="rId37">
              <w:r>
                <w:rPr>
                  <w:rStyle w:val="Hyperlink"/>
                </w:rPr>
                <w:t>IT</w:t>
              </w:r>
            </w:hyperlink>
          </w:p>
        </w:tc>
        <w:tc>
          <w:tcPr>
            <w:tcW w:w="2876" w:type="dxa"/>
            <w:tcBorders>
              <w:top w:val="single" w:sz="4" w:space="0" w:color="auto"/>
            </w:tcBorders>
          </w:tcPr>
          <w:p w14:paraId="4B4B96BE" w14:textId="77777777" w:rsidR="00660459" w:rsidRDefault="00B54F4E" w:rsidP="00A01990">
            <w:proofErr w:type="spellStart"/>
            <w:r>
              <w:t>Fra</w:t>
            </w:r>
            <w:proofErr w:type="spellEnd"/>
            <w:r>
              <w:t xml:space="preserve">. Töngi. </w:t>
            </w:r>
          </w:p>
          <w:p w14:paraId="74388437" w14:textId="2E9CAAA7" w:rsidR="00B54F4E" w:rsidRDefault="00B54F4E" w:rsidP="00A01990">
            <w:r>
              <w:t>Regulierung der Plattformen</w:t>
            </w:r>
          </w:p>
        </w:tc>
        <w:tc>
          <w:tcPr>
            <w:tcW w:w="4492" w:type="dxa"/>
            <w:tcBorders>
              <w:top w:val="single" w:sz="4" w:space="0" w:color="auto"/>
            </w:tcBorders>
          </w:tcPr>
          <w:p w14:paraId="37352BBD" w14:textId="77777777" w:rsidR="00B54F4E" w:rsidRPr="00660459" w:rsidRDefault="00B54F4E" w:rsidP="00A01990">
            <w:r w:rsidRPr="00660459">
              <w:t>Am 16. April 2025 beschloss der Bundesrat, die Botschaft zur Regulierung der Plattformen zu verschieben. In der Zwischenzeit ist fast ein halbes Jahr vergangen, offensichtlich hatte die Verschiebung keine positiven Auswirkungen auf die Höhe der Zölle in den USA für Schweizer Produkte.</w:t>
            </w:r>
            <w:r w:rsidRPr="00660459">
              <w:br/>
              <w:t xml:space="preserve">Wann wird der Bundesrat die Botschaft zu </w:t>
            </w:r>
            <w:proofErr w:type="spellStart"/>
            <w:r w:rsidRPr="00660459">
              <w:t>Handen</w:t>
            </w:r>
            <w:proofErr w:type="spellEnd"/>
            <w:r w:rsidRPr="00660459">
              <w:t xml:space="preserve"> des Parlaments verabschieden?</w:t>
            </w:r>
          </w:p>
        </w:tc>
      </w:tr>
    </w:tbl>
    <w:p w14:paraId="2E54A82F"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D9B630F" w14:textId="77777777" w:rsidTr="00B54F4E">
        <w:trPr>
          <w:trHeight w:val="911"/>
        </w:trPr>
        <w:tc>
          <w:tcPr>
            <w:tcW w:w="1051" w:type="dxa"/>
            <w:tcBorders>
              <w:top w:val="single" w:sz="4" w:space="0" w:color="auto"/>
            </w:tcBorders>
          </w:tcPr>
          <w:p w14:paraId="5CCC66F8" w14:textId="7A587385" w:rsidR="00B54F4E" w:rsidRPr="00A778F0" w:rsidRDefault="00B54F4E" w:rsidP="00A01990">
            <w:pPr>
              <w:rPr>
                <w:bCs/>
              </w:rPr>
            </w:pPr>
            <w:r>
              <w:rPr>
                <w:bCs/>
              </w:rPr>
              <w:lastRenderedPageBreak/>
              <w:t>25.7631</w:t>
            </w:r>
          </w:p>
        </w:tc>
        <w:tc>
          <w:tcPr>
            <w:tcW w:w="1079" w:type="dxa"/>
            <w:tcBorders>
              <w:top w:val="single" w:sz="4" w:space="0" w:color="auto"/>
            </w:tcBorders>
          </w:tcPr>
          <w:p w14:paraId="2897268A" w14:textId="77777777" w:rsidR="00B54F4E" w:rsidRDefault="00B54F4E" w:rsidP="00A01990">
            <w:pPr>
              <w:rPr>
                <w:bCs/>
              </w:rPr>
            </w:pPr>
            <w:hyperlink r:id="rId38">
              <w:r>
                <w:rPr>
                  <w:rStyle w:val="Hyperlink"/>
                </w:rPr>
                <w:t>DE</w:t>
              </w:r>
            </w:hyperlink>
          </w:p>
          <w:p w14:paraId="49AE4BEE" w14:textId="77777777" w:rsidR="00B54F4E" w:rsidRDefault="00B54F4E" w:rsidP="00A01990">
            <w:pPr>
              <w:rPr>
                <w:bCs/>
              </w:rPr>
            </w:pPr>
            <w:hyperlink r:id="rId39">
              <w:r>
                <w:rPr>
                  <w:rStyle w:val="Hyperlink"/>
                </w:rPr>
                <w:t>FR</w:t>
              </w:r>
            </w:hyperlink>
          </w:p>
          <w:p w14:paraId="3EA3D475" w14:textId="77777777" w:rsidR="00B54F4E" w:rsidRDefault="00B54F4E" w:rsidP="00A01990">
            <w:pPr>
              <w:rPr>
                <w:bCs/>
              </w:rPr>
            </w:pPr>
            <w:hyperlink r:id="rId40">
              <w:r>
                <w:rPr>
                  <w:rStyle w:val="Hyperlink"/>
                </w:rPr>
                <w:t>IT</w:t>
              </w:r>
            </w:hyperlink>
          </w:p>
        </w:tc>
        <w:tc>
          <w:tcPr>
            <w:tcW w:w="2876" w:type="dxa"/>
            <w:tcBorders>
              <w:top w:val="single" w:sz="4" w:space="0" w:color="auto"/>
            </w:tcBorders>
          </w:tcPr>
          <w:p w14:paraId="73002E1B" w14:textId="77777777" w:rsidR="00660459" w:rsidRDefault="00B54F4E" w:rsidP="00A01990">
            <w:proofErr w:type="spellStart"/>
            <w:r>
              <w:t>Fra</w:t>
            </w:r>
            <w:proofErr w:type="spellEnd"/>
            <w:r>
              <w:t xml:space="preserve">. Brenzikofer. </w:t>
            </w:r>
          </w:p>
          <w:p w14:paraId="2E1A7508" w14:textId="2DE2DB34" w:rsidR="00B54F4E" w:rsidRDefault="00B54F4E" w:rsidP="00A01990">
            <w:r>
              <w:t xml:space="preserve">Wie weiter mit Cargo </w:t>
            </w:r>
            <w:proofErr w:type="spellStart"/>
            <w:r>
              <w:t>sous</w:t>
            </w:r>
            <w:proofErr w:type="spellEnd"/>
            <w:r>
              <w:t xml:space="preserve"> </w:t>
            </w:r>
            <w:proofErr w:type="spellStart"/>
            <w:r>
              <w:t>terrain</w:t>
            </w:r>
            <w:proofErr w:type="spellEnd"/>
            <w:r>
              <w:t xml:space="preserve"> (</w:t>
            </w:r>
            <w:proofErr w:type="spellStart"/>
            <w:r>
              <w:t>CST</w:t>
            </w:r>
            <w:proofErr w:type="spellEnd"/>
            <w:r>
              <w:t>)?</w:t>
            </w:r>
          </w:p>
        </w:tc>
        <w:tc>
          <w:tcPr>
            <w:tcW w:w="4492" w:type="dxa"/>
            <w:tcBorders>
              <w:top w:val="single" w:sz="4" w:space="0" w:color="auto"/>
            </w:tcBorders>
          </w:tcPr>
          <w:p w14:paraId="4808764B" w14:textId="77777777" w:rsidR="00B54F4E" w:rsidRPr="00660459" w:rsidRDefault="00B54F4E" w:rsidP="00A01990">
            <w:r w:rsidRPr="00660459">
              <w:t xml:space="preserve">Ist der Bundesrat bereit, das privat finanzierte Projekt Cargo </w:t>
            </w:r>
            <w:proofErr w:type="spellStart"/>
            <w:r w:rsidRPr="00660459">
              <w:t>sous</w:t>
            </w:r>
            <w:proofErr w:type="spellEnd"/>
            <w:r w:rsidRPr="00660459">
              <w:t xml:space="preserve"> </w:t>
            </w:r>
            <w:proofErr w:type="spellStart"/>
            <w:r w:rsidRPr="00660459">
              <w:t>terrain</w:t>
            </w:r>
            <w:proofErr w:type="spellEnd"/>
            <w:r w:rsidRPr="00660459">
              <w:t xml:space="preserve"> (</w:t>
            </w:r>
            <w:proofErr w:type="spellStart"/>
            <w:r w:rsidRPr="00660459">
              <w:t>CST</w:t>
            </w:r>
            <w:proofErr w:type="spellEnd"/>
            <w:r w:rsidRPr="00660459">
              <w:t>) als Teil der Güterinfrastruktur in die zukünftige Verkehrspolitik einzubeziehen und die Kantone, die Gemeinden sowie die anderen Güterverkehrsträger auf Strasse und Schiene zu einem Dialog über ein zukünftiges Güterverkehrssystem einzuladen?</w:t>
            </w:r>
          </w:p>
        </w:tc>
      </w:tr>
      <w:tr w:rsidR="00B54F4E" w14:paraId="4B51E841" w14:textId="77777777" w:rsidTr="00B54F4E">
        <w:trPr>
          <w:trHeight w:val="911"/>
        </w:trPr>
        <w:tc>
          <w:tcPr>
            <w:tcW w:w="1051" w:type="dxa"/>
            <w:tcBorders>
              <w:top w:val="single" w:sz="4" w:space="0" w:color="auto"/>
            </w:tcBorders>
          </w:tcPr>
          <w:p w14:paraId="2D3428DE" w14:textId="77777777" w:rsidR="00B54F4E" w:rsidRPr="00A778F0" w:rsidRDefault="00B54F4E" w:rsidP="00A01990">
            <w:pPr>
              <w:rPr>
                <w:bCs/>
              </w:rPr>
            </w:pPr>
            <w:r>
              <w:rPr>
                <w:bCs/>
              </w:rPr>
              <w:t>25.7641</w:t>
            </w:r>
          </w:p>
        </w:tc>
        <w:tc>
          <w:tcPr>
            <w:tcW w:w="1079" w:type="dxa"/>
            <w:tcBorders>
              <w:top w:val="single" w:sz="4" w:space="0" w:color="auto"/>
            </w:tcBorders>
          </w:tcPr>
          <w:p w14:paraId="45108E23" w14:textId="77777777" w:rsidR="00B54F4E" w:rsidRDefault="00B54F4E" w:rsidP="00A01990">
            <w:pPr>
              <w:rPr>
                <w:bCs/>
              </w:rPr>
            </w:pPr>
            <w:hyperlink r:id="rId41">
              <w:r>
                <w:rPr>
                  <w:rStyle w:val="Hyperlink"/>
                </w:rPr>
                <w:t>DE</w:t>
              </w:r>
            </w:hyperlink>
          </w:p>
          <w:p w14:paraId="2729A51D" w14:textId="77777777" w:rsidR="00B54F4E" w:rsidRDefault="00B54F4E" w:rsidP="00A01990">
            <w:pPr>
              <w:rPr>
                <w:bCs/>
              </w:rPr>
            </w:pPr>
            <w:hyperlink r:id="rId42">
              <w:r>
                <w:rPr>
                  <w:rStyle w:val="Hyperlink"/>
                </w:rPr>
                <w:t>FR</w:t>
              </w:r>
            </w:hyperlink>
          </w:p>
          <w:p w14:paraId="03B01F8F" w14:textId="77777777" w:rsidR="00B54F4E" w:rsidRDefault="00B54F4E" w:rsidP="00A01990">
            <w:pPr>
              <w:rPr>
                <w:bCs/>
              </w:rPr>
            </w:pPr>
            <w:hyperlink r:id="rId43">
              <w:r>
                <w:rPr>
                  <w:rStyle w:val="Hyperlink"/>
                </w:rPr>
                <w:t>IT</w:t>
              </w:r>
            </w:hyperlink>
          </w:p>
        </w:tc>
        <w:tc>
          <w:tcPr>
            <w:tcW w:w="2876" w:type="dxa"/>
            <w:tcBorders>
              <w:top w:val="single" w:sz="4" w:space="0" w:color="auto"/>
            </w:tcBorders>
          </w:tcPr>
          <w:p w14:paraId="381233F9" w14:textId="77777777" w:rsidR="00660459" w:rsidRDefault="00B54F4E" w:rsidP="00A01990">
            <w:proofErr w:type="spellStart"/>
            <w:r>
              <w:t>Fra</w:t>
            </w:r>
            <w:proofErr w:type="spellEnd"/>
            <w:r>
              <w:t xml:space="preserve">. Pult. </w:t>
            </w:r>
          </w:p>
          <w:p w14:paraId="16B75225" w14:textId="68F5C84D" w:rsidR="00B54F4E" w:rsidRDefault="00B54F4E" w:rsidP="00A01990">
            <w:r>
              <w:t>Wie hoch sind die Kosten für die neuen Reservekraftwerke?</w:t>
            </w:r>
          </w:p>
        </w:tc>
        <w:tc>
          <w:tcPr>
            <w:tcW w:w="4492" w:type="dxa"/>
            <w:tcBorders>
              <w:top w:val="single" w:sz="4" w:space="0" w:color="auto"/>
            </w:tcBorders>
          </w:tcPr>
          <w:p w14:paraId="11D71AD4" w14:textId="77777777" w:rsidR="00B54F4E" w:rsidRPr="00660459" w:rsidRDefault="00B54F4E" w:rsidP="00A01990">
            <w:r w:rsidRPr="00660459">
              <w:t>In der Fragestunde in der Sommersession hat der Bundesrat informiert, dass Aufträge für vier neue Reservekraftwerke vergeben wurden, der Preis jedoch erst im August bekannt sei. Auf die Interpellation 25.3820 hat der Bundesrat Mitte August geantwortet, dass die Kosten noch immer nicht bekannt seien.</w:t>
            </w:r>
            <w:r w:rsidRPr="00660459">
              <w:br/>
              <w:t>- Wie hoch sind nun diese Kosten?</w:t>
            </w:r>
            <w:r w:rsidRPr="00660459">
              <w:br/>
              <w:t>- Weshalb sind diese nicht bekannt, obschon die Aufträge erteilt wurden?</w:t>
            </w:r>
          </w:p>
        </w:tc>
      </w:tr>
      <w:tr w:rsidR="00B54F4E" w14:paraId="0C70D2A8" w14:textId="77777777" w:rsidTr="00B54F4E">
        <w:trPr>
          <w:trHeight w:val="911"/>
        </w:trPr>
        <w:tc>
          <w:tcPr>
            <w:tcW w:w="1051" w:type="dxa"/>
            <w:tcBorders>
              <w:top w:val="single" w:sz="4" w:space="0" w:color="auto"/>
            </w:tcBorders>
          </w:tcPr>
          <w:p w14:paraId="2047E0A7" w14:textId="77777777" w:rsidR="00B54F4E" w:rsidRPr="00A778F0" w:rsidRDefault="00B54F4E" w:rsidP="00A01990">
            <w:pPr>
              <w:rPr>
                <w:bCs/>
              </w:rPr>
            </w:pPr>
            <w:r>
              <w:rPr>
                <w:bCs/>
              </w:rPr>
              <w:t>25.7646</w:t>
            </w:r>
          </w:p>
        </w:tc>
        <w:tc>
          <w:tcPr>
            <w:tcW w:w="1079" w:type="dxa"/>
            <w:tcBorders>
              <w:top w:val="single" w:sz="4" w:space="0" w:color="auto"/>
            </w:tcBorders>
          </w:tcPr>
          <w:p w14:paraId="008234BF" w14:textId="77777777" w:rsidR="00B54F4E" w:rsidRDefault="00B54F4E" w:rsidP="00A01990">
            <w:pPr>
              <w:rPr>
                <w:bCs/>
              </w:rPr>
            </w:pPr>
            <w:hyperlink r:id="rId44">
              <w:r>
                <w:rPr>
                  <w:rStyle w:val="Hyperlink"/>
                </w:rPr>
                <w:t>DE</w:t>
              </w:r>
            </w:hyperlink>
          </w:p>
          <w:p w14:paraId="1E2E4134" w14:textId="77777777" w:rsidR="00B54F4E" w:rsidRDefault="00B54F4E" w:rsidP="00A01990">
            <w:pPr>
              <w:rPr>
                <w:bCs/>
              </w:rPr>
            </w:pPr>
            <w:hyperlink r:id="rId45">
              <w:r>
                <w:rPr>
                  <w:rStyle w:val="Hyperlink"/>
                </w:rPr>
                <w:t>FR</w:t>
              </w:r>
            </w:hyperlink>
          </w:p>
          <w:p w14:paraId="6F883C1C" w14:textId="77777777" w:rsidR="00B54F4E" w:rsidRDefault="00B54F4E" w:rsidP="00A01990">
            <w:pPr>
              <w:rPr>
                <w:bCs/>
              </w:rPr>
            </w:pPr>
            <w:hyperlink r:id="rId46">
              <w:r>
                <w:rPr>
                  <w:rStyle w:val="Hyperlink"/>
                </w:rPr>
                <w:t>IT</w:t>
              </w:r>
            </w:hyperlink>
          </w:p>
        </w:tc>
        <w:tc>
          <w:tcPr>
            <w:tcW w:w="2876" w:type="dxa"/>
            <w:tcBorders>
              <w:top w:val="single" w:sz="4" w:space="0" w:color="auto"/>
            </w:tcBorders>
          </w:tcPr>
          <w:p w14:paraId="72561894" w14:textId="77777777" w:rsidR="00660459" w:rsidRDefault="00B54F4E" w:rsidP="00A01990">
            <w:proofErr w:type="spellStart"/>
            <w:r>
              <w:t>Fra</w:t>
            </w:r>
            <w:proofErr w:type="spellEnd"/>
            <w:r>
              <w:t xml:space="preserve">. Schmezer. </w:t>
            </w:r>
          </w:p>
          <w:p w14:paraId="5876E9CE" w14:textId="2D60B6EB" w:rsidR="00B54F4E" w:rsidRDefault="00B54F4E" w:rsidP="00A01990">
            <w:r>
              <w:t>Tempo 30: Warum VO statt Gesetz?</w:t>
            </w:r>
          </w:p>
        </w:tc>
        <w:tc>
          <w:tcPr>
            <w:tcW w:w="4492" w:type="dxa"/>
            <w:tcBorders>
              <w:top w:val="single" w:sz="4" w:space="0" w:color="auto"/>
            </w:tcBorders>
          </w:tcPr>
          <w:p w14:paraId="64F46E28" w14:textId="77777777" w:rsidR="00B54F4E" w:rsidRPr="00660459" w:rsidRDefault="00B54F4E" w:rsidP="00A01990">
            <w:r w:rsidRPr="00660459">
              <w:t>Die Motion Schilliger 21.4516, die von beiden Räten angenommen worden ist, beauftragt den Bundesrat, «die Bestimmungen des Strassenverkehrsgesetzes (SVG; SR 741.01) so anzupassen …». Und weiter unten: «Diese gesetzliche Klarstellung wird in der Folge</w:t>
            </w:r>
            <w:r w:rsidRPr="00660459">
              <w:rPr>
                <w:b/>
              </w:rPr>
              <w:t> </w:t>
            </w:r>
            <w:r w:rsidRPr="00660459">
              <w:t>eine Revision der Verordnung zum Strassenverkehrsgesetz bezüglich der Bezeichnung der innerörtlichen Strassen ermöglichen.» </w:t>
            </w:r>
            <w:r w:rsidRPr="00660459">
              <w:br/>
              <w:t>Warum hält sich der Bundesrat nicht an die Forderung des Parlaments, das Gesetz anzupassen? </w:t>
            </w:r>
          </w:p>
        </w:tc>
      </w:tr>
      <w:tr w:rsidR="00B54F4E" w14:paraId="52984627" w14:textId="77777777" w:rsidTr="00B54F4E">
        <w:trPr>
          <w:trHeight w:val="911"/>
        </w:trPr>
        <w:tc>
          <w:tcPr>
            <w:tcW w:w="1051" w:type="dxa"/>
            <w:tcBorders>
              <w:top w:val="single" w:sz="4" w:space="0" w:color="auto"/>
            </w:tcBorders>
          </w:tcPr>
          <w:p w14:paraId="5F4E2496" w14:textId="77777777" w:rsidR="00B54F4E" w:rsidRPr="00A778F0" w:rsidRDefault="00B54F4E" w:rsidP="00A01990">
            <w:pPr>
              <w:rPr>
                <w:bCs/>
              </w:rPr>
            </w:pPr>
            <w:r>
              <w:rPr>
                <w:bCs/>
              </w:rPr>
              <w:t>25.7649</w:t>
            </w:r>
          </w:p>
        </w:tc>
        <w:tc>
          <w:tcPr>
            <w:tcW w:w="1079" w:type="dxa"/>
            <w:tcBorders>
              <w:top w:val="single" w:sz="4" w:space="0" w:color="auto"/>
            </w:tcBorders>
          </w:tcPr>
          <w:p w14:paraId="53DE791D" w14:textId="77777777" w:rsidR="00B54F4E" w:rsidRDefault="00B54F4E" w:rsidP="00A01990">
            <w:pPr>
              <w:rPr>
                <w:bCs/>
              </w:rPr>
            </w:pPr>
            <w:hyperlink r:id="rId47">
              <w:r>
                <w:rPr>
                  <w:rStyle w:val="Hyperlink"/>
                </w:rPr>
                <w:t>DE</w:t>
              </w:r>
            </w:hyperlink>
          </w:p>
          <w:p w14:paraId="18D93996" w14:textId="77777777" w:rsidR="00B54F4E" w:rsidRDefault="00B54F4E" w:rsidP="00A01990">
            <w:pPr>
              <w:rPr>
                <w:bCs/>
              </w:rPr>
            </w:pPr>
            <w:hyperlink r:id="rId48">
              <w:r>
                <w:rPr>
                  <w:rStyle w:val="Hyperlink"/>
                </w:rPr>
                <w:t>FR</w:t>
              </w:r>
            </w:hyperlink>
          </w:p>
          <w:p w14:paraId="6082E01E" w14:textId="77777777" w:rsidR="00B54F4E" w:rsidRDefault="00B54F4E" w:rsidP="00A01990">
            <w:pPr>
              <w:rPr>
                <w:bCs/>
              </w:rPr>
            </w:pPr>
            <w:hyperlink r:id="rId49">
              <w:r>
                <w:rPr>
                  <w:rStyle w:val="Hyperlink"/>
                </w:rPr>
                <w:t>IT</w:t>
              </w:r>
            </w:hyperlink>
          </w:p>
        </w:tc>
        <w:tc>
          <w:tcPr>
            <w:tcW w:w="2876" w:type="dxa"/>
            <w:tcBorders>
              <w:top w:val="single" w:sz="4" w:space="0" w:color="auto"/>
            </w:tcBorders>
          </w:tcPr>
          <w:p w14:paraId="6C93914A" w14:textId="77777777" w:rsidR="00660459" w:rsidRDefault="00B54F4E" w:rsidP="00A01990">
            <w:proofErr w:type="spellStart"/>
            <w:r>
              <w:t>Fra</w:t>
            </w:r>
            <w:proofErr w:type="spellEnd"/>
            <w:r>
              <w:t xml:space="preserve">. Wandfluh. </w:t>
            </w:r>
          </w:p>
          <w:p w14:paraId="17DCDAAF" w14:textId="6BF9E358" w:rsidR="00B54F4E" w:rsidRDefault="00B54F4E" w:rsidP="00A01990">
            <w:r>
              <w:t>Regulation von Grossraubtieren Umsetzung in den Kantonen?</w:t>
            </w:r>
          </w:p>
        </w:tc>
        <w:tc>
          <w:tcPr>
            <w:tcW w:w="4492" w:type="dxa"/>
            <w:tcBorders>
              <w:top w:val="single" w:sz="4" w:space="0" w:color="auto"/>
            </w:tcBorders>
          </w:tcPr>
          <w:p w14:paraId="2F2182BD" w14:textId="542BAE16" w:rsidR="00B54F4E" w:rsidRPr="00660459" w:rsidRDefault="00B54F4E" w:rsidP="00660459">
            <w:r w:rsidRPr="00660459">
              <w:t>Das Jagdrecht ist komplex und die Kantone sind für die Umsetzung zuständig. Was die Regulierung des Wolfes betrifft, sind grosse Unterschiede zwischen den Kantonen festzustellen. </w:t>
            </w:r>
            <w:r w:rsidRPr="00660459">
              <w:br/>
              <w:t>- Die Vorgaben des Bundes betreffend Regulierung sind einzuhalten, aber was ist, wenn bestimmte Kantone trotz überschrittener Schadschwellen nicht handeln oder eine Regulierung bewusst verzögern? </w:t>
            </w:r>
            <w:r w:rsidRPr="00660459">
              <w:br/>
              <w:t>- Welche Mittel hat der Bund, um solche Situationen zu vermeiden und dafür zu sorgen, dass die Regulierung umgesetzt wird? </w:t>
            </w:r>
          </w:p>
        </w:tc>
      </w:tr>
      <w:tr w:rsidR="00B54F4E" w14:paraId="2F84E6A7" w14:textId="77777777" w:rsidTr="00B54F4E">
        <w:trPr>
          <w:trHeight w:val="911"/>
        </w:trPr>
        <w:tc>
          <w:tcPr>
            <w:tcW w:w="1051" w:type="dxa"/>
            <w:tcBorders>
              <w:top w:val="single" w:sz="4" w:space="0" w:color="auto"/>
            </w:tcBorders>
          </w:tcPr>
          <w:p w14:paraId="36C82C99" w14:textId="77777777" w:rsidR="00B54F4E" w:rsidRPr="00A778F0" w:rsidRDefault="00B54F4E" w:rsidP="00A01990">
            <w:pPr>
              <w:rPr>
                <w:bCs/>
              </w:rPr>
            </w:pPr>
            <w:r>
              <w:rPr>
                <w:bCs/>
              </w:rPr>
              <w:t>25.7650</w:t>
            </w:r>
          </w:p>
        </w:tc>
        <w:tc>
          <w:tcPr>
            <w:tcW w:w="1079" w:type="dxa"/>
            <w:tcBorders>
              <w:top w:val="single" w:sz="4" w:space="0" w:color="auto"/>
            </w:tcBorders>
          </w:tcPr>
          <w:p w14:paraId="3863A8AC" w14:textId="77777777" w:rsidR="00B54F4E" w:rsidRDefault="00B54F4E" w:rsidP="00A01990">
            <w:pPr>
              <w:rPr>
                <w:bCs/>
              </w:rPr>
            </w:pPr>
            <w:hyperlink r:id="rId50">
              <w:r>
                <w:rPr>
                  <w:rStyle w:val="Hyperlink"/>
                </w:rPr>
                <w:t>DE</w:t>
              </w:r>
            </w:hyperlink>
          </w:p>
          <w:p w14:paraId="624AA613" w14:textId="77777777" w:rsidR="00B54F4E" w:rsidRDefault="00B54F4E" w:rsidP="00A01990">
            <w:pPr>
              <w:rPr>
                <w:bCs/>
              </w:rPr>
            </w:pPr>
            <w:hyperlink r:id="rId51">
              <w:r>
                <w:rPr>
                  <w:rStyle w:val="Hyperlink"/>
                </w:rPr>
                <w:t>FR</w:t>
              </w:r>
            </w:hyperlink>
          </w:p>
          <w:p w14:paraId="64D20DB4" w14:textId="77777777" w:rsidR="00B54F4E" w:rsidRDefault="00B54F4E" w:rsidP="00A01990">
            <w:pPr>
              <w:rPr>
                <w:bCs/>
              </w:rPr>
            </w:pPr>
            <w:hyperlink r:id="rId52">
              <w:r>
                <w:rPr>
                  <w:rStyle w:val="Hyperlink"/>
                </w:rPr>
                <w:t>IT</w:t>
              </w:r>
            </w:hyperlink>
          </w:p>
        </w:tc>
        <w:tc>
          <w:tcPr>
            <w:tcW w:w="2876" w:type="dxa"/>
            <w:tcBorders>
              <w:top w:val="single" w:sz="4" w:space="0" w:color="auto"/>
            </w:tcBorders>
          </w:tcPr>
          <w:p w14:paraId="00494986" w14:textId="77777777" w:rsidR="00660459" w:rsidRDefault="00B54F4E" w:rsidP="00A01990">
            <w:proofErr w:type="spellStart"/>
            <w:r>
              <w:t>Fra</w:t>
            </w:r>
            <w:proofErr w:type="spellEnd"/>
            <w:r>
              <w:t xml:space="preserve">. Grüter. </w:t>
            </w:r>
          </w:p>
          <w:p w14:paraId="69649452" w14:textId="2AC26FD7" w:rsidR="00B54F4E" w:rsidRDefault="00B54F4E" w:rsidP="00A01990">
            <w:r>
              <w:t>Bis wann gedenkt der Bundesrat in der Schweiz den digitalen Führerausweis einzuführen?</w:t>
            </w:r>
          </w:p>
        </w:tc>
        <w:tc>
          <w:tcPr>
            <w:tcW w:w="4492" w:type="dxa"/>
            <w:tcBorders>
              <w:top w:val="single" w:sz="4" w:space="0" w:color="auto"/>
            </w:tcBorders>
          </w:tcPr>
          <w:p w14:paraId="529AF723" w14:textId="77777777" w:rsidR="00B54F4E" w:rsidRPr="00660459" w:rsidRDefault="00B54F4E" w:rsidP="00A01990">
            <w:r w:rsidRPr="00660459">
              <w:t>Im Rahmen des Aktionsplans “Digitale Schweiz” wurde bereits 2023 ein Pilotbetrieb für den digitalen Lernfahrausweis gestartet, und 2024 soll der digitale Führerausweis im Testbetrieb eingeführt werden.</w:t>
            </w:r>
            <w:r w:rsidRPr="00660459">
              <w:br/>
              <w:t>Bis wann plant der Bundesrat konkret die flächendeckende Einführung des digitalen Führerausweises?</w:t>
            </w:r>
            <w:r w:rsidRPr="00660459">
              <w:br/>
              <w:t>Insbesondere interessiert mich, ob das Zieljahr 2026 (Ende des Projektzeitraums) als verbindliche Frist für die bundesweite Einführung gilt – oder ob ein früherer Zeitpunkt angestrebt wird.</w:t>
            </w:r>
          </w:p>
        </w:tc>
      </w:tr>
      <w:tr w:rsidR="00B54F4E" w14:paraId="19271725" w14:textId="77777777" w:rsidTr="00B54F4E">
        <w:trPr>
          <w:trHeight w:val="911"/>
        </w:trPr>
        <w:tc>
          <w:tcPr>
            <w:tcW w:w="1051" w:type="dxa"/>
            <w:tcBorders>
              <w:top w:val="single" w:sz="4" w:space="0" w:color="auto"/>
            </w:tcBorders>
          </w:tcPr>
          <w:p w14:paraId="189163B8" w14:textId="77777777" w:rsidR="00B54F4E" w:rsidRPr="00A778F0" w:rsidRDefault="00B54F4E" w:rsidP="00A01990">
            <w:pPr>
              <w:rPr>
                <w:bCs/>
              </w:rPr>
            </w:pPr>
            <w:r>
              <w:rPr>
                <w:bCs/>
              </w:rPr>
              <w:t>25.7659</w:t>
            </w:r>
          </w:p>
        </w:tc>
        <w:tc>
          <w:tcPr>
            <w:tcW w:w="1079" w:type="dxa"/>
            <w:tcBorders>
              <w:top w:val="single" w:sz="4" w:space="0" w:color="auto"/>
            </w:tcBorders>
          </w:tcPr>
          <w:p w14:paraId="1CAB5586" w14:textId="77777777" w:rsidR="00B54F4E" w:rsidRDefault="00B54F4E" w:rsidP="00A01990">
            <w:pPr>
              <w:rPr>
                <w:bCs/>
              </w:rPr>
            </w:pPr>
            <w:hyperlink r:id="rId53">
              <w:r>
                <w:rPr>
                  <w:rStyle w:val="Hyperlink"/>
                </w:rPr>
                <w:t>DE</w:t>
              </w:r>
            </w:hyperlink>
          </w:p>
          <w:p w14:paraId="73FCBAB0" w14:textId="77777777" w:rsidR="00B54F4E" w:rsidRDefault="00B54F4E" w:rsidP="00A01990">
            <w:pPr>
              <w:rPr>
                <w:bCs/>
              </w:rPr>
            </w:pPr>
            <w:hyperlink r:id="rId54">
              <w:r>
                <w:rPr>
                  <w:rStyle w:val="Hyperlink"/>
                </w:rPr>
                <w:t>FR</w:t>
              </w:r>
            </w:hyperlink>
          </w:p>
          <w:p w14:paraId="4192D6F1" w14:textId="77777777" w:rsidR="00B54F4E" w:rsidRDefault="00B54F4E" w:rsidP="00A01990">
            <w:pPr>
              <w:rPr>
                <w:bCs/>
              </w:rPr>
            </w:pPr>
            <w:hyperlink r:id="rId55">
              <w:r>
                <w:rPr>
                  <w:rStyle w:val="Hyperlink"/>
                </w:rPr>
                <w:t>IT</w:t>
              </w:r>
            </w:hyperlink>
          </w:p>
        </w:tc>
        <w:tc>
          <w:tcPr>
            <w:tcW w:w="2876" w:type="dxa"/>
            <w:tcBorders>
              <w:top w:val="single" w:sz="4" w:space="0" w:color="auto"/>
            </w:tcBorders>
          </w:tcPr>
          <w:p w14:paraId="20DE14E7" w14:textId="77777777" w:rsidR="00660459" w:rsidRDefault="00B54F4E" w:rsidP="00A01990">
            <w:proofErr w:type="spellStart"/>
            <w:r>
              <w:t>Fra</w:t>
            </w:r>
            <w:proofErr w:type="spellEnd"/>
            <w:r>
              <w:t xml:space="preserve">. Addor. </w:t>
            </w:r>
          </w:p>
          <w:p w14:paraId="394CAFB2" w14:textId="169658EC" w:rsidR="00B54F4E" w:rsidRDefault="00B54F4E" w:rsidP="00A01990">
            <w:r>
              <w:t>Ist die Schweizerische Post noch schweizerisch?</w:t>
            </w:r>
          </w:p>
        </w:tc>
        <w:tc>
          <w:tcPr>
            <w:tcW w:w="4492" w:type="dxa"/>
            <w:tcBorders>
              <w:top w:val="single" w:sz="4" w:space="0" w:color="auto"/>
            </w:tcBorders>
          </w:tcPr>
          <w:p w14:paraId="4DFD18D4" w14:textId="77777777" w:rsidR="00B54F4E" w:rsidRPr="00660459" w:rsidRDefault="00B54F4E" w:rsidP="00A01990">
            <w:r w:rsidRPr="00660459">
              <w:t>Nun verlagert die Schweizerische Post also ganze 200 Stellen im Informatikbereich nach ... Portugal. </w:t>
            </w:r>
            <w:r w:rsidRPr="00660459">
              <w:br/>
              <w:t xml:space="preserve">Wird der Bundesrat als Garant dieses Service </w:t>
            </w:r>
            <w:proofErr w:type="spellStart"/>
            <w:r w:rsidRPr="00660459">
              <w:t>public</w:t>
            </w:r>
            <w:proofErr w:type="spellEnd"/>
            <w:r w:rsidRPr="00660459">
              <w:t>, der insbesondere für den nationalen Zusammenhalt von wesentlicher Bedeutung ist, tatenlos zusehen, wie der Regiebetrieb weiter abgebaut wird? </w:t>
            </w:r>
            <w:r w:rsidRPr="00660459">
              <w:br/>
              <w:t>Die Post muss schweizerisch bleiben und Arbeitsplätze für Schweizerinnen und Schweizer in der Schweiz bieten.</w:t>
            </w:r>
          </w:p>
        </w:tc>
      </w:tr>
    </w:tbl>
    <w:p w14:paraId="1AA282A3"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194BAB" w14:paraId="6BE67930" w14:textId="77777777" w:rsidTr="00517F45">
        <w:trPr>
          <w:trHeight w:val="911"/>
        </w:trPr>
        <w:tc>
          <w:tcPr>
            <w:tcW w:w="1051" w:type="dxa"/>
            <w:tcBorders>
              <w:top w:val="single" w:sz="4" w:space="0" w:color="auto"/>
            </w:tcBorders>
          </w:tcPr>
          <w:p w14:paraId="2C9A3680" w14:textId="00C4D816" w:rsidR="00194BAB" w:rsidRPr="00A778F0" w:rsidRDefault="00194BAB" w:rsidP="00517F45">
            <w:pPr>
              <w:rPr>
                <w:bCs/>
              </w:rPr>
            </w:pPr>
            <w:r>
              <w:rPr>
                <w:bCs/>
              </w:rPr>
              <w:lastRenderedPageBreak/>
              <w:t>25.7712</w:t>
            </w:r>
          </w:p>
        </w:tc>
        <w:tc>
          <w:tcPr>
            <w:tcW w:w="1079" w:type="dxa"/>
            <w:tcBorders>
              <w:top w:val="single" w:sz="4" w:space="0" w:color="auto"/>
            </w:tcBorders>
          </w:tcPr>
          <w:p w14:paraId="33298872" w14:textId="77777777" w:rsidR="00194BAB" w:rsidRDefault="00194BAB" w:rsidP="00517F45">
            <w:pPr>
              <w:rPr>
                <w:bCs/>
              </w:rPr>
            </w:pPr>
            <w:hyperlink r:id="rId56">
              <w:r>
                <w:rPr>
                  <w:rStyle w:val="Hyperlink"/>
                </w:rPr>
                <w:t>DE</w:t>
              </w:r>
            </w:hyperlink>
          </w:p>
          <w:p w14:paraId="5B643CE1" w14:textId="77777777" w:rsidR="00194BAB" w:rsidRDefault="00194BAB" w:rsidP="00517F45">
            <w:pPr>
              <w:rPr>
                <w:bCs/>
              </w:rPr>
            </w:pPr>
            <w:hyperlink r:id="rId57">
              <w:r>
                <w:rPr>
                  <w:rStyle w:val="Hyperlink"/>
                </w:rPr>
                <w:t>FR</w:t>
              </w:r>
            </w:hyperlink>
          </w:p>
          <w:p w14:paraId="2F8057CF" w14:textId="77777777" w:rsidR="00194BAB" w:rsidRDefault="00194BAB" w:rsidP="00517F45">
            <w:pPr>
              <w:rPr>
                <w:bCs/>
              </w:rPr>
            </w:pPr>
            <w:hyperlink r:id="rId58">
              <w:r>
                <w:rPr>
                  <w:rStyle w:val="Hyperlink"/>
                </w:rPr>
                <w:t>IT</w:t>
              </w:r>
            </w:hyperlink>
          </w:p>
        </w:tc>
        <w:tc>
          <w:tcPr>
            <w:tcW w:w="2876" w:type="dxa"/>
            <w:tcBorders>
              <w:top w:val="single" w:sz="4" w:space="0" w:color="auto"/>
            </w:tcBorders>
          </w:tcPr>
          <w:p w14:paraId="69B57265" w14:textId="77777777" w:rsidR="00194BAB" w:rsidRDefault="00194BAB" w:rsidP="00517F45">
            <w:proofErr w:type="spellStart"/>
            <w:r>
              <w:t>Fra</w:t>
            </w:r>
            <w:proofErr w:type="spellEnd"/>
            <w:r>
              <w:t xml:space="preserve">. Feller. </w:t>
            </w:r>
          </w:p>
          <w:p w14:paraId="70F2707E" w14:textId="77777777" w:rsidR="00194BAB" w:rsidRDefault="00194BAB" w:rsidP="00517F45">
            <w:r>
              <w:t>Ist die Schweiz für die Post zu teuer geworden?</w:t>
            </w:r>
          </w:p>
        </w:tc>
        <w:tc>
          <w:tcPr>
            <w:tcW w:w="4492" w:type="dxa"/>
            <w:tcBorders>
              <w:top w:val="single" w:sz="4" w:space="0" w:color="auto"/>
            </w:tcBorders>
          </w:tcPr>
          <w:p w14:paraId="1FD28FE1" w14:textId="77777777" w:rsidR="00194BAB" w:rsidRPr="00660459" w:rsidRDefault="00194BAB" w:rsidP="00517F45">
            <w:r w:rsidRPr="00660459">
              <w:t>Die Post wird laut der Berichterstattung der deutschsprachigen Tamedia-Titel vom 9. September 2025 200 IT-Stellen nach Portugal auslagern. Laut der Post ist dies die einzige Möglichkeit, angesichts des zunehmenden Kostendrucks die Wettbewerbsfähigkeit des Unternehmens aufrechtzuerhalten.</w:t>
            </w:r>
            <w:r w:rsidRPr="00660459">
              <w:br/>
              <w:t>Welche Massnahmen gedenkt der Bundesrat zu ergreifen, um die Kosten für in der Schweiz ansässige Unternehmen zu senken und Standortverlagerungen zu verhindern?</w:t>
            </w:r>
          </w:p>
        </w:tc>
      </w:tr>
      <w:tr w:rsidR="00194BAB" w14:paraId="32A7C11B" w14:textId="77777777" w:rsidTr="00517F45">
        <w:trPr>
          <w:trHeight w:val="911"/>
        </w:trPr>
        <w:tc>
          <w:tcPr>
            <w:tcW w:w="1051" w:type="dxa"/>
            <w:tcBorders>
              <w:top w:val="single" w:sz="4" w:space="0" w:color="auto"/>
            </w:tcBorders>
          </w:tcPr>
          <w:p w14:paraId="7D395D15" w14:textId="77777777" w:rsidR="00194BAB" w:rsidRPr="00A778F0" w:rsidRDefault="00194BAB" w:rsidP="00517F45">
            <w:pPr>
              <w:rPr>
                <w:bCs/>
              </w:rPr>
            </w:pPr>
            <w:r>
              <w:rPr>
                <w:bCs/>
              </w:rPr>
              <w:t>25.7732</w:t>
            </w:r>
          </w:p>
        </w:tc>
        <w:tc>
          <w:tcPr>
            <w:tcW w:w="1079" w:type="dxa"/>
            <w:tcBorders>
              <w:top w:val="single" w:sz="4" w:space="0" w:color="auto"/>
            </w:tcBorders>
          </w:tcPr>
          <w:p w14:paraId="1CB4F820" w14:textId="77777777" w:rsidR="00194BAB" w:rsidRDefault="00194BAB" w:rsidP="00517F45">
            <w:pPr>
              <w:rPr>
                <w:bCs/>
              </w:rPr>
            </w:pPr>
            <w:hyperlink r:id="rId59">
              <w:r>
                <w:rPr>
                  <w:rStyle w:val="Hyperlink"/>
                </w:rPr>
                <w:t>DE</w:t>
              </w:r>
            </w:hyperlink>
          </w:p>
          <w:p w14:paraId="659FA316" w14:textId="77777777" w:rsidR="00194BAB" w:rsidRDefault="00194BAB" w:rsidP="00517F45">
            <w:pPr>
              <w:rPr>
                <w:bCs/>
              </w:rPr>
            </w:pPr>
            <w:hyperlink r:id="rId60">
              <w:r>
                <w:rPr>
                  <w:rStyle w:val="Hyperlink"/>
                </w:rPr>
                <w:t>FR</w:t>
              </w:r>
            </w:hyperlink>
          </w:p>
          <w:p w14:paraId="38407D6D" w14:textId="77777777" w:rsidR="00194BAB" w:rsidRDefault="00194BAB" w:rsidP="00517F45">
            <w:pPr>
              <w:rPr>
                <w:bCs/>
              </w:rPr>
            </w:pPr>
            <w:hyperlink r:id="rId61">
              <w:r>
                <w:rPr>
                  <w:rStyle w:val="Hyperlink"/>
                </w:rPr>
                <w:t>IT</w:t>
              </w:r>
            </w:hyperlink>
          </w:p>
        </w:tc>
        <w:tc>
          <w:tcPr>
            <w:tcW w:w="2876" w:type="dxa"/>
            <w:tcBorders>
              <w:top w:val="single" w:sz="4" w:space="0" w:color="auto"/>
            </w:tcBorders>
          </w:tcPr>
          <w:p w14:paraId="1D1890CC" w14:textId="77777777" w:rsidR="00194BAB" w:rsidRDefault="00194BAB" w:rsidP="00517F45">
            <w:proofErr w:type="spellStart"/>
            <w:r>
              <w:t>Fra</w:t>
            </w:r>
            <w:proofErr w:type="spellEnd"/>
            <w:r>
              <w:t xml:space="preserve">. Gobet Nadine. </w:t>
            </w:r>
          </w:p>
          <w:p w14:paraId="52779F8D" w14:textId="77777777" w:rsidR="00194BAB" w:rsidRDefault="00194BAB" w:rsidP="00517F45">
            <w:r>
              <w:t>An welchen Orten arbeiten die Informatiker und Informatikerinnen der Post?</w:t>
            </w:r>
          </w:p>
        </w:tc>
        <w:tc>
          <w:tcPr>
            <w:tcW w:w="4492" w:type="dxa"/>
            <w:tcBorders>
              <w:top w:val="single" w:sz="4" w:space="0" w:color="auto"/>
            </w:tcBorders>
          </w:tcPr>
          <w:p w14:paraId="5230BBF7" w14:textId="77777777" w:rsidR="00194BAB" w:rsidRPr="00660459" w:rsidRDefault="00194BAB" w:rsidP="00517F45">
            <w:r w:rsidRPr="00660459">
              <w:t>Laut den deutschsprachigen Zeitungen von Tamedia vom 9. September beschäftigt die Post rund 1500 IT-Spezialisten und -Spezialistinnen. Die Post wird jedoch 200 IT-Stellen in der Schweiz abbauen und nach Portugal verlagern.</w:t>
            </w:r>
            <w:r w:rsidRPr="00660459">
              <w:br/>
              <w:t>An welchen Standorten werden die 1500 Informatiker und Informatikerinnen der Post angesichts dieser neuen Gegebenheiten künftig tätig sein?</w:t>
            </w:r>
          </w:p>
        </w:tc>
      </w:tr>
      <w:tr w:rsidR="00B54F4E" w14:paraId="30A0D250" w14:textId="77777777" w:rsidTr="00B54F4E">
        <w:trPr>
          <w:trHeight w:val="911"/>
        </w:trPr>
        <w:tc>
          <w:tcPr>
            <w:tcW w:w="1051" w:type="dxa"/>
            <w:tcBorders>
              <w:top w:val="single" w:sz="4" w:space="0" w:color="auto"/>
            </w:tcBorders>
          </w:tcPr>
          <w:p w14:paraId="0BAFB14D" w14:textId="77777777" w:rsidR="00B54F4E" w:rsidRPr="00A778F0" w:rsidRDefault="00B54F4E" w:rsidP="00A01990">
            <w:pPr>
              <w:rPr>
                <w:bCs/>
              </w:rPr>
            </w:pPr>
            <w:r>
              <w:rPr>
                <w:bCs/>
              </w:rPr>
              <w:t>25.7688</w:t>
            </w:r>
          </w:p>
        </w:tc>
        <w:tc>
          <w:tcPr>
            <w:tcW w:w="1079" w:type="dxa"/>
            <w:tcBorders>
              <w:top w:val="single" w:sz="4" w:space="0" w:color="auto"/>
            </w:tcBorders>
          </w:tcPr>
          <w:p w14:paraId="6E318CB2" w14:textId="77777777" w:rsidR="00B54F4E" w:rsidRDefault="00B54F4E" w:rsidP="00A01990">
            <w:pPr>
              <w:rPr>
                <w:bCs/>
              </w:rPr>
            </w:pPr>
            <w:hyperlink r:id="rId62">
              <w:r>
                <w:rPr>
                  <w:rStyle w:val="Hyperlink"/>
                </w:rPr>
                <w:t>DE</w:t>
              </w:r>
            </w:hyperlink>
          </w:p>
          <w:p w14:paraId="7DEF6B91" w14:textId="77777777" w:rsidR="00B54F4E" w:rsidRDefault="00B54F4E" w:rsidP="00A01990">
            <w:pPr>
              <w:rPr>
                <w:bCs/>
              </w:rPr>
            </w:pPr>
            <w:hyperlink r:id="rId63">
              <w:r>
                <w:rPr>
                  <w:rStyle w:val="Hyperlink"/>
                </w:rPr>
                <w:t>FR</w:t>
              </w:r>
            </w:hyperlink>
          </w:p>
          <w:p w14:paraId="64FE90E3" w14:textId="77777777" w:rsidR="00B54F4E" w:rsidRDefault="00B54F4E" w:rsidP="00A01990">
            <w:pPr>
              <w:rPr>
                <w:bCs/>
              </w:rPr>
            </w:pPr>
            <w:hyperlink r:id="rId64">
              <w:r>
                <w:rPr>
                  <w:rStyle w:val="Hyperlink"/>
                </w:rPr>
                <w:t>IT</w:t>
              </w:r>
            </w:hyperlink>
          </w:p>
        </w:tc>
        <w:tc>
          <w:tcPr>
            <w:tcW w:w="2876" w:type="dxa"/>
            <w:tcBorders>
              <w:top w:val="single" w:sz="4" w:space="0" w:color="auto"/>
            </w:tcBorders>
          </w:tcPr>
          <w:p w14:paraId="33505C70" w14:textId="77777777" w:rsidR="00660459" w:rsidRDefault="00B54F4E" w:rsidP="00A01990">
            <w:proofErr w:type="spellStart"/>
            <w:r>
              <w:t>Fra</w:t>
            </w:r>
            <w:proofErr w:type="spellEnd"/>
            <w:r>
              <w:t xml:space="preserve">. Candan Hasan. </w:t>
            </w:r>
          </w:p>
          <w:p w14:paraId="15092E02" w14:textId="02D4A87C" w:rsidR="00B54F4E" w:rsidRDefault="00B54F4E" w:rsidP="00A01990">
            <w:r>
              <w:t>Welche Lehren zieht die Schweiz aus dem Urteil zu Umweltverschmutzung und staatlicher Verantwortung in Frankreich?</w:t>
            </w:r>
          </w:p>
        </w:tc>
        <w:tc>
          <w:tcPr>
            <w:tcW w:w="4492" w:type="dxa"/>
            <w:tcBorders>
              <w:top w:val="single" w:sz="4" w:space="0" w:color="auto"/>
            </w:tcBorders>
          </w:tcPr>
          <w:p w14:paraId="1B0C8FB5" w14:textId="77777777" w:rsidR="00660459" w:rsidRDefault="00B54F4E" w:rsidP="00A01990">
            <w:r w:rsidRPr="00660459">
              <w:t xml:space="preserve">Ein Gericht im französischen Nantes anerkannte kürzlich den Zusammenhang zwischen dem Tod eines Joggers und der Umweltverschmutzung durch Nitrateinträge aus der Landwirtschaft. Es macht den Staat für seine Versäumnisse bei der Nitratreduktion mitverantwortlich, ein juristisches Signal an Institutionen, die bei Umweltverschmutzung untätig bleiben. Welche Schlüsse zieht der Bundesrat aus dem Fall, angesichts der seit Jahren viel zu hohen Nitratbelastung in Ackerbaugebieten? </w:t>
            </w:r>
          </w:p>
          <w:p w14:paraId="1C36B887" w14:textId="2CF701CB" w:rsidR="00B54F4E" w:rsidRPr="00660459" w:rsidRDefault="00B54F4E" w:rsidP="00A01990">
            <w:r w:rsidRPr="00660459">
              <w:t>Was tut er?</w:t>
            </w:r>
          </w:p>
        </w:tc>
      </w:tr>
      <w:tr w:rsidR="00B54F4E" w14:paraId="781F296D" w14:textId="77777777" w:rsidTr="00B54F4E">
        <w:trPr>
          <w:trHeight w:val="911"/>
        </w:trPr>
        <w:tc>
          <w:tcPr>
            <w:tcW w:w="1051" w:type="dxa"/>
            <w:tcBorders>
              <w:top w:val="single" w:sz="4" w:space="0" w:color="auto"/>
            </w:tcBorders>
          </w:tcPr>
          <w:p w14:paraId="24B120E7" w14:textId="77777777" w:rsidR="00B54F4E" w:rsidRPr="00A778F0" w:rsidRDefault="00B54F4E" w:rsidP="00A01990">
            <w:pPr>
              <w:rPr>
                <w:bCs/>
              </w:rPr>
            </w:pPr>
            <w:r>
              <w:rPr>
                <w:bCs/>
              </w:rPr>
              <w:t>25.7689</w:t>
            </w:r>
          </w:p>
        </w:tc>
        <w:tc>
          <w:tcPr>
            <w:tcW w:w="1079" w:type="dxa"/>
            <w:tcBorders>
              <w:top w:val="single" w:sz="4" w:space="0" w:color="auto"/>
            </w:tcBorders>
          </w:tcPr>
          <w:p w14:paraId="3A480F97" w14:textId="77777777" w:rsidR="00B54F4E" w:rsidRDefault="00B54F4E" w:rsidP="00A01990">
            <w:pPr>
              <w:rPr>
                <w:bCs/>
              </w:rPr>
            </w:pPr>
            <w:hyperlink r:id="rId65">
              <w:r>
                <w:rPr>
                  <w:rStyle w:val="Hyperlink"/>
                </w:rPr>
                <w:t>DE</w:t>
              </w:r>
            </w:hyperlink>
          </w:p>
          <w:p w14:paraId="798AED3E" w14:textId="77777777" w:rsidR="00B54F4E" w:rsidRDefault="00B54F4E" w:rsidP="00A01990">
            <w:pPr>
              <w:rPr>
                <w:bCs/>
              </w:rPr>
            </w:pPr>
            <w:hyperlink r:id="rId66">
              <w:r>
                <w:rPr>
                  <w:rStyle w:val="Hyperlink"/>
                </w:rPr>
                <w:t>FR</w:t>
              </w:r>
            </w:hyperlink>
          </w:p>
          <w:p w14:paraId="61BC581C" w14:textId="77777777" w:rsidR="00B54F4E" w:rsidRDefault="00B54F4E" w:rsidP="00A01990">
            <w:pPr>
              <w:rPr>
                <w:bCs/>
              </w:rPr>
            </w:pPr>
            <w:hyperlink r:id="rId67">
              <w:r>
                <w:rPr>
                  <w:rStyle w:val="Hyperlink"/>
                </w:rPr>
                <w:t>IT</w:t>
              </w:r>
            </w:hyperlink>
          </w:p>
        </w:tc>
        <w:tc>
          <w:tcPr>
            <w:tcW w:w="2876" w:type="dxa"/>
            <w:tcBorders>
              <w:top w:val="single" w:sz="4" w:space="0" w:color="auto"/>
            </w:tcBorders>
          </w:tcPr>
          <w:p w14:paraId="1562B634" w14:textId="77777777" w:rsidR="00660459" w:rsidRDefault="00B54F4E" w:rsidP="00A01990">
            <w:proofErr w:type="spellStart"/>
            <w:r>
              <w:t>Fra</w:t>
            </w:r>
            <w:proofErr w:type="spellEnd"/>
            <w:r>
              <w:t xml:space="preserve">. Masshardt. </w:t>
            </w:r>
          </w:p>
          <w:p w14:paraId="118D1C4A" w14:textId="4BF1C6C1" w:rsidR="00B54F4E" w:rsidRDefault="00B54F4E" w:rsidP="00A01990">
            <w:r>
              <w:t>Abwägung zwischen öffentlichem Interesse und Geschäftsgeheimnis vorweggenommen?</w:t>
            </w:r>
          </w:p>
        </w:tc>
        <w:tc>
          <w:tcPr>
            <w:tcW w:w="4492" w:type="dxa"/>
            <w:tcBorders>
              <w:top w:val="single" w:sz="4" w:space="0" w:color="auto"/>
            </w:tcBorders>
          </w:tcPr>
          <w:p w14:paraId="6D830EDC" w14:textId="77777777" w:rsidR="00B54F4E" w:rsidRPr="00660459" w:rsidRDefault="00B54F4E" w:rsidP="00A01990">
            <w:r w:rsidRPr="00660459">
              <w:t xml:space="preserve">In der Vernehmlassung zur neuen Verpackungsverordnung steht im erläuternden Bericht (S.36): "Mit Absatz 5 wird die Möglichkeit geschaffen, dass das </w:t>
            </w:r>
            <w:proofErr w:type="spellStart"/>
            <w:r w:rsidRPr="00660459">
              <w:t>BAFU</w:t>
            </w:r>
            <w:proofErr w:type="spellEnd"/>
            <w:r w:rsidRPr="00660459">
              <w:t xml:space="preserve"> die Informationen in aggregierter Form einmal jährlich publizieren kann. Die Geschäftsgeheimnisse werden bewahrt, in dem keine Einzeldaten publiziert werden. Das </w:t>
            </w:r>
            <w:proofErr w:type="spellStart"/>
            <w:r w:rsidRPr="00660459">
              <w:t>BAFU</w:t>
            </w:r>
            <w:proofErr w:type="spellEnd"/>
            <w:r w:rsidRPr="00660459">
              <w:t xml:space="preserve"> darf diese Daten auch nicht im Rahmen eines Gesuchs unter dem Öffentlichkeitsprinzip publizieren." </w:t>
            </w:r>
            <w:r w:rsidRPr="00660459">
              <w:br/>
              <w:t xml:space="preserve">Weshalb das, wenn das Geschäftsgeheimnis in Art. 7 des </w:t>
            </w:r>
            <w:proofErr w:type="spellStart"/>
            <w:r w:rsidRPr="00660459">
              <w:t>BGÖ</w:t>
            </w:r>
            <w:proofErr w:type="spellEnd"/>
            <w:r w:rsidRPr="00660459">
              <w:t xml:space="preserve"> bereits geschützt ist?</w:t>
            </w:r>
          </w:p>
        </w:tc>
      </w:tr>
      <w:tr w:rsidR="00B54F4E" w14:paraId="060936E3" w14:textId="77777777" w:rsidTr="00B54F4E">
        <w:trPr>
          <w:trHeight w:val="911"/>
        </w:trPr>
        <w:tc>
          <w:tcPr>
            <w:tcW w:w="1051" w:type="dxa"/>
            <w:tcBorders>
              <w:top w:val="single" w:sz="4" w:space="0" w:color="auto"/>
            </w:tcBorders>
          </w:tcPr>
          <w:p w14:paraId="1323EDDF" w14:textId="77777777" w:rsidR="00B54F4E" w:rsidRPr="00A778F0" w:rsidRDefault="00B54F4E" w:rsidP="00A01990">
            <w:pPr>
              <w:rPr>
                <w:bCs/>
              </w:rPr>
            </w:pPr>
            <w:r>
              <w:rPr>
                <w:bCs/>
              </w:rPr>
              <w:t>25.7713</w:t>
            </w:r>
          </w:p>
        </w:tc>
        <w:tc>
          <w:tcPr>
            <w:tcW w:w="1079" w:type="dxa"/>
            <w:tcBorders>
              <w:top w:val="single" w:sz="4" w:space="0" w:color="auto"/>
            </w:tcBorders>
          </w:tcPr>
          <w:p w14:paraId="6469505D" w14:textId="77777777" w:rsidR="00B54F4E" w:rsidRDefault="00B54F4E" w:rsidP="00A01990">
            <w:pPr>
              <w:rPr>
                <w:bCs/>
              </w:rPr>
            </w:pPr>
            <w:hyperlink r:id="rId68">
              <w:r>
                <w:rPr>
                  <w:rStyle w:val="Hyperlink"/>
                </w:rPr>
                <w:t>DE</w:t>
              </w:r>
            </w:hyperlink>
          </w:p>
          <w:p w14:paraId="373CDD26" w14:textId="77777777" w:rsidR="00B54F4E" w:rsidRDefault="00B54F4E" w:rsidP="00A01990">
            <w:pPr>
              <w:rPr>
                <w:bCs/>
              </w:rPr>
            </w:pPr>
            <w:hyperlink r:id="rId69">
              <w:r>
                <w:rPr>
                  <w:rStyle w:val="Hyperlink"/>
                </w:rPr>
                <w:t>FR</w:t>
              </w:r>
            </w:hyperlink>
          </w:p>
          <w:p w14:paraId="34FCBAB8" w14:textId="77777777" w:rsidR="00B54F4E" w:rsidRDefault="00B54F4E" w:rsidP="00A01990">
            <w:pPr>
              <w:rPr>
                <w:bCs/>
              </w:rPr>
            </w:pPr>
            <w:hyperlink r:id="rId70">
              <w:r>
                <w:rPr>
                  <w:rStyle w:val="Hyperlink"/>
                </w:rPr>
                <w:t>IT</w:t>
              </w:r>
            </w:hyperlink>
          </w:p>
        </w:tc>
        <w:tc>
          <w:tcPr>
            <w:tcW w:w="2876" w:type="dxa"/>
            <w:tcBorders>
              <w:top w:val="single" w:sz="4" w:space="0" w:color="auto"/>
            </w:tcBorders>
          </w:tcPr>
          <w:p w14:paraId="7D040D6A" w14:textId="77777777" w:rsidR="00660459" w:rsidRDefault="00B54F4E" w:rsidP="00A01990">
            <w:proofErr w:type="spellStart"/>
            <w:r>
              <w:t>Fra</w:t>
            </w:r>
            <w:proofErr w:type="spellEnd"/>
            <w:r>
              <w:t xml:space="preserve">. Schlatter. </w:t>
            </w:r>
          </w:p>
          <w:p w14:paraId="5E93FC5C" w14:textId="59A3D3E0" w:rsidR="00B54F4E" w:rsidRDefault="00B54F4E" w:rsidP="00A01990">
            <w:r>
              <w:t xml:space="preserve">Vorsorgliche Aufweichung der Gewässerschutzverordnung, bevor die Gewässerräume festgelegt </w:t>
            </w:r>
            <w:proofErr w:type="gramStart"/>
            <w:r>
              <w:t>sind</w:t>
            </w:r>
            <w:proofErr w:type="gramEnd"/>
          </w:p>
        </w:tc>
        <w:tc>
          <w:tcPr>
            <w:tcW w:w="4492" w:type="dxa"/>
            <w:tcBorders>
              <w:top w:val="single" w:sz="4" w:space="0" w:color="auto"/>
            </w:tcBorders>
          </w:tcPr>
          <w:p w14:paraId="6E453541" w14:textId="77777777" w:rsidR="00B54F4E" w:rsidRPr="00660459" w:rsidRDefault="00B54F4E" w:rsidP="00A01990">
            <w:r w:rsidRPr="00660459">
              <w:t xml:space="preserve">Das UVEK plant eine Anpassung der </w:t>
            </w:r>
            <w:proofErr w:type="spellStart"/>
            <w:r w:rsidRPr="00660459">
              <w:t>GSchV</w:t>
            </w:r>
            <w:proofErr w:type="spellEnd"/>
            <w:r w:rsidRPr="00660459">
              <w:t>, um für die Landwirtschaft langfristige Ausnahmen von den Bewirtschaftungseinschränkungen im Gewässerraum einzuführen. Bereits heute ist aber nicht sichergestellt, dass Nährstoffe und Pflanzenschutzmittel nicht in die Gewässer gelangen, beispielsweise über Drainagen.</w:t>
            </w:r>
            <w:r w:rsidRPr="00660459">
              <w:br/>
              <w:t>Wie will der Bundesrat sicherstellen, dass solche Ausnahmen nicht zu einer Verschärfung der Belastung unserer Gewässer führen?</w:t>
            </w:r>
          </w:p>
        </w:tc>
      </w:tr>
      <w:tr w:rsidR="00B54F4E" w14:paraId="11924B7C" w14:textId="77777777" w:rsidTr="00B54F4E">
        <w:trPr>
          <w:trHeight w:val="911"/>
        </w:trPr>
        <w:tc>
          <w:tcPr>
            <w:tcW w:w="1051" w:type="dxa"/>
            <w:tcBorders>
              <w:top w:val="single" w:sz="4" w:space="0" w:color="auto"/>
            </w:tcBorders>
          </w:tcPr>
          <w:p w14:paraId="32F0592A" w14:textId="77777777" w:rsidR="00B54F4E" w:rsidRPr="00A778F0" w:rsidRDefault="00B54F4E" w:rsidP="00A01990">
            <w:pPr>
              <w:rPr>
                <w:bCs/>
              </w:rPr>
            </w:pPr>
            <w:r>
              <w:rPr>
                <w:bCs/>
              </w:rPr>
              <w:t>25.7738</w:t>
            </w:r>
          </w:p>
        </w:tc>
        <w:tc>
          <w:tcPr>
            <w:tcW w:w="1079" w:type="dxa"/>
            <w:tcBorders>
              <w:top w:val="single" w:sz="4" w:space="0" w:color="auto"/>
            </w:tcBorders>
          </w:tcPr>
          <w:p w14:paraId="49997D65" w14:textId="77777777" w:rsidR="00B54F4E" w:rsidRDefault="00B54F4E" w:rsidP="00A01990">
            <w:pPr>
              <w:rPr>
                <w:bCs/>
              </w:rPr>
            </w:pPr>
            <w:hyperlink r:id="rId71">
              <w:r>
                <w:rPr>
                  <w:rStyle w:val="Hyperlink"/>
                </w:rPr>
                <w:t>DE</w:t>
              </w:r>
            </w:hyperlink>
          </w:p>
          <w:p w14:paraId="206C5D11" w14:textId="77777777" w:rsidR="00B54F4E" w:rsidRDefault="00B54F4E" w:rsidP="00A01990">
            <w:pPr>
              <w:rPr>
                <w:bCs/>
              </w:rPr>
            </w:pPr>
            <w:hyperlink r:id="rId72">
              <w:r>
                <w:rPr>
                  <w:rStyle w:val="Hyperlink"/>
                </w:rPr>
                <w:t>FR</w:t>
              </w:r>
            </w:hyperlink>
          </w:p>
          <w:p w14:paraId="783B12B0" w14:textId="77777777" w:rsidR="00B54F4E" w:rsidRDefault="00B54F4E" w:rsidP="00A01990">
            <w:pPr>
              <w:rPr>
                <w:bCs/>
              </w:rPr>
            </w:pPr>
            <w:hyperlink r:id="rId73">
              <w:r>
                <w:rPr>
                  <w:rStyle w:val="Hyperlink"/>
                </w:rPr>
                <w:t>IT</w:t>
              </w:r>
            </w:hyperlink>
          </w:p>
        </w:tc>
        <w:tc>
          <w:tcPr>
            <w:tcW w:w="2876" w:type="dxa"/>
            <w:tcBorders>
              <w:top w:val="single" w:sz="4" w:space="0" w:color="auto"/>
            </w:tcBorders>
          </w:tcPr>
          <w:p w14:paraId="12B24AC5" w14:textId="77777777" w:rsidR="00660459" w:rsidRDefault="00B54F4E" w:rsidP="00A01990">
            <w:proofErr w:type="spellStart"/>
            <w:r>
              <w:t>Fra</w:t>
            </w:r>
            <w:proofErr w:type="spellEnd"/>
            <w:r>
              <w:t xml:space="preserve">. Clivaz Christophe. </w:t>
            </w:r>
          </w:p>
          <w:p w14:paraId="0D48EF03" w14:textId="39C34170" w:rsidR="00B54F4E" w:rsidRDefault="00B54F4E" w:rsidP="00A01990">
            <w:r>
              <w:t>Wie will der Bundesrat das Verursacherprinzip im Fall von PFAS anwenden?</w:t>
            </w:r>
          </w:p>
        </w:tc>
        <w:tc>
          <w:tcPr>
            <w:tcW w:w="4492" w:type="dxa"/>
            <w:tcBorders>
              <w:top w:val="single" w:sz="4" w:space="0" w:color="auto"/>
            </w:tcBorders>
          </w:tcPr>
          <w:p w14:paraId="42061058" w14:textId="77777777" w:rsidR="00B54F4E" w:rsidRPr="00660459" w:rsidRDefault="00B54F4E" w:rsidP="00A01990">
            <w:r w:rsidRPr="00660459">
              <w:t>Für die Sanierung von Wasserfassungen, die mit per- und polyfluorierten Alkylverbindungen (PFAS) und Trifluoressigsäure (</w:t>
            </w:r>
            <w:proofErr w:type="spellStart"/>
            <w:r w:rsidRPr="00660459">
              <w:t>TFA</w:t>
            </w:r>
            <w:proofErr w:type="spellEnd"/>
            <w:r w:rsidRPr="00660459">
              <w:t xml:space="preserve">) belastet sind, dürften sich die Kosten für die Gemeinden und Trinkwasserversorger auf mehrere Millionen Franken belaufen. Während der ausserordentlichen Session «PFAS» hat Bundesrat Albert </w:t>
            </w:r>
            <w:proofErr w:type="spellStart"/>
            <w:r w:rsidRPr="00660459">
              <w:t>Röstig</w:t>
            </w:r>
            <w:proofErr w:type="spellEnd"/>
            <w:r w:rsidRPr="00660459">
              <w:t xml:space="preserve"> gesagt, dass eine weitere Verschmutzung vermieden werden müsse. Dies ändert jedoch nichts an den Kosten, die durch die bereits jetzt bestehende Verschmutzung verursacht werden.</w:t>
            </w:r>
            <w:r w:rsidRPr="00660459">
              <w:br/>
              <w:t>Was plant der Bundesrat, um das Verursacherprinzip anzuwenden?</w:t>
            </w:r>
          </w:p>
        </w:tc>
      </w:tr>
      <w:tr w:rsidR="00B54F4E" w14:paraId="4A1CA919" w14:textId="77777777" w:rsidTr="00B54F4E">
        <w:trPr>
          <w:trHeight w:val="911"/>
        </w:trPr>
        <w:tc>
          <w:tcPr>
            <w:tcW w:w="1051" w:type="dxa"/>
            <w:tcBorders>
              <w:top w:val="single" w:sz="4" w:space="0" w:color="auto"/>
            </w:tcBorders>
          </w:tcPr>
          <w:p w14:paraId="3466A126" w14:textId="77777777" w:rsidR="00B54F4E" w:rsidRPr="00A778F0" w:rsidRDefault="00B54F4E" w:rsidP="00A01990">
            <w:pPr>
              <w:rPr>
                <w:bCs/>
              </w:rPr>
            </w:pPr>
            <w:r>
              <w:rPr>
                <w:bCs/>
              </w:rPr>
              <w:lastRenderedPageBreak/>
              <w:t>25.7740</w:t>
            </w:r>
          </w:p>
        </w:tc>
        <w:tc>
          <w:tcPr>
            <w:tcW w:w="1079" w:type="dxa"/>
            <w:tcBorders>
              <w:top w:val="single" w:sz="4" w:space="0" w:color="auto"/>
            </w:tcBorders>
          </w:tcPr>
          <w:p w14:paraId="6041051F" w14:textId="77777777" w:rsidR="00B54F4E" w:rsidRDefault="00B54F4E" w:rsidP="00A01990">
            <w:pPr>
              <w:rPr>
                <w:bCs/>
              </w:rPr>
            </w:pPr>
            <w:hyperlink r:id="rId74">
              <w:r>
                <w:rPr>
                  <w:rStyle w:val="Hyperlink"/>
                </w:rPr>
                <w:t>DE</w:t>
              </w:r>
            </w:hyperlink>
          </w:p>
          <w:p w14:paraId="396E59B1" w14:textId="77777777" w:rsidR="00B54F4E" w:rsidRDefault="00B54F4E" w:rsidP="00A01990">
            <w:pPr>
              <w:rPr>
                <w:bCs/>
              </w:rPr>
            </w:pPr>
            <w:hyperlink r:id="rId75">
              <w:r>
                <w:rPr>
                  <w:rStyle w:val="Hyperlink"/>
                </w:rPr>
                <w:t>FR</w:t>
              </w:r>
            </w:hyperlink>
          </w:p>
          <w:p w14:paraId="5973B690" w14:textId="77777777" w:rsidR="00B54F4E" w:rsidRDefault="00B54F4E" w:rsidP="00A01990">
            <w:pPr>
              <w:rPr>
                <w:bCs/>
              </w:rPr>
            </w:pPr>
            <w:hyperlink r:id="rId76">
              <w:r>
                <w:rPr>
                  <w:rStyle w:val="Hyperlink"/>
                </w:rPr>
                <w:t>IT</w:t>
              </w:r>
            </w:hyperlink>
          </w:p>
        </w:tc>
        <w:tc>
          <w:tcPr>
            <w:tcW w:w="2876" w:type="dxa"/>
            <w:tcBorders>
              <w:top w:val="single" w:sz="4" w:space="0" w:color="auto"/>
            </w:tcBorders>
          </w:tcPr>
          <w:p w14:paraId="42AA2478" w14:textId="77777777" w:rsidR="00660459" w:rsidRDefault="00B54F4E" w:rsidP="00A01990">
            <w:proofErr w:type="spellStart"/>
            <w:r>
              <w:t>Fra</w:t>
            </w:r>
            <w:proofErr w:type="spellEnd"/>
            <w:r>
              <w:t xml:space="preserve">. Knutti. </w:t>
            </w:r>
          </w:p>
          <w:p w14:paraId="472F954B" w14:textId="5CEB1C51" w:rsidR="00B54F4E" w:rsidRDefault="00B54F4E" w:rsidP="00A01990">
            <w:r>
              <w:t>Wie geht es weiter mit der Berner Konvention?</w:t>
            </w:r>
          </w:p>
        </w:tc>
        <w:tc>
          <w:tcPr>
            <w:tcW w:w="4492" w:type="dxa"/>
            <w:tcBorders>
              <w:top w:val="single" w:sz="4" w:space="0" w:color="auto"/>
            </w:tcBorders>
          </w:tcPr>
          <w:p w14:paraId="077F3611" w14:textId="1445EFA8" w:rsidR="00B54F4E" w:rsidRPr="00660459" w:rsidRDefault="00B54F4E" w:rsidP="00A01990">
            <w:r w:rsidRPr="00660459">
              <w:t>Der Schutzstatus des Wolfes wurde von «streng geschützt» auf «geschützt» herabgestuft.</w:t>
            </w:r>
            <w:r w:rsidRPr="00660459">
              <w:br/>
              <w:t>1. Welchen Einfluss hat dieser neue Status auf die Gesetzgebung für zukünftige Regulierungen und Einzelabschüsse?</w:t>
            </w:r>
            <w:r w:rsidRPr="00660459">
              <w:br/>
              <w:t>2. Können Nutztierhalter davon ausgehen, dass Regulierungen künftig schneller erfolgen können? </w:t>
            </w:r>
          </w:p>
        </w:tc>
      </w:tr>
      <w:tr w:rsidR="00B54F4E" w14:paraId="04FA3497" w14:textId="77777777" w:rsidTr="00B54F4E">
        <w:trPr>
          <w:trHeight w:val="911"/>
        </w:trPr>
        <w:tc>
          <w:tcPr>
            <w:tcW w:w="1051" w:type="dxa"/>
            <w:tcBorders>
              <w:top w:val="single" w:sz="4" w:space="0" w:color="auto"/>
            </w:tcBorders>
          </w:tcPr>
          <w:p w14:paraId="48900E8E" w14:textId="77777777" w:rsidR="00B54F4E" w:rsidRPr="00A778F0" w:rsidRDefault="00B54F4E" w:rsidP="00A01990">
            <w:pPr>
              <w:rPr>
                <w:bCs/>
              </w:rPr>
            </w:pPr>
            <w:r>
              <w:rPr>
                <w:bCs/>
              </w:rPr>
              <w:t>25.7741</w:t>
            </w:r>
          </w:p>
        </w:tc>
        <w:tc>
          <w:tcPr>
            <w:tcW w:w="1079" w:type="dxa"/>
            <w:tcBorders>
              <w:top w:val="single" w:sz="4" w:space="0" w:color="auto"/>
            </w:tcBorders>
          </w:tcPr>
          <w:p w14:paraId="598B3BB2" w14:textId="77777777" w:rsidR="00B54F4E" w:rsidRDefault="00B54F4E" w:rsidP="00A01990">
            <w:pPr>
              <w:rPr>
                <w:bCs/>
              </w:rPr>
            </w:pPr>
            <w:hyperlink r:id="rId77">
              <w:r>
                <w:rPr>
                  <w:rStyle w:val="Hyperlink"/>
                </w:rPr>
                <w:t>DE</w:t>
              </w:r>
            </w:hyperlink>
          </w:p>
          <w:p w14:paraId="4D7DFAE6" w14:textId="77777777" w:rsidR="00B54F4E" w:rsidRDefault="00B54F4E" w:rsidP="00A01990">
            <w:pPr>
              <w:rPr>
                <w:bCs/>
              </w:rPr>
            </w:pPr>
            <w:hyperlink r:id="rId78">
              <w:r>
                <w:rPr>
                  <w:rStyle w:val="Hyperlink"/>
                </w:rPr>
                <w:t>FR</w:t>
              </w:r>
            </w:hyperlink>
          </w:p>
          <w:p w14:paraId="750F1E39" w14:textId="77777777" w:rsidR="00B54F4E" w:rsidRDefault="00B54F4E" w:rsidP="00A01990">
            <w:pPr>
              <w:rPr>
                <w:bCs/>
              </w:rPr>
            </w:pPr>
            <w:hyperlink r:id="rId79">
              <w:r>
                <w:rPr>
                  <w:rStyle w:val="Hyperlink"/>
                </w:rPr>
                <w:t>IT</w:t>
              </w:r>
            </w:hyperlink>
          </w:p>
        </w:tc>
        <w:tc>
          <w:tcPr>
            <w:tcW w:w="2876" w:type="dxa"/>
            <w:tcBorders>
              <w:top w:val="single" w:sz="4" w:space="0" w:color="auto"/>
            </w:tcBorders>
          </w:tcPr>
          <w:p w14:paraId="73B51CF3" w14:textId="77777777" w:rsidR="00660459" w:rsidRDefault="00B54F4E" w:rsidP="00A01990">
            <w:proofErr w:type="spellStart"/>
            <w:r>
              <w:t>Fra</w:t>
            </w:r>
            <w:proofErr w:type="spellEnd"/>
            <w:r>
              <w:t xml:space="preserve">. Zybach. </w:t>
            </w:r>
          </w:p>
          <w:p w14:paraId="60075449" w14:textId="5A07AE43" w:rsidR="00B54F4E" w:rsidRDefault="00B54F4E" w:rsidP="00A01990">
            <w:r>
              <w:t>Vollendung der Neuen Eisenbahn-Alpentransversale (NEAT)</w:t>
            </w:r>
          </w:p>
        </w:tc>
        <w:tc>
          <w:tcPr>
            <w:tcW w:w="4492" w:type="dxa"/>
            <w:tcBorders>
              <w:top w:val="single" w:sz="4" w:space="0" w:color="auto"/>
            </w:tcBorders>
          </w:tcPr>
          <w:p w14:paraId="14395DCC" w14:textId="304E93D3" w:rsidR="00B54F4E" w:rsidRPr="00660459" w:rsidRDefault="00B54F4E" w:rsidP="00660459">
            <w:r w:rsidRPr="00660459">
              <w:t xml:space="preserve">Die NEAT-Anschlüsse im Süden und Norden sind immer noch nicht fertig gestellt. Bis 2028 wird der </w:t>
            </w:r>
            <w:r w:rsidR="00660459">
              <w:br/>
            </w:r>
            <w:r w:rsidRPr="00660459">
              <w:t>4-Meter-Korridor der Lötschberg-Simplon-Achse bis nach Novara ausgebaut, das Abkommen mit Italien datiert von 2020. Die Weiterführung der Weiterführung der NEAT im Norden wird gemäss aktuellen Prognosen aber erst nach 2040 abgeschlossen sein.</w:t>
            </w:r>
            <w:r w:rsidRPr="00660459">
              <w:br/>
              <w:t>Welche Massnahmen ergreift der Bundesrat, um die Vollendung in Italien und Deutschland schneller und umfassender voranzutreiben?</w:t>
            </w:r>
          </w:p>
        </w:tc>
      </w:tr>
      <w:tr w:rsidR="00B54F4E" w14:paraId="2E870EC3" w14:textId="77777777" w:rsidTr="00B54F4E">
        <w:trPr>
          <w:trHeight w:val="911"/>
        </w:trPr>
        <w:tc>
          <w:tcPr>
            <w:tcW w:w="1051" w:type="dxa"/>
            <w:tcBorders>
              <w:top w:val="single" w:sz="4" w:space="0" w:color="auto"/>
            </w:tcBorders>
          </w:tcPr>
          <w:p w14:paraId="0DC02D3F" w14:textId="77777777" w:rsidR="00B54F4E" w:rsidRPr="00A778F0" w:rsidRDefault="00B54F4E" w:rsidP="00A01990">
            <w:pPr>
              <w:rPr>
                <w:bCs/>
              </w:rPr>
            </w:pPr>
            <w:r>
              <w:rPr>
                <w:bCs/>
              </w:rPr>
              <w:t>25.7742</w:t>
            </w:r>
          </w:p>
        </w:tc>
        <w:tc>
          <w:tcPr>
            <w:tcW w:w="1079" w:type="dxa"/>
            <w:tcBorders>
              <w:top w:val="single" w:sz="4" w:space="0" w:color="auto"/>
            </w:tcBorders>
          </w:tcPr>
          <w:p w14:paraId="209479B1" w14:textId="77777777" w:rsidR="00B54F4E" w:rsidRDefault="00B54F4E" w:rsidP="00A01990">
            <w:pPr>
              <w:rPr>
                <w:bCs/>
              </w:rPr>
            </w:pPr>
            <w:hyperlink r:id="rId80">
              <w:r>
                <w:rPr>
                  <w:rStyle w:val="Hyperlink"/>
                </w:rPr>
                <w:t>DE</w:t>
              </w:r>
            </w:hyperlink>
          </w:p>
          <w:p w14:paraId="7B0D50CA" w14:textId="77777777" w:rsidR="00B54F4E" w:rsidRDefault="00B54F4E" w:rsidP="00A01990">
            <w:pPr>
              <w:rPr>
                <w:bCs/>
              </w:rPr>
            </w:pPr>
            <w:hyperlink r:id="rId81">
              <w:r>
                <w:rPr>
                  <w:rStyle w:val="Hyperlink"/>
                </w:rPr>
                <w:t>FR</w:t>
              </w:r>
            </w:hyperlink>
          </w:p>
          <w:p w14:paraId="48E15F40" w14:textId="77777777" w:rsidR="00B54F4E" w:rsidRDefault="00B54F4E" w:rsidP="00A01990">
            <w:pPr>
              <w:rPr>
                <w:bCs/>
              </w:rPr>
            </w:pPr>
            <w:hyperlink r:id="rId82">
              <w:r>
                <w:rPr>
                  <w:rStyle w:val="Hyperlink"/>
                </w:rPr>
                <w:t>IT</w:t>
              </w:r>
            </w:hyperlink>
          </w:p>
        </w:tc>
        <w:tc>
          <w:tcPr>
            <w:tcW w:w="2876" w:type="dxa"/>
            <w:tcBorders>
              <w:top w:val="single" w:sz="4" w:space="0" w:color="auto"/>
            </w:tcBorders>
          </w:tcPr>
          <w:p w14:paraId="2D89E1E6" w14:textId="77777777" w:rsidR="00660459" w:rsidRDefault="00B54F4E" w:rsidP="00A01990">
            <w:proofErr w:type="spellStart"/>
            <w:r>
              <w:t>Fra</w:t>
            </w:r>
            <w:proofErr w:type="spellEnd"/>
            <w:r>
              <w:t xml:space="preserve">. de Courten. </w:t>
            </w:r>
          </w:p>
          <w:p w14:paraId="090FFC7C" w14:textId="5189C651" w:rsidR="00B54F4E" w:rsidRDefault="00B54F4E" w:rsidP="00A01990">
            <w:r>
              <w:t>Verdrängung der Leicht- und Freizeitaviatik am Flughafen EuroAirport Basel-Mulhouse</w:t>
            </w:r>
          </w:p>
        </w:tc>
        <w:tc>
          <w:tcPr>
            <w:tcW w:w="4492" w:type="dxa"/>
            <w:tcBorders>
              <w:top w:val="single" w:sz="4" w:space="0" w:color="auto"/>
            </w:tcBorders>
          </w:tcPr>
          <w:p w14:paraId="4555D98B" w14:textId="77777777" w:rsidR="00B54F4E" w:rsidRPr="00660459" w:rsidRDefault="00B54F4E" w:rsidP="00A01990">
            <w:r w:rsidRPr="00660459">
              <w:t xml:space="preserve">Der </w:t>
            </w:r>
            <w:proofErr w:type="spellStart"/>
            <w:r w:rsidRPr="00660459">
              <w:t>EuroAiport</w:t>
            </w:r>
            <w:proofErr w:type="spellEnd"/>
            <w:r w:rsidRPr="00660459">
              <w:t xml:space="preserve"> will den Betrieb der Leicht- und Freizeitaviatik einstellen. Der Entscheid wird betriebswirtschaftlich bzw. planerisch begründet, steht jedoch im Widerspruch zum Sachplan Verkehr, Teil Infrastruktur Luftfahrt des Bundes, welcher explizit vorsieht, dass der Flughafen neben der gewerbs- auch der nichtgewerbsmässigen allg. Luftfahrt offenstehen soll.</w:t>
            </w:r>
            <w:r w:rsidRPr="00660459">
              <w:br/>
              <w:t>- Wie positionierten sich die Vertreter des BAZL im VR?</w:t>
            </w:r>
            <w:r w:rsidRPr="00660459">
              <w:br/>
              <w:t>- Welche Ersatzoptionen sieht das BAZL für die Leicht- und Freizeitaviatik vor?</w:t>
            </w:r>
          </w:p>
        </w:tc>
      </w:tr>
      <w:tr w:rsidR="00B54F4E" w14:paraId="4003EFA5" w14:textId="77777777" w:rsidTr="00B54F4E">
        <w:trPr>
          <w:trHeight w:val="911"/>
        </w:trPr>
        <w:tc>
          <w:tcPr>
            <w:tcW w:w="1051" w:type="dxa"/>
            <w:tcBorders>
              <w:top w:val="single" w:sz="4" w:space="0" w:color="auto"/>
            </w:tcBorders>
          </w:tcPr>
          <w:p w14:paraId="0E4E0FCE" w14:textId="77777777" w:rsidR="00B54F4E" w:rsidRPr="00A778F0" w:rsidRDefault="00B54F4E" w:rsidP="00A01990">
            <w:pPr>
              <w:rPr>
                <w:bCs/>
              </w:rPr>
            </w:pPr>
            <w:r>
              <w:rPr>
                <w:bCs/>
              </w:rPr>
              <w:t>25.7743</w:t>
            </w:r>
          </w:p>
        </w:tc>
        <w:tc>
          <w:tcPr>
            <w:tcW w:w="1079" w:type="dxa"/>
            <w:tcBorders>
              <w:top w:val="single" w:sz="4" w:space="0" w:color="auto"/>
            </w:tcBorders>
          </w:tcPr>
          <w:p w14:paraId="63C117D1" w14:textId="77777777" w:rsidR="00B54F4E" w:rsidRDefault="00B54F4E" w:rsidP="00A01990">
            <w:pPr>
              <w:rPr>
                <w:bCs/>
              </w:rPr>
            </w:pPr>
            <w:hyperlink r:id="rId83">
              <w:r>
                <w:rPr>
                  <w:rStyle w:val="Hyperlink"/>
                </w:rPr>
                <w:t>DE</w:t>
              </w:r>
            </w:hyperlink>
          </w:p>
          <w:p w14:paraId="01BB9FCC" w14:textId="77777777" w:rsidR="00B54F4E" w:rsidRDefault="00B54F4E" w:rsidP="00A01990">
            <w:pPr>
              <w:rPr>
                <w:bCs/>
              </w:rPr>
            </w:pPr>
            <w:hyperlink r:id="rId84">
              <w:r>
                <w:rPr>
                  <w:rStyle w:val="Hyperlink"/>
                </w:rPr>
                <w:t>FR</w:t>
              </w:r>
            </w:hyperlink>
          </w:p>
          <w:p w14:paraId="15EDF3AF" w14:textId="77777777" w:rsidR="00B54F4E" w:rsidRDefault="00B54F4E" w:rsidP="00A01990">
            <w:pPr>
              <w:rPr>
                <w:bCs/>
              </w:rPr>
            </w:pPr>
            <w:hyperlink r:id="rId85">
              <w:r>
                <w:rPr>
                  <w:rStyle w:val="Hyperlink"/>
                </w:rPr>
                <w:t>IT</w:t>
              </w:r>
            </w:hyperlink>
          </w:p>
        </w:tc>
        <w:tc>
          <w:tcPr>
            <w:tcW w:w="2876" w:type="dxa"/>
            <w:tcBorders>
              <w:top w:val="single" w:sz="4" w:space="0" w:color="auto"/>
            </w:tcBorders>
          </w:tcPr>
          <w:p w14:paraId="6D29C4EE" w14:textId="77777777" w:rsidR="00660459" w:rsidRDefault="00B54F4E" w:rsidP="00A01990">
            <w:proofErr w:type="spellStart"/>
            <w:r>
              <w:t>Fra</w:t>
            </w:r>
            <w:proofErr w:type="spellEnd"/>
            <w:r>
              <w:t xml:space="preserve">. Knutti. </w:t>
            </w:r>
          </w:p>
          <w:p w14:paraId="64AA383F" w14:textId="1DAC118B" w:rsidR="00B54F4E" w:rsidRDefault="00B54F4E" w:rsidP="00A01990">
            <w:r>
              <w:t>Wolfsregulierungen sind dringend und notwendig.</w:t>
            </w:r>
          </w:p>
        </w:tc>
        <w:tc>
          <w:tcPr>
            <w:tcW w:w="4492" w:type="dxa"/>
            <w:tcBorders>
              <w:top w:val="single" w:sz="4" w:space="0" w:color="auto"/>
            </w:tcBorders>
          </w:tcPr>
          <w:p w14:paraId="713CB827" w14:textId="77777777" w:rsidR="00B54F4E" w:rsidRPr="00660459" w:rsidRDefault="00B54F4E" w:rsidP="00A01990">
            <w:r w:rsidRPr="00660459">
              <w:t>Grossraubtierregulierungen bleiben ein wichtiges Anliegen der Nutztierhalter und erfordern weiterhin Massnahmen.</w:t>
            </w:r>
            <w:r w:rsidRPr="00660459">
              <w:br/>
              <w:t xml:space="preserve">1. Wie viele Anträge wurden bis 10. September 2025 beim </w:t>
            </w:r>
            <w:proofErr w:type="spellStart"/>
            <w:r w:rsidRPr="00660459">
              <w:t>BAFU</w:t>
            </w:r>
            <w:proofErr w:type="spellEnd"/>
            <w:r w:rsidRPr="00660459">
              <w:t xml:space="preserve"> eingereicht?</w:t>
            </w:r>
            <w:r w:rsidRPr="00660459">
              <w:br/>
              <w:t>2. Welche Kantone haben wie viele Gesuche gestellt?</w:t>
            </w:r>
            <w:r w:rsidRPr="00660459">
              <w:br/>
              <w:t>3. Wie viele Anträge wurden genehmigt und wie viele abgelehnt?</w:t>
            </w:r>
          </w:p>
        </w:tc>
      </w:tr>
      <w:tr w:rsidR="00B54F4E" w14:paraId="052C49CB" w14:textId="77777777" w:rsidTr="00B54F4E">
        <w:trPr>
          <w:trHeight w:val="911"/>
        </w:trPr>
        <w:tc>
          <w:tcPr>
            <w:tcW w:w="1051" w:type="dxa"/>
            <w:tcBorders>
              <w:top w:val="single" w:sz="4" w:space="0" w:color="auto"/>
            </w:tcBorders>
          </w:tcPr>
          <w:p w14:paraId="720D5339" w14:textId="77777777" w:rsidR="00B54F4E" w:rsidRPr="00A778F0" w:rsidRDefault="00B54F4E" w:rsidP="00A01990">
            <w:pPr>
              <w:rPr>
                <w:bCs/>
              </w:rPr>
            </w:pPr>
            <w:r>
              <w:rPr>
                <w:bCs/>
              </w:rPr>
              <w:t>25.7744</w:t>
            </w:r>
          </w:p>
        </w:tc>
        <w:tc>
          <w:tcPr>
            <w:tcW w:w="1079" w:type="dxa"/>
            <w:tcBorders>
              <w:top w:val="single" w:sz="4" w:space="0" w:color="auto"/>
            </w:tcBorders>
          </w:tcPr>
          <w:p w14:paraId="043E9A16" w14:textId="77777777" w:rsidR="00B54F4E" w:rsidRDefault="00B54F4E" w:rsidP="00A01990">
            <w:pPr>
              <w:rPr>
                <w:bCs/>
              </w:rPr>
            </w:pPr>
            <w:hyperlink r:id="rId86">
              <w:r>
                <w:rPr>
                  <w:rStyle w:val="Hyperlink"/>
                </w:rPr>
                <w:t>DE</w:t>
              </w:r>
            </w:hyperlink>
          </w:p>
          <w:p w14:paraId="70A9F284" w14:textId="77777777" w:rsidR="00B54F4E" w:rsidRDefault="00B54F4E" w:rsidP="00A01990">
            <w:pPr>
              <w:rPr>
                <w:bCs/>
              </w:rPr>
            </w:pPr>
            <w:hyperlink r:id="rId87">
              <w:r>
                <w:rPr>
                  <w:rStyle w:val="Hyperlink"/>
                </w:rPr>
                <w:t>FR</w:t>
              </w:r>
            </w:hyperlink>
          </w:p>
          <w:p w14:paraId="42C99875" w14:textId="77777777" w:rsidR="00B54F4E" w:rsidRDefault="00B54F4E" w:rsidP="00A01990">
            <w:pPr>
              <w:rPr>
                <w:bCs/>
              </w:rPr>
            </w:pPr>
            <w:hyperlink r:id="rId88">
              <w:r>
                <w:rPr>
                  <w:rStyle w:val="Hyperlink"/>
                </w:rPr>
                <w:t>IT</w:t>
              </w:r>
            </w:hyperlink>
          </w:p>
        </w:tc>
        <w:tc>
          <w:tcPr>
            <w:tcW w:w="2876" w:type="dxa"/>
            <w:tcBorders>
              <w:top w:val="single" w:sz="4" w:space="0" w:color="auto"/>
            </w:tcBorders>
          </w:tcPr>
          <w:p w14:paraId="798C9429" w14:textId="77777777" w:rsidR="00660459" w:rsidRDefault="00B54F4E" w:rsidP="00A01990">
            <w:proofErr w:type="spellStart"/>
            <w:r>
              <w:t>Fra</w:t>
            </w:r>
            <w:proofErr w:type="spellEnd"/>
            <w:r>
              <w:t xml:space="preserve">. Brizzi. </w:t>
            </w:r>
          </w:p>
          <w:p w14:paraId="4AEA8690" w14:textId="7674CA94" w:rsidR="00B54F4E" w:rsidRDefault="00B54F4E" w:rsidP="00A01990">
            <w:r>
              <w:t>Schaffung von Klarheit über die Risiken von PFAS</w:t>
            </w:r>
          </w:p>
        </w:tc>
        <w:tc>
          <w:tcPr>
            <w:tcW w:w="4492" w:type="dxa"/>
            <w:tcBorders>
              <w:top w:val="single" w:sz="4" w:space="0" w:color="auto"/>
            </w:tcBorders>
          </w:tcPr>
          <w:p w14:paraId="223915C9" w14:textId="77777777" w:rsidR="00B54F4E" w:rsidRPr="00660459" w:rsidRDefault="00B54F4E" w:rsidP="00A01990">
            <w:r w:rsidRPr="00660459">
              <w:t>- Wie lange dauert es, bis der Bundesrat Klarheit über die Risiken von PFAS schafft?</w:t>
            </w:r>
            <w:r w:rsidRPr="00660459">
              <w:br/>
            </w:r>
            <w:proofErr w:type="gramStart"/>
            <w:r w:rsidRPr="00660459">
              <w:t>BR Rösti</w:t>
            </w:r>
            <w:proofErr w:type="gramEnd"/>
            <w:r w:rsidRPr="00660459">
              <w:t xml:space="preserve"> führte anlässlich der ausserordentlichen Session aus, dass analysiert werden müsse, welche PFAS gefährlich sind, um deren Anwendung zu stoppen und Folgekosten in Milliardenhöhe zu verhindern.</w:t>
            </w:r>
            <w:r w:rsidRPr="00660459">
              <w:br/>
              <w:t>- Zu wie vielen PFAS gibt es toxikologische Gutachten?</w:t>
            </w:r>
            <w:r w:rsidRPr="00660459">
              <w:br/>
              <w:t>- Wie viele dieser PFAS wurden als gefährlich identifiziert?</w:t>
            </w:r>
            <w:r w:rsidRPr="00660459">
              <w:br/>
              <w:t>- Wer ermittelt, welche der übrigen PFAS gefährlich sind und welche nicht. Bis wann?</w:t>
            </w:r>
          </w:p>
        </w:tc>
      </w:tr>
    </w:tbl>
    <w:p w14:paraId="5B1B9F4D"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35D8037" w14:textId="77777777" w:rsidTr="00B54F4E">
        <w:trPr>
          <w:trHeight w:val="911"/>
        </w:trPr>
        <w:tc>
          <w:tcPr>
            <w:tcW w:w="1051" w:type="dxa"/>
            <w:tcBorders>
              <w:top w:val="single" w:sz="4" w:space="0" w:color="auto"/>
            </w:tcBorders>
          </w:tcPr>
          <w:p w14:paraId="0F179F22" w14:textId="677A54FF" w:rsidR="00B54F4E" w:rsidRPr="00A778F0" w:rsidRDefault="00B54F4E" w:rsidP="00A01990">
            <w:pPr>
              <w:rPr>
                <w:bCs/>
              </w:rPr>
            </w:pPr>
            <w:r>
              <w:rPr>
                <w:bCs/>
              </w:rPr>
              <w:lastRenderedPageBreak/>
              <w:t>25.7753</w:t>
            </w:r>
          </w:p>
        </w:tc>
        <w:tc>
          <w:tcPr>
            <w:tcW w:w="1079" w:type="dxa"/>
            <w:tcBorders>
              <w:top w:val="single" w:sz="4" w:space="0" w:color="auto"/>
            </w:tcBorders>
          </w:tcPr>
          <w:p w14:paraId="1840902B" w14:textId="77777777" w:rsidR="00B54F4E" w:rsidRDefault="00B54F4E" w:rsidP="00A01990">
            <w:pPr>
              <w:rPr>
                <w:bCs/>
              </w:rPr>
            </w:pPr>
            <w:hyperlink r:id="rId89">
              <w:r>
                <w:rPr>
                  <w:rStyle w:val="Hyperlink"/>
                </w:rPr>
                <w:t>DE</w:t>
              </w:r>
            </w:hyperlink>
          </w:p>
          <w:p w14:paraId="7FE78E62" w14:textId="77777777" w:rsidR="00B54F4E" w:rsidRDefault="00B54F4E" w:rsidP="00A01990">
            <w:pPr>
              <w:rPr>
                <w:bCs/>
              </w:rPr>
            </w:pPr>
            <w:hyperlink r:id="rId90">
              <w:r>
                <w:rPr>
                  <w:rStyle w:val="Hyperlink"/>
                </w:rPr>
                <w:t>FR</w:t>
              </w:r>
            </w:hyperlink>
          </w:p>
          <w:p w14:paraId="714E361B" w14:textId="77777777" w:rsidR="00B54F4E" w:rsidRDefault="00B54F4E" w:rsidP="00A01990">
            <w:pPr>
              <w:rPr>
                <w:bCs/>
              </w:rPr>
            </w:pPr>
            <w:hyperlink r:id="rId91">
              <w:r>
                <w:rPr>
                  <w:rStyle w:val="Hyperlink"/>
                </w:rPr>
                <w:t>IT</w:t>
              </w:r>
            </w:hyperlink>
          </w:p>
        </w:tc>
        <w:tc>
          <w:tcPr>
            <w:tcW w:w="2876" w:type="dxa"/>
            <w:tcBorders>
              <w:top w:val="single" w:sz="4" w:space="0" w:color="auto"/>
            </w:tcBorders>
          </w:tcPr>
          <w:p w14:paraId="6CEDB86A" w14:textId="77777777" w:rsidR="00660459" w:rsidRDefault="00B54F4E" w:rsidP="00A01990">
            <w:proofErr w:type="spellStart"/>
            <w:r>
              <w:t>Fra</w:t>
            </w:r>
            <w:proofErr w:type="spellEnd"/>
            <w:r>
              <w:t xml:space="preserve">. Dettling. </w:t>
            </w:r>
          </w:p>
          <w:p w14:paraId="607E8CA3" w14:textId="211CE79A" w:rsidR="00B54F4E" w:rsidRDefault="00B54F4E" w:rsidP="00A01990">
            <w:r>
              <w:t xml:space="preserve">Falsche </w:t>
            </w:r>
            <w:proofErr w:type="spellStart"/>
            <w:r>
              <w:t>Prioriät</w:t>
            </w:r>
            <w:proofErr w:type="spellEnd"/>
          </w:p>
        </w:tc>
        <w:tc>
          <w:tcPr>
            <w:tcW w:w="4492" w:type="dxa"/>
            <w:tcBorders>
              <w:top w:val="single" w:sz="4" w:space="0" w:color="auto"/>
            </w:tcBorders>
          </w:tcPr>
          <w:p w14:paraId="71E63988" w14:textId="77777777" w:rsidR="00B54F4E" w:rsidRPr="00660459" w:rsidRDefault="00B54F4E" w:rsidP="00A01990">
            <w:r w:rsidRPr="00660459">
              <w:t xml:space="preserve">Bei gerissenen Tieren werden regelmässig </w:t>
            </w:r>
            <w:proofErr w:type="gramStart"/>
            <w:r w:rsidRPr="00660459">
              <w:t>DNA Proben</w:t>
            </w:r>
            <w:proofErr w:type="gramEnd"/>
            <w:r w:rsidRPr="00660459">
              <w:t xml:space="preserve"> genommen. Scheinbar gibt es eine interne Liste der Priorisierung. Tote Wölfe haben bei der Beprobung Vorrang gegenüber toten Nutztieren. </w:t>
            </w:r>
            <w:r w:rsidRPr="00660459">
              <w:br/>
              <w:t>- Warum werden nicht Nutztiere bei der Beprobung priorisiert?</w:t>
            </w:r>
            <w:r w:rsidRPr="00660459">
              <w:br/>
              <w:t xml:space="preserve">- Warum geht es </w:t>
            </w:r>
            <w:proofErr w:type="gramStart"/>
            <w:r w:rsidRPr="00660459">
              <w:t>solange</w:t>
            </w:r>
            <w:proofErr w:type="gramEnd"/>
            <w:r w:rsidRPr="00660459">
              <w:t xml:space="preserve"> bis die Resultate vorliegen?</w:t>
            </w:r>
            <w:r w:rsidRPr="00660459">
              <w:br/>
              <w:t>- Warum gibt es nur ein Labor, welches diese Proben auswerten kann?</w:t>
            </w:r>
            <w:r w:rsidRPr="00660459">
              <w:br/>
              <w:t>- Was kostet die Auswertung einer Probe?</w:t>
            </w:r>
            <w:r w:rsidRPr="00660459">
              <w:br/>
              <w:t xml:space="preserve">- Warum können die Kantone nicht </w:t>
            </w:r>
            <w:proofErr w:type="gramStart"/>
            <w:r w:rsidRPr="00660459">
              <w:t>selber</w:t>
            </w:r>
            <w:proofErr w:type="gramEnd"/>
            <w:r w:rsidRPr="00660459">
              <w:t xml:space="preserve"> Proben nach Lausanne senden, sondern via </w:t>
            </w:r>
            <w:proofErr w:type="spellStart"/>
            <w:r w:rsidRPr="00660459">
              <w:t>Kora</w:t>
            </w:r>
            <w:proofErr w:type="spellEnd"/>
            <w:r w:rsidRPr="00660459">
              <w:t>? </w:t>
            </w:r>
          </w:p>
        </w:tc>
      </w:tr>
      <w:tr w:rsidR="00B54F4E" w14:paraId="5710F9CD" w14:textId="77777777" w:rsidTr="00B54F4E">
        <w:trPr>
          <w:trHeight w:val="911"/>
        </w:trPr>
        <w:tc>
          <w:tcPr>
            <w:tcW w:w="1051" w:type="dxa"/>
            <w:tcBorders>
              <w:top w:val="single" w:sz="4" w:space="0" w:color="auto"/>
            </w:tcBorders>
          </w:tcPr>
          <w:p w14:paraId="450C9772" w14:textId="77777777" w:rsidR="00B54F4E" w:rsidRPr="00A778F0" w:rsidRDefault="00B54F4E" w:rsidP="00A01990">
            <w:pPr>
              <w:rPr>
                <w:bCs/>
              </w:rPr>
            </w:pPr>
            <w:r>
              <w:rPr>
                <w:bCs/>
              </w:rPr>
              <w:t>25.7759</w:t>
            </w:r>
          </w:p>
        </w:tc>
        <w:tc>
          <w:tcPr>
            <w:tcW w:w="1079" w:type="dxa"/>
            <w:tcBorders>
              <w:top w:val="single" w:sz="4" w:space="0" w:color="auto"/>
            </w:tcBorders>
          </w:tcPr>
          <w:p w14:paraId="0F1AC59C" w14:textId="77777777" w:rsidR="00B54F4E" w:rsidRDefault="00B54F4E" w:rsidP="00A01990">
            <w:pPr>
              <w:rPr>
                <w:bCs/>
              </w:rPr>
            </w:pPr>
            <w:hyperlink r:id="rId92">
              <w:r>
                <w:rPr>
                  <w:rStyle w:val="Hyperlink"/>
                </w:rPr>
                <w:t>DE</w:t>
              </w:r>
            </w:hyperlink>
          </w:p>
          <w:p w14:paraId="111BB94E" w14:textId="77777777" w:rsidR="00B54F4E" w:rsidRDefault="00B54F4E" w:rsidP="00A01990">
            <w:pPr>
              <w:rPr>
                <w:bCs/>
              </w:rPr>
            </w:pPr>
            <w:hyperlink r:id="rId93">
              <w:r>
                <w:rPr>
                  <w:rStyle w:val="Hyperlink"/>
                </w:rPr>
                <w:t>FR</w:t>
              </w:r>
            </w:hyperlink>
          </w:p>
          <w:p w14:paraId="6FA0B1AF" w14:textId="77777777" w:rsidR="00B54F4E" w:rsidRDefault="00B54F4E" w:rsidP="00A01990">
            <w:pPr>
              <w:rPr>
                <w:bCs/>
              </w:rPr>
            </w:pPr>
            <w:hyperlink r:id="rId94">
              <w:r>
                <w:rPr>
                  <w:rStyle w:val="Hyperlink"/>
                </w:rPr>
                <w:t>IT</w:t>
              </w:r>
            </w:hyperlink>
          </w:p>
        </w:tc>
        <w:tc>
          <w:tcPr>
            <w:tcW w:w="2876" w:type="dxa"/>
            <w:tcBorders>
              <w:top w:val="single" w:sz="4" w:space="0" w:color="auto"/>
            </w:tcBorders>
          </w:tcPr>
          <w:p w14:paraId="09C47714" w14:textId="77777777" w:rsidR="00660459" w:rsidRDefault="00B54F4E" w:rsidP="00A01990">
            <w:proofErr w:type="spellStart"/>
            <w:r>
              <w:t>Fra</w:t>
            </w:r>
            <w:proofErr w:type="spellEnd"/>
            <w:r>
              <w:t xml:space="preserve">. Roduit. </w:t>
            </w:r>
          </w:p>
          <w:p w14:paraId="02CD8A4D" w14:textId="76C8A08F" w:rsidR="00B54F4E" w:rsidRDefault="00B54F4E" w:rsidP="00A01990">
            <w:r>
              <w:t>Potenzial der Wasserkraftproduktion: von der Bevölkerung gewollt, von den Verfahren ausgebremst?</w:t>
            </w:r>
          </w:p>
        </w:tc>
        <w:tc>
          <w:tcPr>
            <w:tcW w:w="4492" w:type="dxa"/>
            <w:tcBorders>
              <w:top w:val="single" w:sz="4" w:space="0" w:color="auto"/>
            </w:tcBorders>
          </w:tcPr>
          <w:p w14:paraId="223F6C0A" w14:textId="77777777" w:rsidR="00B54F4E" w:rsidRPr="00660459" w:rsidRDefault="00B54F4E" w:rsidP="00A01990">
            <w:r w:rsidRPr="00660459">
              <w:t>Gemäss einer Schätzung des BFE auf der Grundlage einer Umfrage bei den Projektträgern von 16 Wasserkraftprojekten mit übergeordnetem nationalem Interesse liegt das Potenzial der saisonalen Wasserkraftproduktion bis 2040 nur noch bei 1,1 TWh. Ursprünglich war man von 2 TWh ausgegangen.</w:t>
            </w:r>
            <w:r w:rsidRPr="00660459">
              <w:br/>
              <w:t>Inwiefern haben die Bewilligungs- und Rekursverfahren diese Schätzung beeinflusst?</w:t>
            </w:r>
          </w:p>
        </w:tc>
      </w:tr>
      <w:tr w:rsidR="00B54F4E" w14:paraId="50E6E0BB" w14:textId="77777777" w:rsidTr="00B54F4E">
        <w:trPr>
          <w:trHeight w:val="911"/>
        </w:trPr>
        <w:tc>
          <w:tcPr>
            <w:tcW w:w="1051" w:type="dxa"/>
            <w:tcBorders>
              <w:top w:val="single" w:sz="4" w:space="0" w:color="auto"/>
            </w:tcBorders>
          </w:tcPr>
          <w:p w14:paraId="414C0B35" w14:textId="77777777" w:rsidR="00B54F4E" w:rsidRPr="00A778F0" w:rsidRDefault="00B54F4E" w:rsidP="00A01990">
            <w:pPr>
              <w:rPr>
                <w:bCs/>
              </w:rPr>
            </w:pPr>
            <w:r>
              <w:rPr>
                <w:bCs/>
              </w:rPr>
              <w:t>25.7764</w:t>
            </w:r>
          </w:p>
        </w:tc>
        <w:tc>
          <w:tcPr>
            <w:tcW w:w="1079" w:type="dxa"/>
            <w:tcBorders>
              <w:top w:val="single" w:sz="4" w:space="0" w:color="auto"/>
            </w:tcBorders>
          </w:tcPr>
          <w:p w14:paraId="1D56D303" w14:textId="77777777" w:rsidR="00B54F4E" w:rsidRDefault="00B54F4E" w:rsidP="00A01990">
            <w:pPr>
              <w:rPr>
                <w:bCs/>
              </w:rPr>
            </w:pPr>
            <w:hyperlink r:id="rId95">
              <w:r>
                <w:rPr>
                  <w:rStyle w:val="Hyperlink"/>
                </w:rPr>
                <w:t>DE</w:t>
              </w:r>
            </w:hyperlink>
          </w:p>
          <w:p w14:paraId="26E9DD01" w14:textId="77777777" w:rsidR="00B54F4E" w:rsidRDefault="00B54F4E" w:rsidP="00A01990">
            <w:pPr>
              <w:rPr>
                <w:bCs/>
              </w:rPr>
            </w:pPr>
            <w:hyperlink r:id="rId96">
              <w:r>
                <w:rPr>
                  <w:rStyle w:val="Hyperlink"/>
                </w:rPr>
                <w:t>FR</w:t>
              </w:r>
            </w:hyperlink>
          </w:p>
          <w:p w14:paraId="74D02AB4" w14:textId="77777777" w:rsidR="00B54F4E" w:rsidRDefault="00B54F4E" w:rsidP="00A01990">
            <w:pPr>
              <w:rPr>
                <w:bCs/>
              </w:rPr>
            </w:pPr>
            <w:hyperlink r:id="rId97">
              <w:r>
                <w:rPr>
                  <w:rStyle w:val="Hyperlink"/>
                </w:rPr>
                <w:t>IT</w:t>
              </w:r>
            </w:hyperlink>
          </w:p>
        </w:tc>
        <w:tc>
          <w:tcPr>
            <w:tcW w:w="2876" w:type="dxa"/>
            <w:tcBorders>
              <w:top w:val="single" w:sz="4" w:space="0" w:color="auto"/>
            </w:tcBorders>
          </w:tcPr>
          <w:p w14:paraId="437F6E0B" w14:textId="77777777" w:rsidR="00660459" w:rsidRDefault="00B54F4E" w:rsidP="00A01990">
            <w:proofErr w:type="spellStart"/>
            <w:r>
              <w:t>Fra</w:t>
            </w:r>
            <w:proofErr w:type="spellEnd"/>
            <w:r>
              <w:t xml:space="preserve">. Brenzikofer. </w:t>
            </w:r>
          </w:p>
          <w:p w14:paraId="71033632" w14:textId="5118E7BF" w:rsidR="00B54F4E" w:rsidRDefault="00B54F4E" w:rsidP="00A01990">
            <w:r>
              <w:t>Abschaltung AKW Gösgen</w:t>
            </w:r>
          </w:p>
        </w:tc>
        <w:tc>
          <w:tcPr>
            <w:tcW w:w="4492" w:type="dxa"/>
            <w:tcBorders>
              <w:top w:val="single" w:sz="4" w:space="0" w:color="auto"/>
            </w:tcBorders>
          </w:tcPr>
          <w:p w14:paraId="23431147" w14:textId="77777777" w:rsidR="00B54F4E" w:rsidRPr="00660459" w:rsidRDefault="00B54F4E" w:rsidP="00A01990">
            <w:r w:rsidRPr="00660459">
              <w:t>Gemäss Angaben des Betreibers ist das AKW wegen entdeckter Sicherheitsdefiziten bis Ende Februar 2026 abgeschaltet. Die Betreibergesellschaft KKG AG nennt “gestiegene Anforderungen” der Aufsichtsbehörde als Grund für die erforderlichen Nachrüstungen. Das ENSI gibt an, dass sich im vorliegenden Fall die regulatorischen Anforderungen an die Funktion der technischen Einrichtungen nicht geändert haben. </w:t>
            </w:r>
            <w:r w:rsidRPr="00660459">
              <w:br/>
              <w:t>Worauf beruht der unterschiedliche Standpunkt bezüglich regulatorischer Anforderungen?</w:t>
            </w:r>
          </w:p>
        </w:tc>
      </w:tr>
      <w:tr w:rsidR="00B54F4E" w14:paraId="0B137EF6" w14:textId="77777777" w:rsidTr="00B54F4E">
        <w:trPr>
          <w:trHeight w:val="911"/>
        </w:trPr>
        <w:tc>
          <w:tcPr>
            <w:tcW w:w="1051" w:type="dxa"/>
            <w:tcBorders>
              <w:top w:val="single" w:sz="4" w:space="0" w:color="auto"/>
            </w:tcBorders>
          </w:tcPr>
          <w:p w14:paraId="44484551" w14:textId="77777777" w:rsidR="00B54F4E" w:rsidRPr="00A778F0" w:rsidRDefault="00B54F4E" w:rsidP="00A01990">
            <w:pPr>
              <w:rPr>
                <w:bCs/>
              </w:rPr>
            </w:pPr>
            <w:r>
              <w:rPr>
                <w:bCs/>
              </w:rPr>
              <w:t>25.7766</w:t>
            </w:r>
          </w:p>
        </w:tc>
        <w:tc>
          <w:tcPr>
            <w:tcW w:w="1079" w:type="dxa"/>
            <w:tcBorders>
              <w:top w:val="single" w:sz="4" w:space="0" w:color="auto"/>
            </w:tcBorders>
          </w:tcPr>
          <w:p w14:paraId="23981709" w14:textId="77777777" w:rsidR="00B54F4E" w:rsidRDefault="00B54F4E" w:rsidP="00A01990">
            <w:pPr>
              <w:rPr>
                <w:bCs/>
              </w:rPr>
            </w:pPr>
            <w:hyperlink r:id="rId98">
              <w:r>
                <w:rPr>
                  <w:rStyle w:val="Hyperlink"/>
                </w:rPr>
                <w:t>DE</w:t>
              </w:r>
            </w:hyperlink>
          </w:p>
          <w:p w14:paraId="1CB8693F" w14:textId="77777777" w:rsidR="00B54F4E" w:rsidRDefault="00B54F4E" w:rsidP="00A01990">
            <w:pPr>
              <w:rPr>
                <w:bCs/>
              </w:rPr>
            </w:pPr>
            <w:hyperlink r:id="rId99">
              <w:r>
                <w:rPr>
                  <w:rStyle w:val="Hyperlink"/>
                </w:rPr>
                <w:t>FR</w:t>
              </w:r>
            </w:hyperlink>
          </w:p>
          <w:p w14:paraId="69AA5978" w14:textId="77777777" w:rsidR="00B54F4E" w:rsidRDefault="00B54F4E" w:rsidP="00A01990">
            <w:pPr>
              <w:rPr>
                <w:bCs/>
              </w:rPr>
            </w:pPr>
            <w:hyperlink r:id="rId100">
              <w:r>
                <w:rPr>
                  <w:rStyle w:val="Hyperlink"/>
                </w:rPr>
                <w:t>IT</w:t>
              </w:r>
            </w:hyperlink>
          </w:p>
        </w:tc>
        <w:tc>
          <w:tcPr>
            <w:tcW w:w="2876" w:type="dxa"/>
            <w:tcBorders>
              <w:top w:val="single" w:sz="4" w:space="0" w:color="auto"/>
            </w:tcBorders>
          </w:tcPr>
          <w:p w14:paraId="39274017" w14:textId="77777777" w:rsidR="00660459" w:rsidRDefault="00B54F4E" w:rsidP="00A01990">
            <w:proofErr w:type="spellStart"/>
            <w:r>
              <w:t>Fra</w:t>
            </w:r>
            <w:proofErr w:type="spellEnd"/>
            <w:r>
              <w:t xml:space="preserve">. Suter. </w:t>
            </w:r>
          </w:p>
          <w:p w14:paraId="47374AA7" w14:textId="0AAD65CE" w:rsidR="00B54F4E" w:rsidRDefault="00B54F4E" w:rsidP="00A01990">
            <w:r>
              <w:t xml:space="preserve">Ist die Minimalvergütung für eingespeisten Strom aus kleinen Solaranlagen mit dem Stromabkommen </w:t>
            </w:r>
            <w:proofErr w:type="gramStart"/>
            <w:r>
              <w:t>wirklich per</w:t>
            </w:r>
            <w:proofErr w:type="gramEnd"/>
            <w:r>
              <w:t xml:space="preserve"> se inkompatibel?</w:t>
            </w:r>
          </w:p>
        </w:tc>
        <w:tc>
          <w:tcPr>
            <w:tcW w:w="4492" w:type="dxa"/>
            <w:tcBorders>
              <w:top w:val="single" w:sz="4" w:space="0" w:color="auto"/>
            </w:tcBorders>
          </w:tcPr>
          <w:p w14:paraId="2F37BE63" w14:textId="77777777" w:rsidR="00B54F4E" w:rsidRPr="00660459" w:rsidRDefault="00B54F4E" w:rsidP="00A01990">
            <w:r w:rsidRPr="00660459">
              <w:t>Mit dem Stromabkommen würden rund 250'000 Hausbesitzer in der Schweiz die gesetzlich garantierte Minimalvergütung für Strom aus Solaranlagen verlieren, schrieb die Sonntagszeitung am 31.8.25 gestützt auf einen BFE-Brief. In Deutschland gibt es aber seit langem eine feste Einspeisevergütung für Solarstrom, die EU-konform ist. Auch Frankreich kennt Einspeisevergütungen für PV-Anlagen bis 500 kW Leistung. </w:t>
            </w:r>
            <w:r w:rsidRPr="00660459">
              <w:br/>
              <w:t>Ist es korrekt, dass die Minimalvergütung mit dem Stromabkommen nicht per se inkompatibel ist?</w:t>
            </w:r>
          </w:p>
        </w:tc>
      </w:tr>
      <w:tr w:rsidR="00B54F4E" w14:paraId="2DEC3031" w14:textId="77777777" w:rsidTr="00B54F4E">
        <w:trPr>
          <w:trHeight w:val="911"/>
        </w:trPr>
        <w:tc>
          <w:tcPr>
            <w:tcW w:w="1051" w:type="dxa"/>
            <w:tcBorders>
              <w:top w:val="single" w:sz="4" w:space="0" w:color="auto"/>
            </w:tcBorders>
          </w:tcPr>
          <w:p w14:paraId="05FA5CFE" w14:textId="77777777" w:rsidR="00B54F4E" w:rsidRPr="00A778F0" w:rsidRDefault="00B54F4E" w:rsidP="00A01990">
            <w:pPr>
              <w:rPr>
                <w:bCs/>
              </w:rPr>
            </w:pPr>
            <w:r>
              <w:rPr>
                <w:bCs/>
              </w:rPr>
              <w:t>25.7767</w:t>
            </w:r>
          </w:p>
        </w:tc>
        <w:tc>
          <w:tcPr>
            <w:tcW w:w="1079" w:type="dxa"/>
            <w:tcBorders>
              <w:top w:val="single" w:sz="4" w:space="0" w:color="auto"/>
            </w:tcBorders>
          </w:tcPr>
          <w:p w14:paraId="70CE2389" w14:textId="77777777" w:rsidR="00B54F4E" w:rsidRDefault="00B54F4E" w:rsidP="00A01990">
            <w:pPr>
              <w:rPr>
                <w:bCs/>
              </w:rPr>
            </w:pPr>
            <w:hyperlink r:id="rId101">
              <w:r>
                <w:rPr>
                  <w:rStyle w:val="Hyperlink"/>
                </w:rPr>
                <w:t>DE</w:t>
              </w:r>
            </w:hyperlink>
          </w:p>
          <w:p w14:paraId="2F361F81" w14:textId="77777777" w:rsidR="00B54F4E" w:rsidRDefault="00B54F4E" w:rsidP="00A01990">
            <w:pPr>
              <w:rPr>
                <w:bCs/>
              </w:rPr>
            </w:pPr>
            <w:hyperlink r:id="rId102">
              <w:r>
                <w:rPr>
                  <w:rStyle w:val="Hyperlink"/>
                </w:rPr>
                <w:t>FR</w:t>
              </w:r>
            </w:hyperlink>
          </w:p>
          <w:p w14:paraId="4A635E85" w14:textId="77777777" w:rsidR="00B54F4E" w:rsidRDefault="00B54F4E" w:rsidP="00A01990">
            <w:pPr>
              <w:rPr>
                <w:bCs/>
              </w:rPr>
            </w:pPr>
            <w:hyperlink r:id="rId103">
              <w:r>
                <w:rPr>
                  <w:rStyle w:val="Hyperlink"/>
                </w:rPr>
                <w:t>IT</w:t>
              </w:r>
            </w:hyperlink>
          </w:p>
        </w:tc>
        <w:tc>
          <w:tcPr>
            <w:tcW w:w="2876" w:type="dxa"/>
            <w:tcBorders>
              <w:top w:val="single" w:sz="4" w:space="0" w:color="auto"/>
            </w:tcBorders>
          </w:tcPr>
          <w:p w14:paraId="7536AD63" w14:textId="77777777" w:rsidR="00660459" w:rsidRDefault="00B54F4E" w:rsidP="00A01990">
            <w:proofErr w:type="spellStart"/>
            <w:r>
              <w:t>Fra</w:t>
            </w:r>
            <w:proofErr w:type="spellEnd"/>
            <w:r>
              <w:t xml:space="preserve">. Suter. </w:t>
            </w:r>
          </w:p>
          <w:p w14:paraId="612DF92B" w14:textId="31D28B4C" w:rsidR="00B54F4E" w:rsidRDefault="00B54F4E" w:rsidP="00A01990">
            <w:r>
              <w:t>Minimalvergütung für eingespeisten Photovoltaikstrom: Was müsste mit dem Stromabkommen daran geändert werden?</w:t>
            </w:r>
          </w:p>
        </w:tc>
        <w:tc>
          <w:tcPr>
            <w:tcW w:w="4492" w:type="dxa"/>
            <w:tcBorders>
              <w:top w:val="single" w:sz="4" w:space="0" w:color="auto"/>
            </w:tcBorders>
          </w:tcPr>
          <w:p w14:paraId="3BBCD331" w14:textId="77777777" w:rsidR="00B54F4E" w:rsidRPr="00660459" w:rsidRDefault="00B54F4E" w:rsidP="00A01990">
            <w:r w:rsidRPr="00660459">
              <w:t>Mit der Abstimmung zum Stromgesetz im Juni 2024 haben die Stimmberechtigten unter anderem eine Minimalvergütung für die Einspeisung von Solarstrom beschlossen. Diese soll ab 1.1.2026 eingeführt werden. Um diese Bestimmung im Energiegesetz kompatibel mit dem Stromabkommen zu machen: Was müsste daran zwingend angepasst werden bzw. würde es genügen, die Vergütung lediglich während Phasen mit negativen Preisen auszusetzen, um sie mit dem EU-Recht in Einklang zu bringen?</w:t>
            </w:r>
          </w:p>
        </w:tc>
      </w:tr>
    </w:tbl>
    <w:p w14:paraId="11C39746" w14:textId="77777777" w:rsidR="00B54F4E" w:rsidRDefault="00B54F4E"/>
    <w:p w14:paraId="7518AA2A" w14:textId="77777777" w:rsidR="004E72D8" w:rsidRDefault="004E72D8"/>
    <w:p w14:paraId="34065FB3" w14:textId="77777777" w:rsidR="00DC3543" w:rsidRDefault="00DC3543" w:rsidP="00DC3543"/>
    <w:p w14:paraId="2A8CFD07" w14:textId="77777777" w:rsidR="00912A1E" w:rsidRDefault="00912A1E">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7392261F" w14:textId="36425A3F" w:rsidR="00DC3543" w:rsidRPr="006A3643" w:rsidRDefault="00DC3543" w:rsidP="00DC3543">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lastRenderedPageBreak/>
        <w:t>Bundeskanzlei</w:t>
      </w:r>
    </w:p>
    <w:p w14:paraId="48CD7A22" w14:textId="77777777" w:rsidR="00DC3543" w:rsidRDefault="00DC3543" w:rsidP="00DC3543"/>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17B6D6C1" w14:textId="77777777" w:rsidTr="00A01990">
        <w:trPr>
          <w:trHeight w:val="911"/>
        </w:trPr>
        <w:tc>
          <w:tcPr>
            <w:tcW w:w="1051" w:type="dxa"/>
            <w:tcBorders>
              <w:top w:val="single" w:sz="4" w:space="0" w:color="auto"/>
            </w:tcBorders>
          </w:tcPr>
          <w:p w14:paraId="1447AA36" w14:textId="77777777" w:rsidR="00B54F4E" w:rsidRPr="00A778F0" w:rsidRDefault="00B54F4E" w:rsidP="00A01990">
            <w:pPr>
              <w:rPr>
                <w:bCs/>
              </w:rPr>
            </w:pPr>
            <w:r>
              <w:rPr>
                <w:bCs/>
              </w:rPr>
              <w:t>25.7619</w:t>
            </w:r>
          </w:p>
        </w:tc>
        <w:tc>
          <w:tcPr>
            <w:tcW w:w="1079" w:type="dxa"/>
            <w:tcBorders>
              <w:top w:val="single" w:sz="4" w:space="0" w:color="auto"/>
            </w:tcBorders>
          </w:tcPr>
          <w:p w14:paraId="1C5997E3" w14:textId="77777777" w:rsidR="00B54F4E" w:rsidRDefault="00B54F4E" w:rsidP="00A01990">
            <w:pPr>
              <w:rPr>
                <w:bCs/>
              </w:rPr>
            </w:pPr>
            <w:hyperlink r:id="rId104">
              <w:r>
                <w:rPr>
                  <w:rStyle w:val="Hyperlink"/>
                </w:rPr>
                <w:t>DE</w:t>
              </w:r>
            </w:hyperlink>
          </w:p>
          <w:p w14:paraId="342490C5" w14:textId="77777777" w:rsidR="00B54F4E" w:rsidRDefault="00B54F4E" w:rsidP="00A01990">
            <w:pPr>
              <w:rPr>
                <w:bCs/>
              </w:rPr>
            </w:pPr>
            <w:hyperlink r:id="rId105">
              <w:r>
                <w:rPr>
                  <w:rStyle w:val="Hyperlink"/>
                </w:rPr>
                <w:t>FR</w:t>
              </w:r>
            </w:hyperlink>
          </w:p>
          <w:p w14:paraId="79D29CF8" w14:textId="77777777" w:rsidR="00B54F4E" w:rsidRDefault="00B54F4E" w:rsidP="00A01990">
            <w:pPr>
              <w:rPr>
                <w:bCs/>
              </w:rPr>
            </w:pPr>
            <w:hyperlink r:id="rId106">
              <w:r>
                <w:rPr>
                  <w:rStyle w:val="Hyperlink"/>
                </w:rPr>
                <w:t>IT</w:t>
              </w:r>
            </w:hyperlink>
          </w:p>
        </w:tc>
        <w:tc>
          <w:tcPr>
            <w:tcW w:w="2876" w:type="dxa"/>
            <w:tcBorders>
              <w:top w:val="single" w:sz="4" w:space="0" w:color="auto"/>
            </w:tcBorders>
          </w:tcPr>
          <w:p w14:paraId="1F97A38B" w14:textId="77777777" w:rsidR="00660459" w:rsidRDefault="00B54F4E" w:rsidP="00A01990">
            <w:proofErr w:type="spellStart"/>
            <w:r>
              <w:t>Fra</w:t>
            </w:r>
            <w:proofErr w:type="spellEnd"/>
            <w:r>
              <w:t xml:space="preserve">. Reimann Lukas. </w:t>
            </w:r>
          </w:p>
          <w:p w14:paraId="1FDCDA45" w14:textId="592C9D33" w:rsidR="00B54F4E" w:rsidRDefault="00B54F4E" w:rsidP="00A01990">
            <w:r>
              <w:t>Sicherstellung eines vollständigen Abstimmungsbüchleins bei einer möglichen Volksabstimmung über die EU-Verträge</w:t>
            </w:r>
          </w:p>
        </w:tc>
        <w:tc>
          <w:tcPr>
            <w:tcW w:w="4492" w:type="dxa"/>
            <w:tcBorders>
              <w:top w:val="single" w:sz="4" w:space="0" w:color="auto"/>
            </w:tcBorders>
          </w:tcPr>
          <w:p w14:paraId="76AE4C6D" w14:textId="77777777" w:rsidR="00B54F4E" w:rsidRPr="00B54F4E" w:rsidRDefault="00B54F4E" w:rsidP="00A01990">
            <w:r w:rsidRPr="00B54F4E">
              <w:t xml:space="preserve">Nach Art. 11 Abs. 2 </w:t>
            </w:r>
            <w:proofErr w:type="spellStart"/>
            <w:r w:rsidRPr="00B54F4E">
              <w:t>BPR</w:t>
            </w:r>
            <w:proofErr w:type="spellEnd"/>
            <w:r w:rsidRPr="00B54F4E">
              <w:t xml:space="preserve"> enthalten die «Erläuterungen des Bundesrates» stets den Abstimmungstext, damit sich das Volk ein umfassendes Bild über die Volksabstimmung und den tatsächlichen Vertragsinhalt machen kann. Sollten die über 2000 Seiten umfassenden EU-Verträge vors Volk kommen:</w:t>
            </w:r>
            <w:r w:rsidRPr="00B54F4E">
              <w:br/>
              <w:t>- Teilt der Bundesrat die Meinung, dass diese dann vollständig im Abstimmungsbüchlein enthalten sein müssen?</w:t>
            </w:r>
            <w:r w:rsidRPr="00B54F4E">
              <w:br/>
              <w:t>- Und dass zusätzlich auch alle 32 Schweizer Gesetzesänderungen vollständig abgedruckt werden müssen?</w:t>
            </w:r>
          </w:p>
        </w:tc>
      </w:tr>
      <w:tr w:rsidR="00B54F4E" w14:paraId="1C6B3D7F" w14:textId="77777777" w:rsidTr="00A01990">
        <w:trPr>
          <w:trHeight w:val="911"/>
        </w:trPr>
        <w:tc>
          <w:tcPr>
            <w:tcW w:w="1051" w:type="dxa"/>
            <w:tcBorders>
              <w:top w:val="single" w:sz="4" w:space="0" w:color="auto"/>
            </w:tcBorders>
          </w:tcPr>
          <w:p w14:paraId="5C5965FB" w14:textId="77777777" w:rsidR="00B54F4E" w:rsidRPr="00A778F0" w:rsidRDefault="00B54F4E" w:rsidP="00A01990">
            <w:pPr>
              <w:rPr>
                <w:bCs/>
              </w:rPr>
            </w:pPr>
            <w:r>
              <w:rPr>
                <w:bCs/>
              </w:rPr>
              <w:t>25.7708</w:t>
            </w:r>
          </w:p>
        </w:tc>
        <w:tc>
          <w:tcPr>
            <w:tcW w:w="1079" w:type="dxa"/>
            <w:tcBorders>
              <w:top w:val="single" w:sz="4" w:space="0" w:color="auto"/>
            </w:tcBorders>
          </w:tcPr>
          <w:p w14:paraId="6CAA2D0A" w14:textId="77777777" w:rsidR="00B54F4E" w:rsidRDefault="00B54F4E" w:rsidP="00A01990">
            <w:pPr>
              <w:rPr>
                <w:bCs/>
              </w:rPr>
            </w:pPr>
            <w:hyperlink r:id="rId107">
              <w:r>
                <w:rPr>
                  <w:rStyle w:val="Hyperlink"/>
                </w:rPr>
                <w:t>DE</w:t>
              </w:r>
            </w:hyperlink>
          </w:p>
          <w:p w14:paraId="578ED730" w14:textId="77777777" w:rsidR="00B54F4E" w:rsidRDefault="00B54F4E" w:rsidP="00A01990">
            <w:pPr>
              <w:rPr>
                <w:bCs/>
              </w:rPr>
            </w:pPr>
            <w:hyperlink r:id="rId108">
              <w:r>
                <w:rPr>
                  <w:rStyle w:val="Hyperlink"/>
                </w:rPr>
                <w:t>FR</w:t>
              </w:r>
            </w:hyperlink>
          </w:p>
          <w:p w14:paraId="1DE21E56" w14:textId="77777777" w:rsidR="00B54F4E" w:rsidRDefault="00B54F4E" w:rsidP="00A01990">
            <w:pPr>
              <w:rPr>
                <w:bCs/>
              </w:rPr>
            </w:pPr>
            <w:hyperlink r:id="rId109">
              <w:r>
                <w:rPr>
                  <w:rStyle w:val="Hyperlink"/>
                </w:rPr>
                <w:t>IT</w:t>
              </w:r>
            </w:hyperlink>
          </w:p>
        </w:tc>
        <w:tc>
          <w:tcPr>
            <w:tcW w:w="2876" w:type="dxa"/>
            <w:tcBorders>
              <w:top w:val="single" w:sz="4" w:space="0" w:color="auto"/>
            </w:tcBorders>
          </w:tcPr>
          <w:p w14:paraId="4F4BC291" w14:textId="77777777" w:rsidR="00660459" w:rsidRDefault="00B54F4E" w:rsidP="00A01990">
            <w:proofErr w:type="spellStart"/>
            <w:r>
              <w:t>Fra</w:t>
            </w:r>
            <w:proofErr w:type="spellEnd"/>
            <w:r>
              <w:t xml:space="preserve">. Knutti. </w:t>
            </w:r>
          </w:p>
          <w:p w14:paraId="06B2912D" w14:textId="1769C232" w:rsidR="00B54F4E" w:rsidRDefault="00B54F4E" w:rsidP="00A01990">
            <w:r>
              <w:t>Wie verständlich muss ein Abstimmungstext sein</w:t>
            </w:r>
          </w:p>
        </w:tc>
        <w:tc>
          <w:tcPr>
            <w:tcW w:w="4492" w:type="dxa"/>
            <w:tcBorders>
              <w:top w:val="single" w:sz="4" w:space="0" w:color="auto"/>
            </w:tcBorders>
          </w:tcPr>
          <w:p w14:paraId="0B782D37" w14:textId="77777777" w:rsidR="00B54F4E" w:rsidRPr="00B54F4E" w:rsidRDefault="00B54F4E" w:rsidP="00A01990">
            <w:r w:rsidRPr="00B54F4E">
              <w:t>Am 28. September entscheidet die Schweizer Bevölkerung über die Abschaffung des Eigenmietwerts für Hausbesitzerinnen und Hausbesitzer. Auf dem offiziellen Stimmzettel fehlt der Begriff jedoch, stattdessen ist nur von „Liegenschaftssteuern auf Zweitliegenschaften“ die Rede.</w:t>
            </w:r>
            <w:r w:rsidRPr="00B54F4E">
              <w:br/>
              <w:t>1. Weshalb wurde „Eigenmietwert“ nicht verwendet auf dem Stimmzettel?</w:t>
            </w:r>
            <w:r w:rsidRPr="00B54F4E">
              <w:br/>
              <w:t>2. Wäre dies rechtlich unzulässig?</w:t>
            </w:r>
            <w:r w:rsidRPr="00B54F4E">
              <w:br/>
              <w:t>3. Täuscht der Begriff „Liegenschaftssteuer“ die Stimmbürger</w:t>
            </w:r>
          </w:p>
        </w:tc>
      </w:tr>
      <w:tr w:rsidR="00B54F4E" w14:paraId="089F884F" w14:textId="77777777" w:rsidTr="00A01990">
        <w:trPr>
          <w:trHeight w:val="911"/>
        </w:trPr>
        <w:tc>
          <w:tcPr>
            <w:tcW w:w="1051" w:type="dxa"/>
            <w:tcBorders>
              <w:top w:val="single" w:sz="4" w:space="0" w:color="auto"/>
            </w:tcBorders>
          </w:tcPr>
          <w:p w14:paraId="5922F28C" w14:textId="77777777" w:rsidR="00B54F4E" w:rsidRPr="00A778F0" w:rsidRDefault="00B54F4E" w:rsidP="00A01990">
            <w:pPr>
              <w:rPr>
                <w:bCs/>
              </w:rPr>
            </w:pPr>
            <w:r>
              <w:rPr>
                <w:bCs/>
              </w:rPr>
              <w:t>25.7717</w:t>
            </w:r>
          </w:p>
        </w:tc>
        <w:tc>
          <w:tcPr>
            <w:tcW w:w="1079" w:type="dxa"/>
            <w:tcBorders>
              <w:top w:val="single" w:sz="4" w:space="0" w:color="auto"/>
            </w:tcBorders>
          </w:tcPr>
          <w:p w14:paraId="2CBFD4A7" w14:textId="77777777" w:rsidR="00B54F4E" w:rsidRDefault="00B54F4E" w:rsidP="00A01990">
            <w:pPr>
              <w:rPr>
                <w:bCs/>
              </w:rPr>
            </w:pPr>
            <w:hyperlink r:id="rId110">
              <w:r>
                <w:rPr>
                  <w:rStyle w:val="Hyperlink"/>
                </w:rPr>
                <w:t>DE</w:t>
              </w:r>
            </w:hyperlink>
          </w:p>
          <w:p w14:paraId="564DE4CE" w14:textId="77777777" w:rsidR="00B54F4E" w:rsidRDefault="00B54F4E" w:rsidP="00A01990">
            <w:pPr>
              <w:rPr>
                <w:bCs/>
              </w:rPr>
            </w:pPr>
            <w:hyperlink r:id="rId111">
              <w:r>
                <w:rPr>
                  <w:rStyle w:val="Hyperlink"/>
                </w:rPr>
                <w:t>FR</w:t>
              </w:r>
            </w:hyperlink>
          </w:p>
          <w:p w14:paraId="054FA063" w14:textId="77777777" w:rsidR="00B54F4E" w:rsidRDefault="00B54F4E" w:rsidP="00A01990">
            <w:pPr>
              <w:rPr>
                <w:bCs/>
              </w:rPr>
            </w:pPr>
            <w:hyperlink r:id="rId112">
              <w:r>
                <w:rPr>
                  <w:rStyle w:val="Hyperlink"/>
                </w:rPr>
                <w:t>IT</w:t>
              </w:r>
            </w:hyperlink>
          </w:p>
        </w:tc>
        <w:tc>
          <w:tcPr>
            <w:tcW w:w="2876" w:type="dxa"/>
            <w:tcBorders>
              <w:top w:val="single" w:sz="4" w:space="0" w:color="auto"/>
            </w:tcBorders>
          </w:tcPr>
          <w:p w14:paraId="097CF730" w14:textId="77777777" w:rsidR="00660459" w:rsidRDefault="00B54F4E" w:rsidP="00A01990">
            <w:proofErr w:type="spellStart"/>
            <w:r>
              <w:t>Fra</w:t>
            </w:r>
            <w:proofErr w:type="spellEnd"/>
            <w:r>
              <w:t xml:space="preserve">. Hurter Thomas. </w:t>
            </w:r>
          </w:p>
          <w:p w14:paraId="5AC89881" w14:textId="28741CAE" w:rsidR="00B54F4E" w:rsidRDefault="00B54F4E" w:rsidP="00A01990">
            <w:r>
              <w:t>Kommunikationsmitarbeiter/innen</w:t>
            </w:r>
          </w:p>
        </w:tc>
        <w:tc>
          <w:tcPr>
            <w:tcW w:w="4492" w:type="dxa"/>
            <w:tcBorders>
              <w:top w:val="single" w:sz="4" w:space="0" w:color="auto"/>
            </w:tcBorders>
          </w:tcPr>
          <w:p w14:paraId="5C8F82F3" w14:textId="77777777" w:rsidR="00B54F4E" w:rsidRPr="00B54F4E" w:rsidRDefault="00B54F4E" w:rsidP="00A01990">
            <w:r w:rsidRPr="00B54F4E">
              <w:t>Wie viele Kommunikationsmitarbeiter/innen besitzen die einzelnen Departemente?</w:t>
            </w:r>
            <w:r w:rsidRPr="00B54F4E">
              <w:br/>
            </w:r>
            <w:proofErr w:type="gramStart"/>
            <w:r w:rsidRPr="00B54F4E">
              <w:t>Aufgelistet</w:t>
            </w:r>
            <w:proofErr w:type="gramEnd"/>
            <w:r w:rsidRPr="00B54F4E">
              <w:t xml:space="preserve"> nach Departement und im Vergleich zu den letzten 5 Jahren.</w:t>
            </w:r>
          </w:p>
        </w:tc>
      </w:tr>
    </w:tbl>
    <w:p w14:paraId="01CD60B8" w14:textId="77777777" w:rsidR="00DC3543" w:rsidRDefault="00DC3543"/>
    <w:p w14:paraId="4A16BA22" w14:textId="77777777" w:rsidR="004E72D8" w:rsidRDefault="004E72D8"/>
    <w:p w14:paraId="4C82C4B3" w14:textId="77777777" w:rsidR="00660459" w:rsidRDefault="00660459" w:rsidP="00227B6E"/>
    <w:p w14:paraId="2739DAAD" w14:textId="77777777" w:rsidR="00227B6E" w:rsidRPr="00E075AB" w:rsidRDefault="00227B6E" w:rsidP="00227B6E">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7186DDB6" w14:textId="77777777" w:rsidR="00227B6E" w:rsidRDefault="00227B6E" w:rsidP="00227B6E"/>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5E0E515" w14:textId="77777777" w:rsidTr="00A01990">
        <w:trPr>
          <w:trHeight w:val="911"/>
        </w:trPr>
        <w:tc>
          <w:tcPr>
            <w:tcW w:w="1051" w:type="dxa"/>
            <w:tcBorders>
              <w:top w:val="single" w:sz="4" w:space="0" w:color="auto"/>
            </w:tcBorders>
          </w:tcPr>
          <w:p w14:paraId="603EE253" w14:textId="77777777" w:rsidR="00B54F4E" w:rsidRPr="00A778F0" w:rsidRDefault="00B54F4E" w:rsidP="00A01990">
            <w:pPr>
              <w:rPr>
                <w:bCs/>
              </w:rPr>
            </w:pPr>
            <w:r>
              <w:rPr>
                <w:bCs/>
              </w:rPr>
              <w:t>25.7595</w:t>
            </w:r>
          </w:p>
        </w:tc>
        <w:tc>
          <w:tcPr>
            <w:tcW w:w="1079" w:type="dxa"/>
            <w:tcBorders>
              <w:top w:val="single" w:sz="4" w:space="0" w:color="auto"/>
            </w:tcBorders>
          </w:tcPr>
          <w:p w14:paraId="677D8662" w14:textId="77777777" w:rsidR="00B54F4E" w:rsidRDefault="00B54F4E" w:rsidP="00A01990">
            <w:pPr>
              <w:rPr>
                <w:bCs/>
              </w:rPr>
            </w:pPr>
            <w:hyperlink r:id="rId113">
              <w:r>
                <w:rPr>
                  <w:rStyle w:val="Hyperlink"/>
                </w:rPr>
                <w:t>DE</w:t>
              </w:r>
            </w:hyperlink>
          </w:p>
          <w:p w14:paraId="55993D95" w14:textId="77777777" w:rsidR="00B54F4E" w:rsidRDefault="00B54F4E" w:rsidP="00A01990">
            <w:pPr>
              <w:rPr>
                <w:bCs/>
              </w:rPr>
            </w:pPr>
            <w:hyperlink r:id="rId114">
              <w:r>
                <w:rPr>
                  <w:rStyle w:val="Hyperlink"/>
                </w:rPr>
                <w:t>FR</w:t>
              </w:r>
            </w:hyperlink>
          </w:p>
          <w:p w14:paraId="72DC711D" w14:textId="77777777" w:rsidR="00B54F4E" w:rsidRDefault="00B54F4E" w:rsidP="00A01990">
            <w:pPr>
              <w:rPr>
                <w:bCs/>
              </w:rPr>
            </w:pPr>
            <w:hyperlink r:id="rId115">
              <w:r>
                <w:rPr>
                  <w:rStyle w:val="Hyperlink"/>
                </w:rPr>
                <w:t>IT</w:t>
              </w:r>
            </w:hyperlink>
          </w:p>
        </w:tc>
        <w:tc>
          <w:tcPr>
            <w:tcW w:w="2876" w:type="dxa"/>
            <w:tcBorders>
              <w:top w:val="single" w:sz="4" w:space="0" w:color="auto"/>
            </w:tcBorders>
          </w:tcPr>
          <w:p w14:paraId="73C8C164" w14:textId="77777777" w:rsidR="00660459" w:rsidRDefault="00B54F4E" w:rsidP="00A01990">
            <w:proofErr w:type="spellStart"/>
            <w:r>
              <w:t>Fra</w:t>
            </w:r>
            <w:proofErr w:type="spellEnd"/>
            <w:r>
              <w:t xml:space="preserve">. Molina. </w:t>
            </w:r>
          </w:p>
          <w:p w14:paraId="0DEC6CA2" w14:textId="094D4124" w:rsidR="00B54F4E" w:rsidRDefault="00B54F4E" w:rsidP="00A01990">
            <w:r>
              <w:t>«Underground Banking»: Ein unterschätztes Problem?</w:t>
            </w:r>
          </w:p>
        </w:tc>
        <w:tc>
          <w:tcPr>
            <w:tcW w:w="4492" w:type="dxa"/>
            <w:tcBorders>
              <w:top w:val="single" w:sz="4" w:space="0" w:color="auto"/>
            </w:tcBorders>
          </w:tcPr>
          <w:p w14:paraId="42104982" w14:textId="77777777" w:rsidR="00B54F4E" w:rsidRPr="00B54F4E" w:rsidRDefault="00B54F4E" w:rsidP="00A01990">
            <w:r w:rsidRPr="00B54F4E">
              <w:t>«Underground Banking» bezeichnet informelle Finanzsysteme, die ausserhalb des regulären Bankensystems funktionieren. Die Systeme ermöglichen nicht nur Geldwäsche, sondern auch die Finanzierung von Terrorismus und organisierter Kriminalität.</w:t>
            </w:r>
            <w:r w:rsidRPr="00B54F4E">
              <w:br/>
              <w:t>1. Wie verbreitet sind Untergrundbanken in der Schweiz? Welche Risiken bergen sie?</w:t>
            </w:r>
            <w:r w:rsidRPr="00B54F4E">
              <w:br/>
              <w:t>2. Was unternimmt der Bundesrat zur Bekämpfung von «Underground Banking»?</w:t>
            </w:r>
            <w:r w:rsidRPr="00B54F4E">
              <w:br/>
              <w:t>3. Welche gesetzlichen Anpassungen sind nötig, um Untergrundbanken wirksam zu bekämpfen?</w:t>
            </w:r>
          </w:p>
        </w:tc>
      </w:tr>
      <w:tr w:rsidR="00B54F4E" w14:paraId="142D9B80" w14:textId="77777777" w:rsidTr="00A01990">
        <w:trPr>
          <w:trHeight w:val="911"/>
        </w:trPr>
        <w:tc>
          <w:tcPr>
            <w:tcW w:w="1051" w:type="dxa"/>
            <w:tcBorders>
              <w:top w:val="single" w:sz="4" w:space="0" w:color="auto"/>
            </w:tcBorders>
          </w:tcPr>
          <w:p w14:paraId="1FC11CD7" w14:textId="77777777" w:rsidR="00B54F4E" w:rsidRPr="00A778F0" w:rsidRDefault="00B54F4E" w:rsidP="00A01990">
            <w:pPr>
              <w:rPr>
                <w:bCs/>
              </w:rPr>
            </w:pPr>
            <w:r>
              <w:rPr>
                <w:bCs/>
              </w:rPr>
              <w:t>25.7604</w:t>
            </w:r>
          </w:p>
        </w:tc>
        <w:tc>
          <w:tcPr>
            <w:tcW w:w="1079" w:type="dxa"/>
            <w:tcBorders>
              <w:top w:val="single" w:sz="4" w:space="0" w:color="auto"/>
            </w:tcBorders>
          </w:tcPr>
          <w:p w14:paraId="4E7C1F26" w14:textId="77777777" w:rsidR="00B54F4E" w:rsidRDefault="00B54F4E" w:rsidP="00A01990">
            <w:pPr>
              <w:rPr>
                <w:bCs/>
              </w:rPr>
            </w:pPr>
            <w:hyperlink r:id="rId116">
              <w:r>
                <w:rPr>
                  <w:rStyle w:val="Hyperlink"/>
                </w:rPr>
                <w:t>DE</w:t>
              </w:r>
            </w:hyperlink>
          </w:p>
          <w:p w14:paraId="0AC3D3BE" w14:textId="77777777" w:rsidR="00B54F4E" w:rsidRDefault="00B54F4E" w:rsidP="00A01990">
            <w:pPr>
              <w:rPr>
                <w:bCs/>
              </w:rPr>
            </w:pPr>
            <w:hyperlink r:id="rId117">
              <w:r>
                <w:rPr>
                  <w:rStyle w:val="Hyperlink"/>
                </w:rPr>
                <w:t>FR</w:t>
              </w:r>
            </w:hyperlink>
          </w:p>
          <w:p w14:paraId="159ED8D2" w14:textId="77777777" w:rsidR="00B54F4E" w:rsidRDefault="00B54F4E" w:rsidP="00A01990">
            <w:pPr>
              <w:rPr>
                <w:bCs/>
              </w:rPr>
            </w:pPr>
            <w:hyperlink r:id="rId118">
              <w:r>
                <w:rPr>
                  <w:rStyle w:val="Hyperlink"/>
                </w:rPr>
                <w:t>IT</w:t>
              </w:r>
            </w:hyperlink>
          </w:p>
        </w:tc>
        <w:tc>
          <w:tcPr>
            <w:tcW w:w="2876" w:type="dxa"/>
            <w:tcBorders>
              <w:top w:val="single" w:sz="4" w:space="0" w:color="auto"/>
            </w:tcBorders>
          </w:tcPr>
          <w:p w14:paraId="36DC4A17" w14:textId="77777777" w:rsidR="00660459" w:rsidRDefault="00B54F4E" w:rsidP="00A01990">
            <w:proofErr w:type="spellStart"/>
            <w:r>
              <w:t>Fra</w:t>
            </w:r>
            <w:proofErr w:type="spellEnd"/>
            <w:r>
              <w:t xml:space="preserve">. Jost. </w:t>
            </w:r>
          </w:p>
          <w:p w14:paraId="09F0BDFE" w14:textId="77B005D2" w:rsidR="00B54F4E" w:rsidRDefault="00B54F4E" w:rsidP="00A01990">
            <w:r>
              <w:t>Taliban-Regierungsbeamte in der Schweiz und völkerrechtliche Verpflichtungen</w:t>
            </w:r>
          </w:p>
        </w:tc>
        <w:tc>
          <w:tcPr>
            <w:tcW w:w="4492" w:type="dxa"/>
            <w:tcBorders>
              <w:top w:val="single" w:sz="4" w:space="0" w:color="auto"/>
            </w:tcBorders>
          </w:tcPr>
          <w:p w14:paraId="73B57A9C" w14:textId="77777777" w:rsidR="00B54F4E" w:rsidRPr="00B54F4E" w:rsidRDefault="00B54F4E" w:rsidP="00A01990">
            <w:r w:rsidRPr="00B54F4E">
              <w:t>1. Wurde vor Einladung der Beamten des Taliban-Regimes abgeklärt, ob Mitglieder der Delegation verantwortlich für Verbrechen gegen die Menschlichkeit sind?</w:t>
            </w:r>
            <w:r w:rsidRPr="00B54F4E">
              <w:br/>
              <w:t>Wenn nicht, wie ist die Einladung mit Verpflichtungen unter dem Römer Statut vereinbar?</w:t>
            </w:r>
            <w:r w:rsidRPr="00B54F4E">
              <w:br/>
              <w:t>2. Welche Optionen prüft der Bund, um die Identifizierung verurteilter Straftäter aus Afghanistan zu ermöglichen, ohne dass Taliban in die Schweiz reisen müssen?</w:t>
            </w:r>
            <w:r w:rsidRPr="00B54F4E">
              <w:br/>
              <w:t>3. Welche Strategien verfolgt der Bund, um seinen völkerrechtlichen Verpflichtungen hierbei nachzukommen?</w:t>
            </w:r>
          </w:p>
        </w:tc>
      </w:tr>
    </w:tbl>
    <w:p w14:paraId="15E3B5E6"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6BDCF9ED" w14:textId="77777777" w:rsidTr="00A01990">
        <w:trPr>
          <w:trHeight w:val="911"/>
        </w:trPr>
        <w:tc>
          <w:tcPr>
            <w:tcW w:w="1051" w:type="dxa"/>
            <w:tcBorders>
              <w:top w:val="single" w:sz="4" w:space="0" w:color="auto"/>
            </w:tcBorders>
          </w:tcPr>
          <w:p w14:paraId="34B33579" w14:textId="62DEBC1E" w:rsidR="00B54F4E" w:rsidRPr="00A778F0" w:rsidRDefault="00B54F4E" w:rsidP="00A01990">
            <w:pPr>
              <w:rPr>
                <w:bCs/>
              </w:rPr>
            </w:pPr>
            <w:r>
              <w:rPr>
                <w:bCs/>
              </w:rPr>
              <w:lastRenderedPageBreak/>
              <w:t>25.7611</w:t>
            </w:r>
          </w:p>
        </w:tc>
        <w:tc>
          <w:tcPr>
            <w:tcW w:w="1079" w:type="dxa"/>
            <w:tcBorders>
              <w:top w:val="single" w:sz="4" w:space="0" w:color="auto"/>
            </w:tcBorders>
          </w:tcPr>
          <w:p w14:paraId="5A1730BB" w14:textId="77777777" w:rsidR="00B54F4E" w:rsidRDefault="00B54F4E" w:rsidP="00A01990">
            <w:pPr>
              <w:rPr>
                <w:bCs/>
              </w:rPr>
            </w:pPr>
            <w:hyperlink r:id="rId119">
              <w:r>
                <w:rPr>
                  <w:rStyle w:val="Hyperlink"/>
                </w:rPr>
                <w:t>DE</w:t>
              </w:r>
            </w:hyperlink>
          </w:p>
          <w:p w14:paraId="46B5649A" w14:textId="77777777" w:rsidR="00B54F4E" w:rsidRDefault="00B54F4E" w:rsidP="00A01990">
            <w:pPr>
              <w:rPr>
                <w:bCs/>
              </w:rPr>
            </w:pPr>
            <w:hyperlink r:id="rId120">
              <w:r>
                <w:rPr>
                  <w:rStyle w:val="Hyperlink"/>
                </w:rPr>
                <w:t>FR</w:t>
              </w:r>
            </w:hyperlink>
          </w:p>
          <w:p w14:paraId="37E14CA6" w14:textId="77777777" w:rsidR="00B54F4E" w:rsidRDefault="00B54F4E" w:rsidP="00A01990">
            <w:pPr>
              <w:rPr>
                <w:bCs/>
              </w:rPr>
            </w:pPr>
            <w:hyperlink r:id="rId121">
              <w:r>
                <w:rPr>
                  <w:rStyle w:val="Hyperlink"/>
                </w:rPr>
                <w:t>IT</w:t>
              </w:r>
            </w:hyperlink>
          </w:p>
        </w:tc>
        <w:tc>
          <w:tcPr>
            <w:tcW w:w="2876" w:type="dxa"/>
            <w:tcBorders>
              <w:top w:val="single" w:sz="4" w:space="0" w:color="auto"/>
            </w:tcBorders>
          </w:tcPr>
          <w:p w14:paraId="484475CD" w14:textId="77777777" w:rsidR="00660459" w:rsidRDefault="00B54F4E" w:rsidP="00A01990">
            <w:proofErr w:type="spellStart"/>
            <w:r>
              <w:t>Fra</w:t>
            </w:r>
            <w:proofErr w:type="spellEnd"/>
            <w:r>
              <w:t xml:space="preserve">. Zuberbühler. </w:t>
            </w:r>
          </w:p>
          <w:p w14:paraId="59465AF0" w14:textId="3C13377C" w:rsidR="00B54F4E" w:rsidRDefault="00B54F4E" w:rsidP="00A01990">
            <w:r>
              <w:t xml:space="preserve">Polizei darf wegen Fedpol in </w:t>
            </w:r>
            <w:proofErr w:type="spellStart"/>
            <w:r>
              <w:t>RIPOL</w:t>
            </w:r>
            <w:proofErr w:type="spellEnd"/>
            <w:r>
              <w:t>, dem nationalen Fahndungssystem der Schweiz, keine Hautfarbe mehr erfassen: Wie sollen Täter gefunden und Opfer geschützt werden?</w:t>
            </w:r>
          </w:p>
        </w:tc>
        <w:tc>
          <w:tcPr>
            <w:tcW w:w="4492" w:type="dxa"/>
            <w:tcBorders>
              <w:top w:val="single" w:sz="4" w:space="0" w:color="auto"/>
            </w:tcBorders>
          </w:tcPr>
          <w:p w14:paraId="7B1B92D5" w14:textId="77777777" w:rsidR="00B54F4E" w:rsidRPr="00B54F4E" w:rsidRDefault="00B54F4E" w:rsidP="00A01990">
            <w:r w:rsidRPr="00B54F4E">
              <w:t xml:space="preserve">Gemäss Medienberichten dürfen Polizisten im Fahndungssystem </w:t>
            </w:r>
            <w:proofErr w:type="spellStart"/>
            <w:r w:rsidRPr="00B54F4E">
              <w:t>RIPOL</w:t>
            </w:r>
            <w:proofErr w:type="spellEnd"/>
            <w:r w:rsidRPr="00B54F4E">
              <w:t xml:space="preserve"> keine Hautfarbe mehr erfassen. Grund dafür sei die Beschwerde einer ausländischen Behörde, die das Fedpol zur Entfernung des Merkmals veranlasst hat.</w:t>
            </w:r>
            <w:r w:rsidRPr="00B54F4E">
              <w:br/>
              <w:t>1. Wie will der Bundesrat sicherstellen, dass die Polizei weiterhin präzise und effizient Personenbeschreibungen nutzen kann, wenn die Hautfarbe als Merkmal entfällt?</w:t>
            </w:r>
            <w:r w:rsidRPr="00B54F4E">
              <w:br/>
              <w:t>2. Wie stellt der Bundesrat sicher, dass mit solchen Entscheiden nicht der Täterschutz über den Opferschutz gestellt wird?</w:t>
            </w:r>
          </w:p>
        </w:tc>
      </w:tr>
      <w:tr w:rsidR="00194BAB" w14:paraId="56FB232A" w14:textId="77777777" w:rsidTr="00517F45">
        <w:trPr>
          <w:trHeight w:val="911"/>
        </w:trPr>
        <w:tc>
          <w:tcPr>
            <w:tcW w:w="1051" w:type="dxa"/>
            <w:tcBorders>
              <w:top w:val="single" w:sz="4" w:space="0" w:color="auto"/>
            </w:tcBorders>
          </w:tcPr>
          <w:p w14:paraId="45697C05" w14:textId="77777777" w:rsidR="00194BAB" w:rsidRPr="00A778F0" w:rsidRDefault="00194BAB" w:rsidP="00517F45">
            <w:pPr>
              <w:rPr>
                <w:bCs/>
              </w:rPr>
            </w:pPr>
            <w:r>
              <w:rPr>
                <w:bCs/>
              </w:rPr>
              <w:t>25.7621</w:t>
            </w:r>
          </w:p>
        </w:tc>
        <w:tc>
          <w:tcPr>
            <w:tcW w:w="1079" w:type="dxa"/>
            <w:tcBorders>
              <w:top w:val="single" w:sz="4" w:space="0" w:color="auto"/>
            </w:tcBorders>
          </w:tcPr>
          <w:p w14:paraId="7AC79B76" w14:textId="77777777" w:rsidR="00194BAB" w:rsidRDefault="00194BAB" w:rsidP="00517F45">
            <w:pPr>
              <w:rPr>
                <w:bCs/>
              </w:rPr>
            </w:pPr>
            <w:hyperlink r:id="rId122">
              <w:r>
                <w:rPr>
                  <w:rStyle w:val="Hyperlink"/>
                </w:rPr>
                <w:t>DE</w:t>
              </w:r>
            </w:hyperlink>
          </w:p>
          <w:p w14:paraId="56A4014A" w14:textId="77777777" w:rsidR="00194BAB" w:rsidRDefault="00194BAB" w:rsidP="00517F45">
            <w:pPr>
              <w:rPr>
                <w:bCs/>
              </w:rPr>
            </w:pPr>
            <w:hyperlink r:id="rId123">
              <w:r>
                <w:rPr>
                  <w:rStyle w:val="Hyperlink"/>
                </w:rPr>
                <w:t>FR</w:t>
              </w:r>
            </w:hyperlink>
          </w:p>
          <w:p w14:paraId="6CD264CC" w14:textId="77777777" w:rsidR="00194BAB" w:rsidRDefault="00194BAB" w:rsidP="00517F45">
            <w:pPr>
              <w:rPr>
                <w:bCs/>
              </w:rPr>
            </w:pPr>
            <w:hyperlink r:id="rId124">
              <w:r>
                <w:rPr>
                  <w:rStyle w:val="Hyperlink"/>
                </w:rPr>
                <w:t>IT</w:t>
              </w:r>
            </w:hyperlink>
          </w:p>
        </w:tc>
        <w:tc>
          <w:tcPr>
            <w:tcW w:w="2876" w:type="dxa"/>
            <w:tcBorders>
              <w:top w:val="single" w:sz="4" w:space="0" w:color="auto"/>
            </w:tcBorders>
          </w:tcPr>
          <w:p w14:paraId="5E71DC0C" w14:textId="77777777" w:rsidR="00194BAB" w:rsidRDefault="00194BAB" w:rsidP="00517F45">
            <w:proofErr w:type="spellStart"/>
            <w:r>
              <w:t>Fra</w:t>
            </w:r>
            <w:proofErr w:type="spellEnd"/>
            <w:r>
              <w:t xml:space="preserve">. Umbricht Pieren. </w:t>
            </w:r>
          </w:p>
          <w:p w14:paraId="51138E9A" w14:textId="77777777" w:rsidR="00194BAB" w:rsidRDefault="00194BAB" w:rsidP="00517F45">
            <w:r>
              <w:t xml:space="preserve">Gemäss </w:t>
            </w:r>
            <w:proofErr w:type="spellStart"/>
            <w:r>
              <w:t>FedPol</w:t>
            </w:r>
            <w:proofErr w:type="spellEnd"/>
            <w:r>
              <w:t xml:space="preserve"> ist Nennung der Hautfarbe bei Fahndungen nicht mehr erlaubt</w:t>
            </w:r>
          </w:p>
        </w:tc>
        <w:tc>
          <w:tcPr>
            <w:tcW w:w="4492" w:type="dxa"/>
            <w:tcBorders>
              <w:top w:val="single" w:sz="4" w:space="0" w:color="auto"/>
            </w:tcBorders>
          </w:tcPr>
          <w:p w14:paraId="76528667" w14:textId="77777777" w:rsidR="00194BAB" w:rsidRPr="00B54F4E" w:rsidRDefault="00194BAB" w:rsidP="00517F45">
            <w:r w:rsidRPr="00B54F4E">
              <w:t>- Wer hat die "Beschwerde" eingereicht, auf welcher der Entscheid, die Hautfarbe bei einer Fahndung nicht mehr nennen zu dürfen, basiert?</w:t>
            </w:r>
            <w:r w:rsidRPr="00B54F4E">
              <w:br/>
              <w:t>Um was für eine "Beschwerde" handelt es sich dabei?</w:t>
            </w:r>
            <w:r w:rsidRPr="00B54F4E">
              <w:br/>
              <w:t xml:space="preserve">- Wer hat den Entscheid getroffen, dass die Hautfarbe bei einer Fahndung nicht mehr genannt werden darf? War das der </w:t>
            </w:r>
            <w:proofErr w:type="spellStart"/>
            <w:r w:rsidRPr="00B54F4E">
              <w:t>Departementsvorsteher</w:t>
            </w:r>
            <w:proofErr w:type="spellEnd"/>
            <w:r w:rsidRPr="00B54F4E">
              <w:t>?</w:t>
            </w:r>
            <w:r w:rsidRPr="00B54F4E">
              <w:br/>
              <w:t xml:space="preserve">- Ist der BR nicht der Meinung, dass der Opferschutz vor Täterschutz gehen soll und bei einer Fahndung alle möglichen </w:t>
            </w:r>
            <w:proofErr w:type="spellStart"/>
            <w:r w:rsidRPr="00B54F4E">
              <w:t>Signalemente</w:t>
            </w:r>
            <w:proofErr w:type="spellEnd"/>
            <w:r w:rsidRPr="00B54F4E">
              <w:t xml:space="preserve"> angegeben werden sollen?</w:t>
            </w:r>
          </w:p>
        </w:tc>
      </w:tr>
      <w:tr w:rsidR="00194BAB" w14:paraId="22447B06" w14:textId="77777777" w:rsidTr="00517F45">
        <w:trPr>
          <w:trHeight w:val="911"/>
        </w:trPr>
        <w:tc>
          <w:tcPr>
            <w:tcW w:w="1051" w:type="dxa"/>
            <w:tcBorders>
              <w:top w:val="single" w:sz="4" w:space="0" w:color="auto"/>
            </w:tcBorders>
          </w:tcPr>
          <w:p w14:paraId="75840BC9" w14:textId="77777777" w:rsidR="00194BAB" w:rsidRPr="00A778F0" w:rsidRDefault="00194BAB" w:rsidP="00517F45">
            <w:pPr>
              <w:rPr>
                <w:bCs/>
              </w:rPr>
            </w:pPr>
            <w:r>
              <w:rPr>
                <w:bCs/>
              </w:rPr>
              <w:t>25.7625</w:t>
            </w:r>
          </w:p>
        </w:tc>
        <w:tc>
          <w:tcPr>
            <w:tcW w:w="1079" w:type="dxa"/>
            <w:tcBorders>
              <w:top w:val="single" w:sz="4" w:space="0" w:color="auto"/>
            </w:tcBorders>
          </w:tcPr>
          <w:p w14:paraId="65C514A1" w14:textId="77777777" w:rsidR="00194BAB" w:rsidRDefault="00194BAB" w:rsidP="00517F45">
            <w:pPr>
              <w:rPr>
                <w:bCs/>
              </w:rPr>
            </w:pPr>
            <w:hyperlink r:id="rId125">
              <w:r>
                <w:rPr>
                  <w:rStyle w:val="Hyperlink"/>
                </w:rPr>
                <w:t>DE</w:t>
              </w:r>
            </w:hyperlink>
          </w:p>
          <w:p w14:paraId="54B55302" w14:textId="77777777" w:rsidR="00194BAB" w:rsidRDefault="00194BAB" w:rsidP="00517F45">
            <w:pPr>
              <w:rPr>
                <w:bCs/>
              </w:rPr>
            </w:pPr>
            <w:hyperlink r:id="rId126">
              <w:r>
                <w:rPr>
                  <w:rStyle w:val="Hyperlink"/>
                </w:rPr>
                <w:t>FR</w:t>
              </w:r>
            </w:hyperlink>
          </w:p>
          <w:p w14:paraId="4B3E4A7E" w14:textId="77777777" w:rsidR="00194BAB" w:rsidRDefault="00194BAB" w:rsidP="00517F45">
            <w:pPr>
              <w:rPr>
                <w:bCs/>
              </w:rPr>
            </w:pPr>
            <w:hyperlink r:id="rId127">
              <w:r>
                <w:rPr>
                  <w:rStyle w:val="Hyperlink"/>
                </w:rPr>
                <w:t>IT</w:t>
              </w:r>
            </w:hyperlink>
          </w:p>
        </w:tc>
        <w:tc>
          <w:tcPr>
            <w:tcW w:w="2876" w:type="dxa"/>
            <w:tcBorders>
              <w:top w:val="single" w:sz="4" w:space="0" w:color="auto"/>
            </w:tcBorders>
          </w:tcPr>
          <w:p w14:paraId="2FBCAAA7" w14:textId="77777777" w:rsidR="00194BAB" w:rsidRDefault="00194BAB" w:rsidP="00517F45">
            <w:proofErr w:type="spellStart"/>
            <w:r>
              <w:t>Fra</w:t>
            </w:r>
            <w:proofErr w:type="spellEnd"/>
            <w:r>
              <w:t xml:space="preserve">. Glarner. </w:t>
            </w:r>
          </w:p>
          <w:p w14:paraId="73EB8B34" w14:textId="77777777" w:rsidR="00194BAB" w:rsidRDefault="00194BAB" w:rsidP="00517F45">
            <w:r>
              <w:t>Wer verbietet uns die Nennung der Hautfarbe von gesuchten Straftätern?</w:t>
            </w:r>
          </w:p>
        </w:tc>
        <w:tc>
          <w:tcPr>
            <w:tcW w:w="4492" w:type="dxa"/>
            <w:tcBorders>
              <w:top w:val="single" w:sz="4" w:space="0" w:color="auto"/>
            </w:tcBorders>
          </w:tcPr>
          <w:p w14:paraId="2E482F1F" w14:textId="77777777" w:rsidR="00194BAB" w:rsidRPr="00B54F4E" w:rsidRDefault="00194BAB" w:rsidP="00517F45">
            <w:r w:rsidRPr="00B54F4E">
              <w:t>Gemäss Presseberichten habe das Fedpol die kantonalen Polizeikorps angewiesen, bei Fahndungen auf die Angabe der Hautfarbe zu verzichten. Grund sei eine "offizielle Beschwerde".</w:t>
            </w:r>
            <w:r w:rsidRPr="00B54F4E">
              <w:br/>
              <w:t xml:space="preserve">Woher kam diese Beschwerde - wer verbietet uns die </w:t>
            </w:r>
            <w:proofErr w:type="spellStart"/>
            <w:r w:rsidRPr="00B54F4E">
              <w:t>Nennnung</w:t>
            </w:r>
            <w:proofErr w:type="spellEnd"/>
            <w:r w:rsidRPr="00B54F4E">
              <w:t xml:space="preserve"> der Hautfarbe von gesuchten Straftätern und was macht der Bundesrat dagegen?</w:t>
            </w:r>
          </w:p>
        </w:tc>
      </w:tr>
      <w:tr w:rsidR="00194BAB" w14:paraId="5442F0D3" w14:textId="77777777" w:rsidTr="00517F45">
        <w:trPr>
          <w:trHeight w:val="911"/>
        </w:trPr>
        <w:tc>
          <w:tcPr>
            <w:tcW w:w="1051" w:type="dxa"/>
            <w:tcBorders>
              <w:top w:val="single" w:sz="4" w:space="0" w:color="auto"/>
            </w:tcBorders>
          </w:tcPr>
          <w:p w14:paraId="383068F3" w14:textId="77777777" w:rsidR="00194BAB" w:rsidRPr="00A778F0" w:rsidRDefault="00194BAB" w:rsidP="00517F45">
            <w:pPr>
              <w:rPr>
                <w:bCs/>
              </w:rPr>
            </w:pPr>
            <w:r>
              <w:rPr>
                <w:bCs/>
              </w:rPr>
              <w:t>25.7626</w:t>
            </w:r>
          </w:p>
        </w:tc>
        <w:tc>
          <w:tcPr>
            <w:tcW w:w="1079" w:type="dxa"/>
            <w:tcBorders>
              <w:top w:val="single" w:sz="4" w:space="0" w:color="auto"/>
            </w:tcBorders>
          </w:tcPr>
          <w:p w14:paraId="34370EF7" w14:textId="77777777" w:rsidR="00194BAB" w:rsidRDefault="00194BAB" w:rsidP="00517F45">
            <w:pPr>
              <w:rPr>
                <w:bCs/>
              </w:rPr>
            </w:pPr>
            <w:hyperlink r:id="rId128">
              <w:r>
                <w:rPr>
                  <w:rStyle w:val="Hyperlink"/>
                </w:rPr>
                <w:t>DE</w:t>
              </w:r>
            </w:hyperlink>
          </w:p>
          <w:p w14:paraId="3F45E7A8" w14:textId="77777777" w:rsidR="00194BAB" w:rsidRDefault="00194BAB" w:rsidP="00517F45">
            <w:pPr>
              <w:rPr>
                <w:bCs/>
              </w:rPr>
            </w:pPr>
            <w:hyperlink r:id="rId129">
              <w:r>
                <w:rPr>
                  <w:rStyle w:val="Hyperlink"/>
                </w:rPr>
                <w:t>FR</w:t>
              </w:r>
            </w:hyperlink>
          </w:p>
          <w:p w14:paraId="77D4EE45" w14:textId="77777777" w:rsidR="00194BAB" w:rsidRDefault="00194BAB" w:rsidP="00517F45">
            <w:pPr>
              <w:rPr>
                <w:bCs/>
              </w:rPr>
            </w:pPr>
            <w:hyperlink r:id="rId130">
              <w:r>
                <w:rPr>
                  <w:rStyle w:val="Hyperlink"/>
                </w:rPr>
                <w:t>IT</w:t>
              </w:r>
            </w:hyperlink>
          </w:p>
        </w:tc>
        <w:tc>
          <w:tcPr>
            <w:tcW w:w="2876" w:type="dxa"/>
            <w:tcBorders>
              <w:top w:val="single" w:sz="4" w:space="0" w:color="auto"/>
            </w:tcBorders>
          </w:tcPr>
          <w:p w14:paraId="3EC5CFE4" w14:textId="77777777" w:rsidR="00194BAB" w:rsidRDefault="00194BAB" w:rsidP="00517F45">
            <w:proofErr w:type="spellStart"/>
            <w:r>
              <w:t>Fra</w:t>
            </w:r>
            <w:proofErr w:type="spellEnd"/>
            <w:r>
              <w:t xml:space="preserve">. Fehr Düsel. </w:t>
            </w:r>
          </w:p>
          <w:p w14:paraId="45C53D5D" w14:textId="77777777" w:rsidR="00194BAB" w:rsidRDefault="00194BAB" w:rsidP="00517F45">
            <w:r>
              <w:t>Fahndungssystem: Hautfarbe soll genannt werden dürfen, um Täter identifizieren zu können</w:t>
            </w:r>
          </w:p>
        </w:tc>
        <w:tc>
          <w:tcPr>
            <w:tcW w:w="4492" w:type="dxa"/>
            <w:tcBorders>
              <w:top w:val="single" w:sz="4" w:space="0" w:color="auto"/>
            </w:tcBorders>
          </w:tcPr>
          <w:p w14:paraId="3ACFE2F7" w14:textId="77777777" w:rsidR="00194BAB" w:rsidRPr="00B54F4E" w:rsidRDefault="00194BAB" w:rsidP="00517F45">
            <w:r w:rsidRPr="00B54F4E">
              <w:t xml:space="preserve">Der Bund hat den </w:t>
            </w:r>
            <w:proofErr w:type="spellStart"/>
            <w:r w:rsidRPr="00B54F4E">
              <w:t>Kantonspolizeien</w:t>
            </w:r>
            <w:proofErr w:type="spellEnd"/>
            <w:r w:rsidRPr="00B54F4E">
              <w:t xml:space="preserve"> untersagt die Hautfarbe im nationalen Fahndungssystem </w:t>
            </w:r>
            <w:proofErr w:type="spellStart"/>
            <w:r w:rsidRPr="00B54F4E">
              <w:t>Ripol</w:t>
            </w:r>
            <w:proofErr w:type="spellEnd"/>
            <w:r w:rsidRPr="00B54F4E">
              <w:t xml:space="preserve"> zu verwenden. Auslöser war eine Beschwerde. In Polizeikreisen gibt dies Missmut. Es sollen möglichst viele Merkmale genannt werden können, um Täter identifizieren zu können.</w:t>
            </w:r>
            <w:r w:rsidRPr="00B54F4E">
              <w:br/>
              <w:t>1. Teilt der Bundesrat die Meinung, dass die Ermittler damit unnötig eingeschränkt werden?</w:t>
            </w:r>
            <w:r w:rsidRPr="00B54F4E">
              <w:br/>
              <w:t>2. Was für einen Einfluss hat dieser Entscheid auf die Polizeiarbeit und den Fahndungserfolg?</w:t>
            </w:r>
            <w:r w:rsidRPr="00B54F4E">
              <w:br/>
              <w:t xml:space="preserve">3. Konnten sich die </w:t>
            </w:r>
            <w:proofErr w:type="spellStart"/>
            <w:r w:rsidRPr="00B54F4E">
              <w:t>Kantonspolizeien</w:t>
            </w:r>
            <w:proofErr w:type="spellEnd"/>
            <w:r w:rsidRPr="00B54F4E">
              <w:t xml:space="preserve"> dazu äussern?</w:t>
            </w:r>
          </w:p>
        </w:tc>
      </w:tr>
      <w:tr w:rsidR="00194BAB" w14:paraId="4EB194A7" w14:textId="77777777" w:rsidTr="00517F45">
        <w:trPr>
          <w:trHeight w:val="911"/>
        </w:trPr>
        <w:tc>
          <w:tcPr>
            <w:tcW w:w="1051" w:type="dxa"/>
            <w:tcBorders>
              <w:top w:val="single" w:sz="4" w:space="0" w:color="auto"/>
            </w:tcBorders>
          </w:tcPr>
          <w:p w14:paraId="2FDDED9C" w14:textId="77777777" w:rsidR="00194BAB" w:rsidRPr="00A778F0" w:rsidRDefault="00194BAB" w:rsidP="00517F45">
            <w:pPr>
              <w:rPr>
                <w:bCs/>
              </w:rPr>
            </w:pPr>
            <w:r>
              <w:rPr>
                <w:bCs/>
              </w:rPr>
              <w:t>25.7639</w:t>
            </w:r>
          </w:p>
        </w:tc>
        <w:tc>
          <w:tcPr>
            <w:tcW w:w="1079" w:type="dxa"/>
            <w:tcBorders>
              <w:top w:val="single" w:sz="4" w:space="0" w:color="auto"/>
            </w:tcBorders>
          </w:tcPr>
          <w:p w14:paraId="6FF142A6" w14:textId="77777777" w:rsidR="00194BAB" w:rsidRDefault="00194BAB" w:rsidP="00517F45">
            <w:pPr>
              <w:rPr>
                <w:bCs/>
              </w:rPr>
            </w:pPr>
            <w:hyperlink r:id="rId131">
              <w:r>
                <w:rPr>
                  <w:rStyle w:val="Hyperlink"/>
                </w:rPr>
                <w:t>DE</w:t>
              </w:r>
            </w:hyperlink>
          </w:p>
          <w:p w14:paraId="1596D75D" w14:textId="77777777" w:rsidR="00194BAB" w:rsidRDefault="00194BAB" w:rsidP="00517F45">
            <w:pPr>
              <w:rPr>
                <w:bCs/>
              </w:rPr>
            </w:pPr>
            <w:hyperlink r:id="rId132">
              <w:r>
                <w:rPr>
                  <w:rStyle w:val="Hyperlink"/>
                </w:rPr>
                <w:t>FR</w:t>
              </w:r>
            </w:hyperlink>
          </w:p>
          <w:p w14:paraId="56D0C467" w14:textId="77777777" w:rsidR="00194BAB" w:rsidRDefault="00194BAB" w:rsidP="00517F45">
            <w:pPr>
              <w:rPr>
                <w:bCs/>
              </w:rPr>
            </w:pPr>
            <w:hyperlink r:id="rId133">
              <w:r>
                <w:rPr>
                  <w:rStyle w:val="Hyperlink"/>
                </w:rPr>
                <w:t>IT</w:t>
              </w:r>
            </w:hyperlink>
          </w:p>
        </w:tc>
        <w:tc>
          <w:tcPr>
            <w:tcW w:w="2876" w:type="dxa"/>
            <w:tcBorders>
              <w:top w:val="single" w:sz="4" w:space="0" w:color="auto"/>
            </w:tcBorders>
          </w:tcPr>
          <w:p w14:paraId="220B9769" w14:textId="77777777" w:rsidR="00194BAB" w:rsidRDefault="00194BAB" w:rsidP="00517F45">
            <w:proofErr w:type="spellStart"/>
            <w:r>
              <w:t>Fra</w:t>
            </w:r>
            <w:proofErr w:type="spellEnd"/>
            <w:r>
              <w:t xml:space="preserve">. Tuena. </w:t>
            </w:r>
          </w:p>
          <w:p w14:paraId="31BC5184" w14:textId="77777777" w:rsidR="00194BAB" w:rsidRDefault="00194BAB" w:rsidP="00517F45">
            <w:r>
              <w:t xml:space="preserve">Nennung der Hautfarbe im nationalen Fahndungssystem </w:t>
            </w:r>
            <w:proofErr w:type="spellStart"/>
            <w:r>
              <w:t>RIPOL</w:t>
            </w:r>
            <w:proofErr w:type="spellEnd"/>
          </w:p>
        </w:tc>
        <w:tc>
          <w:tcPr>
            <w:tcW w:w="4492" w:type="dxa"/>
            <w:tcBorders>
              <w:top w:val="single" w:sz="4" w:space="0" w:color="auto"/>
            </w:tcBorders>
          </w:tcPr>
          <w:p w14:paraId="208FFB8A" w14:textId="77777777" w:rsidR="00194BAB" w:rsidRPr="00B54F4E" w:rsidRDefault="00194BAB" w:rsidP="00517F45">
            <w:r w:rsidRPr="00B54F4E">
              <w:t xml:space="preserve">Gemäss Medienberichten dürfen alle Schweizer Polizistinnen und Polizisten die Hautfarbe von gesuchten Personen im nationalen Fahndungssystem </w:t>
            </w:r>
            <w:proofErr w:type="spellStart"/>
            <w:r w:rsidRPr="00B54F4E">
              <w:t>RIPOL</w:t>
            </w:r>
            <w:proofErr w:type="spellEnd"/>
            <w:r w:rsidRPr="00B54F4E">
              <w:t xml:space="preserve"> nicht mehr eintragen. Grund dafür sei gemäss FEDPOL eine offizielle Beschwerde.</w:t>
            </w:r>
            <w:r w:rsidRPr="00B54F4E">
              <w:br/>
              <w:t>- Wer hat die Kompetenz, diesen weitreichenden Entscheid zu fällen?</w:t>
            </w:r>
            <w:r w:rsidRPr="00B54F4E">
              <w:br/>
              <w:t>- Wer hat diese Beschwerde eingereicht?</w:t>
            </w:r>
            <w:r w:rsidRPr="00B54F4E">
              <w:br/>
              <w:t>- Und gedenkt der Gesamtbundesrat, diesen Entscheid zu korrigieren?</w:t>
            </w:r>
            <w:r w:rsidRPr="00B54F4E">
              <w:br/>
              <w:t>- Wenn nein, warum nicht? </w:t>
            </w:r>
          </w:p>
        </w:tc>
      </w:tr>
      <w:tr w:rsidR="00194BAB" w14:paraId="00BFB286" w14:textId="77777777" w:rsidTr="00517F45">
        <w:trPr>
          <w:trHeight w:val="911"/>
        </w:trPr>
        <w:tc>
          <w:tcPr>
            <w:tcW w:w="1051" w:type="dxa"/>
            <w:tcBorders>
              <w:top w:val="single" w:sz="4" w:space="0" w:color="auto"/>
            </w:tcBorders>
          </w:tcPr>
          <w:p w14:paraId="0DA0BB5D" w14:textId="77777777" w:rsidR="00194BAB" w:rsidRPr="00A778F0" w:rsidRDefault="00194BAB" w:rsidP="00517F45">
            <w:pPr>
              <w:rPr>
                <w:bCs/>
              </w:rPr>
            </w:pPr>
            <w:r>
              <w:rPr>
                <w:bCs/>
              </w:rPr>
              <w:t>25.7644</w:t>
            </w:r>
          </w:p>
        </w:tc>
        <w:tc>
          <w:tcPr>
            <w:tcW w:w="1079" w:type="dxa"/>
            <w:tcBorders>
              <w:top w:val="single" w:sz="4" w:space="0" w:color="auto"/>
            </w:tcBorders>
          </w:tcPr>
          <w:p w14:paraId="6A409974" w14:textId="77777777" w:rsidR="00194BAB" w:rsidRDefault="00194BAB" w:rsidP="00517F45">
            <w:pPr>
              <w:rPr>
                <w:bCs/>
              </w:rPr>
            </w:pPr>
            <w:hyperlink r:id="rId134">
              <w:r>
                <w:rPr>
                  <w:rStyle w:val="Hyperlink"/>
                </w:rPr>
                <w:t>DE</w:t>
              </w:r>
            </w:hyperlink>
          </w:p>
          <w:p w14:paraId="4B4BD999" w14:textId="77777777" w:rsidR="00194BAB" w:rsidRDefault="00194BAB" w:rsidP="00517F45">
            <w:pPr>
              <w:rPr>
                <w:bCs/>
              </w:rPr>
            </w:pPr>
            <w:hyperlink r:id="rId135">
              <w:r>
                <w:rPr>
                  <w:rStyle w:val="Hyperlink"/>
                </w:rPr>
                <w:t>FR</w:t>
              </w:r>
            </w:hyperlink>
          </w:p>
          <w:p w14:paraId="37E78FFC" w14:textId="77777777" w:rsidR="00194BAB" w:rsidRDefault="00194BAB" w:rsidP="00517F45">
            <w:pPr>
              <w:rPr>
                <w:bCs/>
              </w:rPr>
            </w:pPr>
            <w:hyperlink r:id="rId136">
              <w:r>
                <w:rPr>
                  <w:rStyle w:val="Hyperlink"/>
                </w:rPr>
                <w:t>IT</w:t>
              </w:r>
            </w:hyperlink>
          </w:p>
        </w:tc>
        <w:tc>
          <w:tcPr>
            <w:tcW w:w="2876" w:type="dxa"/>
            <w:tcBorders>
              <w:top w:val="single" w:sz="4" w:space="0" w:color="auto"/>
            </w:tcBorders>
          </w:tcPr>
          <w:p w14:paraId="498B8260" w14:textId="77777777" w:rsidR="00194BAB" w:rsidRDefault="00194BAB" w:rsidP="00517F45">
            <w:proofErr w:type="spellStart"/>
            <w:r>
              <w:t>Fra</w:t>
            </w:r>
            <w:proofErr w:type="spellEnd"/>
            <w:r>
              <w:t xml:space="preserve">. Wyssmann. </w:t>
            </w:r>
          </w:p>
          <w:p w14:paraId="08156FD3" w14:textId="77777777" w:rsidR="00194BAB" w:rsidRDefault="00194BAB" w:rsidP="00517F45">
            <w:r>
              <w:t>Wer war die ausländische Behörde, welche der Schweiz Befehle erteilt?</w:t>
            </w:r>
          </w:p>
        </w:tc>
        <w:tc>
          <w:tcPr>
            <w:tcW w:w="4492" w:type="dxa"/>
            <w:tcBorders>
              <w:top w:val="single" w:sz="4" w:space="0" w:color="auto"/>
            </w:tcBorders>
          </w:tcPr>
          <w:p w14:paraId="396FA80D" w14:textId="77777777" w:rsidR="00194BAB" w:rsidRPr="00B54F4E" w:rsidRDefault="00194BAB" w:rsidP="00517F45">
            <w:r w:rsidRPr="00B54F4E">
              <w:t xml:space="preserve">Laut Blick vom 8.9.2025 soll es Schweizer Polizisten gemäss einem Schreiben der fedpol an die kantonalen Polizeikorps neuerdings untersagt sein, die Hautfarbe einer gesuchten Person als Fahndungsmerkmal zu nennen bzw. im nationalen Fahndungssystem </w:t>
            </w:r>
            <w:proofErr w:type="spellStart"/>
            <w:r w:rsidRPr="00B54F4E">
              <w:t>Ripol</w:t>
            </w:r>
            <w:proofErr w:type="spellEnd"/>
            <w:r w:rsidRPr="00B54F4E">
              <w:t xml:space="preserve"> einzutragen. </w:t>
            </w:r>
            <w:r w:rsidRPr="00B54F4E">
              <w:br/>
              <w:t>- Wer ist die ausländische Behörde, welche dies angeblich beschwerdeweise verlangt hat?</w:t>
            </w:r>
          </w:p>
          <w:p w14:paraId="0B8ECF9F" w14:textId="77777777" w:rsidR="00194BAB" w:rsidRPr="00B54F4E" w:rsidRDefault="00194BAB" w:rsidP="00517F45">
            <w:r w:rsidRPr="00B54F4E">
              <w:t xml:space="preserve">- Welches Datum trägt das Schreiben </w:t>
            </w:r>
            <w:proofErr w:type="gramStart"/>
            <w:r w:rsidRPr="00B54F4E">
              <w:t>dieser ausländische Behörde</w:t>
            </w:r>
            <w:proofErr w:type="gramEnd"/>
            <w:r w:rsidRPr="00B54F4E">
              <w:t>? </w:t>
            </w:r>
            <w:r w:rsidRPr="00B54F4E">
              <w:br/>
              <w:t>- Wie lautet der genaue Inhalt der Aufforderung? </w:t>
            </w:r>
          </w:p>
        </w:tc>
      </w:tr>
      <w:tr w:rsidR="00194BAB" w14:paraId="29AF2C2F" w14:textId="77777777" w:rsidTr="00517F45">
        <w:trPr>
          <w:trHeight w:val="911"/>
        </w:trPr>
        <w:tc>
          <w:tcPr>
            <w:tcW w:w="1051" w:type="dxa"/>
            <w:tcBorders>
              <w:top w:val="single" w:sz="4" w:space="0" w:color="auto"/>
            </w:tcBorders>
          </w:tcPr>
          <w:p w14:paraId="12D69DAF" w14:textId="77777777" w:rsidR="00194BAB" w:rsidRPr="00A778F0" w:rsidRDefault="00194BAB" w:rsidP="00517F45">
            <w:pPr>
              <w:rPr>
                <w:bCs/>
              </w:rPr>
            </w:pPr>
            <w:r>
              <w:rPr>
                <w:bCs/>
              </w:rPr>
              <w:lastRenderedPageBreak/>
              <w:t>25.7661</w:t>
            </w:r>
          </w:p>
        </w:tc>
        <w:tc>
          <w:tcPr>
            <w:tcW w:w="1079" w:type="dxa"/>
            <w:tcBorders>
              <w:top w:val="single" w:sz="4" w:space="0" w:color="auto"/>
            </w:tcBorders>
          </w:tcPr>
          <w:p w14:paraId="4E6BFC32" w14:textId="77777777" w:rsidR="00194BAB" w:rsidRDefault="00194BAB" w:rsidP="00517F45">
            <w:pPr>
              <w:rPr>
                <w:bCs/>
              </w:rPr>
            </w:pPr>
            <w:hyperlink r:id="rId137">
              <w:r>
                <w:rPr>
                  <w:rStyle w:val="Hyperlink"/>
                </w:rPr>
                <w:t>DE</w:t>
              </w:r>
            </w:hyperlink>
          </w:p>
          <w:p w14:paraId="1FB6D7CB" w14:textId="77777777" w:rsidR="00194BAB" w:rsidRDefault="00194BAB" w:rsidP="00517F45">
            <w:pPr>
              <w:rPr>
                <w:bCs/>
              </w:rPr>
            </w:pPr>
            <w:hyperlink r:id="rId138">
              <w:r>
                <w:rPr>
                  <w:rStyle w:val="Hyperlink"/>
                </w:rPr>
                <w:t>FR</w:t>
              </w:r>
            </w:hyperlink>
          </w:p>
          <w:p w14:paraId="4481411E" w14:textId="77777777" w:rsidR="00194BAB" w:rsidRDefault="00194BAB" w:rsidP="00517F45">
            <w:pPr>
              <w:rPr>
                <w:bCs/>
              </w:rPr>
            </w:pPr>
            <w:hyperlink r:id="rId139">
              <w:r>
                <w:rPr>
                  <w:rStyle w:val="Hyperlink"/>
                </w:rPr>
                <w:t>IT</w:t>
              </w:r>
            </w:hyperlink>
          </w:p>
        </w:tc>
        <w:tc>
          <w:tcPr>
            <w:tcW w:w="2876" w:type="dxa"/>
            <w:tcBorders>
              <w:top w:val="single" w:sz="4" w:space="0" w:color="auto"/>
            </w:tcBorders>
          </w:tcPr>
          <w:p w14:paraId="2DABE27B" w14:textId="77777777" w:rsidR="00194BAB" w:rsidRDefault="00194BAB" w:rsidP="00517F45">
            <w:proofErr w:type="spellStart"/>
            <w:r>
              <w:t>Fra</w:t>
            </w:r>
            <w:proofErr w:type="spellEnd"/>
            <w:r>
              <w:t xml:space="preserve">. Addor. </w:t>
            </w:r>
          </w:p>
          <w:p w14:paraId="361C6692" w14:textId="77777777" w:rsidR="00194BAB" w:rsidRDefault="00194BAB" w:rsidP="00517F45">
            <w:r>
              <w:t>Ideologie vor operativen Erfordernissen bei fedpol?</w:t>
            </w:r>
          </w:p>
        </w:tc>
        <w:tc>
          <w:tcPr>
            <w:tcW w:w="4492" w:type="dxa"/>
            <w:tcBorders>
              <w:top w:val="single" w:sz="4" w:space="0" w:color="auto"/>
            </w:tcBorders>
          </w:tcPr>
          <w:p w14:paraId="7A97B95D" w14:textId="77777777" w:rsidR="00194BAB" w:rsidRPr="00B54F4E" w:rsidRDefault="00194BAB" w:rsidP="00517F45">
            <w:r w:rsidRPr="00B54F4E">
              <w:t xml:space="preserve">Aufgrund einer Richtlinie von fedpol ist es den </w:t>
            </w:r>
            <w:proofErr w:type="spellStart"/>
            <w:r w:rsidRPr="00B54F4E">
              <w:t>Kantonspolizeien</w:t>
            </w:r>
            <w:proofErr w:type="spellEnd"/>
            <w:r w:rsidRPr="00B54F4E">
              <w:t xml:space="preserve"> untersagt, in </w:t>
            </w:r>
            <w:proofErr w:type="spellStart"/>
            <w:r w:rsidRPr="00B54F4E">
              <w:t>RIPOL</w:t>
            </w:r>
            <w:proofErr w:type="spellEnd"/>
            <w:r w:rsidRPr="00B54F4E">
              <w:t xml:space="preserve"> die Hautfarbe gesuchter Personen anzugeben.</w:t>
            </w:r>
            <w:r w:rsidRPr="00B54F4E">
              <w:br/>
              <w:t>– Wer hat die Beschwerde eingereicht, durch die diese Massnahme «gerechtfertigt würde» – eine Massnahme, welche die Arbeit unserer Polizei erschwert?</w:t>
            </w:r>
            <w:r w:rsidRPr="00B54F4E">
              <w:br/>
              <w:t>– Ist der Bundesrat bereit, die Aufhebung dieser Richtlinie anzuordnen?</w:t>
            </w:r>
          </w:p>
        </w:tc>
      </w:tr>
      <w:tr w:rsidR="00194BAB" w14:paraId="406F4428" w14:textId="77777777" w:rsidTr="00517F45">
        <w:trPr>
          <w:trHeight w:val="911"/>
        </w:trPr>
        <w:tc>
          <w:tcPr>
            <w:tcW w:w="1051" w:type="dxa"/>
            <w:tcBorders>
              <w:top w:val="single" w:sz="4" w:space="0" w:color="auto"/>
            </w:tcBorders>
          </w:tcPr>
          <w:p w14:paraId="6DC4EDDC" w14:textId="77777777" w:rsidR="00194BAB" w:rsidRPr="00A778F0" w:rsidRDefault="00194BAB" w:rsidP="00517F45">
            <w:pPr>
              <w:rPr>
                <w:bCs/>
              </w:rPr>
            </w:pPr>
            <w:r>
              <w:rPr>
                <w:bCs/>
              </w:rPr>
              <w:t>25.7761</w:t>
            </w:r>
          </w:p>
        </w:tc>
        <w:tc>
          <w:tcPr>
            <w:tcW w:w="1079" w:type="dxa"/>
            <w:tcBorders>
              <w:top w:val="single" w:sz="4" w:space="0" w:color="auto"/>
            </w:tcBorders>
          </w:tcPr>
          <w:p w14:paraId="36E61492" w14:textId="77777777" w:rsidR="00194BAB" w:rsidRDefault="00194BAB" w:rsidP="00517F45">
            <w:pPr>
              <w:rPr>
                <w:bCs/>
              </w:rPr>
            </w:pPr>
            <w:hyperlink r:id="rId140">
              <w:r>
                <w:rPr>
                  <w:rStyle w:val="Hyperlink"/>
                </w:rPr>
                <w:t>DE</w:t>
              </w:r>
            </w:hyperlink>
          </w:p>
          <w:p w14:paraId="33B0046D" w14:textId="77777777" w:rsidR="00194BAB" w:rsidRDefault="00194BAB" w:rsidP="00517F45">
            <w:pPr>
              <w:rPr>
                <w:bCs/>
              </w:rPr>
            </w:pPr>
            <w:hyperlink r:id="rId141">
              <w:r>
                <w:rPr>
                  <w:rStyle w:val="Hyperlink"/>
                </w:rPr>
                <w:t>FR</w:t>
              </w:r>
            </w:hyperlink>
          </w:p>
          <w:p w14:paraId="02A685D8" w14:textId="77777777" w:rsidR="00194BAB" w:rsidRDefault="00194BAB" w:rsidP="00517F45">
            <w:pPr>
              <w:rPr>
                <w:bCs/>
              </w:rPr>
            </w:pPr>
            <w:hyperlink r:id="rId142">
              <w:r>
                <w:rPr>
                  <w:rStyle w:val="Hyperlink"/>
                </w:rPr>
                <w:t>IT</w:t>
              </w:r>
            </w:hyperlink>
          </w:p>
        </w:tc>
        <w:tc>
          <w:tcPr>
            <w:tcW w:w="2876" w:type="dxa"/>
            <w:tcBorders>
              <w:top w:val="single" w:sz="4" w:space="0" w:color="auto"/>
            </w:tcBorders>
          </w:tcPr>
          <w:p w14:paraId="49696471" w14:textId="77777777" w:rsidR="00194BAB" w:rsidRDefault="00194BAB" w:rsidP="00517F45">
            <w:proofErr w:type="spellStart"/>
            <w:r>
              <w:t>Fra</w:t>
            </w:r>
            <w:proofErr w:type="spellEnd"/>
            <w:r>
              <w:t xml:space="preserve">. Büchel Roland. </w:t>
            </w:r>
          </w:p>
          <w:p w14:paraId="6B3F2D00" w14:textId="77777777" w:rsidR="00194BAB" w:rsidRDefault="00194BAB" w:rsidP="00517F45">
            <w:r>
              <w:t xml:space="preserve">Polizei kann Hautfarbe nicht mehr in das Fahndungssystem </w:t>
            </w:r>
            <w:proofErr w:type="spellStart"/>
            <w:r>
              <w:t>Ripol</w:t>
            </w:r>
            <w:proofErr w:type="spellEnd"/>
            <w:r>
              <w:t xml:space="preserve"> eintragen. Folge: Eine gezielte Täterfahndung wird massiv erschwert, als Folge werden Schwarze neu wirklich diskriminiert</w:t>
            </w:r>
          </w:p>
        </w:tc>
        <w:tc>
          <w:tcPr>
            <w:tcW w:w="4492" w:type="dxa"/>
            <w:tcBorders>
              <w:top w:val="single" w:sz="4" w:space="0" w:color="auto"/>
            </w:tcBorders>
          </w:tcPr>
          <w:p w14:paraId="71AE43B2" w14:textId="77777777" w:rsidR="00194BAB" w:rsidRPr="00B54F4E" w:rsidRDefault="00194BAB" w:rsidP="00517F45">
            <w:r w:rsidRPr="00B54F4E">
              <w:t xml:space="preserve">Am 20.2.24 verurteilte der EGMR die Schweiz im Fall des Kenia-Schweizers Mohamed </w:t>
            </w:r>
            <w:proofErr w:type="spellStart"/>
            <w:r w:rsidRPr="00B54F4E">
              <w:t>Wa</w:t>
            </w:r>
            <w:proofErr w:type="spellEnd"/>
            <w:r w:rsidRPr="00B54F4E">
              <w:t xml:space="preserve"> </w:t>
            </w:r>
            <w:proofErr w:type="spellStart"/>
            <w:r w:rsidRPr="00B54F4E">
              <w:t>Baile</w:t>
            </w:r>
            <w:proofErr w:type="spellEnd"/>
            <w:r w:rsidRPr="00B54F4E">
              <w:t>. Er soll zu Unrecht von der Polizei kontrolliert worden sein. Er bekam eine fünfstellige Summe.</w:t>
            </w:r>
          </w:p>
          <w:p w14:paraId="4567F6AE" w14:textId="77777777" w:rsidR="00194BAB" w:rsidRPr="00B54F4E" w:rsidRDefault="00194BAB" w:rsidP="00517F45">
            <w:r w:rsidRPr="00B54F4E">
              <w:t>Obwohl in der Schweiz keine Daten zur Hautfarbe erhoben werden, wird der Anteil schwarzer Menschen in der Schweiz auf rund 3 % geschätzt. 97 % der Menschen haben eine andere Hautfarbe.</w:t>
            </w:r>
            <w:r w:rsidRPr="00B54F4E">
              <w:br/>
              <w:t>Wann korrigiert der Bundesrat den «</w:t>
            </w:r>
            <w:proofErr w:type="spellStart"/>
            <w:r w:rsidRPr="00B54F4E">
              <w:t>Ripol</w:t>
            </w:r>
            <w:proofErr w:type="spellEnd"/>
            <w:r w:rsidRPr="00B54F4E">
              <w:t>-Entscheid», damit präzise gefahndet und dadurch Diskriminierung vermieden werden kann?</w:t>
            </w:r>
          </w:p>
        </w:tc>
      </w:tr>
      <w:tr w:rsidR="00B54F4E" w14:paraId="4F673DF8" w14:textId="77777777" w:rsidTr="00A01990">
        <w:trPr>
          <w:trHeight w:val="911"/>
        </w:trPr>
        <w:tc>
          <w:tcPr>
            <w:tcW w:w="1051" w:type="dxa"/>
            <w:tcBorders>
              <w:top w:val="single" w:sz="4" w:space="0" w:color="auto"/>
            </w:tcBorders>
          </w:tcPr>
          <w:p w14:paraId="176CDF61" w14:textId="77777777" w:rsidR="00B54F4E" w:rsidRPr="00A778F0" w:rsidRDefault="00B54F4E" w:rsidP="00A01990">
            <w:pPr>
              <w:rPr>
                <w:bCs/>
              </w:rPr>
            </w:pPr>
            <w:r>
              <w:rPr>
                <w:bCs/>
              </w:rPr>
              <w:t>25.7620</w:t>
            </w:r>
          </w:p>
        </w:tc>
        <w:tc>
          <w:tcPr>
            <w:tcW w:w="1079" w:type="dxa"/>
            <w:tcBorders>
              <w:top w:val="single" w:sz="4" w:space="0" w:color="auto"/>
            </w:tcBorders>
          </w:tcPr>
          <w:p w14:paraId="46C23D77" w14:textId="77777777" w:rsidR="00B54F4E" w:rsidRDefault="00B54F4E" w:rsidP="00A01990">
            <w:pPr>
              <w:rPr>
                <w:bCs/>
              </w:rPr>
            </w:pPr>
            <w:hyperlink r:id="rId143">
              <w:r>
                <w:rPr>
                  <w:rStyle w:val="Hyperlink"/>
                </w:rPr>
                <w:t>DE</w:t>
              </w:r>
            </w:hyperlink>
          </w:p>
          <w:p w14:paraId="24BCE509" w14:textId="77777777" w:rsidR="00B54F4E" w:rsidRDefault="00B54F4E" w:rsidP="00A01990">
            <w:pPr>
              <w:rPr>
                <w:bCs/>
              </w:rPr>
            </w:pPr>
            <w:hyperlink r:id="rId144">
              <w:r>
                <w:rPr>
                  <w:rStyle w:val="Hyperlink"/>
                </w:rPr>
                <w:t>FR</w:t>
              </w:r>
            </w:hyperlink>
          </w:p>
          <w:p w14:paraId="7DAB45D6" w14:textId="77777777" w:rsidR="00B54F4E" w:rsidRDefault="00B54F4E" w:rsidP="00A01990">
            <w:pPr>
              <w:rPr>
                <w:bCs/>
              </w:rPr>
            </w:pPr>
            <w:hyperlink r:id="rId145">
              <w:r>
                <w:rPr>
                  <w:rStyle w:val="Hyperlink"/>
                </w:rPr>
                <w:t>IT</w:t>
              </w:r>
            </w:hyperlink>
          </w:p>
        </w:tc>
        <w:tc>
          <w:tcPr>
            <w:tcW w:w="2876" w:type="dxa"/>
            <w:tcBorders>
              <w:top w:val="single" w:sz="4" w:space="0" w:color="auto"/>
            </w:tcBorders>
          </w:tcPr>
          <w:p w14:paraId="02D10BB9" w14:textId="77777777" w:rsidR="00660459" w:rsidRDefault="00B54F4E" w:rsidP="00A01990">
            <w:proofErr w:type="spellStart"/>
            <w:r>
              <w:t>Fra</w:t>
            </w:r>
            <w:proofErr w:type="spellEnd"/>
            <w:r>
              <w:t xml:space="preserve">. Bühler. </w:t>
            </w:r>
          </w:p>
          <w:p w14:paraId="2EA30C18" w14:textId="05680694" w:rsidR="00B54F4E" w:rsidRDefault="00B54F4E" w:rsidP="00A01990">
            <w:r>
              <w:t>Weigert sich der Kanton Jura, für die Seniorinnen und Senioren aus Moutier zu zahlen?</w:t>
            </w:r>
          </w:p>
        </w:tc>
        <w:tc>
          <w:tcPr>
            <w:tcW w:w="4492" w:type="dxa"/>
            <w:tcBorders>
              <w:top w:val="single" w:sz="4" w:space="0" w:color="auto"/>
            </w:tcBorders>
          </w:tcPr>
          <w:p w14:paraId="4013B72E" w14:textId="77777777" w:rsidR="00B54F4E" w:rsidRPr="00B54F4E" w:rsidRDefault="00B54F4E" w:rsidP="00A01990">
            <w:r w:rsidRPr="00B54F4E">
              <w:t xml:space="preserve">Nach Angaben der Heimleitungen gewisser Berner Alters- und Pflegeheime, in denen am 31. Dezember 2025 noch Personen aus Moutier untergebracht sein werden, zeichnet sich ab, dass der Kanton Jura die </w:t>
            </w:r>
            <w:proofErr w:type="gramStart"/>
            <w:r w:rsidRPr="00B54F4E">
              <w:t>Übernahme</w:t>
            </w:r>
            <w:proofErr w:type="gramEnd"/>
            <w:r w:rsidRPr="00B54F4E">
              <w:t xml:space="preserve"> der kantonal zu tragenden Kosten ablehnen wird, die er ab dem 1. Januar 2026 übernehmen müsste.</w:t>
            </w:r>
            <w:r w:rsidRPr="00B54F4E">
              <w:br/>
              <w:t>- Wenn dies der Fall ist, wer muss dann diese Kosten übernehmen?</w:t>
            </w:r>
            <w:r w:rsidRPr="00B54F4E">
              <w:br/>
              <w:t>- Ist der Bund in diese Diskussionen zwischen den Kantonen Bern und Jura involviert?</w:t>
            </w:r>
            <w:r w:rsidRPr="00B54F4E">
              <w:br/>
              <w:t>- Wenn ja, was ist die Haltung des Bundes?</w:t>
            </w:r>
          </w:p>
        </w:tc>
      </w:tr>
      <w:tr w:rsidR="00B54F4E" w14:paraId="6A5C16DE" w14:textId="77777777" w:rsidTr="00A01990">
        <w:trPr>
          <w:trHeight w:val="911"/>
        </w:trPr>
        <w:tc>
          <w:tcPr>
            <w:tcW w:w="1051" w:type="dxa"/>
            <w:tcBorders>
              <w:top w:val="single" w:sz="4" w:space="0" w:color="auto"/>
            </w:tcBorders>
          </w:tcPr>
          <w:p w14:paraId="5BE6B293" w14:textId="77777777" w:rsidR="00B54F4E" w:rsidRPr="00A778F0" w:rsidRDefault="00B54F4E" w:rsidP="00A01990">
            <w:pPr>
              <w:rPr>
                <w:bCs/>
              </w:rPr>
            </w:pPr>
            <w:r>
              <w:rPr>
                <w:bCs/>
              </w:rPr>
              <w:t>25.7633</w:t>
            </w:r>
          </w:p>
        </w:tc>
        <w:tc>
          <w:tcPr>
            <w:tcW w:w="1079" w:type="dxa"/>
            <w:tcBorders>
              <w:top w:val="single" w:sz="4" w:space="0" w:color="auto"/>
            </w:tcBorders>
          </w:tcPr>
          <w:p w14:paraId="3C5D8ADE" w14:textId="77777777" w:rsidR="00B54F4E" w:rsidRDefault="00B54F4E" w:rsidP="00A01990">
            <w:pPr>
              <w:rPr>
                <w:bCs/>
              </w:rPr>
            </w:pPr>
            <w:hyperlink r:id="rId146">
              <w:r>
                <w:rPr>
                  <w:rStyle w:val="Hyperlink"/>
                </w:rPr>
                <w:t>DE</w:t>
              </w:r>
            </w:hyperlink>
          </w:p>
          <w:p w14:paraId="6BA53BD7" w14:textId="77777777" w:rsidR="00B54F4E" w:rsidRDefault="00B54F4E" w:rsidP="00A01990">
            <w:pPr>
              <w:rPr>
                <w:bCs/>
              </w:rPr>
            </w:pPr>
            <w:hyperlink r:id="rId147">
              <w:r>
                <w:rPr>
                  <w:rStyle w:val="Hyperlink"/>
                </w:rPr>
                <w:t>FR</w:t>
              </w:r>
            </w:hyperlink>
          </w:p>
          <w:p w14:paraId="3CF5951A" w14:textId="77777777" w:rsidR="00B54F4E" w:rsidRDefault="00B54F4E" w:rsidP="00A01990">
            <w:pPr>
              <w:rPr>
                <w:bCs/>
              </w:rPr>
            </w:pPr>
            <w:hyperlink r:id="rId148">
              <w:r>
                <w:rPr>
                  <w:rStyle w:val="Hyperlink"/>
                </w:rPr>
                <w:t>IT</w:t>
              </w:r>
            </w:hyperlink>
          </w:p>
        </w:tc>
        <w:tc>
          <w:tcPr>
            <w:tcW w:w="2876" w:type="dxa"/>
            <w:tcBorders>
              <w:top w:val="single" w:sz="4" w:space="0" w:color="auto"/>
            </w:tcBorders>
          </w:tcPr>
          <w:p w14:paraId="4083B632" w14:textId="77777777" w:rsidR="00660459" w:rsidRDefault="00B54F4E" w:rsidP="00A01990">
            <w:proofErr w:type="spellStart"/>
            <w:r>
              <w:t>Fra</w:t>
            </w:r>
            <w:proofErr w:type="spellEnd"/>
            <w:r>
              <w:t xml:space="preserve">. Fehr Düsel. </w:t>
            </w:r>
          </w:p>
          <w:p w14:paraId="3465D2CC" w14:textId="50CC1663" w:rsidR="00B54F4E" w:rsidRDefault="00B54F4E" w:rsidP="00A01990">
            <w:r>
              <w:t>Welche Entscheidungen darf der Bundesrat im Alleingang treffen?</w:t>
            </w:r>
          </w:p>
        </w:tc>
        <w:tc>
          <w:tcPr>
            <w:tcW w:w="4492" w:type="dxa"/>
            <w:tcBorders>
              <w:top w:val="single" w:sz="4" w:space="0" w:color="auto"/>
            </w:tcBorders>
          </w:tcPr>
          <w:p w14:paraId="4154B978" w14:textId="77777777" w:rsidR="00B54F4E" w:rsidRPr="00B54F4E" w:rsidRDefault="00B54F4E" w:rsidP="00A01990">
            <w:r w:rsidRPr="00B54F4E">
              <w:t>Die direkte Demokratie ist unser Erfolgsrezept. Das Parlament ist die oberste Aufsichtsbehörde und hat eine wichtige Kontrollfunktion. Entscheidungen des Bundesrats im Alleingang sollen wo möglich eingeschränkt werden.</w:t>
            </w:r>
            <w:r w:rsidRPr="00B54F4E">
              <w:br/>
              <w:t>1. Welche Kompetenzen zur Alleinentscheidung sind dem Bundesrat wann vom Nationalrat, dem Ständerat oder der Bundesversammlung übertragen worden?</w:t>
            </w:r>
            <w:r w:rsidRPr="00B54F4E">
              <w:br/>
              <w:t>2. Welche Entscheidungen hat der Bundesrat wann in Ausübung dieser Alleinentscheidungskompetenz seit Übertragung der Kompetenz getroffen?</w:t>
            </w:r>
          </w:p>
        </w:tc>
      </w:tr>
      <w:tr w:rsidR="00B54F4E" w14:paraId="35D1E5CA" w14:textId="77777777" w:rsidTr="00A01990">
        <w:trPr>
          <w:trHeight w:val="911"/>
        </w:trPr>
        <w:tc>
          <w:tcPr>
            <w:tcW w:w="1051" w:type="dxa"/>
            <w:tcBorders>
              <w:top w:val="single" w:sz="4" w:space="0" w:color="auto"/>
            </w:tcBorders>
          </w:tcPr>
          <w:p w14:paraId="77EBB60E" w14:textId="77777777" w:rsidR="00B54F4E" w:rsidRPr="00A778F0" w:rsidRDefault="00B54F4E" w:rsidP="00A01990">
            <w:pPr>
              <w:rPr>
                <w:bCs/>
              </w:rPr>
            </w:pPr>
            <w:r>
              <w:rPr>
                <w:bCs/>
              </w:rPr>
              <w:t>25.7645</w:t>
            </w:r>
          </w:p>
        </w:tc>
        <w:tc>
          <w:tcPr>
            <w:tcW w:w="1079" w:type="dxa"/>
            <w:tcBorders>
              <w:top w:val="single" w:sz="4" w:space="0" w:color="auto"/>
            </w:tcBorders>
          </w:tcPr>
          <w:p w14:paraId="28B42A8D" w14:textId="77777777" w:rsidR="00B54F4E" w:rsidRDefault="00B54F4E" w:rsidP="00A01990">
            <w:pPr>
              <w:rPr>
                <w:bCs/>
              </w:rPr>
            </w:pPr>
            <w:hyperlink r:id="rId149">
              <w:r>
                <w:rPr>
                  <w:rStyle w:val="Hyperlink"/>
                </w:rPr>
                <w:t>DE</w:t>
              </w:r>
            </w:hyperlink>
          </w:p>
          <w:p w14:paraId="22D1399E" w14:textId="77777777" w:rsidR="00B54F4E" w:rsidRDefault="00B54F4E" w:rsidP="00A01990">
            <w:pPr>
              <w:rPr>
                <w:bCs/>
              </w:rPr>
            </w:pPr>
            <w:hyperlink r:id="rId150">
              <w:r>
                <w:rPr>
                  <w:rStyle w:val="Hyperlink"/>
                </w:rPr>
                <w:t>FR</w:t>
              </w:r>
            </w:hyperlink>
          </w:p>
          <w:p w14:paraId="4F9C266F" w14:textId="77777777" w:rsidR="00B54F4E" w:rsidRDefault="00B54F4E" w:rsidP="00A01990">
            <w:pPr>
              <w:rPr>
                <w:bCs/>
              </w:rPr>
            </w:pPr>
            <w:hyperlink r:id="rId151">
              <w:r>
                <w:rPr>
                  <w:rStyle w:val="Hyperlink"/>
                </w:rPr>
                <w:t>IT</w:t>
              </w:r>
            </w:hyperlink>
          </w:p>
        </w:tc>
        <w:tc>
          <w:tcPr>
            <w:tcW w:w="2876" w:type="dxa"/>
            <w:tcBorders>
              <w:top w:val="single" w:sz="4" w:space="0" w:color="auto"/>
            </w:tcBorders>
          </w:tcPr>
          <w:p w14:paraId="430072A9" w14:textId="77777777" w:rsidR="00660459" w:rsidRDefault="00B54F4E" w:rsidP="00A01990">
            <w:proofErr w:type="spellStart"/>
            <w:r>
              <w:t>Fra</w:t>
            </w:r>
            <w:proofErr w:type="spellEnd"/>
            <w:r>
              <w:t xml:space="preserve">. Amaudruz. </w:t>
            </w:r>
          </w:p>
          <w:p w14:paraId="347B4778" w14:textId="67A86A3C" w:rsidR="00B54F4E" w:rsidRDefault="00B54F4E" w:rsidP="00A01990">
            <w:r>
              <w:t>Wie lange noch?</w:t>
            </w:r>
          </w:p>
        </w:tc>
        <w:tc>
          <w:tcPr>
            <w:tcW w:w="4492" w:type="dxa"/>
            <w:tcBorders>
              <w:top w:val="single" w:sz="4" w:space="0" w:color="auto"/>
            </w:tcBorders>
          </w:tcPr>
          <w:p w14:paraId="78718395" w14:textId="77777777" w:rsidR="00B54F4E" w:rsidRPr="00B54F4E" w:rsidRDefault="00B54F4E" w:rsidP="00A01990">
            <w:r w:rsidRPr="00B54F4E">
              <w:t>Die aktive elektronische Überwachung als Teil der Massnahmen zur Verhinderung häuslicher Gewalt wird in Spanien seit mehr als fünfzehn Jahren eingesetzt. Die Schweiz zögert, die Liste der Opfer wird immer länger.</w:t>
            </w:r>
            <w:r w:rsidRPr="00B54F4E">
              <w:br/>
              <w:t>Der Kanton Zürich testet dieses Instrument.</w:t>
            </w:r>
            <w:r w:rsidRPr="00B54F4E">
              <w:br/>
              <w:t>- Wie lange dauert diese Studie?</w:t>
            </w:r>
            <w:r w:rsidRPr="00B54F4E">
              <w:br/>
              <w:t>- Wie lange dauert es, bis eine Beurteilung vorliegt?</w:t>
            </w:r>
            <w:r w:rsidRPr="00B54F4E">
              <w:br/>
              <w:t>- Wie lange dauert es, bis mit der Ausarbeitung der Rechtsgrundlagen begonnen wird?</w:t>
            </w:r>
            <w:r w:rsidRPr="00B54F4E">
              <w:br/>
              <w:t>- Wie lange dauert es, bis Frauen mit der Umsetzung des Systems rechnen können?</w:t>
            </w:r>
          </w:p>
        </w:tc>
      </w:tr>
    </w:tbl>
    <w:p w14:paraId="32767F80"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1F20CA81" w14:textId="77777777" w:rsidTr="00A01990">
        <w:trPr>
          <w:trHeight w:val="911"/>
        </w:trPr>
        <w:tc>
          <w:tcPr>
            <w:tcW w:w="1051" w:type="dxa"/>
            <w:tcBorders>
              <w:top w:val="single" w:sz="4" w:space="0" w:color="auto"/>
            </w:tcBorders>
          </w:tcPr>
          <w:p w14:paraId="50693732" w14:textId="335DD9BA" w:rsidR="00B54F4E" w:rsidRPr="00A778F0" w:rsidRDefault="00B54F4E" w:rsidP="00A01990">
            <w:pPr>
              <w:rPr>
                <w:bCs/>
              </w:rPr>
            </w:pPr>
            <w:r>
              <w:rPr>
                <w:bCs/>
              </w:rPr>
              <w:lastRenderedPageBreak/>
              <w:t>25.7657</w:t>
            </w:r>
          </w:p>
        </w:tc>
        <w:tc>
          <w:tcPr>
            <w:tcW w:w="1079" w:type="dxa"/>
            <w:tcBorders>
              <w:top w:val="single" w:sz="4" w:space="0" w:color="auto"/>
            </w:tcBorders>
          </w:tcPr>
          <w:p w14:paraId="6F775792" w14:textId="77777777" w:rsidR="00B54F4E" w:rsidRDefault="00B54F4E" w:rsidP="00A01990">
            <w:pPr>
              <w:rPr>
                <w:bCs/>
              </w:rPr>
            </w:pPr>
            <w:hyperlink r:id="rId152">
              <w:r>
                <w:rPr>
                  <w:rStyle w:val="Hyperlink"/>
                </w:rPr>
                <w:t>DE</w:t>
              </w:r>
            </w:hyperlink>
          </w:p>
          <w:p w14:paraId="50677725" w14:textId="77777777" w:rsidR="00B54F4E" w:rsidRDefault="00B54F4E" w:rsidP="00A01990">
            <w:pPr>
              <w:rPr>
                <w:bCs/>
              </w:rPr>
            </w:pPr>
            <w:hyperlink r:id="rId153">
              <w:r>
                <w:rPr>
                  <w:rStyle w:val="Hyperlink"/>
                </w:rPr>
                <w:t>FR</w:t>
              </w:r>
            </w:hyperlink>
          </w:p>
          <w:p w14:paraId="2C52B111" w14:textId="77777777" w:rsidR="00B54F4E" w:rsidRDefault="00B54F4E" w:rsidP="00A01990">
            <w:pPr>
              <w:rPr>
                <w:bCs/>
              </w:rPr>
            </w:pPr>
            <w:hyperlink r:id="rId154">
              <w:r>
                <w:rPr>
                  <w:rStyle w:val="Hyperlink"/>
                </w:rPr>
                <w:t>IT</w:t>
              </w:r>
            </w:hyperlink>
          </w:p>
        </w:tc>
        <w:tc>
          <w:tcPr>
            <w:tcW w:w="2876" w:type="dxa"/>
            <w:tcBorders>
              <w:top w:val="single" w:sz="4" w:space="0" w:color="auto"/>
            </w:tcBorders>
          </w:tcPr>
          <w:p w14:paraId="22C36C57" w14:textId="77777777" w:rsidR="00660459" w:rsidRDefault="00B54F4E" w:rsidP="00A01990">
            <w:proofErr w:type="spellStart"/>
            <w:r>
              <w:t>Fra</w:t>
            </w:r>
            <w:proofErr w:type="spellEnd"/>
            <w:r>
              <w:t xml:space="preserve">. Schmid Pascal. </w:t>
            </w:r>
          </w:p>
          <w:p w14:paraId="7B5F9EDB" w14:textId="033BA8B2" w:rsidR="00B54F4E" w:rsidRDefault="00B54F4E" w:rsidP="00A01990">
            <w:r>
              <w:t>BAZ Kreuzlingen: Wie schützt der Bundesrat die Bevölkerung vor kriminellen Asylmigranten?</w:t>
            </w:r>
          </w:p>
        </w:tc>
        <w:tc>
          <w:tcPr>
            <w:tcW w:w="4492" w:type="dxa"/>
            <w:tcBorders>
              <w:top w:val="single" w:sz="4" w:space="0" w:color="auto"/>
            </w:tcBorders>
          </w:tcPr>
          <w:p w14:paraId="1E5E34EA" w14:textId="77777777" w:rsidR="00B54F4E" w:rsidRPr="00B54F4E" w:rsidRDefault="00B54F4E" w:rsidP="00A01990">
            <w:r w:rsidRPr="00B54F4E">
              <w:t>Am 29.8.2025 haben zwei Algerier und ein Marokkaner am Bahnhof Kreuzlingen einen Mann mit einem Messer bedroht, verletzt und ausgeraubt. Fast zeitgleich teilte das SEM der Stadt mit, die Sicherheitspatrouillen zu reduzieren.</w:t>
            </w:r>
            <w:r w:rsidRPr="00B54F4E">
              <w:br/>
              <w:t>- Handelt es sich bei den Tätern um Asylmigranten?</w:t>
            </w:r>
            <w:r w:rsidRPr="00B54F4E">
              <w:br/>
              <w:t>- Befinden sie sich in U-Haft oder auf freiem Fuss?</w:t>
            </w:r>
            <w:r w:rsidRPr="00B54F4E">
              <w:br/>
              <w:t>- Sind sie aus einem BAZ? Geschah die Tat im Ausgang? Dürfen sie weiterhin in den Ausgang?</w:t>
            </w:r>
            <w:r w:rsidRPr="00B54F4E">
              <w:br/>
              <w:t>- Wie schützt der Bundesrat die Bevölkerung vor kriminellen Asylmigranten?</w:t>
            </w:r>
          </w:p>
        </w:tc>
      </w:tr>
      <w:tr w:rsidR="00B54F4E" w14:paraId="22F68841" w14:textId="77777777" w:rsidTr="00A01990">
        <w:trPr>
          <w:trHeight w:val="911"/>
        </w:trPr>
        <w:tc>
          <w:tcPr>
            <w:tcW w:w="1051" w:type="dxa"/>
            <w:tcBorders>
              <w:top w:val="single" w:sz="4" w:space="0" w:color="auto"/>
            </w:tcBorders>
          </w:tcPr>
          <w:p w14:paraId="5EE532D3" w14:textId="77777777" w:rsidR="00B54F4E" w:rsidRPr="00A778F0" w:rsidRDefault="00B54F4E" w:rsidP="00A01990">
            <w:pPr>
              <w:rPr>
                <w:bCs/>
              </w:rPr>
            </w:pPr>
            <w:r>
              <w:rPr>
                <w:bCs/>
              </w:rPr>
              <w:t>25.7667</w:t>
            </w:r>
          </w:p>
        </w:tc>
        <w:tc>
          <w:tcPr>
            <w:tcW w:w="1079" w:type="dxa"/>
            <w:tcBorders>
              <w:top w:val="single" w:sz="4" w:space="0" w:color="auto"/>
            </w:tcBorders>
          </w:tcPr>
          <w:p w14:paraId="19DBB06E" w14:textId="77777777" w:rsidR="00B54F4E" w:rsidRDefault="00B54F4E" w:rsidP="00A01990">
            <w:pPr>
              <w:rPr>
                <w:bCs/>
              </w:rPr>
            </w:pPr>
            <w:hyperlink r:id="rId155">
              <w:r>
                <w:rPr>
                  <w:rStyle w:val="Hyperlink"/>
                </w:rPr>
                <w:t>DE</w:t>
              </w:r>
            </w:hyperlink>
          </w:p>
          <w:p w14:paraId="1C0C3565" w14:textId="77777777" w:rsidR="00B54F4E" w:rsidRDefault="00B54F4E" w:rsidP="00A01990">
            <w:pPr>
              <w:rPr>
                <w:bCs/>
              </w:rPr>
            </w:pPr>
            <w:hyperlink r:id="rId156">
              <w:r>
                <w:rPr>
                  <w:rStyle w:val="Hyperlink"/>
                </w:rPr>
                <w:t>FR</w:t>
              </w:r>
            </w:hyperlink>
          </w:p>
          <w:p w14:paraId="1B691778" w14:textId="77777777" w:rsidR="00B54F4E" w:rsidRDefault="00B54F4E" w:rsidP="00A01990">
            <w:pPr>
              <w:rPr>
                <w:bCs/>
              </w:rPr>
            </w:pPr>
            <w:hyperlink r:id="rId157">
              <w:r>
                <w:rPr>
                  <w:rStyle w:val="Hyperlink"/>
                </w:rPr>
                <w:t>IT</w:t>
              </w:r>
            </w:hyperlink>
          </w:p>
        </w:tc>
        <w:tc>
          <w:tcPr>
            <w:tcW w:w="2876" w:type="dxa"/>
            <w:tcBorders>
              <w:top w:val="single" w:sz="4" w:space="0" w:color="auto"/>
            </w:tcBorders>
          </w:tcPr>
          <w:p w14:paraId="48E2E943" w14:textId="77777777" w:rsidR="00660459" w:rsidRDefault="00B54F4E" w:rsidP="00A01990">
            <w:proofErr w:type="spellStart"/>
            <w:r>
              <w:t>Fra</w:t>
            </w:r>
            <w:proofErr w:type="spellEnd"/>
            <w:r>
              <w:t xml:space="preserve">. Golay Roger. </w:t>
            </w:r>
          </w:p>
          <w:p w14:paraId="29B61DC7" w14:textId="6F2A67F4" w:rsidR="00B54F4E" w:rsidRDefault="00B54F4E" w:rsidP="00A01990">
            <w:r>
              <w:t>Wurde die ehemalige Direktorin von fedpol von allen Verpflichtungen gegenüber dem Bund, insbesondere von einer Karenzfrist, befreit?</w:t>
            </w:r>
          </w:p>
        </w:tc>
        <w:tc>
          <w:tcPr>
            <w:tcW w:w="4492" w:type="dxa"/>
            <w:tcBorders>
              <w:top w:val="single" w:sz="4" w:space="0" w:color="auto"/>
            </w:tcBorders>
          </w:tcPr>
          <w:p w14:paraId="4AA12433" w14:textId="77777777" w:rsidR="00B54F4E" w:rsidRPr="00B54F4E" w:rsidRDefault="00B54F4E" w:rsidP="00A01990">
            <w:r w:rsidRPr="00B54F4E">
              <w:t xml:space="preserve">Frau della Valle verliess am 31. Januar 2025 ihre Stelle als Direktorin von fedpol. Aus der Presse wurde bekannt, dass Frau della Valle, die besonders sensible Funktionen im Bereich der nationalen Sicherheit innehatte, drei Monate nach ihrem Ausscheiden von der israelischen Investmentgesellschaft </w:t>
            </w:r>
            <w:proofErr w:type="spellStart"/>
            <w:r w:rsidRPr="00B54F4E">
              <w:t>Champel</w:t>
            </w:r>
            <w:proofErr w:type="spellEnd"/>
            <w:r w:rsidRPr="00B54F4E">
              <w:t xml:space="preserve"> Capital eingestellt wurde, die im Bereich Verteidigung und Sicherheit, insbesondere im Ausland, tätig ist.</w:t>
            </w:r>
            <w:r w:rsidRPr="00B54F4E">
              <w:br/>
              <w:t>– Wurde Frau della Valle eine Karenzfrist nach Artikel 94b der Bundespersonalverordnung auferlegt? </w:t>
            </w:r>
            <w:r w:rsidRPr="00B54F4E">
              <w:br/>
              <w:t>– Wenn ja, welche Frist wurde vereinbart?</w:t>
            </w:r>
          </w:p>
        </w:tc>
      </w:tr>
      <w:tr w:rsidR="00B54F4E" w14:paraId="771100A5" w14:textId="77777777" w:rsidTr="00A01990">
        <w:trPr>
          <w:trHeight w:val="911"/>
        </w:trPr>
        <w:tc>
          <w:tcPr>
            <w:tcW w:w="1051" w:type="dxa"/>
            <w:tcBorders>
              <w:top w:val="single" w:sz="4" w:space="0" w:color="auto"/>
            </w:tcBorders>
          </w:tcPr>
          <w:p w14:paraId="66D5E347" w14:textId="77777777" w:rsidR="00B54F4E" w:rsidRPr="00A778F0" w:rsidRDefault="00B54F4E" w:rsidP="00A01990">
            <w:pPr>
              <w:rPr>
                <w:bCs/>
              </w:rPr>
            </w:pPr>
            <w:r>
              <w:rPr>
                <w:bCs/>
              </w:rPr>
              <w:t>25.7674</w:t>
            </w:r>
          </w:p>
        </w:tc>
        <w:tc>
          <w:tcPr>
            <w:tcW w:w="1079" w:type="dxa"/>
            <w:tcBorders>
              <w:top w:val="single" w:sz="4" w:space="0" w:color="auto"/>
            </w:tcBorders>
          </w:tcPr>
          <w:p w14:paraId="367D0771" w14:textId="77777777" w:rsidR="00B54F4E" w:rsidRDefault="00B54F4E" w:rsidP="00A01990">
            <w:pPr>
              <w:rPr>
                <w:bCs/>
              </w:rPr>
            </w:pPr>
            <w:hyperlink r:id="rId158">
              <w:r>
                <w:rPr>
                  <w:rStyle w:val="Hyperlink"/>
                </w:rPr>
                <w:t>DE</w:t>
              </w:r>
            </w:hyperlink>
          </w:p>
          <w:p w14:paraId="75933C0F" w14:textId="77777777" w:rsidR="00B54F4E" w:rsidRDefault="00B54F4E" w:rsidP="00A01990">
            <w:pPr>
              <w:rPr>
                <w:bCs/>
              </w:rPr>
            </w:pPr>
            <w:hyperlink r:id="rId159">
              <w:r>
                <w:rPr>
                  <w:rStyle w:val="Hyperlink"/>
                </w:rPr>
                <w:t>FR</w:t>
              </w:r>
            </w:hyperlink>
          </w:p>
          <w:p w14:paraId="2C740CA1" w14:textId="77777777" w:rsidR="00B54F4E" w:rsidRDefault="00B54F4E" w:rsidP="00A01990">
            <w:pPr>
              <w:rPr>
                <w:bCs/>
              </w:rPr>
            </w:pPr>
            <w:hyperlink r:id="rId160">
              <w:r>
                <w:rPr>
                  <w:rStyle w:val="Hyperlink"/>
                </w:rPr>
                <w:t>IT</w:t>
              </w:r>
            </w:hyperlink>
          </w:p>
        </w:tc>
        <w:tc>
          <w:tcPr>
            <w:tcW w:w="2876" w:type="dxa"/>
            <w:tcBorders>
              <w:top w:val="single" w:sz="4" w:space="0" w:color="auto"/>
            </w:tcBorders>
          </w:tcPr>
          <w:p w14:paraId="6DEF0C74" w14:textId="77777777" w:rsidR="00660459" w:rsidRDefault="00B54F4E" w:rsidP="00A01990">
            <w:proofErr w:type="spellStart"/>
            <w:r>
              <w:t>Fra</w:t>
            </w:r>
            <w:proofErr w:type="spellEnd"/>
            <w:r>
              <w:t xml:space="preserve">. Schmid Pascal. </w:t>
            </w:r>
          </w:p>
          <w:p w14:paraId="7B1535A8" w14:textId="763984C0" w:rsidR="00B54F4E" w:rsidRDefault="00B54F4E" w:rsidP="00A01990">
            <w:r>
              <w:t>Neue SEM-Praxis: Wie</w:t>
            </w:r>
            <w:r w:rsidR="00885D60">
              <w:t xml:space="preserve"> </w:t>
            </w:r>
            <w:r>
              <w:t>viele Afghanen wurden seither tatsächlich ausgeschafft?</w:t>
            </w:r>
          </w:p>
        </w:tc>
        <w:tc>
          <w:tcPr>
            <w:tcW w:w="4492" w:type="dxa"/>
            <w:tcBorders>
              <w:top w:val="single" w:sz="4" w:space="0" w:color="auto"/>
            </w:tcBorders>
          </w:tcPr>
          <w:p w14:paraId="77B85E92" w14:textId="77777777" w:rsidR="00B54F4E" w:rsidRPr="00B54F4E" w:rsidRDefault="00B54F4E" w:rsidP="00A01990">
            <w:r w:rsidRPr="00B54F4E">
              <w:t>Jeden Monat wandern rund 500 Afghanen über sichere Drittstaaten in die Schweiz ein. Am 20.3.25 hat das SEM eine Änderung der Afghanistan-Praxis angekündigt. Männer, deren Asylgesuch abgelehnt wurde, würden damit künftig "unter bestimmten Umständen" wieder weggewiesen.</w:t>
            </w:r>
            <w:r w:rsidRPr="00B54F4E">
              <w:br/>
              <w:t>1. Wie viele Afghanen wurden seither ausgeschafft? Wie viele davon sind Kriminelle?</w:t>
            </w:r>
            <w:r w:rsidRPr="00B54F4E">
              <w:br/>
              <w:t>2. Wie vielen Afghanen wurde seither Asyl oder die vorläufige Aufnahme gewährt?</w:t>
            </w:r>
            <w:r w:rsidRPr="00B54F4E">
              <w:br/>
              <w:t>3. Wie viele ausreisepflichtige Afghanen sind noch in der Schweiz?</w:t>
            </w:r>
          </w:p>
        </w:tc>
      </w:tr>
      <w:tr w:rsidR="00B54F4E" w14:paraId="62A97951" w14:textId="77777777" w:rsidTr="00A01990">
        <w:trPr>
          <w:trHeight w:val="911"/>
        </w:trPr>
        <w:tc>
          <w:tcPr>
            <w:tcW w:w="1051" w:type="dxa"/>
            <w:tcBorders>
              <w:top w:val="single" w:sz="4" w:space="0" w:color="auto"/>
            </w:tcBorders>
          </w:tcPr>
          <w:p w14:paraId="6252B2A6" w14:textId="77777777" w:rsidR="00B54F4E" w:rsidRPr="00A778F0" w:rsidRDefault="00B54F4E" w:rsidP="00A01990">
            <w:pPr>
              <w:rPr>
                <w:bCs/>
              </w:rPr>
            </w:pPr>
            <w:r>
              <w:rPr>
                <w:bCs/>
              </w:rPr>
              <w:t>25.7676</w:t>
            </w:r>
          </w:p>
        </w:tc>
        <w:tc>
          <w:tcPr>
            <w:tcW w:w="1079" w:type="dxa"/>
            <w:tcBorders>
              <w:top w:val="single" w:sz="4" w:space="0" w:color="auto"/>
            </w:tcBorders>
          </w:tcPr>
          <w:p w14:paraId="199C7C20" w14:textId="77777777" w:rsidR="00B54F4E" w:rsidRDefault="00B54F4E" w:rsidP="00A01990">
            <w:pPr>
              <w:rPr>
                <w:bCs/>
              </w:rPr>
            </w:pPr>
            <w:hyperlink r:id="rId161">
              <w:r>
                <w:rPr>
                  <w:rStyle w:val="Hyperlink"/>
                </w:rPr>
                <w:t>DE</w:t>
              </w:r>
            </w:hyperlink>
          </w:p>
          <w:p w14:paraId="235287BB" w14:textId="77777777" w:rsidR="00B54F4E" w:rsidRDefault="00B54F4E" w:rsidP="00A01990">
            <w:pPr>
              <w:rPr>
                <w:bCs/>
              </w:rPr>
            </w:pPr>
            <w:hyperlink r:id="rId162">
              <w:r>
                <w:rPr>
                  <w:rStyle w:val="Hyperlink"/>
                </w:rPr>
                <w:t>FR</w:t>
              </w:r>
            </w:hyperlink>
          </w:p>
          <w:p w14:paraId="302DDBF0" w14:textId="77777777" w:rsidR="00B54F4E" w:rsidRDefault="00B54F4E" w:rsidP="00A01990">
            <w:pPr>
              <w:rPr>
                <w:bCs/>
              </w:rPr>
            </w:pPr>
            <w:hyperlink r:id="rId163">
              <w:r>
                <w:rPr>
                  <w:rStyle w:val="Hyperlink"/>
                </w:rPr>
                <w:t>IT</w:t>
              </w:r>
            </w:hyperlink>
          </w:p>
        </w:tc>
        <w:tc>
          <w:tcPr>
            <w:tcW w:w="2876" w:type="dxa"/>
            <w:tcBorders>
              <w:top w:val="single" w:sz="4" w:space="0" w:color="auto"/>
            </w:tcBorders>
          </w:tcPr>
          <w:p w14:paraId="33737ECF" w14:textId="77777777" w:rsidR="00660459" w:rsidRDefault="00B54F4E" w:rsidP="00A01990">
            <w:proofErr w:type="spellStart"/>
            <w:r>
              <w:t>Fra</w:t>
            </w:r>
            <w:proofErr w:type="spellEnd"/>
            <w:r>
              <w:t xml:space="preserve">. Fischer Benjamin. </w:t>
            </w:r>
          </w:p>
          <w:p w14:paraId="6A5B5935" w14:textId="06BD9E6D" w:rsidR="00B54F4E" w:rsidRDefault="00B54F4E" w:rsidP="00A01990">
            <w:r>
              <w:t>„Begrenzte Personenanzahl“ im neuen FZA – wo festgeschrieben?</w:t>
            </w:r>
          </w:p>
        </w:tc>
        <w:tc>
          <w:tcPr>
            <w:tcW w:w="4492" w:type="dxa"/>
            <w:tcBorders>
              <w:top w:val="single" w:sz="4" w:space="0" w:color="auto"/>
            </w:tcBorders>
          </w:tcPr>
          <w:p w14:paraId="4D7A29FC" w14:textId="77777777" w:rsidR="00B54F4E" w:rsidRPr="00B54F4E" w:rsidRDefault="00B54F4E" w:rsidP="00A01990">
            <w:r w:rsidRPr="00B54F4E">
              <w:t>In seiner Antwort auf die Interpellation 25.3633 "Verstoss gegen Artikel 121a Absatz 4 der Bundesverfassung" schreibt der Bundesrat:</w:t>
            </w:r>
            <w:r w:rsidRPr="00B54F4E">
              <w:br/>
              <w:t>"Gestützt auf die in diesem Rahmen vorgesehenen Änderungen im FZA könnte lediglich eine geringe Anzahl zusätzlicher Personen neu in die Schweiz zuwandern. Diese begrenzte Personenanzahl hat nur geringfügige Auswirkungen auf die Zuwanderung..."</w:t>
            </w:r>
            <w:r w:rsidRPr="00B54F4E">
              <w:br/>
              <w:t>- Wie hoch ist diese begrenzte Personenzahl?</w:t>
            </w:r>
            <w:r w:rsidRPr="00B54F4E">
              <w:br/>
              <w:t>- Wo ist diese Begrenzung festgeschrieben?</w:t>
            </w:r>
          </w:p>
        </w:tc>
      </w:tr>
      <w:tr w:rsidR="00B54F4E" w14:paraId="532BB0D5" w14:textId="77777777" w:rsidTr="00A01990">
        <w:trPr>
          <w:trHeight w:val="911"/>
        </w:trPr>
        <w:tc>
          <w:tcPr>
            <w:tcW w:w="1051" w:type="dxa"/>
            <w:tcBorders>
              <w:top w:val="single" w:sz="4" w:space="0" w:color="auto"/>
            </w:tcBorders>
          </w:tcPr>
          <w:p w14:paraId="1AA0114A" w14:textId="77777777" w:rsidR="00B54F4E" w:rsidRPr="00A778F0" w:rsidRDefault="00B54F4E" w:rsidP="00A01990">
            <w:pPr>
              <w:rPr>
                <w:bCs/>
              </w:rPr>
            </w:pPr>
            <w:r>
              <w:rPr>
                <w:bCs/>
              </w:rPr>
              <w:t>25.7686</w:t>
            </w:r>
          </w:p>
        </w:tc>
        <w:tc>
          <w:tcPr>
            <w:tcW w:w="1079" w:type="dxa"/>
            <w:tcBorders>
              <w:top w:val="single" w:sz="4" w:space="0" w:color="auto"/>
            </w:tcBorders>
          </w:tcPr>
          <w:p w14:paraId="09C3F6D6" w14:textId="77777777" w:rsidR="00B54F4E" w:rsidRDefault="00B54F4E" w:rsidP="00A01990">
            <w:pPr>
              <w:rPr>
                <w:bCs/>
              </w:rPr>
            </w:pPr>
            <w:hyperlink r:id="rId164">
              <w:r>
                <w:rPr>
                  <w:rStyle w:val="Hyperlink"/>
                </w:rPr>
                <w:t>DE</w:t>
              </w:r>
            </w:hyperlink>
          </w:p>
          <w:p w14:paraId="3DE13700" w14:textId="77777777" w:rsidR="00B54F4E" w:rsidRDefault="00B54F4E" w:rsidP="00A01990">
            <w:pPr>
              <w:rPr>
                <w:bCs/>
              </w:rPr>
            </w:pPr>
            <w:hyperlink r:id="rId165">
              <w:r>
                <w:rPr>
                  <w:rStyle w:val="Hyperlink"/>
                </w:rPr>
                <w:t>FR</w:t>
              </w:r>
            </w:hyperlink>
          </w:p>
          <w:p w14:paraId="0407CAE1" w14:textId="77777777" w:rsidR="00B54F4E" w:rsidRDefault="00B54F4E" w:rsidP="00A01990">
            <w:pPr>
              <w:rPr>
                <w:bCs/>
              </w:rPr>
            </w:pPr>
            <w:hyperlink r:id="rId166">
              <w:r>
                <w:rPr>
                  <w:rStyle w:val="Hyperlink"/>
                </w:rPr>
                <w:t>IT</w:t>
              </w:r>
            </w:hyperlink>
          </w:p>
        </w:tc>
        <w:tc>
          <w:tcPr>
            <w:tcW w:w="2876" w:type="dxa"/>
            <w:tcBorders>
              <w:top w:val="single" w:sz="4" w:space="0" w:color="auto"/>
            </w:tcBorders>
          </w:tcPr>
          <w:p w14:paraId="2867A6D5" w14:textId="77777777" w:rsidR="00660459" w:rsidRDefault="00B54F4E" w:rsidP="00A01990">
            <w:proofErr w:type="spellStart"/>
            <w:r>
              <w:t>Fra</w:t>
            </w:r>
            <w:proofErr w:type="spellEnd"/>
            <w:r>
              <w:t xml:space="preserve">. Brizzi. </w:t>
            </w:r>
          </w:p>
          <w:p w14:paraId="39FEBEFA" w14:textId="70D4A26A" w:rsidR="00B54F4E" w:rsidRDefault="00B54F4E" w:rsidP="00A01990">
            <w:r>
              <w:t>Revision der Pflegekinderverordnung (PAVO)</w:t>
            </w:r>
          </w:p>
        </w:tc>
        <w:tc>
          <w:tcPr>
            <w:tcW w:w="4492" w:type="dxa"/>
            <w:tcBorders>
              <w:top w:val="single" w:sz="4" w:space="0" w:color="auto"/>
            </w:tcBorders>
          </w:tcPr>
          <w:p w14:paraId="7CF16139" w14:textId="77777777" w:rsidR="00B54F4E" w:rsidRPr="00B54F4E" w:rsidRDefault="00B54F4E" w:rsidP="00A01990">
            <w:r w:rsidRPr="00B54F4E">
              <w:t>Welche konkreten Massnahmen für die Revision der PAVO (Postulat 22.4407 Roduit) wurden ergriffen und wie sieht der aktuelle Zeitplan aus?</w:t>
            </w:r>
          </w:p>
        </w:tc>
      </w:tr>
      <w:tr w:rsidR="00B54F4E" w14:paraId="243D7EA3" w14:textId="77777777" w:rsidTr="00A01990">
        <w:trPr>
          <w:trHeight w:val="911"/>
        </w:trPr>
        <w:tc>
          <w:tcPr>
            <w:tcW w:w="1051" w:type="dxa"/>
            <w:tcBorders>
              <w:top w:val="single" w:sz="4" w:space="0" w:color="auto"/>
            </w:tcBorders>
          </w:tcPr>
          <w:p w14:paraId="4E2BAF39" w14:textId="77777777" w:rsidR="00B54F4E" w:rsidRPr="00A778F0" w:rsidRDefault="00B54F4E" w:rsidP="00A01990">
            <w:pPr>
              <w:rPr>
                <w:bCs/>
              </w:rPr>
            </w:pPr>
            <w:r>
              <w:rPr>
                <w:bCs/>
              </w:rPr>
              <w:t>25.7687</w:t>
            </w:r>
          </w:p>
        </w:tc>
        <w:tc>
          <w:tcPr>
            <w:tcW w:w="1079" w:type="dxa"/>
            <w:tcBorders>
              <w:top w:val="single" w:sz="4" w:space="0" w:color="auto"/>
            </w:tcBorders>
          </w:tcPr>
          <w:p w14:paraId="7CEE015C" w14:textId="77777777" w:rsidR="00B54F4E" w:rsidRDefault="00B54F4E" w:rsidP="00A01990">
            <w:pPr>
              <w:rPr>
                <w:bCs/>
              </w:rPr>
            </w:pPr>
            <w:hyperlink r:id="rId167">
              <w:r>
                <w:rPr>
                  <w:rStyle w:val="Hyperlink"/>
                </w:rPr>
                <w:t>DE</w:t>
              </w:r>
            </w:hyperlink>
          </w:p>
          <w:p w14:paraId="51B71697" w14:textId="77777777" w:rsidR="00B54F4E" w:rsidRDefault="00B54F4E" w:rsidP="00A01990">
            <w:pPr>
              <w:rPr>
                <w:bCs/>
              </w:rPr>
            </w:pPr>
            <w:hyperlink r:id="rId168">
              <w:r>
                <w:rPr>
                  <w:rStyle w:val="Hyperlink"/>
                </w:rPr>
                <w:t>FR</w:t>
              </w:r>
            </w:hyperlink>
          </w:p>
          <w:p w14:paraId="77EA758B" w14:textId="77777777" w:rsidR="00B54F4E" w:rsidRDefault="00B54F4E" w:rsidP="00A01990">
            <w:pPr>
              <w:rPr>
                <w:bCs/>
              </w:rPr>
            </w:pPr>
            <w:hyperlink r:id="rId169">
              <w:r>
                <w:rPr>
                  <w:rStyle w:val="Hyperlink"/>
                </w:rPr>
                <w:t>IT</w:t>
              </w:r>
            </w:hyperlink>
          </w:p>
        </w:tc>
        <w:tc>
          <w:tcPr>
            <w:tcW w:w="2876" w:type="dxa"/>
            <w:tcBorders>
              <w:top w:val="single" w:sz="4" w:space="0" w:color="auto"/>
            </w:tcBorders>
          </w:tcPr>
          <w:p w14:paraId="37162D92" w14:textId="77777777" w:rsidR="00660459" w:rsidRDefault="00B54F4E" w:rsidP="00A01990">
            <w:proofErr w:type="spellStart"/>
            <w:r>
              <w:t>Fra</w:t>
            </w:r>
            <w:proofErr w:type="spellEnd"/>
            <w:r>
              <w:t xml:space="preserve">. Amaudruz. </w:t>
            </w:r>
          </w:p>
          <w:p w14:paraId="78AC5BC4" w14:textId="5ADA5C37" w:rsidR="00B54F4E" w:rsidRDefault="00B54F4E" w:rsidP="00A01990">
            <w:r>
              <w:t>Elektronische Fussfesseln</w:t>
            </w:r>
            <w:r w:rsidR="007A4C0F">
              <w:t xml:space="preserve"> </w:t>
            </w:r>
            <w:r>
              <w:t>(aktive Überwachung)</w:t>
            </w:r>
          </w:p>
        </w:tc>
        <w:tc>
          <w:tcPr>
            <w:tcW w:w="4492" w:type="dxa"/>
            <w:tcBorders>
              <w:top w:val="single" w:sz="4" w:space="0" w:color="auto"/>
            </w:tcBorders>
          </w:tcPr>
          <w:p w14:paraId="07495B3A" w14:textId="77777777" w:rsidR="00B54F4E" w:rsidRPr="00B54F4E" w:rsidRDefault="00B54F4E" w:rsidP="00A01990">
            <w:r w:rsidRPr="00B54F4E">
              <w:t>Bundesrat Beat Jans reiste im Juli nach Spanien, um sich über Massnahmen gegen häusliche und sexuelle Gewalt auszutauschen. Spanien setzt erfolgreich ein Überwachungs- und Alarmsystem mit elektronischen Fussfesseln für Täterinnen und Täter ein. Zudem kommt ein Algorithmus (</w:t>
            </w:r>
            <w:proofErr w:type="spellStart"/>
            <w:r w:rsidRPr="00B54F4E">
              <w:t>VioGen</w:t>
            </w:r>
            <w:proofErr w:type="spellEnd"/>
            <w:r w:rsidRPr="00B54F4E">
              <w:t>) zum Einsatz, der das Risiko für die Opfer bewertet und eine Anpassung der Schutzmassnahmen ermöglicht.</w:t>
            </w:r>
            <w:r w:rsidRPr="00B54F4E">
              <w:br/>
              <w:t>– Hält der Bundesrat dieses System für geeignet?</w:t>
            </w:r>
            <w:r w:rsidRPr="00B54F4E">
              <w:br/>
              <w:t>– Wenn ja, wie und wann wird es schweizweit eingeführt?</w:t>
            </w:r>
            <w:r w:rsidRPr="00B54F4E">
              <w:br/>
              <w:t xml:space="preserve">– Welche finanziellen Mittel </w:t>
            </w:r>
            <w:proofErr w:type="gramStart"/>
            <w:r w:rsidRPr="00B54F4E">
              <w:t>sind</w:t>
            </w:r>
            <w:proofErr w:type="gramEnd"/>
            <w:r w:rsidRPr="00B54F4E">
              <w:t xml:space="preserve"> einzuplanen?</w:t>
            </w:r>
          </w:p>
        </w:tc>
      </w:tr>
      <w:tr w:rsidR="00B54F4E" w14:paraId="60B2D495" w14:textId="77777777" w:rsidTr="00A01990">
        <w:trPr>
          <w:trHeight w:val="911"/>
        </w:trPr>
        <w:tc>
          <w:tcPr>
            <w:tcW w:w="1051" w:type="dxa"/>
            <w:tcBorders>
              <w:top w:val="single" w:sz="4" w:space="0" w:color="auto"/>
            </w:tcBorders>
          </w:tcPr>
          <w:p w14:paraId="66300064" w14:textId="77777777" w:rsidR="00B54F4E" w:rsidRPr="00A778F0" w:rsidRDefault="00B54F4E" w:rsidP="00A01990">
            <w:pPr>
              <w:rPr>
                <w:bCs/>
              </w:rPr>
            </w:pPr>
            <w:r>
              <w:rPr>
                <w:bCs/>
              </w:rPr>
              <w:lastRenderedPageBreak/>
              <w:t>25.7691</w:t>
            </w:r>
          </w:p>
        </w:tc>
        <w:tc>
          <w:tcPr>
            <w:tcW w:w="1079" w:type="dxa"/>
            <w:tcBorders>
              <w:top w:val="single" w:sz="4" w:space="0" w:color="auto"/>
            </w:tcBorders>
          </w:tcPr>
          <w:p w14:paraId="5A8BD99D" w14:textId="77777777" w:rsidR="00B54F4E" w:rsidRDefault="00B54F4E" w:rsidP="00A01990">
            <w:pPr>
              <w:rPr>
                <w:bCs/>
              </w:rPr>
            </w:pPr>
            <w:hyperlink r:id="rId170">
              <w:r>
                <w:rPr>
                  <w:rStyle w:val="Hyperlink"/>
                </w:rPr>
                <w:t>DE</w:t>
              </w:r>
            </w:hyperlink>
          </w:p>
          <w:p w14:paraId="42283B58" w14:textId="77777777" w:rsidR="00B54F4E" w:rsidRDefault="00B54F4E" w:rsidP="00A01990">
            <w:pPr>
              <w:rPr>
                <w:bCs/>
              </w:rPr>
            </w:pPr>
            <w:hyperlink r:id="rId171">
              <w:r>
                <w:rPr>
                  <w:rStyle w:val="Hyperlink"/>
                </w:rPr>
                <w:t>FR</w:t>
              </w:r>
            </w:hyperlink>
          </w:p>
          <w:p w14:paraId="1C797A9C" w14:textId="77777777" w:rsidR="00B54F4E" w:rsidRDefault="00B54F4E" w:rsidP="00A01990">
            <w:pPr>
              <w:rPr>
                <w:bCs/>
              </w:rPr>
            </w:pPr>
            <w:hyperlink r:id="rId172">
              <w:r>
                <w:rPr>
                  <w:rStyle w:val="Hyperlink"/>
                </w:rPr>
                <w:t>IT</w:t>
              </w:r>
            </w:hyperlink>
          </w:p>
        </w:tc>
        <w:tc>
          <w:tcPr>
            <w:tcW w:w="2876" w:type="dxa"/>
            <w:tcBorders>
              <w:top w:val="single" w:sz="4" w:space="0" w:color="auto"/>
            </w:tcBorders>
          </w:tcPr>
          <w:p w14:paraId="4F8941BD" w14:textId="77777777" w:rsidR="00660459" w:rsidRDefault="00B54F4E" w:rsidP="00A01990">
            <w:proofErr w:type="spellStart"/>
            <w:r>
              <w:t>Fra</w:t>
            </w:r>
            <w:proofErr w:type="spellEnd"/>
            <w:r>
              <w:t xml:space="preserve">. Bertschy. </w:t>
            </w:r>
          </w:p>
          <w:p w14:paraId="7B616BC4" w14:textId="68DF09D6" w:rsidR="00B54F4E" w:rsidRDefault="00B54F4E" w:rsidP="00A01990">
            <w:r>
              <w:t>Geschlechtsspezifische Gewalt: Sensibilisierung, Schulung, Prävention - Best Practices implementieren</w:t>
            </w:r>
          </w:p>
        </w:tc>
        <w:tc>
          <w:tcPr>
            <w:tcW w:w="4492" w:type="dxa"/>
            <w:tcBorders>
              <w:top w:val="single" w:sz="4" w:space="0" w:color="auto"/>
            </w:tcBorders>
          </w:tcPr>
          <w:p w14:paraId="637027C6" w14:textId="77777777" w:rsidR="00B54F4E" w:rsidRPr="00B54F4E" w:rsidRDefault="00B54F4E" w:rsidP="00A01990">
            <w:r w:rsidRPr="00B54F4E">
              <w:t>In einigen Kantonen finden im Nachgang von Einsätzen bei häuslicher Gewalt gezielte Täteransprachen durch die Polizei statt (z.B. St. Gallen).</w:t>
            </w:r>
            <w:r w:rsidRPr="00B54F4E">
              <w:br/>
              <w:t>- Erachtet der Bundesrat dies als wirksame Massnahme zur Eindämmung der geschlechtsspezifischen Gewalt?</w:t>
            </w:r>
            <w:r w:rsidRPr="00B54F4E">
              <w:br/>
              <w:t>- Wenn ja, wie gedenkt er, die schweizweite Implementierung voranzutreiben?</w:t>
            </w:r>
            <w:r w:rsidRPr="00B54F4E">
              <w:br/>
              <w:t>- Wenn nein, welche alternativen Massnahmen wird er vorantreiben?</w:t>
            </w:r>
            <w:r w:rsidRPr="00B54F4E">
              <w:br/>
              <w:t>- Wo &amp; wann findet ein regelmässiger Erfahrungsaustausch zu Best Practice (Sensibilisierung, Schulung, Prävention) statt?</w:t>
            </w:r>
          </w:p>
        </w:tc>
      </w:tr>
      <w:tr w:rsidR="00B54F4E" w14:paraId="03EA59E3" w14:textId="77777777" w:rsidTr="00A01990">
        <w:trPr>
          <w:trHeight w:val="911"/>
        </w:trPr>
        <w:tc>
          <w:tcPr>
            <w:tcW w:w="1051" w:type="dxa"/>
            <w:tcBorders>
              <w:top w:val="single" w:sz="4" w:space="0" w:color="auto"/>
            </w:tcBorders>
          </w:tcPr>
          <w:p w14:paraId="4792496C" w14:textId="77777777" w:rsidR="00B54F4E" w:rsidRPr="00A778F0" w:rsidRDefault="00B54F4E" w:rsidP="00A01990">
            <w:pPr>
              <w:rPr>
                <w:bCs/>
              </w:rPr>
            </w:pPr>
            <w:r>
              <w:rPr>
                <w:bCs/>
              </w:rPr>
              <w:t>25.7702</w:t>
            </w:r>
          </w:p>
        </w:tc>
        <w:tc>
          <w:tcPr>
            <w:tcW w:w="1079" w:type="dxa"/>
            <w:tcBorders>
              <w:top w:val="single" w:sz="4" w:space="0" w:color="auto"/>
            </w:tcBorders>
          </w:tcPr>
          <w:p w14:paraId="52178049" w14:textId="77777777" w:rsidR="00B54F4E" w:rsidRDefault="00B54F4E" w:rsidP="00A01990">
            <w:pPr>
              <w:rPr>
                <w:bCs/>
              </w:rPr>
            </w:pPr>
            <w:hyperlink r:id="rId173">
              <w:r>
                <w:rPr>
                  <w:rStyle w:val="Hyperlink"/>
                </w:rPr>
                <w:t>DE</w:t>
              </w:r>
            </w:hyperlink>
          </w:p>
          <w:p w14:paraId="6AA1585E" w14:textId="77777777" w:rsidR="00B54F4E" w:rsidRDefault="00B54F4E" w:rsidP="00A01990">
            <w:pPr>
              <w:rPr>
                <w:bCs/>
              </w:rPr>
            </w:pPr>
            <w:hyperlink r:id="rId174">
              <w:r>
                <w:rPr>
                  <w:rStyle w:val="Hyperlink"/>
                </w:rPr>
                <w:t>FR</w:t>
              </w:r>
            </w:hyperlink>
          </w:p>
          <w:p w14:paraId="4AC804E9" w14:textId="77777777" w:rsidR="00B54F4E" w:rsidRDefault="00B54F4E" w:rsidP="00A01990">
            <w:pPr>
              <w:rPr>
                <w:bCs/>
              </w:rPr>
            </w:pPr>
            <w:hyperlink r:id="rId175">
              <w:r>
                <w:rPr>
                  <w:rStyle w:val="Hyperlink"/>
                </w:rPr>
                <w:t>IT</w:t>
              </w:r>
            </w:hyperlink>
          </w:p>
        </w:tc>
        <w:tc>
          <w:tcPr>
            <w:tcW w:w="2876" w:type="dxa"/>
            <w:tcBorders>
              <w:top w:val="single" w:sz="4" w:space="0" w:color="auto"/>
            </w:tcBorders>
          </w:tcPr>
          <w:p w14:paraId="5E916BD3" w14:textId="77777777" w:rsidR="00660459" w:rsidRDefault="00B54F4E" w:rsidP="00A01990">
            <w:proofErr w:type="spellStart"/>
            <w:r>
              <w:t>Fra</w:t>
            </w:r>
            <w:proofErr w:type="spellEnd"/>
            <w:r>
              <w:t xml:space="preserve">. Arslan. </w:t>
            </w:r>
          </w:p>
          <w:p w14:paraId="767134A9" w14:textId="5FABD82F" w:rsidR="00B54F4E" w:rsidRDefault="00B54F4E" w:rsidP="00A01990">
            <w:r>
              <w:t>Täterarbeit zur künftigen Vorbeugung von Wiederholungstaten in geschlechtsspezifischer Gewalt</w:t>
            </w:r>
          </w:p>
        </w:tc>
        <w:tc>
          <w:tcPr>
            <w:tcW w:w="4492" w:type="dxa"/>
            <w:tcBorders>
              <w:top w:val="single" w:sz="4" w:space="0" w:color="auto"/>
            </w:tcBorders>
          </w:tcPr>
          <w:p w14:paraId="6FFE2550" w14:textId="77777777" w:rsidR="00B54F4E" w:rsidRPr="00B54F4E" w:rsidRDefault="00B54F4E" w:rsidP="00A01990">
            <w:r w:rsidRPr="00B54F4E">
              <w:t>Die Täterarbeit im Bereich sexualisierter Gewalt wurde vor einem Jahr im Rahmen der Sexualstrafrechtsrevision in Kraft gesetzt.</w:t>
            </w:r>
            <w:r w:rsidRPr="00B54F4E">
              <w:br/>
              <w:t>- Wie viele Kantone haben die Täterarbeit eingeführt?</w:t>
            </w:r>
            <w:r w:rsidRPr="00B54F4E">
              <w:br/>
              <w:t>- Welche Kantone haben sie eingeführt und wie viele Täter wurden seither begleitet?</w:t>
            </w:r>
            <w:r w:rsidRPr="00B54F4E">
              <w:br/>
              <w:t>- Welche Kantone haben sie noch nicht eingeführt? Aus welchen Gründen? Wann ist die Einführung vorgesehen?</w:t>
            </w:r>
            <w:r w:rsidRPr="00B54F4E">
              <w:br/>
              <w:t>- Wie stellt der Bundesrat sicher, dass dieser Gesetzesartikel nicht zum toten Buchstaben wird?</w:t>
            </w:r>
          </w:p>
        </w:tc>
      </w:tr>
      <w:tr w:rsidR="00B54F4E" w14:paraId="449F3A34" w14:textId="77777777" w:rsidTr="00A01990">
        <w:trPr>
          <w:trHeight w:val="911"/>
        </w:trPr>
        <w:tc>
          <w:tcPr>
            <w:tcW w:w="1051" w:type="dxa"/>
            <w:tcBorders>
              <w:top w:val="single" w:sz="4" w:space="0" w:color="auto"/>
            </w:tcBorders>
          </w:tcPr>
          <w:p w14:paraId="50871BA0" w14:textId="77777777" w:rsidR="00B54F4E" w:rsidRPr="00A778F0" w:rsidRDefault="00B54F4E" w:rsidP="00A01990">
            <w:pPr>
              <w:rPr>
                <w:bCs/>
              </w:rPr>
            </w:pPr>
            <w:r>
              <w:rPr>
                <w:bCs/>
              </w:rPr>
              <w:t>25.7705</w:t>
            </w:r>
          </w:p>
        </w:tc>
        <w:tc>
          <w:tcPr>
            <w:tcW w:w="1079" w:type="dxa"/>
            <w:tcBorders>
              <w:top w:val="single" w:sz="4" w:space="0" w:color="auto"/>
            </w:tcBorders>
          </w:tcPr>
          <w:p w14:paraId="6A3BB1DF" w14:textId="77777777" w:rsidR="00B54F4E" w:rsidRDefault="00B54F4E" w:rsidP="00A01990">
            <w:pPr>
              <w:rPr>
                <w:bCs/>
              </w:rPr>
            </w:pPr>
            <w:hyperlink r:id="rId176">
              <w:r>
                <w:rPr>
                  <w:rStyle w:val="Hyperlink"/>
                </w:rPr>
                <w:t>DE</w:t>
              </w:r>
            </w:hyperlink>
          </w:p>
          <w:p w14:paraId="0F23B5AB" w14:textId="77777777" w:rsidR="00B54F4E" w:rsidRDefault="00B54F4E" w:rsidP="00A01990">
            <w:pPr>
              <w:rPr>
                <w:bCs/>
              </w:rPr>
            </w:pPr>
            <w:hyperlink r:id="rId177">
              <w:r>
                <w:rPr>
                  <w:rStyle w:val="Hyperlink"/>
                </w:rPr>
                <w:t>FR</w:t>
              </w:r>
            </w:hyperlink>
          </w:p>
          <w:p w14:paraId="67FD2C0C" w14:textId="77777777" w:rsidR="00B54F4E" w:rsidRDefault="00B54F4E" w:rsidP="00A01990">
            <w:pPr>
              <w:rPr>
                <w:bCs/>
              </w:rPr>
            </w:pPr>
            <w:hyperlink r:id="rId178">
              <w:r>
                <w:rPr>
                  <w:rStyle w:val="Hyperlink"/>
                </w:rPr>
                <w:t>IT</w:t>
              </w:r>
            </w:hyperlink>
          </w:p>
        </w:tc>
        <w:tc>
          <w:tcPr>
            <w:tcW w:w="2876" w:type="dxa"/>
            <w:tcBorders>
              <w:top w:val="single" w:sz="4" w:space="0" w:color="auto"/>
            </w:tcBorders>
          </w:tcPr>
          <w:p w14:paraId="04E192D9" w14:textId="77777777" w:rsidR="00660459" w:rsidRDefault="00B54F4E" w:rsidP="00A01990">
            <w:proofErr w:type="spellStart"/>
            <w:r>
              <w:t>Fra</w:t>
            </w:r>
            <w:proofErr w:type="spellEnd"/>
            <w:r>
              <w:t xml:space="preserve">. Wyssmann. </w:t>
            </w:r>
          </w:p>
          <w:p w14:paraId="768FBAC6" w14:textId="0BE254F3" w:rsidR="00B54F4E" w:rsidRDefault="00B54F4E" w:rsidP="00A01990">
            <w:r>
              <w:t>Existiert das IGE (Eidgenössisches Institut für Geistiges Eigentum) noch oder handelt es sich um eine Phantombehörde?</w:t>
            </w:r>
          </w:p>
        </w:tc>
        <w:tc>
          <w:tcPr>
            <w:tcW w:w="4492" w:type="dxa"/>
            <w:tcBorders>
              <w:top w:val="single" w:sz="4" w:space="0" w:color="auto"/>
            </w:tcBorders>
          </w:tcPr>
          <w:p w14:paraId="02FD25C9" w14:textId="77777777" w:rsidR="00B54F4E" w:rsidRPr="00B54F4E" w:rsidRDefault="00B54F4E" w:rsidP="00A01990">
            <w:r w:rsidRPr="00B54F4E">
              <w:t>Mit Schreiben vom 9. Februar 2024 verlangte Rechtsanwalt Nicolas Schwarz, Zürich, Auskünfte über Fälle, in denen das Schweizerkreuz (Swissness) missbräuchlich verwendet wurde, hinsichtlich Produkte, die im Ausland hergestellt wurden.</w:t>
            </w:r>
            <w:r w:rsidRPr="00B54F4E">
              <w:br/>
              <w:t>Warum wurde dieses Schreiben bis heute nicht beantwortet?</w:t>
            </w:r>
          </w:p>
        </w:tc>
      </w:tr>
      <w:tr w:rsidR="00B54F4E" w14:paraId="2E5F61A3" w14:textId="77777777" w:rsidTr="00A01990">
        <w:trPr>
          <w:trHeight w:val="911"/>
        </w:trPr>
        <w:tc>
          <w:tcPr>
            <w:tcW w:w="1051" w:type="dxa"/>
            <w:tcBorders>
              <w:top w:val="single" w:sz="4" w:space="0" w:color="auto"/>
            </w:tcBorders>
          </w:tcPr>
          <w:p w14:paraId="2B88C0D9" w14:textId="77777777" w:rsidR="00B54F4E" w:rsidRPr="00A778F0" w:rsidRDefault="00B54F4E" w:rsidP="00A01990">
            <w:pPr>
              <w:rPr>
                <w:bCs/>
              </w:rPr>
            </w:pPr>
            <w:r>
              <w:rPr>
                <w:bCs/>
              </w:rPr>
              <w:t>25.7736</w:t>
            </w:r>
          </w:p>
        </w:tc>
        <w:tc>
          <w:tcPr>
            <w:tcW w:w="1079" w:type="dxa"/>
            <w:tcBorders>
              <w:top w:val="single" w:sz="4" w:space="0" w:color="auto"/>
            </w:tcBorders>
          </w:tcPr>
          <w:p w14:paraId="385B1B26" w14:textId="77777777" w:rsidR="00B54F4E" w:rsidRDefault="00B54F4E" w:rsidP="00A01990">
            <w:pPr>
              <w:rPr>
                <w:bCs/>
              </w:rPr>
            </w:pPr>
            <w:hyperlink r:id="rId179">
              <w:r>
                <w:rPr>
                  <w:rStyle w:val="Hyperlink"/>
                </w:rPr>
                <w:t>DE</w:t>
              </w:r>
            </w:hyperlink>
          </w:p>
          <w:p w14:paraId="1A2D643D" w14:textId="77777777" w:rsidR="00B54F4E" w:rsidRDefault="00B54F4E" w:rsidP="00A01990">
            <w:pPr>
              <w:rPr>
                <w:bCs/>
              </w:rPr>
            </w:pPr>
            <w:hyperlink r:id="rId180">
              <w:r>
                <w:rPr>
                  <w:rStyle w:val="Hyperlink"/>
                </w:rPr>
                <w:t>FR</w:t>
              </w:r>
            </w:hyperlink>
          </w:p>
          <w:p w14:paraId="5A6B2D0F" w14:textId="77777777" w:rsidR="00B54F4E" w:rsidRDefault="00B54F4E" w:rsidP="00A01990">
            <w:pPr>
              <w:rPr>
                <w:bCs/>
              </w:rPr>
            </w:pPr>
            <w:hyperlink r:id="rId181">
              <w:r>
                <w:rPr>
                  <w:rStyle w:val="Hyperlink"/>
                </w:rPr>
                <w:t>IT</w:t>
              </w:r>
            </w:hyperlink>
          </w:p>
        </w:tc>
        <w:tc>
          <w:tcPr>
            <w:tcW w:w="2876" w:type="dxa"/>
            <w:tcBorders>
              <w:top w:val="single" w:sz="4" w:space="0" w:color="auto"/>
            </w:tcBorders>
          </w:tcPr>
          <w:p w14:paraId="7AAABA2A" w14:textId="77777777" w:rsidR="00660459" w:rsidRDefault="00B54F4E" w:rsidP="00A01990">
            <w:proofErr w:type="spellStart"/>
            <w:r>
              <w:t>Fra</w:t>
            </w:r>
            <w:proofErr w:type="spellEnd"/>
            <w:r>
              <w:t xml:space="preserve">. Schilliger. </w:t>
            </w:r>
          </w:p>
          <w:p w14:paraId="5CAC7B6E" w14:textId="5CCB3485" w:rsidR="00B54F4E" w:rsidRDefault="00B54F4E" w:rsidP="00A01990">
            <w:r>
              <w:t xml:space="preserve">Schliessung </w:t>
            </w:r>
            <w:proofErr w:type="spellStart"/>
            <w:r>
              <w:t>BesoZ</w:t>
            </w:r>
            <w:proofErr w:type="spellEnd"/>
            <w:r>
              <w:t xml:space="preserve"> in Les </w:t>
            </w:r>
            <w:proofErr w:type="spellStart"/>
            <w:r>
              <w:t>Verrières</w:t>
            </w:r>
            <w:proofErr w:type="spellEnd"/>
          </w:p>
        </w:tc>
        <w:tc>
          <w:tcPr>
            <w:tcW w:w="4492" w:type="dxa"/>
            <w:tcBorders>
              <w:top w:val="single" w:sz="4" w:space="0" w:color="auto"/>
            </w:tcBorders>
          </w:tcPr>
          <w:p w14:paraId="600802C6" w14:textId="77777777" w:rsidR="00B54F4E" w:rsidRPr="00B54F4E" w:rsidRDefault="00B54F4E" w:rsidP="00A01990">
            <w:r w:rsidRPr="00B54F4E">
              <w:t xml:space="preserve">Gemäss Medienmitteilung vom 27. Juni 2025 wird das </w:t>
            </w:r>
            <w:proofErr w:type="spellStart"/>
            <w:r w:rsidRPr="00B54F4E">
              <w:t>BesoZ</w:t>
            </w:r>
            <w:proofErr w:type="spellEnd"/>
            <w:r w:rsidRPr="00B54F4E">
              <w:t xml:space="preserve"> in Les </w:t>
            </w:r>
            <w:proofErr w:type="spellStart"/>
            <w:r w:rsidRPr="00B54F4E">
              <w:t>Verrières</w:t>
            </w:r>
            <w:proofErr w:type="spellEnd"/>
            <w:r w:rsidRPr="00B54F4E">
              <w:t xml:space="preserve"> geschlossen.</w:t>
            </w:r>
            <w:r w:rsidRPr="00B54F4E">
              <w:br/>
              <w:t>Daraus entstehen die folgenden Fragen:</w:t>
            </w:r>
            <w:r w:rsidRPr="00B54F4E">
              <w:br/>
              <w:t>- Wie ist der aktuelle Stand der Schliessung?</w:t>
            </w:r>
            <w:r w:rsidRPr="00B54F4E">
              <w:br/>
              <w:t>- Wo werden danach renitente Asylsuchende untergebracht?</w:t>
            </w:r>
            <w:r w:rsidRPr="00B54F4E">
              <w:br/>
              <w:t xml:space="preserve">- Inwiefern ist der Bund, namentlich das SEM in der Umsetzung der angekündeten Schliessung des </w:t>
            </w:r>
            <w:proofErr w:type="spellStart"/>
            <w:r w:rsidRPr="00B54F4E">
              <w:t>BesoZ</w:t>
            </w:r>
            <w:proofErr w:type="spellEnd"/>
            <w:r w:rsidRPr="00B54F4E">
              <w:t xml:space="preserve"> überhaupt involviert?</w:t>
            </w:r>
            <w:r w:rsidRPr="00B54F4E">
              <w:br/>
              <w:t>- Plant der Bund, bzw. das SEM den Aufbau einer Alternativlösung?</w:t>
            </w:r>
            <w:r w:rsidRPr="00B54F4E">
              <w:br/>
              <w:t>- Gibt es alternative Szenarien für die Unterbringung von renitenten Asylsuchenden?</w:t>
            </w:r>
          </w:p>
        </w:tc>
      </w:tr>
      <w:tr w:rsidR="00B54F4E" w14:paraId="039B84E3" w14:textId="77777777" w:rsidTr="00A01990">
        <w:trPr>
          <w:trHeight w:val="911"/>
        </w:trPr>
        <w:tc>
          <w:tcPr>
            <w:tcW w:w="1051" w:type="dxa"/>
            <w:tcBorders>
              <w:top w:val="single" w:sz="4" w:space="0" w:color="auto"/>
            </w:tcBorders>
          </w:tcPr>
          <w:p w14:paraId="1C317FC9" w14:textId="77777777" w:rsidR="00B54F4E" w:rsidRPr="00A778F0" w:rsidRDefault="00B54F4E" w:rsidP="00A01990">
            <w:pPr>
              <w:rPr>
                <w:bCs/>
              </w:rPr>
            </w:pPr>
            <w:r>
              <w:rPr>
                <w:bCs/>
              </w:rPr>
              <w:t>25.7737</w:t>
            </w:r>
          </w:p>
        </w:tc>
        <w:tc>
          <w:tcPr>
            <w:tcW w:w="1079" w:type="dxa"/>
            <w:tcBorders>
              <w:top w:val="single" w:sz="4" w:space="0" w:color="auto"/>
            </w:tcBorders>
          </w:tcPr>
          <w:p w14:paraId="32000621" w14:textId="77777777" w:rsidR="00B54F4E" w:rsidRDefault="00B54F4E" w:rsidP="00A01990">
            <w:pPr>
              <w:rPr>
                <w:bCs/>
              </w:rPr>
            </w:pPr>
            <w:hyperlink r:id="rId182">
              <w:r>
                <w:rPr>
                  <w:rStyle w:val="Hyperlink"/>
                </w:rPr>
                <w:t>DE</w:t>
              </w:r>
            </w:hyperlink>
          </w:p>
          <w:p w14:paraId="45F7FE19" w14:textId="77777777" w:rsidR="00B54F4E" w:rsidRDefault="00B54F4E" w:rsidP="00A01990">
            <w:pPr>
              <w:rPr>
                <w:bCs/>
              </w:rPr>
            </w:pPr>
            <w:hyperlink r:id="rId183">
              <w:r>
                <w:rPr>
                  <w:rStyle w:val="Hyperlink"/>
                </w:rPr>
                <w:t>FR</w:t>
              </w:r>
            </w:hyperlink>
          </w:p>
          <w:p w14:paraId="55DBE451" w14:textId="77777777" w:rsidR="00B54F4E" w:rsidRDefault="00B54F4E" w:rsidP="00A01990">
            <w:pPr>
              <w:rPr>
                <w:bCs/>
              </w:rPr>
            </w:pPr>
            <w:hyperlink r:id="rId184">
              <w:r>
                <w:rPr>
                  <w:rStyle w:val="Hyperlink"/>
                </w:rPr>
                <w:t>IT</w:t>
              </w:r>
            </w:hyperlink>
          </w:p>
        </w:tc>
        <w:tc>
          <w:tcPr>
            <w:tcW w:w="2876" w:type="dxa"/>
            <w:tcBorders>
              <w:top w:val="single" w:sz="4" w:space="0" w:color="auto"/>
            </w:tcBorders>
          </w:tcPr>
          <w:p w14:paraId="6E3699E8" w14:textId="77777777" w:rsidR="00660459" w:rsidRDefault="00B54F4E" w:rsidP="00A01990">
            <w:proofErr w:type="spellStart"/>
            <w:r>
              <w:t>Fra</w:t>
            </w:r>
            <w:proofErr w:type="spellEnd"/>
            <w:r>
              <w:t xml:space="preserve">. Wasserfallen Christian. </w:t>
            </w:r>
          </w:p>
          <w:p w14:paraId="6FD2CC18" w14:textId="02B4D406" w:rsidR="00B54F4E" w:rsidRDefault="00B54F4E" w:rsidP="00A01990">
            <w:r>
              <w:t xml:space="preserve">Sicherheit der Bevölkerung ohne </w:t>
            </w:r>
            <w:proofErr w:type="spellStart"/>
            <w:r>
              <w:t>Besondere</w:t>
            </w:r>
            <w:proofErr w:type="spellEnd"/>
            <w:r>
              <w:t xml:space="preserve"> Asylzentren (</w:t>
            </w:r>
            <w:proofErr w:type="spellStart"/>
            <w:r>
              <w:t>BesoZ</w:t>
            </w:r>
            <w:proofErr w:type="spellEnd"/>
            <w:r>
              <w:t>) gewährleisten</w:t>
            </w:r>
          </w:p>
        </w:tc>
        <w:tc>
          <w:tcPr>
            <w:tcW w:w="4492" w:type="dxa"/>
            <w:tcBorders>
              <w:top w:val="single" w:sz="4" w:space="0" w:color="auto"/>
            </w:tcBorders>
          </w:tcPr>
          <w:p w14:paraId="04EC984D" w14:textId="77777777" w:rsidR="00B54F4E" w:rsidRPr="00B54F4E" w:rsidRDefault="00B54F4E" w:rsidP="00A01990">
            <w:r w:rsidRPr="00B54F4E">
              <w:t>Das Staatssekretariat für Migration (SEM) will das Besondere Zentrum (</w:t>
            </w:r>
            <w:proofErr w:type="spellStart"/>
            <w:r w:rsidRPr="00B54F4E">
              <w:t>BesoZ</w:t>
            </w:r>
            <w:proofErr w:type="spellEnd"/>
            <w:r w:rsidRPr="00B54F4E">
              <w:t xml:space="preserve">) in Les </w:t>
            </w:r>
            <w:proofErr w:type="spellStart"/>
            <w:r w:rsidRPr="00B54F4E">
              <w:t>Verrières</w:t>
            </w:r>
            <w:proofErr w:type="spellEnd"/>
            <w:r w:rsidRPr="00B54F4E">
              <w:t xml:space="preserve"> schliessen und künftig auf separate, eigenständige Zentren verzichten. Renitente Asylsuchende sollen innerhalb oder in unmittelbarer Nähe der bestehenden Bundesasylzentren (BAZ) untergebracht werden.</w:t>
            </w:r>
            <w:r w:rsidRPr="00B54F4E">
              <w:br/>
              <w:t>⁠Welche konkreten Massnahmen sieht der Bund unter diesen Umständen vor, um die Sicherheit der Bevölkerung und des Personals sowie eine verbesserte Betreuung der übrigen Asylsuchenden sicherzustellen?</w:t>
            </w:r>
          </w:p>
        </w:tc>
      </w:tr>
      <w:tr w:rsidR="00B54F4E" w14:paraId="60A7DD24" w14:textId="77777777" w:rsidTr="00A01990">
        <w:trPr>
          <w:trHeight w:val="911"/>
        </w:trPr>
        <w:tc>
          <w:tcPr>
            <w:tcW w:w="1051" w:type="dxa"/>
            <w:tcBorders>
              <w:top w:val="single" w:sz="4" w:space="0" w:color="auto"/>
            </w:tcBorders>
          </w:tcPr>
          <w:p w14:paraId="0045B3D0" w14:textId="77777777" w:rsidR="00B54F4E" w:rsidRPr="00A778F0" w:rsidRDefault="00B54F4E" w:rsidP="00A01990">
            <w:pPr>
              <w:rPr>
                <w:bCs/>
              </w:rPr>
            </w:pPr>
            <w:r>
              <w:rPr>
                <w:bCs/>
              </w:rPr>
              <w:t>25.7747</w:t>
            </w:r>
          </w:p>
        </w:tc>
        <w:tc>
          <w:tcPr>
            <w:tcW w:w="1079" w:type="dxa"/>
            <w:tcBorders>
              <w:top w:val="single" w:sz="4" w:space="0" w:color="auto"/>
            </w:tcBorders>
          </w:tcPr>
          <w:p w14:paraId="0D0FE0A6" w14:textId="77777777" w:rsidR="00B54F4E" w:rsidRDefault="00B54F4E" w:rsidP="00A01990">
            <w:pPr>
              <w:rPr>
                <w:bCs/>
              </w:rPr>
            </w:pPr>
            <w:hyperlink r:id="rId185">
              <w:r>
                <w:rPr>
                  <w:rStyle w:val="Hyperlink"/>
                </w:rPr>
                <w:t>DE</w:t>
              </w:r>
            </w:hyperlink>
          </w:p>
          <w:p w14:paraId="3529E89E" w14:textId="77777777" w:rsidR="00B54F4E" w:rsidRDefault="00B54F4E" w:rsidP="00A01990">
            <w:pPr>
              <w:rPr>
                <w:bCs/>
              </w:rPr>
            </w:pPr>
            <w:hyperlink r:id="rId186">
              <w:r>
                <w:rPr>
                  <w:rStyle w:val="Hyperlink"/>
                </w:rPr>
                <w:t>FR</w:t>
              </w:r>
            </w:hyperlink>
          </w:p>
          <w:p w14:paraId="23CDD2FA" w14:textId="77777777" w:rsidR="00B54F4E" w:rsidRDefault="00B54F4E" w:rsidP="00A01990">
            <w:pPr>
              <w:rPr>
                <w:bCs/>
              </w:rPr>
            </w:pPr>
            <w:hyperlink r:id="rId187">
              <w:r>
                <w:rPr>
                  <w:rStyle w:val="Hyperlink"/>
                </w:rPr>
                <w:t>IT</w:t>
              </w:r>
            </w:hyperlink>
          </w:p>
        </w:tc>
        <w:tc>
          <w:tcPr>
            <w:tcW w:w="2876" w:type="dxa"/>
            <w:tcBorders>
              <w:top w:val="single" w:sz="4" w:space="0" w:color="auto"/>
            </w:tcBorders>
          </w:tcPr>
          <w:p w14:paraId="0FB2C654" w14:textId="77777777" w:rsidR="00660459" w:rsidRDefault="00B54F4E" w:rsidP="00A01990">
            <w:proofErr w:type="spellStart"/>
            <w:r>
              <w:t>Fra</w:t>
            </w:r>
            <w:proofErr w:type="spellEnd"/>
            <w:r>
              <w:t xml:space="preserve">. Steinemann. </w:t>
            </w:r>
          </w:p>
          <w:p w14:paraId="2A238665" w14:textId="3FBB4E2C" w:rsidR="00B54F4E" w:rsidRDefault="00B54F4E" w:rsidP="00A01990">
            <w:r>
              <w:t>Warum vergibt der Bund Rückkehrern wieder den Status S?</w:t>
            </w:r>
          </w:p>
        </w:tc>
        <w:tc>
          <w:tcPr>
            <w:tcW w:w="4492" w:type="dxa"/>
            <w:tcBorders>
              <w:top w:val="single" w:sz="4" w:space="0" w:color="auto"/>
            </w:tcBorders>
          </w:tcPr>
          <w:p w14:paraId="2FE78A0D" w14:textId="77777777" w:rsidR="00B54F4E" w:rsidRPr="00B54F4E" w:rsidRDefault="00B54F4E" w:rsidP="00A01990">
            <w:r w:rsidRPr="00B54F4E">
              <w:t>Der Bundesrat hat mehrmals klargestellt, dass Personen mit Status S, die (längere Zeit) zurück in die Ukraine reisen, keinen Anspruch mehr auf einen zweiten Status S haben. Gemeinden im Kanton Zürich haben feststellen müssen, dass das SEM dennoch Rückkehrern den Status S neu erteilt.</w:t>
            </w:r>
            <w:r w:rsidRPr="00B54F4E">
              <w:br/>
              <w:t xml:space="preserve">Warum und wie </w:t>
            </w:r>
            <w:proofErr w:type="gramStart"/>
            <w:r w:rsidRPr="00B54F4E">
              <w:t>vielen ?</w:t>
            </w:r>
            <w:proofErr w:type="gramEnd"/>
          </w:p>
        </w:tc>
      </w:tr>
      <w:tr w:rsidR="00B54F4E" w14:paraId="25AF13C5" w14:textId="77777777" w:rsidTr="00A01990">
        <w:trPr>
          <w:trHeight w:val="911"/>
        </w:trPr>
        <w:tc>
          <w:tcPr>
            <w:tcW w:w="1051" w:type="dxa"/>
            <w:tcBorders>
              <w:top w:val="single" w:sz="4" w:space="0" w:color="auto"/>
            </w:tcBorders>
          </w:tcPr>
          <w:p w14:paraId="595EA2CE" w14:textId="77777777" w:rsidR="00B54F4E" w:rsidRPr="00A778F0" w:rsidRDefault="00B54F4E" w:rsidP="00A01990">
            <w:pPr>
              <w:rPr>
                <w:bCs/>
              </w:rPr>
            </w:pPr>
            <w:r>
              <w:rPr>
                <w:bCs/>
              </w:rPr>
              <w:lastRenderedPageBreak/>
              <w:t>25.7754</w:t>
            </w:r>
          </w:p>
        </w:tc>
        <w:tc>
          <w:tcPr>
            <w:tcW w:w="1079" w:type="dxa"/>
            <w:tcBorders>
              <w:top w:val="single" w:sz="4" w:space="0" w:color="auto"/>
            </w:tcBorders>
          </w:tcPr>
          <w:p w14:paraId="1E989633" w14:textId="77777777" w:rsidR="00B54F4E" w:rsidRDefault="00B54F4E" w:rsidP="00A01990">
            <w:pPr>
              <w:rPr>
                <w:bCs/>
              </w:rPr>
            </w:pPr>
            <w:hyperlink r:id="rId188">
              <w:r>
                <w:rPr>
                  <w:rStyle w:val="Hyperlink"/>
                </w:rPr>
                <w:t>DE</w:t>
              </w:r>
            </w:hyperlink>
          </w:p>
          <w:p w14:paraId="5EC6E271" w14:textId="77777777" w:rsidR="00B54F4E" w:rsidRDefault="00B54F4E" w:rsidP="00A01990">
            <w:pPr>
              <w:rPr>
                <w:bCs/>
              </w:rPr>
            </w:pPr>
            <w:hyperlink r:id="rId189">
              <w:r>
                <w:rPr>
                  <w:rStyle w:val="Hyperlink"/>
                </w:rPr>
                <w:t>FR</w:t>
              </w:r>
            </w:hyperlink>
          </w:p>
          <w:p w14:paraId="0EE9E092" w14:textId="77777777" w:rsidR="00B54F4E" w:rsidRDefault="00B54F4E" w:rsidP="00A01990">
            <w:pPr>
              <w:rPr>
                <w:bCs/>
              </w:rPr>
            </w:pPr>
            <w:hyperlink r:id="rId190">
              <w:r>
                <w:rPr>
                  <w:rStyle w:val="Hyperlink"/>
                </w:rPr>
                <w:t>IT</w:t>
              </w:r>
            </w:hyperlink>
          </w:p>
        </w:tc>
        <w:tc>
          <w:tcPr>
            <w:tcW w:w="2876" w:type="dxa"/>
            <w:tcBorders>
              <w:top w:val="single" w:sz="4" w:space="0" w:color="auto"/>
            </w:tcBorders>
          </w:tcPr>
          <w:p w14:paraId="06FE8395" w14:textId="77777777" w:rsidR="00660459" w:rsidRDefault="00B54F4E" w:rsidP="00A01990">
            <w:proofErr w:type="spellStart"/>
            <w:r>
              <w:t>Fra</w:t>
            </w:r>
            <w:proofErr w:type="spellEnd"/>
            <w:r>
              <w:t xml:space="preserve">. Steinemann. </w:t>
            </w:r>
          </w:p>
          <w:p w14:paraId="3D58FA82" w14:textId="25BAB6AB" w:rsidR="00B54F4E" w:rsidRDefault="00B54F4E" w:rsidP="00A01990">
            <w:r>
              <w:t>Richter, die bei der Umgehung der klaren Einbürgerungskriterien behilflich sind</w:t>
            </w:r>
          </w:p>
        </w:tc>
        <w:tc>
          <w:tcPr>
            <w:tcW w:w="4492" w:type="dxa"/>
            <w:tcBorders>
              <w:top w:val="single" w:sz="4" w:space="0" w:color="auto"/>
            </w:tcBorders>
          </w:tcPr>
          <w:p w14:paraId="198F3348" w14:textId="77777777" w:rsidR="00B54F4E" w:rsidRPr="00B54F4E" w:rsidRDefault="00B54F4E" w:rsidP="00A01990">
            <w:r w:rsidRPr="00B54F4E">
              <w:t>Das Verwaltungsgericht des Kantons Zürich hat einem mehrfach vorbestraften Russen recht gegeben, der trotz Einträgen im Strafregister seine Einbürgerung erzwingen wollte.</w:t>
            </w:r>
            <w:r w:rsidRPr="00B54F4E">
              <w:br/>
              <w:t>Welche Rechtsgrundlagen sind wie abzuändern, damit die Gerichte in Zukunft keine Ausnahmen mehr von den klaren Grundsätzen der Einbürgerungsvoraussetzungen gewähren können?</w:t>
            </w:r>
          </w:p>
        </w:tc>
      </w:tr>
      <w:tr w:rsidR="00B54F4E" w:rsidRPr="00306538" w14:paraId="6EDDC9ED" w14:textId="77777777" w:rsidTr="00A01990">
        <w:trPr>
          <w:trHeight w:val="911"/>
        </w:trPr>
        <w:tc>
          <w:tcPr>
            <w:tcW w:w="1051" w:type="dxa"/>
            <w:tcBorders>
              <w:top w:val="single" w:sz="4" w:space="0" w:color="auto"/>
            </w:tcBorders>
          </w:tcPr>
          <w:p w14:paraId="09391FE4" w14:textId="77777777" w:rsidR="00B54F4E" w:rsidRPr="00306538" w:rsidRDefault="00B54F4E" w:rsidP="00A01990">
            <w:pPr>
              <w:rPr>
                <w:bCs/>
              </w:rPr>
            </w:pPr>
            <w:r w:rsidRPr="00306538">
              <w:rPr>
                <w:bCs/>
              </w:rPr>
              <w:t>25.7768</w:t>
            </w:r>
          </w:p>
        </w:tc>
        <w:tc>
          <w:tcPr>
            <w:tcW w:w="1079" w:type="dxa"/>
            <w:tcBorders>
              <w:top w:val="single" w:sz="4" w:space="0" w:color="auto"/>
            </w:tcBorders>
          </w:tcPr>
          <w:p w14:paraId="6F891264" w14:textId="77777777" w:rsidR="00B54F4E" w:rsidRPr="00306538" w:rsidRDefault="00B54F4E" w:rsidP="00A01990">
            <w:pPr>
              <w:rPr>
                <w:bCs/>
              </w:rPr>
            </w:pPr>
            <w:hyperlink r:id="rId191">
              <w:r w:rsidRPr="00306538">
                <w:rPr>
                  <w:rStyle w:val="Hyperlink"/>
                  <w:u w:val="none"/>
                </w:rPr>
                <w:t>DE</w:t>
              </w:r>
            </w:hyperlink>
          </w:p>
          <w:p w14:paraId="789378BE" w14:textId="77777777" w:rsidR="00B54F4E" w:rsidRPr="00306538" w:rsidRDefault="00B54F4E" w:rsidP="00A01990">
            <w:pPr>
              <w:rPr>
                <w:bCs/>
              </w:rPr>
            </w:pPr>
            <w:hyperlink r:id="rId192">
              <w:r w:rsidRPr="00306538">
                <w:rPr>
                  <w:rStyle w:val="Hyperlink"/>
                  <w:u w:val="none"/>
                </w:rPr>
                <w:t>FR</w:t>
              </w:r>
            </w:hyperlink>
          </w:p>
          <w:p w14:paraId="4C8BF8F3" w14:textId="77777777" w:rsidR="00B54F4E" w:rsidRPr="00306538" w:rsidRDefault="00B54F4E" w:rsidP="00A01990">
            <w:pPr>
              <w:rPr>
                <w:bCs/>
              </w:rPr>
            </w:pPr>
            <w:hyperlink r:id="rId193">
              <w:r w:rsidRPr="00306538">
                <w:rPr>
                  <w:rStyle w:val="Hyperlink"/>
                  <w:u w:val="none"/>
                </w:rPr>
                <w:t>IT</w:t>
              </w:r>
            </w:hyperlink>
          </w:p>
        </w:tc>
        <w:tc>
          <w:tcPr>
            <w:tcW w:w="2876" w:type="dxa"/>
            <w:tcBorders>
              <w:top w:val="single" w:sz="4" w:space="0" w:color="auto"/>
            </w:tcBorders>
          </w:tcPr>
          <w:p w14:paraId="4430640A" w14:textId="77777777" w:rsidR="00660459" w:rsidRPr="00306538" w:rsidRDefault="00B54F4E" w:rsidP="00A01990">
            <w:proofErr w:type="spellStart"/>
            <w:r w:rsidRPr="00306538">
              <w:t>Fra</w:t>
            </w:r>
            <w:proofErr w:type="spellEnd"/>
            <w:r w:rsidRPr="00306538">
              <w:t xml:space="preserve">. Aeschi. </w:t>
            </w:r>
          </w:p>
          <w:p w14:paraId="30DA59B8" w14:textId="268B2C54" w:rsidR="00B54F4E" w:rsidRPr="00306538" w:rsidRDefault="00B54F4E" w:rsidP="00A01990">
            <w:r w:rsidRPr="00306538">
              <w:t>«</w:t>
            </w:r>
            <w:proofErr w:type="spellStart"/>
            <w:r w:rsidRPr="00306538">
              <w:t>Strichli</w:t>
            </w:r>
            <w:proofErr w:type="spellEnd"/>
            <w:r w:rsidRPr="00306538">
              <w:t>-Liste» von alt Nationalrat Toni Brunner, SVP-Parteipräsident 2008-2016. Anfrage Nummer 31 im dritten Quartal 2025</w:t>
            </w:r>
          </w:p>
        </w:tc>
        <w:tc>
          <w:tcPr>
            <w:tcW w:w="4492" w:type="dxa"/>
            <w:tcBorders>
              <w:top w:val="single" w:sz="4" w:space="0" w:color="auto"/>
            </w:tcBorders>
          </w:tcPr>
          <w:p w14:paraId="43B0C0B5" w14:textId="77777777" w:rsidR="00B54F4E" w:rsidRPr="00306538" w:rsidRDefault="00B54F4E" w:rsidP="00A01990">
            <w:r w:rsidRPr="00306538">
              <w:t>Nachdem die Ausschaffungs-Initiative (</w:t>
            </w:r>
            <w:hyperlink r:id="rId194">
              <w:r w:rsidRPr="00306538">
                <w:t>09.060</w:t>
              </w:r>
            </w:hyperlink>
            <w:r w:rsidRPr="00306538">
              <w:t>) am 28. November 2010 durch Volk und Stände angenommen wurde, dauerte es 14 (!) Jahre, bis der Bundesrat am 26. November 2024 erste Zahlen zu den Wegweisungen und Landesverweisungen bekannt geben konnte (</w:t>
            </w:r>
            <w:hyperlink r:id="rId195">
              <w:r w:rsidRPr="00306538">
                <w:t>Link</w:t>
              </w:r>
            </w:hyperlink>
            <w:r w:rsidRPr="00306538">
              <w:t>). Zahlreiche Zahlen bleiben noch unter Verschluss (siehe 2. und 3. Frage vom 9. Dezember 2024 unter </w:t>
            </w:r>
            <w:hyperlink r:id="rId196">
              <w:r w:rsidRPr="00306538">
                <w:t>24.7938</w:t>
              </w:r>
            </w:hyperlink>
            <w:r w:rsidRPr="00306538">
              <w:t>).</w:t>
            </w:r>
            <w:r w:rsidRPr="00306538">
              <w:br/>
              <w:t>An welchem Datum im 4. Quartal 2025 wird der Bundesrat diese Fragen für das Jahr 2024 beantworten?</w:t>
            </w:r>
          </w:p>
        </w:tc>
      </w:tr>
    </w:tbl>
    <w:p w14:paraId="7BF0D89B" w14:textId="77777777" w:rsidR="00227B6E" w:rsidRDefault="00227B6E"/>
    <w:p w14:paraId="1BC20A5C" w14:textId="77777777" w:rsidR="00227B6E" w:rsidRDefault="00227B6E" w:rsidP="00227B6E"/>
    <w:p w14:paraId="5161D7FC" w14:textId="77777777" w:rsidR="004E72D8" w:rsidRDefault="004E72D8" w:rsidP="00227B6E"/>
    <w:p w14:paraId="7E143C1E" w14:textId="77777777" w:rsidR="00227B6E" w:rsidRPr="00933964" w:rsidRDefault="00227B6E" w:rsidP="00227B6E">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69533CCA" w14:textId="77777777" w:rsidR="00227B6E" w:rsidRPr="00933964" w:rsidRDefault="00227B6E" w:rsidP="00227B6E"/>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rsidRPr="00306538" w14:paraId="4EF417FC" w14:textId="77777777" w:rsidTr="00A01990">
        <w:trPr>
          <w:trHeight w:val="911"/>
        </w:trPr>
        <w:tc>
          <w:tcPr>
            <w:tcW w:w="1051" w:type="dxa"/>
            <w:tcBorders>
              <w:top w:val="single" w:sz="4" w:space="0" w:color="auto"/>
            </w:tcBorders>
          </w:tcPr>
          <w:p w14:paraId="55C81B5B" w14:textId="77777777" w:rsidR="00B54F4E" w:rsidRPr="00306538" w:rsidRDefault="00B54F4E" w:rsidP="00A01990">
            <w:pPr>
              <w:rPr>
                <w:bCs/>
              </w:rPr>
            </w:pPr>
            <w:r w:rsidRPr="00306538">
              <w:rPr>
                <w:bCs/>
              </w:rPr>
              <w:t>25.7580</w:t>
            </w:r>
          </w:p>
        </w:tc>
        <w:tc>
          <w:tcPr>
            <w:tcW w:w="1079" w:type="dxa"/>
            <w:tcBorders>
              <w:top w:val="single" w:sz="4" w:space="0" w:color="auto"/>
            </w:tcBorders>
          </w:tcPr>
          <w:p w14:paraId="78CE5662" w14:textId="77777777" w:rsidR="00B54F4E" w:rsidRPr="00306538" w:rsidRDefault="00B54F4E" w:rsidP="00A01990">
            <w:pPr>
              <w:rPr>
                <w:bCs/>
              </w:rPr>
            </w:pPr>
            <w:hyperlink r:id="rId197">
              <w:r w:rsidRPr="00306538">
                <w:rPr>
                  <w:rStyle w:val="Hyperlink"/>
                  <w:u w:val="none"/>
                </w:rPr>
                <w:t>DE</w:t>
              </w:r>
            </w:hyperlink>
          </w:p>
          <w:p w14:paraId="1ED4F620" w14:textId="77777777" w:rsidR="00B54F4E" w:rsidRPr="00306538" w:rsidRDefault="00B54F4E" w:rsidP="00A01990">
            <w:pPr>
              <w:rPr>
                <w:bCs/>
              </w:rPr>
            </w:pPr>
            <w:hyperlink r:id="rId198">
              <w:r w:rsidRPr="00306538">
                <w:rPr>
                  <w:rStyle w:val="Hyperlink"/>
                  <w:u w:val="none"/>
                </w:rPr>
                <w:t>FR</w:t>
              </w:r>
            </w:hyperlink>
          </w:p>
          <w:p w14:paraId="6AF2DB4D" w14:textId="77777777" w:rsidR="00B54F4E" w:rsidRPr="00306538" w:rsidRDefault="00B54F4E" w:rsidP="00A01990">
            <w:pPr>
              <w:rPr>
                <w:bCs/>
              </w:rPr>
            </w:pPr>
            <w:hyperlink r:id="rId199">
              <w:r w:rsidRPr="00306538">
                <w:rPr>
                  <w:rStyle w:val="Hyperlink"/>
                  <w:u w:val="none"/>
                </w:rPr>
                <w:t>IT</w:t>
              </w:r>
            </w:hyperlink>
          </w:p>
        </w:tc>
        <w:tc>
          <w:tcPr>
            <w:tcW w:w="2876" w:type="dxa"/>
            <w:tcBorders>
              <w:top w:val="single" w:sz="4" w:space="0" w:color="auto"/>
            </w:tcBorders>
          </w:tcPr>
          <w:p w14:paraId="0C25A5E2" w14:textId="77777777" w:rsidR="00660459" w:rsidRPr="00306538" w:rsidRDefault="00B54F4E" w:rsidP="00A01990">
            <w:proofErr w:type="spellStart"/>
            <w:r w:rsidRPr="00306538">
              <w:t>Fra</w:t>
            </w:r>
            <w:proofErr w:type="spellEnd"/>
            <w:r w:rsidRPr="00306538">
              <w:t xml:space="preserve">. Glättli. </w:t>
            </w:r>
          </w:p>
          <w:p w14:paraId="01D4033A" w14:textId="6A48F681" w:rsidR="00B54F4E" w:rsidRPr="00306538" w:rsidRDefault="00B54F4E" w:rsidP="00A01990">
            <w:r w:rsidRPr="00306538">
              <w:t xml:space="preserve">Hat das VBS die Öffentlichkeit bezüglich Verhandlungen </w:t>
            </w:r>
            <w:proofErr w:type="gramStart"/>
            <w:r w:rsidRPr="00306538">
              <w:t>mit der USA</w:t>
            </w:r>
            <w:proofErr w:type="gramEnd"/>
            <w:r w:rsidRPr="00306538">
              <w:t xml:space="preserve"> über Aufschub der Air2030-Ratenzahlungen getäuscht?</w:t>
            </w:r>
          </w:p>
        </w:tc>
        <w:tc>
          <w:tcPr>
            <w:tcW w:w="4492" w:type="dxa"/>
            <w:tcBorders>
              <w:top w:val="single" w:sz="4" w:space="0" w:color="auto"/>
            </w:tcBorders>
          </w:tcPr>
          <w:p w14:paraId="3D8C6B10" w14:textId="77777777" w:rsidR="00B54F4E" w:rsidRPr="00306538" w:rsidRDefault="00B54F4E" w:rsidP="00A01990">
            <w:r w:rsidRPr="00306538">
              <w:t xml:space="preserve">An der PK vom 1.2.2024 sagte Gerhard Jakob (Chef Finanzen VBS), die Schweiz suche mit der </w:t>
            </w:r>
            <w:proofErr w:type="gramStart"/>
            <w:r w:rsidRPr="00306538">
              <w:t>US Regierung</w:t>
            </w:r>
            <w:proofErr w:type="gramEnd"/>
            <w:r w:rsidRPr="00306538">
              <w:t xml:space="preserve"> nach Möglichkeiten, die Zahlungstranchen von Air2030 flexibler zu gestalten (Quelle: </w:t>
            </w:r>
            <w:hyperlink r:id="rId200">
              <w:r w:rsidRPr="00306538">
                <w:t>http://bit.ly/4lYG11C).</w:t>
              </w:r>
            </w:hyperlink>
            <w:r w:rsidRPr="00306538">
              <w:br/>
              <w:t xml:space="preserve">1. Welche Kontakte welcher Schweizer </w:t>
            </w:r>
            <w:proofErr w:type="spellStart"/>
            <w:proofErr w:type="gramStart"/>
            <w:r w:rsidRPr="00306538">
              <w:t>Vertreter:innen</w:t>
            </w:r>
            <w:proofErr w:type="spellEnd"/>
            <w:proofErr w:type="gramEnd"/>
            <w:r w:rsidRPr="00306538">
              <w:t xml:space="preserve"> fanden vor/nach dieser Aussage mit den </w:t>
            </w:r>
            <w:proofErr w:type="gramStart"/>
            <w:r w:rsidRPr="00306538">
              <w:t>USA  statt</w:t>
            </w:r>
            <w:proofErr w:type="gramEnd"/>
            <w:r w:rsidRPr="00306538">
              <w:t>, um die Zahlungstranchen flexibler zu gestalten?</w:t>
            </w:r>
            <w:r w:rsidRPr="00306538">
              <w:br/>
              <w:t>Mit welchem Resultat?</w:t>
            </w:r>
            <w:r w:rsidRPr="00306538">
              <w:br/>
              <w:t xml:space="preserve">2. Hat die </w:t>
            </w:r>
            <w:proofErr w:type="gramStart"/>
            <w:r w:rsidRPr="00306538">
              <w:t>CH Einfluss</w:t>
            </w:r>
            <w:proofErr w:type="gramEnd"/>
            <w:r w:rsidRPr="00306538">
              <w:t xml:space="preserve"> auf die Zahlungstranchen?</w:t>
            </w:r>
            <w:r w:rsidRPr="00306538">
              <w:br/>
              <w:t>3. Welche Detailinfos hat sie zum tatsächlichen Produktionsfortschritt?</w:t>
            </w:r>
          </w:p>
        </w:tc>
      </w:tr>
      <w:tr w:rsidR="00B54F4E" w14:paraId="3D5B8B5E" w14:textId="77777777" w:rsidTr="00A01990">
        <w:trPr>
          <w:trHeight w:val="911"/>
        </w:trPr>
        <w:tc>
          <w:tcPr>
            <w:tcW w:w="1051" w:type="dxa"/>
            <w:tcBorders>
              <w:top w:val="single" w:sz="4" w:space="0" w:color="auto"/>
            </w:tcBorders>
          </w:tcPr>
          <w:p w14:paraId="054900DB" w14:textId="77777777" w:rsidR="00B54F4E" w:rsidRPr="00A778F0" w:rsidRDefault="00B54F4E" w:rsidP="00A01990">
            <w:pPr>
              <w:rPr>
                <w:bCs/>
              </w:rPr>
            </w:pPr>
            <w:r>
              <w:rPr>
                <w:bCs/>
              </w:rPr>
              <w:t>25.7581</w:t>
            </w:r>
          </w:p>
        </w:tc>
        <w:tc>
          <w:tcPr>
            <w:tcW w:w="1079" w:type="dxa"/>
            <w:tcBorders>
              <w:top w:val="single" w:sz="4" w:space="0" w:color="auto"/>
            </w:tcBorders>
          </w:tcPr>
          <w:p w14:paraId="5CB29105" w14:textId="77777777" w:rsidR="00B54F4E" w:rsidRDefault="00B54F4E" w:rsidP="00A01990">
            <w:pPr>
              <w:rPr>
                <w:bCs/>
              </w:rPr>
            </w:pPr>
            <w:hyperlink r:id="rId201">
              <w:r>
                <w:rPr>
                  <w:rStyle w:val="Hyperlink"/>
                </w:rPr>
                <w:t>DE</w:t>
              </w:r>
            </w:hyperlink>
          </w:p>
          <w:p w14:paraId="49726740" w14:textId="77777777" w:rsidR="00B54F4E" w:rsidRDefault="00B54F4E" w:rsidP="00A01990">
            <w:pPr>
              <w:rPr>
                <w:bCs/>
              </w:rPr>
            </w:pPr>
            <w:hyperlink r:id="rId202">
              <w:r>
                <w:rPr>
                  <w:rStyle w:val="Hyperlink"/>
                </w:rPr>
                <w:t>FR</w:t>
              </w:r>
            </w:hyperlink>
          </w:p>
          <w:p w14:paraId="44EFD472" w14:textId="77777777" w:rsidR="00B54F4E" w:rsidRDefault="00B54F4E" w:rsidP="00A01990">
            <w:pPr>
              <w:rPr>
                <w:bCs/>
              </w:rPr>
            </w:pPr>
            <w:hyperlink r:id="rId203">
              <w:r>
                <w:rPr>
                  <w:rStyle w:val="Hyperlink"/>
                </w:rPr>
                <w:t>IT</w:t>
              </w:r>
            </w:hyperlink>
          </w:p>
        </w:tc>
        <w:tc>
          <w:tcPr>
            <w:tcW w:w="2876" w:type="dxa"/>
            <w:tcBorders>
              <w:top w:val="single" w:sz="4" w:space="0" w:color="auto"/>
            </w:tcBorders>
          </w:tcPr>
          <w:p w14:paraId="52E7E577" w14:textId="77777777" w:rsidR="00660459" w:rsidRDefault="00B54F4E" w:rsidP="00A01990">
            <w:proofErr w:type="spellStart"/>
            <w:r>
              <w:t>Fra</w:t>
            </w:r>
            <w:proofErr w:type="spellEnd"/>
            <w:r>
              <w:t xml:space="preserve">. Pahud. </w:t>
            </w:r>
          </w:p>
          <w:p w14:paraId="3FB5FD38" w14:textId="1B597B9D" w:rsidR="00B54F4E" w:rsidRDefault="00B54F4E" w:rsidP="00A01990">
            <w:r>
              <w:t xml:space="preserve">Schliessung des Hôtel du </w:t>
            </w:r>
            <w:proofErr w:type="spellStart"/>
            <w:r>
              <w:t>Chasseron</w:t>
            </w:r>
            <w:proofErr w:type="spellEnd"/>
            <w:r>
              <w:t xml:space="preserve">: Was plant armasuisse, damit der Tourismus in der Region Sainte-Croix/Les </w:t>
            </w:r>
            <w:proofErr w:type="spellStart"/>
            <w:r>
              <w:t>Rasses</w:t>
            </w:r>
            <w:proofErr w:type="spellEnd"/>
            <w:r>
              <w:t xml:space="preserve"> trotzdem erhalten bleibt?</w:t>
            </w:r>
          </w:p>
        </w:tc>
        <w:tc>
          <w:tcPr>
            <w:tcW w:w="4492" w:type="dxa"/>
            <w:tcBorders>
              <w:top w:val="single" w:sz="4" w:space="0" w:color="auto"/>
            </w:tcBorders>
          </w:tcPr>
          <w:p w14:paraId="43C02516" w14:textId="77777777" w:rsidR="00B54F4E" w:rsidRPr="00B54F4E" w:rsidRDefault="00B54F4E" w:rsidP="00A01990">
            <w:r w:rsidRPr="00B54F4E">
              <w:t xml:space="preserve">Das Hôtel du </w:t>
            </w:r>
            <w:proofErr w:type="spellStart"/>
            <w:r w:rsidRPr="00B54F4E">
              <w:t>Chasseron</w:t>
            </w:r>
            <w:proofErr w:type="spellEnd"/>
            <w:r w:rsidRPr="00B54F4E">
              <w:t xml:space="preserve"> ist der Dreh- und Angelpunkt für die ganzjährige Tourismusentwicklung in der Region des Waadtländer Jurabalkons.</w:t>
            </w:r>
            <w:r w:rsidRPr="00B54F4E">
              <w:br/>
              <w:t>Der Beschluss von armasuisse, das Hotel per 30. September zu schliessen, ist unbegreiflich.</w:t>
            </w:r>
            <w:r w:rsidRPr="00B54F4E">
              <w:br/>
              <w:t>- Welche Sofortmassnahmen schlägt armasuisse vor, damit das Hotel so schnell wie möglich wiedereröffnet werden kann?</w:t>
            </w:r>
            <w:r w:rsidRPr="00B54F4E">
              <w:br/>
              <w:t>- Lässt sich mit einem temporären Mietvertrag kurzfristig eine Wirtin oder ein Wirt gewinnen, bis eine langfristige Lösung mit den Gemeinden gefunden wird?</w:t>
            </w:r>
          </w:p>
        </w:tc>
      </w:tr>
      <w:tr w:rsidR="00B54F4E" w:rsidRPr="00306538" w14:paraId="42B3A8BD" w14:textId="77777777" w:rsidTr="00A01990">
        <w:trPr>
          <w:trHeight w:val="911"/>
        </w:trPr>
        <w:tc>
          <w:tcPr>
            <w:tcW w:w="1051" w:type="dxa"/>
            <w:tcBorders>
              <w:top w:val="single" w:sz="4" w:space="0" w:color="auto"/>
            </w:tcBorders>
          </w:tcPr>
          <w:p w14:paraId="7BFE6ED6" w14:textId="77777777" w:rsidR="00B54F4E" w:rsidRPr="00306538" w:rsidRDefault="00B54F4E" w:rsidP="00A01990">
            <w:pPr>
              <w:rPr>
                <w:bCs/>
              </w:rPr>
            </w:pPr>
            <w:r w:rsidRPr="00306538">
              <w:rPr>
                <w:bCs/>
              </w:rPr>
              <w:t>25.7591</w:t>
            </w:r>
          </w:p>
        </w:tc>
        <w:tc>
          <w:tcPr>
            <w:tcW w:w="1079" w:type="dxa"/>
            <w:tcBorders>
              <w:top w:val="single" w:sz="4" w:space="0" w:color="auto"/>
            </w:tcBorders>
          </w:tcPr>
          <w:p w14:paraId="6AEEF1D7" w14:textId="77777777" w:rsidR="00B54F4E" w:rsidRPr="00306538" w:rsidRDefault="00B54F4E" w:rsidP="00A01990">
            <w:pPr>
              <w:rPr>
                <w:bCs/>
              </w:rPr>
            </w:pPr>
            <w:hyperlink r:id="rId204">
              <w:r w:rsidRPr="00306538">
                <w:rPr>
                  <w:rStyle w:val="Hyperlink"/>
                  <w:u w:val="none"/>
                </w:rPr>
                <w:t>DE</w:t>
              </w:r>
            </w:hyperlink>
          </w:p>
          <w:p w14:paraId="6BC0A6BC" w14:textId="77777777" w:rsidR="00B54F4E" w:rsidRPr="00306538" w:rsidRDefault="00B54F4E" w:rsidP="00A01990">
            <w:pPr>
              <w:rPr>
                <w:bCs/>
              </w:rPr>
            </w:pPr>
            <w:hyperlink r:id="rId205">
              <w:r w:rsidRPr="00306538">
                <w:rPr>
                  <w:rStyle w:val="Hyperlink"/>
                  <w:u w:val="none"/>
                </w:rPr>
                <w:t>FR</w:t>
              </w:r>
            </w:hyperlink>
          </w:p>
          <w:p w14:paraId="58C96E36" w14:textId="77777777" w:rsidR="00B54F4E" w:rsidRPr="00306538" w:rsidRDefault="00B54F4E" w:rsidP="00A01990">
            <w:pPr>
              <w:rPr>
                <w:bCs/>
              </w:rPr>
            </w:pPr>
            <w:hyperlink r:id="rId206">
              <w:r w:rsidRPr="00306538">
                <w:rPr>
                  <w:rStyle w:val="Hyperlink"/>
                  <w:u w:val="none"/>
                </w:rPr>
                <w:t>IT</w:t>
              </w:r>
            </w:hyperlink>
          </w:p>
        </w:tc>
        <w:tc>
          <w:tcPr>
            <w:tcW w:w="2876" w:type="dxa"/>
            <w:tcBorders>
              <w:top w:val="single" w:sz="4" w:space="0" w:color="auto"/>
            </w:tcBorders>
          </w:tcPr>
          <w:p w14:paraId="2A3345A3" w14:textId="77777777" w:rsidR="00660459" w:rsidRPr="00306538" w:rsidRDefault="00B54F4E" w:rsidP="00A01990">
            <w:proofErr w:type="spellStart"/>
            <w:r w:rsidRPr="00306538">
              <w:t>Fra</w:t>
            </w:r>
            <w:proofErr w:type="spellEnd"/>
            <w:r w:rsidRPr="00306538">
              <w:t xml:space="preserve">. Weichelt. </w:t>
            </w:r>
          </w:p>
          <w:p w14:paraId="4295E775" w14:textId="255ADF3F" w:rsidR="00B54F4E" w:rsidRPr="00306538" w:rsidRDefault="00B54F4E" w:rsidP="00A01990">
            <w:r w:rsidRPr="00306538">
              <w:t>Wie nahe ist die CH-Armee von Israel?</w:t>
            </w:r>
          </w:p>
        </w:tc>
        <w:tc>
          <w:tcPr>
            <w:tcW w:w="4492" w:type="dxa"/>
            <w:tcBorders>
              <w:top w:val="single" w:sz="4" w:space="0" w:color="auto"/>
            </w:tcBorders>
          </w:tcPr>
          <w:p w14:paraId="0BDD452E" w14:textId="77777777" w:rsidR="00B54F4E" w:rsidRPr="00306538" w:rsidRDefault="00B54F4E" w:rsidP="00A01990">
            <w:r w:rsidRPr="00306538">
              <w:t xml:space="preserve">- Gelten die Grundsätze der </w:t>
            </w:r>
            <w:proofErr w:type="spellStart"/>
            <w:r w:rsidRPr="00306538">
              <w:t>Good</w:t>
            </w:r>
            <w:proofErr w:type="spellEnd"/>
            <w:r w:rsidRPr="00306538">
              <w:t xml:space="preserve"> </w:t>
            </w:r>
            <w:proofErr w:type="spellStart"/>
            <w:r w:rsidRPr="00306538">
              <w:t>Governance</w:t>
            </w:r>
            <w:proofErr w:type="spellEnd"/>
            <w:r w:rsidRPr="00306538">
              <w:t xml:space="preserve"> für die eidgenössische </w:t>
            </w:r>
            <w:hyperlink r:id="rId207">
              <w:r w:rsidRPr="00306538">
                <w:t>Swiss Innovation Force AG</w:t>
              </w:r>
            </w:hyperlink>
            <w:r w:rsidRPr="00306538">
              <w:t>?</w:t>
            </w:r>
            <w:r w:rsidRPr="00306538">
              <w:br/>
              <w:t>- Ist es akzeptabel, dass einer ihrer Mitarbeiter gleichzeitig aktiv bei der israelischen Investmentgesellschaft "</w:t>
            </w:r>
            <w:proofErr w:type="spellStart"/>
            <w:r w:rsidRPr="00306538">
              <w:fldChar w:fldCharType="begin"/>
            </w:r>
            <w:r w:rsidRPr="00306538">
              <w:instrText>HYPERLINK "https://champelcapital.com/" \h</w:instrText>
            </w:r>
            <w:r w:rsidRPr="00306538">
              <w:fldChar w:fldCharType="separate"/>
            </w:r>
            <w:r w:rsidRPr="00306538">
              <w:t>Champel</w:t>
            </w:r>
            <w:proofErr w:type="spellEnd"/>
            <w:r w:rsidRPr="00306538">
              <w:t xml:space="preserve"> Capital</w:t>
            </w:r>
            <w:r w:rsidRPr="00306538">
              <w:fldChar w:fldCharType="end"/>
            </w:r>
            <w:r w:rsidRPr="00306538">
              <w:t>" ist, die in den Bereichen Sicherheit und Verteidigung arbeitet?</w:t>
            </w:r>
            <w:r w:rsidRPr="00306538">
              <w:br/>
              <w:t>- Kann es ausgeschlossen werden, dass israelische Unternehmen seit drei Jahre von Herrn Shapira bei seiner "Suche nach Lösungspartnern aus den unterschiedlichsten Anwendungsbereichen" bevorzugt worden sind?</w:t>
            </w:r>
          </w:p>
        </w:tc>
      </w:tr>
    </w:tbl>
    <w:p w14:paraId="10A89214"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4572CFC6" w14:textId="77777777" w:rsidTr="00A01990">
        <w:trPr>
          <w:trHeight w:val="911"/>
        </w:trPr>
        <w:tc>
          <w:tcPr>
            <w:tcW w:w="1051" w:type="dxa"/>
            <w:tcBorders>
              <w:top w:val="single" w:sz="4" w:space="0" w:color="auto"/>
            </w:tcBorders>
          </w:tcPr>
          <w:p w14:paraId="015D28E4" w14:textId="07061D8E" w:rsidR="00B54F4E" w:rsidRPr="00A778F0" w:rsidRDefault="00B54F4E" w:rsidP="00A01990">
            <w:pPr>
              <w:rPr>
                <w:bCs/>
              </w:rPr>
            </w:pPr>
            <w:r>
              <w:rPr>
                <w:bCs/>
              </w:rPr>
              <w:lastRenderedPageBreak/>
              <w:t>25.7593</w:t>
            </w:r>
          </w:p>
        </w:tc>
        <w:tc>
          <w:tcPr>
            <w:tcW w:w="1079" w:type="dxa"/>
            <w:tcBorders>
              <w:top w:val="single" w:sz="4" w:space="0" w:color="auto"/>
            </w:tcBorders>
          </w:tcPr>
          <w:p w14:paraId="6DF65837" w14:textId="77777777" w:rsidR="00B54F4E" w:rsidRDefault="00B54F4E" w:rsidP="00A01990">
            <w:pPr>
              <w:rPr>
                <w:bCs/>
              </w:rPr>
            </w:pPr>
            <w:hyperlink r:id="rId208">
              <w:r>
                <w:rPr>
                  <w:rStyle w:val="Hyperlink"/>
                </w:rPr>
                <w:t>DE</w:t>
              </w:r>
            </w:hyperlink>
          </w:p>
          <w:p w14:paraId="1EA32853" w14:textId="77777777" w:rsidR="00B54F4E" w:rsidRDefault="00B54F4E" w:rsidP="00A01990">
            <w:pPr>
              <w:rPr>
                <w:bCs/>
              </w:rPr>
            </w:pPr>
            <w:hyperlink r:id="rId209">
              <w:r>
                <w:rPr>
                  <w:rStyle w:val="Hyperlink"/>
                </w:rPr>
                <w:t>FR</w:t>
              </w:r>
            </w:hyperlink>
          </w:p>
          <w:p w14:paraId="744EBE35" w14:textId="77777777" w:rsidR="00B54F4E" w:rsidRDefault="00B54F4E" w:rsidP="00A01990">
            <w:pPr>
              <w:rPr>
                <w:bCs/>
              </w:rPr>
            </w:pPr>
            <w:hyperlink r:id="rId210">
              <w:r>
                <w:rPr>
                  <w:rStyle w:val="Hyperlink"/>
                </w:rPr>
                <w:t>IT</w:t>
              </w:r>
            </w:hyperlink>
          </w:p>
        </w:tc>
        <w:tc>
          <w:tcPr>
            <w:tcW w:w="2876" w:type="dxa"/>
            <w:tcBorders>
              <w:top w:val="single" w:sz="4" w:space="0" w:color="auto"/>
            </w:tcBorders>
          </w:tcPr>
          <w:p w14:paraId="729039B8" w14:textId="77777777" w:rsidR="00660459" w:rsidRDefault="00B54F4E" w:rsidP="00A01990">
            <w:proofErr w:type="spellStart"/>
            <w:r>
              <w:t>Fra</w:t>
            </w:r>
            <w:proofErr w:type="spellEnd"/>
            <w:r>
              <w:t xml:space="preserve">. Molina. </w:t>
            </w:r>
          </w:p>
          <w:p w14:paraId="0BE3F117" w14:textId="0C033836" w:rsidR="00B54F4E" w:rsidRDefault="00B54F4E" w:rsidP="00A01990">
            <w:r>
              <w:t>Geplante Reduktion der F-35-Stückzahl: Wie will der Bundesrat erreichen, was noch nie jemandem gelungen ist?</w:t>
            </w:r>
          </w:p>
        </w:tc>
        <w:tc>
          <w:tcPr>
            <w:tcW w:w="4492" w:type="dxa"/>
            <w:tcBorders>
              <w:top w:val="single" w:sz="4" w:space="0" w:color="auto"/>
            </w:tcBorders>
          </w:tcPr>
          <w:p w14:paraId="42A4C052" w14:textId="77777777" w:rsidR="00B54F4E" w:rsidRPr="00B54F4E" w:rsidRDefault="00B54F4E" w:rsidP="00A01990">
            <w:r w:rsidRPr="00B54F4E">
              <w:t xml:space="preserve">Der Kaufvertrag der F-35-Kampfjets mit den USA basiert auf dem US-Programm </w:t>
            </w:r>
            <w:proofErr w:type="spellStart"/>
            <w:r w:rsidRPr="00B54F4E">
              <w:t>Foreign</w:t>
            </w:r>
            <w:proofErr w:type="spellEnd"/>
            <w:r w:rsidRPr="00B54F4E">
              <w:t xml:space="preserve"> Military Sales (FMS). Eine nachträgliche Stückzahlreduktion ist gemäss FMS nicht möglich. Stattdessen müsste der Vertrag mit den USA gekündigt werden.</w:t>
            </w:r>
            <w:r w:rsidRPr="00B54F4E">
              <w:br/>
              <w:t>1. Bereitet der Bundesrat eine Kündigung und eine neue Verhandlung vor?</w:t>
            </w:r>
            <w:r w:rsidRPr="00B54F4E">
              <w:br/>
              <w:t>2. Plant er stattdessen vertragsbrüchig zu werden, um die Stückzahl zu senken?</w:t>
            </w:r>
            <w:r w:rsidRPr="00B54F4E">
              <w:br/>
              <w:t>Mit welchen Konsequenzen?</w:t>
            </w:r>
            <w:r w:rsidRPr="00B54F4E">
              <w:br/>
              <w:t>3. Oder glaubt er, dass es möglich ist, einen Teil der gekauften Jets weiterzuverkaufen?</w:t>
            </w:r>
          </w:p>
        </w:tc>
      </w:tr>
      <w:tr w:rsidR="00B54F4E" w14:paraId="2552846D" w14:textId="77777777" w:rsidTr="00A01990">
        <w:trPr>
          <w:trHeight w:val="911"/>
        </w:trPr>
        <w:tc>
          <w:tcPr>
            <w:tcW w:w="1051" w:type="dxa"/>
            <w:tcBorders>
              <w:top w:val="single" w:sz="4" w:space="0" w:color="auto"/>
            </w:tcBorders>
          </w:tcPr>
          <w:p w14:paraId="6099AB6E" w14:textId="77777777" w:rsidR="00B54F4E" w:rsidRPr="00A778F0" w:rsidRDefault="00B54F4E" w:rsidP="00A01990">
            <w:pPr>
              <w:rPr>
                <w:bCs/>
              </w:rPr>
            </w:pPr>
            <w:r>
              <w:rPr>
                <w:bCs/>
              </w:rPr>
              <w:t>25.7594</w:t>
            </w:r>
          </w:p>
        </w:tc>
        <w:tc>
          <w:tcPr>
            <w:tcW w:w="1079" w:type="dxa"/>
            <w:tcBorders>
              <w:top w:val="single" w:sz="4" w:space="0" w:color="auto"/>
            </w:tcBorders>
          </w:tcPr>
          <w:p w14:paraId="02528643" w14:textId="77777777" w:rsidR="00B54F4E" w:rsidRDefault="00B54F4E" w:rsidP="00A01990">
            <w:pPr>
              <w:rPr>
                <w:bCs/>
              </w:rPr>
            </w:pPr>
            <w:hyperlink r:id="rId211">
              <w:r>
                <w:rPr>
                  <w:rStyle w:val="Hyperlink"/>
                </w:rPr>
                <w:t>DE</w:t>
              </w:r>
            </w:hyperlink>
          </w:p>
          <w:p w14:paraId="32F57003" w14:textId="77777777" w:rsidR="00B54F4E" w:rsidRDefault="00B54F4E" w:rsidP="00A01990">
            <w:pPr>
              <w:rPr>
                <w:bCs/>
              </w:rPr>
            </w:pPr>
            <w:hyperlink r:id="rId212">
              <w:r>
                <w:rPr>
                  <w:rStyle w:val="Hyperlink"/>
                </w:rPr>
                <w:t>FR</w:t>
              </w:r>
            </w:hyperlink>
          </w:p>
          <w:p w14:paraId="0CD6FB5C" w14:textId="77777777" w:rsidR="00B54F4E" w:rsidRDefault="00B54F4E" w:rsidP="00A01990">
            <w:pPr>
              <w:rPr>
                <w:bCs/>
              </w:rPr>
            </w:pPr>
            <w:hyperlink r:id="rId213">
              <w:r>
                <w:rPr>
                  <w:rStyle w:val="Hyperlink"/>
                </w:rPr>
                <w:t>IT</w:t>
              </w:r>
            </w:hyperlink>
          </w:p>
        </w:tc>
        <w:tc>
          <w:tcPr>
            <w:tcW w:w="2876" w:type="dxa"/>
            <w:tcBorders>
              <w:top w:val="single" w:sz="4" w:space="0" w:color="auto"/>
            </w:tcBorders>
          </w:tcPr>
          <w:p w14:paraId="70E1BDB2" w14:textId="77777777" w:rsidR="00660459" w:rsidRDefault="00B54F4E" w:rsidP="00A01990">
            <w:proofErr w:type="spellStart"/>
            <w:r>
              <w:t>Fra</w:t>
            </w:r>
            <w:proofErr w:type="spellEnd"/>
            <w:r>
              <w:t xml:space="preserve">. Molina. </w:t>
            </w:r>
          </w:p>
          <w:p w14:paraId="2E75C1DA" w14:textId="22033A56" w:rsidR="00B54F4E" w:rsidRDefault="00B54F4E" w:rsidP="00A01990">
            <w:r>
              <w:t>Unwürdige und strafbare Rituale in der Armee: Welche Massnahmen ergreift das VBS?</w:t>
            </w:r>
          </w:p>
        </w:tc>
        <w:tc>
          <w:tcPr>
            <w:tcW w:w="4492" w:type="dxa"/>
            <w:tcBorders>
              <w:top w:val="single" w:sz="4" w:space="0" w:color="auto"/>
            </w:tcBorders>
          </w:tcPr>
          <w:p w14:paraId="769AA255" w14:textId="77777777" w:rsidR="00B54F4E" w:rsidRPr="00B54F4E" w:rsidRDefault="00B54F4E" w:rsidP="00A01990">
            <w:r w:rsidRPr="00B54F4E">
              <w:t xml:space="preserve">2018 kam es in Colombier (NE) zu einem besonders krassen Fall von systematischer Gewalt gegen </w:t>
            </w:r>
            <w:proofErr w:type="spellStart"/>
            <w:r w:rsidRPr="00B54F4E">
              <w:t>AdA</w:t>
            </w:r>
            <w:proofErr w:type="spellEnd"/>
            <w:r w:rsidRPr="00B54F4E">
              <w:t xml:space="preserve"> durch deren Vorgesetzte bei deren Beförderung.</w:t>
            </w:r>
            <w:r w:rsidRPr="00B54F4E">
              <w:br/>
              <w:t>1. Sind menschenunwürdige und strafbare Rituale in der Armee nach wie vor verbreitet?</w:t>
            </w:r>
            <w:r w:rsidRPr="00B54F4E">
              <w:br/>
              <w:t>2. Wird darüber Statistik geführt?</w:t>
            </w:r>
            <w:r w:rsidRPr="00B54F4E">
              <w:br/>
              <w:t>3. Ist der Einsatz der Armee gegen Machtmissbrauch und menschenunwürdige und strafbare Behandlung Teil des 16-Punkte-Massnahmenplans gegen (sexualisierte) Gewalt und Diskriminierung?</w:t>
            </w:r>
            <w:r w:rsidRPr="00B54F4E">
              <w:br/>
              <w:t>4. Sieht der Bundesrat gesetzgeberischen Handlungsbedarf?</w:t>
            </w:r>
          </w:p>
        </w:tc>
      </w:tr>
      <w:tr w:rsidR="00B54F4E" w14:paraId="450CABCA" w14:textId="77777777" w:rsidTr="00A01990">
        <w:trPr>
          <w:trHeight w:val="911"/>
        </w:trPr>
        <w:tc>
          <w:tcPr>
            <w:tcW w:w="1051" w:type="dxa"/>
            <w:tcBorders>
              <w:top w:val="single" w:sz="4" w:space="0" w:color="auto"/>
            </w:tcBorders>
          </w:tcPr>
          <w:p w14:paraId="69AF12A7" w14:textId="77777777" w:rsidR="00B54F4E" w:rsidRPr="00A778F0" w:rsidRDefault="00B54F4E" w:rsidP="00A01990">
            <w:pPr>
              <w:rPr>
                <w:bCs/>
              </w:rPr>
            </w:pPr>
            <w:r>
              <w:rPr>
                <w:bCs/>
              </w:rPr>
              <w:t>25.7596</w:t>
            </w:r>
          </w:p>
        </w:tc>
        <w:tc>
          <w:tcPr>
            <w:tcW w:w="1079" w:type="dxa"/>
            <w:tcBorders>
              <w:top w:val="single" w:sz="4" w:space="0" w:color="auto"/>
            </w:tcBorders>
          </w:tcPr>
          <w:p w14:paraId="7C6B6E53" w14:textId="77777777" w:rsidR="00B54F4E" w:rsidRDefault="00B54F4E" w:rsidP="00A01990">
            <w:pPr>
              <w:rPr>
                <w:bCs/>
              </w:rPr>
            </w:pPr>
            <w:hyperlink r:id="rId214">
              <w:r>
                <w:rPr>
                  <w:rStyle w:val="Hyperlink"/>
                </w:rPr>
                <w:t>DE</w:t>
              </w:r>
            </w:hyperlink>
          </w:p>
          <w:p w14:paraId="4074684E" w14:textId="77777777" w:rsidR="00B54F4E" w:rsidRDefault="00B54F4E" w:rsidP="00A01990">
            <w:pPr>
              <w:rPr>
                <w:bCs/>
              </w:rPr>
            </w:pPr>
            <w:hyperlink r:id="rId215">
              <w:r>
                <w:rPr>
                  <w:rStyle w:val="Hyperlink"/>
                </w:rPr>
                <w:t>FR</w:t>
              </w:r>
            </w:hyperlink>
          </w:p>
          <w:p w14:paraId="4CD23F71" w14:textId="77777777" w:rsidR="00B54F4E" w:rsidRDefault="00B54F4E" w:rsidP="00A01990">
            <w:pPr>
              <w:rPr>
                <w:bCs/>
              </w:rPr>
            </w:pPr>
            <w:hyperlink r:id="rId216">
              <w:r>
                <w:rPr>
                  <w:rStyle w:val="Hyperlink"/>
                </w:rPr>
                <w:t>IT</w:t>
              </w:r>
            </w:hyperlink>
          </w:p>
        </w:tc>
        <w:tc>
          <w:tcPr>
            <w:tcW w:w="2876" w:type="dxa"/>
            <w:tcBorders>
              <w:top w:val="single" w:sz="4" w:space="0" w:color="auto"/>
            </w:tcBorders>
          </w:tcPr>
          <w:p w14:paraId="26DDAEE1" w14:textId="77777777" w:rsidR="00660459" w:rsidRDefault="00B54F4E" w:rsidP="00A01990">
            <w:proofErr w:type="spellStart"/>
            <w:r>
              <w:t>Fra</w:t>
            </w:r>
            <w:proofErr w:type="spellEnd"/>
            <w:r>
              <w:t xml:space="preserve">. Molina. </w:t>
            </w:r>
          </w:p>
          <w:p w14:paraId="38D8BA5A" w14:textId="1F37484F" w:rsidR="00B54F4E" w:rsidRDefault="00B54F4E" w:rsidP="00A01990">
            <w:r>
              <w:t>Gibt es bei der Beschaffung der Patriot-Luftabwehr-Systeme ebenfalls Probleme?</w:t>
            </w:r>
          </w:p>
        </w:tc>
        <w:tc>
          <w:tcPr>
            <w:tcW w:w="4492" w:type="dxa"/>
            <w:tcBorders>
              <w:top w:val="single" w:sz="4" w:space="0" w:color="auto"/>
            </w:tcBorders>
          </w:tcPr>
          <w:p w14:paraId="6D71E28A" w14:textId="77777777" w:rsidR="00B54F4E" w:rsidRPr="00B54F4E" w:rsidRDefault="00B54F4E" w:rsidP="00A01990">
            <w:r w:rsidRPr="00B54F4E">
              <w:t>Am 17.07.25 informierte der Bundesrat, dass sich die Auslieferung der Patriot-Systeme durch die USA verzögert.</w:t>
            </w:r>
            <w:r w:rsidRPr="00B54F4E">
              <w:br/>
              <w:t>1. Ist inzwischen klar, wann die Schweiz mit der Lieferung rechnen kann?</w:t>
            </w:r>
            <w:r w:rsidRPr="00B54F4E">
              <w:br/>
              <w:t>2. Welche Massnahmen werden zur Schliessung der Fähigkeitslücke bodengestützte Luftverteidig grösserer Reichweite ergriffen?</w:t>
            </w:r>
            <w:r w:rsidRPr="00B54F4E">
              <w:br/>
              <w:t>Werden Alternativen oder Kooperationen geprüft?</w:t>
            </w:r>
            <w:r w:rsidRPr="00B54F4E">
              <w:br/>
              <w:t>3. Welche finanziellen Auswirkungen hat der Entscheid der USA auf die Schweiz?</w:t>
            </w:r>
          </w:p>
        </w:tc>
      </w:tr>
      <w:tr w:rsidR="00B54F4E" w14:paraId="26A44B38" w14:textId="77777777" w:rsidTr="00A01990">
        <w:trPr>
          <w:trHeight w:val="911"/>
        </w:trPr>
        <w:tc>
          <w:tcPr>
            <w:tcW w:w="1051" w:type="dxa"/>
            <w:tcBorders>
              <w:top w:val="single" w:sz="4" w:space="0" w:color="auto"/>
            </w:tcBorders>
          </w:tcPr>
          <w:p w14:paraId="12272E57" w14:textId="77777777" w:rsidR="00B54F4E" w:rsidRPr="00A778F0" w:rsidRDefault="00B54F4E" w:rsidP="00A01990">
            <w:pPr>
              <w:rPr>
                <w:bCs/>
              </w:rPr>
            </w:pPr>
            <w:r>
              <w:rPr>
                <w:bCs/>
              </w:rPr>
              <w:t>25.7598</w:t>
            </w:r>
          </w:p>
        </w:tc>
        <w:tc>
          <w:tcPr>
            <w:tcW w:w="1079" w:type="dxa"/>
            <w:tcBorders>
              <w:top w:val="single" w:sz="4" w:space="0" w:color="auto"/>
            </w:tcBorders>
          </w:tcPr>
          <w:p w14:paraId="04297DCD" w14:textId="77777777" w:rsidR="00B54F4E" w:rsidRDefault="00B54F4E" w:rsidP="00A01990">
            <w:pPr>
              <w:rPr>
                <w:bCs/>
              </w:rPr>
            </w:pPr>
            <w:hyperlink r:id="rId217">
              <w:r>
                <w:rPr>
                  <w:rStyle w:val="Hyperlink"/>
                </w:rPr>
                <w:t>DE</w:t>
              </w:r>
            </w:hyperlink>
          </w:p>
          <w:p w14:paraId="46CBCBCF" w14:textId="77777777" w:rsidR="00B54F4E" w:rsidRDefault="00B54F4E" w:rsidP="00A01990">
            <w:pPr>
              <w:rPr>
                <w:bCs/>
              </w:rPr>
            </w:pPr>
            <w:hyperlink r:id="rId218">
              <w:r>
                <w:rPr>
                  <w:rStyle w:val="Hyperlink"/>
                </w:rPr>
                <w:t>FR</w:t>
              </w:r>
            </w:hyperlink>
          </w:p>
          <w:p w14:paraId="13568FBB" w14:textId="77777777" w:rsidR="00B54F4E" w:rsidRDefault="00B54F4E" w:rsidP="00A01990">
            <w:pPr>
              <w:rPr>
                <w:bCs/>
              </w:rPr>
            </w:pPr>
            <w:hyperlink r:id="rId219">
              <w:r>
                <w:rPr>
                  <w:rStyle w:val="Hyperlink"/>
                </w:rPr>
                <w:t>IT</w:t>
              </w:r>
            </w:hyperlink>
          </w:p>
        </w:tc>
        <w:tc>
          <w:tcPr>
            <w:tcW w:w="2876" w:type="dxa"/>
            <w:tcBorders>
              <w:top w:val="single" w:sz="4" w:space="0" w:color="auto"/>
            </w:tcBorders>
          </w:tcPr>
          <w:p w14:paraId="62E97804" w14:textId="77777777" w:rsidR="00660459" w:rsidRDefault="00B54F4E" w:rsidP="00A01990">
            <w:proofErr w:type="spellStart"/>
            <w:r>
              <w:t>Fra</w:t>
            </w:r>
            <w:proofErr w:type="spellEnd"/>
            <w:r>
              <w:t xml:space="preserve">. Molina. </w:t>
            </w:r>
          </w:p>
          <w:p w14:paraId="7AD4B001" w14:textId="218ABFB6" w:rsidR="00B54F4E" w:rsidRDefault="00B54F4E" w:rsidP="00A01990">
            <w:r>
              <w:t>Nicoletta della Valles zweifelhafter Wechsel in die israelische Rüstungsindustrie</w:t>
            </w:r>
          </w:p>
        </w:tc>
        <w:tc>
          <w:tcPr>
            <w:tcW w:w="4492" w:type="dxa"/>
            <w:tcBorders>
              <w:top w:val="single" w:sz="4" w:space="0" w:color="auto"/>
            </w:tcBorders>
          </w:tcPr>
          <w:p w14:paraId="4C71039C" w14:textId="77777777" w:rsidR="00B54F4E" w:rsidRPr="00B54F4E" w:rsidRDefault="00B54F4E" w:rsidP="00A01990">
            <w:r w:rsidRPr="00B54F4E">
              <w:t>Die ehemalige Fedpol-Direktorin ist künftig für eine Firma tätig, die u.a. israelische Start-Ups in der Rüstungs- und Sicherheitsindustrie finanzieren wird.</w:t>
            </w:r>
            <w:r w:rsidRPr="00B54F4E">
              <w:br/>
              <w:t>- Wie nimmt die Schweiz ihre völkerrechtliche Sorgfaltspflicht wahr, Geschäftsbeziehungen, die zur Aufrechterhaltung der widerrechtlichen israelischen Besetzung Palästinas verwendet werden können, zu unterbinden?</w:t>
            </w:r>
            <w:r w:rsidRPr="00B54F4E">
              <w:br/>
              <w:t>- Wie wird sichergestellt, dass im vorliegenden Fall keine Schweizer Sicherheitsexpertise in israelische Firmenprojekte fliesst?</w:t>
            </w:r>
          </w:p>
        </w:tc>
      </w:tr>
      <w:tr w:rsidR="00B54F4E" w14:paraId="55ED8C9C" w14:textId="77777777" w:rsidTr="00A01990">
        <w:trPr>
          <w:trHeight w:val="911"/>
        </w:trPr>
        <w:tc>
          <w:tcPr>
            <w:tcW w:w="1051" w:type="dxa"/>
            <w:tcBorders>
              <w:top w:val="single" w:sz="4" w:space="0" w:color="auto"/>
            </w:tcBorders>
          </w:tcPr>
          <w:p w14:paraId="07E66B21" w14:textId="77777777" w:rsidR="00B54F4E" w:rsidRPr="00A778F0" w:rsidRDefault="00B54F4E" w:rsidP="00A01990">
            <w:pPr>
              <w:rPr>
                <w:bCs/>
              </w:rPr>
            </w:pPr>
            <w:r>
              <w:rPr>
                <w:bCs/>
              </w:rPr>
              <w:t>25.7599</w:t>
            </w:r>
          </w:p>
        </w:tc>
        <w:tc>
          <w:tcPr>
            <w:tcW w:w="1079" w:type="dxa"/>
            <w:tcBorders>
              <w:top w:val="single" w:sz="4" w:space="0" w:color="auto"/>
            </w:tcBorders>
          </w:tcPr>
          <w:p w14:paraId="2DA884EA" w14:textId="77777777" w:rsidR="00B54F4E" w:rsidRDefault="00B54F4E" w:rsidP="00A01990">
            <w:pPr>
              <w:rPr>
                <w:bCs/>
              </w:rPr>
            </w:pPr>
            <w:hyperlink r:id="rId220">
              <w:r>
                <w:rPr>
                  <w:rStyle w:val="Hyperlink"/>
                </w:rPr>
                <w:t>DE</w:t>
              </w:r>
            </w:hyperlink>
          </w:p>
          <w:p w14:paraId="34FFDA21" w14:textId="77777777" w:rsidR="00B54F4E" w:rsidRDefault="00B54F4E" w:rsidP="00A01990">
            <w:pPr>
              <w:rPr>
                <w:bCs/>
              </w:rPr>
            </w:pPr>
            <w:hyperlink r:id="rId221">
              <w:r>
                <w:rPr>
                  <w:rStyle w:val="Hyperlink"/>
                </w:rPr>
                <w:t>FR</w:t>
              </w:r>
            </w:hyperlink>
          </w:p>
          <w:p w14:paraId="565FE4A6" w14:textId="77777777" w:rsidR="00B54F4E" w:rsidRDefault="00B54F4E" w:rsidP="00A01990">
            <w:pPr>
              <w:rPr>
                <w:bCs/>
              </w:rPr>
            </w:pPr>
            <w:hyperlink r:id="rId222">
              <w:r>
                <w:rPr>
                  <w:rStyle w:val="Hyperlink"/>
                </w:rPr>
                <w:t>IT</w:t>
              </w:r>
            </w:hyperlink>
          </w:p>
        </w:tc>
        <w:tc>
          <w:tcPr>
            <w:tcW w:w="2876" w:type="dxa"/>
            <w:tcBorders>
              <w:top w:val="single" w:sz="4" w:space="0" w:color="auto"/>
            </w:tcBorders>
          </w:tcPr>
          <w:p w14:paraId="15142D9C" w14:textId="77777777" w:rsidR="00A803D8" w:rsidRDefault="00B54F4E" w:rsidP="00A01990">
            <w:proofErr w:type="spellStart"/>
            <w:r>
              <w:t>Fra</w:t>
            </w:r>
            <w:proofErr w:type="spellEnd"/>
            <w:r>
              <w:t xml:space="preserve">. Weichelt. </w:t>
            </w:r>
          </w:p>
          <w:p w14:paraId="37D3AB24" w14:textId="229DA6C9" w:rsidR="00B54F4E" w:rsidRDefault="00B54F4E" w:rsidP="00A01990">
            <w:r>
              <w:t>Erneut Kohärenzprobleme beim Bund? Auch für die Armee ist Zucker gesundheitsschädigend!</w:t>
            </w:r>
          </w:p>
        </w:tc>
        <w:tc>
          <w:tcPr>
            <w:tcW w:w="4492" w:type="dxa"/>
            <w:tcBorders>
              <w:top w:val="single" w:sz="4" w:space="0" w:color="auto"/>
            </w:tcBorders>
          </w:tcPr>
          <w:p w14:paraId="4E596110" w14:textId="77777777" w:rsidR="00B54F4E" w:rsidRPr="00B54F4E" w:rsidRDefault="00B54F4E" w:rsidP="00A01990">
            <w:r w:rsidRPr="00B54F4E">
              <w:t xml:space="preserve">- Wie ist es möglich, dass eine Privatfirma am Tag der offenen Tür in der Kaserne Brugg (12. April 2025) mit einem Werbefahrzeug für </w:t>
            </w:r>
            <w:proofErr w:type="spellStart"/>
            <w:r w:rsidRPr="00B54F4E">
              <w:t>Redbull</w:t>
            </w:r>
            <w:proofErr w:type="spellEnd"/>
            <w:r w:rsidRPr="00B54F4E">
              <w:t>-Getränke wirbt?</w:t>
            </w:r>
            <w:r w:rsidRPr="00B54F4E">
              <w:br/>
              <w:t xml:space="preserve">- Ist die kostenlose Abgabe von </w:t>
            </w:r>
            <w:proofErr w:type="spellStart"/>
            <w:r w:rsidRPr="00B54F4E">
              <w:t>Redbull</w:t>
            </w:r>
            <w:proofErr w:type="spellEnd"/>
            <w:r w:rsidRPr="00B54F4E">
              <w:t xml:space="preserve"> zu Werbezwecken, auf dem Kasernengelände erlaubt?</w:t>
            </w:r>
            <w:r w:rsidRPr="00B54F4E">
              <w:br/>
              <w:t xml:space="preserve">- Steht die kostenlose Abgabe von </w:t>
            </w:r>
            <w:proofErr w:type="spellStart"/>
            <w:r w:rsidRPr="00B54F4E">
              <w:t>Redbull</w:t>
            </w:r>
            <w:proofErr w:type="spellEnd"/>
            <w:r w:rsidRPr="00B54F4E">
              <w:t>, einem Getränk, dessen Hersteller sich weigert, die Erklärung von Mailand zu unterzeichnen und den Zuckergehalt zu senken, auf dem Kasernengelände in Einklang mit der Gesundheitspolitik des Bundes?</w:t>
            </w:r>
          </w:p>
        </w:tc>
      </w:tr>
    </w:tbl>
    <w:p w14:paraId="390366FE"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366DD0BA" w14:textId="77777777" w:rsidTr="00A01990">
        <w:trPr>
          <w:trHeight w:val="911"/>
        </w:trPr>
        <w:tc>
          <w:tcPr>
            <w:tcW w:w="1051" w:type="dxa"/>
            <w:tcBorders>
              <w:top w:val="single" w:sz="4" w:space="0" w:color="auto"/>
            </w:tcBorders>
          </w:tcPr>
          <w:p w14:paraId="153828CC" w14:textId="2DF8B34D" w:rsidR="00B54F4E" w:rsidRPr="00A778F0" w:rsidRDefault="00B54F4E" w:rsidP="00A01990">
            <w:pPr>
              <w:rPr>
                <w:bCs/>
              </w:rPr>
            </w:pPr>
            <w:r>
              <w:rPr>
                <w:bCs/>
              </w:rPr>
              <w:lastRenderedPageBreak/>
              <w:t>25.7635</w:t>
            </w:r>
          </w:p>
        </w:tc>
        <w:tc>
          <w:tcPr>
            <w:tcW w:w="1079" w:type="dxa"/>
            <w:tcBorders>
              <w:top w:val="single" w:sz="4" w:space="0" w:color="auto"/>
            </w:tcBorders>
          </w:tcPr>
          <w:p w14:paraId="2681D1B5" w14:textId="77777777" w:rsidR="00B54F4E" w:rsidRDefault="00B54F4E" w:rsidP="00A01990">
            <w:pPr>
              <w:rPr>
                <w:bCs/>
              </w:rPr>
            </w:pPr>
            <w:hyperlink r:id="rId223">
              <w:r>
                <w:rPr>
                  <w:rStyle w:val="Hyperlink"/>
                </w:rPr>
                <w:t>DE</w:t>
              </w:r>
            </w:hyperlink>
          </w:p>
          <w:p w14:paraId="5D56DE0D" w14:textId="77777777" w:rsidR="00B54F4E" w:rsidRDefault="00B54F4E" w:rsidP="00A01990">
            <w:pPr>
              <w:rPr>
                <w:bCs/>
              </w:rPr>
            </w:pPr>
            <w:hyperlink r:id="rId224">
              <w:r>
                <w:rPr>
                  <w:rStyle w:val="Hyperlink"/>
                </w:rPr>
                <w:t>FR</w:t>
              </w:r>
            </w:hyperlink>
          </w:p>
          <w:p w14:paraId="689175A2" w14:textId="77777777" w:rsidR="00B54F4E" w:rsidRDefault="00B54F4E" w:rsidP="00A01990">
            <w:pPr>
              <w:rPr>
                <w:bCs/>
              </w:rPr>
            </w:pPr>
            <w:hyperlink r:id="rId225">
              <w:r>
                <w:rPr>
                  <w:rStyle w:val="Hyperlink"/>
                </w:rPr>
                <w:t>IT</w:t>
              </w:r>
            </w:hyperlink>
          </w:p>
        </w:tc>
        <w:tc>
          <w:tcPr>
            <w:tcW w:w="2876" w:type="dxa"/>
            <w:tcBorders>
              <w:top w:val="single" w:sz="4" w:space="0" w:color="auto"/>
            </w:tcBorders>
          </w:tcPr>
          <w:p w14:paraId="5A833674" w14:textId="77777777" w:rsidR="00A803D8" w:rsidRDefault="00B54F4E" w:rsidP="00A01990">
            <w:proofErr w:type="spellStart"/>
            <w:r>
              <w:t>Fra</w:t>
            </w:r>
            <w:proofErr w:type="spellEnd"/>
            <w:r>
              <w:t xml:space="preserve">. Addor. </w:t>
            </w:r>
          </w:p>
          <w:p w14:paraId="2F5AAAAF" w14:textId="4226832D" w:rsidR="00B54F4E" w:rsidRDefault="00B54F4E" w:rsidP="00A01990">
            <w:r>
              <w:t>Hermes-900-Drohnen (Projekt ADS 15): Wie geht es nun weiter?</w:t>
            </w:r>
          </w:p>
        </w:tc>
        <w:tc>
          <w:tcPr>
            <w:tcW w:w="4492" w:type="dxa"/>
            <w:tcBorders>
              <w:top w:val="single" w:sz="4" w:space="0" w:color="auto"/>
            </w:tcBorders>
          </w:tcPr>
          <w:p w14:paraId="4452C574" w14:textId="77777777" w:rsidR="00B54F4E" w:rsidRPr="00B54F4E" w:rsidRDefault="00B54F4E" w:rsidP="00A01990">
            <w:r w:rsidRPr="00B54F4E">
              <w:t>Die Drohne Hermes 900: ein System für schönes Wetter und einen freien Luftraum, geliefert mit erheblicher Verspätung.</w:t>
            </w:r>
            <w:r w:rsidRPr="00B54F4E">
              <w:br/>
              <w:t xml:space="preserve">- Werden gegenüber Elbit Systems und der </w:t>
            </w:r>
            <w:proofErr w:type="spellStart"/>
            <w:r w:rsidRPr="00B54F4E">
              <w:t>Ruag</w:t>
            </w:r>
            <w:proofErr w:type="spellEnd"/>
            <w:r w:rsidRPr="00B54F4E">
              <w:t xml:space="preserve"> Entschädigungsansprüche geltend gemacht?</w:t>
            </w:r>
            <w:r w:rsidRPr="00B54F4E">
              <w:br/>
              <w:t>- Wurde alles Nötige getan, um zu verhindern, dass die Ansprüche des Bundes verjähren?</w:t>
            </w:r>
            <w:r w:rsidRPr="00B54F4E">
              <w:br/>
              <w:t>- Und müsste man angesichts der schwierigeren Einsatzbedingungen – die in der Schweiz nun einmal der Normalfall sind – nicht sofort nach einer anderen Lösung suchen?</w:t>
            </w:r>
          </w:p>
        </w:tc>
      </w:tr>
      <w:tr w:rsidR="00B54F4E" w14:paraId="3D6BC455" w14:textId="77777777" w:rsidTr="00A01990">
        <w:trPr>
          <w:trHeight w:val="911"/>
        </w:trPr>
        <w:tc>
          <w:tcPr>
            <w:tcW w:w="1051" w:type="dxa"/>
            <w:tcBorders>
              <w:top w:val="single" w:sz="4" w:space="0" w:color="auto"/>
            </w:tcBorders>
          </w:tcPr>
          <w:p w14:paraId="2DED4464" w14:textId="77777777" w:rsidR="00B54F4E" w:rsidRPr="00A778F0" w:rsidRDefault="00B54F4E" w:rsidP="00A01990">
            <w:pPr>
              <w:rPr>
                <w:bCs/>
              </w:rPr>
            </w:pPr>
            <w:r>
              <w:rPr>
                <w:bCs/>
              </w:rPr>
              <w:t>25.7652</w:t>
            </w:r>
          </w:p>
        </w:tc>
        <w:tc>
          <w:tcPr>
            <w:tcW w:w="1079" w:type="dxa"/>
            <w:tcBorders>
              <w:top w:val="single" w:sz="4" w:space="0" w:color="auto"/>
            </w:tcBorders>
          </w:tcPr>
          <w:p w14:paraId="02657B7C" w14:textId="77777777" w:rsidR="00B54F4E" w:rsidRDefault="00B54F4E" w:rsidP="00A01990">
            <w:pPr>
              <w:rPr>
                <w:bCs/>
              </w:rPr>
            </w:pPr>
            <w:hyperlink r:id="rId226">
              <w:r>
                <w:rPr>
                  <w:rStyle w:val="Hyperlink"/>
                </w:rPr>
                <w:t>DE</w:t>
              </w:r>
            </w:hyperlink>
          </w:p>
          <w:p w14:paraId="0A3EFEA5" w14:textId="77777777" w:rsidR="00B54F4E" w:rsidRDefault="00B54F4E" w:rsidP="00A01990">
            <w:pPr>
              <w:rPr>
                <w:bCs/>
              </w:rPr>
            </w:pPr>
            <w:hyperlink r:id="rId227">
              <w:r>
                <w:rPr>
                  <w:rStyle w:val="Hyperlink"/>
                </w:rPr>
                <w:t>FR</w:t>
              </w:r>
            </w:hyperlink>
          </w:p>
          <w:p w14:paraId="2DBBB512" w14:textId="77777777" w:rsidR="00B54F4E" w:rsidRDefault="00B54F4E" w:rsidP="00A01990">
            <w:pPr>
              <w:rPr>
                <w:bCs/>
              </w:rPr>
            </w:pPr>
            <w:hyperlink r:id="rId228">
              <w:r>
                <w:rPr>
                  <w:rStyle w:val="Hyperlink"/>
                </w:rPr>
                <w:t>IT</w:t>
              </w:r>
            </w:hyperlink>
          </w:p>
        </w:tc>
        <w:tc>
          <w:tcPr>
            <w:tcW w:w="2876" w:type="dxa"/>
            <w:tcBorders>
              <w:top w:val="single" w:sz="4" w:space="0" w:color="auto"/>
            </w:tcBorders>
          </w:tcPr>
          <w:p w14:paraId="2E2928F5" w14:textId="77777777" w:rsidR="00A803D8" w:rsidRDefault="00B54F4E" w:rsidP="00A01990">
            <w:proofErr w:type="spellStart"/>
            <w:r>
              <w:t>Fra</w:t>
            </w:r>
            <w:proofErr w:type="spellEnd"/>
            <w:r>
              <w:t xml:space="preserve">. Gafner. </w:t>
            </w:r>
          </w:p>
          <w:p w14:paraId="151E35B2" w14:textId="76CCE990" w:rsidR="00B54F4E" w:rsidRDefault="00B54F4E" w:rsidP="00A01990">
            <w:r>
              <w:t>100 Jahre Labor Spiez</w:t>
            </w:r>
          </w:p>
        </w:tc>
        <w:tc>
          <w:tcPr>
            <w:tcW w:w="4492" w:type="dxa"/>
            <w:tcBorders>
              <w:top w:val="single" w:sz="4" w:space="0" w:color="auto"/>
            </w:tcBorders>
          </w:tcPr>
          <w:p w14:paraId="42FEA0CE" w14:textId="77777777" w:rsidR="00B54F4E" w:rsidRPr="00B54F4E" w:rsidRDefault="00B54F4E" w:rsidP="00A01990">
            <w:r w:rsidRPr="00B54F4E">
              <w:t>Fragen zum Personal</w:t>
            </w:r>
            <w:r w:rsidRPr="00B54F4E">
              <w:br/>
              <w:t>1. Wie setzt sich das Personal des Labor Spiez per 31. Dezember 2024 aufgeschlüsselt nach Funktionskategorien (wissenschaftliches Personal, technische Fachkräfte, Administration, Logistik) und Anstellungsverhältnis (Festanstellung, befristet, Teilzeit, Vollzeit) zusammen?</w:t>
            </w:r>
            <w:r w:rsidRPr="00B54F4E">
              <w:br/>
              <w:t>2. Wie hoch ist der Anteil der Mitarbeitenden mit Schweizer Staatsbürgerschaft, und wie viele kommen aus dem Ausland – bitte aufgeschlüsselt nach Nationalitäten und Funktionskategorien.</w:t>
            </w:r>
          </w:p>
        </w:tc>
      </w:tr>
      <w:tr w:rsidR="00B54F4E" w14:paraId="1E7C11E6" w14:textId="77777777" w:rsidTr="00A01990">
        <w:trPr>
          <w:trHeight w:val="911"/>
        </w:trPr>
        <w:tc>
          <w:tcPr>
            <w:tcW w:w="1051" w:type="dxa"/>
            <w:tcBorders>
              <w:top w:val="single" w:sz="4" w:space="0" w:color="auto"/>
            </w:tcBorders>
          </w:tcPr>
          <w:p w14:paraId="6A57C997" w14:textId="77777777" w:rsidR="00B54F4E" w:rsidRPr="00A778F0" w:rsidRDefault="00B54F4E" w:rsidP="00A01990">
            <w:pPr>
              <w:rPr>
                <w:bCs/>
              </w:rPr>
            </w:pPr>
            <w:r>
              <w:rPr>
                <w:bCs/>
              </w:rPr>
              <w:t>25.7653</w:t>
            </w:r>
          </w:p>
        </w:tc>
        <w:tc>
          <w:tcPr>
            <w:tcW w:w="1079" w:type="dxa"/>
            <w:tcBorders>
              <w:top w:val="single" w:sz="4" w:space="0" w:color="auto"/>
            </w:tcBorders>
          </w:tcPr>
          <w:p w14:paraId="44DDA875" w14:textId="77777777" w:rsidR="00B54F4E" w:rsidRDefault="00B54F4E" w:rsidP="00A01990">
            <w:pPr>
              <w:rPr>
                <w:bCs/>
              </w:rPr>
            </w:pPr>
            <w:hyperlink r:id="rId229">
              <w:r>
                <w:rPr>
                  <w:rStyle w:val="Hyperlink"/>
                </w:rPr>
                <w:t>DE</w:t>
              </w:r>
            </w:hyperlink>
          </w:p>
          <w:p w14:paraId="06945AFD" w14:textId="77777777" w:rsidR="00B54F4E" w:rsidRDefault="00B54F4E" w:rsidP="00A01990">
            <w:pPr>
              <w:rPr>
                <w:bCs/>
              </w:rPr>
            </w:pPr>
            <w:hyperlink r:id="rId230">
              <w:r>
                <w:rPr>
                  <w:rStyle w:val="Hyperlink"/>
                </w:rPr>
                <w:t>FR</w:t>
              </w:r>
            </w:hyperlink>
          </w:p>
          <w:p w14:paraId="04733E28" w14:textId="77777777" w:rsidR="00B54F4E" w:rsidRDefault="00B54F4E" w:rsidP="00A01990">
            <w:pPr>
              <w:rPr>
                <w:bCs/>
              </w:rPr>
            </w:pPr>
            <w:hyperlink r:id="rId231">
              <w:r>
                <w:rPr>
                  <w:rStyle w:val="Hyperlink"/>
                </w:rPr>
                <w:t>IT</w:t>
              </w:r>
            </w:hyperlink>
          </w:p>
        </w:tc>
        <w:tc>
          <w:tcPr>
            <w:tcW w:w="2876" w:type="dxa"/>
            <w:tcBorders>
              <w:top w:val="single" w:sz="4" w:space="0" w:color="auto"/>
            </w:tcBorders>
          </w:tcPr>
          <w:p w14:paraId="4E617F6B" w14:textId="77777777" w:rsidR="00A803D8" w:rsidRDefault="00B54F4E" w:rsidP="00A01990">
            <w:proofErr w:type="spellStart"/>
            <w:r>
              <w:t>Fra</w:t>
            </w:r>
            <w:proofErr w:type="spellEnd"/>
            <w:r>
              <w:t xml:space="preserve">. Gafner. </w:t>
            </w:r>
          </w:p>
          <w:p w14:paraId="54243861" w14:textId="7C150B5A" w:rsidR="00B54F4E" w:rsidRDefault="00B54F4E" w:rsidP="00A01990">
            <w:r>
              <w:t>100 Jahre Labor Spiez</w:t>
            </w:r>
          </w:p>
        </w:tc>
        <w:tc>
          <w:tcPr>
            <w:tcW w:w="4492" w:type="dxa"/>
            <w:tcBorders>
              <w:top w:val="single" w:sz="4" w:space="0" w:color="auto"/>
            </w:tcBorders>
          </w:tcPr>
          <w:p w14:paraId="0C93D5C1" w14:textId="77777777" w:rsidR="00B54F4E" w:rsidRPr="00B54F4E" w:rsidRDefault="00B54F4E" w:rsidP="00A01990">
            <w:r w:rsidRPr="00B54F4E">
              <w:t>Fragen zum Personal</w:t>
            </w:r>
            <w:r w:rsidRPr="00B54F4E">
              <w:br/>
              <w:t>1. Wie viele Mitarbeitende wohnen im Kanton Bern und wie viele pendeln aus anderen Kantonen bzw. aus dem Ausland?</w:t>
            </w:r>
            <w:r w:rsidRPr="00B54F4E">
              <w:br/>
              <w:t>2.  Welche Berufsgruppen bzw. Ausbildungshintergründe sind am stärksten vertreten, und wie viele Mitarbeitende verfügen über eine sicherheitsrelevante Spezialausbildung (z. B. BSL-3-Zertifizierung, ABC-Schutz)?</w:t>
            </w:r>
            <w:r w:rsidRPr="00B54F4E">
              <w:br/>
              <w:t>3. Wie hoch war die Fluktuationsrate des Personals in den letzten fünf Jahren, und welche Hauptgründe wurden für Austritte angegeben?</w:t>
            </w:r>
          </w:p>
        </w:tc>
      </w:tr>
      <w:tr w:rsidR="00B54F4E" w:rsidRPr="00B7624E" w14:paraId="53EFDC07" w14:textId="77777777" w:rsidTr="00A01990">
        <w:trPr>
          <w:trHeight w:val="911"/>
        </w:trPr>
        <w:tc>
          <w:tcPr>
            <w:tcW w:w="1051" w:type="dxa"/>
            <w:tcBorders>
              <w:top w:val="single" w:sz="4" w:space="0" w:color="auto"/>
            </w:tcBorders>
          </w:tcPr>
          <w:p w14:paraId="18C774A8" w14:textId="77777777" w:rsidR="00B54F4E" w:rsidRPr="00B7624E" w:rsidRDefault="00B54F4E" w:rsidP="00A01990">
            <w:pPr>
              <w:rPr>
                <w:bCs/>
              </w:rPr>
            </w:pPr>
            <w:r w:rsidRPr="00B7624E">
              <w:rPr>
                <w:bCs/>
              </w:rPr>
              <w:t>25.7663</w:t>
            </w:r>
          </w:p>
        </w:tc>
        <w:tc>
          <w:tcPr>
            <w:tcW w:w="1079" w:type="dxa"/>
            <w:tcBorders>
              <w:top w:val="single" w:sz="4" w:space="0" w:color="auto"/>
            </w:tcBorders>
          </w:tcPr>
          <w:p w14:paraId="36D30B2D" w14:textId="77777777" w:rsidR="00B54F4E" w:rsidRPr="00B7624E" w:rsidRDefault="00B54F4E" w:rsidP="00A01990">
            <w:pPr>
              <w:rPr>
                <w:bCs/>
              </w:rPr>
            </w:pPr>
            <w:hyperlink r:id="rId232">
              <w:r w:rsidRPr="00B7624E">
                <w:rPr>
                  <w:rStyle w:val="Hyperlink"/>
                  <w:u w:val="none"/>
                </w:rPr>
                <w:t>DE</w:t>
              </w:r>
            </w:hyperlink>
          </w:p>
          <w:p w14:paraId="59609563" w14:textId="77777777" w:rsidR="00B54F4E" w:rsidRPr="00B7624E" w:rsidRDefault="00B54F4E" w:rsidP="00A01990">
            <w:pPr>
              <w:rPr>
                <w:bCs/>
              </w:rPr>
            </w:pPr>
            <w:hyperlink r:id="rId233">
              <w:r w:rsidRPr="00B7624E">
                <w:rPr>
                  <w:rStyle w:val="Hyperlink"/>
                  <w:u w:val="none"/>
                </w:rPr>
                <w:t>FR</w:t>
              </w:r>
            </w:hyperlink>
          </w:p>
          <w:p w14:paraId="694FE136" w14:textId="77777777" w:rsidR="00B54F4E" w:rsidRPr="00B7624E" w:rsidRDefault="00B54F4E" w:rsidP="00A01990">
            <w:pPr>
              <w:rPr>
                <w:bCs/>
              </w:rPr>
            </w:pPr>
            <w:hyperlink r:id="rId234">
              <w:r w:rsidRPr="00B7624E">
                <w:rPr>
                  <w:rStyle w:val="Hyperlink"/>
                  <w:u w:val="none"/>
                </w:rPr>
                <w:t>IT</w:t>
              </w:r>
            </w:hyperlink>
          </w:p>
        </w:tc>
        <w:tc>
          <w:tcPr>
            <w:tcW w:w="2876" w:type="dxa"/>
            <w:tcBorders>
              <w:top w:val="single" w:sz="4" w:space="0" w:color="auto"/>
            </w:tcBorders>
          </w:tcPr>
          <w:p w14:paraId="0664D311" w14:textId="77777777" w:rsidR="00A803D8" w:rsidRPr="00B7624E" w:rsidRDefault="00B54F4E" w:rsidP="00A01990">
            <w:proofErr w:type="spellStart"/>
            <w:r w:rsidRPr="00B7624E">
              <w:t>Fra</w:t>
            </w:r>
            <w:proofErr w:type="spellEnd"/>
            <w:r w:rsidRPr="00B7624E">
              <w:t xml:space="preserve">. Addor. </w:t>
            </w:r>
          </w:p>
          <w:p w14:paraId="387FC430" w14:textId="0D62124D" w:rsidR="00B54F4E" w:rsidRPr="00B7624E" w:rsidRDefault="00B54F4E" w:rsidP="00A01990">
            <w:proofErr w:type="spellStart"/>
            <w:r w:rsidRPr="00B7624E">
              <w:t>Ruag</w:t>
            </w:r>
            <w:proofErr w:type="spellEnd"/>
            <w:r w:rsidRPr="00B7624E">
              <w:t>: Anwaltskosten in Millionenhöhe statt Munition für unsere Armee?</w:t>
            </w:r>
          </w:p>
        </w:tc>
        <w:tc>
          <w:tcPr>
            <w:tcW w:w="4492" w:type="dxa"/>
            <w:tcBorders>
              <w:top w:val="single" w:sz="4" w:space="0" w:color="auto"/>
            </w:tcBorders>
          </w:tcPr>
          <w:p w14:paraId="18962AAD" w14:textId="77777777" w:rsidR="00B54F4E" w:rsidRPr="00B7624E" w:rsidRDefault="00B54F4E" w:rsidP="00A01990">
            <w:r w:rsidRPr="00B7624E">
              <w:t xml:space="preserve">Die </w:t>
            </w:r>
            <w:proofErr w:type="spellStart"/>
            <w:r w:rsidRPr="00B7624E">
              <w:t>Ruag</w:t>
            </w:r>
            <w:proofErr w:type="spellEnd"/>
            <w:r w:rsidRPr="00B7624E">
              <w:t xml:space="preserve"> soll unter anderem im Zusammenhang mit bestimmten Unregelmässigkeiten mehr als 10 Millionen Franken für Anwaltskosten ausgegeben haben </w:t>
            </w:r>
            <w:hyperlink r:id="rId235">
              <w:r w:rsidRPr="00B7624E">
                <w:t>(https://www.blick.ch/politik/neues-ungemach-bei-ruag-bundesfirma-gibt-ueber-10-millionen-franken-fuer-gutachten-aus-id21203936.html).</w:t>
              </w:r>
            </w:hyperlink>
            <w:r w:rsidRPr="00B7624E">
              <w:br/>
              <w:t xml:space="preserve">– Duldet der Bundesrat diese Art der kostspieligen Auslagerung von Aufgaben der Corporate </w:t>
            </w:r>
            <w:proofErr w:type="spellStart"/>
            <w:r w:rsidRPr="00B7624E">
              <w:t>Governance</w:t>
            </w:r>
            <w:proofErr w:type="spellEnd"/>
            <w:r w:rsidRPr="00B7624E">
              <w:t>?</w:t>
            </w:r>
            <w:r w:rsidRPr="00B7624E">
              <w:br/>
              <w:t>– Beabsichtigt der Bundesrat, Massnahmen zu ergreifen?</w:t>
            </w:r>
            <w:r w:rsidRPr="00B7624E">
              <w:br/>
              <w:t>– Wäre es nicht besser, diese enormen Beträge in den Kauf von Munition zu investieren?</w:t>
            </w:r>
          </w:p>
        </w:tc>
      </w:tr>
      <w:tr w:rsidR="00194BAB" w14:paraId="0DBCEE46" w14:textId="77777777" w:rsidTr="00517F45">
        <w:trPr>
          <w:trHeight w:val="911"/>
        </w:trPr>
        <w:tc>
          <w:tcPr>
            <w:tcW w:w="1051" w:type="dxa"/>
            <w:tcBorders>
              <w:top w:val="single" w:sz="4" w:space="0" w:color="auto"/>
            </w:tcBorders>
          </w:tcPr>
          <w:p w14:paraId="7FDB7548" w14:textId="77777777" w:rsidR="00194BAB" w:rsidRPr="00A778F0" w:rsidRDefault="00194BAB" w:rsidP="00517F45">
            <w:pPr>
              <w:rPr>
                <w:bCs/>
              </w:rPr>
            </w:pPr>
            <w:r>
              <w:rPr>
                <w:bCs/>
              </w:rPr>
              <w:t>25.7698</w:t>
            </w:r>
          </w:p>
        </w:tc>
        <w:tc>
          <w:tcPr>
            <w:tcW w:w="1079" w:type="dxa"/>
            <w:tcBorders>
              <w:top w:val="single" w:sz="4" w:space="0" w:color="auto"/>
            </w:tcBorders>
          </w:tcPr>
          <w:p w14:paraId="212F503B" w14:textId="77777777" w:rsidR="00194BAB" w:rsidRDefault="00194BAB" w:rsidP="00517F45">
            <w:pPr>
              <w:rPr>
                <w:bCs/>
              </w:rPr>
            </w:pPr>
            <w:hyperlink r:id="rId236">
              <w:r>
                <w:rPr>
                  <w:rStyle w:val="Hyperlink"/>
                </w:rPr>
                <w:t>DE</w:t>
              </w:r>
            </w:hyperlink>
          </w:p>
          <w:p w14:paraId="2F25B1B0" w14:textId="77777777" w:rsidR="00194BAB" w:rsidRDefault="00194BAB" w:rsidP="00517F45">
            <w:pPr>
              <w:rPr>
                <w:bCs/>
              </w:rPr>
            </w:pPr>
            <w:hyperlink r:id="rId237">
              <w:r>
                <w:rPr>
                  <w:rStyle w:val="Hyperlink"/>
                </w:rPr>
                <w:t>FR</w:t>
              </w:r>
            </w:hyperlink>
          </w:p>
          <w:p w14:paraId="541E8700" w14:textId="77777777" w:rsidR="00194BAB" w:rsidRDefault="00194BAB" w:rsidP="00517F45">
            <w:pPr>
              <w:rPr>
                <w:bCs/>
              </w:rPr>
            </w:pPr>
            <w:hyperlink r:id="rId238">
              <w:r>
                <w:rPr>
                  <w:rStyle w:val="Hyperlink"/>
                </w:rPr>
                <w:t>IT</w:t>
              </w:r>
            </w:hyperlink>
          </w:p>
        </w:tc>
        <w:tc>
          <w:tcPr>
            <w:tcW w:w="2876" w:type="dxa"/>
            <w:tcBorders>
              <w:top w:val="single" w:sz="4" w:space="0" w:color="auto"/>
            </w:tcBorders>
          </w:tcPr>
          <w:p w14:paraId="322DF194" w14:textId="77777777" w:rsidR="00194BAB" w:rsidRDefault="00194BAB" w:rsidP="00517F45">
            <w:proofErr w:type="spellStart"/>
            <w:r>
              <w:t>Fra</w:t>
            </w:r>
            <w:proofErr w:type="spellEnd"/>
            <w:r>
              <w:t xml:space="preserve">. De Ventura. </w:t>
            </w:r>
          </w:p>
          <w:p w14:paraId="279987CB" w14:textId="77777777" w:rsidR="00194BAB" w:rsidRDefault="00194BAB" w:rsidP="00517F45">
            <w:r>
              <w:t xml:space="preserve">Untersuchungskosten </w:t>
            </w:r>
            <w:proofErr w:type="spellStart"/>
            <w:r>
              <w:t>Ruag</w:t>
            </w:r>
            <w:proofErr w:type="spellEnd"/>
            <w:r>
              <w:t>-Skandal</w:t>
            </w:r>
          </w:p>
        </w:tc>
        <w:tc>
          <w:tcPr>
            <w:tcW w:w="4492" w:type="dxa"/>
            <w:tcBorders>
              <w:top w:val="single" w:sz="4" w:space="0" w:color="auto"/>
            </w:tcBorders>
          </w:tcPr>
          <w:p w14:paraId="47FB4618" w14:textId="77777777" w:rsidR="00194BAB" w:rsidRPr="00B54F4E" w:rsidRDefault="00194BAB" w:rsidP="00517F45">
            <w:r w:rsidRPr="00B54F4E">
              <w:t xml:space="preserve">Gemäss Medienberichten belaufen sich die Kosten für die externe Untersuchung des </w:t>
            </w:r>
            <w:proofErr w:type="spellStart"/>
            <w:r w:rsidRPr="00B54F4E">
              <w:t>RUAG</w:t>
            </w:r>
            <w:proofErr w:type="spellEnd"/>
            <w:r w:rsidRPr="00B54F4E">
              <w:t>-Skandals inzwischen auf über CHF 10 Millionen.</w:t>
            </w:r>
            <w:r w:rsidRPr="00B54F4E">
              <w:br/>
              <w:t>- Wie hoch sind die bisherigen Kosten der Untersuchung und an wen wurden diese Mittel ausbezahlt?</w:t>
            </w:r>
            <w:r w:rsidRPr="00B54F4E">
              <w:br/>
              <w:t>- Hält der Bundesrat diese Kosten für verhältnismässig und wie rechtfertigt er sie?</w:t>
            </w:r>
            <w:r w:rsidRPr="00B54F4E">
              <w:br/>
              <w:t xml:space="preserve">- Wie erklärt der Bundesrat das offensichtliche Versagen der internen Kontrollmechanismen innerhalb der </w:t>
            </w:r>
            <w:proofErr w:type="spellStart"/>
            <w:r w:rsidRPr="00B54F4E">
              <w:t>RUAG</w:t>
            </w:r>
            <w:proofErr w:type="spellEnd"/>
            <w:r w:rsidRPr="00B54F4E">
              <w:t xml:space="preserve"> sowie im VBS, das dazu führte, dass diese externe Untersuchung notwendig wurde?</w:t>
            </w:r>
          </w:p>
        </w:tc>
      </w:tr>
    </w:tbl>
    <w:p w14:paraId="7C0D4AB0"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16D09DAD" w14:textId="77777777" w:rsidTr="00A01990">
        <w:trPr>
          <w:trHeight w:val="911"/>
        </w:trPr>
        <w:tc>
          <w:tcPr>
            <w:tcW w:w="1051" w:type="dxa"/>
            <w:tcBorders>
              <w:top w:val="single" w:sz="4" w:space="0" w:color="auto"/>
            </w:tcBorders>
          </w:tcPr>
          <w:p w14:paraId="33D8E6B0" w14:textId="3FECD752" w:rsidR="00B54F4E" w:rsidRPr="00A778F0" w:rsidRDefault="00B54F4E" w:rsidP="00A01990">
            <w:pPr>
              <w:rPr>
                <w:bCs/>
              </w:rPr>
            </w:pPr>
            <w:r>
              <w:rPr>
                <w:bCs/>
              </w:rPr>
              <w:lastRenderedPageBreak/>
              <w:t>25.7664</w:t>
            </w:r>
          </w:p>
        </w:tc>
        <w:tc>
          <w:tcPr>
            <w:tcW w:w="1079" w:type="dxa"/>
            <w:tcBorders>
              <w:top w:val="single" w:sz="4" w:space="0" w:color="auto"/>
            </w:tcBorders>
          </w:tcPr>
          <w:p w14:paraId="2316C83A" w14:textId="77777777" w:rsidR="00B54F4E" w:rsidRDefault="00B54F4E" w:rsidP="00A01990">
            <w:pPr>
              <w:rPr>
                <w:bCs/>
              </w:rPr>
            </w:pPr>
            <w:hyperlink r:id="rId239">
              <w:r>
                <w:rPr>
                  <w:rStyle w:val="Hyperlink"/>
                </w:rPr>
                <w:t>DE</w:t>
              </w:r>
            </w:hyperlink>
          </w:p>
          <w:p w14:paraId="3C0C2E30" w14:textId="77777777" w:rsidR="00B54F4E" w:rsidRDefault="00B54F4E" w:rsidP="00A01990">
            <w:pPr>
              <w:rPr>
                <w:bCs/>
              </w:rPr>
            </w:pPr>
            <w:hyperlink r:id="rId240">
              <w:r>
                <w:rPr>
                  <w:rStyle w:val="Hyperlink"/>
                </w:rPr>
                <w:t>FR</w:t>
              </w:r>
            </w:hyperlink>
          </w:p>
          <w:p w14:paraId="3A54CE77" w14:textId="77777777" w:rsidR="00B54F4E" w:rsidRDefault="00B54F4E" w:rsidP="00A01990">
            <w:pPr>
              <w:rPr>
                <w:bCs/>
              </w:rPr>
            </w:pPr>
            <w:hyperlink r:id="rId241">
              <w:r>
                <w:rPr>
                  <w:rStyle w:val="Hyperlink"/>
                </w:rPr>
                <w:t>IT</w:t>
              </w:r>
            </w:hyperlink>
          </w:p>
        </w:tc>
        <w:tc>
          <w:tcPr>
            <w:tcW w:w="2876" w:type="dxa"/>
            <w:tcBorders>
              <w:top w:val="single" w:sz="4" w:space="0" w:color="auto"/>
            </w:tcBorders>
          </w:tcPr>
          <w:p w14:paraId="14A42A39" w14:textId="77777777" w:rsidR="00A803D8" w:rsidRDefault="00B54F4E" w:rsidP="00A01990">
            <w:proofErr w:type="spellStart"/>
            <w:r>
              <w:t>Fra</w:t>
            </w:r>
            <w:proofErr w:type="spellEnd"/>
            <w:r>
              <w:t xml:space="preserve">. Dobler. </w:t>
            </w:r>
          </w:p>
          <w:p w14:paraId="62817BB4" w14:textId="6501E467" w:rsidR="00B54F4E" w:rsidRDefault="00B54F4E" w:rsidP="00A01990">
            <w:r>
              <w:t>Ziviles Knowhow für die Drohnenentwicklung der Armee nutzen</w:t>
            </w:r>
          </w:p>
        </w:tc>
        <w:tc>
          <w:tcPr>
            <w:tcW w:w="4492" w:type="dxa"/>
            <w:tcBorders>
              <w:top w:val="single" w:sz="4" w:space="0" w:color="auto"/>
            </w:tcBorders>
          </w:tcPr>
          <w:p w14:paraId="1C738561" w14:textId="77777777" w:rsidR="00B54F4E" w:rsidRPr="00B54F4E" w:rsidRDefault="00B54F4E" w:rsidP="00A01990">
            <w:r w:rsidRPr="00B54F4E">
              <w:t>Drohnen sind mittlerweile nicht mehr aus der modernen Kriegsführung wegzudenken und ihre Entwicklungskurve verläuft exponentiell. Vor diesem Hintergrund sollte namentlich auch das zivile Knowhow der agilen Schweizer Startup-Szene genutzt werden, indem sie unkompliziert mit der Armee Mini- und Microdrohnen auf Schiess- und Waffenplätzen testen kann.</w:t>
            </w:r>
            <w:r w:rsidRPr="00B54F4E">
              <w:br/>
            </w:r>
            <w:proofErr w:type="gramStart"/>
            <w:r w:rsidRPr="00B54F4E">
              <w:t>Hat</w:t>
            </w:r>
            <w:proofErr w:type="gramEnd"/>
            <w:r w:rsidRPr="00B54F4E">
              <w:t xml:space="preserve"> das </w:t>
            </w:r>
            <w:proofErr w:type="gramStart"/>
            <w:r w:rsidRPr="00B54F4E">
              <w:t>VBS Verfahren</w:t>
            </w:r>
            <w:proofErr w:type="gramEnd"/>
            <w:r w:rsidRPr="00B54F4E">
              <w:t xml:space="preserve"> etabliert, um mit zivilen Unternehmen im Rahmen ziviler </w:t>
            </w:r>
            <w:proofErr w:type="spellStart"/>
            <w:r w:rsidRPr="00B54F4E">
              <w:t>Luftfahrtregulatorien</w:t>
            </w:r>
            <w:proofErr w:type="spellEnd"/>
            <w:r w:rsidRPr="00B54F4E">
              <w:t xml:space="preserve"> Drohnentechnologie zu testen?</w:t>
            </w:r>
          </w:p>
        </w:tc>
      </w:tr>
      <w:tr w:rsidR="00B54F4E" w14:paraId="3352270A" w14:textId="77777777" w:rsidTr="00A01990">
        <w:trPr>
          <w:trHeight w:val="911"/>
        </w:trPr>
        <w:tc>
          <w:tcPr>
            <w:tcW w:w="1051" w:type="dxa"/>
            <w:tcBorders>
              <w:top w:val="single" w:sz="4" w:space="0" w:color="auto"/>
            </w:tcBorders>
          </w:tcPr>
          <w:p w14:paraId="5C3DBB9B" w14:textId="77777777" w:rsidR="00B54F4E" w:rsidRPr="00A778F0" w:rsidRDefault="00B54F4E" w:rsidP="00A01990">
            <w:pPr>
              <w:rPr>
                <w:bCs/>
              </w:rPr>
            </w:pPr>
            <w:r>
              <w:rPr>
                <w:bCs/>
              </w:rPr>
              <w:t>25.7672</w:t>
            </w:r>
          </w:p>
        </w:tc>
        <w:tc>
          <w:tcPr>
            <w:tcW w:w="1079" w:type="dxa"/>
            <w:tcBorders>
              <w:top w:val="single" w:sz="4" w:space="0" w:color="auto"/>
            </w:tcBorders>
          </w:tcPr>
          <w:p w14:paraId="47530745" w14:textId="77777777" w:rsidR="00B54F4E" w:rsidRDefault="00B54F4E" w:rsidP="00A01990">
            <w:pPr>
              <w:rPr>
                <w:bCs/>
              </w:rPr>
            </w:pPr>
            <w:hyperlink r:id="rId242">
              <w:r>
                <w:rPr>
                  <w:rStyle w:val="Hyperlink"/>
                </w:rPr>
                <w:t>DE</w:t>
              </w:r>
            </w:hyperlink>
          </w:p>
          <w:p w14:paraId="574AB35D" w14:textId="77777777" w:rsidR="00B54F4E" w:rsidRDefault="00B54F4E" w:rsidP="00A01990">
            <w:pPr>
              <w:rPr>
                <w:bCs/>
              </w:rPr>
            </w:pPr>
            <w:hyperlink r:id="rId243">
              <w:r>
                <w:rPr>
                  <w:rStyle w:val="Hyperlink"/>
                </w:rPr>
                <w:t>FR</w:t>
              </w:r>
            </w:hyperlink>
          </w:p>
          <w:p w14:paraId="67CFD3B2" w14:textId="77777777" w:rsidR="00B54F4E" w:rsidRDefault="00B54F4E" w:rsidP="00A01990">
            <w:pPr>
              <w:rPr>
                <w:bCs/>
              </w:rPr>
            </w:pPr>
            <w:hyperlink r:id="rId244">
              <w:r>
                <w:rPr>
                  <w:rStyle w:val="Hyperlink"/>
                </w:rPr>
                <w:t>IT</w:t>
              </w:r>
            </w:hyperlink>
          </w:p>
        </w:tc>
        <w:tc>
          <w:tcPr>
            <w:tcW w:w="2876" w:type="dxa"/>
            <w:tcBorders>
              <w:top w:val="single" w:sz="4" w:space="0" w:color="auto"/>
            </w:tcBorders>
          </w:tcPr>
          <w:p w14:paraId="581CCEC7" w14:textId="77777777" w:rsidR="00A803D8" w:rsidRDefault="00B54F4E" w:rsidP="00A01990">
            <w:proofErr w:type="spellStart"/>
            <w:r>
              <w:t>Fra</w:t>
            </w:r>
            <w:proofErr w:type="spellEnd"/>
            <w:r>
              <w:t xml:space="preserve">. Chollet. </w:t>
            </w:r>
          </w:p>
          <w:p w14:paraId="2AF9367F" w14:textId="78F48846" w:rsidR="00B54F4E" w:rsidRDefault="00B54F4E" w:rsidP="00A01990">
            <w:r>
              <w:t>Erneute Verzögerung bei Block 4: Folgen für die Schweizer F-35</w:t>
            </w:r>
          </w:p>
        </w:tc>
        <w:tc>
          <w:tcPr>
            <w:tcW w:w="4492" w:type="dxa"/>
            <w:tcBorders>
              <w:top w:val="single" w:sz="4" w:space="0" w:color="auto"/>
            </w:tcBorders>
          </w:tcPr>
          <w:p w14:paraId="35AC7004" w14:textId="77777777" w:rsidR="00B54F4E" w:rsidRPr="00B54F4E" w:rsidRDefault="00B54F4E" w:rsidP="00A01990">
            <w:r w:rsidRPr="00B54F4E">
              <w:t>Armasuisse hat die Lieferung der Schweizer F-35 in der Block-4-Konfiguration ab Mitte 2027 angekündigt. Nach Angaben des amerikanischen Rechnungshofs wird diese Konfiguration jedoch erst frühestens 2031 fertiggestellt sein. Bereits 2023 wurde eine Verzögerung von fünf Jahren festgestellt; nun kommen zwei weitere Jahre hinzu.</w:t>
            </w:r>
            <w:r w:rsidRPr="00B54F4E">
              <w:br/>
              <w:t>Welche möglichen Mehrkosten würden für die Schweiz entstehen und wie will der Bundesrat die Einhaltung des angekündigten Zeitplans gewährleisten?</w:t>
            </w:r>
          </w:p>
        </w:tc>
      </w:tr>
      <w:tr w:rsidR="00B54F4E" w14:paraId="40C4B4F4" w14:textId="77777777" w:rsidTr="00A01990">
        <w:trPr>
          <w:trHeight w:val="911"/>
        </w:trPr>
        <w:tc>
          <w:tcPr>
            <w:tcW w:w="1051" w:type="dxa"/>
            <w:tcBorders>
              <w:top w:val="single" w:sz="4" w:space="0" w:color="auto"/>
            </w:tcBorders>
          </w:tcPr>
          <w:p w14:paraId="71B07F73" w14:textId="77777777" w:rsidR="00B54F4E" w:rsidRPr="00A778F0" w:rsidRDefault="00B54F4E" w:rsidP="00A01990">
            <w:pPr>
              <w:rPr>
                <w:bCs/>
              </w:rPr>
            </w:pPr>
            <w:r>
              <w:rPr>
                <w:bCs/>
              </w:rPr>
              <w:t>25.7681</w:t>
            </w:r>
          </w:p>
        </w:tc>
        <w:tc>
          <w:tcPr>
            <w:tcW w:w="1079" w:type="dxa"/>
            <w:tcBorders>
              <w:top w:val="single" w:sz="4" w:space="0" w:color="auto"/>
            </w:tcBorders>
          </w:tcPr>
          <w:p w14:paraId="1B16504C" w14:textId="77777777" w:rsidR="00B54F4E" w:rsidRDefault="00B54F4E" w:rsidP="00A01990">
            <w:pPr>
              <w:rPr>
                <w:bCs/>
              </w:rPr>
            </w:pPr>
            <w:hyperlink r:id="rId245">
              <w:r>
                <w:rPr>
                  <w:rStyle w:val="Hyperlink"/>
                </w:rPr>
                <w:t>DE</w:t>
              </w:r>
            </w:hyperlink>
          </w:p>
          <w:p w14:paraId="42132E47" w14:textId="77777777" w:rsidR="00B54F4E" w:rsidRDefault="00B54F4E" w:rsidP="00A01990">
            <w:pPr>
              <w:rPr>
                <w:bCs/>
              </w:rPr>
            </w:pPr>
            <w:hyperlink r:id="rId246">
              <w:r>
                <w:rPr>
                  <w:rStyle w:val="Hyperlink"/>
                </w:rPr>
                <w:t>FR</w:t>
              </w:r>
            </w:hyperlink>
          </w:p>
          <w:p w14:paraId="74E33C3F" w14:textId="77777777" w:rsidR="00B54F4E" w:rsidRDefault="00B54F4E" w:rsidP="00A01990">
            <w:pPr>
              <w:rPr>
                <w:bCs/>
              </w:rPr>
            </w:pPr>
            <w:hyperlink r:id="rId247">
              <w:r>
                <w:rPr>
                  <w:rStyle w:val="Hyperlink"/>
                </w:rPr>
                <w:t>IT</w:t>
              </w:r>
            </w:hyperlink>
          </w:p>
        </w:tc>
        <w:tc>
          <w:tcPr>
            <w:tcW w:w="2876" w:type="dxa"/>
            <w:tcBorders>
              <w:top w:val="single" w:sz="4" w:space="0" w:color="auto"/>
            </w:tcBorders>
          </w:tcPr>
          <w:p w14:paraId="760D0A28" w14:textId="77777777" w:rsidR="00A803D8" w:rsidRDefault="00B54F4E" w:rsidP="00A01990">
            <w:proofErr w:type="spellStart"/>
            <w:r>
              <w:t>Fra</w:t>
            </w:r>
            <w:proofErr w:type="spellEnd"/>
            <w:r>
              <w:t xml:space="preserve">. Candan Hasan. </w:t>
            </w:r>
          </w:p>
          <w:p w14:paraId="4C8B30A7" w14:textId="6435911E" w:rsidR="00B54F4E" w:rsidRDefault="00B54F4E" w:rsidP="00A01990">
            <w:r>
              <w:t xml:space="preserve">Sind die Menschen in Emmen weniger wichtig als im Rest der Schweiz: Problem Drohne darf nicht mehr über Schweizer Gemeinden Fliegen, ausser in </w:t>
            </w:r>
            <w:proofErr w:type="gramStart"/>
            <w:r>
              <w:t>Emmen !</w:t>
            </w:r>
            <w:proofErr w:type="gramEnd"/>
          </w:p>
        </w:tc>
        <w:tc>
          <w:tcPr>
            <w:tcW w:w="4492" w:type="dxa"/>
            <w:tcBorders>
              <w:top w:val="single" w:sz="4" w:space="0" w:color="auto"/>
            </w:tcBorders>
          </w:tcPr>
          <w:p w14:paraId="12D64293" w14:textId="77777777" w:rsidR="00B54F4E" w:rsidRPr="00B54F4E" w:rsidRDefault="00B54F4E" w:rsidP="00A01990">
            <w:r w:rsidRPr="00B54F4E">
              <w:t xml:space="preserve">Die Testflüge mit der Problem-Drohne Hermes 900 sollen wieder aufgenommen werden, obwohl diese im Ausland schon viermal abgestürzt ist. Die Militärluftfahrbehörde verbietet ab sofort Drohnenflüge über dicht besiedeltem </w:t>
            </w:r>
            <w:proofErr w:type="gramStart"/>
            <w:r w:rsidRPr="00B54F4E">
              <w:t>Gebieten,  aber</w:t>
            </w:r>
            <w:proofErr w:type="gramEnd"/>
            <w:r w:rsidRPr="00B54F4E">
              <w:t xml:space="preserve"> in Emmen sind Starts und Landungen weiterhin erlaubt. In Emmen leben 33'000 Menschen in dicht besiedeltem Gebiet.</w:t>
            </w:r>
            <w:r w:rsidRPr="00B54F4E">
              <w:br/>
              <w:t>- Weshalb setzt der Bundesrat die Menschen in Emmen dieser Gefahr aus?</w:t>
            </w:r>
            <w:r w:rsidRPr="00B54F4E">
              <w:br/>
              <w:t>- Ist der Bundesrat bereit die Drohnenflüge umgehend zu stoppen?</w:t>
            </w:r>
            <w:r w:rsidRPr="00B54F4E">
              <w:br/>
              <w:t>- Wenn nein, weshalb?</w:t>
            </w:r>
          </w:p>
        </w:tc>
      </w:tr>
      <w:tr w:rsidR="00B54F4E" w14:paraId="22741FCA" w14:textId="77777777" w:rsidTr="00A01990">
        <w:trPr>
          <w:trHeight w:val="911"/>
        </w:trPr>
        <w:tc>
          <w:tcPr>
            <w:tcW w:w="1051" w:type="dxa"/>
            <w:tcBorders>
              <w:top w:val="single" w:sz="4" w:space="0" w:color="auto"/>
            </w:tcBorders>
          </w:tcPr>
          <w:p w14:paraId="555ECD48" w14:textId="77777777" w:rsidR="00B54F4E" w:rsidRPr="00A778F0" w:rsidRDefault="00B54F4E" w:rsidP="00A01990">
            <w:pPr>
              <w:rPr>
                <w:bCs/>
              </w:rPr>
            </w:pPr>
            <w:r>
              <w:rPr>
                <w:bCs/>
              </w:rPr>
              <w:t>25.7682</w:t>
            </w:r>
          </w:p>
        </w:tc>
        <w:tc>
          <w:tcPr>
            <w:tcW w:w="1079" w:type="dxa"/>
            <w:tcBorders>
              <w:top w:val="single" w:sz="4" w:space="0" w:color="auto"/>
            </w:tcBorders>
          </w:tcPr>
          <w:p w14:paraId="30F6186D" w14:textId="77777777" w:rsidR="00B54F4E" w:rsidRDefault="00B54F4E" w:rsidP="00A01990">
            <w:pPr>
              <w:rPr>
                <w:bCs/>
              </w:rPr>
            </w:pPr>
            <w:hyperlink r:id="rId248">
              <w:r>
                <w:rPr>
                  <w:rStyle w:val="Hyperlink"/>
                </w:rPr>
                <w:t>DE</w:t>
              </w:r>
            </w:hyperlink>
          </w:p>
          <w:p w14:paraId="6C13DC32" w14:textId="77777777" w:rsidR="00B54F4E" w:rsidRDefault="00B54F4E" w:rsidP="00A01990">
            <w:pPr>
              <w:rPr>
                <w:bCs/>
              </w:rPr>
            </w:pPr>
            <w:hyperlink r:id="rId249">
              <w:r>
                <w:rPr>
                  <w:rStyle w:val="Hyperlink"/>
                </w:rPr>
                <w:t>FR</w:t>
              </w:r>
            </w:hyperlink>
          </w:p>
          <w:p w14:paraId="50F358C2" w14:textId="77777777" w:rsidR="00B54F4E" w:rsidRDefault="00B54F4E" w:rsidP="00A01990">
            <w:pPr>
              <w:rPr>
                <w:bCs/>
              </w:rPr>
            </w:pPr>
            <w:hyperlink r:id="rId250">
              <w:r>
                <w:rPr>
                  <w:rStyle w:val="Hyperlink"/>
                </w:rPr>
                <w:t>IT</w:t>
              </w:r>
            </w:hyperlink>
          </w:p>
        </w:tc>
        <w:tc>
          <w:tcPr>
            <w:tcW w:w="2876" w:type="dxa"/>
            <w:tcBorders>
              <w:top w:val="single" w:sz="4" w:space="0" w:color="auto"/>
            </w:tcBorders>
          </w:tcPr>
          <w:p w14:paraId="0687FEE5" w14:textId="77777777" w:rsidR="00A803D8" w:rsidRDefault="00B54F4E" w:rsidP="00A01990">
            <w:proofErr w:type="spellStart"/>
            <w:r>
              <w:t>Fra</w:t>
            </w:r>
            <w:proofErr w:type="spellEnd"/>
            <w:r>
              <w:t xml:space="preserve">. Rüegsegger. </w:t>
            </w:r>
          </w:p>
          <w:p w14:paraId="22A0E837" w14:textId="6D4B8DB3" w:rsidR="00B54F4E" w:rsidRDefault="00B54F4E" w:rsidP="00A01990">
            <w:r>
              <w:t>Stand Projekt Olympische Spiele 2038 in der Schweiz - wann werden die Kommissionen mit einbezogen?</w:t>
            </w:r>
          </w:p>
        </w:tc>
        <w:tc>
          <w:tcPr>
            <w:tcW w:w="4492" w:type="dxa"/>
            <w:tcBorders>
              <w:top w:val="single" w:sz="4" w:space="0" w:color="auto"/>
            </w:tcBorders>
          </w:tcPr>
          <w:p w14:paraId="11F94260" w14:textId="77777777" w:rsidR="00B54F4E" w:rsidRPr="00B54F4E" w:rsidRDefault="00B54F4E" w:rsidP="00A01990">
            <w:r w:rsidRPr="00B54F4E">
              <w:t>Nach der Bekanntgabe vom Rücktritt des Swiss Ski Präsidenten, stellen sich Fragen zum Projektstand und zum Zeitplan.</w:t>
            </w:r>
            <w:r w:rsidRPr="00B54F4E">
              <w:br/>
              <w:t>Dem Bundesrat liegt ein Bericht vor, der als Grundlage für den Planungsbeschluss dient und einen Überblick über die wichtigsten Themenfelder, sowie die weitere Entwicklung des Projekts Olympische Spiele geben soll. Von Interesse sind, nebst Finanzen und Sicherheit, Themen und Herausforderungen, die das VBS betreffen und den politischen Prozess bspw. die WBK abgearbeitet werden.</w:t>
            </w:r>
          </w:p>
        </w:tc>
      </w:tr>
      <w:tr w:rsidR="00B54F4E" w14:paraId="7C1E70F2" w14:textId="77777777" w:rsidTr="00A01990">
        <w:trPr>
          <w:trHeight w:val="911"/>
        </w:trPr>
        <w:tc>
          <w:tcPr>
            <w:tcW w:w="1051" w:type="dxa"/>
            <w:tcBorders>
              <w:top w:val="single" w:sz="4" w:space="0" w:color="auto"/>
            </w:tcBorders>
          </w:tcPr>
          <w:p w14:paraId="5BF443BA" w14:textId="77777777" w:rsidR="00B54F4E" w:rsidRPr="00A778F0" w:rsidRDefault="00B54F4E" w:rsidP="00A01990">
            <w:pPr>
              <w:rPr>
                <w:bCs/>
              </w:rPr>
            </w:pPr>
            <w:r>
              <w:rPr>
                <w:bCs/>
              </w:rPr>
              <w:t>25.7685</w:t>
            </w:r>
          </w:p>
        </w:tc>
        <w:tc>
          <w:tcPr>
            <w:tcW w:w="1079" w:type="dxa"/>
            <w:tcBorders>
              <w:top w:val="single" w:sz="4" w:space="0" w:color="auto"/>
            </w:tcBorders>
          </w:tcPr>
          <w:p w14:paraId="44D70B04" w14:textId="77777777" w:rsidR="00B54F4E" w:rsidRDefault="00B54F4E" w:rsidP="00A01990">
            <w:pPr>
              <w:rPr>
                <w:bCs/>
              </w:rPr>
            </w:pPr>
            <w:hyperlink r:id="rId251">
              <w:r>
                <w:rPr>
                  <w:rStyle w:val="Hyperlink"/>
                </w:rPr>
                <w:t>DE</w:t>
              </w:r>
            </w:hyperlink>
          </w:p>
          <w:p w14:paraId="08CE6722" w14:textId="77777777" w:rsidR="00B54F4E" w:rsidRDefault="00B54F4E" w:rsidP="00A01990">
            <w:pPr>
              <w:rPr>
                <w:bCs/>
              </w:rPr>
            </w:pPr>
            <w:hyperlink r:id="rId252">
              <w:r>
                <w:rPr>
                  <w:rStyle w:val="Hyperlink"/>
                </w:rPr>
                <w:t>FR</w:t>
              </w:r>
            </w:hyperlink>
          </w:p>
          <w:p w14:paraId="71572C2F" w14:textId="77777777" w:rsidR="00B54F4E" w:rsidRDefault="00B54F4E" w:rsidP="00A01990">
            <w:pPr>
              <w:rPr>
                <w:bCs/>
              </w:rPr>
            </w:pPr>
            <w:hyperlink r:id="rId253">
              <w:r>
                <w:rPr>
                  <w:rStyle w:val="Hyperlink"/>
                </w:rPr>
                <w:t>IT</w:t>
              </w:r>
            </w:hyperlink>
          </w:p>
        </w:tc>
        <w:tc>
          <w:tcPr>
            <w:tcW w:w="2876" w:type="dxa"/>
            <w:tcBorders>
              <w:top w:val="single" w:sz="4" w:space="0" w:color="auto"/>
            </w:tcBorders>
          </w:tcPr>
          <w:p w14:paraId="01BFF589" w14:textId="77777777" w:rsidR="00A803D8" w:rsidRDefault="00B54F4E" w:rsidP="00A01990">
            <w:proofErr w:type="spellStart"/>
            <w:r>
              <w:t>Fra</w:t>
            </w:r>
            <w:proofErr w:type="spellEnd"/>
            <w:r>
              <w:t xml:space="preserve">. Zryd. </w:t>
            </w:r>
          </w:p>
          <w:p w14:paraId="3847070D" w14:textId="2A4A5C34" w:rsidR="00B54F4E" w:rsidRDefault="00B54F4E" w:rsidP="00A01990">
            <w:r>
              <w:t xml:space="preserve">Fragen zum </w:t>
            </w:r>
            <w:proofErr w:type="spellStart"/>
            <w:r>
              <w:t>Projekt"Olympische</w:t>
            </w:r>
            <w:proofErr w:type="spellEnd"/>
            <w:r>
              <w:t xml:space="preserve"> und Paralympische Winterspiele 2038" in der Schweiz</w:t>
            </w:r>
          </w:p>
        </w:tc>
        <w:tc>
          <w:tcPr>
            <w:tcW w:w="4492" w:type="dxa"/>
            <w:tcBorders>
              <w:top w:val="single" w:sz="4" w:space="0" w:color="auto"/>
            </w:tcBorders>
          </w:tcPr>
          <w:p w14:paraId="17E660DB" w14:textId="77777777" w:rsidR="00B54F4E" w:rsidRPr="00B54F4E" w:rsidRDefault="00B54F4E" w:rsidP="00A01990">
            <w:r w:rsidRPr="00B54F4E">
              <w:t>1. Welche Massnahmen sieht der Bundesrat vor, um sicherzustellen, dass eine breite politische und gesellschaftliche Mehrheit eine allfällige Olympiakandidatur 2038 als vielseitige Chance für die Schweiz sieht, da die Spiele auf bestehenden Anlagen und in allen Sprachregionen stattfinden sollen?</w:t>
            </w:r>
            <w:r w:rsidRPr="00B54F4E">
              <w:br/>
              <w:t>2. Welche Elemente betrachtet der Bundesrat als entscheidend im Hinblick auf den von ihm angekündigten Planungsbeschluss zur Olympiakandidatur 2038 im Juni 2026?</w:t>
            </w:r>
          </w:p>
        </w:tc>
      </w:tr>
      <w:tr w:rsidR="00B54F4E" w14:paraId="463EE7D3" w14:textId="77777777" w:rsidTr="00A01990">
        <w:trPr>
          <w:trHeight w:val="911"/>
        </w:trPr>
        <w:tc>
          <w:tcPr>
            <w:tcW w:w="1051" w:type="dxa"/>
            <w:tcBorders>
              <w:top w:val="single" w:sz="4" w:space="0" w:color="auto"/>
            </w:tcBorders>
          </w:tcPr>
          <w:p w14:paraId="36DFE761" w14:textId="77777777" w:rsidR="00B54F4E" w:rsidRPr="00A778F0" w:rsidRDefault="00B54F4E" w:rsidP="00A01990">
            <w:pPr>
              <w:rPr>
                <w:bCs/>
              </w:rPr>
            </w:pPr>
            <w:r>
              <w:rPr>
                <w:bCs/>
              </w:rPr>
              <w:t>25.7690</w:t>
            </w:r>
          </w:p>
        </w:tc>
        <w:tc>
          <w:tcPr>
            <w:tcW w:w="1079" w:type="dxa"/>
            <w:tcBorders>
              <w:top w:val="single" w:sz="4" w:space="0" w:color="auto"/>
            </w:tcBorders>
          </w:tcPr>
          <w:p w14:paraId="46BC4AA1" w14:textId="77777777" w:rsidR="00B54F4E" w:rsidRDefault="00B54F4E" w:rsidP="00A01990">
            <w:pPr>
              <w:rPr>
                <w:bCs/>
              </w:rPr>
            </w:pPr>
            <w:hyperlink r:id="rId254">
              <w:r>
                <w:rPr>
                  <w:rStyle w:val="Hyperlink"/>
                </w:rPr>
                <w:t>DE</w:t>
              </w:r>
            </w:hyperlink>
          </w:p>
          <w:p w14:paraId="4087ECE3" w14:textId="77777777" w:rsidR="00B54F4E" w:rsidRDefault="00B54F4E" w:rsidP="00A01990">
            <w:pPr>
              <w:rPr>
                <w:bCs/>
              </w:rPr>
            </w:pPr>
            <w:hyperlink r:id="rId255">
              <w:r>
                <w:rPr>
                  <w:rStyle w:val="Hyperlink"/>
                </w:rPr>
                <w:t>FR</w:t>
              </w:r>
            </w:hyperlink>
          </w:p>
          <w:p w14:paraId="3997979B" w14:textId="77777777" w:rsidR="00B54F4E" w:rsidRDefault="00B54F4E" w:rsidP="00A01990">
            <w:pPr>
              <w:rPr>
                <w:bCs/>
              </w:rPr>
            </w:pPr>
            <w:hyperlink r:id="rId256">
              <w:r>
                <w:rPr>
                  <w:rStyle w:val="Hyperlink"/>
                </w:rPr>
                <w:t>IT</w:t>
              </w:r>
            </w:hyperlink>
          </w:p>
        </w:tc>
        <w:tc>
          <w:tcPr>
            <w:tcW w:w="2876" w:type="dxa"/>
            <w:tcBorders>
              <w:top w:val="single" w:sz="4" w:space="0" w:color="auto"/>
            </w:tcBorders>
          </w:tcPr>
          <w:p w14:paraId="46A89864" w14:textId="77777777" w:rsidR="00A803D8" w:rsidRDefault="00B54F4E" w:rsidP="00A01990">
            <w:proofErr w:type="spellStart"/>
            <w:r>
              <w:t>Fra</w:t>
            </w:r>
            <w:proofErr w:type="spellEnd"/>
            <w:r>
              <w:t xml:space="preserve">. Fischer Benjamin. </w:t>
            </w:r>
          </w:p>
          <w:p w14:paraId="079FF8AB" w14:textId="3C3B368D" w:rsidR="00B54F4E" w:rsidRDefault="00B54F4E" w:rsidP="00A01990">
            <w:r>
              <w:t>Treibstoffabgaben der Armee</w:t>
            </w:r>
          </w:p>
        </w:tc>
        <w:tc>
          <w:tcPr>
            <w:tcW w:w="4492" w:type="dxa"/>
            <w:tcBorders>
              <w:top w:val="single" w:sz="4" w:space="0" w:color="auto"/>
            </w:tcBorders>
          </w:tcPr>
          <w:p w14:paraId="1F13660E" w14:textId="77777777" w:rsidR="00B54F4E" w:rsidRPr="00B54F4E" w:rsidRDefault="00B54F4E" w:rsidP="00A01990">
            <w:r w:rsidRPr="00B54F4E">
              <w:t>Wie hoch sind die jährlichen Ausgaben der Schweizer Armee für Treibstoffabgaben (Mineralölsteuer, Mineralölsteuerzuschlag, Mehrwertsteuer)?</w:t>
            </w:r>
            <w:r w:rsidRPr="00B54F4E">
              <w:br/>
              <w:t>Bitte um Angabe der bezahlten Beträge pro Abgabeart für die letzten vier Jahre.</w:t>
            </w:r>
          </w:p>
        </w:tc>
      </w:tr>
    </w:tbl>
    <w:p w14:paraId="3CDF2EC2"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855DEF2" w14:textId="77777777" w:rsidTr="00A01990">
        <w:trPr>
          <w:trHeight w:val="911"/>
        </w:trPr>
        <w:tc>
          <w:tcPr>
            <w:tcW w:w="1051" w:type="dxa"/>
            <w:tcBorders>
              <w:top w:val="single" w:sz="4" w:space="0" w:color="auto"/>
            </w:tcBorders>
          </w:tcPr>
          <w:p w14:paraId="6DF22B4F" w14:textId="24F74357" w:rsidR="00B54F4E" w:rsidRPr="00A778F0" w:rsidRDefault="00B54F4E" w:rsidP="00A01990">
            <w:pPr>
              <w:rPr>
                <w:bCs/>
              </w:rPr>
            </w:pPr>
            <w:r>
              <w:rPr>
                <w:bCs/>
              </w:rPr>
              <w:lastRenderedPageBreak/>
              <w:t>25.7707</w:t>
            </w:r>
          </w:p>
        </w:tc>
        <w:tc>
          <w:tcPr>
            <w:tcW w:w="1079" w:type="dxa"/>
            <w:tcBorders>
              <w:top w:val="single" w:sz="4" w:space="0" w:color="auto"/>
            </w:tcBorders>
          </w:tcPr>
          <w:p w14:paraId="7E746C62" w14:textId="77777777" w:rsidR="00B54F4E" w:rsidRDefault="00B54F4E" w:rsidP="00A01990">
            <w:pPr>
              <w:rPr>
                <w:bCs/>
              </w:rPr>
            </w:pPr>
            <w:hyperlink r:id="rId257">
              <w:r>
                <w:rPr>
                  <w:rStyle w:val="Hyperlink"/>
                </w:rPr>
                <w:t>DE</w:t>
              </w:r>
            </w:hyperlink>
          </w:p>
          <w:p w14:paraId="536EE103" w14:textId="77777777" w:rsidR="00B54F4E" w:rsidRDefault="00B54F4E" w:rsidP="00A01990">
            <w:pPr>
              <w:rPr>
                <w:bCs/>
              </w:rPr>
            </w:pPr>
            <w:hyperlink r:id="rId258">
              <w:r>
                <w:rPr>
                  <w:rStyle w:val="Hyperlink"/>
                </w:rPr>
                <w:t>FR</w:t>
              </w:r>
            </w:hyperlink>
          </w:p>
          <w:p w14:paraId="5FBB2234" w14:textId="77777777" w:rsidR="00B54F4E" w:rsidRDefault="00B54F4E" w:rsidP="00A01990">
            <w:pPr>
              <w:rPr>
                <w:bCs/>
              </w:rPr>
            </w:pPr>
            <w:hyperlink r:id="rId259">
              <w:r>
                <w:rPr>
                  <w:rStyle w:val="Hyperlink"/>
                </w:rPr>
                <w:t>IT</w:t>
              </w:r>
            </w:hyperlink>
          </w:p>
        </w:tc>
        <w:tc>
          <w:tcPr>
            <w:tcW w:w="2876" w:type="dxa"/>
            <w:tcBorders>
              <w:top w:val="single" w:sz="4" w:space="0" w:color="auto"/>
            </w:tcBorders>
          </w:tcPr>
          <w:p w14:paraId="086B50D8" w14:textId="77777777" w:rsidR="00A803D8" w:rsidRDefault="00B54F4E" w:rsidP="00A01990">
            <w:proofErr w:type="spellStart"/>
            <w:r>
              <w:t>Fra</w:t>
            </w:r>
            <w:proofErr w:type="spellEnd"/>
            <w:r>
              <w:t xml:space="preserve">. Candan Hasan. </w:t>
            </w:r>
          </w:p>
          <w:p w14:paraId="291C173C" w14:textId="77FEE385" w:rsidR="00B54F4E" w:rsidRDefault="00B54F4E" w:rsidP="00A01990">
            <w:r>
              <w:t>Dienstflotte für Berufsoffiziere und Berufsunteroffiziere</w:t>
            </w:r>
          </w:p>
        </w:tc>
        <w:tc>
          <w:tcPr>
            <w:tcW w:w="4492" w:type="dxa"/>
            <w:tcBorders>
              <w:top w:val="single" w:sz="4" w:space="0" w:color="auto"/>
            </w:tcBorders>
          </w:tcPr>
          <w:p w14:paraId="35B41351" w14:textId="77777777" w:rsidR="00B54F4E" w:rsidRPr="00B54F4E" w:rsidRDefault="00B54F4E" w:rsidP="00A01990">
            <w:r w:rsidRPr="00B54F4E">
              <w:t>In der Antwort zu meinem Postulat 25.3894 schreibt der Bundesrat, dass Armeepersonen mit Dienstfahrzeugen diese mit einem monatlichen Pauschalbetrag mitfinanzieren (250 - 320 Franken).</w:t>
            </w:r>
            <w:r w:rsidRPr="00B54F4E">
              <w:br/>
              <w:t>- Wie hoch ist dieser relativ zu den laufenden Gesamtkosten pro Fahrzeug und Jahr?</w:t>
            </w:r>
            <w:r w:rsidRPr="00B54F4E">
              <w:br/>
              <w:t>- Können die Fahrkosten bei den Steuern abgezogen werden?</w:t>
            </w:r>
            <w:r w:rsidRPr="00B54F4E">
              <w:br/>
              <w:t>- Der Bundesrat schreibt ebenso, dass als Dienstfahrzeuge grundsätzlich elektrisch betriebene Fahrzeuge beschafft werden, wie hoch ist deren Anteil und wie entwickelt sich dieser?</w:t>
            </w:r>
          </w:p>
        </w:tc>
      </w:tr>
      <w:tr w:rsidR="00B54F4E" w14:paraId="5C55A7B8" w14:textId="77777777" w:rsidTr="00A01990">
        <w:trPr>
          <w:trHeight w:val="911"/>
        </w:trPr>
        <w:tc>
          <w:tcPr>
            <w:tcW w:w="1051" w:type="dxa"/>
            <w:tcBorders>
              <w:top w:val="single" w:sz="4" w:space="0" w:color="auto"/>
            </w:tcBorders>
          </w:tcPr>
          <w:p w14:paraId="7156BF8E" w14:textId="77777777" w:rsidR="00B54F4E" w:rsidRPr="00A778F0" w:rsidRDefault="00B54F4E" w:rsidP="00A01990">
            <w:pPr>
              <w:rPr>
                <w:bCs/>
              </w:rPr>
            </w:pPr>
            <w:r>
              <w:rPr>
                <w:bCs/>
              </w:rPr>
              <w:t>25.7709</w:t>
            </w:r>
          </w:p>
        </w:tc>
        <w:tc>
          <w:tcPr>
            <w:tcW w:w="1079" w:type="dxa"/>
            <w:tcBorders>
              <w:top w:val="single" w:sz="4" w:space="0" w:color="auto"/>
            </w:tcBorders>
          </w:tcPr>
          <w:p w14:paraId="27FF9C07" w14:textId="77777777" w:rsidR="00B54F4E" w:rsidRDefault="00B54F4E" w:rsidP="00A01990">
            <w:pPr>
              <w:rPr>
                <w:bCs/>
              </w:rPr>
            </w:pPr>
            <w:hyperlink r:id="rId260">
              <w:r>
                <w:rPr>
                  <w:rStyle w:val="Hyperlink"/>
                </w:rPr>
                <w:t>DE</w:t>
              </w:r>
            </w:hyperlink>
          </w:p>
          <w:p w14:paraId="141192AF" w14:textId="77777777" w:rsidR="00B54F4E" w:rsidRDefault="00B54F4E" w:rsidP="00A01990">
            <w:pPr>
              <w:rPr>
                <w:bCs/>
              </w:rPr>
            </w:pPr>
            <w:hyperlink r:id="rId261">
              <w:r>
                <w:rPr>
                  <w:rStyle w:val="Hyperlink"/>
                </w:rPr>
                <w:t>FR</w:t>
              </w:r>
            </w:hyperlink>
          </w:p>
          <w:p w14:paraId="01350AC3" w14:textId="77777777" w:rsidR="00B54F4E" w:rsidRDefault="00B54F4E" w:rsidP="00A01990">
            <w:pPr>
              <w:rPr>
                <w:bCs/>
              </w:rPr>
            </w:pPr>
            <w:hyperlink r:id="rId262">
              <w:r>
                <w:rPr>
                  <w:rStyle w:val="Hyperlink"/>
                </w:rPr>
                <w:t>IT</w:t>
              </w:r>
            </w:hyperlink>
          </w:p>
        </w:tc>
        <w:tc>
          <w:tcPr>
            <w:tcW w:w="2876" w:type="dxa"/>
            <w:tcBorders>
              <w:top w:val="single" w:sz="4" w:space="0" w:color="auto"/>
            </w:tcBorders>
          </w:tcPr>
          <w:p w14:paraId="2F6E2959" w14:textId="77777777" w:rsidR="00A803D8" w:rsidRDefault="00B54F4E" w:rsidP="00A01990">
            <w:proofErr w:type="spellStart"/>
            <w:r>
              <w:t>Fra</w:t>
            </w:r>
            <w:proofErr w:type="spellEnd"/>
            <w:r>
              <w:t xml:space="preserve">. Wyssmann. </w:t>
            </w:r>
          </w:p>
          <w:p w14:paraId="6AEA7D61" w14:textId="180914C3" w:rsidR="00B54F4E" w:rsidRDefault="00B54F4E" w:rsidP="00A01990">
            <w:r>
              <w:t>Existiert das VBS noch oder handelt es sich um eine Phantombehörde?</w:t>
            </w:r>
          </w:p>
        </w:tc>
        <w:tc>
          <w:tcPr>
            <w:tcW w:w="4492" w:type="dxa"/>
            <w:tcBorders>
              <w:top w:val="single" w:sz="4" w:space="0" w:color="auto"/>
            </w:tcBorders>
          </w:tcPr>
          <w:p w14:paraId="40D8E854" w14:textId="77777777" w:rsidR="00B54F4E" w:rsidRPr="00B54F4E" w:rsidRDefault="00B54F4E" w:rsidP="00A01990">
            <w:r w:rsidRPr="00B54F4E">
              <w:t>Mit Gesuch vom 22. Juli 2025 verlangte der Gesuchsteller gestützt auf das Öffentlichkeitsprinzip des Bundes u.a. folgende Unterlagen der Anwaltskanzlei Homburger hinsichtlich F35-Deal heraus: Anwaltsvollmachten, Mandats- und Honorarvereinbarungen, Detaillierte Schlussabrechnungen.</w:t>
            </w:r>
            <w:r w:rsidRPr="00B54F4E">
              <w:br/>
              <w:t>- Warum wurde dieses Schreiben innerhalb der gesetzlichen Frist von 20 Tagen bis heute vom VBS nicht beantwortet?</w:t>
            </w:r>
            <w:r w:rsidRPr="00B54F4E">
              <w:br/>
              <w:t>Verpasst ein Bürger eine Frist, wird ein Bürger sanktioniert.</w:t>
            </w:r>
            <w:r w:rsidRPr="00B54F4E">
              <w:br/>
              <w:t>- Wie sanktioniert der Bundesrat das VBS?</w:t>
            </w:r>
          </w:p>
        </w:tc>
      </w:tr>
      <w:tr w:rsidR="00B54F4E" w14:paraId="780AE25E" w14:textId="77777777" w:rsidTr="00A01990">
        <w:trPr>
          <w:trHeight w:val="911"/>
        </w:trPr>
        <w:tc>
          <w:tcPr>
            <w:tcW w:w="1051" w:type="dxa"/>
            <w:tcBorders>
              <w:top w:val="single" w:sz="4" w:space="0" w:color="auto"/>
            </w:tcBorders>
          </w:tcPr>
          <w:p w14:paraId="5D102970" w14:textId="77777777" w:rsidR="00B54F4E" w:rsidRPr="00A778F0" w:rsidRDefault="00B54F4E" w:rsidP="00A01990">
            <w:pPr>
              <w:rPr>
                <w:bCs/>
              </w:rPr>
            </w:pPr>
            <w:r>
              <w:rPr>
                <w:bCs/>
              </w:rPr>
              <w:t>25.7726</w:t>
            </w:r>
          </w:p>
        </w:tc>
        <w:tc>
          <w:tcPr>
            <w:tcW w:w="1079" w:type="dxa"/>
            <w:tcBorders>
              <w:top w:val="single" w:sz="4" w:space="0" w:color="auto"/>
            </w:tcBorders>
          </w:tcPr>
          <w:p w14:paraId="5012A798" w14:textId="77777777" w:rsidR="00B54F4E" w:rsidRDefault="00B54F4E" w:rsidP="00A01990">
            <w:pPr>
              <w:rPr>
                <w:bCs/>
              </w:rPr>
            </w:pPr>
            <w:hyperlink r:id="rId263">
              <w:r>
                <w:rPr>
                  <w:rStyle w:val="Hyperlink"/>
                </w:rPr>
                <w:t>DE</w:t>
              </w:r>
            </w:hyperlink>
          </w:p>
          <w:p w14:paraId="76B4605C" w14:textId="77777777" w:rsidR="00B54F4E" w:rsidRDefault="00B54F4E" w:rsidP="00A01990">
            <w:pPr>
              <w:rPr>
                <w:bCs/>
              </w:rPr>
            </w:pPr>
            <w:hyperlink r:id="rId264">
              <w:r>
                <w:rPr>
                  <w:rStyle w:val="Hyperlink"/>
                </w:rPr>
                <w:t>FR</w:t>
              </w:r>
            </w:hyperlink>
          </w:p>
          <w:p w14:paraId="00E1AA14" w14:textId="77777777" w:rsidR="00B54F4E" w:rsidRDefault="00B54F4E" w:rsidP="00A01990">
            <w:pPr>
              <w:rPr>
                <w:bCs/>
              </w:rPr>
            </w:pPr>
            <w:hyperlink r:id="rId265">
              <w:r>
                <w:rPr>
                  <w:rStyle w:val="Hyperlink"/>
                </w:rPr>
                <w:t>IT</w:t>
              </w:r>
            </w:hyperlink>
          </w:p>
        </w:tc>
        <w:tc>
          <w:tcPr>
            <w:tcW w:w="2876" w:type="dxa"/>
            <w:tcBorders>
              <w:top w:val="single" w:sz="4" w:space="0" w:color="auto"/>
            </w:tcBorders>
          </w:tcPr>
          <w:p w14:paraId="7EDED1A3" w14:textId="77777777" w:rsidR="00A803D8" w:rsidRDefault="00B54F4E" w:rsidP="00A01990">
            <w:proofErr w:type="spellStart"/>
            <w:r>
              <w:t>Fra</w:t>
            </w:r>
            <w:proofErr w:type="spellEnd"/>
            <w:r>
              <w:t xml:space="preserve">. Heimgartner. </w:t>
            </w:r>
          </w:p>
          <w:p w14:paraId="6C467018" w14:textId="30351120" w:rsidR="00B54F4E" w:rsidRDefault="00B54F4E" w:rsidP="00A01990">
            <w:proofErr w:type="spellStart"/>
            <w:r>
              <w:t>Diversity</w:t>
            </w:r>
            <w:proofErr w:type="spellEnd"/>
            <w:r>
              <w:t xml:space="preserve"> Management im VBS</w:t>
            </w:r>
          </w:p>
        </w:tc>
        <w:tc>
          <w:tcPr>
            <w:tcW w:w="4492" w:type="dxa"/>
            <w:tcBorders>
              <w:top w:val="single" w:sz="4" w:space="0" w:color="auto"/>
            </w:tcBorders>
          </w:tcPr>
          <w:p w14:paraId="654736B6" w14:textId="77777777" w:rsidR="00B54F4E" w:rsidRPr="00B54F4E" w:rsidRDefault="00B54F4E" w:rsidP="00A01990">
            <w:r w:rsidRPr="00B54F4E">
              <w:t xml:space="preserve">- Wie viele Bereiche beschäftigen sich im VBS hauptsächlich mit den Themenbereichen Gleichstellung und </w:t>
            </w:r>
            <w:proofErr w:type="spellStart"/>
            <w:r w:rsidRPr="00B54F4E">
              <w:t>Diversity</w:t>
            </w:r>
            <w:proofErr w:type="spellEnd"/>
            <w:r w:rsidRPr="00B54F4E">
              <w:t>?</w:t>
            </w:r>
            <w:r w:rsidRPr="00B54F4E">
              <w:br/>
              <w:t>- Wie viele Fachstellen bzw. Sachverantwortliche sind im VBS dafür angestellt?</w:t>
            </w:r>
          </w:p>
        </w:tc>
      </w:tr>
      <w:tr w:rsidR="00B54F4E" w14:paraId="3AB2A622" w14:textId="77777777" w:rsidTr="00A01990">
        <w:trPr>
          <w:trHeight w:val="911"/>
        </w:trPr>
        <w:tc>
          <w:tcPr>
            <w:tcW w:w="1051" w:type="dxa"/>
            <w:tcBorders>
              <w:top w:val="single" w:sz="4" w:space="0" w:color="auto"/>
            </w:tcBorders>
          </w:tcPr>
          <w:p w14:paraId="549B32D3" w14:textId="77777777" w:rsidR="00B54F4E" w:rsidRPr="00A778F0" w:rsidRDefault="00B54F4E" w:rsidP="00A01990">
            <w:pPr>
              <w:rPr>
                <w:bCs/>
              </w:rPr>
            </w:pPr>
            <w:r>
              <w:rPr>
                <w:bCs/>
              </w:rPr>
              <w:t>25.7727</w:t>
            </w:r>
          </w:p>
        </w:tc>
        <w:tc>
          <w:tcPr>
            <w:tcW w:w="1079" w:type="dxa"/>
            <w:tcBorders>
              <w:top w:val="single" w:sz="4" w:space="0" w:color="auto"/>
            </w:tcBorders>
          </w:tcPr>
          <w:p w14:paraId="60F99A19" w14:textId="77777777" w:rsidR="00B54F4E" w:rsidRDefault="00B54F4E" w:rsidP="00A01990">
            <w:pPr>
              <w:rPr>
                <w:bCs/>
              </w:rPr>
            </w:pPr>
            <w:hyperlink r:id="rId266">
              <w:r>
                <w:rPr>
                  <w:rStyle w:val="Hyperlink"/>
                </w:rPr>
                <w:t>DE</w:t>
              </w:r>
            </w:hyperlink>
          </w:p>
          <w:p w14:paraId="62999BEE" w14:textId="77777777" w:rsidR="00B54F4E" w:rsidRDefault="00B54F4E" w:rsidP="00A01990">
            <w:pPr>
              <w:rPr>
                <w:bCs/>
              </w:rPr>
            </w:pPr>
            <w:hyperlink r:id="rId267">
              <w:r>
                <w:rPr>
                  <w:rStyle w:val="Hyperlink"/>
                </w:rPr>
                <w:t>FR</w:t>
              </w:r>
            </w:hyperlink>
          </w:p>
          <w:p w14:paraId="39FFD40D" w14:textId="77777777" w:rsidR="00B54F4E" w:rsidRDefault="00B54F4E" w:rsidP="00A01990">
            <w:pPr>
              <w:rPr>
                <w:bCs/>
              </w:rPr>
            </w:pPr>
            <w:hyperlink r:id="rId268">
              <w:r>
                <w:rPr>
                  <w:rStyle w:val="Hyperlink"/>
                </w:rPr>
                <w:t>IT</w:t>
              </w:r>
            </w:hyperlink>
          </w:p>
        </w:tc>
        <w:tc>
          <w:tcPr>
            <w:tcW w:w="2876" w:type="dxa"/>
            <w:tcBorders>
              <w:top w:val="single" w:sz="4" w:space="0" w:color="auto"/>
            </w:tcBorders>
          </w:tcPr>
          <w:p w14:paraId="10EC1A97" w14:textId="77777777" w:rsidR="00A803D8" w:rsidRDefault="00B54F4E" w:rsidP="00A01990">
            <w:proofErr w:type="spellStart"/>
            <w:r>
              <w:t>Fra</w:t>
            </w:r>
            <w:proofErr w:type="spellEnd"/>
            <w:r>
              <w:t xml:space="preserve">. Heimgartner. </w:t>
            </w:r>
          </w:p>
          <w:p w14:paraId="2676C15A" w14:textId="451D5253" w:rsidR="00B54F4E" w:rsidRDefault="00B54F4E" w:rsidP="00A01990">
            <w:r>
              <w:t xml:space="preserve">Wie teuer ist die Fachstelle Frauen in der Armee und </w:t>
            </w:r>
            <w:proofErr w:type="spellStart"/>
            <w:r>
              <w:t>Diversity</w:t>
            </w:r>
            <w:proofErr w:type="spellEnd"/>
            <w:r>
              <w:t>?</w:t>
            </w:r>
          </w:p>
        </w:tc>
        <w:tc>
          <w:tcPr>
            <w:tcW w:w="4492" w:type="dxa"/>
            <w:tcBorders>
              <w:top w:val="single" w:sz="4" w:space="0" w:color="auto"/>
            </w:tcBorders>
          </w:tcPr>
          <w:p w14:paraId="34E4703D" w14:textId="77777777" w:rsidR="00B54F4E" w:rsidRPr="00B54F4E" w:rsidRDefault="00B54F4E" w:rsidP="00A01990">
            <w:r w:rsidRPr="00B54F4E">
              <w:t xml:space="preserve">Wie viele Stellenprozente sind in der Fachstelle Frauen in der Armee und </w:t>
            </w:r>
            <w:proofErr w:type="spellStart"/>
            <w:r w:rsidRPr="00B54F4E">
              <w:t>Diversity</w:t>
            </w:r>
            <w:proofErr w:type="spellEnd"/>
            <w:r w:rsidRPr="00B54F4E">
              <w:t xml:space="preserve"> angesiedelt und wie hoch ist das jährliche Budget für diese Fachstelle?</w:t>
            </w:r>
          </w:p>
        </w:tc>
      </w:tr>
      <w:tr w:rsidR="00B54F4E" w14:paraId="082E9681" w14:textId="77777777" w:rsidTr="00A01990">
        <w:trPr>
          <w:trHeight w:val="911"/>
        </w:trPr>
        <w:tc>
          <w:tcPr>
            <w:tcW w:w="1051" w:type="dxa"/>
            <w:tcBorders>
              <w:top w:val="single" w:sz="4" w:space="0" w:color="auto"/>
            </w:tcBorders>
          </w:tcPr>
          <w:p w14:paraId="729C3540" w14:textId="77777777" w:rsidR="00B54F4E" w:rsidRPr="00A778F0" w:rsidRDefault="00B54F4E" w:rsidP="00A01990">
            <w:pPr>
              <w:rPr>
                <w:bCs/>
              </w:rPr>
            </w:pPr>
            <w:r>
              <w:rPr>
                <w:bCs/>
              </w:rPr>
              <w:t>25.7729</w:t>
            </w:r>
          </w:p>
        </w:tc>
        <w:tc>
          <w:tcPr>
            <w:tcW w:w="1079" w:type="dxa"/>
            <w:tcBorders>
              <w:top w:val="single" w:sz="4" w:space="0" w:color="auto"/>
            </w:tcBorders>
          </w:tcPr>
          <w:p w14:paraId="6DB3BC5A" w14:textId="77777777" w:rsidR="00B54F4E" w:rsidRDefault="00B54F4E" w:rsidP="00A01990">
            <w:pPr>
              <w:rPr>
                <w:bCs/>
              </w:rPr>
            </w:pPr>
            <w:hyperlink r:id="rId269">
              <w:r>
                <w:rPr>
                  <w:rStyle w:val="Hyperlink"/>
                </w:rPr>
                <w:t>DE</w:t>
              </w:r>
            </w:hyperlink>
          </w:p>
          <w:p w14:paraId="234DBC50" w14:textId="77777777" w:rsidR="00B54F4E" w:rsidRDefault="00B54F4E" w:rsidP="00A01990">
            <w:pPr>
              <w:rPr>
                <w:bCs/>
              </w:rPr>
            </w:pPr>
            <w:hyperlink r:id="rId270">
              <w:r>
                <w:rPr>
                  <w:rStyle w:val="Hyperlink"/>
                </w:rPr>
                <w:t>FR</w:t>
              </w:r>
            </w:hyperlink>
          </w:p>
          <w:p w14:paraId="783E0706" w14:textId="77777777" w:rsidR="00B54F4E" w:rsidRDefault="00B54F4E" w:rsidP="00A01990">
            <w:pPr>
              <w:rPr>
                <w:bCs/>
              </w:rPr>
            </w:pPr>
            <w:hyperlink r:id="rId271">
              <w:r>
                <w:rPr>
                  <w:rStyle w:val="Hyperlink"/>
                </w:rPr>
                <w:t>IT</w:t>
              </w:r>
            </w:hyperlink>
          </w:p>
        </w:tc>
        <w:tc>
          <w:tcPr>
            <w:tcW w:w="2876" w:type="dxa"/>
            <w:tcBorders>
              <w:top w:val="single" w:sz="4" w:space="0" w:color="auto"/>
            </w:tcBorders>
          </w:tcPr>
          <w:p w14:paraId="32A92BAF" w14:textId="77777777" w:rsidR="00A803D8" w:rsidRDefault="00B54F4E" w:rsidP="00A01990">
            <w:proofErr w:type="spellStart"/>
            <w:r>
              <w:t>Fra</w:t>
            </w:r>
            <w:proofErr w:type="spellEnd"/>
            <w:r>
              <w:t xml:space="preserve">. Heimgartner. </w:t>
            </w:r>
          </w:p>
          <w:p w14:paraId="7EA079B2" w14:textId="4CC4BD90" w:rsidR="00B54F4E" w:rsidRDefault="00B54F4E" w:rsidP="00A01990">
            <w:r>
              <w:t>Studien in der Armee 1 – Wie viele gibt es?</w:t>
            </w:r>
          </w:p>
        </w:tc>
        <w:tc>
          <w:tcPr>
            <w:tcW w:w="4492" w:type="dxa"/>
            <w:tcBorders>
              <w:top w:val="single" w:sz="4" w:space="0" w:color="auto"/>
            </w:tcBorders>
          </w:tcPr>
          <w:p w14:paraId="6D69A011" w14:textId="77777777" w:rsidR="00B54F4E" w:rsidRPr="00B54F4E" w:rsidRDefault="00B54F4E" w:rsidP="00A01990">
            <w:r w:rsidRPr="00B54F4E">
              <w:t xml:space="preserve">Kürzlich hat das VBS eine Studie über Diskriminierung und sexualisierte Gewalt in der Armee veröffentlicht und eine weitere Studie zu </w:t>
            </w:r>
            <w:proofErr w:type="spellStart"/>
            <w:r w:rsidRPr="00B54F4E">
              <w:t>nonbinären</w:t>
            </w:r>
            <w:proofErr w:type="spellEnd"/>
            <w:r w:rsidRPr="00B54F4E">
              <w:t xml:space="preserve"> Personen in der Armee musste abgebrochen werden.</w:t>
            </w:r>
            <w:r w:rsidRPr="00B54F4E">
              <w:br/>
              <w:t>- Wie viele solche Studien gibt die Armee im Jahr in Auftrag?</w:t>
            </w:r>
            <w:r w:rsidRPr="00B54F4E">
              <w:br/>
              <w:t>- Wie viele Personen arbeiten in der Verwaltung an diesen Studien mit?</w:t>
            </w:r>
          </w:p>
        </w:tc>
      </w:tr>
      <w:tr w:rsidR="00B54F4E" w14:paraId="1437C1EA" w14:textId="77777777" w:rsidTr="00A01990">
        <w:trPr>
          <w:trHeight w:val="911"/>
        </w:trPr>
        <w:tc>
          <w:tcPr>
            <w:tcW w:w="1051" w:type="dxa"/>
            <w:tcBorders>
              <w:top w:val="single" w:sz="4" w:space="0" w:color="auto"/>
            </w:tcBorders>
          </w:tcPr>
          <w:p w14:paraId="7E507CBF" w14:textId="77777777" w:rsidR="00B54F4E" w:rsidRPr="00A778F0" w:rsidRDefault="00B54F4E" w:rsidP="00A01990">
            <w:pPr>
              <w:rPr>
                <w:bCs/>
              </w:rPr>
            </w:pPr>
            <w:r>
              <w:rPr>
                <w:bCs/>
              </w:rPr>
              <w:t>25.7730</w:t>
            </w:r>
          </w:p>
        </w:tc>
        <w:tc>
          <w:tcPr>
            <w:tcW w:w="1079" w:type="dxa"/>
            <w:tcBorders>
              <w:top w:val="single" w:sz="4" w:space="0" w:color="auto"/>
            </w:tcBorders>
          </w:tcPr>
          <w:p w14:paraId="70CE99D4" w14:textId="77777777" w:rsidR="00B54F4E" w:rsidRDefault="00B54F4E" w:rsidP="00A01990">
            <w:pPr>
              <w:rPr>
                <w:bCs/>
              </w:rPr>
            </w:pPr>
            <w:hyperlink r:id="rId272">
              <w:r>
                <w:rPr>
                  <w:rStyle w:val="Hyperlink"/>
                </w:rPr>
                <w:t>DE</w:t>
              </w:r>
            </w:hyperlink>
          </w:p>
          <w:p w14:paraId="40F05054" w14:textId="77777777" w:rsidR="00B54F4E" w:rsidRDefault="00B54F4E" w:rsidP="00A01990">
            <w:pPr>
              <w:rPr>
                <w:bCs/>
              </w:rPr>
            </w:pPr>
            <w:hyperlink r:id="rId273">
              <w:r>
                <w:rPr>
                  <w:rStyle w:val="Hyperlink"/>
                </w:rPr>
                <w:t>FR</w:t>
              </w:r>
            </w:hyperlink>
          </w:p>
          <w:p w14:paraId="5E467929" w14:textId="77777777" w:rsidR="00B54F4E" w:rsidRDefault="00B54F4E" w:rsidP="00A01990">
            <w:pPr>
              <w:rPr>
                <w:bCs/>
              </w:rPr>
            </w:pPr>
            <w:hyperlink r:id="rId274">
              <w:r>
                <w:rPr>
                  <w:rStyle w:val="Hyperlink"/>
                </w:rPr>
                <w:t>IT</w:t>
              </w:r>
            </w:hyperlink>
          </w:p>
        </w:tc>
        <w:tc>
          <w:tcPr>
            <w:tcW w:w="2876" w:type="dxa"/>
            <w:tcBorders>
              <w:top w:val="single" w:sz="4" w:space="0" w:color="auto"/>
            </w:tcBorders>
          </w:tcPr>
          <w:p w14:paraId="0325DB8A" w14:textId="77777777" w:rsidR="00A803D8" w:rsidRDefault="00B54F4E" w:rsidP="00A01990">
            <w:proofErr w:type="spellStart"/>
            <w:r>
              <w:t>Fra</w:t>
            </w:r>
            <w:proofErr w:type="spellEnd"/>
            <w:r>
              <w:t xml:space="preserve">. Heimgartner. </w:t>
            </w:r>
          </w:p>
          <w:p w14:paraId="50A30125" w14:textId="1EFDA168" w:rsidR="00B54F4E" w:rsidRDefault="00B54F4E" w:rsidP="00A01990">
            <w:r>
              <w:t>Studien in der Armee 2 – Wie viele Arbeitsstunden braucht eine Studie?</w:t>
            </w:r>
          </w:p>
        </w:tc>
        <w:tc>
          <w:tcPr>
            <w:tcW w:w="4492" w:type="dxa"/>
            <w:tcBorders>
              <w:top w:val="single" w:sz="4" w:space="0" w:color="auto"/>
            </w:tcBorders>
          </w:tcPr>
          <w:p w14:paraId="186FCDD2" w14:textId="77777777" w:rsidR="00B54F4E" w:rsidRPr="00B54F4E" w:rsidRDefault="00B54F4E" w:rsidP="00A01990">
            <w:r w:rsidRPr="00B54F4E">
              <w:t xml:space="preserve">Kürzlich hat das VBS eine Studie über Diskriminierung und sexualisierte Gewalt in der Armee veröffentlicht und eine weitere Studie zu </w:t>
            </w:r>
            <w:proofErr w:type="spellStart"/>
            <w:r w:rsidRPr="00B54F4E">
              <w:t>nonbinären</w:t>
            </w:r>
            <w:proofErr w:type="spellEnd"/>
            <w:r w:rsidRPr="00B54F4E">
              <w:t xml:space="preserve"> Personen in der Armee musste abgebrochen werden.</w:t>
            </w:r>
            <w:r w:rsidRPr="00B54F4E">
              <w:br/>
              <w:t>Wie hoch setzt die Armee die notwendigen Arbeitsstunden für das Erstellen und die Auswertung solcher Studien an?</w:t>
            </w:r>
          </w:p>
        </w:tc>
      </w:tr>
      <w:tr w:rsidR="00B54F4E" w14:paraId="032DD072" w14:textId="77777777" w:rsidTr="00A01990">
        <w:trPr>
          <w:trHeight w:val="911"/>
        </w:trPr>
        <w:tc>
          <w:tcPr>
            <w:tcW w:w="1051" w:type="dxa"/>
            <w:tcBorders>
              <w:top w:val="single" w:sz="4" w:space="0" w:color="auto"/>
            </w:tcBorders>
          </w:tcPr>
          <w:p w14:paraId="3A16F291" w14:textId="77777777" w:rsidR="00B54F4E" w:rsidRPr="00A778F0" w:rsidRDefault="00B54F4E" w:rsidP="00A01990">
            <w:pPr>
              <w:rPr>
                <w:bCs/>
              </w:rPr>
            </w:pPr>
            <w:r>
              <w:rPr>
                <w:bCs/>
              </w:rPr>
              <w:t>25.7731</w:t>
            </w:r>
          </w:p>
        </w:tc>
        <w:tc>
          <w:tcPr>
            <w:tcW w:w="1079" w:type="dxa"/>
            <w:tcBorders>
              <w:top w:val="single" w:sz="4" w:space="0" w:color="auto"/>
            </w:tcBorders>
          </w:tcPr>
          <w:p w14:paraId="1D64863C" w14:textId="77777777" w:rsidR="00B54F4E" w:rsidRDefault="00B54F4E" w:rsidP="00A01990">
            <w:pPr>
              <w:rPr>
                <w:bCs/>
              </w:rPr>
            </w:pPr>
            <w:hyperlink r:id="rId275">
              <w:r>
                <w:rPr>
                  <w:rStyle w:val="Hyperlink"/>
                </w:rPr>
                <w:t>DE</w:t>
              </w:r>
            </w:hyperlink>
          </w:p>
          <w:p w14:paraId="347E724E" w14:textId="77777777" w:rsidR="00B54F4E" w:rsidRDefault="00B54F4E" w:rsidP="00A01990">
            <w:pPr>
              <w:rPr>
                <w:bCs/>
              </w:rPr>
            </w:pPr>
            <w:hyperlink r:id="rId276">
              <w:r>
                <w:rPr>
                  <w:rStyle w:val="Hyperlink"/>
                </w:rPr>
                <w:t>FR</w:t>
              </w:r>
            </w:hyperlink>
          </w:p>
          <w:p w14:paraId="71F3F140" w14:textId="77777777" w:rsidR="00B54F4E" w:rsidRDefault="00B54F4E" w:rsidP="00A01990">
            <w:pPr>
              <w:rPr>
                <w:bCs/>
              </w:rPr>
            </w:pPr>
            <w:hyperlink r:id="rId277">
              <w:r>
                <w:rPr>
                  <w:rStyle w:val="Hyperlink"/>
                </w:rPr>
                <w:t>IT</w:t>
              </w:r>
            </w:hyperlink>
          </w:p>
        </w:tc>
        <w:tc>
          <w:tcPr>
            <w:tcW w:w="2876" w:type="dxa"/>
            <w:tcBorders>
              <w:top w:val="single" w:sz="4" w:space="0" w:color="auto"/>
            </w:tcBorders>
          </w:tcPr>
          <w:p w14:paraId="3D3769A5" w14:textId="77777777" w:rsidR="00A803D8" w:rsidRDefault="00B54F4E" w:rsidP="00A01990">
            <w:proofErr w:type="spellStart"/>
            <w:r>
              <w:t>Fra</w:t>
            </w:r>
            <w:proofErr w:type="spellEnd"/>
            <w:r>
              <w:t xml:space="preserve">. Heimgartner. </w:t>
            </w:r>
          </w:p>
          <w:p w14:paraId="367B1910" w14:textId="5E63FEEB" w:rsidR="00B54F4E" w:rsidRDefault="00B54F4E" w:rsidP="00A01990">
            <w:r>
              <w:t xml:space="preserve">Wie viele Studien hat die Fachstelle für Gleichstellung und </w:t>
            </w:r>
            <w:proofErr w:type="spellStart"/>
            <w:r>
              <w:t>Diversity</w:t>
            </w:r>
            <w:proofErr w:type="spellEnd"/>
            <w:r>
              <w:t xml:space="preserve"> bisher in Auftrag gegeben?</w:t>
            </w:r>
          </w:p>
        </w:tc>
        <w:tc>
          <w:tcPr>
            <w:tcW w:w="4492" w:type="dxa"/>
            <w:tcBorders>
              <w:top w:val="single" w:sz="4" w:space="0" w:color="auto"/>
            </w:tcBorders>
          </w:tcPr>
          <w:p w14:paraId="2B7D5B8C" w14:textId="77777777" w:rsidR="00B54F4E" w:rsidRPr="00B54F4E" w:rsidRDefault="00B54F4E" w:rsidP="00A01990">
            <w:r w:rsidRPr="00B54F4E">
              <w:t xml:space="preserve">- Wie viele Studien hat die Fachstelle für Gleichstellung und </w:t>
            </w:r>
            <w:proofErr w:type="spellStart"/>
            <w:r w:rsidRPr="00B54F4E">
              <w:t>Diversity</w:t>
            </w:r>
            <w:proofErr w:type="spellEnd"/>
            <w:r w:rsidRPr="00B54F4E">
              <w:t xml:space="preserve"> seit ihrer Schaffung im Jahr 2022 in Auftrag gegeben?</w:t>
            </w:r>
            <w:r w:rsidRPr="00B54F4E">
              <w:br/>
              <w:t>- Welche Studien sind das?</w:t>
            </w:r>
          </w:p>
        </w:tc>
      </w:tr>
    </w:tbl>
    <w:p w14:paraId="5053A634"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64570151" w14:textId="77777777" w:rsidTr="00A01990">
        <w:trPr>
          <w:trHeight w:val="911"/>
        </w:trPr>
        <w:tc>
          <w:tcPr>
            <w:tcW w:w="1051" w:type="dxa"/>
            <w:tcBorders>
              <w:top w:val="single" w:sz="4" w:space="0" w:color="auto"/>
            </w:tcBorders>
          </w:tcPr>
          <w:p w14:paraId="0FA25CF0" w14:textId="6DA79031" w:rsidR="00B54F4E" w:rsidRPr="00A778F0" w:rsidRDefault="00B54F4E" w:rsidP="00A01990">
            <w:pPr>
              <w:rPr>
                <w:bCs/>
              </w:rPr>
            </w:pPr>
            <w:r>
              <w:rPr>
                <w:bCs/>
              </w:rPr>
              <w:lastRenderedPageBreak/>
              <w:t>25.7746</w:t>
            </w:r>
          </w:p>
        </w:tc>
        <w:tc>
          <w:tcPr>
            <w:tcW w:w="1079" w:type="dxa"/>
            <w:tcBorders>
              <w:top w:val="single" w:sz="4" w:space="0" w:color="auto"/>
            </w:tcBorders>
          </w:tcPr>
          <w:p w14:paraId="62D42D84" w14:textId="77777777" w:rsidR="00B54F4E" w:rsidRDefault="00B54F4E" w:rsidP="00A01990">
            <w:pPr>
              <w:rPr>
                <w:bCs/>
              </w:rPr>
            </w:pPr>
            <w:hyperlink r:id="rId278">
              <w:r>
                <w:rPr>
                  <w:rStyle w:val="Hyperlink"/>
                </w:rPr>
                <w:t>DE</w:t>
              </w:r>
            </w:hyperlink>
          </w:p>
          <w:p w14:paraId="00E318FE" w14:textId="77777777" w:rsidR="00B54F4E" w:rsidRDefault="00B54F4E" w:rsidP="00A01990">
            <w:pPr>
              <w:rPr>
                <w:bCs/>
              </w:rPr>
            </w:pPr>
            <w:hyperlink r:id="rId279">
              <w:r>
                <w:rPr>
                  <w:rStyle w:val="Hyperlink"/>
                </w:rPr>
                <w:t>FR</w:t>
              </w:r>
            </w:hyperlink>
          </w:p>
          <w:p w14:paraId="23427B4D" w14:textId="77777777" w:rsidR="00B54F4E" w:rsidRDefault="00B54F4E" w:rsidP="00A01990">
            <w:pPr>
              <w:rPr>
                <w:bCs/>
              </w:rPr>
            </w:pPr>
            <w:hyperlink r:id="rId280">
              <w:r>
                <w:rPr>
                  <w:rStyle w:val="Hyperlink"/>
                </w:rPr>
                <w:t>IT</w:t>
              </w:r>
            </w:hyperlink>
          </w:p>
        </w:tc>
        <w:tc>
          <w:tcPr>
            <w:tcW w:w="2876" w:type="dxa"/>
            <w:tcBorders>
              <w:top w:val="single" w:sz="4" w:space="0" w:color="auto"/>
            </w:tcBorders>
          </w:tcPr>
          <w:p w14:paraId="5C111DAC" w14:textId="77777777" w:rsidR="00A803D8" w:rsidRDefault="00B54F4E" w:rsidP="00A01990">
            <w:proofErr w:type="spellStart"/>
            <w:r>
              <w:t>Fra</w:t>
            </w:r>
            <w:proofErr w:type="spellEnd"/>
            <w:r>
              <w:t xml:space="preserve">. Kaufmann. </w:t>
            </w:r>
          </w:p>
          <w:p w14:paraId="48810733" w14:textId="11DCBB7B" w:rsidR="00B54F4E" w:rsidRDefault="00B54F4E" w:rsidP="00A01990">
            <w:proofErr w:type="spellStart"/>
            <w:r>
              <w:t>Jugend+Sport</w:t>
            </w:r>
            <w:proofErr w:type="spellEnd"/>
            <w:r>
              <w:t xml:space="preserve"> (</w:t>
            </w:r>
            <w:proofErr w:type="spellStart"/>
            <w:r>
              <w:t>J+S</w:t>
            </w:r>
            <w:proofErr w:type="spellEnd"/>
            <w:r>
              <w:t>): Entwicklung der Teilnehmendenzahlen</w:t>
            </w:r>
          </w:p>
        </w:tc>
        <w:tc>
          <w:tcPr>
            <w:tcW w:w="4492" w:type="dxa"/>
            <w:tcBorders>
              <w:top w:val="single" w:sz="4" w:space="0" w:color="auto"/>
            </w:tcBorders>
          </w:tcPr>
          <w:p w14:paraId="18FE06C9" w14:textId="77777777" w:rsidR="00B54F4E" w:rsidRPr="00B54F4E" w:rsidRDefault="00B54F4E" w:rsidP="00A01990">
            <w:proofErr w:type="spellStart"/>
            <w:r w:rsidRPr="00B54F4E">
              <w:t>J+S</w:t>
            </w:r>
            <w:proofErr w:type="spellEnd"/>
            <w:r w:rsidRPr="00B54F4E">
              <w:t xml:space="preserve"> ist das grösste Sportförderprogramm des Bundes. Unlängst war zu vernehmen, dass 2024 so viele Kinder und Jugendliche davon profitieren konnten wie noch nie.</w:t>
            </w:r>
            <w:r w:rsidRPr="00B54F4E">
              <w:br/>
              <w:t xml:space="preserve">- Wie entwickelte sich die Zahl der Kinder und Jugendlichen, die in den letzten 5 Jahren über alle Bereiche hinweg durch </w:t>
            </w:r>
            <w:proofErr w:type="spellStart"/>
            <w:r w:rsidRPr="00B54F4E">
              <w:t>J+S</w:t>
            </w:r>
            <w:proofErr w:type="spellEnd"/>
            <w:r w:rsidRPr="00B54F4E">
              <w:t xml:space="preserve"> unterstützt wurden, und wie entwickeln sich die Teilnehmendenzahlen gemäss Prognosen in den kommenden 5 Jahren (je absolut und in Prozent)?</w:t>
            </w:r>
            <w:r w:rsidRPr="00B54F4E">
              <w:br/>
              <w:t>- Wie beurteilt der Bundesrat diese Zahlen sowie die Entwicklung?</w:t>
            </w:r>
          </w:p>
        </w:tc>
      </w:tr>
      <w:tr w:rsidR="00B54F4E" w14:paraId="41B3272E" w14:textId="77777777" w:rsidTr="00A01990">
        <w:trPr>
          <w:trHeight w:val="911"/>
        </w:trPr>
        <w:tc>
          <w:tcPr>
            <w:tcW w:w="1051" w:type="dxa"/>
            <w:tcBorders>
              <w:top w:val="single" w:sz="4" w:space="0" w:color="auto"/>
            </w:tcBorders>
          </w:tcPr>
          <w:p w14:paraId="78DA7862" w14:textId="77777777" w:rsidR="00B54F4E" w:rsidRPr="00A778F0" w:rsidRDefault="00B54F4E" w:rsidP="00A01990">
            <w:pPr>
              <w:rPr>
                <w:bCs/>
              </w:rPr>
            </w:pPr>
            <w:r>
              <w:rPr>
                <w:bCs/>
              </w:rPr>
              <w:t>25.7760</w:t>
            </w:r>
          </w:p>
        </w:tc>
        <w:tc>
          <w:tcPr>
            <w:tcW w:w="1079" w:type="dxa"/>
            <w:tcBorders>
              <w:top w:val="single" w:sz="4" w:space="0" w:color="auto"/>
            </w:tcBorders>
          </w:tcPr>
          <w:p w14:paraId="70494062" w14:textId="77777777" w:rsidR="00B54F4E" w:rsidRDefault="00B54F4E" w:rsidP="00A01990">
            <w:pPr>
              <w:rPr>
                <w:bCs/>
              </w:rPr>
            </w:pPr>
            <w:hyperlink r:id="rId281">
              <w:r>
                <w:rPr>
                  <w:rStyle w:val="Hyperlink"/>
                </w:rPr>
                <w:t>DE</w:t>
              </w:r>
            </w:hyperlink>
          </w:p>
          <w:p w14:paraId="4537E850" w14:textId="77777777" w:rsidR="00B54F4E" w:rsidRDefault="00B54F4E" w:rsidP="00A01990">
            <w:pPr>
              <w:rPr>
                <w:bCs/>
              </w:rPr>
            </w:pPr>
            <w:hyperlink r:id="rId282">
              <w:r>
                <w:rPr>
                  <w:rStyle w:val="Hyperlink"/>
                </w:rPr>
                <w:t>FR</w:t>
              </w:r>
            </w:hyperlink>
          </w:p>
          <w:p w14:paraId="0CD81085" w14:textId="77777777" w:rsidR="00B54F4E" w:rsidRDefault="00B54F4E" w:rsidP="00A01990">
            <w:pPr>
              <w:rPr>
                <w:bCs/>
              </w:rPr>
            </w:pPr>
            <w:hyperlink r:id="rId283">
              <w:r>
                <w:rPr>
                  <w:rStyle w:val="Hyperlink"/>
                </w:rPr>
                <w:t>IT</w:t>
              </w:r>
            </w:hyperlink>
          </w:p>
        </w:tc>
        <w:tc>
          <w:tcPr>
            <w:tcW w:w="2876" w:type="dxa"/>
            <w:tcBorders>
              <w:top w:val="single" w:sz="4" w:space="0" w:color="auto"/>
            </w:tcBorders>
          </w:tcPr>
          <w:p w14:paraId="436C5ECE" w14:textId="77777777" w:rsidR="00A803D8" w:rsidRDefault="00B54F4E" w:rsidP="00A01990">
            <w:proofErr w:type="spellStart"/>
            <w:r>
              <w:t>Fra</w:t>
            </w:r>
            <w:proofErr w:type="spellEnd"/>
            <w:r>
              <w:t xml:space="preserve">. De Ventura. </w:t>
            </w:r>
          </w:p>
          <w:p w14:paraId="57FE6E6B" w14:textId="17AC2DF9" w:rsidR="00B54F4E" w:rsidRDefault="00B54F4E" w:rsidP="00A01990">
            <w:r>
              <w:t>Externes Qualitäts- und Risikomanagement bei den VBS- Topprojekten</w:t>
            </w:r>
          </w:p>
        </w:tc>
        <w:tc>
          <w:tcPr>
            <w:tcW w:w="4492" w:type="dxa"/>
            <w:tcBorders>
              <w:top w:val="single" w:sz="4" w:space="0" w:color="auto"/>
            </w:tcBorders>
          </w:tcPr>
          <w:p w14:paraId="56DEF03D" w14:textId="77777777" w:rsidR="00B54F4E" w:rsidRPr="00B54F4E" w:rsidRDefault="00B54F4E" w:rsidP="00A01990">
            <w:r w:rsidRPr="00B54F4E">
              <w:t>Ab 2026 plant das VBS für alle Grossprojekte spezialisierte, externe Dienstleister für das Qualitäts- und Risikomanagement zu verpflichten.</w:t>
            </w:r>
            <w:r w:rsidRPr="00B54F4E">
              <w:br/>
              <w:t xml:space="preserve">- Wie hoch waren die Kosten für das externe </w:t>
            </w:r>
            <w:proofErr w:type="spellStart"/>
            <w:r w:rsidRPr="00B54F4E">
              <w:t>QRM</w:t>
            </w:r>
            <w:proofErr w:type="spellEnd"/>
            <w:r w:rsidRPr="00B54F4E">
              <w:t xml:space="preserve"> dieser Topprojekte bisher und von welchen zusätzlichen Kosten wird durch diesen Beschluss ausgegangen?</w:t>
            </w:r>
            <w:r w:rsidRPr="00B54F4E">
              <w:br/>
              <w:t>- Wie hilft das VBS mit, externe Beratermandate, Gutachten und Dienstleistungsverträge und die damit verbundenen Zusatzkosten insgesamt zu reduzieren?</w:t>
            </w:r>
          </w:p>
        </w:tc>
      </w:tr>
      <w:tr w:rsidR="00B54F4E" w14:paraId="5A427B67" w14:textId="77777777" w:rsidTr="00A01990">
        <w:trPr>
          <w:trHeight w:val="911"/>
        </w:trPr>
        <w:tc>
          <w:tcPr>
            <w:tcW w:w="1051" w:type="dxa"/>
            <w:tcBorders>
              <w:top w:val="single" w:sz="4" w:space="0" w:color="auto"/>
            </w:tcBorders>
          </w:tcPr>
          <w:p w14:paraId="10F2F372" w14:textId="77777777" w:rsidR="00B54F4E" w:rsidRPr="00A778F0" w:rsidRDefault="00B54F4E" w:rsidP="00A01990">
            <w:pPr>
              <w:rPr>
                <w:bCs/>
              </w:rPr>
            </w:pPr>
            <w:r>
              <w:rPr>
                <w:bCs/>
              </w:rPr>
              <w:t>25.7762</w:t>
            </w:r>
          </w:p>
        </w:tc>
        <w:tc>
          <w:tcPr>
            <w:tcW w:w="1079" w:type="dxa"/>
            <w:tcBorders>
              <w:top w:val="single" w:sz="4" w:space="0" w:color="auto"/>
            </w:tcBorders>
          </w:tcPr>
          <w:p w14:paraId="537206D3" w14:textId="77777777" w:rsidR="00B54F4E" w:rsidRDefault="00B54F4E" w:rsidP="00A01990">
            <w:pPr>
              <w:rPr>
                <w:bCs/>
              </w:rPr>
            </w:pPr>
            <w:hyperlink r:id="rId284">
              <w:r>
                <w:rPr>
                  <w:rStyle w:val="Hyperlink"/>
                </w:rPr>
                <w:t>DE</w:t>
              </w:r>
            </w:hyperlink>
          </w:p>
          <w:p w14:paraId="587C9F26" w14:textId="77777777" w:rsidR="00B54F4E" w:rsidRDefault="00B54F4E" w:rsidP="00A01990">
            <w:pPr>
              <w:rPr>
                <w:bCs/>
              </w:rPr>
            </w:pPr>
            <w:hyperlink r:id="rId285">
              <w:r>
                <w:rPr>
                  <w:rStyle w:val="Hyperlink"/>
                </w:rPr>
                <w:t>FR</w:t>
              </w:r>
            </w:hyperlink>
          </w:p>
          <w:p w14:paraId="3FF24E1F" w14:textId="77777777" w:rsidR="00B54F4E" w:rsidRDefault="00B54F4E" w:rsidP="00A01990">
            <w:pPr>
              <w:rPr>
                <w:bCs/>
              </w:rPr>
            </w:pPr>
            <w:hyperlink r:id="rId286">
              <w:r>
                <w:rPr>
                  <w:rStyle w:val="Hyperlink"/>
                </w:rPr>
                <w:t>IT</w:t>
              </w:r>
            </w:hyperlink>
          </w:p>
        </w:tc>
        <w:tc>
          <w:tcPr>
            <w:tcW w:w="2876" w:type="dxa"/>
            <w:tcBorders>
              <w:top w:val="single" w:sz="4" w:space="0" w:color="auto"/>
            </w:tcBorders>
          </w:tcPr>
          <w:p w14:paraId="0CB74ECC" w14:textId="77777777" w:rsidR="00A803D8" w:rsidRDefault="00B54F4E" w:rsidP="00A01990">
            <w:proofErr w:type="spellStart"/>
            <w:r>
              <w:t>Fra</w:t>
            </w:r>
            <w:proofErr w:type="spellEnd"/>
            <w:r>
              <w:t xml:space="preserve">. Glättli. </w:t>
            </w:r>
          </w:p>
          <w:p w14:paraId="4DABC285" w14:textId="2F7DEB44" w:rsidR="00B54F4E" w:rsidRDefault="00B54F4E" w:rsidP="00A01990">
            <w:r>
              <w:t>Überweist der Bundesrat trotz Zollhammer und Kostenexplosion beim F-35A tatsächlich am 15.9. über 300 Millionen an die USA für den F-35?</w:t>
            </w:r>
          </w:p>
        </w:tc>
        <w:tc>
          <w:tcPr>
            <w:tcW w:w="4492" w:type="dxa"/>
            <w:tcBorders>
              <w:top w:val="single" w:sz="4" w:space="0" w:color="auto"/>
            </w:tcBorders>
          </w:tcPr>
          <w:p w14:paraId="51523830" w14:textId="77777777" w:rsidR="00B54F4E" w:rsidRPr="00B54F4E" w:rsidRDefault="00B54F4E" w:rsidP="00A01990">
            <w:r w:rsidRPr="00B54F4E">
              <w:t>Die USA hat der Schweiz mitgeteilt, dass die Schweizer F-35 viel teurer werden. Der US-Rechnungshof stellte am 3.9. massive Verzögerungen/Kostenüberschreitungen beim Block 4 fest.</w:t>
            </w:r>
            <w:r w:rsidRPr="00B54F4E">
              <w:br/>
              <w:t>Gleichzeitig hat die USA den Zollhammer beschlossen und es ist nicht klar, ob sie einer Reduktion der Bestellmenge der F-35 zustimmt.</w:t>
            </w:r>
            <w:r w:rsidRPr="00B54F4E">
              <w:br/>
              <w:t>- Welche Tranchen für F-35 wurden/werden 2025 bezahlt?</w:t>
            </w:r>
            <w:r w:rsidRPr="00B54F4E">
              <w:br/>
              <w:t>- Werden nun tatsächlich am 15.9.2025 mehrere hundert Mio. Franken überwiesen, obwohl dies die Verhandlungsposition der Schweiz schwächt?</w:t>
            </w:r>
          </w:p>
        </w:tc>
      </w:tr>
    </w:tbl>
    <w:p w14:paraId="5793C891" w14:textId="77777777" w:rsidR="00227B6E" w:rsidRDefault="00227B6E"/>
    <w:p w14:paraId="0A67DEFE" w14:textId="77777777" w:rsidR="004E72D8" w:rsidRDefault="004E72D8"/>
    <w:p w14:paraId="46AC7CB3" w14:textId="77777777" w:rsidR="00227B6E" w:rsidRDefault="00227B6E" w:rsidP="00227B6E"/>
    <w:p w14:paraId="6238BFC2" w14:textId="77777777" w:rsidR="00227B6E" w:rsidRPr="00933964" w:rsidRDefault="00227B6E" w:rsidP="00227B6E">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3621626C" w14:textId="77777777" w:rsidR="00227B6E" w:rsidRDefault="00227B6E" w:rsidP="00227B6E"/>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44D85AEF" w14:textId="77777777" w:rsidTr="00A01990">
        <w:trPr>
          <w:trHeight w:val="911"/>
        </w:trPr>
        <w:tc>
          <w:tcPr>
            <w:tcW w:w="1051" w:type="dxa"/>
            <w:tcBorders>
              <w:top w:val="single" w:sz="4" w:space="0" w:color="auto"/>
            </w:tcBorders>
          </w:tcPr>
          <w:p w14:paraId="126C2531" w14:textId="77777777" w:rsidR="00B54F4E" w:rsidRPr="00A778F0" w:rsidRDefault="00B54F4E" w:rsidP="00A01990">
            <w:pPr>
              <w:rPr>
                <w:bCs/>
              </w:rPr>
            </w:pPr>
            <w:r>
              <w:rPr>
                <w:bCs/>
              </w:rPr>
              <w:t>25.7597</w:t>
            </w:r>
          </w:p>
        </w:tc>
        <w:tc>
          <w:tcPr>
            <w:tcW w:w="1079" w:type="dxa"/>
            <w:tcBorders>
              <w:top w:val="single" w:sz="4" w:space="0" w:color="auto"/>
            </w:tcBorders>
          </w:tcPr>
          <w:p w14:paraId="59DB80EC" w14:textId="77777777" w:rsidR="00B54F4E" w:rsidRDefault="00B54F4E" w:rsidP="00A01990">
            <w:pPr>
              <w:rPr>
                <w:bCs/>
              </w:rPr>
            </w:pPr>
            <w:hyperlink r:id="rId287">
              <w:r>
                <w:rPr>
                  <w:rStyle w:val="Hyperlink"/>
                </w:rPr>
                <w:t>DE</w:t>
              </w:r>
            </w:hyperlink>
          </w:p>
          <w:p w14:paraId="54EDB972" w14:textId="77777777" w:rsidR="00B54F4E" w:rsidRDefault="00B54F4E" w:rsidP="00A01990">
            <w:pPr>
              <w:rPr>
                <w:bCs/>
              </w:rPr>
            </w:pPr>
            <w:hyperlink r:id="rId288">
              <w:r>
                <w:rPr>
                  <w:rStyle w:val="Hyperlink"/>
                </w:rPr>
                <w:t>FR</w:t>
              </w:r>
            </w:hyperlink>
          </w:p>
          <w:p w14:paraId="3EF030D7" w14:textId="77777777" w:rsidR="00B54F4E" w:rsidRDefault="00B54F4E" w:rsidP="00A01990">
            <w:pPr>
              <w:rPr>
                <w:bCs/>
              </w:rPr>
            </w:pPr>
            <w:hyperlink r:id="rId289">
              <w:r>
                <w:rPr>
                  <w:rStyle w:val="Hyperlink"/>
                </w:rPr>
                <w:t>IT</w:t>
              </w:r>
            </w:hyperlink>
          </w:p>
        </w:tc>
        <w:tc>
          <w:tcPr>
            <w:tcW w:w="2876" w:type="dxa"/>
            <w:tcBorders>
              <w:top w:val="single" w:sz="4" w:space="0" w:color="auto"/>
            </w:tcBorders>
          </w:tcPr>
          <w:p w14:paraId="1FE52612" w14:textId="77777777" w:rsidR="000F3ACB" w:rsidRDefault="00B54F4E" w:rsidP="00A01990">
            <w:proofErr w:type="spellStart"/>
            <w:r>
              <w:t>Fra</w:t>
            </w:r>
            <w:proofErr w:type="spellEnd"/>
            <w:r>
              <w:t xml:space="preserve">. Molina. </w:t>
            </w:r>
          </w:p>
          <w:p w14:paraId="1F8E8D90" w14:textId="34CFB87B" w:rsidR="00B54F4E" w:rsidRDefault="00B54F4E" w:rsidP="00A01990">
            <w:r>
              <w:t>Warum hat die Schweiz die dringend notwendige Unterstützung für Friedens- und Menschenrechtsorganisationen in Israel eingestellt?</w:t>
            </w:r>
          </w:p>
        </w:tc>
        <w:tc>
          <w:tcPr>
            <w:tcW w:w="4492" w:type="dxa"/>
            <w:tcBorders>
              <w:top w:val="single" w:sz="4" w:space="0" w:color="auto"/>
            </w:tcBorders>
          </w:tcPr>
          <w:p w14:paraId="3AD97E8B" w14:textId="77777777" w:rsidR="00B54F4E" w:rsidRPr="00B54F4E" w:rsidRDefault="00B54F4E" w:rsidP="00A01990">
            <w:r w:rsidRPr="00B54F4E">
              <w:t>1. Weshalb werden israelische NGOs ab 2025 von der Schweiz nicht mehr unterstützt und langjährige Partnerschaften beendet?</w:t>
            </w:r>
            <w:r w:rsidRPr="00B54F4E">
              <w:br/>
              <w:t>2. Sind andere MENA-Länder von dieser Massnahme betroffen?</w:t>
            </w:r>
            <w:r w:rsidRPr="00B54F4E">
              <w:br/>
              <w:t>3. Wann kommt die MENA-Strategie 2025-28 und wie werden bis dahin die Ziele der Schweiz im Bereich Frieden und Menschenrechte verfolgt und Partner definiert?</w:t>
            </w:r>
            <w:r w:rsidRPr="00B54F4E">
              <w:br/>
              <w:t>4. Welche Schritte unternimmt die Schweiz, um israelische und Schweizer NGOs trotz «</w:t>
            </w:r>
            <w:proofErr w:type="spellStart"/>
            <w:r w:rsidRPr="00B54F4E">
              <w:t>Shrinking</w:t>
            </w:r>
            <w:proofErr w:type="spellEnd"/>
            <w:r w:rsidRPr="00B54F4E">
              <w:t xml:space="preserve"> Space» bei ihrer Arbeit in Israel/Palästina zu unterstützen?</w:t>
            </w:r>
          </w:p>
        </w:tc>
      </w:tr>
    </w:tbl>
    <w:p w14:paraId="5A10FDDC"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6D64587" w14:textId="77777777" w:rsidTr="00A01990">
        <w:trPr>
          <w:trHeight w:val="911"/>
        </w:trPr>
        <w:tc>
          <w:tcPr>
            <w:tcW w:w="1051" w:type="dxa"/>
            <w:tcBorders>
              <w:top w:val="single" w:sz="4" w:space="0" w:color="auto"/>
            </w:tcBorders>
          </w:tcPr>
          <w:p w14:paraId="3B2564C2" w14:textId="670230A4" w:rsidR="00B54F4E" w:rsidRPr="00A778F0" w:rsidRDefault="00B54F4E" w:rsidP="00A01990">
            <w:pPr>
              <w:rPr>
                <w:bCs/>
              </w:rPr>
            </w:pPr>
            <w:r>
              <w:rPr>
                <w:bCs/>
              </w:rPr>
              <w:lastRenderedPageBreak/>
              <w:t>25.7603</w:t>
            </w:r>
          </w:p>
        </w:tc>
        <w:tc>
          <w:tcPr>
            <w:tcW w:w="1079" w:type="dxa"/>
            <w:tcBorders>
              <w:top w:val="single" w:sz="4" w:space="0" w:color="auto"/>
            </w:tcBorders>
          </w:tcPr>
          <w:p w14:paraId="24972977" w14:textId="77777777" w:rsidR="00B54F4E" w:rsidRDefault="00B54F4E" w:rsidP="00A01990">
            <w:pPr>
              <w:rPr>
                <w:bCs/>
              </w:rPr>
            </w:pPr>
            <w:hyperlink r:id="rId290">
              <w:r>
                <w:rPr>
                  <w:rStyle w:val="Hyperlink"/>
                </w:rPr>
                <w:t>DE</w:t>
              </w:r>
            </w:hyperlink>
          </w:p>
          <w:p w14:paraId="561E7C8A" w14:textId="77777777" w:rsidR="00B54F4E" w:rsidRDefault="00B54F4E" w:rsidP="00A01990">
            <w:pPr>
              <w:rPr>
                <w:bCs/>
              </w:rPr>
            </w:pPr>
            <w:hyperlink r:id="rId291">
              <w:r>
                <w:rPr>
                  <w:rStyle w:val="Hyperlink"/>
                </w:rPr>
                <w:t>FR</w:t>
              </w:r>
            </w:hyperlink>
          </w:p>
          <w:p w14:paraId="6A9CB0D1" w14:textId="77777777" w:rsidR="00B54F4E" w:rsidRDefault="00B54F4E" w:rsidP="00A01990">
            <w:pPr>
              <w:rPr>
                <w:bCs/>
              </w:rPr>
            </w:pPr>
            <w:hyperlink r:id="rId292">
              <w:r>
                <w:rPr>
                  <w:rStyle w:val="Hyperlink"/>
                </w:rPr>
                <w:t>IT</w:t>
              </w:r>
            </w:hyperlink>
          </w:p>
        </w:tc>
        <w:tc>
          <w:tcPr>
            <w:tcW w:w="2876" w:type="dxa"/>
            <w:tcBorders>
              <w:top w:val="single" w:sz="4" w:space="0" w:color="auto"/>
            </w:tcBorders>
          </w:tcPr>
          <w:p w14:paraId="4C129FFE" w14:textId="77777777" w:rsidR="000F3ACB" w:rsidRDefault="00B54F4E" w:rsidP="00A01990">
            <w:proofErr w:type="spellStart"/>
            <w:r>
              <w:t>Fra</w:t>
            </w:r>
            <w:proofErr w:type="spellEnd"/>
            <w:r>
              <w:t xml:space="preserve">. Zuberbühler. </w:t>
            </w:r>
          </w:p>
          <w:p w14:paraId="18383757" w14:textId="34F23CC8" w:rsidR="00B54F4E" w:rsidRDefault="00B54F4E" w:rsidP="00A01990">
            <w:r>
              <w:t>EU-Abkommen: Wie umfangreich ist das Paket wirklich?</w:t>
            </w:r>
          </w:p>
        </w:tc>
        <w:tc>
          <w:tcPr>
            <w:tcW w:w="4492" w:type="dxa"/>
            <w:tcBorders>
              <w:top w:val="single" w:sz="4" w:space="0" w:color="auto"/>
            </w:tcBorders>
          </w:tcPr>
          <w:p w14:paraId="3FAFD049" w14:textId="77777777" w:rsidR="00B54F4E" w:rsidRPr="00B54F4E" w:rsidRDefault="00B54F4E" w:rsidP="00A01990">
            <w:r w:rsidRPr="00B54F4E">
              <w:t>Am 13. Juni 2025 hat der Bundesrat ein Paket zur Stabilisierung und Weiterentwicklung der Beziehungen Schweiz–EU in die Vernehmlassung geschickt.</w:t>
            </w:r>
            <w:r w:rsidRPr="00B54F4E">
              <w:br/>
              <w:t>1. Hat der Bundesrat das Paket gelesen?</w:t>
            </w:r>
            <w:r w:rsidRPr="00B54F4E">
              <w:br/>
              <w:t>2. Wie viele EU-Verordnungen, Richtlinien und sonstige Rechtsakte sind im Rahmen dieses Pakets betroffen?</w:t>
            </w:r>
            <w:r w:rsidRPr="00B54F4E">
              <w:br/>
              <w:t>3. Wie viele A4-Seiten würden diese Rechtsakte insgesamt ausmachen?</w:t>
            </w:r>
            <w:r w:rsidRPr="00B54F4E">
              <w:br/>
              <w:t xml:space="preserve">4. Hält der Bundesrat die </w:t>
            </w:r>
            <w:proofErr w:type="spellStart"/>
            <w:r w:rsidRPr="00B54F4E">
              <w:t>Vernehmlassungsfrist</w:t>
            </w:r>
            <w:proofErr w:type="spellEnd"/>
            <w:r w:rsidRPr="00B54F4E">
              <w:t xml:space="preserve"> bis zum 31. Oktober 2025 für ausreichend, um eine fundierte öffentliche Stellungnahme zu ermöglichen?</w:t>
            </w:r>
          </w:p>
        </w:tc>
      </w:tr>
      <w:tr w:rsidR="00B54F4E" w14:paraId="0D0309B4" w14:textId="77777777" w:rsidTr="00A01990">
        <w:trPr>
          <w:trHeight w:val="911"/>
        </w:trPr>
        <w:tc>
          <w:tcPr>
            <w:tcW w:w="1051" w:type="dxa"/>
            <w:tcBorders>
              <w:top w:val="single" w:sz="4" w:space="0" w:color="auto"/>
            </w:tcBorders>
          </w:tcPr>
          <w:p w14:paraId="7536310B" w14:textId="77777777" w:rsidR="00B54F4E" w:rsidRPr="00A778F0" w:rsidRDefault="00B54F4E" w:rsidP="00A01990">
            <w:pPr>
              <w:rPr>
                <w:bCs/>
              </w:rPr>
            </w:pPr>
            <w:r>
              <w:rPr>
                <w:bCs/>
              </w:rPr>
              <w:t>25.7640</w:t>
            </w:r>
          </w:p>
        </w:tc>
        <w:tc>
          <w:tcPr>
            <w:tcW w:w="1079" w:type="dxa"/>
            <w:tcBorders>
              <w:top w:val="single" w:sz="4" w:space="0" w:color="auto"/>
            </w:tcBorders>
          </w:tcPr>
          <w:p w14:paraId="3B046D81" w14:textId="77777777" w:rsidR="00B54F4E" w:rsidRDefault="00B54F4E" w:rsidP="00A01990">
            <w:pPr>
              <w:rPr>
                <w:bCs/>
              </w:rPr>
            </w:pPr>
            <w:hyperlink r:id="rId293">
              <w:r>
                <w:rPr>
                  <w:rStyle w:val="Hyperlink"/>
                </w:rPr>
                <w:t>DE</w:t>
              </w:r>
            </w:hyperlink>
          </w:p>
          <w:p w14:paraId="33E9C71B" w14:textId="77777777" w:rsidR="00B54F4E" w:rsidRDefault="00B54F4E" w:rsidP="00A01990">
            <w:pPr>
              <w:rPr>
                <w:bCs/>
              </w:rPr>
            </w:pPr>
            <w:hyperlink r:id="rId294">
              <w:r>
                <w:rPr>
                  <w:rStyle w:val="Hyperlink"/>
                </w:rPr>
                <w:t>FR</w:t>
              </w:r>
            </w:hyperlink>
          </w:p>
          <w:p w14:paraId="2A881719" w14:textId="77777777" w:rsidR="00B54F4E" w:rsidRDefault="00B54F4E" w:rsidP="00A01990">
            <w:pPr>
              <w:rPr>
                <w:bCs/>
              </w:rPr>
            </w:pPr>
            <w:hyperlink r:id="rId295">
              <w:r>
                <w:rPr>
                  <w:rStyle w:val="Hyperlink"/>
                </w:rPr>
                <w:t>IT</w:t>
              </w:r>
            </w:hyperlink>
          </w:p>
        </w:tc>
        <w:tc>
          <w:tcPr>
            <w:tcW w:w="2876" w:type="dxa"/>
            <w:tcBorders>
              <w:top w:val="single" w:sz="4" w:space="0" w:color="auto"/>
            </w:tcBorders>
          </w:tcPr>
          <w:p w14:paraId="28B80767" w14:textId="77777777" w:rsidR="000F3ACB" w:rsidRDefault="00B54F4E" w:rsidP="00A01990">
            <w:proofErr w:type="spellStart"/>
            <w:r>
              <w:t>Fra</w:t>
            </w:r>
            <w:proofErr w:type="spellEnd"/>
            <w:r>
              <w:t xml:space="preserve">. Tschopp. </w:t>
            </w:r>
          </w:p>
          <w:p w14:paraId="41EAEE14" w14:textId="0190BD3A" w:rsidR="00B54F4E" w:rsidRDefault="00B54F4E" w:rsidP="00A01990">
            <w:r>
              <w:t>Warum beharrt der Bundesrat darauf, den Staat Palästina nicht anzuerkennen?</w:t>
            </w:r>
          </w:p>
        </w:tc>
        <w:tc>
          <w:tcPr>
            <w:tcW w:w="4492" w:type="dxa"/>
            <w:tcBorders>
              <w:top w:val="single" w:sz="4" w:space="0" w:color="auto"/>
            </w:tcBorders>
          </w:tcPr>
          <w:p w14:paraId="6CBC407E" w14:textId="77777777" w:rsidR="00B54F4E" w:rsidRPr="00B54F4E" w:rsidRDefault="00B54F4E" w:rsidP="00A01990">
            <w:r w:rsidRPr="00B54F4E">
              <w:t xml:space="preserve">Die UNO hat im Gazastreifen den Zustand einer Hungersnot ausgerufen. Ursache ist die Verweigerung humanitärer Hilfe für die palästinensische Zivilbevölkerung durch die </w:t>
            </w:r>
            <w:proofErr w:type="spellStart"/>
            <w:r w:rsidRPr="00B54F4E">
              <w:t>isarelische</w:t>
            </w:r>
            <w:proofErr w:type="spellEnd"/>
            <w:r w:rsidRPr="00B54F4E">
              <w:t xml:space="preserve"> Regierung, was einen Verstoss gegen die Genfer Konventionen darstellt. Im Westjordanland entstehen immer mehr illegale israelische Siedlungen. Die Mehrheit der Staaten erkennt den Staat Palästina an. Das ist eine unerlässliche Voraussetzung für die Sicherheit und jedwede Hoffnung auf Frieden.</w:t>
            </w:r>
            <w:r w:rsidRPr="00B54F4E">
              <w:br/>
              <w:t>Warum beharrt der Bundesrat darauf, den Staat Palästina nicht anzuerkennen?</w:t>
            </w:r>
          </w:p>
        </w:tc>
      </w:tr>
      <w:tr w:rsidR="00396FD5" w14:paraId="50A22F80" w14:textId="77777777" w:rsidTr="00517F45">
        <w:trPr>
          <w:trHeight w:val="911"/>
        </w:trPr>
        <w:tc>
          <w:tcPr>
            <w:tcW w:w="1051" w:type="dxa"/>
            <w:tcBorders>
              <w:top w:val="single" w:sz="4" w:space="0" w:color="auto"/>
            </w:tcBorders>
          </w:tcPr>
          <w:p w14:paraId="4CC9437D" w14:textId="77777777" w:rsidR="00396FD5" w:rsidRPr="00A778F0" w:rsidRDefault="00396FD5" w:rsidP="00517F45">
            <w:pPr>
              <w:rPr>
                <w:bCs/>
              </w:rPr>
            </w:pPr>
            <w:r>
              <w:rPr>
                <w:bCs/>
              </w:rPr>
              <w:t>25.7651</w:t>
            </w:r>
          </w:p>
        </w:tc>
        <w:tc>
          <w:tcPr>
            <w:tcW w:w="1079" w:type="dxa"/>
            <w:tcBorders>
              <w:top w:val="single" w:sz="4" w:space="0" w:color="auto"/>
            </w:tcBorders>
          </w:tcPr>
          <w:p w14:paraId="602EF670" w14:textId="77777777" w:rsidR="00396FD5" w:rsidRDefault="00396FD5" w:rsidP="00517F45">
            <w:pPr>
              <w:rPr>
                <w:bCs/>
              </w:rPr>
            </w:pPr>
            <w:hyperlink r:id="rId296">
              <w:r>
                <w:rPr>
                  <w:rStyle w:val="Hyperlink"/>
                </w:rPr>
                <w:t>DE</w:t>
              </w:r>
            </w:hyperlink>
          </w:p>
          <w:p w14:paraId="04B11356" w14:textId="77777777" w:rsidR="00396FD5" w:rsidRDefault="00396FD5" w:rsidP="00517F45">
            <w:pPr>
              <w:rPr>
                <w:bCs/>
              </w:rPr>
            </w:pPr>
            <w:hyperlink r:id="rId297">
              <w:r>
                <w:rPr>
                  <w:rStyle w:val="Hyperlink"/>
                </w:rPr>
                <w:t>FR</w:t>
              </w:r>
            </w:hyperlink>
          </w:p>
          <w:p w14:paraId="183F8C42" w14:textId="77777777" w:rsidR="00396FD5" w:rsidRDefault="00396FD5" w:rsidP="00517F45">
            <w:pPr>
              <w:rPr>
                <w:bCs/>
              </w:rPr>
            </w:pPr>
            <w:hyperlink r:id="rId298">
              <w:r>
                <w:rPr>
                  <w:rStyle w:val="Hyperlink"/>
                </w:rPr>
                <w:t>IT</w:t>
              </w:r>
            </w:hyperlink>
          </w:p>
        </w:tc>
        <w:tc>
          <w:tcPr>
            <w:tcW w:w="2876" w:type="dxa"/>
            <w:tcBorders>
              <w:top w:val="single" w:sz="4" w:space="0" w:color="auto"/>
            </w:tcBorders>
          </w:tcPr>
          <w:p w14:paraId="58F4746D" w14:textId="77777777" w:rsidR="00396FD5" w:rsidRDefault="00396FD5" w:rsidP="00517F45">
            <w:proofErr w:type="spellStart"/>
            <w:r>
              <w:t>Fra</w:t>
            </w:r>
            <w:proofErr w:type="spellEnd"/>
            <w:r>
              <w:t xml:space="preserve">. Chollet. </w:t>
            </w:r>
          </w:p>
          <w:p w14:paraId="35235922" w14:textId="77777777" w:rsidR="00396FD5" w:rsidRDefault="00396FD5" w:rsidP="00517F45">
            <w:r>
              <w:t xml:space="preserve">Wie werden die Schweizer Angehörigen der internationalen Flotte (Global </w:t>
            </w:r>
            <w:proofErr w:type="spellStart"/>
            <w:r>
              <w:t>Sumud</w:t>
            </w:r>
            <w:proofErr w:type="spellEnd"/>
            <w:r>
              <w:t xml:space="preserve"> </w:t>
            </w:r>
            <w:proofErr w:type="spellStart"/>
            <w:r>
              <w:t>Flotilla</w:t>
            </w:r>
            <w:proofErr w:type="spellEnd"/>
            <w:r>
              <w:t>) geschützt?</w:t>
            </w:r>
          </w:p>
        </w:tc>
        <w:tc>
          <w:tcPr>
            <w:tcW w:w="4492" w:type="dxa"/>
            <w:tcBorders>
              <w:top w:val="single" w:sz="4" w:space="0" w:color="auto"/>
            </w:tcBorders>
          </w:tcPr>
          <w:p w14:paraId="281F3788" w14:textId="77777777" w:rsidR="00396FD5" w:rsidRPr="00B54F4E" w:rsidRDefault="00396FD5" w:rsidP="00517F45">
            <w:r w:rsidRPr="00B54F4E">
              <w:t>Am 8. September wurde eines der Hauptboote dieser internationalen Flotte mutmasslich von einer Drohne getroffen. 40 Schweizerinnen und Schweizer gehören der Flotte mit friedlichen Absichten an; ihr Ziel ist es, humanitäre Hilfe nach Gaza zu bringen. </w:t>
            </w:r>
            <w:r w:rsidRPr="00B54F4E">
              <w:br/>
              <w:t xml:space="preserve">– Ist dem </w:t>
            </w:r>
            <w:proofErr w:type="spellStart"/>
            <w:r w:rsidRPr="00B54F4E">
              <w:t>Eigenössisches</w:t>
            </w:r>
            <w:proofErr w:type="spellEnd"/>
            <w:r w:rsidRPr="00B54F4E">
              <w:t xml:space="preserve"> Departement für auswärtige Angelegenheiten (EDA) die Herkunft der Drohne bekannt?</w:t>
            </w:r>
            <w:r w:rsidRPr="00B54F4E">
              <w:br/>
              <w:t xml:space="preserve">– Plant das </w:t>
            </w:r>
            <w:proofErr w:type="gramStart"/>
            <w:r w:rsidRPr="00B54F4E">
              <w:t>EDA Massnahmen</w:t>
            </w:r>
            <w:proofErr w:type="gramEnd"/>
            <w:r w:rsidRPr="00B54F4E">
              <w:t xml:space="preserve"> zum Schutz der Schweizer Angehörigen der erwähnten Flotte?</w:t>
            </w:r>
            <w:r w:rsidRPr="00B54F4E">
              <w:br/>
              <w:t>– Hat das EDA mit der israelischen Regierung Gespräche aufgenommen oder beabsichtigt es, dies zu tun, um die Sicherheit der Schweizer Angehörigen zu gewährleisten?</w:t>
            </w:r>
          </w:p>
        </w:tc>
      </w:tr>
      <w:tr w:rsidR="00396FD5" w14:paraId="383C9B63" w14:textId="77777777" w:rsidTr="00517F45">
        <w:trPr>
          <w:trHeight w:val="911"/>
        </w:trPr>
        <w:tc>
          <w:tcPr>
            <w:tcW w:w="1051" w:type="dxa"/>
            <w:tcBorders>
              <w:top w:val="single" w:sz="4" w:space="0" w:color="auto"/>
            </w:tcBorders>
          </w:tcPr>
          <w:p w14:paraId="14DDDA44" w14:textId="77777777" w:rsidR="00396FD5" w:rsidRPr="00A778F0" w:rsidRDefault="00396FD5" w:rsidP="00517F45">
            <w:pPr>
              <w:rPr>
                <w:bCs/>
              </w:rPr>
            </w:pPr>
            <w:r>
              <w:rPr>
                <w:bCs/>
              </w:rPr>
              <w:t>25.7701</w:t>
            </w:r>
          </w:p>
        </w:tc>
        <w:tc>
          <w:tcPr>
            <w:tcW w:w="1079" w:type="dxa"/>
            <w:tcBorders>
              <w:top w:val="single" w:sz="4" w:space="0" w:color="auto"/>
            </w:tcBorders>
          </w:tcPr>
          <w:p w14:paraId="1E0B29F6" w14:textId="77777777" w:rsidR="00396FD5" w:rsidRDefault="00396FD5" w:rsidP="00517F45">
            <w:pPr>
              <w:rPr>
                <w:bCs/>
              </w:rPr>
            </w:pPr>
            <w:hyperlink r:id="rId299">
              <w:r>
                <w:rPr>
                  <w:rStyle w:val="Hyperlink"/>
                </w:rPr>
                <w:t>DE</w:t>
              </w:r>
            </w:hyperlink>
          </w:p>
          <w:p w14:paraId="2D55923E" w14:textId="77777777" w:rsidR="00396FD5" w:rsidRDefault="00396FD5" w:rsidP="00517F45">
            <w:pPr>
              <w:rPr>
                <w:bCs/>
              </w:rPr>
            </w:pPr>
            <w:hyperlink r:id="rId300">
              <w:r>
                <w:rPr>
                  <w:rStyle w:val="Hyperlink"/>
                </w:rPr>
                <w:t>FR</w:t>
              </w:r>
            </w:hyperlink>
          </w:p>
          <w:p w14:paraId="46D82020" w14:textId="77777777" w:rsidR="00396FD5" w:rsidRDefault="00396FD5" w:rsidP="00517F45">
            <w:pPr>
              <w:rPr>
                <w:bCs/>
              </w:rPr>
            </w:pPr>
            <w:hyperlink r:id="rId301">
              <w:r>
                <w:rPr>
                  <w:rStyle w:val="Hyperlink"/>
                </w:rPr>
                <w:t>IT</w:t>
              </w:r>
            </w:hyperlink>
          </w:p>
        </w:tc>
        <w:tc>
          <w:tcPr>
            <w:tcW w:w="2876" w:type="dxa"/>
            <w:tcBorders>
              <w:top w:val="single" w:sz="4" w:space="0" w:color="auto"/>
            </w:tcBorders>
          </w:tcPr>
          <w:p w14:paraId="6C555007" w14:textId="77777777" w:rsidR="00396FD5" w:rsidRDefault="00396FD5" w:rsidP="00517F45">
            <w:proofErr w:type="spellStart"/>
            <w:r>
              <w:t>Fra</w:t>
            </w:r>
            <w:proofErr w:type="spellEnd"/>
            <w:r>
              <w:t xml:space="preserve">. Nussbaumer. </w:t>
            </w:r>
          </w:p>
          <w:p w14:paraId="1FEC05AB" w14:textId="77777777" w:rsidR="00396FD5" w:rsidRDefault="00396FD5" w:rsidP="00517F45">
            <w:r>
              <w:t>Menschenrechtsverletzungen und Kapitalanlagen der Suva</w:t>
            </w:r>
          </w:p>
        </w:tc>
        <w:tc>
          <w:tcPr>
            <w:tcW w:w="4492" w:type="dxa"/>
            <w:tcBorders>
              <w:top w:val="single" w:sz="4" w:space="0" w:color="auto"/>
            </w:tcBorders>
          </w:tcPr>
          <w:p w14:paraId="3CA244F7" w14:textId="77777777" w:rsidR="00396FD5" w:rsidRPr="00B54F4E" w:rsidRDefault="00396FD5" w:rsidP="00517F45">
            <w:r w:rsidRPr="00B54F4E">
              <w:t>- Wie beurteilt der Bundesrat den Umstand, dass die Unfallversicherung Suva Ende 2024 Anleihen der israelischen Bank Hapoalim im Umfang von rund 6.7 Millionen Franken hält, während der norwegische Staatsfonds diese Bank aufgrund von Verstössen gegen Menschenrechte vom Anlageuniversum ausgeschlossen hat?</w:t>
            </w:r>
            <w:r w:rsidRPr="00B54F4E">
              <w:br/>
              <w:t>- Plant der Bundesrat, für bundesnahe Investoren wie die Suva verbindliche Leitlinien vorzusehen, damit Investitionen zur Finanzierung von Menschrechtsverletzungen künftig ausgeschlossen werden?</w:t>
            </w:r>
          </w:p>
        </w:tc>
      </w:tr>
      <w:tr w:rsidR="00396FD5" w14:paraId="168A6286" w14:textId="77777777" w:rsidTr="00517F45">
        <w:trPr>
          <w:trHeight w:val="911"/>
        </w:trPr>
        <w:tc>
          <w:tcPr>
            <w:tcW w:w="1051" w:type="dxa"/>
            <w:tcBorders>
              <w:top w:val="single" w:sz="4" w:space="0" w:color="auto"/>
            </w:tcBorders>
          </w:tcPr>
          <w:p w14:paraId="0821EEC6" w14:textId="77777777" w:rsidR="00396FD5" w:rsidRPr="00A778F0" w:rsidRDefault="00396FD5" w:rsidP="00517F45">
            <w:pPr>
              <w:rPr>
                <w:bCs/>
              </w:rPr>
            </w:pPr>
            <w:r>
              <w:rPr>
                <w:bCs/>
              </w:rPr>
              <w:t>25.7706</w:t>
            </w:r>
          </w:p>
        </w:tc>
        <w:tc>
          <w:tcPr>
            <w:tcW w:w="1079" w:type="dxa"/>
            <w:tcBorders>
              <w:top w:val="single" w:sz="4" w:space="0" w:color="auto"/>
            </w:tcBorders>
          </w:tcPr>
          <w:p w14:paraId="18D1D230" w14:textId="77777777" w:rsidR="00396FD5" w:rsidRDefault="00396FD5" w:rsidP="00517F45">
            <w:pPr>
              <w:rPr>
                <w:bCs/>
              </w:rPr>
            </w:pPr>
            <w:hyperlink r:id="rId302">
              <w:r>
                <w:rPr>
                  <w:rStyle w:val="Hyperlink"/>
                </w:rPr>
                <w:t>DE</w:t>
              </w:r>
            </w:hyperlink>
          </w:p>
          <w:p w14:paraId="44792E04" w14:textId="77777777" w:rsidR="00396FD5" w:rsidRDefault="00396FD5" w:rsidP="00517F45">
            <w:pPr>
              <w:rPr>
                <w:bCs/>
              </w:rPr>
            </w:pPr>
            <w:hyperlink r:id="rId303">
              <w:r>
                <w:rPr>
                  <w:rStyle w:val="Hyperlink"/>
                </w:rPr>
                <w:t>FR</w:t>
              </w:r>
            </w:hyperlink>
          </w:p>
          <w:p w14:paraId="77E71A3A" w14:textId="77777777" w:rsidR="00396FD5" w:rsidRDefault="00396FD5" w:rsidP="00517F45">
            <w:pPr>
              <w:rPr>
                <w:bCs/>
              </w:rPr>
            </w:pPr>
            <w:hyperlink r:id="rId304">
              <w:r>
                <w:rPr>
                  <w:rStyle w:val="Hyperlink"/>
                </w:rPr>
                <w:t>IT</w:t>
              </w:r>
            </w:hyperlink>
          </w:p>
        </w:tc>
        <w:tc>
          <w:tcPr>
            <w:tcW w:w="2876" w:type="dxa"/>
            <w:tcBorders>
              <w:top w:val="single" w:sz="4" w:space="0" w:color="auto"/>
            </w:tcBorders>
          </w:tcPr>
          <w:p w14:paraId="547C33D0" w14:textId="2716FF30" w:rsidR="00396FD5" w:rsidRDefault="00396FD5" w:rsidP="0071642B">
            <w:proofErr w:type="spellStart"/>
            <w:r>
              <w:t>Fra</w:t>
            </w:r>
            <w:proofErr w:type="spellEnd"/>
            <w:r>
              <w:t xml:space="preserve">. Crottaz. </w:t>
            </w:r>
            <w:r w:rsidR="0071642B">
              <w:br/>
            </w:r>
            <w:r>
              <w:t xml:space="preserve">Gaza: </w:t>
            </w:r>
            <w:r w:rsidR="0071642B">
              <w:t xml:space="preserve"> </w:t>
            </w:r>
            <w:r>
              <w:t>Wie lange will der Bundesrat noch zuwarten?</w:t>
            </w:r>
          </w:p>
        </w:tc>
        <w:tc>
          <w:tcPr>
            <w:tcW w:w="4492" w:type="dxa"/>
            <w:tcBorders>
              <w:top w:val="single" w:sz="4" w:space="0" w:color="auto"/>
            </w:tcBorders>
          </w:tcPr>
          <w:p w14:paraId="3BDC8941" w14:textId="77777777" w:rsidR="00396FD5" w:rsidRPr="00B54F4E" w:rsidRDefault="00396FD5" w:rsidP="00517F45">
            <w:r w:rsidRPr="00B54F4E">
              <w:t>Gaza:</w:t>
            </w:r>
            <w:r w:rsidRPr="00B54F4E">
              <w:br/>
              <w:t>- Wie viele Zivilistinnen, humanitäre Helfer und Journalistinnen müssen noch durch Bomben getötet werden?</w:t>
            </w:r>
            <w:r w:rsidRPr="00B54F4E">
              <w:br/>
              <w:t>- Wie viele Kinder müssen aufgrund der humanitären Blockade noch verhungern?</w:t>
            </w:r>
            <w:r w:rsidRPr="00B54F4E">
              <w:br/>
              <w:t>- Wie viele Verstösse gegen das humanitäre Völkerrecht muss es noch geben?</w:t>
            </w:r>
            <w:r w:rsidRPr="00B54F4E">
              <w:br/>
              <w:t>- Wie viele Mauern müssen noch fallen?</w:t>
            </w:r>
            <w:r w:rsidRPr="00B54F4E">
              <w:br/>
              <w:t>- Und wie viele Tränen müssen noch fliessen, bevor es der Bundesrat endlich für gerechtfertigt hält, Handlungen zu verurteilen und Sanktionen zu ergreifen?</w:t>
            </w:r>
          </w:p>
        </w:tc>
      </w:tr>
      <w:tr w:rsidR="00396FD5" w14:paraId="1BC8B1DD" w14:textId="77777777" w:rsidTr="00517F45">
        <w:trPr>
          <w:trHeight w:val="911"/>
        </w:trPr>
        <w:tc>
          <w:tcPr>
            <w:tcW w:w="1051" w:type="dxa"/>
            <w:tcBorders>
              <w:top w:val="single" w:sz="4" w:space="0" w:color="auto"/>
            </w:tcBorders>
          </w:tcPr>
          <w:p w14:paraId="0CD3F539" w14:textId="77777777" w:rsidR="00396FD5" w:rsidRPr="00A778F0" w:rsidRDefault="00396FD5" w:rsidP="00517F45">
            <w:pPr>
              <w:rPr>
                <w:bCs/>
              </w:rPr>
            </w:pPr>
            <w:r>
              <w:rPr>
                <w:bCs/>
              </w:rPr>
              <w:lastRenderedPageBreak/>
              <w:t>25.7733</w:t>
            </w:r>
          </w:p>
        </w:tc>
        <w:tc>
          <w:tcPr>
            <w:tcW w:w="1079" w:type="dxa"/>
            <w:tcBorders>
              <w:top w:val="single" w:sz="4" w:space="0" w:color="auto"/>
            </w:tcBorders>
          </w:tcPr>
          <w:p w14:paraId="3A733644" w14:textId="77777777" w:rsidR="00396FD5" w:rsidRDefault="00396FD5" w:rsidP="00517F45">
            <w:pPr>
              <w:rPr>
                <w:bCs/>
              </w:rPr>
            </w:pPr>
            <w:hyperlink r:id="rId305">
              <w:r>
                <w:rPr>
                  <w:rStyle w:val="Hyperlink"/>
                </w:rPr>
                <w:t>DE</w:t>
              </w:r>
            </w:hyperlink>
          </w:p>
          <w:p w14:paraId="70F5AF22" w14:textId="77777777" w:rsidR="00396FD5" w:rsidRDefault="00396FD5" w:rsidP="00517F45">
            <w:pPr>
              <w:rPr>
                <w:bCs/>
              </w:rPr>
            </w:pPr>
            <w:hyperlink r:id="rId306">
              <w:r>
                <w:rPr>
                  <w:rStyle w:val="Hyperlink"/>
                </w:rPr>
                <w:t>FR</w:t>
              </w:r>
            </w:hyperlink>
          </w:p>
          <w:p w14:paraId="1C4CA2CA" w14:textId="77777777" w:rsidR="00396FD5" w:rsidRDefault="00396FD5" w:rsidP="00517F45">
            <w:pPr>
              <w:rPr>
                <w:bCs/>
              </w:rPr>
            </w:pPr>
            <w:hyperlink r:id="rId307">
              <w:r>
                <w:rPr>
                  <w:rStyle w:val="Hyperlink"/>
                </w:rPr>
                <w:t>IT</w:t>
              </w:r>
            </w:hyperlink>
          </w:p>
        </w:tc>
        <w:tc>
          <w:tcPr>
            <w:tcW w:w="2876" w:type="dxa"/>
            <w:tcBorders>
              <w:top w:val="single" w:sz="4" w:space="0" w:color="auto"/>
            </w:tcBorders>
          </w:tcPr>
          <w:p w14:paraId="430DE78A" w14:textId="77777777" w:rsidR="00396FD5" w:rsidRDefault="00396FD5" w:rsidP="00517F45">
            <w:proofErr w:type="spellStart"/>
            <w:r>
              <w:t>Fra</w:t>
            </w:r>
            <w:proofErr w:type="spellEnd"/>
            <w:r>
              <w:t xml:space="preserve">. Mahaim. </w:t>
            </w:r>
          </w:p>
          <w:p w14:paraId="07786FE7" w14:textId="77777777" w:rsidR="00396FD5" w:rsidRDefault="00396FD5" w:rsidP="00517F45">
            <w:r>
              <w:t>Was braucht es noch, damit der Bundesrat öffentlich anerkennt, dass Israel sein Recht zur Selbstverteidigung (bei Weitem) überschritten hat?</w:t>
            </w:r>
          </w:p>
        </w:tc>
        <w:tc>
          <w:tcPr>
            <w:tcW w:w="4492" w:type="dxa"/>
            <w:tcBorders>
              <w:top w:val="single" w:sz="4" w:space="0" w:color="auto"/>
            </w:tcBorders>
          </w:tcPr>
          <w:p w14:paraId="3269B16F" w14:textId="77777777" w:rsidR="00396FD5" w:rsidRPr="00B54F4E" w:rsidRDefault="00396FD5" w:rsidP="00517F45">
            <w:r w:rsidRPr="00B54F4E">
              <w:t>Nach dem Angriff vom 7. Oktober 2023 hat sich Israel auf sein Recht zur Selbstverteidigung nach der Charta der Vereinten Nationen berufen. Seitdem hat der von Israel geführte Krieg mit dem Ziel der Zerstörung von Gaza unvorstellbare Ausmasse angenommen.</w:t>
            </w:r>
            <w:r w:rsidRPr="00B54F4E">
              <w:br/>
              <w:t>Was braucht der Bundesrat, damit er öffentlich sagt, dass Israel (in Tat und Wahrheit seit Langem und bei Weitem) sein Recht zur Selbstverteidigung nach dem Völkerrecht überschritten hat? </w:t>
            </w:r>
          </w:p>
        </w:tc>
      </w:tr>
      <w:tr w:rsidR="00396FD5" w14:paraId="0D090EF7" w14:textId="77777777" w:rsidTr="00517F45">
        <w:trPr>
          <w:trHeight w:val="911"/>
        </w:trPr>
        <w:tc>
          <w:tcPr>
            <w:tcW w:w="1051" w:type="dxa"/>
            <w:tcBorders>
              <w:top w:val="single" w:sz="4" w:space="0" w:color="auto"/>
            </w:tcBorders>
          </w:tcPr>
          <w:p w14:paraId="7D5C2A26" w14:textId="77777777" w:rsidR="00396FD5" w:rsidRPr="00A778F0" w:rsidRDefault="00396FD5" w:rsidP="00517F45">
            <w:pPr>
              <w:rPr>
                <w:bCs/>
              </w:rPr>
            </w:pPr>
            <w:r>
              <w:rPr>
                <w:bCs/>
              </w:rPr>
              <w:t>25.7734</w:t>
            </w:r>
          </w:p>
        </w:tc>
        <w:tc>
          <w:tcPr>
            <w:tcW w:w="1079" w:type="dxa"/>
            <w:tcBorders>
              <w:top w:val="single" w:sz="4" w:space="0" w:color="auto"/>
            </w:tcBorders>
          </w:tcPr>
          <w:p w14:paraId="53C9DCDA" w14:textId="77777777" w:rsidR="00396FD5" w:rsidRDefault="00396FD5" w:rsidP="00517F45">
            <w:pPr>
              <w:rPr>
                <w:bCs/>
              </w:rPr>
            </w:pPr>
            <w:hyperlink r:id="rId308">
              <w:r>
                <w:rPr>
                  <w:rStyle w:val="Hyperlink"/>
                </w:rPr>
                <w:t>DE</w:t>
              </w:r>
            </w:hyperlink>
          </w:p>
          <w:p w14:paraId="022A8A84" w14:textId="77777777" w:rsidR="00396FD5" w:rsidRDefault="00396FD5" w:rsidP="00517F45">
            <w:pPr>
              <w:rPr>
                <w:bCs/>
              </w:rPr>
            </w:pPr>
            <w:hyperlink r:id="rId309">
              <w:r>
                <w:rPr>
                  <w:rStyle w:val="Hyperlink"/>
                </w:rPr>
                <w:t>FR</w:t>
              </w:r>
            </w:hyperlink>
          </w:p>
          <w:p w14:paraId="35108BF9" w14:textId="77777777" w:rsidR="00396FD5" w:rsidRDefault="00396FD5" w:rsidP="00517F45">
            <w:pPr>
              <w:rPr>
                <w:bCs/>
              </w:rPr>
            </w:pPr>
            <w:hyperlink r:id="rId310">
              <w:r>
                <w:rPr>
                  <w:rStyle w:val="Hyperlink"/>
                </w:rPr>
                <w:t>IT</w:t>
              </w:r>
            </w:hyperlink>
          </w:p>
        </w:tc>
        <w:tc>
          <w:tcPr>
            <w:tcW w:w="2876" w:type="dxa"/>
            <w:tcBorders>
              <w:top w:val="single" w:sz="4" w:space="0" w:color="auto"/>
            </w:tcBorders>
          </w:tcPr>
          <w:p w14:paraId="56D694C4" w14:textId="77777777" w:rsidR="00396FD5" w:rsidRDefault="00396FD5" w:rsidP="00517F45">
            <w:proofErr w:type="spellStart"/>
            <w:r>
              <w:t>Fra</w:t>
            </w:r>
            <w:proofErr w:type="spellEnd"/>
            <w:r>
              <w:t xml:space="preserve">. Walder. </w:t>
            </w:r>
          </w:p>
          <w:p w14:paraId="011614B9" w14:textId="77777777" w:rsidR="00396FD5" w:rsidRDefault="00396FD5" w:rsidP="00517F45">
            <w:r>
              <w:t>Was unternimmt die Schweiz, um ihren internationalen Verpflichtungen zur Verhinderung eines Völkermords in Gaza nachzukommen?</w:t>
            </w:r>
          </w:p>
        </w:tc>
        <w:tc>
          <w:tcPr>
            <w:tcW w:w="4492" w:type="dxa"/>
            <w:tcBorders>
              <w:top w:val="single" w:sz="4" w:space="0" w:color="auto"/>
            </w:tcBorders>
          </w:tcPr>
          <w:p w14:paraId="4725B7CD" w14:textId="77777777" w:rsidR="00396FD5" w:rsidRPr="00B54F4E" w:rsidRDefault="00396FD5" w:rsidP="00517F45">
            <w:r w:rsidRPr="00B54F4E">
              <w:t>Was in Gaza geschieht, wird weithin als möglicher Völkermord eingestuft, dies nicht nur angesichts der Methoden -- Ermordung von Zivilistinnen und Zivilisten, Verweigerung humanitärer Hilfe, systematische Zerstörungen -- sondern auch angesichts der Absicht. Die israelische Regierung spricht offen davon, die Palästinenserinnen und Palästinenser loswerden und sich deren Land aneignen zu wollen. Von denjenigen, welche die derzeitigen Massaker überleben, werden also die meisten vertrieben werden.</w:t>
            </w:r>
            <w:r w:rsidRPr="00B54F4E">
              <w:br/>
              <w:t>Was unternimmt der Bundesrat, um seinen internationalen Verpflichtungen zur Verhinderung und zur Bestrafung von Völkermord nachzukommen?</w:t>
            </w:r>
          </w:p>
        </w:tc>
      </w:tr>
      <w:tr w:rsidR="00396FD5" w14:paraId="2760A3C6" w14:textId="77777777" w:rsidTr="00517F45">
        <w:trPr>
          <w:trHeight w:val="911"/>
        </w:trPr>
        <w:tc>
          <w:tcPr>
            <w:tcW w:w="1051" w:type="dxa"/>
            <w:tcBorders>
              <w:top w:val="single" w:sz="4" w:space="0" w:color="auto"/>
            </w:tcBorders>
          </w:tcPr>
          <w:p w14:paraId="2F8C82A0" w14:textId="77777777" w:rsidR="00396FD5" w:rsidRPr="00A778F0" w:rsidRDefault="00396FD5" w:rsidP="00517F45">
            <w:pPr>
              <w:rPr>
                <w:bCs/>
              </w:rPr>
            </w:pPr>
            <w:r>
              <w:rPr>
                <w:bCs/>
              </w:rPr>
              <w:t>25.7735</w:t>
            </w:r>
          </w:p>
        </w:tc>
        <w:tc>
          <w:tcPr>
            <w:tcW w:w="1079" w:type="dxa"/>
            <w:tcBorders>
              <w:top w:val="single" w:sz="4" w:space="0" w:color="auto"/>
            </w:tcBorders>
          </w:tcPr>
          <w:p w14:paraId="3C7BEE0C" w14:textId="77777777" w:rsidR="00396FD5" w:rsidRDefault="00396FD5" w:rsidP="00517F45">
            <w:pPr>
              <w:rPr>
                <w:bCs/>
              </w:rPr>
            </w:pPr>
            <w:hyperlink r:id="rId311">
              <w:r>
                <w:rPr>
                  <w:rStyle w:val="Hyperlink"/>
                </w:rPr>
                <w:t>DE</w:t>
              </w:r>
            </w:hyperlink>
          </w:p>
          <w:p w14:paraId="7968057E" w14:textId="77777777" w:rsidR="00396FD5" w:rsidRDefault="00396FD5" w:rsidP="00517F45">
            <w:pPr>
              <w:rPr>
                <w:bCs/>
              </w:rPr>
            </w:pPr>
            <w:hyperlink r:id="rId312">
              <w:r>
                <w:rPr>
                  <w:rStyle w:val="Hyperlink"/>
                </w:rPr>
                <w:t>FR</w:t>
              </w:r>
            </w:hyperlink>
          </w:p>
          <w:p w14:paraId="26A7A963" w14:textId="77777777" w:rsidR="00396FD5" w:rsidRDefault="00396FD5" w:rsidP="00517F45">
            <w:pPr>
              <w:rPr>
                <w:bCs/>
              </w:rPr>
            </w:pPr>
            <w:hyperlink r:id="rId313">
              <w:r>
                <w:rPr>
                  <w:rStyle w:val="Hyperlink"/>
                </w:rPr>
                <w:t>IT</w:t>
              </w:r>
            </w:hyperlink>
          </w:p>
        </w:tc>
        <w:tc>
          <w:tcPr>
            <w:tcW w:w="2876" w:type="dxa"/>
            <w:tcBorders>
              <w:top w:val="single" w:sz="4" w:space="0" w:color="auto"/>
            </w:tcBorders>
          </w:tcPr>
          <w:p w14:paraId="091A0320" w14:textId="77777777" w:rsidR="00396FD5" w:rsidRDefault="00396FD5" w:rsidP="00517F45">
            <w:proofErr w:type="spellStart"/>
            <w:r>
              <w:t>Fra</w:t>
            </w:r>
            <w:proofErr w:type="spellEnd"/>
            <w:r>
              <w:t xml:space="preserve">. Walder. </w:t>
            </w:r>
          </w:p>
          <w:p w14:paraId="45F69307" w14:textId="77777777" w:rsidR="00396FD5" w:rsidRDefault="00396FD5" w:rsidP="00517F45">
            <w:r>
              <w:t>Worauf wartet der Bundesrat, bis er den Staat Palästina anerkennt?</w:t>
            </w:r>
          </w:p>
        </w:tc>
        <w:tc>
          <w:tcPr>
            <w:tcW w:w="4492" w:type="dxa"/>
            <w:tcBorders>
              <w:top w:val="single" w:sz="4" w:space="0" w:color="auto"/>
            </w:tcBorders>
          </w:tcPr>
          <w:p w14:paraId="1F735A6C" w14:textId="77777777" w:rsidR="00396FD5" w:rsidRPr="00B54F4E" w:rsidRDefault="00396FD5" w:rsidP="00517F45">
            <w:r w:rsidRPr="00B54F4E">
              <w:t>Der Bundesrat weigert sich, den palästinensischen Staat anzuerkennen, bevor sich die beiden Parteien im Rahmen von Friedensverhandlungen auf eine Lösung geeinigt haben. Damit macht der Bundesrat die Anerkennung Palästinas vom Wohlwollen Israels abhängig.</w:t>
            </w:r>
            <w:r w:rsidRPr="00B54F4E">
              <w:br/>
            </w:r>
            <w:proofErr w:type="gramStart"/>
            <w:r w:rsidRPr="00B54F4E">
              <w:t>Hält</w:t>
            </w:r>
            <w:proofErr w:type="gramEnd"/>
            <w:r w:rsidRPr="00B54F4E">
              <w:t xml:space="preserve"> es der Bundesrat wirklich für wahrscheinlich, dass Israel die Unabhängigkeit Palästinas akzeptiert, während die Regierung Netanjahu sich gegen jede Zweistaatenlösung stellt, den Siedlungsbau beschleunigt und die Knesset über die Annexion der palästinensischen Gebiete diskutiert?</w:t>
            </w:r>
          </w:p>
        </w:tc>
      </w:tr>
      <w:tr w:rsidR="00B54F4E" w14:paraId="64EC01FB" w14:textId="77777777" w:rsidTr="00A01990">
        <w:trPr>
          <w:trHeight w:val="911"/>
        </w:trPr>
        <w:tc>
          <w:tcPr>
            <w:tcW w:w="1051" w:type="dxa"/>
            <w:tcBorders>
              <w:top w:val="single" w:sz="4" w:space="0" w:color="auto"/>
            </w:tcBorders>
          </w:tcPr>
          <w:p w14:paraId="4897EF78" w14:textId="77777777" w:rsidR="00B54F4E" w:rsidRPr="00A778F0" w:rsidRDefault="00B54F4E" w:rsidP="00A01990">
            <w:pPr>
              <w:rPr>
                <w:bCs/>
              </w:rPr>
            </w:pPr>
            <w:r>
              <w:rPr>
                <w:bCs/>
              </w:rPr>
              <w:t>25.7648</w:t>
            </w:r>
          </w:p>
        </w:tc>
        <w:tc>
          <w:tcPr>
            <w:tcW w:w="1079" w:type="dxa"/>
            <w:tcBorders>
              <w:top w:val="single" w:sz="4" w:space="0" w:color="auto"/>
            </w:tcBorders>
          </w:tcPr>
          <w:p w14:paraId="07CAA776" w14:textId="77777777" w:rsidR="00B54F4E" w:rsidRDefault="00B54F4E" w:rsidP="00A01990">
            <w:pPr>
              <w:rPr>
                <w:bCs/>
              </w:rPr>
            </w:pPr>
            <w:hyperlink r:id="rId314">
              <w:r>
                <w:rPr>
                  <w:rStyle w:val="Hyperlink"/>
                </w:rPr>
                <w:t>DE</w:t>
              </w:r>
            </w:hyperlink>
          </w:p>
          <w:p w14:paraId="04871DAE" w14:textId="77777777" w:rsidR="00B54F4E" w:rsidRDefault="00B54F4E" w:rsidP="00A01990">
            <w:pPr>
              <w:rPr>
                <w:bCs/>
              </w:rPr>
            </w:pPr>
            <w:hyperlink r:id="rId315">
              <w:r>
                <w:rPr>
                  <w:rStyle w:val="Hyperlink"/>
                </w:rPr>
                <w:t>FR</w:t>
              </w:r>
            </w:hyperlink>
          </w:p>
          <w:p w14:paraId="4E8A5E72" w14:textId="77777777" w:rsidR="00B54F4E" w:rsidRDefault="00B54F4E" w:rsidP="00A01990">
            <w:pPr>
              <w:rPr>
                <w:bCs/>
              </w:rPr>
            </w:pPr>
            <w:hyperlink r:id="rId316">
              <w:r>
                <w:rPr>
                  <w:rStyle w:val="Hyperlink"/>
                </w:rPr>
                <w:t>IT</w:t>
              </w:r>
            </w:hyperlink>
          </w:p>
        </w:tc>
        <w:tc>
          <w:tcPr>
            <w:tcW w:w="2876" w:type="dxa"/>
            <w:tcBorders>
              <w:top w:val="single" w:sz="4" w:space="0" w:color="auto"/>
            </w:tcBorders>
          </w:tcPr>
          <w:p w14:paraId="353DAC44" w14:textId="77777777" w:rsidR="000F3ACB" w:rsidRDefault="00B54F4E" w:rsidP="00A01990">
            <w:proofErr w:type="spellStart"/>
            <w:r>
              <w:t>Fra</w:t>
            </w:r>
            <w:proofErr w:type="spellEnd"/>
            <w:r>
              <w:t xml:space="preserve">. Friedl Claudia. </w:t>
            </w:r>
          </w:p>
          <w:p w14:paraId="2D562B22" w14:textId="3700D023" w:rsidR="00B54F4E" w:rsidRDefault="00B54F4E" w:rsidP="00A01990">
            <w:r>
              <w:t>Menschenrechtslage in Togo – wie hilft die Schweiz?</w:t>
            </w:r>
          </w:p>
        </w:tc>
        <w:tc>
          <w:tcPr>
            <w:tcW w:w="4492" w:type="dxa"/>
            <w:tcBorders>
              <w:top w:val="single" w:sz="4" w:space="0" w:color="auto"/>
            </w:tcBorders>
          </w:tcPr>
          <w:p w14:paraId="5DC18A85" w14:textId="77777777" w:rsidR="00B54F4E" w:rsidRPr="00B54F4E" w:rsidRDefault="00B54F4E" w:rsidP="00A01990">
            <w:r w:rsidRPr="00B54F4E">
              <w:t>- Wie beurteilt der Bundesrat die Berichte von Menschenrechtsorganisationen über Folter, Verhaftungen und Repression gegen friedliche Demonstrierende in Togo? </w:t>
            </w:r>
            <w:r w:rsidRPr="00B54F4E">
              <w:br/>
              <w:t>- Welche diplomatischen Schritte unternimmt er, um gegenüber der togoischen Regierung auf die Einhaltung von Demokratie und Menschenrechten hinzuwirken?</w:t>
            </w:r>
            <w:r w:rsidRPr="00B54F4E">
              <w:br/>
              <w:t>- Welche Möglichkeiten sieht der BR, bedrohte MR-verteidiger*innen durch vereinfachte Visaerteilung oder gezielte Unterstützung der Zivilgesellschaft zu schützen und ihre Arbeit zu stärken?</w:t>
            </w:r>
          </w:p>
        </w:tc>
      </w:tr>
      <w:tr w:rsidR="00B54F4E" w14:paraId="1A039E81" w14:textId="77777777" w:rsidTr="00A01990">
        <w:trPr>
          <w:trHeight w:val="911"/>
        </w:trPr>
        <w:tc>
          <w:tcPr>
            <w:tcW w:w="1051" w:type="dxa"/>
            <w:tcBorders>
              <w:top w:val="single" w:sz="4" w:space="0" w:color="auto"/>
            </w:tcBorders>
          </w:tcPr>
          <w:p w14:paraId="77483B49" w14:textId="77777777" w:rsidR="00B54F4E" w:rsidRPr="00A778F0" w:rsidRDefault="00B54F4E" w:rsidP="00A01990">
            <w:pPr>
              <w:rPr>
                <w:bCs/>
              </w:rPr>
            </w:pPr>
            <w:r>
              <w:rPr>
                <w:bCs/>
              </w:rPr>
              <w:t>25.7658</w:t>
            </w:r>
          </w:p>
        </w:tc>
        <w:tc>
          <w:tcPr>
            <w:tcW w:w="1079" w:type="dxa"/>
            <w:tcBorders>
              <w:top w:val="single" w:sz="4" w:space="0" w:color="auto"/>
            </w:tcBorders>
          </w:tcPr>
          <w:p w14:paraId="29176964" w14:textId="77777777" w:rsidR="00B54F4E" w:rsidRDefault="00B54F4E" w:rsidP="00A01990">
            <w:pPr>
              <w:rPr>
                <w:bCs/>
              </w:rPr>
            </w:pPr>
            <w:hyperlink r:id="rId317">
              <w:r>
                <w:rPr>
                  <w:rStyle w:val="Hyperlink"/>
                </w:rPr>
                <w:t>DE</w:t>
              </w:r>
            </w:hyperlink>
          </w:p>
          <w:p w14:paraId="0232DD33" w14:textId="77777777" w:rsidR="00B54F4E" w:rsidRDefault="00B54F4E" w:rsidP="00A01990">
            <w:pPr>
              <w:rPr>
                <w:bCs/>
              </w:rPr>
            </w:pPr>
            <w:hyperlink r:id="rId318">
              <w:r>
                <w:rPr>
                  <w:rStyle w:val="Hyperlink"/>
                </w:rPr>
                <w:t>FR</w:t>
              </w:r>
            </w:hyperlink>
          </w:p>
          <w:p w14:paraId="745CA605" w14:textId="77777777" w:rsidR="00B54F4E" w:rsidRDefault="00B54F4E" w:rsidP="00A01990">
            <w:pPr>
              <w:rPr>
                <w:bCs/>
              </w:rPr>
            </w:pPr>
            <w:hyperlink r:id="rId319">
              <w:r>
                <w:rPr>
                  <w:rStyle w:val="Hyperlink"/>
                </w:rPr>
                <w:t>IT</w:t>
              </w:r>
            </w:hyperlink>
          </w:p>
        </w:tc>
        <w:tc>
          <w:tcPr>
            <w:tcW w:w="2876" w:type="dxa"/>
            <w:tcBorders>
              <w:top w:val="single" w:sz="4" w:space="0" w:color="auto"/>
            </w:tcBorders>
          </w:tcPr>
          <w:p w14:paraId="18FBD980" w14:textId="77777777" w:rsidR="000F3ACB" w:rsidRDefault="00B54F4E" w:rsidP="00A01990">
            <w:proofErr w:type="spellStart"/>
            <w:r>
              <w:t>Fra</w:t>
            </w:r>
            <w:proofErr w:type="spellEnd"/>
            <w:r>
              <w:t xml:space="preserve">. Molina. </w:t>
            </w:r>
          </w:p>
          <w:p w14:paraId="215A0C60" w14:textId="3B7F2D5B" w:rsidR="00B54F4E" w:rsidRDefault="00B54F4E" w:rsidP="00A01990">
            <w:r>
              <w:t>Humanitäre Katastrophe und internationale Verbrechen in grossem Umfang im Sudan: Beitrag der Schweiz</w:t>
            </w:r>
          </w:p>
        </w:tc>
        <w:tc>
          <w:tcPr>
            <w:tcW w:w="4492" w:type="dxa"/>
            <w:tcBorders>
              <w:top w:val="single" w:sz="4" w:space="0" w:color="auto"/>
            </w:tcBorders>
          </w:tcPr>
          <w:p w14:paraId="16998157" w14:textId="77777777" w:rsidR="00B54F4E" w:rsidRPr="00B54F4E" w:rsidRDefault="00B54F4E" w:rsidP="00A01990">
            <w:r w:rsidRPr="00B54F4E">
              <w:t xml:space="preserve">1. Welche Lehren zieht der Bundesrat aus den Genfer Sudan-Gesprächen 2024 und welche Formate unterstützt die Schweiz 2025, um Armee, </w:t>
            </w:r>
            <w:proofErr w:type="spellStart"/>
            <w:r w:rsidRPr="00B54F4E">
              <w:t>RSF</w:t>
            </w:r>
            <w:proofErr w:type="spellEnd"/>
            <w:r w:rsidRPr="00B54F4E">
              <w:t xml:space="preserve"> sowie Zivilgesellschaft einzubinden?</w:t>
            </w:r>
            <w:r w:rsidRPr="00B54F4E">
              <w:br/>
              <w:t>2. Wird er ein befristetes Import- und Handelsverbot für Gold mit Ursprung Sudan prüfen, solange ein erhebliches Risiko der Kriegsfinanzierung besteht?</w:t>
            </w:r>
            <w:r w:rsidRPr="00B54F4E">
              <w:br/>
              <w:t>3. Welche Beiträge leistet die Schweiz zur internationalen Strafverfolgung, etwa zur Unterstützung des IStGH im Darfur-Dossier sowie zur aktiven Nutzung der Universaljurisdiktion?</w:t>
            </w:r>
          </w:p>
        </w:tc>
      </w:tr>
    </w:tbl>
    <w:p w14:paraId="260F9A94"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4CE52697" w14:textId="77777777" w:rsidTr="00A01990">
        <w:trPr>
          <w:trHeight w:val="911"/>
        </w:trPr>
        <w:tc>
          <w:tcPr>
            <w:tcW w:w="1051" w:type="dxa"/>
            <w:tcBorders>
              <w:top w:val="single" w:sz="4" w:space="0" w:color="auto"/>
            </w:tcBorders>
          </w:tcPr>
          <w:p w14:paraId="17E481AC" w14:textId="4044AF8D" w:rsidR="00B54F4E" w:rsidRPr="00A778F0" w:rsidRDefault="00B54F4E" w:rsidP="00A01990">
            <w:pPr>
              <w:rPr>
                <w:bCs/>
              </w:rPr>
            </w:pPr>
            <w:r>
              <w:rPr>
                <w:bCs/>
              </w:rPr>
              <w:lastRenderedPageBreak/>
              <w:t>25.7679</w:t>
            </w:r>
          </w:p>
        </w:tc>
        <w:tc>
          <w:tcPr>
            <w:tcW w:w="1079" w:type="dxa"/>
            <w:tcBorders>
              <w:top w:val="single" w:sz="4" w:space="0" w:color="auto"/>
            </w:tcBorders>
          </w:tcPr>
          <w:p w14:paraId="344F6FEA" w14:textId="77777777" w:rsidR="00B54F4E" w:rsidRDefault="00B54F4E" w:rsidP="00A01990">
            <w:pPr>
              <w:rPr>
                <w:bCs/>
              </w:rPr>
            </w:pPr>
            <w:hyperlink r:id="rId320">
              <w:r>
                <w:rPr>
                  <w:rStyle w:val="Hyperlink"/>
                </w:rPr>
                <w:t>DE</w:t>
              </w:r>
            </w:hyperlink>
          </w:p>
          <w:p w14:paraId="668521F9" w14:textId="77777777" w:rsidR="00B54F4E" w:rsidRDefault="00B54F4E" w:rsidP="00A01990">
            <w:pPr>
              <w:rPr>
                <w:bCs/>
              </w:rPr>
            </w:pPr>
            <w:hyperlink r:id="rId321">
              <w:r>
                <w:rPr>
                  <w:rStyle w:val="Hyperlink"/>
                </w:rPr>
                <w:t>FR</w:t>
              </w:r>
            </w:hyperlink>
          </w:p>
          <w:p w14:paraId="1C752F9E" w14:textId="77777777" w:rsidR="00B54F4E" w:rsidRDefault="00B54F4E" w:rsidP="00A01990">
            <w:pPr>
              <w:rPr>
                <w:bCs/>
              </w:rPr>
            </w:pPr>
            <w:hyperlink r:id="rId322">
              <w:r>
                <w:rPr>
                  <w:rStyle w:val="Hyperlink"/>
                </w:rPr>
                <w:t>IT</w:t>
              </w:r>
            </w:hyperlink>
          </w:p>
        </w:tc>
        <w:tc>
          <w:tcPr>
            <w:tcW w:w="2876" w:type="dxa"/>
            <w:tcBorders>
              <w:top w:val="single" w:sz="4" w:space="0" w:color="auto"/>
            </w:tcBorders>
          </w:tcPr>
          <w:p w14:paraId="25BA9F83" w14:textId="77777777" w:rsidR="000F3ACB" w:rsidRDefault="00B54F4E" w:rsidP="00A01990">
            <w:proofErr w:type="spellStart"/>
            <w:r>
              <w:t>Fra</w:t>
            </w:r>
            <w:proofErr w:type="spellEnd"/>
            <w:r>
              <w:t xml:space="preserve">. Fehlmann Rielle. </w:t>
            </w:r>
          </w:p>
          <w:p w14:paraId="56B071ED" w14:textId="10D3BB06" w:rsidR="00B54F4E" w:rsidRDefault="00B54F4E" w:rsidP="00A01990">
            <w:r>
              <w:t>Hinrichtungswelle im Iran und in Saudi-Arabien: Die Schweiz muss intervenieren!</w:t>
            </w:r>
          </w:p>
        </w:tc>
        <w:tc>
          <w:tcPr>
            <w:tcW w:w="4492" w:type="dxa"/>
            <w:tcBorders>
              <w:top w:val="single" w:sz="4" w:space="0" w:color="auto"/>
            </w:tcBorders>
          </w:tcPr>
          <w:p w14:paraId="4A0F6D69" w14:textId="77777777" w:rsidR="00B54F4E" w:rsidRPr="00B54F4E" w:rsidRDefault="00B54F4E" w:rsidP="00A01990">
            <w:r w:rsidRPr="00B54F4E">
              <w:t>Bei der Abschaffung der Todesstrafe sind in den letzten 30 Jahren bedeutende Fortschritte erzielt worden, doch seit einigen Jahren nimmt die Zahl der Hinrichtungen nicht mehr ab.</w:t>
            </w:r>
            <w:r w:rsidRPr="00B54F4E">
              <w:br/>
              <w:t>So wurden beispielsweise kürzlich iranische Oppositionelle hingerichtet. Seit Anfang des Jahres 2025 sind 180 Menschen in Saudi-Arabien hingerichtet worden.</w:t>
            </w:r>
            <w:r w:rsidRPr="00B54F4E">
              <w:br/>
              <w:t>Die weltweite Abschaffung der Todesstrafe ist eines der Ziele der aussenpolitischen Strategie 2024–2027 des Eidgenössischen Departements für auswärtige Angelegenheiten.</w:t>
            </w:r>
            <w:r w:rsidRPr="00B54F4E">
              <w:br/>
              <w:t>Welche Schritte unternimmt die Schweiz, um im Sinne ihrer Ziele dieser gefährlichen Entwicklung entgegenzuwirken?</w:t>
            </w:r>
          </w:p>
        </w:tc>
      </w:tr>
      <w:tr w:rsidR="00B54F4E" w14:paraId="53A78E94" w14:textId="77777777" w:rsidTr="00A01990">
        <w:trPr>
          <w:trHeight w:val="911"/>
        </w:trPr>
        <w:tc>
          <w:tcPr>
            <w:tcW w:w="1051" w:type="dxa"/>
            <w:tcBorders>
              <w:top w:val="single" w:sz="4" w:space="0" w:color="auto"/>
            </w:tcBorders>
          </w:tcPr>
          <w:p w14:paraId="0E0659B5" w14:textId="77777777" w:rsidR="00B54F4E" w:rsidRPr="00A778F0" w:rsidRDefault="00B54F4E" w:rsidP="00A01990">
            <w:pPr>
              <w:rPr>
                <w:bCs/>
              </w:rPr>
            </w:pPr>
            <w:r>
              <w:rPr>
                <w:bCs/>
              </w:rPr>
              <w:t>25.7700</w:t>
            </w:r>
          </w:p>
        </w:tc>
        <w:tc>
          <w:tcPr>
            <w:tcW w:w="1079" w:type="dxa"/>
            <w:tcBorders>
              <w:top w:val="single" w:sz="4" w:space="0" w:color="auto"/>
            </w:tcBorders>
          </w:tcPr>
          <w:p w14:paraId="24AC28FB" w14:textId="77777777" w:rsidR="00B54F4E" w:rsidRDefault="00B54F4E" w:rsidP="00A01990">
            <w:pPr>
              <w:rPr>
                <w:bCs/>
              </w:rPr>
            </w:pPr>
            <w:hyperlink r:id="rId323">
              <w:r>
                <w:rPr>
                  <w:rStyle w:val="Hyperlink"/>
                </w:rPr>
                <w:t>DE</w:t>
              </w:r>
            </w:hyperlink>
          </w:p>
          <w:p w14:paraId="7BACEFCF" w14:textId="77777777" w:rsidR="00B54F4E" w:rsidRDefault="00B54F4E" w:rsidP="00A01990">
            <w:pPr>
              <w:rPr>
                <w:bCs/>
              </w:rPr>
            </w:pPr>
            <w:hyperlink r:id="rId324">
              <w:r>
                <w:rPr>
                  <w:rStyle w:val="Hyperlink"/>
                </w:rPr>
                <w:t>FR</w:t>
              </w:r>
            </w:hyperlink>
          </w:p>
          <w:p w14:paraId="3478D51B" w14:textId="77777777" w:rsidR="00B54F4E" w:rsidRDefault="00B54F4E" w:rsidP="00A01990">
            <w:pPr>
              <w:rPr>
                <w:bCs/>
              </w:rPr>
            </w:pPr>
            <w:hyperlink r:id="rId325">
              <w:r>
                <w:rPr>
                  <w:rStyle w:val="Hyperlink"/>
                </w:rPr>
                <w:t>IT</w:t>
              </w:r>
            </w:hyperlink>
          </w:p>
        </w:tc>
        <w:tc>
          <w:tcPr>
            <w:tcW w:w="2876" w:type="dxa"/>
            <w:tcBorders>
              <w:top w:val="single" w:sz="4" w:space="0" w:color="auto"/>
            </w:tcBorders>
          </w:tcPr>
          <w:p w14:paraId="4B6A096F" w14:textId="77777777" w:rsidR="000F3ACB" w:rsidRDefault="00B54F4E" w:rsidP="00A01990">
            <w:proofErr w:type="spellStart"/>
            <w:r>
              <w:t>Fra</w:t>
            </w:r>
            <w:proofErr w:type="spellEnd"/>
            <w:r>
              <w:t xml:space="preserve">. Wyssmann. </w:t>
            </w:r>
          </w:p>
          <w:p w14:paraId="1A943EDC" w14:textId="03861F43" w:rsidR="00B54F4E" w:rsidRDefault="00B54F4E" w:rsidP="00A01990">
            <w:r>
              <w:t>24.032, Neutralitätsinitiative: Beschluss der APK-N vom 26.8.2025 und seine Folgen</w:t>
            </w:r>
          </w:p>
        </w:tc>
        <w:tc>
          <w:tcPr>
            <w:tcW w:w="4492" w:type="dxa"/>
            <w:tcBorders>
              <w:top w:val="single" w:sz="4" w:space="0" w:color="auto"/>
            </w:tcBorders>
          </w:tcPr>
          <w:p w14:paraId="443C2D6D" w14:textId="77777777" w:rsidR="00B54F4E" w:rsidRPr="00B54F4E" w:rsidRDefault="00B54F4E" w:rsidP="00A01990">
            <w:r w:rsidRPr="00B54F4E">
              <w:t>Anlässlich der Kommissionssitzung vom 26.8.2025 hat die APK-N gemäss publizierter Medienmitteilung beschlossen, zum direkten Gegenentwurf des Ständerates zur Neutralitätsinitiative (24.032) die Vernehmlassung zu lancieren.</w:t>
            </w:r>
            <w:r w:rsidRPr="00B54F4E">
              <w:br/>
              <w:t>Angesichts der geopolitischen Weltlage stellen sich folgende Fragen:</w:t>
            </w:r>
            <w:r w:rsidRPr="00B54F4E">
              <w:br/>
              <w:t>- Wurde der Bundesrat von diesem Entscheid überrascht?</w:t>
            </w:r>
            <w:r w:rsidRPr="00B54F4E">
              <w:br/>
              <w:t>- Wie beurteilt der Bundesrat die damit eingetretene, erhebliche zeitliche Verzögerung hinsichtlich verbindlicher Klärung der wichtigen Neutralitätsfrage?</w:t>
            </w:r>
          </w:p>
        </w:tc>
      </w:tr>
      <w:tr w:rsidR="00B54F4E" w14:paraId="74B75F47" w14:textId="77777777" w:rsidTr="00A01990">
        <w:trPr>
          <w:trHeight w:val="911"/>
        </w:trPr>
        <w:tc>
          <w:tcPr>
            <w:tcW w:w="1051" w:type="dxa"/>
            <w:tcBorders>
              <w:top w:val="single" w:sz="4" w:space="0" w:color="auto"/>
            </w:tcBorders>
          </w:tcPr>
          <w:p w14:paraId="7F0B3161" w14:textId="77777777" w:rsidR="00B54F4E" w:rsidRPr="00A778F0" w:rsidRDefault="00B54F4E" w:rsidP="00A01990">
            <w:pPr>
              <w:rPr>
                <w:bCs/>
              </w:rPr>
            </w:pPr>
            <w:r>
              <w:rPr>
                <w:bCs/>
              </w:rPr>
              <w:t>25.7724</w:t>
            </w:r>
          </w:p>
        </w:tc>
        <w:tc>
          <w:tcPr>
            <w:tcW w:w="1079" w:type="dxa"/>
            <w:tcBorders>
              <w:top w:val="single" w:sz="4" w:space="0" w:color="auto"/>
            </w:tcBorders>
          </w:tcPr>
          <w:p w14:paraId="6B724C8C" w14:textId="77777777" w:rsidR="00B54F4E" w:rsidRDefault="00B54F4E" w:rsidP="00A01990">
            <w:pPr>
              <w:rPr>
                <w:bCs/>
              </w:rPr>
            </w:pPr>
            <w:hyperlink r:id="rId326">
              <w:r>
                <w:rPr>
                  <w:rStyle w:val="Hyperlink"/>
                </w:rPr>
                <w:t>DE</w:t>
              </w:r>
            </w:hyperlink>
          </w:p>
          <w:p w14:paraId="1AEF8FDF" w14:textId="77777777" w:rsidR="00B54F4E" w:rsidRDefault="00B54F4E" w:rsidP="00A01990">
            <w:pPr>
              <w:rPr>
                <w:bCs/>
              </w:rPr>
            </w:pPr>
            <w:hyperlink r:id="rId327">
              <w:r>
                <w:rPr>
                  <w:rStyle w:val="Hyperlink"/>
                </w:rPr>
                <w:t>FR</w:t>
              </w:r>
            </w:hyperlink>
          </w:p>
          <w:p w14:paraId="736F1EF9" w14:textId="77777777" w:rsidR="00B54F4E" w:rsidRDefault="00B54F4E" w:rsidP="00A01990">
            <w:pPr>
              <w:rPr>
                <w:bCs/>
              </w:rPr>
            </w:pPr>
            <w:hyperlink r:id="rId328">
              <w:r>
                <w:rPr>
                  <w:rStyle w:val="Hyperlink"/>
                </w:rPr>
                <w:t>IT</w:t>
              </w:r>
            </w:hyperlink>
          </w:p>
        </w:tc>
        <w:tc>
          <w:tcPr>
            <w:tcW w:w="2876" w:type="dxa"/>
            <w:tcBorders>
              <w:top w:val="single" w:sz="4" w:space="0" w:color="auto"/>
            </w:tcBorders>
          </w:tcPr>
          <w:p w14:paraId="6CBE3E7E" w14:textId="77777777" w:rsidR="000F3ACB" w:rsidRDefault="00B54F4E" w:rsidP="00A01990">
            <w:proofErr w:type="spellStart"/>
            <w:r>
              <w:t>Fra</w:t>
            </w:r>
            <w:proofErr w:type="spellEnd"/>
            <w:r>
              <w:t xml:space="preserve">. Walder. </w:t>
            </w:r>
          </w:p>
          <w:p w14:paraId="090422CF" w14:textId="2C1640BC" w:rsidR="00B54F4E" w:rsidRDefault="00B54F4E" w:rsidP="00A01990">
            <w:r>
              <w:t>Unterstützt der Bundesrat den Populismus?</w:t>
            </w:r>
          </w:p>
        </w:tc>
        <w:tc>
          <w:tcPr>
            <w:tcW w:w="4492" w:type="dxa"/>
            <w:tcBorders>
              <w:top w:val="single" w:sz="4" w:space="0" w:color="auto"/>
            </w:tcBorders>
          </w:tcPr>
          <w:p w14:paraId="7EB8057C" w14:textId="77777777" w:rsidR="00B54F4E" w:rsidRPr="00B54F4E" w:rsidRDefault="00B54F4E" w:rsidP="00A01990">
            <w:r w:rsidRPr="00B54F4E">
              <w:t>Ende August hat Bundesrat Cassis vor Diplomatinnen und Diplomaten den Populismus verherrlicht: Dieser sei kein Problem, sondern ein historischer Wandel der Demokratie, und trage zur Stabilität in der Mittelmeerregion bei.</w:t>
            </w:r>
            <w:r w:rsidRPr="00B54F4E">
              <w:br/>
              <w:t>- Teilt der Bundesrat diese Meinung?</w:t>
            </w:r>
            <w:r w:rsidRPr="00B54F4E">
              <w:br/>
              <w:t>- Betrachtet er den rechtsextremen Populismus in Italien und Ungarn, der auf Hass, Angst und Spaltung basiert, als positive Entwicklung für die Demokratien und als förderlich für Stabilität, Wohlstand und Glück? </w:t>
            </w:r>
          </w:p>
        </w:tc>
      </w:tr>
      <w:tr w:rsidR="00B54F4E" w14:paraId="5F674205" w14:textId="77777777" w:rsidTr="00A01990">
        <w:trPr>
          <w:trHeight w:val="911"/>
        </w:trPr>
        <w:tc>
          <w:tcPr>
            <w:tcW w:w="1051" w:type="dxa"/>
            <w:tcBorders>
              <w:top w:val="single" w:sz="4" w:space="0" w:color="auto"/>
            </w:tcBorders>
          </w:tcPr>
          <w:p w14:paraId="39CF231A" w14:textId="77777777" w:rsidR="00B54F4E" w:rsidRPr="00A778F0" w:rsidRDefault="00B54F4E" w:rsidP="00A01990">
            <w:pPr>
              <w:rPr>
                <w:bCs/>
              </w:rPr>
            </w:pPr>
            <w:r>
              <w:rPr>
                <w:bCs/>
              </w:rPr>
              <w:t>25.7725</w:t>
            </w:r>
          </w:p>
        </w:tc>
        <w:tc>
          <w:tcPr>
            <w:tcW w:w="1079" w:type="dxa"/>
            <w:tcBorders>
              <w:top w:val="single" w:sz="4" w:space="0" w:color="auto"/>
            </w:tcBorders>
          </w:tcPr>
          <w:p w14:paraId="5A825D1B" w14:textId="77777777" w:rsidR="00B54F4E" w:rsidRDefault="00B54F4E" w:rsidP="00A01990">
            <w:pPr>
              <w:rPr>
                <w:bCs/>
              </w:rPr>
            </w:pPr>
            <w:hyperlink r:id="rId329">
              <w:r>
                <w:rPr>
                  <w:rStyle w:val="Hyperlink"/>
                </w:rPr>
                <w:t>DE</w:t>
              </w:r>
            </w:hyperlink>
          </w:p>
          <w:p w14:paraId="563ACBA5" w14:textId="77777777" w:rsidR="00B54F4E" w:rsidRDefault="00B54F4E" w:rsidP="00A01990">
            <w:pPr>
              <w:rPr>
                <w:bCs/>
              </w:rPr>
            </w:pPr>
            <w:hyperlink r:id="rId330">
              <w:r>
                <w:rPr>
                  <w:rStyle w:val="Hyperlink"/>
                </w:rPr>
                <w:t>FR</w:t>
              </w:r>
            </w:hyperlink>
          </w:p>
          <w:p w14:paraId="28A355EE" w14:textId="77777777" w:rsidR="00B54F4E" w:rsidRDefault="00B54F4E" w:rsidP="00A01990">
            <w:pPr>
              <w:rPr>
                <w:bCs/>
              </w:rPr>
            </w:pPr>
            <w:hyperlink r:id="rId331">
              <w:r>
                <w:rPr>
                  <w:rStyle w:val="Hyperlink"/>
                </w:rPr>
                <w:t>IT</w:t>
              </w:r>
            </w:hyperlink>
          </w:p>
        </w:tc>
        <w:tc>
          <w:tcPr>
            <w:tcW w:w="2876" w:type="dxa"/>
            <w:tcBorders>
              <w:top w:val="single" w:sz="4" w:space="0" w:color="auto"/>
            </w:tcBorders>
          </w:tcPr>
          <w:p w14:paraId="44104482" w14:textId="77777777" w:rsidR="000F3ACB" w:rsidRDefault="00B54F4E" w:rsidP="00A01990">
            <w:proofErr w:type="spellStart"/>
            <w:r>
              <w:t>Fra</w:t>
            </w:r>
            <w:proofErr w:type="spellEnd"/>
            <w:r>
              <w:t xml:space="preserve">. Walder. </w:t>
            </w:r>
          </w:p>
          <w:p w14:paraId="1D244EE6" w14:textId="59704B94" w:rsidR="00B54F4E" w:rsidRDefault="00B54F4E" w:rsidP="00A01990">
            <w:r>
              <w:t>Unterstützt der Bundesrat den Populismus (2)?</w:t>
            </w:r>
          </w:p>
        </w:tc>
        <w:tc>
          <w:tcPr>
            <w:tcW w:w="4492" w:type="dxa"/>
            <w:tcBorders>
              <w:top w:val="single" w:sz="4" w:space="0" w:color="auto"/>
            </w:tcBorders>
          </w:tcPr>
          <w:p w14:paraId="14F39351" w14:textId="77777777" w:rsidR="00B54F4E" w:rsidRPr="00B54F4E" w:rsidRDefault="00B54F4E" w:rsidP="00A01990">
            <w:r w:rsidRPr="00B54F4E">
              <w:t>- Teilt der Bundesrat die Meinung von Bundesrat Cassis, dass der Populismus im Gegensatz zur wachsenden Entfremdung zwischen den Bürgerinnen und Bürgern und den Institutionen keine Krankheit sei?</w:t>
            </w:r>
            <w:r w:rsidRPr="00B54F4E">
              <w:br/>
              <w:t>- Oder betrachtet er den Populismus, wie ich es tue, als Teil des Problems, dem sich die Demokratien gegenübersehen, und nicht als Lösung?</w:t>
            </w:r>
          </w:p>
        </w:tc>
      </w:tr>
      <w:tr w:rsidR="00B54F4E" w14:paraId="79A757F5" w14:textId="77777777" w:rsidTr="00A01990">
        <w:trPr>
          <w:trHeight w:val="911"/>
        </w:trPr>
        <w:tc>
          <w:tcPr>
            <w:tcW w:w="1051" w:type="dxa"/>
            <w:tcBorders>
              <w:top w:val="single" w:sz="4" w:space="0" w:color="auto"/>
            </w:tcBorders>
          </w:tcPr>
          <w:p w14:paraId="35F96F7B" w14:textId="77777777" w:rsidR="00B54F4E" w:rsidRPr="00A778F0" w:rsidRDefault="00B54F4E" w:rsidP="00A01990">
            <w:pPr>
              <w:rPr>
                <w:bCs/>
              </w:rPr>
            </w:pPr>
            <w:r>
              <w:rPr>
                <w:bCs/>
              </w:rPr>
              <w:t>25.7745</w:t>
            </w:r>
          </w:p>
        </w:tc>
        <w:tc>
          <w:tcPr>
            <w:tcW w:w="1079" w:type="dxa"/>
            <w:tcBorders>
              <w:top w:val="single" w:sz="4" w:space="0" w:color="auto"/>
            </w:tcBorders>
          </w:tcPr>
          <w:p w14:paraId="3D368DD0" w14:textId="77777777" w:rsidR="00B54F4E" w:rsidRDefault="00B54F4E" w:rsidP="00A01990">
            <w:pPr>
              <w:rPr>
                <w:bCs/>
              </w:rPr>
            </w:pPr>
            <w:hyperlink r:id="rId332">
              <w:r>
                <w:rPr>
                  <w:rStyle w:val="Hyperlink"/>
                </w:rPr>
                <w:t>DE</w:t>
              </w:r>
            </w:hyperlink>
          </w:p>
          <w:p w14:paraId="70EB2D04" w14:textId="77777777" w:rsidR="00B54F4E" w:rsidRDefault="00B54F4E" w:rsidP="00A01990">
            <w:pPr>
              <w:rPr>
                <w:bCs/>
              </w:rPr>
            </w:pPr>
            <w:hyperlink r:id="rId333">
              <w:r>
                <w:rPr>
                  <w:rStyle w:val="Hyperlink"/>
                </w:rPr>
                <w:t>FR</w:t>
              </w:r>
            </w:hyperlink>
          </w:p>
          <w:p w14:paraId="092AE519" w14:textId="77777777" w:rsidR="00B54F4E" w:rsidRDefault="00B54F4E" w:rsidP="00A01990">
            <w:pPr>
              <w:rPr>
                <w:bCs/>
              </w:rPr>
            </w:pPr>
            <w:hyperlink r:id="rId334">
              <w:r>
                <w:rPr>
                  <w:rStyle w:val="Hyperlink"/>
                </w:rPr>
                <w:t>IT</w:t>
              </w:r>
            </w:hyperlink>
          </w:p>
        </w:tc>
        <w:tc>
          <w:tcPr>
            <w:tcW w:w="2876" w:type="dxa"/>
            <w:tcBorders>
              <w:top w:val="single" w:sz="4" w:space="0" w:color="auto"/>
            </w:tcBorders>
          </w:tcPr>
          <w:p w14:paraId="21E021C5" w14:textId="77777777" w:rsidR="000F3ACB" w:rsidRDefault="00B54F4E" w:rsidP="00A01990">
            <w:proofErr w:type="spellStart"/>
            <w:r>
              <w:t>Fra</w:t>
            </w:r>
            <w:proofErr w:type="spellEnd"/>
            <w:r>
              <w:t xml:space="preserve">. Schmid Pascal. </w:t>
            </w:r>
          </w:p>
          <w:p w14:paraId="4DA3A043" w14:textId="4E1F4D2A" w:rsidR="00B54F4E" w:rsidRDefault="00B54F4E" w:rsidP="00A01990">
            <w:r>
              <w:t>Amtliche Propaganda für den EU-Unterwerfungsvertrag am Bundesgericht?</w:t>
            </w:r>
          </w:p>
        </w:tc>
        <w:tc>
          <w:tcPr>
            <w:tcW w:w="4492" w:type="dxa"/>
            <w:tcBorders>
              <w:top w:val="single" w:sz="4" w:space="0" w:color="auto"/>
            </w:tcBorders>
          </w:tcPr>
          <w:p w14:paraId="1947FC50" w14:textId="77777777" w:rsidR="00B54F4E" w:rsidRPr="00B54F4E" w:rsidRDefault="00B54F4E" w:rsidP="00A01990">
            <w:r w:rsidRPr="00B54F4E">
              <w:t xml:space="preserve">Am 28.8.25 hielten Patric Franzen (EDA) und Michael </w:t>
            </w:r>
            <w:proofErr w:type="spellStart"/>
            <w:r w:rsidRPr="00B54F4E">
              <w:t>Schöll</w:t>
            </w:r>
            <w:proofErr w:type="spellEnd"/>
            <w:r w:rsidRPr="00B54F4E">
              <w:t xml:space="preserve"> (BJ) am Bundesgericht Vorträge zu den neuen EU-Verträgen. Dabei hätten sie das Bundesgericht "mit Schwerpunkt auf rechtlichen Aspekten" informiert (LinkedIn). Nachdem das Bundesgericht dem FZA seit 2015 absoluten Vorrang vor der Bundesverfassung einräumt und künftig auch über die Auslegung der neuen Verträge befinden würde, ist das nicht ohne Brisanz.</w:t>
            </w:r>
            <w:r w:rsidRPr="00B54F4E">
              <w:br/>
              <w:t>- Worüber wurde genau rechtlich informiert?</w:t>
            </w:r>
            <w:r w:rsidRPr="00B54F4E">
              <w:br/>
              <w:t>- Werden die Vortragsunterlagen veröffentlicht?</w:t>
            </w:r>
          </w:p>
        </w:tc>
      </w:tr>
    </w:tbl>
    <w:p w14:paraId="121C3876"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E093E6C" w14:textId="77777777" w:rsidTr="00A01990">
        <w:trPr>
          <w:trHeight w:val="911"/>
        </w:trPr>
        <w:tc>
          <w:tcPr>
            <w:tcW w:w="1051" w:type="dxa"/>
            <w:tcBorders>
              <w:top w:val="single" w:sz="4" w:space="0" w:color="auto"/>
            </w:tcBorders>
          </w:tcPr>
          <w:p w14:paraId="23E65C79" w14:textId="396FD3C6" w:rsidR="00B54F4E" w:rsidRPr="00A778F0" w:rsidRDefault="00B54F4E" w:rsidP="00A01990">
            <w:pPr>
              <w:rPr>
                <w:bCs/>
              </w:rPr>
            </w:pPr>
            <w:r>
              <w:rPr>
                <w:bCs/>
              </w:rPr>
              <w:lastRenderedPageBreak/>
              <w:t>25.7749</w:t>
            </w:r>
          </w:p>
        </w:tc>
        <w:tc>
          <w:tcPr>
            <w:tcW w:w="1079" w:type="dxa"/>
            <w:tcBorders>
              <w:top w:val="single" w:sz="4" w:space="0" w:color="auto"/>
            </w:tcBorders>
          </w:tcPr>
          <w:p w14:paraId="57765B35" w14:textId="77777777" w:rsidR="00B54F4E" w:rsidRDefault="00B54F4E" w:rsidP="00A01990">
            <w:pPr>
              <w:rPr>
                <w:bCs/>
              </w:rPr>
            </w:pPr>
            <w:hyperlink r:id="rId335">
              <w:r>
                <w:rPr>
                  <w:rStyle w:val="Hyperlink"/>
                </w:rPr>
                <w:t>DE</w:t>
              </w:r>
            </w:hyperlink>
          </w:p>
          <w:p w14:paraId="7295E481" w14:textId="77777777" w:rsidR="00B54F4E" w:rsidRDefault="00B54F4E" w:rsidP="00A01990">
            <w:pPr>
              <w:rPr>
                <w:bCs/>
              </w:rPr>
            </w:pPr>
            <w:hyperlink r:id="rId336">
              <w:r>
                <w:rPr>
                  <w:rStyle w:val="Hyperlink"/>
                </w:rPr>
                <w:t>FR</w:t>
              </w:r>
            </w:hyperlink>
          </w:p>
          <w:p w14:paraId="7B6C2A69" w14:textId="77777777" w:rsidR="00B54F4E" w:rsidRDefault="00B54F4E" w:rsidP="00A01990">
            <w:pPr>
              <w:rPr>
                <w:bCs/>
              </w:rPr>
            </w:pPr>
            <w:hyperlink r:id="rId337">
              <w:r>
                <w:rPr>
                  <w:rStyle w:val="Hyperlink"/>
                </w:rPr>
                <w:t>IT</w:t>
              </w:r>
            </w:hyperlink>
          </w:p>
        </w:tc>
        <w:tc>
          <w:tcPr>
            <w:tcW w:w="2876" w:type="dxa"/>
            <w:tcBorders>
              <w:top w:val="single" w:sz="4" w:space="0" w:color="auto"/>
            </w:tcBorders>
          </w:tcPr>
          <w:p w14:paraId="7225E824" w14:textId="77777777" w:rsidR="000F3ACB" w:rsidRDefault="00B54F4E" w:rsidP="00A01990">
            <w:proofErr w:type="spellStart"/>
            <w:r>
              <w:t>Fra</w:t>
            </w:r>
            <w:proofErr w:type="spellEnd"/>
            <w:r>
              <w:t xml:space="preserve">. Knutti. </w:t>
            </w:r>
          </w:p>
          <w:p w14:paraId="7FA40097" w14:textId="2E7C506B" w:rsidR="00B54F4E" w:rsidRDefault="00B54F4E" w:rsidP="00A01990">
            <w:r>
              <w:t>Informieren Bundesbeamte neutral über das EU - Rahmenabkommen</w:t>
            </w:r>
          </w:p>
        </w:tc>
        <w:tc>
          <w:tcPr>
            <w:tcW w:w="4492" w:type="dxa"/>
            <w:tcBorders>
              <w:top w:val="single" w:sz="4" w:space="0" w:color="auto"/>
            </w:tcBorders>
          </w:tcPr>
          <w:p w14:paraId="51B7AA33" w14:textId="77777777" w:rsidR="00B54F4E" w:rsidRPr="00B54F4E" w:rsidRDefault="00B54F4E" w:rsidP="00A01990">
            <w:r w:rsidRPr="00B54F4E">
              <w:t>Bundesbeamte sind seit einiger Zeit bei Organisationen und Verbänden unterwegs.</w:t>
            </w:r>
            <w:r w:rsidRPr="00B54F4E">
              <w:br/>
              <w:t>1. Wie viele Beamte stellt der Bund für diese Informationsaufgaben zur Verfügung?</w:t>
            </w:r>
            <w:r w:rsidRPr="00B54F4E">
              <w:br/>
              <w:t>2. Wie viele Veranstaltungen wurden bis jetzt besucht und wie hoch sind die Gesamtkosten inklusive Spesen für den Steuerzahler?</w:t>
            </w:r>
            <w:r w:rsidRPr="00B54F4E">
              <w:br/>
              <w:t>3. Wie stellt der Bund sicher, dass die Informationen neutral vermittelt werden?</w:t>
            </w:r>
          </w:p>
        </w:tc>
      </w:tr>
      <w:tr w:rsidR="00B54F4E" w14:paraId="673E5101" w14:textId="77777777" w:rsidTr="00A01990">
        <w:trPr>
          <w:trHeight w:val="911"/>
        </w:trPr>
        <w:tc>
          <w:tcPr>
            <w:tcW w:w="1051" w:type="dxa"/>
            <w:tcBorders>
              <w:top w:val="single" w:sz="4" w:space="0" w:color="auto"/>
            </w:tcBorders>
          </w:tcPr>
          <w:p w14:paraId="13AC6B30" w14:textId="77777777" w:rsidR="00B54F4E" w:rsidRPr="00A778F0" w:rsidRDefault="00B54F4E" w:rsidP="00A01990">
            <w:pPr>
              <w:rPr>
                <w:bCs/>
              </w:rPr>
            </w:pPr>
            <w:r>
              <w:rPr>
                <w:bCs/>
              </w:rPr>
              <w:t>25.7757</w:t>
            </w:r>
          </w:p>
        </w:tc>
        <w:tc>
          <w:tcPr>
            <w:tcW w:w="1079" w:type="dxa"/>
            <w:tcBorders>
              <w:top w:val="single" w:sz="4" w:space="0" w:color="auto"/>
            </w:tcBorders>
          </w:tcPr>
          <w:p w14:paraId="5898BB85" w14:textId="77777777" w:rsidR="00B54F4E" w:rsidRDefault="00B54F4E" w:rsidP="00A01990">
            <w:pPr>
              <w:rPr>
                <w:bCs/>
              </w:rPr>
            </w:pPr>
            <w:hyperlink r:id="rId338">
              <w:r>
                <w:rPr>
                  <w:rStyle w:val="Hyperlink"/>
                </w:rPr>
                <w:t>DE</w:t>
              </w:r>
            </w:hyperlink>
          </w:p>
          <w:p w14:paraId="765EC829" w14:textId="77777777" w:rsidR="00B54F4E" w:rsidRDefault="00B54F4E" w:rsidP="00A01990">
            <w:pPr>
              <w:rPr>
                <w:bCs/>
              </w:rPr>
            </w:pPr>
            <w:hyperlink r:id="rId339">
              <w:r>
                <w:rPr>
                  <w:rStyle w:val="Hyperlink"/>
                </w:rPr>
                <w:t>FR</w:t>
              </w:r>
            </w:hyperlink>
          </w:p>
          <w:p w14:paraId="2D31CDD9" w14:textId="77777777" w:rsidR="00B54F4E" w:rsidRDefault="00B54F4E" w:rsidP="00A01990">
            <w:pPr>
              <w:rPr>
                <w:bCs/>
              </w:rPr>
            </w:pPr>
            <w:hyperlink r:id="rId340">
              <w:r>
                <w:rPr>
                  <w:rStyle w:val="Hyperlink"/>
                </w:rPr>
                <w:t>IT</w:t>
              </w:r>
            </w:hyperlink>
          </w:p>
        </w:tc>
        <w:tc>
          <w:tcPr>
            <w:tcW w:w="2876" w:type="dxa"/>
            <w:tcBorders>
              <w:top w:val="single" w:sz="4" w:space="0" w:color="auto"/>
            </w:tcBorders>
          </w:tcPr>
          <w:p w14:paraId="60D22943" w14:textId="77777777" w:rsidR="000F3ACB" w:rsidRDefault="00B54F4E" w:rsidP="00A01990">
            <w:proofErr w:type="spellStart"/>
            <w:r>
              <w:t>Fra</w:t>
            </w:r>
            <w:proofErr w:type="spellEnd"/>
            <w:r>
              <w:t xml:space="preserve">. Steinemann. </w:t>
            </w:r>
          </w:p>
          <w:p w14:paraId="6AB2C889" w14:textId="3347B406" w:rsidR="00B54F4E" w:rsidRDefault="00B54F4E" w:rsidP="00A01990">
            <w:r>
              <w:t>Wie viel Entwicklungshilfe zahlt die Schweiz wirklich?</w:t>
            </w:r>
          </w:p>
        </w:tc>
        <w:tc>
          <w:tcPr>
            <w:tcW w:w="4492" w:type="dxa"/>
            <w:tcBorders>
              <w:top w:val="single" w:sz="4" w:space="0" w:color="auto"/>
            </w:tcBorders>
          </w:tcPr>
          <w:p w14:paraId="67C40D47" w14:textId="77777777" w:rsidR="00B54F4E" w:rsidRPr="00B54F4E" w:rsidRDefault="00B54F4E" w:rsidP="00A01990">
            <w:r w:rsidRPr="00B54F4E">
              <w:t>Die Politik erwähnt immer nur das Geld, das der Bürger über Steuern für Entwicklungshilfe ausgibt. Aber die Schweizer spenden jedes Jahr einen viel höheren Betrag als Privatpersonen.</w:t>
            </w:r>
            <w:r w:rsidRPr="00B54F4E">
              <w:br/>
              <w:t>- Wie hoch ist die Summe, die ohne staatliches Zutun ins Ausland fliesst?</w:t>
            </w:r>
            <w:r w:rsidRPr="00B54F4E">
              <w:br/>
              <w:t>- Wie hoch ist der gesamte Betrag von Staat und Privat in Relation zum BIP?</w:t>
            </w:r>
            <w:r w:rsidRPr="00B54F4E">
              <w:br/>
              <w:t>- Welches andere Land gibt prozentual bzw. in Relation zur Bevölkerungszahl mehr aus als die Schweizer?</w:t>
            </w:r>
          </w:p>
        </w:tc>
      </w:tr>
      <w:tr w:rsidR="00B54F4E" w14:paraId="7D746BB3" w14:textId="77777777" w:rsidTr="00A01990">
        <w:trPr>
          <w:trHeight w:val="911"/>
        </w:trPr>
        <w:tc>
          <w:tcPr>
            <w:tcW w:w="1051" w:type="dxa"/>
            <w:tcBorders>
              <w:top w:val="single" w:sz="4" w:space="0" w:color="auto"/>
            </w:tcBorders>
          </w:tcPr>
          <w:p w14:paraId="5CB68900" w14:textId="77777777" w:rsidR="00B54F4E" w:rsidRPr="00A778F0" w:rsidRDefault="00B54F4E" w:rsidP="00A01990">
            <w:pPr>
              <w:rPr>
                <w:bCs/>
              </w:rPr>
            </w:pPr>
            <w:r>
              <w:rPr>
                <w:bCs/>
              </w:rPr>
              <w:t>25.7773</w:t>
            </w:r>
          </w:p>
        </w:tc>
        <w:tc>
          <w:tcPr>
            <w:tcW w:w="1079" w:type="dxa"/>
            <w:tcBorders>
              <w:top w:val="single" w:sz="4" w:space="0" w:color="auto"/>
            </w:tcBorders>
          </w:tcPr>
          <w:p w14:paraId="61B2A595" w14:textId="77777777" w:rsidR="00B54F4E" w:rsidRDefault="00B54F4E" w:rsidP="00A01990">
            <w:pPr>
              <w:rPr>
                <w:bCs/>
              </w:rPr>
            </w:pPr>
            <w:hyperlink r:id="rId341">
              <w:r>
                <w:rPr>
                  <w:rStyle w:val="Hyperlink"/>
                </w:rPr>
                <w:t>DE</w:t>
              </w:r>
            </w:hyperlink>
          </w:p>
          <w:p w14:paraId="1D872424" w14:textId="77777777" w:rsidR="00B54F4E" w:rsidRDefault="00B54F4E" w:rsidP="00A01990">
            <w:pPr>
              <w:rPr>
                <w:bCs/>
              </w:rPr>
            </w:pPr>
            <w:hyperlink r:id="rId342">
              <w:r>
                <w:rPr>
                  <w:rStyle w:val="Hyperlink"/>
                </w:rPr>
                <w:t>FR</w:t>
              </w:r>
            </w:hyperlink>
          </w:p>
          <w:p w14:paraId="648238D7" w14:textId="77777777" w:rsidR="00B54F4E" w:rsidRDefault="00B54F4E" w:rsidP="00A01990">
            <w:pPr>
              <w:rPr>
                <w:bCs/>
              </w:rPr>
            </w:pPr>
            <w:hyperlink r:id="rId343">
              <w:r>
                <w:rPr>
                  <w:rStyle w:val="Hyperlink"/>
                </w:rPr>
                <w:t>IT</w:t>
              </w:r>
            </w:hyperlink>
          </w:p>
        </w:tc>
        <w:tc>
          <w:tcPr>
            <w:tcW w:w="2876" w:type="dxa"/>
            <w:tcBorders>
              <w:top w:val="single" w:sz="4" w:space="0" w:color="auto"/>
            </w:tcBorders>
          </w:tcPr>
          <w:p w14:paraId="1F667A26" w14:textId="77777777" w:rsidR="000F3ACB" w:rsidRDefault="00B54F4E" w:rsidP="00A01990">
            <w:proofErr w:type="spellStart"/>
            <w:r>
              <w:t>Fra</w:t>
            </w:r>
            <w:proofErr w:type="spellEnd"/>
            <w:r>
              <w:t xml:space="preserve">. Aeschi. </w:t>
            </w:r>
          </w:p>
          <w:p w14:paraId="72CB800C" w14:textId="7985DC6F" w:rsidR="00B54F4E" w:rsidRDefault="00B54F4E" w:rsidP="00A01990">
            <w:r>
              <w:t>Staatliche Behördenpropaganda pro EU-Unterwerfungsvertrag resp. Paket Schweiz-EU (1/4)</w:t>
            </w:r>
          </w:p>
        </w:tc>
        <w:tc>
          <w:tcPr>
            <w:tcW w:w="4492" w:type="dxa"/>
            <w:tcBorders>
              <w:top w:val="single" w:sz="4" w:space="0" w:color="auto"/>
            </w:tcBorders>
          </w:tcPr>
          <w:p w14:paraId="03FC3470" w14:textId="77777777" w:rsidR="00B54F4E" w:rsidRPr="00B54F4E" w:rsidRDefault="00B54F4E" w:rsidP="00A01990">
            <w:r w:rsidRPr="00B54F4E">
              <w:t>Der Bundesrat wird gebeten, die Interviews in Zeitungen, Zeitschriften und Online-Medien von Alexandre Fasel, Patric Franzen und weiteren Bundesbeamten zum EU-Unterwerfungsvertrag resp. Paket Schweiz-EU seit Freitag, 20. Dezember 2024 (materieller Abschluss der Verhandlungen) bis heute mit Datum und Namen des Mediums aufzulisten.</w:t>
            </w:r>
          </w:p>
        </w:tc>
      </w:tr>
      <w:tr w:rsidR="00B54F4E" w14:paraId="67C4B84F" w14:textId="77777777" w:rsidTr="00A01990">
        <w:trPr>
          <w:trHeight w:val="911"/>
        </w:trPr>
        <w:tc>
          <w:tcPr>
            <w:tcW w:w="1051" w:type="dxa"/>
            <w:tcBorders>
              <w:top w:val="single" w:sz="4" w:space="0" w:color="auto"/>
            </w:tcBorders>
          </w:tcPr>
          <w:p w14:paraId="7654A903" w14:textId="77777777" w:rsidR="00B54F4E" w:rsidRPr="00A778F0" w:rsidRDefault="00B54F4E" w:rsidP="00A01990">
            <w:pPr>
              <w:rPr>
                <w:bCs/>
              </w:rPr>
            </w:pPr>
            <w:r>
              <w:rPr>
                <w:bCs/>
              </w:rPr>
              <w:t>25.7774</w:t>
            </w:r>
          </w:p>
        </w:tc>
        <w:tc>
          <w:tcPr>
            <w:tcW w:w="1079" w:type="dxa"/>
            <w:tcBorders>
              <w:top w:val="single" w:sz="4" w:space="0" w:color="auto"/>
            </w:tcBorders>
          </w:tcPr>
          <w:p w14:paraId="28E4C304" w14:textId="77777777" w:rsidR="00B54F4E" w:rsidRDefault="00B54F4E" w:rsidP="00A01990">
            <w:pPr>
              <w:rPr>
                <w:bCs/>
              </w:rPr>
            </w:pPr>
            <w:hyperlink r:id="rId344">
              <w:r>
                <w:rPr>
                  <w:rStyle w:val="Hyperlink"/>
                </w:rPr>
                <w:t>DE</w:t>
              </w:r>
            </w:hyperlink>
          </w:p>
          <w:p w14:paraId="6B1A2BB8" w14:textId="77777777" w:rsidR="00B54F4E" w:rsidRDefault="00B54F4E" w:rsidP="00A01990">
            <w:pPr>
              <w:rPr>
                <w:bCs/>
              </w:rPr>
            </w:pPr>
            <w:hyperlink r:id="rId345">
              <w:r>
                <w:rPr>
                  <w:rStyle w:val="Hyperlink"/>
                </w:rPr>
                <w:t>FR</w:t>
              </w:r>
            </w:hyperlink>
          </w:p>
          <w:p w14:paraId="660C25AE" w14:textId="77777777" w:rsidR="00B54F4E" w:rsidRDefault="00B54F4E" w:rsidP="00A01990">
            <w:pPr>
              <w:rPr>
                <w:bCs/>
              </w:rPr>
            </w:pPr>
            <w:hyperlink r:id="rId346">
              <w:r>
                <w:rPr>
                  <w:rStyle w:val="Hyperlink"/>
                </w:rPr>
                <w:t>IT</w:t>
              </w:r>
            </w:hyperlink>
          </w:p>
        </w:tc>
        <w:tc>
          <w:tcPr>
            <w:tcW w:w="2876" w:type="dxa"/>
            <w:tcBorders>
              <w:top w:val="single" w:sz="4" w:space="0" w:color="auto"/>
            </w:tcBorders>
          </w:tcPr>
          <w:p w14:paraId="037F7D7C" w14:textId="77777777" w:rsidR="000F3ACB" w:rsidRDefault="00B54F4E" w:rsidP="00A01990">
            <w:proofErr w:type="spellStart"/>
            <w:r>
              <w:t>Fra</w:t>
            </w:r>
            <w:proofErr w:type="spellEnd"/>
            <w:r>
              <w:t xml:space="preserve">. Aeschi. </w:t>
            </w:r>
          </w:p>
          <w:p w14:paraId="7B0E7D84" w14:textId="3968C5F8" w:rsidR="00B54F4E" w:rsidRDefault="00B54F4E" w:rsidP="00A01990">
            <w:r>
              <w:t>Staatliche Behördenpropaganda pro EU-Unterwerfungsvertrag resp. Paket Schweiz-EU (2/4)</w:t>
            </w:r>
          </w:p>
        </w:tc>
        <w:tc>
          <w:tcPr>
            <w:tcW w:w="4492" w:type="dxa"/>
            <w:tcBorders>
              <w:top w:val="single" w:sz="4" w:space="0" w:color="auto"/>
            </w:tcBorders>
          </w:tcPr>
          <w:p w14:paraId="75F23413" w14:textId="77777777" w:rsidR="00B54F4E" w:rsidRPr="00B54F4E" w:rsidRDefault="00B54F4E" w:rsidP="00A01990">
            <w:r w:rsidRPr="00B54F4E">
              <w:t>Der Bundesrat wird gebeten, die Stellungnahmen am Radio und Fernsehen von Alexandre Fasel, Patric Franzen und weiteren Bundesbeamten zum EU-Unterwerfungsvertrag resp. Paket Schweiz-EU seit Freitag, 20. Dezember 2024 (materieller Abschluss der Verhandlungen) bis heute mit Datum und Namen des Mediums aufzulisten.</w:t>
            </w:r>
          </w:p>
        </w:tc>
      </w:tr>
      <w:tr w:rsidR="00B54F4E" w14:paraId="2E376CE1" w14:textId="77777777" w:rsidTr="00A01990">
        <w:trPr>
          <w:trHeight w:val="911"/>
        </w:trPr>
        <w:tc>
          <w:tcPr>
            <w:tcW w:w="1051" w:type="dxa"/>
            <w:tcBorders>
              <w:top w:val="single" w:sz="4" w:space="0" w:color="auto"/>
            </w:tcBorders>
          </w:tcPr>
          <w:p w14:paraId="00DF8ED6" w14:textId="77777777" w:rsidR="00B54F4E" w:rsidRPr="00A778F0" w:rsidRDefault="00B54F4E" w:rsidP="00A01990">
            <w:pPr>
              <w:rPr>
                <w:bCs/>
              </w:rPr>
            </w:pPr>
            <w:r>
              <w:rPr>
                <w:bCs/>
              </w:rPr>
              <w:t>25.7775</w:t>
            </w:r>
          </w:p>
        </w:tc>
        <w:tc>
          <w:tcPr>
            <w:tcW w:w="1079" w:type="dxa"/>
            <w:tcBorders>
              <w:top w:val="single" w:sz="4" w:space="0" w:color="auto"/>
            </w:tcBorders>
          </w:tcPr>
          <w:p w14:paraId="1B775CF2" w14:textId="77777777" w:rsidR="00B54F4E" w:rsidRDefault="00B54F4E" w:rsidP="00A01990">
            <w:pPr>
              <w:rPr>
                <w:bCs/>
              </w:rPr>
            </w:pPr>
            <w:hyperlink r:id="rId347">
              <w:r>
                <w:rPr>
                  <w:rStyle w:val="Hyperlink"/>
                </w:rPr>
                <w:t>DE</w:t>
              </w:r>
            </w:hyperlink>
          </w:p>
          <w:p w14:paraId="4D35620B" w14:textId="77777777" w:rsidR="00B54F4E" w:rsidRDefault="00B54F4E" w:rsidP="00A01990">
            <w:pPr>
              <w:rPr>
                <w:bCs/>
              </w:rPr>
            </w:pPr>
            <w:hyperlink r:id="rId348">
              <w:r>
                <w:rPr>
                  <w:rStyle w:val="Hyperlink"/>
                </w:rPr>
                <w:t>FR</w:t>
              </w:r>
            </w:hyperlink>
          </w:p>
          <w:p w14:paraId="13FF12D5" w14:textId="77777777" w:rsidR="00B54F4E" w:rsidRDefault="00B54F4E" w:rsidP="00A01990">
            <w:pPr>
              <w:rPr>
                <w:bCs/>
              </w:rPr>
            </w:pPr>
            <w:hyperlink r:id="rId349">
              <w:r>
                <w:rPr>
                  <w:rStyle w:val="Hyperlink"/>
                </w:rPr>
                <w:t>IT</w:t>
              </w:r>
            </w:hyperlink>
          </w:p>
        </w:tc>
        <w:tc>
          <w:tcPr>
            <w:tcW w:w="2876" w:type="dxa"/>
            <w:tcBorders>
              <w:top w:val="single" w:sz="4" w:space="0" w:color="auto"/>
            </w:tcBorders>
          </w:tcPr>
          <w:p w14:paraId="3B2E77C0" w14:textId="77777777" w:rsidR="000F3ACB" w:rsidRDefault="00B54F4E" w:rsidP="00A01990">
            <w:proofErr w:type="spellStart"/>
            <w:r>
              <w:t>Fra</w:t>
            </w:r>
            <w:proofErr w:type="spellEnd"/>
            <w:r>
              <w:t xml:space="preserve">. Aeschi. </w:t>
            </w:r>
          </w:p>
          <w:p w14:paraId="3B823478" w14:textId="4CFDAEF9" w:rsidR="00B54F4E" w:rsidRDefault="00B54F4E" w:rsidP="00A01990">
            <w:r>
              <w:t>Staatliche Behördenpropaganda pro EU-Unterwerfungsvertrag resp. Paket Schweiz-EU (3/4)</w:t>
            </w:r>
          </w:p>
        </w:tc>
        <w:tc>
          <w:tcPr>
            <w:tcW w:w="4492" w:type="dxa"/>
            <w:tcBorders>
              <w:top w:val="single" w:sz="4" w:space="0" w:color="auto"/>
            </w:tcBorders>
          </w:tcPr>
          <w:p w14:paraId="0D23B730" w14:textId="77777777" w:rsidR="00B54F4E" w:rsidRPr="00B54F4E" w:rsidRDefault="00B54F4E" w:rsidP="00A01990">
            <w:r w:rsidRPr="00B54F4E">
              <w:t>Der Bundesrat wird gebeten, die Auftritte ausserhalb der Bundesverwaltung von Alexandre Fasel, Patric Franzen und weiteren Bundesbeamten zum EU-Unterwerfungsvertrag resp. Paket Schweiz-EU seit Freitag, 20. Dezember 2024 (materieller Abschluss der Verhandlungen) bis heute mit Datum, Ort und Teilnehmer aufzulisten.</w:t>
            </w:r>
          </w:p>
        </w:tc>
      </w:tr>
      <w:tr w:rsidR="00B54F4E" w14:paraId="63AC2AEF" w14:textId="77777777" w:rsidTr="00A01990">
        <w:trPr>
          <w:trHeight w:val="911"/>
        </w:trPr>
        <w:tc>
          <w:tcPr>
            <w:tcW w:w="1051" w:type="dxa"/>
            <w:tcBorders>
              <w:top w:val="single" w:sz="4" w:space="0" w:color="auto"/>
            </w:tcBorders>
          </w:tcPr>
          <w:p w14:paraId="1F58AF4F" w14:textId="77777777" w:rsidR="00B54F4E" w:rsidRPr="00A778F0" w:rsidRDefault="00B54F4E" w:rsidP="00A01990">
            <w:pPr>
              <w:rPr>
                <w:bCs/>
              </w:rPr>
            </w:pPr>
            <w:r>
              <w:rPr>
                <w:bCs/>
              </w:rPr>
              <w:t>25.7776</w:t>
            </w:r>
          </w:p>
        </w:tc>
        <w:tc>
          <w:tcPr>
            <w:tcW w:w="1079" w:type="dxa"/>
            <w:tcBorders>
              <w:top w:val="single" w:sz="4" w:space="0" w:color="auto"/>
            </w:tcBorders>
          </w:tcPr>
          <w:p w14:paraId="284A2CB0" w14:textId="77777777" w:rsidR="00B54F4E" w:rsidRDefault="00B54F4E" w:rsidP="00A01990">
            <w:pPr>
              <w:rPr>
                <w:bCs/>
              </w:rPr>
            </w:pPr>
            <w:hyperlink r:id="rId350">
              <w:r>
                <w:rPr>
                  <w:rStyle w:val="Hyperlink"/>
                </w:rPr>
                <w:t>DE</w:t>
              </w:r>
            </w:hyperlink>
          </w:p>
          <w:p w14:paraId="40A11E40" w14:textId="77777777" w:rsidR="00B54F4E" w:rsidRDefault="00B54F4E" w:rsidP="00A01990">
            <w:pPr>
              <w:rPr>
                <w:bCs/>
              </w:rPr>
            </w:pPr>
            <w:hyperlink r:id="rId351">
              <w:r>
                <w:rPr>
                  <w:rStyle w:val="Hyperlink"/>
                </w:rPr>
                <w:t>FR</w:t>
              </w:r>
            </w:hyperlink>
          </w:p>
          <w:p w14:paraId="00124D94" w14:textId="77777777" w:rsidR="00B54F4E" w:rsidRDefault="00B54F4E" w:rsidP="00A01990">
            <w:pPr>
              <w:rPr>
                <w:bCs/>
              </w:rPr>
            </w:pPr>
            <w:hyperlink r:id="rId352">
              <w:r>
                <w:rPr>
                  <w:rStyle w:val="Hyperlink"/>
                </w:rPr>
                <w:t>IT</w:t>
              </w:r>
            </w:hyperlink>
          </w:p>
        </w:tc>
        <w:tc>
          <w:tcPr>
            <w:tcW w:w="2876" w:type="dxa"/>
            <w:tcBorders>
              <w:top w:val="single" w:sz="4" w:space="0" w:color="auto"/>
            </w:tcBorders>
          </w:tcPr>
          <w:p w14:paraId="3321BC53" w14:textId="77777777" w:rsidR="000F3ACB" w:rsidRDefault="00B54F4E" w:rsidP="00A01990">
            <w:proofErr w:type="spellStart"/>
            <w:r>
              <w:t>Fra</w:t>
            </w:r>
            <w:proofErr w:type="spellEnd"/>
            <w:r>
              <w:t xml:space="preserve">. Aeschi. </w:t>
            </w:r>
          </w:p>
          <w:p w14:paraId="5936CF73" w14:textId="00B4CCCE" w:rsidR="00B54F4E" w:rsidRDefault="00B54F4E" w:rsidP="00A01990">
            <w:r>
              <w:t>Staatliche Behördenpropaganda pro EU-Unterwerfungsvertrag resp. Paket Schweiz-EU (4/4)</w:t>
            </w:r>
          </w:p>
        </w:tc>
        <w:tc>
          <w:tcPr>
            <w:tcW w:w="4492" w:type="dxa"/>
            <w:tcBorders>
              <w:top w:val="single" w:sz="4" w:space="0" w:color="auto"/>
            </w:tcBorders>
          </w:tcPr>
          <w:p w14:paraId="26C160D2" w14:textId="77777777" w:rsidR="00B54F4E" w:rsidRPr="00B54F4E" w:rsidRDefault="00B54F4E" w:rsidP="00A01990">
            <w:r w:rsidRPr="00B54F4E">
              <w:t>Wie beurteilt der Bundesrat die staatliche Behördenpropaganda pro EU-Unterwerfungsvertrag resp. Paket Schweiz-EU von Alexandre Fasel, Patric Franzen und weiteren Bundesbeamten im Hinblick auf die internen Richtlinien der Bundesverwaltung betreffend die Promotionsaktivitäten von Bundesbeamten im Vorfeld von eidgenössischen Abstimmungen?</w:t>
            </w:r>
          </w:p>
        </w:tc>
      </w:tr>
    </w:tbl>
    <w:p w14:paraId="4A1BD897" w14:textId="77777777" w:rsidR="00227B6E" w:rsidRDefault="00227B6E"/>
    <w:p w14:paraId="0497BE8D" w14:textId="77777777" w:rsidR="004E72D8" w:rsidRDefault="004E72D8"/>
    <w:p w14:paraId="1FD31933" w14:textId="77777777" w:rsidR="00227B6E" w:rsidRDefault="00227B6E"/>
    <w:p w14:paraId="4DE4AB7E" w14:textId="77777777" w:rsidR="00912A1E" w:rsidRDefault="00912A1E">
      <w:pPr>
        <w:rPr>
          <w:rFonts w:eastAsia="Times New Roman" w:cs="Arial"/>
          <w:b/>
          <w:bCs/>
          <w:kern w:val="0"/>
          <w:sz w:val="20"/>
          <w:szCs w:val="20"/>
          <w:lang w:eastAsia="de-DE"/>
          <w14:ligatures w14:val="none"/>
        </w:rPr>
      </w:pPr>
      <w:r>
        <w:rPr>
          <w:rFonts w:eastAsia="Times New Roman" w:cs="Arial"/>
          <w:b/>
          <w:bCs/>
          <w:kern w:val="0"/>
          <w:sz w:val="20"/>
          <w:szCs w:val="20"/>
          <w:lang w:eastAsia="de-DE"/>
          <w14:ligatures w14:val="none"/>
        </w:rPr>
        <w:br w:type="page"/>
      </w:r>
    </w:p>
    <w:p w14:paraId="4F2185CE" w14:textId="5FAEBF10" w:rsidR="00DC3543" w:rsidRPr="00E075AB" w:rsidRDefault="00DC3543" w:rsidP="00DC3543">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Departement des Innern</w:t>
      </w:r>
    </w:p>
    <w:p w14:paraId="5417058E" w14:textId="77777777" w:rsidR="00DC3543" w:rsidRDefault="00DC3543" w:rsidP="00DC3543"/>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11E45A6" w14:textId="77777777" w:rsidTr="00A01990">
        <w:trPr>
          <w:trHeight w:val="911"/>
        </w:trPr>
        <w:tc>
          <w:tcPr>
            <w:tcW w:w="1051" w:type="dxa"/>
            <w:tcBorders>
              <w:top w:val="single" w:sz="4" w:space="0" w:color="auto"/>
            </w:tcBorders>
          </w:tcPr>
          <w:p w14:paraId="523BDB19" w14:textId="77777777" w:rsidR="00B54F4E" w:rsidRPr="00A778F0" w:rsidRDefault="00B54F4E" w:rsidP="00A01990">
            <w:pPr>
              <w:rPr>
                <w:bCs/>
              </w:rPr>
            </w:pPr>
            <w:r>
              <w:rPr>
                <w:bCs/>
              </w:rPr>
              <w:t>25.7583</w:t>
            </w:r>
          </w:p>
        </w:tc>
        <w:tc>
          <w:tcPr>
            <w:tcW w:w="1079" w:type="dxa"/>
            <w:tcBorders>
              <w:top w:val="single" w:sz="4" w:space="0" w:color="auto"/>
            </w:tcBorders>
          </w:tcPr>
          <w:p w14:paraId="5D513568" w14:textId="77777777" w:rsidR="00B54F4E" w:rsidRDefault="00B54F4E" w:rsidP="00A01990">
            <w:pPr>
              <w:rPr>
                <w:bCs/>
              </w:rPr>
            </w:pPr>
            <w:hyperlink r:id="rId353">
              <w:r>
                <w:rPr>
                  <w:rStyle w:val="Hyperlink"/>
                </w:rPr>
                <w:t>DE</w:t>
              </w:r>
            </w:hyperlink>
          </w:p>
          <w:p w14:paraId="0F7AC321" w14:textId="77777777" w:rsidR="00B54F4E" w:rsidRDefault="00B54F4E" w:rsidP="00A01990">
            <w:pPr>
              <w:rPr>
                <w:bCs/>
              </w:rPr>
            </w:pPr>
            <w:hyperlink r:id="rId354">
              <w:r>
                <w:rPr>
                  <w:rStyle w:val="Hyperlink"/>
                </w:rPr>
                <w:t>FR</w:t>
              </w:r>
            </w:hyperlink>
          </w:p>
          <w:p w14:paraId="739C957D" w14:textId="77777777" w:rsidR="00B54F4E" w:rsidRDefault="00B54F4E" w:rsidP="00A01990">
            <w:pPr>
              <w:rPr>
                <w:bCs/>
              </w:rPr>
            </w:pPr>
            <w:hyperlink r:id="rId355">
              <w:r>
                <w:rPr>
                  <w:rStyle w:val="Hyperlink"/>
                </w:rPr>
                <w:t>IT</w:t>
              </w:r>
            </w:hyperlink>
          </w:p>
        </w:tc>
        <w:tc>
          <w:tcPr>
            <w:tcW w:w="2876" w:type="dxa"/>
            <w:tcBorders>
              <w:top w:val="single" w:sz="4" w:space="0" w:color="auto"/>
            </w:tcBorders>
          </w:tcPr>
          <w:p w14:paraId="3EA4E14A" w14:textId="77777777" w:rsidR="000F3ACB" w:rsidRDefault="00B54F4E" w:rsidP="00A01990">
            <w:proofErr w:type="spellStart"/>
            <w:r>
              <w:t>Fra</w:t>
            </w:r>
            <w:proofErr w:type="spellEnd"/>
            <w:r>
              <w:t xml:space="preserve">. Brenzikofer. </w:t>
            </w:r>
          </w:p>
          <w:p w14:paraId="591FC7B5" w14:textId="596CD143" w:rsidR="00B54F4E" w:rsidRDefault="00B54F4E" w:rsidP="00A01990">
            <w:r>
              <w:t xml:space="preserve">"Saint </w:t>
            </w:r>
            <w:proofErr w:type="spellStart"/>
            <w:r>
              <w:t>or</w:t>
            </w:r>
            <w:proofErr w:type="spellEnd"/>
            <w:r>
              <w:t xml:space="preserve"> Sinner"</w:t>
            </w:r>
          </w:p>
        </w:tc>
        <w:tc>
          <w:tcPr>
            <w:tcW w:w="4492" w:type="dxa"/>
            <w:tcBorders>
              <w:top w:val="single" w:sz="4" w:space="0" w:color="auto"/>
            </w:tcBorders>
          </w:tcPr>
          <w:p w14:paraId="333D48CA" w14:textId="77777777" w:rsidR="00B54F4E" w:rsidRPr="00B54F4E" w:rsidRDefault="00B54F4E" w:rsidP="00A01990">
            <w:r w:rsidRPr="00B54F4E">
              <w:t xml:space="preserve">Am Basel SBB läuft aktuelle eine Kunstausstellung, wo das Werk «Saint </w:t>
            </w:r>
            <w:proofErr w:type="spellStart"/>
            <w:r w:rsidRPr="00B54F4E">
              <w:t>or</w:t>
            </w:r>
            <w:proofErr w:type="spellEnd"/>
            <w:r w:rsidRPr="00B54F4E">
              <w:t xml:space="preserve"> Sinner» des Künstlers M. Storm hängen sollte.</w:t>
            </w:r>
            <w:r w:rsidRPr="00B54F4E">
              <w:br/>
              <w:t>Im August wurde verlautet, dass die Skulptur aus Sicherheitsgründen nicht gezeigt wird.</w:t>
            </w:r>
            <w:r w:rsidRPr="00B54F4E">
              <w:br/>
              <w:t>Es ist unüblich, dass Galerien eine Ausstellung aus Sicherheitsgründen absagen, zumal diese das Werk wo anders zeigen will.</w:t>
            </w:r>
            <w:r w:rsidRPr="00B54F4E">
              <w:br/>
            </w:r>
            <w:proofErr w:type="gramStart"/>
            <w:r w:rsidRPr="00B54F4E">
              <w:t>Gab</w:t>
            </w:r>
            <w:proofErr w:type="gramEnd"/>
            <w:r w:rsidRPr="00B54F4E">
              <w:t xml:space="preserve"> es Absprachen zwischen Bundesstellen und der SBB im Zusammenhang mit der Entscheidung, das Kunstwerk nicht zu zeigen und welche Rolle spielte der Bundesrat dabei?</w:t>
            </w:r>
          </w:p>
        </w:tc>
      </w:tr>
      <w:tr w:rsidR="00B54F4E" w14:paraId="6E9D6CB2" w14:textId="77777777" w:rsidTr="00A01990">
        <w:trPr>
          <w:trHeight w:val="911"/>
        </w:trPr>
        <w:tc>
          <w:tcPr>
            <w:tcW w:w="1051" w:type="dxa"/>
            <w:tcBorders>
              <w:top w:val="single" w:sz="4" w:space="0" w:color="auto"/>
            </w:tcBorders>
          </w:tcPr>
          <w:p w14:paraId="1162CA19" w14:textId="77777777" w:rsidR="00B54F4E" w:rsidRPr="00A778F0" w:rsidRDefault="00B54F4E" w:rsidP="00A01990">
            <w:pPr>
              <w:rPr>
                <w:bCs/>
              </w:rPr>
            </w:pPr>
            <w:r>
              <w:rPr>
                <w:bCs/>
              </w:rPr>
              <w:t>25.7588</w:t>
            </w:r>
          </w:p>
        </w:tc>
        <w:tc>
          <w:tcPr>
            <w:tcW w:w="1079" w:type="dxa"/>
            <w:tcBorders>
              <w:top w:val="single" w:sz="4" w:space="0" w:color="auto"/>
            </w:tcBorders>
          </w:tcPr>
          <w:p w14:paraId="15EFDDED" w14:textId="77777777" w:rsidR="00B54F4E" w:rsidRDefault="00B54F4E" w:rsidP="00A01990">
            <w:pPr>
              <w:rPr>
                <w:bCs/>
              </w:rPr>
            </w:pPr>
            <w:hyperlink r:id="rId356">
              <w:r>
                <w:rPr>
                  <w:rStyle w:val="Hyperlink"/>
                </w:rPr>
                <w:t>DE</w:t>
              </w:r>
            </w:hyperlink>
          </w:p>
          <w:p w14:paraId="2E219375" w14:textId="77777777" w:rsidR="00B54F4E" w:rsidRDefault="00B54F4E" w:rsidP="00A01990">
            <w:pPr>
              <w:rPr>
                <w:bCs/>
              </w:rPr>
            </w:pPr>
            <w:hyperlink r:id="rId357">
              <w:r>
                <w:rPr>
                  <w:rStyle w:val="Hyperlink"/>
                </w:rPr>
                <w:t>FR</w:t>
              </w:r>
            </w:hyperlink>
          </w:p>
          <w:p w14:paraId="5922B87C" w14:textId="77777777" w:rsidR="00B54F4E" w:rsidRDefault="00B54F4E" w:rsidP="00A01990">
            <w:pPr>
              <w:rPr>
                <w:bCs/>
              </w:rPr>
            </w:pPr>
            <w:hyperlink r:id="rId358">
              <w:r>
                <w:rPr>
                  <w:rStyle w:val="Hyperlink"/>
                </w:rPr>
                <w:t>IT</w:t>
              </w:r>
            </w:hyperlink>
          </w:p>
        </w:tc>
        <w:tc>
          <w:tcPr>
            <w:tcW w:w="2876" w:type="dxa"/>
            <w:tcBorders>
              <w:top w:val="single" w:sz="4" w:space="0" w:color="auto"/>
            </w:tcBorders>
          </w:tcPr>
          <w:p w14:paraId="4820AE7C" w14:textId="77777777" w:rsidR="000F3ACB" w:rsidRDefault="00B54F4E" w:rsidP="00A01990">
            <w:proofErr w:type="spellStart"/>
            <w:r>
              <w:t>Fra</w:t>
            </w:r>
            <w:proofErr w:type="spellEnd"/>
            <w:r>
              <w:t xml:space="preserve">. Weichelt. </w:t>
            </w:r>
          </w:p>
          <w:p w14:paraId="240C43BE" w14:textId="5663A794" w:rsidR="00B54F4E" w:rsidRDefault="00B54F4E" w:rsidP="00A01990">
            <w:r>
              <w:t xml:space="preserve">Wird eine weitere </w:t>
            </w:r>
            <w:proofErr w:type="spellStart"/>
            <w:r>
              <w:t>Gesundheitsstude</w:t>
            </w:r>
            <w:proofErr w:type="spellEnd"/>
            <w:r>
              <w:t xml:space="preserve"> (</w:t>
            </w:r>
            <w:proofErr w:type="spellStart"/>
            <w:r>
              <w:t>menuCH</w:t>
            </w:r>
            <w:proofErr w:type="spellEnd"/>
            <w:r>
              <w:t>) verschleppt?</w:t>
            </w:r>
          </w:p>
        </w:tc>
        <w:tc>
          <w:tcPr>
            <w:tcW w:w="4492" w:type="dxa"/>
            <w:tcBorders>
              <w:top w:val="single" w:sz="4" w:space="0" w:color="auto"/>
            </w:tcBorders>
          </w:tcPr>
          <w:p w14:paraId="058F8992" w14:textId="77777777" w:rsidR="00B54F4E" w:rsidRPr="00B54F4E" w:rsidRDefault="00B54F4E" w:rsidP="00A01990">
            <w:r w:rsidRPr="00B54F4E">
              <w:t xml:space="preserve">Die Nationalen Ernährungserhebung </w:t>
            </w:r>
            <w:proofErr w:type="spellStart"/>
            <w:r w:rsidRPr="00B54F4E">
              <w:t>menuCH</w:t>
            </w:r>
            <w:proofErr w:type="spellEnd"/>
            <w:r w:rsidRPr="00B54F4E">
              <w:t xml:space="preserve"> wurde von Januar 2014 bis Februar 2015 gemacht. Die Erhebung hat u.a. das Ziel, geltende Ernährungsempfehlungen zu überprüfen und wo nötig anzupassen und mit Lebensmitteln verbundene mögliche Risiken schneller zu erkennen. Dafür sind verlässliche Daten im zeitlichen Verlauf notwendig, um Effekte der Ernährungsempfehlungen und präventiven (Gesundheits-)Massnahmen evaluieren zu können.</w:t>
            </w:r>
            <w:r w:rsidRPr="00B54F4E">
              <w:br/>
              <w:t>Wann wird die nächste Studie gemacht?</w:t>
            </w:r>
          </w:p>
        </w:tc>
      </w:tr>
      <w:tr w:rsidR="00B54F4E" w14:paraId="088A53C5" w14:textId="77777777" w:rsidTr="00A01990">
        <w:trPr>
          <w:trHeight w:val="911"/>
        </w:trPr>
        <w:tc>
          <w:tcPr>
            <w:tcW w:w="1051" w:type="dxa"/>
            <w:tcBorders>
              <w:top w:val="single" w:sz="4" w:space="0" w:color="auto"/>
            </w:tcBorders>
          </w:tcPr>
          <w:p w14:paraId="285FCD85" w14:textId="77777777" w:rsidR="00B54F4E" w:rsidRPr="00A778F0" w:rsidRDefault="00B54F4E" w:rsidP="00A01990">
            <w:pPr>
              <w:rPr>
                <w:bCs/>
              </w:rPr>
            </w:pPr>
            <w:r>
              <w:rPr>
                <w:bCs/>
              </w:rPr>
              <w:t>25.7592</w:t>
            </w:r>
          </w:p>
        </w:tc>
        <w:tc>
          <w:tcPr>
            <w:tcW w:w="1079" w:type="dxa"/>
            <w:tcBorders>
              <w:top w:val="single" w:sz="4" w:space="0" w:color="auto"/>
            </w:tcBorders>
          </w:tcPr>
          <w:p w14:paraId="7E5C2DAC" w14:textId="77777777" w:rsidR="00B54F4E" w:rsidRDefault="00B54F4E" w:rsidP="00A01990">
            <w:pPr>
              <w:rPr>
                <w:bCs/>
              </w:rPr>
            </w:pPr>
            <w:hyperlink r:id="rId359">
              <w:r>
                <w:rPr>
                  <w:rStyle w:val="Hyperlink"/>
                </w:rPr>
                <w:t>DE</w:t>
              </w:r>
            </w:hyperlink>
          </w:p>
          <w:p w14:paraId="31510ED4" w14:textId="77777777" w:rsidR="00B54F4E" w:rsidRDefault="00B54F4E" w:rsidP="00A01990">
            <w:pPr>
              <w:rPr>
                <w:bCs/>
              </w:rPr>
            </w:pPr>
            <w:hyperlink r:id="rId360">
              <w:r>
                <w:rPr>
                  <w:rStyle w:val="Hyperlink"/>
                </w:rPr>
                <w:t>FR</w:t>
              </w:r>
            </w:hyperlink>
          </w:p>
          <w:p w14:paraId="0DB2B1DC" w14:textId="77777777" w:rsidR="00B54F4E" w:rsidRDefault="00B54F4E" w:rsidP="00A01990">
            <w:pPr>
              <w:rPr>
                <w:bCs/>
              </w:rPr>
            </w:pPr>
            <w:hyperlink r:id="rId361">
              <w:r>
                <w:rPr>
                  <w:rStyle w:val="Hyperlink"/>
                </w:rPr>
                <w:t>IT</w:t>
              </w:r>
            </w:hyperlink>
          </w:p>
        </w:tc>
        <w:tc>
          <w:tcPr>
            <w:tcW w:w="2876" w:type="dxa"/>
            <w:tcBorders>
              <w:top w:val="single" w:sz="4" w:space="0" w:color="auto"/>
            </w:tcBorders>
          </w:tcPr>
          <w:p w14:paraId="32E17796" w14:textId="77777777" w:rsidR="000F3ACB" w:rsidRDefault="00B54F4E" w:rsidP="00A01990">
            <w:proofErr w:type="spellStart"/>
            <w:r>
              <w:t>Fra</w:t>
            </w:r>
            <w:proofErr w:type="spellEnd"/>
            <w:r>
              <w:t xml:space="preserve">. Lohr. </w:t>
            </w:r>
          </w:p>
          <w:p w14:paraId="1B5E0C68" w14:textId="28D29D18" w:rsidR="00B54F4E" w:rsidRDefault="00B54F4E" w:rsidP="00A01990">
            <w:proofErr w:type="spellStart"/>
            <w:r>
              <w:t>ELG</w:t>
            </w:r>
            <w:proofErr w:type="spellEnd"/>
            <w:r>
              <w:t>-Revision: sorgt der Bundesrat für eine rasche Umsetzung zur Verhinderung von vermeidbaren Folgekosten?</w:t>
            </w:r>
          </w:p>
        </w:tc>
        <w:tc>
          <w:tcPr>
            <w:tcW w:w="4492" w:type="dxa"/>
            <w:tcBorders>
              <w:top w:val="single" w:sz="4" w:space="0" w:color="auto"/>
            </w:tcBorders>
          </w:tcPr>
          <w:p w14:paraId="020EB033" w14:textId="77777777" w:rsidR="00B54F4E" w:rsidRPr="00B54F4E" w:rsidRDefault="00B54F4E" w:rsidP="00A01990">
            <w:r w:rsidRPr="00B54F4E">
              <w:t>Im Juni 2025 hat das Parlament die Vorlage 24.070 angenommen. Abgesehen von den Fortschritten beim betreuten Wohnen werden auch die Anpassungen bei den EL-Wohnkosten von Menschen mit Behinderungen in Wohngemeinschaften dringlich erwartet. Mit der Wartezeit steigt das Risiko, dass Betroffene in Einzelwohnungen oder Institutionen umziehen müssen, was für die öffentliche Hand vermeidbare Folgekosten bedeuten würde.</w:t>
            </w:r>
            <w:r w:rsidRPr="00B54F4E">
              <w:br/>
              <w:t>Was ist der Zeitplan für die Inkraftsetzung nach Ablauf der Referendumsfrist?</w:t>
            </w:r>
          </w:p>
        </w:tc>
      </w:tr>
      <w:tr w:rsidR="00B54F4E" w14:paraId="3758B19F" w14:textId="77777777" w:rsidTr="00A01990">
        <w:trPr>
          <w:trHeight w:val="911"/>
        </w:trPr>
        <w:tc>
          <w:tcPr>
            <w:tcW w:w="1051" w:type="dxa"/>
            <w:tcBorders>
              <w:top w:val="single" w:sz="4" w:space="0" w:color="auto"/>
            </w:tcBorders>
          </w:tcPr>
          <w:p w14:paraId="3DBC6BBC" w14:textId="77777777" w:rsidR="00B54F4E" w:rsidRPr="00A778F0" w:rsidRDefault="00B54F4E" w:rsidP="00A01990">
            <w:pPr>
              <w:rPr>
                <w:bCs/>
              </w:rPr>
            </w:pPr>
            <w:r>
              <w:rPr>
                <w:bCs/>
              </w:rPr>
              <w:t>25.7600</w:t>
            </w:r>
          </w:p>
        </w:tc>
        <w:tc>
          <w:tcPr>
            <w:tcW w:w="1079" w:type="dxa"/>
            <w:tcBorders>
              <w:top w:val="single" w:sz="4" w:space="0" w:color="auto"/>
            </w:tcBorders>
          </w:tcPr>
          <w:p w14:paraId="007DDA7E" w14:textId="77777777" w:rsidR="00B54F4E" w:rsidRDefault="00B54F4E" w:rsidP="00A01990">
            <w:pPr>
              <w:rPr>
                <w:bCs/>
              </w:rPr>
            </w:pPr>
            <w:hyperlink r:id="rId362">
              <w:r>
                <w:rPr>
                  <w:rStyle w:val="Hyperlink"/>
                </w:rPr>
                <w:t>DE</w:t>
              </w:r>
            </w:hyperlink>
          </w:p>
          <w:p w14:paraId="7733B7BC" w14:textId="77777777" w:rsidR="00B54F4E" w:rsidRDefault="00B54F4E" w:rsidP="00A01990">
            <w:pPr>
              <w:rPr>
                <w:bCs/>
              </w:rPr>
            </w:pPr>
            <w:hyperlink r:id="rId363">
              <w:r>
                <w:rPr>
                  <w:rStyle w:val="Hyperlink"/>
                </w:rPr>
                <w:t>FR</w:t>
              </w:r>
            </w:hyperlink>
          </w:p>
          <w:p w14:paraId="161CAEB2" w14:textId="77777777" w:rsidR="00B54F4E" w:rsidRDefault="00B54F4E" w:rsidP="00A01990">
            <w:pPr>
              <w:rPr>
                <w:bCs/>
              </w:rPr>
            </w:pPr>
            <w:hyperlink r:id="rId364">
              <w:r>
                <w:rPr>
                  <w:rStyle w:val="Hyperlink"/>
                </w:rPr>
                <w:t>IT</w:t>
              </w:r>
            </w:hyperlink>
          </w:p>
        </w:tc>
        <w:tc>
          <w:tcPr>
            <w:tcW w:w="2876" w:type="dxa"/>
            <w:tcBorders>
              <w:top w:val="single" w:sz="4" w:space="0" w:color="auto"/>
            </w:tcBorders>
          </w:tcPr>
          <w:p w14:paraId="673436F2" w14:textId="77777777" w:rsidR="000F3ACB" w:rsidRDefault="00B54F4E" w:rsidP="00A01990">
            <w:proofErr w:type="spellStart"/>
            <w:r>
              <w:t>Fra</w:t>
            </w:r>
            <w:proofErr w:type="spellEnd"/>
            <w:r>
              <w:t xml:space="preserve">. Weichelt. </w:t>
            </w:r>
          </w:p>
          <w:p w14:paraId="6566AA5E" w14:textId="0EB5957B" w:rsidR="00B54F4E" w:rsidRDefault="00B54F4E" w:rsidP="00A01990">
            <w:r>
              <w:t>Wasseranalysen stoppen oder reduzieren und die Bevölkerung gefährden?</w:t>
            </w:r>
          </w:p>
        </w:tc>
        <w:tc>
          <w:tcPr>
            <w:tcW w:w="4492" w:type="dxa"/>
            <w:tcBorders>
              <w:top w:val="single" w:sz="4" w:space="0" w:color="auto"/>
            </w:tcBorders>
          </w:tcPr>
          <w:p w14:paraId="2EA2D1D5" w14:textId="77777777" w:rsidR="00B54F4E" w:rsidRPr="00B54F4E" w:rsidRDefault="00B54F4E" w:rsidP="00A01990">
            <w:r w:rsidRPr="00B54F4E">
              <w:t>Das Bundesamt für Gesundheit (BAG) hat gemäss Medienberichterstattung die Analyse von Abwasserproben auf Drogenrückstände gestoppt.</w:t>
            </w:r>
            <w:r w:rsidRPr="00B54F4E">
              <w:br/>
              <w:t>- Welche Abwasseranalysen auf Drogenrückstände werden mit dem neuen Vertrag, der ab 2026 gelten soll, nicht mehr oder seltener gemacht?</w:t>
            </w:r>
            <w:r w:rsidRPr="00B54F4E">
              <w:br/>
              <w:t>- Wie wirkt sich der neue Vertrag auf die Informationslage von ExpertInnen und Bevölkerung aus, wie auf die Kosten und welche Implikationen hat dies im Bereich der Sicherheit der in der Schweiz lebenden Bevölkerung?</w:t>
            </w:r>
          </w:p>
        </w:tc>
      </w:tr>
    </w:tbl>
    <w:p w14:paraId="13F18F95"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7EBE6C5A" w14:textId="77777777" w:rsidTr="00A01990">
        <w:trPr>
          <w:trHeight w:val="911"/>
        </w:trPr>
        <w:tc>
          <w:tcPr>
            <w:tcW w:w="1051" w:type="dxa"/>
            <w:tcBorders>
              <w:top w:val="single" w:sz="4" w:space="0" w:color="auto"/>
            </w:tcBorders>
          </w:tcPr>
          <w:p w14:paraId="60A2E10C" w14:textId="6388D8C9" w:rsidR="00B54F4E" w:rsidRPr="00A778F0" w:rsidRDefault="00B54F4E" w:rsidP="00A01990">
            <w:pPr>
              <w:rPr>
                <w:bCs/>
              </w:rPr>
            </w:pPr>
            <w:r>
              <w:rPr>
                <w:bCs/>
              </w:rPr>
              <w:lastRenderedPageBreak/>
              <w:t>25.7601</w:t>
            </w:r>
          </w:p>
        </w:tc>
        <w:tc>
          <w:tcPr>
            <w:tcW w:w="1079" w:type="dxa"/>
            <w:tcBorders>
              <w:top w:val="single" w:sz="4" w:space="0" w:color="auto"/>
            </w:tcBorders>
          </w:tcPr>
          <w:p w14:paraId="63A083B7" w14:textId="77777777" w:rsidR="00B54F4E" w:rsidRDefault="00B54F4E" w:rsidP="00A01990">
            <w:pPr>
              <w:rPr>
                <w:bCs/>
              </w:rPr>
            </w:pPr>
            <w:hyperlink r:id="rId365">
              <w:r>
                <w:rPr>
                  <w:rStyle w:val="Hyperlink"/>
                </w:rPr>
                <w:t>DE</w:t>
              </w:r>
            </w:hyperlink>
          </w:p>
          <w:p w14:paraId="1FE9F513" w14:textId="77777777" w:rsidR="00B54F4E" w:rsidRDefault="00B54F4E" w:rsidP="00A01990">
            <w:pPr>
              <w:rPr>
                <w:bCs/>
              </w:rPr>
            </w:pPr>
            <w:hyperlink r:id="rId366">
              <w:r>
                <w:rPr>
                  <w:rStyle w:val="Hyperlink"/>
                </w:rPr>
                <w:t>FR</w:t>
              </w:r>
            </w:hyperlink>
          </w:p>
          <w:p w14:paraId="6D6B9B76" w14:textId="77777777" w:rsidR="00B54F4E" w:rsidRDefault="00B54F4E" w:rsidP="00A01990">
            <w:pPr>
              <w:rPr>
                <w:bCs/>
              </w:rPr>
            </w:pPr>
            <w:hyperlink r:id="rId367">
              <w:r>
                <w:rPr>
                  <w:rStyle w:val="Hyperlink"/>
                </w:rPr>
                <w:t>IT</w:t>
              </w:r>
            </w:hyperlink>
          </w:p>
        </w:tc>
        <w:tc>
          <w:tcPr>
            <w:tcW w:w="2876" w:type="dxa"/>
            <w:tcBorders>
              <w:top w:val="single" w:sz="4" w:space="0" w:color="auto"/>
            </w:tcBorders>
          </w:tcPr>
          <w:p w14:paraId="253420E4" w14:textId="77777777" w:rsidR="000F3ACB" w:rsidRDefault="00B54F4E" w:rsidP="00A01990">
            <w:proofErr w:type="spellStart"/>
            <w:r>
              <w:t>Fra</w:t>
            </w:r>
            <w:proofErr w:type="spellEnd"/>
            <w:r>
              <w:t xml:space="preserve">. Weichelt. </w:t>
            </w:r>
          </w:p>
          <w:p w14:paraId="5437FB99" w14:textId="592CC2A5" w:rsidR="00B54F4E" w:rsidRDefault="00B54F4E" w:rsidP="00A01990">
            <w:r>
              <w:t>Gesetzliche Grundlage zum Monitoring von Effekten der Anwendung von problematischen Stoffen</w:t>
            </w:r>
          </w:p>
        </w:tc>
        <w:tc>
          <w:tcPr>
            <w:tcW w:w="4492" w:type="dxa"/>
            <w:tcBorders>
              <w:top w:val="single" w:sz="4" w:space="0" w:color="auto"/>
            </w:tcBorders>
          </w:tcPr>
          <w:p w14:paraId="02BBEEA2" w14:textId="77777777" w:rsidR="00B54F4E" w:rsidRPr="00B54F4E" w:rsidRDefault="00B54F4E" w:rsidP="00A01990">
            <w:r w:rsidRPr="00B54F4E">
              <w:t xml:space="preserve">Nach der Antwort des Bundesrates auf meine </w:t>
            </w:r>
            <w:proofErr w:type="spellStart"/>
            <w:r w:rsidRPr="00B54F4E">
              <w:t>Ip</w:t>
            </w:r>
            <w:proofErr w:type="spellEnd"/>
            <w:r w:rsidRPr="00B54F4E">
              <w:t>. 25.3875:</w:t>
            </w:r>
            <w:r w:rsidRPr="00B54F4E">
              <w:br/>
              <w:t>- Hat er geprüft, ob eine gesetzliche Grundlage besteht, die den Bund als Zulassungsbehörde für potenziell problematische Stoffe verpflichtet, ein Monitoring der tatsächlichen Effekte ihrer Anwendung in der Praxis zu betreiben und die Ergebnisse mit den in der Zulassung «prognostizierten» Effekten zu vergleichen?</w:t>
            </w:r>
            <w:r w:rsidRPr="00B54F4E">
              <w:br/>
              <w:t>Wenn ja, zu welchem Schluss kommt er?</w:t>
            </w:r>
            <w:r w:rsidRPr="00B54F4E">
              <w:br/>
              <w:t>Wenn nein, warum nicht?</w:t>
            </w:r>
            <w:r w:rsidRPr="00B54F4E">
              <w:br/>
              <w:t xml:space="preserve">- Was empfiehlt die </w:t>
            </w:r>
            <w:proofErr w:type="spellStart"/>
            <w:r w:rsidRPr="00B54F4E">
              <w:t>EFK</w:t>
            </w:r>
            <w:proofErr w:type="spellEnd"/>
            <w:r w:rsidRPr="00B54F4E">
              <w:t xml:space="preserve"> im Prüfbericht 23489 zum Human-Biomonitoring?</w:t>
            </w:r>
          </w:p>
        </w:tc>
      </w:tr>
      <w:tr w:rsidR="00B54F4E" w14:paraId="58E3298A" w14:textId="77777777" w:rsidTr="00A01990">
        <w:trPr>
          <w:trHeight w:val="911"/>
        </w:trPr>
        <w:tc>
          <w:tcPr>
            <w:tcW w:w="1051" w:type="dxa"/>
            <w:tcBorders>
              <w:top w:val="single" w:sz="4" w:space="0" w:color="auto"/>
            </w:tcBorders>
          </w:tcPr>
          <w:p w14:paraId="6A4FBF0B" w14:textId="77777777" w:rsidR="00B54F4E" w:rsidRPr="00A778F0" w:rsidRDefault="00B54F4E" w:rsidP="00A01990">
            <w:pPr>
              <w:rPr>
                <w:bCs/>
              </w:rPr>
            </w:pPr>
            <w:r>
              <w:rPr>
                <w:bCs/>
              </w:rPr>
              <w:t>25.7606</w:t>
            </w:r>
          </w:p>
        </w:tc>
        <w:tc>
          <w:tcPr>
            <w:tcW w:w="1079" w:type="dxa"/>
            <w:tcBorders>
              <w:top w:val="single" w:sz="4" w:space="0" w:color="auto"/>
            </w:tcBorders>
          </w:tcPr>
          <w:p w14:paraId="1060EDA1" w14:textId="77777777" w:rsidR="00B54F4E" w:rsidRDefault="00B54F4E" w:rsidP="00A01990">
            <w:pPr>
              <w:rPr>
                <w:bCs/>
              </w:rPr>
            </w:pPr>
            <w:hyperlink r:id="rId368">
              <w:r>
                <w:rPr>
                  <w:rStyle w:val="Hyperlink"/>
                </w:rPr>
                <w:t>DE</w:t>
              </w:r>
            </w:hyperlink>
          </w:p>
          <w:p w14:paraId="7188EACA" w14:textId="77777777" w:rsidR="00B54F4E" w:rsidRDefault="00B54F4E" w:rsidP="00A01990">
            <w:pPr>
              <w:rPr>
                <w:bCs/>
              </w:rPr>
            </w:pPr>
            <w:hyperlink r:id="rId369">
              <w:r>
                <w:rPr>
                  <w:rStyle w:val="Hyperlink"/>
                </w:rPr>
                <w:t>FR</w:t>
              </w:r>
            </w:hyperlink>
          </w:p>
          <w:p w14:paraId="2CA43527" w14:textId="77777777" w:rsidR="00B54F4E" w:rsidRDefault="00B54F4E" w:rsidP="00A01990">
            <w:pPr>
              <w:rPr>
                <w:bCs/>
              </w:rPr>
            </w:pPr>
            <w:hyperlink r:id="rId370">
              <w:r>
                <w:rPr>
                  <w:rStyle w:val="Hyperlink"/>
                </w:rPr>
                <w:t>IT</w:t>
              </w:r>
            </w:hyperlink>
          </w:p>
        </w:tc>
        <w:tc>
          <w:tcPr>
            <w:tcW w:w="2876" w:type="dxa"/>
            <w:tcBorders>
              <w:top w:val="single" w:sz="4" w:space="0" w:color="auto"/>
            </w:tcBorders>
          </w:tcPr>
          <w:p w14:paraId="023B8107" w14:textId="77777777" w:rsidR="000F3ACB" w:rsidRDefault="00B54F4E" w:rsidP="00A01990">
            <w:proofErr w:type="spellStart"/>
            <w:r>
              <w:t>Fra</w:t>
            </w:r>
            <w:proofErr w:type="spellEnd"/>
            <w:r>
              <w:t xml:space="preserve">. Jost. </w:t>
            </w:r>
          </w:p>
          <w:p w14:paraId="3297F70E" w14:textId="5BDE8259" w:rsidR="00B54F4E" w:rsidRDefault="00B54F4E" w:rsidP="00A01990">
            <w:r>
              <w:t>Kostenlose Abtreibung - was gab den Anstoss?</w:t>
            </w:r>
          </w:p>
        </w:tc>
        <w:tc>
          <w:tcPr>
            <w:tcW w:w="4492" w:type="dxa"/>
            <w:tcBorders>
              <w:top w:val="single" w:sz="4" w:space="0" w:color="auto"/>
            </w:tcBorders>
          </w:tcPr>
          <w:p w14:paraId="0AED9E6B" w14:textId="77777777" w:rsidR="00B54F4E" w:rsidRPr="00B54F4E" w:rsidRDefault="00B54F4E" w:rsidP="00A01990">
            <w:r w:rsidRPr="00B54F4E">
              <w:t xml:space="preserve">Im Parlament gab es im Vorfeld des </w:t>
            </w:r>
            <w:proofErr w:type="spellStart"/>
            <w:r w:rsidRPr="00B54F4E">
              <w:t>Kostendämpfungpakets</w:t>
            </w:r>
            <w:proofErr w:type="spellEnd"/>
            <w:r w:rsidRPr="00B54F4E">
              <w:t xml:space="preserve"> 2 keinen Auftrag (Vorstoss), der auch den Schwangerschaftsabbruch vom Selbstbehalt befreien wollte:</w:t>
            </w:r>
            <w:r w:rsidRPr="00B54F4E">
              <w:br/>
              <w:t>1. Was gab den Anstoss, dass der Bundesrat diese Änderung in der entsprechenden KVG-Revision aufgenommen hat (welche zudem Kosten dämpfen sollte)?</w:t>
            </w:r>
            <w:r w:rsidRPr="00B54F4E">
              <w:br/>
              <w:t>2. Wieso hat der Bundesrat in der Botschaft, diese Änderung nicht umfassender begründet? Angesichts der Tatsache, dass die Gesellschaft in dieser Thematik gespalten ist, wäre dies angemessen gewesen.</w:t>
            </w:r>
          </w:p>
        </w:tc>
      </w:tr>
      <w:tr w:rsidR="00B54F4E" w14:paraId="4F8C4E53" w14:textId="77777777" w:rsidTr="00A01990">
        <w:trPr>
          <w:trHeight w:val="911"/>
        </w:trPr>
        <w:tc>
          <w:tcPr>
            <w:tcW w:w="1051" w:type="dxa"/>
            <w:tcBorders>
              <w:top w:val="single" w:sz="4" w:space="0" w:color="auto"/>
            </w:tcBorders>
          </w:tcPr>
          <w:p w14:paraId="1DBD7597" w14:textId="77777777" w:rsidR="00B54F4E" w:rsidRPr="00A778F0" w:rsidRDefault="00B54F4E" w:rsidP="00A01990">
            <w:pPr>
              <w:rPr>
                <w:bCs/>
              </w:rPr>
            </w:pPr>
            <w:r>
              <w:rPr>
                <w:bCs/>
              </w:rPr>
              <w:t>25.7610</w:t>
            </w:r>
          </w:p>
        </w:tc>
        <w:tc>
          <w:tcPr>
            <w:tcW w:w="1079" w:type="dxa"/>
            <w:tcBorders>
              <w:top w:val="single" w:sz="4" w:space="0" w:color="auto"/>
            </w:tcBorders>
          </w:tcPr>
          <w:p w14:paraId="0854EF43" w14:textId="77777777" w:rsidR="00B54F4E" w:rsidRDefault="00B54F4E" w:rsidP="00A01990">
            <w:pPr>
              <w:rPr>
                <w:bCs/>
              </w:rPr>
            </w:pPr>
            <w:hyperlink r:id="rId371">
              <w:r>
                <w:rPr>
                  <w:rStyle w:val="Hyperlink"/>
                </w:rPr>
                <w:t>DE</w:t>
              </w:r>
            </w:hyperlink>
          </w:p>
          <w:p w14:paraId="3D6B82CE" w14:textId="77777777" w:rsidR="00B54F4E" w:rsidRDefault="00B54F4E" w:rsidP="00A01990">
            <w:pPr>
              <w:rPr>
                <w:bCs/>
              </w:rPr>
            </w:pPr>
            <w:hyperlink r:id="rId372">
              <w:r>
                <w:rPr>
                  <w:rStyle w:val="Hyperlink"/>
                </w:rPr>
                <w:t>FR</w:t>
              </w:r>
            </w:hyperlink>
          </w:p>
          <w:p w14:paraId="6085EBC8" w14:textId="77777777" w:rsidR="00B54F4E" w:rsidRDefault="00B54F4E" w:rsidP="00A01990">
            <w:pPr>
              <w:rPr>
                <w:bCs/>
              </w:rPr>
            </w:pPr>
            <w:hyperlink r:id="rId373">
              <w:r>
                <w:rPr>
                  <w:rStyle w:val="Hyperlink"/>
                </w:rPr>
                <w:t>IT</w:t>
              </w:r>
            </w:hyperlink>
          </w:p>
        </w:tc>
        <w:tc>
          <w:tcPr>
            <w:tcW w:w="2876" w:type="dxa"/>
            <w:tcBorders>
              <w:top w:val="single" w:sz="4" w:space="0" w:color="auto"/>
            </w:tcBorders>
          </w:tcPr>
          <w:p w14:paraId="68958E13" w14:textId="77777777" w:rsidR="000F3ACB" w:rsidRDefault="00B54F4E" w:rsidP="00A01990">
            <w:proofErr w:type="spellStart"/>
            <w:r>
              <w:t>Fra</w:t>
            </w:r>
            <w:proofErr w:type="spellEnd"/>
            <w:r>
              <w:t xml:space="preserve">. Wyssmann. </w:t>
            </w:r>
          </w:p>
          <w:p w14:paraId="0CB3346C" w14:textId="3FD1A436" w:rsidR="00B54F4E" w:rsidRDefault="00B54F4E" w:rsidP="00A01990">
            <w:r>
              <w:t>EU-Gesundheitsabkommen und integrierte Verordnung 2022/2370: Welche versteckten Leitlinien und Empfehlungen bestehen zusätzlich?</w:t>
            </w:r>
          </w:p>
        </w:tc>
        <w:tc>
          <w:tcPr>
            <w:tcW w:w="4492" w:type="dxa"/>
            <w:tcBorders>
              <w:top w:val="single" w:sz="4" w:space="0" w:color="auto"/>
            </w:tcBorders>
          </w:tcPr>
          <w:p w14:paraId="51EEC1C4" w14:textId="77777777" w:rsidR="00B54F4E" w:rsidRPr="00B54F4E" w:rsidRDefault="00B54F4E" w:rsidP="00A01990">
            <w:r w:rsidRPr="00B54F4E">
              <w:t>Die EU-Verordnung 2022/2370 soll über das Gesundheitsabkommen Bestandteil des Schweizer Rechts werden. Obwohl in Ziff. 29 der Verordnung stipuliert wird, dass dem ECDC keine Regulierungsbefugnisse übertragen werden sollen, wird auf Seite 8 der Verordnung festgelegt, dass das ECDC auf eigene Initiative oder auf Anordnung der Kommission Leitlinien erstellen oder Empfehlungen abgeben kann. Die Frage ist deshalb berechtigt: </w:t>
            </w:r>
            <w:r w:rsidRPr="00B54F4E">
              <w:br/>
              <w:t>Welche versteckten Leitlinien und Empfehlungen bestehen zusätzlich?</w:t>
            </w:r>
          </w:p>
        </w:tc>
      </w:tr>
      <w:tr w:rsidR="00B54F4E" w14:paraId="477E5E6E" w14:textId="77777777" w:rsidTr="00A01990">
        <w:trPr>
          <w:trHeight w:val="911"/>
        </w:trPr>
        <w:tc>
          <w:tcPr>
            <w:tcW w:w="1051" w:type="dxa"/>
            <w:tcBorders>
              <w:top w:val="single" w:sz="4" w:space="0" w:color="auto"/>
            </w:tcBorders>
          </w:tcPr>
          <w:p w14:paraId="54A5A2FD" w14:textId="77777777" w:rsidR="00B54F4E" w:rsidRPr="00A778F0" w:rsidRDefault="00B54F4E" w:rsidP="00A01990">
            <w:pPr>
              <w:rPr>
                <w:bCs/>
              </w:rPr>
            </w:pPr>
            <w:r>
              <w:rPr>
                <w:bCs/>
              </w:rPr>
              <w:t>25.7614</w:t>
            </w:r>
          </w:p>
        </w:tc>
        <w:tc>
          <w:tcPr>
            <w:tcW w:w="1079" w:type="dxa"/>
            <w:tcBorders>
              <w:top w:val="single" w:sz="4" w:space="0" w:color="auto"/>
            </w:tcBorders>
          </w:tcPr>
          <w:p w14:paraId="716A9FC5" w14:textId="77777777" w:rsidR="00B54F4E" w:rsidRDefault="00B54F4E" w:rsidP="00A01990">
            <w:pPr>
              <w:rPr>
                <w:bCs/>
              </w:rPr>
            </w:pPr>
            <w:hyperlink r:id="rId374">
              <w:r>
                <w:rPr>
                  <w:rStyle w:val="Hyperlink"/>
                </w:rPr>
                <w:t>DE</w:t>
              </w:r>
            </w:hyperlink>
          </w:p>
          <w:p w14:paraId="22803CEF" w14:textId="77777777" w:rsidR="00B54F4E" w:rsidRDefault="00B54F4E" w:rsidP="00A01990">
            <w:pPr>
              <w:rPr>
                <w:bCs/>
              </w:rPr>
            </w:pPr>
            <w:hyperlink r:id="rId375">
              <w:r>
                <w:rPr>
                  <w:rStyle w:val="Hyperlink"/>
                </w:rPr>
                <w:t>FR</w:t>
              </w:r>
            </w:hyperlink>
          </w:p>
          <w:p w14:paraId="2CAE53C0" w14:textId="77777777" w:rsidR="00B54F4E" w:rsidRDefault="00B54F4E" w:rsidP="00A01990">
            <w:pPr>
              <w:rPr>
                <w:bCs/>
              </w:rPr>
            </w:pPr>
            <w:hyperlink r:id="rId376">
              <w:r>
                <w:rPr>
                  <w:rStyle w:val="Hyperlink"/>
                </w:rPr>
                <w:t>IT</w:t>
              </w:r>
            </w:hyperlink>
          </w:p>
        </w:tc>
        <w:tc>
          <w:tcPr>
            <w:tcW w:w="2876" w:type="dxa"/>
            <w:tcBorders>
              <w:top w:val="single" w:sz="4" w:space="0" w:color="auto"/>
            </w:tcBorders>
          </w:tcPr>
          <w:p w14:paraId="3F20C076" w14:textId="77777777" w:rsidR="000F3ACB" w:rsidRDefault="00B54F4E" w:rsidP="00A01990">
            <w:proofErr w:type="spellStart"/>
            <w:r>
              <w:t>Fra</w:t>
            </w:r>
            <w:proofErr w:type="spellEnd"/>
            <w:r>
              <w:t xml:space="preserve">. Wyssmann. </w:t>
            </w:r>
          </w:p>
          <w:p w14:paraId="36CFA5B2" w14:textId="4C78534E" w:rsidR="00B54F4E" w:rsidRDefault="00B54F4E" w:rsidP="00A01990">
            <w:r>
              <w:t>Durchsetzungsbefugnisse der EU-Einsatzgruppen</w:t>
            </w:r>
          </w:p>
        </w:tc>
        <w:tc>
          <w:tcPr>
            <w:tcW w:w="4492" w:type="dxa"/>
            <w:tcBorders>
              <w:top w:val="single" w:sz="4" w:space="0" w:color="auto"/>
            </w:tcBorders>
          </w:tcPr>
          <w:p w14:paraId="5714794D" w14:textId="77777777" w:rsidR="00B54F4E" w:rsidRPr="00B54F4E" w:rsidRDefault="00B54F4E" w:rsidP="00A01990">
            <w:r w:rsidRPr="00B54F4E">
              <w:t>Gemäss Entwurf für ein EU-Gesundheitsabkommens soll die Schweiz die EU-Verordnung 2022/2370 vom 23. November 2022 als integrierender Bestandteil übernehmen. Gemäss Ziff. 32 dieser Verordnung sollen nicht weiter definierte EU-Einsatzgruppen "Durchführungsbefugnisse" übertragen erhalten.</w:t>
            </w:r>
            <w:r w:rsidRPr="00B54F4E">
              <w:br/>
              <w:t>- Um was für Einsatzgruppen und welche Durchsetzungsbefugnisse handelt es sich dabei? </w:t>
            </w:r>
            <w:r w:rsidRPr="00B54F4E">
              <w:br/>
              <w:t>- Sind unter "Durchführungsbefugnissen" auch Zwangsmassnahmen zu verstehen? </w:t>
            </w:r>
            <w:r w:rsidRPr="00B54F4E">
              <w:br/>
              <w:t>- Falls ja, welche? Falls nein, weshalb nicht?</w:t>
            </w:r>
          </w:p>
        </w:tc>
      </w:tr>
      <w:tr w:rsidR="00B54F4E" w14:paraId="6A4D4FB3" w14:textId="77777777" w:rsidTr="00A01990">
        <w:trPr>
          <w:trHeight w:val="911"/>
        </w:trPr>
        <w:tc>
          <w:tcPr>
            <w:tcW w:w="1051" w:type="dxa"/>
            <w:tcBorders>
              <w:top w:val="single" w:sz="4" w:space="0" w:color="auto"/>
            </w:tcBorders>
          </w:tcPr>
          <w:p w14:paraId="55F98B89" w14:textId="77777777" w:rsidR="00B54F4E" w:rsidRPr="00A778F0" w:rsidRDefault="00B54F4E" w:rsidP="00A01990">
            <w:pPr>
              <w:rPr>
                <w:bCs/>
              </w:rPr>
            </w:pPr>
            <w:r>
              <w:rPr>
                <w:bCs/>
              </w:rPr>
              <w:t>25.7617</w:t>
            </w:r>
          </w:p>
        </w:tc>
        <w:tc>
          <w:tcPr>
            <w:tcW w:w="1079" w:type="dxa"/>
            <w:tcBorders>
              <w:top w:val="single" w:sz="4" w:space="0" w:color="auto"/>
            </w:tcBorders>
          </w:tcPr>
          <w:p w14:paraId="616ADDFC" w14:textId="77777777" w:rsidR="00B54F4E" w:rsidRDefault="00B54F4E" w:rsidP="00A01990">
            <w:pPr>
              <w:rPr>
                <w:bCs/>
              </w:rPr>
            </w:pPr>
            <w:hyperlink r:id="rId377">
              <w:r>
                <w:rPr>
                  <w:rStyle w:val="Hyperlink"/>
                </w:rPr>
                <w:t>DE</w:t>
              </w:r>
            </w:hyperlink>
          </w:p>
          <w:p w14:paraId="5BD2F6DE" w14:textId="77777777" w:rsidR="00B54F4E" w:rsidRDefault="00B54F4E" w:rsidP="00A01990">
            <w:pPr>
              <w:rPr>
                <w:bCs/>
              </w:rPr>
            </w:pPr>
            <w:hyperlink r:id="rId378">
              <w:r>
                <w:rPr>
                  <w:rStyle w:val="Hyperlink"/>
                </w:rPr>
                <w:t>FR</w:t>
              </w:r>
            </w:hyperlink>
          </w:p>
          <w:p w14:paraId="4755992F" w14:textId="77777777" w:rsidR="00B54F4E" w:rsidRDefault="00B54F4E" w:rsidP="00A01990">
            <w:pPr>
              <w:rPr>
                <w:bCs/>
              </w:rPr>
            </w:pPr>
            <w:hyperlink r:id="rId379">
              <w:r>
                <w:rPr>
                  <w:rStyle w:val="Hyperlink"/>
                </w:rPr>
                <w:t>IT</w:t>
              </w:r>
            </w:hyperlink>
          </w:p>
        </w:tc>
        <w:tc>
          <w:tcPr>
            <w:tcW w:w="2876" w:type="dxa"/>
            <w:tcBorders>
              <w:top w:val="single" w:sz="4" w:space="0" w:color="auto"/>
            </w:tcBorders>
          </w:tcPr>
          <w:p w14:paraId="7AFD43E6" w14:textId="77777777" w:rsidR="000F3ACB" w:rsidRDefault="00B54F4E" w:rsidP="00A01990">
            <w:proofErr w:type="spellStart"/>
            <w:r>
              <w:t>Fra</w:t>
            </w:r>
            <w:proofErr w:type="spellEnd"/>
            <w:r>
              <w:t xml:space="preserve">. Wyssmann. </w:t>
            </w:r>
          </w:p>
          <w:p w14:paraId="39E2878D" w14:textId="668442A3" w:rsidR="00B54F4E" w:rsidRDefault="00B54F4E" w:rsidP="00A01990">
            <w:proofErr w:type="spellStart"/>
            <w:r>
              <w:t>IGV</w:t>
            </w:r>
            <w:proofErr w:type="spellEnd"/>
            <w:r>
              <w:t xml:space="preserve"> und EU-Paket: Gewichtung der Vernehmlassungen</w:t>
            </w:r>
          </w:p>
        </w:tc>
        <w:tc>
          <w:tcPr>
            <w:tcW w:w="4492" w:type="dxa"/>
            <w:tcBorders>
              <w:top w:val="single" w:sz="4" w:space="0" w:color="auto"/>
            </w:tcBorders>
          </w:tcPr>
          <w:p w14:paraId="42770024" w14:textId="77777777" w:rsidR="00B54F4E" w:rsidRPr="00B54F4E" w:rsidRDefault="00B54F4E" w:rsidP="00A01990">
            <w:r w:rsidRPr="00B54F4E">
              <w:t xml:space="preserve">Der Bundesrat hat eine Vernehmlassung zu den </w:t>
            </w:r>
            <w:proofErr w:type="spellStart"/>
            <w:r w:rsidRPr="00B54F4E">
              <w:t>rev</w:t>
            </w:r>
            <w:proofErr w:type="spellEnd"/>
            <w:r w:rsidRPr="00B54F4E">
              <w:t xml:space="preserve">. </w:t>
            </w:r>
            <w:proofErr w:type="spellStart"/>
            <w:r w:rsidRPr="00B54F4E">
              <w:t>IGV</w:t>
            </w:r>
            <w:proofErr w:type="spellEnd"/>
            <w:r w:rsidRPr="00B54F4E">
              <w:t xml:space="preserve"> durchgeführt und diese Vernehmlassung ausgewertet.</w:t>
            </w:r>
            <w:r w:rsidRPr="00B54F4E">
              <w:br/>
              <w:t xml:space="preserve">- Nach welcher Gewichtung in exakten Zahlen hat der Bundesrat die Stimmen von Kantonen, Parteien, Wirtschaftsverbänden, Vereinen und Privatpersonen im Falle der </w:t>
            </w:r>
            <w:proofErr w:type="spellStart"/>
            <w:r w:rsidRPr="00B54F4E">
              <w:t>IGV</w:t>
            </w:r>
            <w:proofErr w:type="spellEnd"/>
            <w:r w:rsidRPr="00B54F4E">
              <w:t xml:space="preserve"> gewichtet?</w:t>
            </w:r>
            <w:r w:rsidRPr="00B54F4E">
              <w:br/>
              <w:t>- Wie sieht die Gewichtung beim EU-Paket aus?</w:t>
            </w:r>
            <w:r w:rsidRPr="00B54F4E">
              <w:br/>
              <w:t>- Wenn bspw. 51% der Kantonsregierungen eine positive Antwort zur Vernehmlassung geben, werden andere Organisationen keine Chance auf Gehör haben?</w:t>
            </w:r>
            <w:r w:rsidRPr="00B54F4E">
              <w:br/>
              <w:t>- Wie lautet hier die Gewichtung?</w:t>
            </w:r>
          </w:p>
        </w:tc>
      </w:tr>
      <w:tr w:rsidR="00B54F4E" w14:paraId="2EE82A76" w14:textId="77777777" w:rsidTr="00A01990">
        <w:trPr>
          <w:trHeight w:val="911"/>
        </w:trPr>
        <w:tc>
          <w:tcPr>
            <w:tcW w:w="1051" w:type="dxa"/>
            <w:tcBorders>
              <w:top w:val="single" w:sz="4" w:space="0" w:color="auto"/>
            </w:tcBorders>
          </w:tcPr>
          <w:p w14:paraId="32F77213" w14:textId="77777777" w:rsidR="00B54F4E" w:rsidRPr="00A778F0" w:rsidRDefault="00B54F4E" w:rsidP="00A01990">
            <w:pPr>
              <w:rPr>
                <w:bCs/>
              </w:rPr>
            </w:pPr>
            <w:r>
              <w:rPr>
                <w:bCs/>
              </w:rPr>
              <w:lastRenderedPageBreak/>
              <w:t>25.7618</w:t>
            </w:r>
          </w:p>
        </w:tc>
        <w:tc>
          <w:tcPr>
            <w:tcW w:w="1079" w:type="dxa"/>
            <w:tcBorders>
              <w:top w:val="single" w:sz="4" w:space="0" w:color="auto"/>
            </w:tcBorders>
          </w:tcPr>
          <w:p w14:paraId="59E019E5" w14:textId="77777777" w:rsidR="00B54F4E" w:rsidRDefault="00B54F4E" w:rsidP="00A01990">
            <w:pPr>
              <w:rPr>
                <w:bCs/>
              </w:rPr>
            </w:pPr>
            <w:hyperlink r:id="rId380">
              <w:r>
                <w:rPr>
                  <w:rStyle w:val="Hyperlink"/>
                </w:rPr>
                <w:t>DE</w:t>
              </w:r>
            </w:hyperlink>
          </w:p>
          <w:p w14:paraId="054E3B9D" w14:textId="77777777" w:rsidR="00B54F4E" w:rsidRDefault="00B54F4E" w:rsidP="00A01990">
            <w:pPr>
              <w:rPr>
                <w:bCs/>
              </w:rPr>
            </w:pPr>
            <w:hyperlink r:id="rId381">
              <w:r>
                <w:rPr>
                  <w:rStyle w:val="Hyperlink"/>
                </w:rPr>
                <w:t>FR</w:t>
              </w:r>
            </w:hyperlink>
          </w:p>
          <w:p w14:paraId="2551AC36" w14:textId="77777777" w:rsidR="00B54F4E" w:rsidRDefault="00B54F4E" w:rsidP="00A01990">
            <w:pPr>
              <w:rPr>
                <w:bCs/>
              </w:rPr>
            </w:pPr>
            <w:hyperlink r:id="rId382">
              <w:r>
                <w:rPr>
                  <w:rStyle w:val="Hyperlink"/>
                </w:rPr>
                <w:t>IT</w:t>
              </w:r>
            </w:hyperlink>
          </w:p>
        </w:tc>
        <w:tc>
          <w:tcPr>
            <w:tcW w:w="2876" w:type="dxa"/>
            <w:tcBorders>
              <w:top w:val="single" w:sz="4" w:space="0" w:color="auto"/>
            </w:tcBorders>
          </w:tcPr>
          <w:p w14:paraId="0D99AEB7" w14:textId="77777777" w:rsidR="000F3ACB" w:rsidRDefault="00B54F4E" w:rsidP="00A01990">
            <w:proofErr w:type="spellStart"/>
            <w:r>
              <w:t>Fra</w:t>
            </w:r>
            <w:proofErr w:type="spellEnd"/>
            <w:r>
              <w:t xml:space="preserve">. Wyssmann. </w:t>
            </w:r>
          </w:p>
          <w:p w14:paraId="4948539B" w14:textId="6122C2D7" w:rsidR="00B54F4E" w:rsidRDefault="00B54F4E" w:rsidP="00A01990">
            <w:r>
              <w:t xml:space="preserve">Wie werden die angepassten </w:t>
            </w:r>
            <w:proofErr w:type="spellStart"/>
            <w:r>
              <w:t>IGV</w:t>
            </w:r>
            <w:proofErr w:type="spellEnd"/>
            <w:r>
              <w:t>-Bestimmungen umgesetzt?</w:t>
            </w:r>
          </w:p>
        </w:tc>
        <w:tc>
          <w:tcPr>
            <w:tcW w:w="4492" w:type="dxa"/>
            <w:tcBorders>
              <w:top w:val="single" w:sz="4" w:space="0" w:color="auto"/>
            </w:tcBorders>
          </w:tcPr>
          <w:p w14:paraId="76BC3FCA" w14:textId="77777777" w:rsidR="00B54F4E" w:rsidRPr="00B54F4E" w:rsidRDefault="00B54F4E" w:rsidP="00A01990">
            <w:r w:rsidRPr="00B54F4E">
              <w:t xml:space="preserve">Das BAG weist auf seiner Homepage auf die Anpassungen der </w:t>
            </w:r>
            <w:proofErr w:type="spellStart"/>
            <w:r w:rsidRPr="00B54F4E">
              <w:t>IGV</w:t>
            </w:r>
            <w:proofErr w:type="spellEnd"/>
            <w:r w:rsidRPr="00B54F4E">
              <w:t xml:space="preserve"> hin. </w:t>
            </w:r>
            <w:r w:rsidRPr="00B54F4E">
              <w:br/>
              <w:t xml:space="preserve">- Unter «Welche Auswirkungen haben die Anpassungen auf die Schweiz?» erklärt das BAG, dass keine Gesetzesänderung notwendig sei, um die </w:t>
            </w:r>
            <w:proofErr w:type="spellStart"/>
            <w:r w:rsidRPr="00B54F4E">
              <w:t>IGV</w:t>
            </w:r>
            <w:proofErr w:type="spellEnd"/>
            <w:r w:rsidRPr="00B54F4E">
              <w:t xml:space="preserve"> in der Schweiz umzusetzen (vgl. Antwort BR auf die Frage 23.7079 von NR Büchel).</w:t>
            </w:r>
            <w:r w:rsidRPr="00B54F4E">
              <w:br/>
              <w:t xml:space="preserve">- Ist das rechtliche Instrument, um Änderungen der </w:t>
            </w:r>
            <w:proofErr w:type="spellStart"/>
            <w:r w:rsidRPr="00B54F4E">
              <w:t>IGV</w:t>
            </w:r>
            <w:proofErr w:type="spellEnd"/>
            <w:r w:rsidRPr="00B54F4E">
              <w:t xml:space="preserve"> auf nationaler Ebene umzusetzen, das </w:t>
            </w:r>
            <w:proofErr w:type="spellStart"/>
            <w:r w:rsidRPr="00B54F4E">
              <w:t>Epidemieengesetz</w:t>
            </w:r>
            <w:proofErr w:type="spellEnd"/>
            <w:r w:rsidRPr="00B54F4E">
              <w:t>?</w:t>
            </w:r>
            <w:r w:rsidRPr="00B54F4E">
              <w:br/>
              <w:t xml:space="preserve">- Wie beurteilt der BR die Anpassungen der </w:t>
            </w:r>
            <w:proofErr w:type="spellStart"/>
            <w:r w:rsidRPr="00B54F4E">
              <w:t>IGV</w:t>
            </w:r>
            <w:proofErr w:type="spellEnd"/>
            <w:r w:rsidRPr="00B54F4E">
              <w:t xml:space="preserve"> ohne eine (Teil-) Revision des </w:t>
            </w:r>
            <w:proofErr w:type="spellStart"/>
            <w:r w:rsidRPr="00B54F4E">
              <w:t>Epidemieengesetzes</w:t>
            </w:r>
            <w:proofErr w:type="spellEnd"/>
            <w:r w:rsidRPr="00B54F4E">
              <w:t>?</w:t>
            </w:r>
          </w:p>
        </w:tc>
      </w:tr>
      <w:tr w:rsidR="00B54F4E" w14:paraId="7D09AEC9" w14:textId="77777777" w:rsidTr="00A01990">
        <w:trPr>
          <w:trHeight w:val="911"/>
        </w:trPr>
        <w:tc>
          <w:tcPr>
            <w:tcW w:w="1051" w:type="dxa"/>
            <w:tcBorders>
              <w:top w:val="single" w:sz="4" w:space="0" w:color="auto"/>
            </w:tcBorders>
          </w:tcPr>
          <w:p w14:paraId="1BB1B0EF" w14:textId="77777777" w:rsidR="00B54F4E" w:rsidRPr="00A778F0" w:rsidRDefault="00B54F4E" w:rsidP="00A01990">
            <w:pPr>
              <w:rPr>
                <w:bCs/>
              </w:rPr>
            </w:pPr>
            <w:r>
              <w:rPr>
                <w:bCs/>
              </w:rPr>
              <w:t>25.7622</w:t>
            </w:r>
          </w:p>
        </w:tc>
        <w:tc>
          <w:tcPr>
            <w:tcW w:w="1079" w:type="dxa"/>
            <w:tcBorders>
              <w:top w:val="single" w:sz="4" w:space="0" w:color="auto"/>
            </w:tcBorders>
          </w:tcPr>
          <w:p w14:paraId="0ADD7FEB" w14:textId="77777777" w:rsidR="00B54F4E" w:rsidRDefault="00B54F4E" w:rsidP="00A01990">
            <w:pPr>
              <w:rPr>
                <w:bCs/>
              </w:rPr>
            </w:pPr>
            <w:hyperlink r:id="rId383">
              <w:r>
                <w:rPr>
                  <w:rStyle w:val="Hyperlink"/>
                </w:rPr>
                <w:t>DE</w:t>
              </w:r>
            </w:hyperlink>
          </w:p>
          <w:p w14:paraId="6E810B99" w14:textId="77777777" w:rsidR="00B54F4E" w:rsidRDefault="00B54F4E" w:rsidP="00A01990">
            <w:pPr>
              <w:rPr>
                <w:bCs/>
              </w:rPr>
            </w:pPr>
            <w:hyperlink r:id="rId384">
              <w:r>
                <w:rPr>
                  <w:rStyle w:val="Hyperlink"/>
                </w:rPr>
                <w:t>FR</w:t>
              </w:r>
            </w:hyperlink>
          </w:p>
          <w:p w14:paraId="67A6D362" w14:textId="77777777" w:rsidR="00B54F4E" w:rsidRDefault="00B54F4E" w:rsidP="00A01990">
            <w:pPr>
              <w:rPr>
                <w:bCs/>
              </w:rPr>
            </w:pPr>
            <w:hyperlink r:id="rId385">
              <w:r>
                <w:rPr>
                  <w:rStyle w:val="Hyperlink"/>
                </w:rPr>
                <w:t>IT</w:t>
              </w:r>
            </w:hyperlink>
          </w:p>
        </w:tc>
        <w:tc>
          <w:tcPr>
            <w:tcW w:w="2876" w:type="dxa"/>
            <w:tcBorders>
              <w:top w:val="single" w:sz="4" w:space="0" w:color="auto"/>
            </w:tcBorders>
          </w:tcPr>
          <w:p w14:paraId="62E30526" w14:textId="77777777" w:rsidR="000F3ACB" w:rsidRDefault="00B54F4E" w:rsidP="00A01990">
            <w:proofErr w:type="spellStart"/>
            <w:r>
              <w:t>Fra</w:t>
            </w:r>
            <w:proofErr w:type="spellEnd"/>
            <w:r>
              <w:t xml:space="preserve">. Fehr Düsel. </w:t>
            </w:r>
          </w:p>
          <w:p w14:paraId="06083889" w14:textId="5BD05894" w:rsidR="00B54F4E" w:rsidRDefault="00B54F4E" w:rsidP="00A01990">
            <w:r>
              <w:t>Diskriminierung am Arbeitsplatz verhindern</w:t>
            </w:r>
          </w:p>
        </w:tc>
        <w:tc>
          <w:tcPr>
            <w:tcW w:w="4492" w:type="dxa"/>
            <w:tcBorders>
              <w:top w:val="single" w:sz="4" w:space="0" w:color="auto"/>
            </w:tcBorders>
          </w:tcPr>
          <w:p w14:paraId="046DA2C2" w14:textId="77777777" w:rsidR="00B54F4E" w:rsidRPr="00B54F4E" w:rsidRDefault="00B54F4E" w:rsidP="00A01990">
            <w:r w:rsidRPr="00B54F4E">
              <w:t xml:space="preserve">Gemäss Empfehlungen des BAG vom 22. September 2022 (Regulierungsfolgenabschätzung </w:t>
            </w:r>
            <w:proofErr w:type="spellStart"/>
            <w:r w:rsidRPr="00B54F4E">
              <w:t>infras</w:t>
            </w:r>
            <w:proofErr w:type="spellEnd"/>
            <w:r w:rsidRPr="00B54F4E">
              <w:t xml:space="preserve">) zum </w:t>
            </w:r>
            <w:proofErr w:type="spellStart"/>
            <w:r w:rsidRPr="00B54F4E">
              <w:t>rev</w:t>
            </w:r>
            <w:proofErr w:type="spellEnd"/>
            <w:r w:rsidRPr="00B54F4E">
              <w:t xml:space="preserve">. </w:t>
            </w:r>
            <w:proofErr w:type="spellStart"/>
            <w:r w:rsidRPr="00B54F4E">
              <w:t>EpG</w:t>
            </w:r>
            <w:proofErr w:type="spellEnd"/>
            <w:r w:rsidRPr="00B54F4E">
              <w:t xml:space="preserve"> sollen zusätzliche Informationspflichten eingeführt werden:</w:t>
            </w:r>
            <w:r w:rsidRPr="00B54F4E">
              <w:br/>
              <w:t>1. Welche Informationspflichten für Arbeitgeberinnen und Arbeitgeber bezüglich Impfungen ihrer Mitarbeitenden sollen neu ins Arbeitsgesetz verankert werden?</w:t>
            </w:r>
            <w:r w:rsidRPr="00B54F4E">
              <w:br/>
              <w:t>2. Wie kann der Bundesrat verhindern, dass Mitarbeitende mit kritischen Meinungen an ihrem Arbeitsort diskriminierendem Verhalten ausgesetzt sind?</w:t>
            </w:r>
          </w:p>
        </w:tc>
      </w:tr>
      <w:tr w:rsidR="00B54F4E" w14:paraId="75482AFF" w14:textId="77777777" w:rsidTr="00A01990">
        <w:trPr>
          <w:trHeight w:val="911"/>
        </w:trPr>
        <w:tc>
          <w:tcPr>
            <w:tcW w:w="1051" w:type="dxa"/>
            <w:tcBorders>
              <w:top w:val="single" w:sz="4" w:space="0" w:color="auto"/>
            </w:tcBorders>
          </w:tcPr>
          <w:p w14:paraId="77834BB4" w14:textId="77777777" w:rsidR="00B54F4E" w:rsidRPr="00A778F0" w:rsidRDefault="00B54F4E" w:rsidP="00A01990">
            <w:pPr>
              <w:rPr>
                <w:bCs/>
              </w:rPr>
            </w:pPr>
            <w:r>
              <w:rPr>
                <w:bCs/>
              </w:rPr>
              <w:t>25.7624</w:t>
            </w:r>
          </w:p>
        </w:tc>
        <w:tc>
          <w:tcPr>
            <w:tcW w:w="1079" w:type="dxa"/>
            <w:tcBorders>
              <w:top w:val="single" w:sz="4" w:space="0" w:color="auto"/>
            </w:tcBorders>
          </w:tcPr>
          <w:p w14:paraId="02FC2DCF" w14:textId="77777777" w:rsidR="00B54F4E" w:rsidRDefault="00B54F4E" w:rsidP="00A01990">
            <w:pPr>
              <w:rPr>
                <w:bCs/>
              </w:rPr>
            </w:pPr>
            <w:hyperlink r:id="rId386">
              <w:r>
                <w:rPr>
                  <w:rStyle w:val="Hyperlink"/>
                </w:rPr>
                <w:t>DE</w:t>
              </w:r>
            </w:hyperlink>
          </w:p>
          <w:p w14:paraId="1F760397" w14:textId="77777777" w:rsidR="00B54F4E" w:rsidRDefault="00B54F4E" w:rsidP="00A01990">
            <w:pPr>
              <w:rPr>
                <w:bCs/>
              </w:rPr>
            </w:pPr>
            <w:hyperlink r:id="rId387">
              <w:r>
                <w:rPr>
                  <w:rStyle w:val="Hyperlink"/>
                </w:rPr>
                <w:t>FR</w:t>
              </w:r>
            </w:hyperlink>
          </w:p>
          <w:p w14:paraId="0D7483D7" w14:textId="77777777" w:rsidR="00B54F4E" w:rsidRDefault="00B54F4E" w:rsidP="00A01990">
            <w:pPr>
              <w:rPr>
                <w:bCs/>
              </w:rPr>
            </w:pPr>
            <w:hyperlink r:id="rId388">
              <w:r>
                <w:rPr>
                  <w:rStyle w:val="Hyperlink"/>
                </w:rPr>
                <w:t>IT</w:t>
              </w:r>
            </w:hyperlink>
          </w:p>
        </w:tc>
        <w:tc>
          <w:tcPr>
            <w:tcW w:w="2876" w:type="dxa"/>
            <w:tcBorders>
              <w:top w:val="single" w:sz="4" w:space="0" w:color="auto"/>
            </w:tcBorders>
          </w:tcPr>
          <w:p w14:paraId="2CC4487C" w14:textId="77777777" w:rsidR="000F3ACB" w:rsidRDefault="00B54F4E" w:rsidP="00A01990">
            <w:proofErr w:type="spellStart"/>
            <w:r>
              <w:t>Fra</w:t>
            </w:r>
            <w:proofErr w:type="spellEnd"/>
            <w:r>
              <w:t xml:space="preserve">. Fehr Düsel. </w:t>
            </w:r>
          </w:p>
          <w:p w14:paraId="49F27A44" w14:textId="3A496569" w:rsidR="00B54F4E" w:rsidRDefault="00B54F4E" w:rsidP="00A01990">
            <w:r>
              <w:t>Nationale Strategie gegen Rassismus: Ist der muslimische Antisemitismus tabu?</w:t>
            </w:r>
          </w:p>
        </w:tc>
        <w:tc>
          <w:tcPr>
            <w:tcW w:w="4492" w:type="dxa"/>
            <w:tcBorders>
              <w:top w:val="single" w:sz="4" w:space="0" w:color="auto"/>
            </w:tcBorders>
          </w:tcPr>
          <w:p w14:paraId="76494E27" w14:textId="77777777" w:rsidR="00B54F4E" w:rsidRPr="00B54F4E" w:rsidRDefault="00B54F4E" w:rsidP="00A01990">
            <w:r w:rsidRPr="00B54F4E">
              <w:t>Am 26.8.2025 hat in Bern eine Tagung zur Nationalen Strategie gegen Rassismus und Antisemitismus stattgefunden.</w:t>
            </w:r>
            <w:r w:rsidRPr="00B54F4E">
              <w:br/>
              <w:t>1. Weshalb wurde einer der Haupttreiber des Antisemitismus, der verbreitete Hass der radikalen Muslime auf die Juden, nicht thematisiert?</w:t>
            </w:r>
            <w:r w:rsidRPr="00B54F4E">
              <w:br/>
              <w:t>2. Ist sich der Bundesrat bewusst, dass der Islamismus planmässig daran arbeitet, Europa seinen Gesetzen zu unterwerfen?</w:t>
            </w:r>
            <w:r w:rsidRPr="00B54F4E">
              <w:br/>
              <w:t>3. Hat der Bundesrat eine Strategie, um die Schweiz vor den Gefahren des Islamismus zu schützen; was gedenkt er konkret zu tun?</w:t>
            </w:r>
          </w:p>
        </w:tc>
      </w:tr>
      <w:tr w:rsidR="00B54F4E" w14:paraId="15A75507" w14:textId="77777777" w:rsidTr="00A01990">
        <w:trPr>
          <w:trHeight w:val="911"/>
        </w:trPr>
        <w:tc>
          <w:tcPr>
            <w:tcW w:w="1051" w:type="dxa"/>
            <w:tcBorders>
              <w:top w:val="single" w:sz="4" w:space="0" w:color="auto"/>
            </w:tcBorders>
          </w:tcPr>
          <w:p w14:paraId="6CA66A27" w14:textId="77777777" w:rsidR="00B54F4E" w:rsidRPr="00A778F0" w:rsidRDefault="00B54F4E" w:rsidP="00A01990">
            <w:pPr>
              <w:rPr>
                <w:bCs/>
              </w:rPr>
            </w:pPr>
            <w:r>
              <w:rPr>
                <w:bCs/>
              </w:rPr>
              <w:t>25.7627</w:t>
            </w:r>
          </w:p>
        </w:tc>
        <w:tc>
          <w:tcPr>
            <w:tcW w:w="1079" w:type="dxa"/>
            <w:tcBorders>
              <w:top w:val="single" w:sz="4" w:space="0" w:color="auto"/>
            </w:tcBorders>
          </w:tcPr>
          <w:p w14:paraId="47433B33" w14:textId="77777777" w:rsidR="00B54F4E" w:rsidRDefault="00B54F4E" w:rsidP="00A01990">
            <w:pPr>
              <w:rPr>
                <w:bCs/>
              </w:rPr>
            </w:pPr>
            <w:hyperlink r:id="rId389">
              <w:r>
                <w:rPr>
                  <w:rStyle w:val="Hyperlink"/>
                </w:rPr>
                <w:t>DE</w:t>
              </w:r>
            </w:hyperlink>
          </w:p>
          <w:p w14:paraId="7942F60E" w14:textId="77777777" w:rsidR="00B54F4E" w:rsidRDefault="00B54F4E" w:rsidP="00A01990">
            <w:pPr>
              <w:rPr>
                <w:bCs/>
              </w:rPr>
            </w:pPr>
            <w:hyperlink r:id="rId390">
              <w:r>
                <w:rPr>
                  <w:rStyle w:val="Hyperlink"/>
                </w:rPr>
                <w:t>FR</w:t>
              </w:r>
            </w:hyperlink>
          </w:p>
          <w:p w14:paraId="18E671D2" w14:textId="77777777" w:rsidR="00B54F4E" w:rsidRDefault="00B54F4E" w:rsidP="00A01990">
            <w:pPr>
              <w:rPr>
                <w:bCs/>
              </w:rPr>
            </w:pPr>
            <w:hyperlink r:id="rId391">
              <w:r>
                <w:rPr>
                  <w:rStyle w:val="Hyperlink"/>
                </w:rPr>
                <w:t>IT</w:t>
              </w:r>
            </w:hyperlink>
          </w:p>
        </w:tc>
        <w:tc>
          <w:tcPr>
            <w:tcW w:w="2876" w:type="dxa"/>
            <w:tcBorders>
              <w:top w:val="single" w:sz="4" w:space="0" w:color="auto"/>
            </w:tcBorders>
          </w:tcPr>
          <w:p w14:paraId="63DC9A8B" w14:textId="77777777" w:rsidR="000F3ACB" w:rsidRDefault="00B54F4E" w:rsidP="00A01990">
            <w:proofErr w:type="spellStart"/>
            <w:r>
              <w:t>Fra</w:t>
            </w:r>
            <w:proofErr w:type="spellEnd"/>
            <w:r>
              <w:t xml:space="preserve">. Glättli. </w:t>
            </w:r>
          </w:p>
          <w:p w14:paraId="5BA94D25" w14:textId="011D80A3" w:rsidR="00B54F4E" w:rsidRDefault="00B54F4E" w:rsidP="00A01990">
            <w:r>
              <w:t>Wie genau werden Siedlungsgebiete vor Pestizid-Emissionen geschützt?</w:t>
            </w:r>
          </w:p>
        </w:tc>
        <w:tc>
          <w:tcPr>
            <w:tcW w:w="4492" w:type="dxa"/>
            <w:tcBorders>
              <w:top w:val="single" w:sz="4" w:space="0" w:color="auto"/>
            </w:tcBorders>
          </w:tcPr>
          <w:p w14:paraId="090165B4" w14:textId="77777777" w:rsidR="00B54F4E" w:rsidRPr="00B54F4E" w:rsidRDefault="00B54F4E" w:rsidP="00A01990">
            <w:r w:rsidRPr="00B54F4E">
              <w:t xml:space="preserve">Auf meine </w:t>
            </w:r>
            <w:proofErr w:type="spellStart"/>
            <w:r w:rsidRPr="00B54F4E">
              <w:t>Ip</w:t>
            </w:r>
            <w:proofErr w:type="spellEnd"/>
            <w:r w:rsidRPr="00B54F4E">
              <w:t xml:space="preserve">. </w:t>
            </w:r>
            <w:hyperlink r:id="rId392">
              <w:r w:rsidRPr="00B54F4E">
                <w:rPr>
                  <w:u w:val="single"/>
                </w:rPr>
                <w:t>25.3878</w:t>
              </w:r>
            </w:hyperlink>
            <w:r w:rsidRPr="00B54F4E">
              <w:t> schreibt der Bundesrat, dass Massnahmen zur Risikoreduktion für Siedlungsgebiete in den Anwendungsvorschriften von Pestiziden festgelegt sind.</w:t>
            </w:r>
            <w:r w:rsidRPr="00B54F4E">
              <w:br/>
              <w:t>1. Um welche Massnahmen handelt es sich dabei?</w:t>
            </w:r>
            <w:r w:rsidRPr="00B54F4E">
              <w:br/>
              <w:t>2. Wird die effektive Wirkung dieser Massnahmen bzw. die effektive Belastung der Menschen in diesen Siedlungsgebieten systematisch überprüft?</w:t>
            </w:r>
            <w:r w:rsidRPr="00B54F4E">
              <w:br/>
              <w:t>3. Falls ja: was bedeutet in dem Fall «systematisch» und zu welchen Schlüssen kommt der Bundesrat, insbesondere bezüglich Abdrift?</w:t>
            </w:r>
            <w:r w:rsidRPr="00B54F4E">
              <w:br/>
              <w:t>Falls nein: warum nicht?</w:t>
            </w:r>
          </w:p>
        </w:tc>
      </w:tr>
      <w:tr w:rsidR="00B54F4E" w14:paraId="31014E19" w14:textId="77777777" w:rsidTr="00A01990">
        <w:trPr>
          <w:trHeight w:val="911"/>
        </w:trPr>
        <w:tc>
          <w:tcPr>
            <w:tcW w:w="1051" w:type="dxa"/>
            <w:tcBorders>
              <w:top w:val="single" w:sz="4" w:space="0" w:color="auto"/>
            </w:tcBorders>
          </w:tcPr>
          <w:p w14:paraId="4F75AE95" w14:textId="77777777" w:rsidR="00B54F4E" w:rsidRPr="00A778F0" w:rsidRDefault="00B54F4E" w:rsidP="00A01990">
            <w:pPr>
              <w:rPr>
                <w:bCs/>
              </w:rPr>
            </w:pPr>
            <w:r>
              <w:rPr>
                <w:bCs/>
              </w:rPr>
              <w:t>25.7628</w:t>
            </w:r>
          </w:p>
        </w:tc>
        <w:tc>
          <w:tcPr>
            <w:tcW w:w="1079" w:type="dxa"/>
            <w:tcBorders>
              <w:top w:val="single" w:sz="4" w:space="0" w:color="auto"/>
            </w:tcBorders>
          </w:tcPr>
          <w:p w14:paraId="70B75714" w14:textId="77777777" w:rsidR="00B54F4E" w:rsidRDefault="00B54F4E" w:rsidP="00A01990">
            <w:pPr>
              <w:rPr>
                <w:bCs/>
              </w:rPr>
            </w:pPr>
            <w:hyperlink r:id="rId393">
              <w:r>
                <w:rPr>
                  <w:rStyle w:val="Hyperlink"/>
                </w:rPr>
                <w:t>DE</w:t>
              </w:r>
            </w:hyperlink>
          </w:p>
          <w:p w14:paraId="44948902" w14:textId="77777777" w:rsidR="00B54F4E" w:rsidRDefault="00B54F4E" w:rsidP="00A01990">
            <w:pPr>
              <w:rPr>
                <w:bCs/>
              </w:rPr>
            </w:pPr>
            <w:hyperlink r:id="rId394">
              <w:r>
                <w:rPr>
                  <w:rStyle w:val="Hyperlink"/>
                </w:rPr>
                <w:t>FR</w:t>
              </w:r>
            </w:hyperlink>
          </w:p>
          <w:p w14:paraId="1158FD8D" w14:textId="77777777" w:rsidR="00B54F4E" w:rsidRDefault="00B54F4E" w:rsidP="00A01990">
            <w:pPr>
              <w:rPr>
                <w:bCs/>
              </w:rPr>
            </w:pPr>
            <w:hyperlink r:id="rId395">
              <w:r>
                <w:rPr>
                  <w:rStyle w:val="Hyperlink"/>
                </w:rPr>
                <w:t>IT</w:t>
              </w:r>
            </w:hyperlink>
          </w:p>
        </w:tc>
        <w:tc>
          <w:tcPr>
            <w:tcW w:w="2876" w:type="dxa"/>
            <w:tcBorders>
              <w:top w:val="single" w:sz="4" w:space="0" w:color="auto"/>
            </w:tcBorders>
          </w:tcPr>
          <w:p w14:paraId="27328547" w14:textId="77777777" w:rsidR="000F3ACB" w:rsidRDefault="00B54F4E" w:rsidP="00A01990">
            <w:proofErr w:type="spellStart"/>
            <w:r>
              <w:t>Fra</w:t>
            </w:r>
            <w:proofErr w:type="spellEnd"/>
            <w:r>
              <w:t xml:space="preserve">. Vontobel. </w:t>
            </w:r>
          </w:p>
          <w:p w14:paraId="1E03CC50" w14:textId="2121C295" w:rsidR="00B54F4E" w:rsidRDefault="00B54F4E" w:rsidP="00A01990">
            <w:r>
              <w:t>Eine Strategie ohne Plan B ist keine Strategie</w:t>
            </w:r>
          </w:p>
        </w:tc>
        <w:tc>
          <w:tcPr>
            <w:tcW w:w="4492" w:type="dxa"/>
            <w:tcBorders>
              <w:top w:val="single" w:sz="4" w:space="0" w:color="auto"/>
            </w:tcBorders>
          </w:tcPr>
          <w:p w14:paraId="12C1D47C" w14:textId="77777777" w:rsidR="00B54F4E" w:rsidRPr="00B54F4E" w:rsidRDefault="00B54F4E" w:rsidP="00A01990">
            <w:r w:rsidRPr="00B54F4E">
              <w:t>Der 3-Stufen-Plan von EDI und BAG zu Beginn der Covid-19-Pandemie setzte ausschliesslich auf Impfungen.</w:t>
            </w:r>
            <w:r w:rsidRPr="00B54F4E">
              <w:br/>
              <w:t>- Sieht der Bundesrat bzw. das BAG diesen Plan weiterhin als zielführend?</w:t>
            </w:r>
            <w:r w:rsidRPr="00B54F4E">
              <w:br/>
              <w:t xml:space="preserve">- Wurden Alternativen geprüft, etwa ein sozialverträgliches </w:t>
            </w:r>
            <w:r w:rsidRPr="00B54F4E">
              <w:rPr>
                <w:i/>
              </w:rPr>
              <w:t>Aussitzen</w:t>
            </w:r>
            <w:r w:rsidRPr="00B54F4E">
              <w:t xml:space="preserve"> (wie es letztlich geschah) oder andere Wirkstoffe – wenn ja, welche?</w:t>
            </w:r>
            <w:r w:rsidRPr="00B54F4E">
              <w:br/>
              <w:t>- Wie können Impfungen bei einem ständig mutierenden Virus wirksam schützen?</w:t>
            </w:r>
          </w:p>
        </w:tc>
      </w:tr>
    </w:tbl>
    <w:p w14:paraId="53F2E398"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26F1FDC9" w14:textId="77777777" w:rsidTr="00A01990">
        <w:trPr>
          <w:trHeight w:val="911"/>
        </w:trPr>
        <w:tc>
          <w:tcPr>
            <w:tcW w:w="1051" w:type="dxa"/>
            <w:tcBorders>
              <w:top w:val="single" w:sz="4" w:space="0" w:color="auto"/>
            </w:tcBorders>
          </w:tcPr>
          <w:p w14:paraId="1A1DDFA3" w14:textId="779CC307" w:rsidR="00B54F4E" w:rsidRPr="00A778F0" w:rsidRDefault="00B54F4E" w:rsidP="00A01990">
            <w:pPr>
              <w:rPr>
                <w:bCs/>
              </w:rPr>
            </w:pPr>
            <w:r>
              <w:rPr>
                <w:bCs/>
              </w:rPr>
              <w:lastRenderedPageBreak/>
              <w:t>25.7630</w:t>
            </w:r>
          </w:p>
        </w:tc>
        <w:tc>
          <w:tcPr>
            <w:tcW w:w="1079" w:type="dxa"/>
            <w:tcBorders>
              <w:top w:val="single" w:sz="4" w:space="0" w:color="auto"/>
            </w:tcBorders>
          </w:tcPr>
          <w:p w14:paraId="07193FCB" w14:textId="77777777" w:rsidR="00B54F4E" w:rsidRDefault="00B54F4E" w:rsidP="00A01990">
            <w:pPr>
              <w:rPr>
                <w:bCs/>
              </w:rPr>
            </w:pPr>
            <w:hyperlink r:id="rId396">
              <w:r>
                <w:rPr>
                  <w:rStyle w:val="Hyperlink"/>
                </w:rPr>
                <w:t>DE</w:t>
              </w:r>
            </w:hyperlink>
          </w:p>
          <w:p w14:paraId="6EB0FE79" w14:textId="77777777" w:rsidR="00B54F4E" w:rsidRDefault="00B54F4E" w:rsidP="00A01990">
            <w:pPr>
              <w:rPr>
                <w:bCs/>
              </w:rPr>
            </w:pPr>
            <w:hyperlink r:id="rId397">
              <w:r>
                <w:rPr>
                  <w:rStyle w:val="Hyperlink"/>
                </w:rPr>
                <w:t>FR</w:t>
              </w:r>
            </w:hyperlink>
          </w:p>
          <w:p w14:paraId="171F5CD9" w14:textId="77777777" w:rsidR="00B54F4E" w:rsidRDefault="00B54F4E" w:rsidP="00A01990">
            <w:pPr>
              <w:rPr>
                <w:bCs/>
              </w:rPr>
            </w:pPr>
            <w:hyperlink r:id="rId398">
              <w:r>
                <w:rPr>
                  <w:rStyle w:val="Hyperlink"/>
                </w:rPr>
                <w:t>IT</w:t>
              </w:r>
            </w:hyperlink>
          </w:p>
        </w:tc>
        <w:tc>
          <w:tcPr>
            <w:tcW w:w="2876" w:type="dxa"/>
            <w:tcBorders>
              <w:top w:val="single" w:sz="4" w:space="0" w:color="auto"/>
            </w:tcBorders>
          </w:tcPr>
          <w:p w14:paraId="3B4B0337" w14:textId="77777777" w:rsidR="000F3ACB" w:rsidRDefault="00B54F4E" w:rsidP="00A01990">
            <w:proofErr w:type="spellStart"/>
            <w:r>
              <w:t>Fra</w:t>
            </w:r>
            <w:proofErr w:type="spellEnd"/>
            <w:r>
              <w:t xml:space="preserve">. Vontobel. </w:t>
            </w:r>
          </w:p>
          <w:p w14:paraId="2939B219" w14:textId="582FC2A4" w:rsidR="00B54F4E" w:rsidRDefault="00B54F4E" w:rsidP="00A01990">
            <w:r>
              <w:t>Risikoabschätzung fremde Weisungsbefugnis</w:t>
            </w:r>
          </w:p>
        </w:tc>
        <w:tc>
          <w:tcPr>
            <w:tcW w:w="4492" w:type="dxa"/>
            <w:tcBorders>
              <w:top w:val="single" w:sz="4" w:space="0" w:color="auto"/>
            </w:tcBorders>
          </w:tcPr>
          <w:p w14:paraId="25722494" w14:textId="77777777" w:rsidR="00B54F4E" w:rsidRPr="00B54F4E" w:rsidRDefault="00B54F4E" w:rsidP="00A01990">
            <w:r w:rsidRPr="00B54F4E">
              <w:t xml:space="preserve">- Wurde ein externes Gutachten mit einer Risikoabschätzung erstellt, </w:t>
            </w:r>
            <w:proofErr w:type="gramStart"/>
            <w:r w:rsidRPr="00B54F4E">
              <w:t>das</w:t>
            </w:r>
            <w:proofErr w:type="gramEnd"/>
            <w:r w:rsidRPr="00B54F4E">
              <w:t xml:space="preserve"> die Gefahren prüft, die entstehen könnten, wenn eine internationale Organisation wie die WHO direkte Weisungsbefugnis gegenüber Schweizer Departementen erhält?</w:t>
            </w:r>
            <w:r w:rsidRPr="00B54F4E">
              <w:br/>
              <w:t>- Wo sind diese Gutachten einsehbar?</w:t>
            </w:r>
          </w:p>
        </w:tc>
      </w:tr>
      <w:tr w:rsidR="00B54F4E" w14:paraId="30726EBA" w14:textId="77777777" w:rsidTr="00A01990">
        <w:trPr>
          <w:trHeight w:val="911"/>
        </w:trPr>
        <w:tc>
          <w:tcPr>
            <w:tcW w:w="1051" w:type="dxa"/>
            <w:tcBorders>
              <w:top w:val="single" w:sz="4" w:space="0" w:color="auto"/>
            </w:tcBorders>
          </w:tcPr>
          <w:p w14:paraId="2CA1CE74" w14:textId="77777777" w:rsidR="00B54F4E" w:rsidRPr="00A778F0" w:rsidRDefault="00B54F4E" w:rsidP="00A01990">
            <w:pPr>
              <w:rPr>
                <w:bCs/>
              </w:rPr>
            </w:pPr>
            <w:r>
              <w:rPr>
                <w:bCs/>
              </w:rPr>
              <w:t>25.7636</w:t>
            </w:r>
          </w:p>
        </w:tc>
        <w:tc>
          <w:tcPr>
            <w:tcW w:w="1079" w:type="dxa"/>
            <w:tcBorders>
              <w:top w:val="single" w:sz="4" w:space="0" w:color="auto"/>
            </w:tcBorders>
          </w:tcPr>
          <w:p w14:paraId="567A0817" w14:textId="77777777" w:rsidR="00B54F4E" w:rsidRDefault="00B54F4E" w:rsidP="00A01990">
            <w:pPr>
              <w:rPr>
                <w:bCs/>
              </w:rPr>
            </w:pPr>
            <w:hyperlink r:id="rId399">
              <w:r>
                <w:rPr>
                  <w:rStyle w:val="Hyperlink"/>
                </w:rPr>
                <w:t>DE</w:t>
              </w:r>
            </w:hyperlink>
          </w:p>
          <w:p w14:paraId="22952CEE" w14:textId="77777777" w:rsidR="00B54F4E" w:rsidRDefault="00B54F4E" w:rsidP="00A01990">
            <w:pPr>
              <w:rPr>
                <w:bCs/>
              </w:rPr>
            </w:pPr>
            <w:hyperlink r:id="rId400">
              <w:r>
                <w:rPr>
                  <w:rStyle w:val="Hyperlink"/>
                </w:rPr>
                <w:t>FR</w:t>
              </w:r>
            </w:hyperlink>
          </w:p>
          <w:p w14:paraId="4FE96061" w14:textId="77777777" w:rsidR="00B54F4E" w:rsidRDefault="00B54F4E" w:rsidP="00A01990">
            <w:pPr>
              <w:rPr>
                <w:bCs/>
              </w:rPr>
            </w:pPr>
            <w:hyperlink r:id="rId401">
              <w:r>
                <w:rPr>
                  <w:rStyle w:val="Hyperlink"/>
                </w:rPr>
                <w:t>IT</w:t>
              </w:r>
            </w:hyperlink>
          </w:p>
        </w:tc>
        <w:tc>
          <w:tcPr>
            <w:tcW w:w="2876" w:type="dxa"/>
            <w:tcBorders>
              <w:top w:val="single" w:sz="4" w:space="0" w:color="auto"/>
            </w:tcBorders>
          </w:tcPr>
          <w:p w14:paraId="405EB452" w14:textId="77777777" w:rsidR="000F3ACB" w:rsidRDefault="00B54F4E" w:rsidP="00A01990">
            <w:proofErr w:type="spellStart"/>
            <w:r>
              <w:t>Fra</w:t>
            </w:r>
            <w:proofErr w:type="spellEnd"/>
            <w:r>
              <w:t xml:space="preserve">. Walder. </w:t>
            </w:r>
          </w:p>
          <w:p w14:paraId="472352BD" w14:textId="47C73590" w:rsidR="00B54F4E" w:rsidRDefault="00B54F4E" w:rsidP="00A01990">
            <w:r>
              <w:t>Das Thema Unfruchtbarkeit stärker in die Öffentlichkeit tragen</w:t>
            </w:r>
          </w:p>
        </w:tc>
        <w:tc>
          <w:tcPr>
            <w:tcW w:w="4492" w:type="dxa"/>
            <w:tcBorders>
              <w:top w:val="single" w:sz="4" w:space="0" w:color="auto"/>
            </w:tcBorders>
          </w:tcPr>
          <w:p w14:paraId="3129ECE9" w14:textId="77777777" w:rsidR="00B54F4E" w:rsidRPr="00B54F4E" w:rsidRDefault="00B54F4E" w:rsidP="00A01990">
            <w:r w:rsidRPr="00B54F4E">
              <w:t>In der Schweiz ist etwa jedes sechste Paar von Unfruchtbarkeit betroffen, während die Geburtenrate mit 1,3 einen historischen Tiefstand erreicht hat. Unfruchtbarkeit hat erhebliche Folgen für die betroffenen Paare sowie für unser Land und unsere Wirtschaft. Insbesondere der Mangel an Informationen über Unfruchtbarkeit trägt zu dieser Problematik bei.</w:t>
            </w:r>
            <w:r w:rsidRPr="00B54F4E">
              <w:br/>
              <w:t>Welche Massnahmen ergreift der Bundesrat, um diesem Informationsmangel entgegenzuwirken und die betroffenen Personen zu unterstützen?</w:t>
            </w:r>
          </w:p>
        </w:tc>
      </w:tr>
      <w:tr w:rsidR="00B54F4E" w14:paraId="4577E4CD" w14:textId="77777777" w:rsidTr="00A01990">
        <w:trPr>
          <w:trHeight w:val="911"/>
        </w:trPr>
        <w:tc>
          <w:tcPr>
            <w:tcW w:w="1051" w:type="dxa"/>
            <w:tcBorders>
              <w:top w:val="single" w:sz="4" w:space="0" w:color="auto"/>
            </w:tcBorders>
          </w:tcPr>
          <w:p w14:paraId="310EA55F" w14:textId="77777777" w:rsidR="00B54F4E" w:rsidRPr="00A778F0" w:rsidRDefault="00B54F4E" w:rsidP="00A01990">
            <w:pPr>
              <w:rPr>
                <w:bCs/>
              </w:rPr>
            </w:pPr>
            <w:r>
              <w:rPr>
                <w:bCs/>
              </w:rPr>
              <w:t>25.7637</w:t>
            </w:r>
          </w:p>
        </w:tc>
        <w:tc>
          <w:tcPr>
            <w:tcW w:w="1079" w:type="dxa"/>
            <w:tcBorders>
              <w:top w:val="single" w:sz="4" w:space="0" w:color="auto"/>
            </w:tcBorders>
          </w:tcPr>
          <w:p w14:paraId="19EAF226" w14:textId="77777777" w:rsidR="00B54F4E" w:rsidRDefault="00B54F4E" w:rsidP="00A01990">
            <w:pPr>
              <w:rPr>
                <w:bCs/>
              </w:rPr>
            </w:pPr>
            <w:hyperlink r:id="rId402">
              <w:r>
                <w:rPr>
                  <w:rStyle w:val="Hyperlink"/>
                </w:rPr>
                <w:t>DE</w:t>
              </w:r>
            </w:hyperlink>
          </w:p>
          <w:p w14:paraId="65585DF7" w14:textId="77777777" w:rsidR="00B54F4E" w:rsidRDefault="00B54F4E" w:rsidP="00A01990">
            <w:pPr>
              <w:rPr>
                <w:bCs/>
              </w:rPr>
            </w:pPr>
            <w:hyperlink r:id="rId403">
              <w:r>
                <w:rPr>
                  <w:rStyle w:val="Hyperlink"/>
                </w:rPr>
                <w:t>FR</w:t>
              </w:r>
            </w:hyperlink>
          </w:p>
          <w:p w14:paraId="0A19B57C" w14:textId="77777777" w:rsidR="00B54F4E" w:rsidRDefault="00B54F4E" w:rsidP="00A01990">
            <w:pPr>
              <w:rPr>
                <w:bCs/>
              </w:rPr>
            </w:pPr>
            <w:hyperlink r:id="rId404">
              <w:r>
                <w:rPr>
                  <w:rStyle w:val="Hyperlink"/>
                </w:rPr>
                <w:t>IT</w:t>
              </w:r>
            </w:hyperlink>
          </w:p>
        </w:tc>
        <w:tc>
          <w:tcPr>
            <w:tcW w:w="2876" w:type="dxa"/>
            <w:tcBorders>
              <w:top w:val="single" w:sz="4" w:space="0" w:color="auto"/>
            </w:tcBorders>
          </w:tcPr>
          <w:p w14:paraId="718F67F3" w14:textId="77777777" w:rsidR="000F3ACB" w:rsidRDefault="00B54F4E" w:rsidP="00A01990">
            <w:proofErr w:type="spellStart"/>
            <w:r>
              <w:t>Fra</w:t>
            </w:r>
            <w:proofErr w:type="spellEnd"/>
            <w:r>
              <w:t xml:space="preserve">. Vontobel. </w:t>
            </w:r>
          </w:p>
          <w:p w14:paraId="175406FA" w14:textId="0C3893EB" w:rsidR="00B54F4E" w:rsidRDefault="00B54F4E" w:rsidP="00A01990">
            <w:r>
              <w:t>Übermittlung sensibler Daten an ausländische Systeme</w:t>
            </w:r>
          </w:p>
        </w:tc>
        <w:tc>
          <w:tcPr>
            <w:tcW w:w="4492" w:type="dxa"/>
            <w:tcBorders>
              <w:top w:val="single" w:sz="4" w:space="0" w:color="auto"/>
            </w:tcBorders>
          </w:tcPr>
          <w:p w14:paraId="0D9C6FC1" w14:textId="77777777" w:rsidR="00B54F4E" w:rsidRPr="00B54F4E" w:rsidRDefault="00B54F4E" w:rsidP="00A01990">
            <w:r w:rsidRPr="00B54F4E">
              <w:t xml:space="preserve">Die Anbindung an ausländische Systeme zum Zweck des Austauschs von Krankheitsdaten und Impfstatus könnte im Widerspruch zur </w:t>
            </w:r>
            <w:proofErr w:type="gramStart"/>
            <w:r w:rsidRPr="00B54F4E">
              <w:t>Schweizerischen</w:t>
            </w:r>
            <w:proofErr w:type="gramEnd"/>
            <w:r w:rsidRPr="00B54F4E">
              <w:t xml:space="preserve"> Datenschutzgesetzgebung stehen.</w:t>
            </w:r>
            <w:r w:rsidRPr="00B54F4E">
              <w:br/>
              <w:t>- Welche Daten aus dem Impfmonitoring werden an ausländische Systeme übermittelt?</w:t>
            </w:r>
            <w:r w:rsidRPr="00B54F4E">
              <w:br/>
              <w:t>- Über welche Schnittstellen erfolgt die Übermittlung?</w:t>
            </w:r>
            <w:r w:rsidRPr="00B54F4E">
              <w:br/>
              <w:t>- Wie wird der Schutz personenbezogener Daten vollumfänglich gewährleistet?</w:t>
            </w:r>
          </w:p>
        </w:tc>
      </w:tr>
      <w:tr w:rsidR="00B54F4E" w14:paraId="17DF6305" w14:textId="77777777" w:rsidTr="00A01990">
        <w:trPr>
          <w:trHeight w:val="911"/>
        </w:trPr>
        <w:tc>
          <w:tcPr>
            <w:tcW w:w="1051" w:type="dxa"/>
            <w:tcBorders>
              <w:top w:val="single" w:sz="4" w:space="0" w:color="auto"/>
            </w:tcBorders>
          </w:tcPr>
          <w:p w14:paraId="23917453" w14:textId="77777777" w:rsidR="00B54F4E" w:rsidRPr="00A778F0" w:rsidRDefault="00B54F4E" w:rsidP="00A01990">
            <w:pPr>
              <w:rPr>
                <w:bCs/>
              </w:rPr>
            </w:pPr>
            <w:r>
              <w:rPr>
                <w:bCs/>
              </w:rPr>
              <w:t>25.7638</w:t>
            </w:r>
          </w:p>
        </w:tc>
        <w:tc>
          <w:tcPr>
            <w:tcW w:w="1079" w:type="dxa"/>
            <w:tcBorders>
              <w:top w:val="single" w:sz="4" w:space="0" w:color="auto"/>
            </w:tcBorders>
          </w:tcPr>
          <w:p w14:paraId="1E28648E" w14:textId="77777777" w:rsidR="00B54F4E" w:rsidRDefault="00B54F4E" w:rsidP="00A01990">
            <w:pPr>
              <w:rPr>
                <w:bCs/>
              </w:rPr>
            </w:pPr>
            <w:hyperlink r:id="rId405">
              <w:r>
                <w:rPr>
                  <w:rStyle w:val="Hyperlink"/>
                </w:rPr>
                <w:t>DE</w:t>
              </w:r>
            </w:hyperlink>
          </w:p>
          <w:p w14:paraId="0EA64B3E" w14:textId="77777777" w:rsidR="00B54F4E" w:rsidRDefault="00B54F4E" w:rsidP="00A01990">
            <w:pPr>
              <w:rPr>
                <w:bCs/>
              </w:rPr>
            </w:pPr>
            <w:hyperlink r:id="rId406">
              <w:r>
                <w:rPr>
                  <w:rStyle w:val="Hyperlink"/>
                </w:rPr>
                <w:t>FR</w:t>
              </w:r>
            </w:hyperlink>
          </w:p>
          <w:p w14:paraId="1CA15115" w14:textId="77777777" w:rsidR="00B54F4E" w:rsidRDefault="00B54F4E" w:rsidP="00A01990">
            <w:pPr>
              <w:rPr>
                <w:bCs/>
              </w:rPr>
            </w:pPr>
            <w:hyperlink r:id="rId407">
              <w:r>
                <w:rPr>
                  <w:rStyle w:val="Hyperlink"/>
                </w:rPr>
                <w:t>IT</w:t>
              </w:r>
            </w:hyperlink>
          </w:p>
        </w:tc>
        <w:tc>
          <w:tcPr>
            <w:tcW w:w="2876" w:type="dxa"/>
            <w:tcBorders>
              <w:top w:val="single" w:sz="4" w:space="0" w:color="auto"/>
            </w:tcBorders>
          </w:tcPr>
          <w:p w14:paraId="2FD40B13" w14:textId="77777777" w:rsidR="000F3ACB" w:rsidRDefault="00B54F4E" w:rsidP="00A01990">
            <w:proofErr w:type="spellStart"/>
            <w:r>
              <w:t>Fra</w:t>
            </w:r>
            <w:proofErr w:type="spellEnd"/>
            <w:r>
              <w:t xml:space="preserve">. Arslan. </w:t>
            </w:r>
          </w:p>
          <w:p w14:paraId="73B05802" w14:textId="2593BD5B" w:rsidR="00B54F4E" w:rsidRDefault="00B54F4E" w:rsidP="00A01990">
            <w:r>
              <w:t>Mittel zur Erfassung von strukturellem und institutionellem Rassismus und Diskriminierung</w:t>
            </w:r>
          </w:p>
        </w:tc>
        <w:tc>
          <w:tcPr>
            <w:tcW w:w="4492" w:type="dxa"/>
            <w:tcBorders>
              <w:top w:val="single" w:sz="4" w:space="0" w:color="auto"/>
            </w:tcBorders>
          </w:tcPr>
          <w:p w14:paraId="4F2D4C92" w14:textId="77777777" w:rsidR="00B54F4E" w:rsidRPr="00B54F4E" w:rsidRDefault="00B54F4E" w:rsidP="00A01990">
            <w:r w:rsidRPr="00B54F4E">
              <w:t xml:space="preserve">Der Bericht zum Postulat 21.4137 zeigt auf, dass Erhebungen zu strukturellem und institutionellem Rassismus und Diskriminierung ausgebaut werden müssen. Die </w:t>
            </w:r>
            <w:proofErr w:type="spellStart"/>
            <w:proofErr w:type="gramStart"/>
            <w:r w:rsidRPr="00B54F4E">
              <w:t>Autor:innen</w:t>
            </w:r>
            <w:proofErr w:type="spellEnd"/>
            <w:proofErr w:type="gramEnd"/>
            <w:r w:rsidRPr="00B54F4E">
              <w:t xml:space="preserve"> betonen, dass dies nur mit zusätzlichen Ressourcen möglich ist.</w:t>
            </w:r>
            <w:r w:rsidRPr="00B54F4E">
              <w:br/>
              <w:t>- Ist der Bundesrat bereit, diese nötigen Ressourcen bereitzustellen?</w:t>
            </w:r>
            <w:r w:rsidRPr="00B54F4E">
              <w:br/>
              <w:t xml:space="preserve">- Welche Massnahmen </w:t>
            </w:r>
            <w:proofErr w:type="gramStart"/>
            <w:r w:rsidRPr="00B54F4E">
              <w:t>sind</w:t>
            </w:r>
            <w:proofErr w:type="gramEnd"/>
            <w:r w:rsidRPr="00B54F4E">
              <w:t xml:space="preserve"> vorgesehen, um personelle und finanzielle Mittel zur Verfügung zu stellen, damit das Ausmass der Problematik erkannt und der Staat seine Verantwortung übernommen werden kann?</w:t>
            </w:r>
          </w:p>
        </w:tc>
      </w:tr>
      <w:tr w:rsidR="00B54F4E" w14:paraId="3E6A51FA" w14:textId="77777777" w:rsidTr="00A01990">
        <w:trPr>
          <w:trHeight w:val="911"/>
        </w:trPr>
        <w:tc>
          <w:tcPr>
            <w:tcW w:w="1051" w:type="dxa"/>
            <w:tcBorders>
              <w:top w:val="single" w:sz="4" w:space="0" w:color="auto"/>
            </w:tcBorders>
          </w:tcPr>
          <w:p w14:paraId="6FE67275" w14:textId="77777777" w:rsidR="00B54F4E" w:rsidRPr="00A778F0" w:rsidRDefault="00B54F4E" w:rsidP="00A01990">
            <w:pPr>
              <w:rPr>
                <w:bCs/>
              </w:rPr>
            </w:pPr>
            <w:r>
              <w:rPr>
                <w:bCs/>
              </w:rPr>
              <w:t>25.7642</w:t>
            </w:r>
          </w:p>
        </w:tc>
        <w:tc>
          <w:tcPr>
            <w:tcW w:w="1079" w:type="dxa"/>
            <w:tcBorders>
              <w:top w:val="single" w:sz="4" w:space="0" w:color="auto"/>
            </w:tcBorders>
          </w:tcPr>
          <w:p w14:paraId="76C1E2D2" w14:textId="77777777" w:rsidR="00B54F4E" w:rsidRDefault="00B54F4E" w:rsidP="00A01990">
            <w:pPr>
              <w:rPr>
                <w:bCs/>
              </w:rPr>
            </w:pPr>
            <w:hyperlink r:id="rId408">
              <w:r>
                <w:rPr>
                  <w:rStyle w:val="Hyperlink"/>
                </w:rPr>
                <w:t>DE</w:t>
              </w:r>
            </w:hyperlink>
          </w:p>
          <w:p w14:paraId="072776EC" w14:textId="77777777" w:rsidR="00B54F4E" w:rsidRDefault="00B54F4E" w:rsidP="00A01990">
            <w:pPr>
              <w:rPr>
                <w:bCs/>
              </w:rPr>
            </w:pPr>
            <w:hyperlink r:id="rId409">
              <w:r>
                <w:rPr>
                  <w:rStyle w:val="Hyperlink"/>
                </w:rPr>
                <w:t>FR</w:t>
              </w:r>
            </w:hyperlink>
          </w:p>
          <w:p w14:paraId="1009ED1E" w14:textId="77777777" w:rsidR="00B54F4E" w:rsidRDefault="00B54F4E" w:rsidP="00A01990">
            <w:pPr>
              <w:rPr>
                <w:bCs/>
              </w:rPr>
            </w:pPr>
            <w:hyperlink r:id="rId410">
              <w:r>
                <w:rPr>
                  <w:rStyle w:val="Hyperlink"/>
                </w:rPr>
                <w:t>IT</w:t>
              </w:r>
            </w:hyperlink>
          </w:p>
        </w:tc>
        <w:tc>
          <w:tcPr>
            <w:tcW w:w="2876" w:type="dxa"/>
            <w:tcBorders>
              <w:top w:val="single" w:sz="4" w:space="0" w:color="auto"/>
            </w:tcBorders>
          </w:tcPr>
          <w:p w14:paraId="1183079B" w14:textId="77777777" w:rsidR="000F3ACB" w:rsidRDefault="00B54F4E" w:rsidP="00A01990">
            <w:proofErr w:type="spellStart"/>
            <w:r>
              <w:t>Fra</w:t>
            </w:r>
            <w:proofErr w:type="spellEnd"/>
            <w:r>
              <w:t xml:space="preserve">. Funiciello. </w:t>
            </w:r>
          </w:p>
          <w:p w14:paraId="67DA3FE8" w14:textId="74B9A886" w:rsidR="00B54F4E" w:rsidRDefault="00B54F4E" w:rsidP="00A01990">
            <w:r>
              <w:t>Wirtschaftliche Unabhängigkeit ist Prävention gegen Gewalt!</w:t>
            </w:r>
          </w:p>
        </w:tc>
        <w:tc>
          <w:tcPr>
            <w:tcW w:w="4492" w:type="dxa"/>
            <w:tcBorders>
              <w:top w:val="single" w:sz="4" w:space="0" w:color="auto"/>
            </w:tcBorders>
          </w:tcPr>
          <w:p w14:paraId="3AD2A756" w14:textId="77777777" w:rsidR="00B54F4E" w:rsidRPr="00B54F4E" w:rsidRDefault="00B54F4E" w:rsidP="00A01990">
            <w:r w:rsidRPr="00B54F4E">
              <w:t>Wirtschaftliche Unabhängigkeit ist eine der wirksamsten Präventionsmassnahmen gegen geschlechtsspezifische Gewalt. Rund 40% der Mütter sind in der Schweiz finanziell abhängig von ihren Partnern und kann sich somit keine eigene Wohnung leisten, der Genderoverall Gap beträgt über 40% und die Lohnungleichheit steigt.</w:t>
            </w:r>
            <w:r w:rsidRPr="00B54F4E">
              <w:br/>
              <w:t>- Teilt der Bundesrat die Auffassung, dass wirtschaftliche Ungleichbehandlung auch mitschuldig ist an der Gewaltepidemie, die wir grad erleben?</w:t>
            </w:r>
            <w:r w:rsidRPr="00B54F4E">
              <w:br/>
              <w:t>- Was gedenkt er dagegen zu tun?</w:t>
            </w:r>
          </w:p>
        </w:tc>
      </w:tr>
      <w:tr w:rsidR="00B54F4E" w14:paraId="3738EDF7" w14:textId="77777777" w:rsidTr="00A01990">
        <w:trPr>
          <w:trHeight w:val="911"/>
        </w:trPr>
        <w:tc>
          <w:tcPr>
            <w:tcW w:w="1051" w:type="dxa"/>
            <w:tcBorders>
              <w:top w:val="single" w:sz="4" w:space="0" w:color="auto"/>
            </w:tcBorders>
          </w:tcPr>
          <w:p w14:paraId="0FD7C575" w14:textId="77777777" w:rsidR="00B54F4E" w:rsidRPr="00A778F0" w:rsidRDefault="00B54F4E" w:rsidP="00A01990">
            <w:pPr>
              <w:rPr>
                <w:bCs/>
              </w:rPr>
            </w:pPr>
            <w:r>
              <w:rPr>
                <w:bCs/>
              </w:rPr>
              <w:t>25.7654</w:t>
            </w:r>
          </w:p>
        </w:tc>
        <w:tc>
          <w:tcPr>
            <w:tcW w:w="1079" w:type="dxa"/>
            <w:tcBorders>
              <w:top w:val="single" w:sz="4" w:space="0" w:color="auto"/>
            </w:tcBorders>
          </w:tcPr>
          <w:p w14:paraId="63BEC09D" w14:textId="77777777" w:rsidR="00B54F4E" w:rsidRDefault="00B54F4E" w:rsidP="00A01990">
            <w:pPr>
              <w:rPr>
                <w:bCs/>
              </w:rPr>
            </w:pPr>
            <w:hyperlink r:id="rId411">
              <w:r>
                <w:rPr>
                  <w:rStyle w:val="Hyperlink"/>
                </w:rPr>
                <w:t>DE</w:t>
              </w:r>
            </w:hyperlink>
          </w:p>
          <w:p w14:paraId="27F04032" w14:textId="77777777" w:rsidR="00B54F4E" w:rsidRDefault="00B54F4E" w:rsidP="00A01990">
            <w:pPr>
              <w:rPr>
                <w:bCs/>
              </w:rPr>
            </w:pPr>
            <w:hyperlink r:id="rId412">
              <w:r>
                <w:rPr>
                  <w:rStyle w:val="Hyperlink"/>
                </w:rPr>
                <w:t>FR</w:t>
              </w:r>
            </w:hyperlink>
          </w:p>
          <w:p w14:paraId="46DB8CFD" w14:textId="77777777" w:rsidR="00B54F4E" w:rsidRDefault="00B54F4E" w:rsidP="00A01990">
            <w:pPr>
              <w:rPr>
                <w:bCs/>
              </w:rPr>
            </w:pPr>
            <w:hyperlink r:id="rId413">
              <w:r>
                <w:rPr>
                  <w:rStyle w:val="Hyperlink"/>
                </w:rPr>
                <w:t>IT</w:t>
              </w:r>
            </w:hyperlink>
          </w:p>
        </w:tc>
        <w:tc>
          <w:tcPr>
            <w:tcW w:w="2876" w:type="dxa"/>
            <w:tcBorders>
              <w:top w:val="single" w:sz="4" w:space="0" w:color="auto"/>
            </w:tcBorders>
          </w:tcPr>
          <w:p w14:paraId="029C7B3F" w14:textId="77777777" w:rsidR="000F3ACB" w:rsidRDefault="00B54F4E" w:rsidP="00A01990">
            <w:proofErr w:type="spellStart"/>
            <w:r>
              <w:t>Fra</w:t>
            </w:r>
            <w:proofErr w:type="spellEnd"/>
            <w:r>
              <w:t xml:space="preserve">. Gafner. </w:t>
            </w:r>
          </w:p>
          <w:p w14:paraId="6FBCA30B" w14:textId="6AC78093" w:rsidR="00B54F4E" w:rsidRDefault="00B54F4E" w:rsidP="00A01990">
            <w:r>
              <w:t>Beurteilung der Massnahmen durch die Bevölkerung</w:t>
            </w:r>
          </w:p>
        </w:tc>
        <w:tc>
          <w:tcPr>
            <w:tcW w:w="4492" w:type="dxa"/>
            <w:tcBorders>
              <w:top w:val="single" w:sz="4" w:space="0" w:color="auto"/>
            </w:tcBorders>
          </w:tcPr>
          <w:p w14:paraId="32C7D4BC" w14:textId="77777777" w:rsidR="00B54F4E" w:rsidRPr="00B54F4E" w:rsidRDefault="00B54F4E" w:rsidP="00A01990">
            <w:r w:rsidRPr="00B54F4E">
              <w:t xml:space="preserve">Frau Bundesrätin Baume-Schneider und das BAG haben mehrmals erwähnt (zum letzten Mal an der Medienkonferenz zum revidierten </w:t>
            </w:r>
            <w:proofErr w:type="spellStart"/>
            <w:r w:rsidRPr="00B54F4E">
              <w:t>Epidemiengesetz</w:t>
            </w:r>
            <w:proofErr w:type="spellEnd"/>
            <w:r w:rsidRPr="00B54F4E">
              <w:t>), dass die Schweiz verhältnismässig gut durch die Pandemie gekommen sei. </w:t>
            </w:r>
            <w:r w:rsidRPr="00B54F4E">
              <w:br/>
              <w:t>- Haben Sie Umfragen in der CH-Bevölkerung zu dieser Beurteilung durchgeführt? </w:t>
            </w:r>
            <w:r w:rsidRPr="00B54F4E">
              <w:br/>
              <w:t>- Wenn ja mit welchem Umfrageinstitut und kann man diese Umfragen ansehen? </w:t>
            </w:r>
          </w:p>
        </w:tc>
      </w:tr>
    </w:tbl>
    <w:p w14:paraId="18ACB819"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44312874" w14:textId="77777777" w:rsidTr="00A01990">
        <w:trPr>
          <w:trHeight w:val="911"/>
        </w:trPr>
        <w:tc>
          <w:tcPr>
            <w:tcW w:w="1051" w:type="dxa"/>
            <w:tcBorders>
              <w:top w:val="single" w:sz="4" w:space="0" w:color="auto"/>
            </w:tcBorders>
          </w:tcPr>
          <w:p w14:paraId="1E0DE304" w14:textId="4DF3AFD1" w:rsidR="00B54F4E" w:rsidRPr="00A778F0" w:rsidRDefault="00B54F4E" w:rsidP="00A01990">
            <w:pPr>
              <w:rPr>
                <w:bCs/>
              </w:rPr>
            </w:pPr>
            <w:r>
              <w:rPr>
                <w:bCs/>
              </w:rPr>
              <w:lastRenderedPageBreak/>
              <w:t>25.7655</w:t>
            </w:r>
          </w:p>
        </w:tc>
        <w:tc>
          <w:tcPr>
            <w:tcW w:w="1079" w:type="dxa"/>
            <w:tcBorders>
              <w:top w:val="single" w:sz="4" w:space="0" w:color="auto"/>
            </w:tcBorders>
          </w:tcPr>
          <w:p w14:paraId="15CAD278" w14:textId="77777777" w:rsidR="00B54F4E" w:rsidRDefault="00B54F4E" w:rsidP="00A01990">
            <w:pPr>
              <w:rPr>
                <w:bCs/>
              </w:rPr>
            </w:pPr>
            <w:hyperlink r:id="rId414">
              <w:r>
                <w:rPr>
                  <w:rStyle w:val="Hyperlink"/>
                </w:rPr>
                <w:t>DE</w:t>
              </w:r>
            </w:hyperlink>
          </w:p>
          <w:p w14:paraId="20F8FA0C" w14:textId="77777777" w:rsidR="00B54F4E" w:rsidRDefault="00B54F4E" w:rsidP="00A01990">
            <w:pPr>
              <w:rPr>
                <w:bCs/>
              </w:rPr>
            </w:pPr>
            <w:hyperlink r:id="rId415">
              <w:r>
                <w:rPr>
                  <w:rStyle w:val="Hyperlink"/>
                </w:rPr>
                <w:t>FR</w:t>
              </w:r>
            </w:hyperlink>
          </w:p>
          <w:p w14:paraId="0A9D5789" w14:textId="77777777" w:rsidR="00B54F4E" w:rsidRDefault="00B54F4E" w:rsidP="00A01990">
            <w:pPr>
              <w:rPr>
                <w:bCs/>
              </w:rPr>
            </w:pPr>
            <w:hyperlink r:id="rId416">
              <w:r>
                <w:rPr>
                  <w:rStyle w:val="Hyperlink"/>
                </w:rPr>
                <w:t>IT</w:t>
              </w:r>
            </w:hyperlink>
          </w:p>
        </w:tc>
        <w:tc>
          <w:tcPr>
            <w:tcW w:w="2876" w:type="dxa"/>
            <w:tcBorders>
              <w:top w:val="single" w:sz="4" w:space="0" w:color="auto"/>
            </w:tcBorders>
          </w:tcPr>
          <w:p w14:paraId="1320F45C" w14:textId="77777777" w:rsidR="000F3ACB" w:rsidRDefault="00B54F4E" w:rsidP="00A01990">
            <w:proofErr w:type="spellStart"/>
            <w:r>
              <w:t>Fra</w:t>
            </w:r>
            <w:proofErr w:type="spellEnd"/>
            <w:r>
              <w:t xml:space="preserve">. Gafner. </w:t>
            </w:r>
          </w:p>
          <w:p w14:paraId="5133C696" w14:textId="4830CC78" w:rsidR="00B54F4E" w:rsidRDefault="00B54F4E" w:rsidP="00A01990">
            <w:r>
              <w:t>Sozialer Zusammenhalt nicht gefährden</w:t>
            </w:r>
          </w:p>
        </w:tc>
        <w:tc>
          <w:tcPr>
            <w:tcW w:w="4492" w:type="dxa"/>
            <w:tcBorders>
              <w:top w:val="single" w:sz="4" w:space="0" w:color="auto"/>
            </w:tcBorders>
          </w:tcPr>
          <w:p w14:paraId="6938D430" w14:textId="76F5490F" w:rsidR="00B54F4E" w:rsidRPr="00B54F4E" w:rsidRDefault="00B54F4E" w:rsidP="00306538">
            <w:r w:rsidRPr="00B54F4E">
              <w:t>Bei ev. erneuten Einführung von Massnahmen wie Versammlungsverbot und 3G/2G-Regeln:</w:t>
            </w:r>
            <w:r w:rsidRPr="00B54F4E">
              <w:br/>
              <w:t>- Mit welchen sozialen Kampagnen kann der Bundesrat verhindern, dass ein erneuter Keil zwischen Schweizer Bürger getrieben wird (gegenseitiges Diffamieren und Anzeigen, wie in der vergangenen Pandemie häufig geschehen)?</w:t>
            </w:r>
            <w:r w:rsidRPr="00B54F4E">
              <w:br/>
              <w:t>- Kann mit gezielten Kampagnen der Austausch und Diskurs zwischen Menschen mit verschiedenen Haltungen gefördert werden? </w:t>
            </w:r>
            <w:r w:rsidRPr="00B54F4E">
              <w:br/>
              <w:t>- Wie kann die Diskriminierung von Bevölkerungsgruppen generell verhindert werden? </w:t>
            </w:r>
          </w:p>
        </w:tc>
      </w:tr>
      <w:tr w:rsidR="00B54F4E" w14:paraId="1CC60D36" w14:textId="77777777" w:rsidTr="00A01990">
        <w:trPr>
          <w:trHeight w:val="911"/>
        </w:trPr>
        <w:tc>
          <w:tcPr>
            <w:tcW w:w="1051" w:type="dxa"/>
            <w:tcBorders>
              <w:top w:val="single" w:sz="4" w:space="0" w:color="auto"/>
            </w:tcBorders>
          </w:tcPr>
          <w:p w14:paraId="2CE9BD03" w14:textId="77777777" w:rsidR="00B54F4E" w:rsidRPr="00A778F0" w:rsidRDefault="00B54F4E" w:rsidP="00A01990">
            <w:pPr>
              <w:rPr>
                <w:bCs/>
              </w:rPr>
            </w:pPr>
            <w:r>
              <w:rPr>
                <w:bCs/>
              </w:rPr>
              <w:t>25.7656</w:t>
            </w:r>
          </w:p>
        </w:tc>
        <w:tc>
          <w:tcPr>
            <w:tcW w:w="1079" w:type="dxa"/>
            <w:tcBorders>
              <w:top w:val="single" w:sz="4" w:space="0" w:color="auto"/>
            </w:tcBorders>
          </w:tcPr>
          <w:p w14:paraId="1E04F1E3" w14:textId="77777777" w:rsidR="00B54F4E" w:rsidRDefault="00B54F4E" w:rsidP="00A01990">
            <w:pPr>
              <w:rPr>
                <w:bCs/>
              </w:rPr>
            </w:pPr>
            <w:hyperlink r:id="rId417">
              <w:r>
                <w:rPr>
                  <w:rStyle w:val="Hyperlink"/>
                </w:rPr>
                <w:t>DE</w:t>
              </w:r>
            </w:hyperlink>
          </w:p>
          <w:p w14:paraId="3EC0441E" w14:textId="77777777" w:rsidR="00B54F4E" w:rsidRDefault="00B54F4E" w:rsidP="00A01990">
            <w:pPr>
              <w:rPr>
                <w:bCs/>
              </w:rPr>
            </w:pPr>
            <w:hyperlink r:id="rId418">
              <w:r>
                <w:rPr>
                  <w:rStyle w:val="Hyperlink"/>
                </w:rPr>
                <w:t>FR</w:t>
              </w:r>
            </w:hyperlink>
          </w:p>
          <w:p w14:paraId="710204A4" w14:textId="77777777" w:rsidR="00B54F4E" w:rsidRDefault="00B54F4E" w:rsidP="00A01990">
            <w:pPr>
              <w:rPr>
                <w:bCs/>
              </w:rPr>
            </w:pPr>
            <w:hyperlink r:id="rId419">
              <w:r>
                <w:rPr>
                  <w:rStyle w:val="Hyperlink"/>
                </w:rPr>
                <w:t>IT</w:t>
              </w:r>
            </w:hyperlink>
          </w:p>
        </w:tc>
        <w:tc>
          <w:tcPr>
            <w:tcW w:w="2876" w:type="dxa"/>
            <w:tcBorders>
              <w:top w:val="single" w:sz="4" w:space="0" w:color="auto"/>
            </w:tcBorders>
          </w:tcPr>
          <w:p w14:paraId="49EEAA0F" w14:textId="77777777" w:rsidR="000F3ACB" w:rsidRDefault="00B54F4E" w:rsidP="00A01990">
            <w:proofErr w:type="spellStart"/>
            <w:r>
              <w:t>Fra</w:t>
            </w:r>
            <w:proofErr w:type="spellEnd"/>
            <w:r>
              <w:t xml:space="preserve">. Gafner. </w:t>
            </w:r>
          </w:p>
          <w:p w14:paraId="75790E4C" w14:textId="724B32F4" w:rsidR="00B54F4E" w:rsidRDefault="00B54F4E" w:rsidP="00A01990">
            <w:r>
              <w:t>Frage 2 – Aufklärung zu Post-</w:t>
            </w:r>
            <w:proofErr w:type="spellStart"/>
            <w:r>
              <w:t>Vac</w:t>
            </w:r>
            <w:proofErr w:type="spellEnd"/>
            <w:r>
              <w:t>-Symptomen</w:t>
            </w:r>
          </w:p>
        </w:tc>
        <w:tc>
          <w:tcPr>
            <w:tcW w:w="4492" w:type="dxa"/>
            <w:tcBorders>
              <w:top w:val="single" w:sz="4" w:space="0" w:color="auto"/>
            </w:tcBorders>
          </w:tcPr>
          <w:p w14:paraId="40266A3A" w14:textId="77777777" w:rsidR="00B54F4E" w:rsidRPr="00B54F4E" w:rsidRDefault="00B54F4E" w:rsidP="00A01990">
            <w:r w:rsidRPr="00B54F4E">
              <w:t>- Welche Kampagnen zur Aufklärung und Hilfestellung an Ärzte/Ärztinnen hat das BAG durchgeführt, um auf Symptome von Post-</w:t>
            </w:r>
            <w:proofErr w:type="spellStart"/>
            <w:r w:rsidRPr="00B54F4E">
              <w:t>Vac</w:t>
            </w:r>
            <w:proofErr w:type="spellEnd"/>
            <w:r w:rsidRPr="00B54F4E">
              <w:t xml:space="preserve"> und die Behandlungsmöglichkeiten hinzuweisen? </w:t>
            </w:r>
            <w:r w:rsidRPr="00B54F4E">
              <w:br/>
              <w:t>- Welche Kampagnen wurden im Volk durchgeführt oder sind noch geplant, um die Bevölkerung auf die Symptome von Post-</w:t>
            </w:r>
            <w:proofErr w:type="spellStart"/>
            <w:r w:rsidRPr="00B54F4E">
              <w:t>Vac</w:t>
            </w:r>
            <w:proofErr w:type="spellEnd"/>
            <w:r w:rsidRPr="00B54F4E">
              <w:t xml:space="preserve"> aufmerksam zu machen, damit diese sich entsprechende Hilfestellung holen kann?</w:t>
            </w:r>
          </w:p>
        </w:tc>
      </w:tr>
      <w:tr w:rsidR="00B54F4E" w14:paraId="5750C048" w14:textId="77777777" w:rsidTr="00A01990">
        <w:trPr>
          <w:trHeight w:val="911"/>
        </w:trPr>
        <w:tc>
          <w:tcPr>
            <w:tcW w:w="1051" w:type="dxa"/>
            <w:tcBorders>
              <w:top w:val="single" w:sz="4" w:space="0" w:color="auto"/>
            </w:tcBorders>
          </w:tcPr>
          <w:p w14:paraId="74F597CC" w14:textId="77777777" w:rsidR="00B54F4E" w:rsidRPr="00A778F0" w:rsidRDefault="00B54F4E" w:rsidP="00A01990">
            <w:pPr>
              <w:rPr>
                <w:bCs/>
              </w:rPr>
            </w:pPr>
            <w:r>
              <w:rPr>
                <w:bCs/>
              </w:rPr>
              <w:t>25.7665</w:t>
            </w:r>
          </w:p>
        </w:tc>
        <w:tc>
          <w:tcPr>
            <w:tcW w:w="1079" w:type="dxa"/>
            <w:tcBorders>
              <w:top w:val="single" w:sz="4" w:space="0" w:color="auto"/>
            </w:tcBorders>
          </w:tcPr>
          <w:p w14:paraId="0CCD5C62" w14:textId="77777777" w:rsidR="00B54F4E" w:rsidRDefault="00B54F4E" w:rsidP="00A01990">
            <w:pPr>
              <w:rPr>
                <w:bCs/>
              </w:rPr>
            </w:pPr>
            <w:hyperlink r:id="rId420">
              <w:r>
                <w:rPr>
                  <w:rStyle w:val="Hyperlink"/>
                </w:rPr>
                <w:t>DE</w:t>
              </w:r>
            </w:hyperlink>
          </w:p>
          <w:p w14:paraId="3D5DC50A" w14:textId="77777777" w:rsidR="00B54F4E" w:rsidRDefault="00B54F4E" w:rsidP="00A01990">
            <w:pPr>
              <w:rPr>
                <w:bCs/>
              </w:rPr>
            </w:pPr>
            <w:hyperlink r:id="rId421">
              <w:r>
                <w:rPr>
                  <w:rStyle w:val="Hyperlink"/>
                </w:rPr>
                <w:t>FR</w:t>
              </w:r>
            </w:hyperlink>
          </w:p>
          <w:p w14:paraId="515CD544" w14:textId="77777777" w:rsidR="00B54F4E" w:rsidRDefault="00B54F4E" w:rsidP="00A01990">
            <w:pPr>
              <w:rPr>
                <w:bCs/>
              </w:rPr>
            </w:pPr>
            <w:hyperlink r:id="rId422">
              <w:r>
                <w:rPr>
                  <w:rStyle w:val="Hyperlink"/>
                </w:rPr>
                <w:t>IT</w:t>
              </w:r>
            </w:hyperlink>
          </w:p>
        </w:tc>
        <w:tc>
          <w:tcPr>
            <w:tcW w:w="2876" w:type="dxa"/>
            <w:tcBorders>
              <w:top w:val="single" w:sz="4" w:space="0" w:color="auto"/>
            </w:tcBorders>
          </w:tcPr>
          <w:p w14:paraId="43C4F0D4" w14:textId="77777777" w:rsidR="000F3ACB" w:rsidRDefault="00B54F4E" w:rsidP="00A01990">
            <w:proofErr w:type="spellStart"/>
            <w:r>
              <w:t>Fra</w:t>
            </w:r>
            <w:proofErr w:type="spellEnd"/>
            <w:r>
              <w:t xml:space="preserve">. Lohr. </w:t>
            </w:r>
          </w:p>
          <w:p w14:paraId="716E7A3A" w14:textId="63FEDF2F" w:rsidR="00B54F4E" w:rsidRDefault="00B54F4E" w:rsidP="00A01990">
            <w:r>
              <w:t>Warum beschränkt das Kreisschreiben über die medizinischen Massnahmen der IV (</w:t>
            </w:r>
            <w:proofErr w:type="spellStart"/>
            <w:r>
              <w:t>KSME</w:t>
            </w:r>
            <w:proofErr w:type="spellEnd"/>
            <w:r>
              <w:t>) die Finanzierung von Hippotherapie-K trotz grossem Nutzen auf nur zwei anerkannte Geburtsgebrechen?</w:t>
            </w:r>
          </w:p>
        </w:tc>
        <w:tc>
          <w:tcPr>
            <w:tcW w:w="4492" w:type="dxa"/>
            <w:tcBorders>
              <w:top w:val="single" w:sz="4" w:space="0" w:color="auto"/>
            </w:tcBorders>
          </w:tcPr>
          <w:p w14:paraId="7F5E14CC" w14:textId="30A13162" w:rsidR="00B54F4E" w:rsidRPr="00B54F4E" w:rsidRDefault="00B54F4E" w:rsidP="000F3ACB">
            <w:r w:rsidRPr="00B54F4E">
              <w:t xml:space="preserve">Gem. </w:t>
            </w:r>
            <w:proofErr w:type="spellStart"/>
            <w:r w:rsidRPr="00B54F4E">
              <w:t>KSME</w:t>
            </w:r>
            <w:proofErr w:type="spellEnd"/>
            <w:r w:rsidRPr="00B54F4E">
              <w:t xml:space="preserve"> übernimmt die </w:t>
            </w:r>
            <w:proofErr w:type="gramStart"/>
            <w:r w:rsidRPr="00B54F4E">
              <w:t>IV Hippotherapie</w:t>
            </w:r>
            <w:proofErr w:type="gramEnd"/>
            <w:r w:rsidRPr="00B54F4E">
              <w:t xml:space="preserve"> für Kinder nur bei 2 Diagnosen. Studien u. die Praxis zeigen jedoch, dass die Therapie auch bei anderen Krankheiten wirksam ist und Folgekosten verhindert. Bereits heute braucht es eine ärztliche Verordnung mit dokumentierten medizinischen Befunden, die sich auf Erwerb von Fähigkeiten u. Fertigkeiten wesentlich auswirken</w:t>
            </w:r>
            <w:r w:rsidRPr="00B54F4E">
              <w:rPr>
                <w:b/>
              </w:rPr>
              <w:t>.</w:t>
            </w:r>
            <w:r w:rsidRPr="00B54F4E">
              <w:br/>
              <w:t>Wie begründet der Bundesrat die stark limitierte Übernahme, obwohl auch andere Kinder grossen Bedarf und Entwicklungschancen hätten?</w:t>
            </w:r>
          </w:p>
        </w:tc>
      </w:tr>
      <w:tr w:rsidR="00B54F4E" w14:paraId="34C89ABB" w14:textId="77777777" w:rsidTr="00A01990">
        <w:trPr>
          <w:trHeight w:val="911"/>
        </w:trPr>
        <w:tc>
          <w:tcPr>
            <w:tcW w:w="1051" w:type="dxa"/>
            <w:tcBorders>
              <w:top w:val="single" w:sz="4" w:space="0" w:color="auto"/>
            </w:tcBorders>
          </w:tcPr>
          <w:p w14:paraId="4FED72D5" w14:textId="77777777" w:rsidR="00B54F4E" w:rsidRPr="00A778F0" w:rsidRDefault="00B54F4E" w:rsidP="00A01990">
            <w:pPr>
              <w:rPr>
                <w:bCs/>
              </w:rPr>
            </w:pPr>
            <w:r>
              <w:rPr>
                <w:bCs/>
              </w:rPr>
              <w:t>25.7666</w:t>
            </w:r>
          </w:p>
        </w:tc>
        <w:tc>
          <w:tcPr>
            <w:tcW w:w="1079" w:type="dxa"/>
            <w:tcBorders>
              <w:top w:val="single" w:sz="4" w:space="0" w:color="auto"/>
            </w:tcBorders>
          </w:tcPr>
          <w:p w14:paraId="635B25B3" w14:textId="77777777" w:rsidR="00B54F4E" w:rsidRDefault="00B54F4E" w:rsidP="00A01990">
            <w:pPr>
              <w:rPr>
                <w:bCs/>
              </w:rPr>
            </w:pPr>
            <w:hyperlink r:id="rId423">
              <w:r>
                <w:rPr>
                  <w:rStyle w:val="Hyperlink"/>
                </w:rPr>
                <w:t>DE</w:t>
              </w:r>
            </w:hyperlink>
          </w:p>
          <w:p w14:paraId="3AC23971" w14:textId="77777777" w:rsidR="00B54F4E" w:rsidRDefault="00B54F4E" w:rsidP="00A01990">
            <w:pPr>
              <w:rPr>
                <w:bCs/>
              </w:rPr>
            </w:pPr>
            <w:hyperlink r:id="rId424">
              <w:r>
                <w:rPr>
                  <w:rStyle w:val="Hyperlink"/>
                </w:rPr>
                <w:t>FR</w:t>
              </w:r>
            </w:hyperlink>
          </w:p>
          <w:p w14:paraId="48226FBA" w14:textId="77777777" w:rsidR="00B54F4E" w:rsidRDefault="00B54F4E" w:rsidP="00A01990">
            <w:pPr>
              <w:rPr>
                <w:bCs/>
              </w:rPr>
            </w:pPr>
            <w:hyperlink r:id="rId425">
              <w:r>
                <w:rPr>
                  <w:rStyle w:val="Hyperlink"/>
                </w:rPr>
                <w:t>IT</w:t>
              </w:r>
            </w:hyperlink>
          </w:p>
        </w:tc>
        <w:tc>
          <w:tcPr>
            <w:tcW w:w="2876" w:type="dxa"/>
            <w:tcBorders>
              <w:top w:val="single" w:sz="4" w:space="0" w:color="auto"/>
            </w:tcBorders>
          </w:tcPr>
          <w:p w14:paraId="46F79E97" w14:textId="77777777" w:rsidR="000F3ACB" w:rsidRDefault="00B54F4E" w:rsidP="00A01990">
            <w:proofErr w:type="spellStart"/>
            <w:r>
              <w:t>Fra</w:t>
            </w:r>
            <w:proofErr w:type="spellEnd"/>
            <w:r>
              <w:t xml:space="preserve">. Bally. </w:t>
            </w:r>
          </w:p>
          <w:p w14:paraId="6C251DF1" w14:textId="7557DE49" w:rsidR="00B54F4E" w:rsidRDefault="00B54F4E" w:rsidP="00A01990">
            <w:r>
              <w:t>Finanzierung zur Sicherheit und Bekämpfung geschlechtsspezifischer Gewalt: Budgethöhe</w:t>
            </w:r>
          </w:p>
        </w:tc>
        <w:tc>
          <w:tcPr>
            <w:tcW w:w="4492" w:type="dxa"/>
            <w:tcBorders>
              <w:top w:val="single" w:sz="4" w:space="0" w:color="auto"/>
            </w:tcBorders>
          </w:tcPr>
          <w:p w14:paraId="66FA8B8D" w14:textId="77777777" w:rsidR="00B54F4E" w:rsidRPr="00B54F4E" w:rsidRDefault="00B54F4E" w:rsidP="00A01990">
            <w:r w:rsidRPr="00B54F4E">
              <w:t>- Wie hoch sind die Budgets von Bund und Kantonen zur Sicherheit und Bekämpfung geschlechtsspezifischer Gewalt?</w:t>
            </w:r>
            <w:r w:rsidRPr="00B54F4E">
              <w:br/>
              <w:t>- Für Täterarbeit</w:t>
            </w:r>
            <w:r w:rsidRPr="00B54F4E">
              <w:br/>
              <w:t>- Für Prävention im öffentlichen Raum</w:t>
            </w:r>
            <w:r w:rsidRPr="00B54F4E">
              <w:br/>
              <w:t>- Wie viel zur Schulung des Polizeicorps</w:t>
            </w:r>
            <w:r w:rsidRPr="00B54F4E">
              <w:br/>
            </w:r>
            <w:proofErr w:type="gramStart"/>
            <w:r w:rsidRPr="00B54F4E">
              <w:t>Aufgeteilt</w:t>
            </w:r>
            <w:proofErr w:type="gramEnd"/>
            <w:r w:rsidRPr="00B54F4E">
              <w:t xml:space="preserve"> nach Bund/Kantone.</w:t>
            </w:r>
            <w:r w:rsidRPr="00B54F4E">
              <w:br/>
              <w:t>- Falls der Bundesrat diese Zahlen nicht hat, bis wann gedenkt er diese einzuholen?</w:t>
            </w:r>
            <w:r w:rsidRPr="00B54F4E">
              <w:br/>
              <w:t>Spanien investierte in seinem Budget 2023 4 Mrd. zur Beendigung der Gewalt gegen Frauen und Kinder. Die Zahl der Femizide konnte halbiert werden und liegt rund 5mal tiefer als in der Schweiz.</w:t>
            </w:r>
          </w:p>
        </w:tc>
      </w:tr>
      <w:tr w:rsidR="00B54F4E" w14:paraId="6908ECF3" w14:textId="77777777" w:rsidTr="00A01990">
        <w:trPr>
          <w:trHeight w:val="911"/>
        </w:trPr>
        <w:tc>
          <w:tcPr>
            <w:tcW w:w="1051" w:type="dxa"/>
            <w:tcBorders>
              <w:top w:val="single" w:sz="4" w:space="0" w:color="auto"/>
            </w:tcBorders>
          </w:tcPr>
          <w:p w14:paraId="0EE4D11A" w14:textId="77777777" w:rsidR="00B54F4E" w:rsidRPr="00A778F0" w:rsidRDefault="00B54F4E" w:rsidP="00A01990">
            <w:pPr>
              <w:rPr>
                <w:bCs/>
              </w:rPr>
            </w:pPr>
            <w:r>
              <w:rPr>
                <w:bCs/>
              </w:rPr>
              <w:t>25.7668</w:t>
            </w:r>
          </w:p>
        </w:tc>
        <w:tc>
          <w:tcPr>
            <w:tcW w:w="1079" w:type="dxa"/>
            <w:tcBorders>
              <w:top w:val="single" w:sz="4" w:space="0" w:color="auto"/>
            </w:tcBorders>
          </w:tcPr>
          <w:p w14:paraId="7B368BC3" w14:textId="77777777" w:rsidR="00B54F4E" w:rsidRDefault="00B54F4E" w:rsidP="00A01990">
            <w:pPr>
              <w:rPr>
                <w:bCs/>
              </w:rPr>
            </w:pPr>
            <w:hyperlink r:id="rId426">
              <w:r>
                <w:rPr>
                  <w:rStyle w:val="Hyperlink"/>
                </w:rPr>
                <w:t>DE</w:t>
              </w:r>
            </w:hyperlink>
          </w:p>
          <w:p w14:paraId="769CB651" w14:textId="77777777" w:rsidR="00B54F4E" w:rsidRDefault="00B54F4E" w:rsidP="00A01990">
            <w:pPr>
              <w:rPr>
                <w:bCs/>
              </w:rPr>
            </w:pPr>
            <w:hyperlink r:id="rId427">
              <w:r>
                <w:rPr>
                  <w:rStyle w:val="Hyperlink"/>
                </w:rPr>
                <w:t>FR</w:t>
              </w:r>
            </w:hyperlink>
          </w:p>
          <w:p w14:paraId="750B32A4" w14:textId="77777777" w:rsidR="00B54F4E" w:rsidRDefault="00B54F4E" w:rsidP="00A01990">
            <w:pPr>
              <w:rPr>
                <w:bCs/>
              </w:rPr>
            </w:pPr>
            <w:hyperlink r:id="rId428">
              <w:r>
                <w:rPr>
                  <w:rStyle w:val="Hyperlink"/>
                </w:rPr>
                <w:t>IT</w:t>
              </w:r>
            </w:hyperlink>
          </w:p>
        </w:tc>
        <w:tc>
          <w:tcPr>
            <w:tcW w:w="2876" w:type="dxa"/>
            <w:tcBorders>
              <w:top w:val="single" w:sz="4" w:space="0" w:color="auto"/>
            </w:tcBorders>
          </w:tcPr>
          <w:p w14:paraId="455CCAD3" w14:textId="77777777" w:rsidR="000F3ACB" w:rsidRDefault="00B54F4E" w:rsidP="00A01990">
            <w:proofErr w:type="spellStart"/>
            <w:r>
              <w:t>Fra</w:t>
            </w:r>
            <w:proofErr w:type="spellEnd"/>
            <w:r>
              <w:t xml:space="preserve">. Gysi Barbara. </w:t>
            </w:r>
          </w:p>
          <w:p w14:paraId="49A2A91A" w14:textId="32F03CE4" w:rsidR="00B54F4E" w:rsidRDefault="00B54F4E" w:rsidP="00A01990">
            <w:r>
              <w:t>Kaufkraftverlust durch erneute Prämienerhöhungen – was tut die Politik im Bereich der Prävention dagegen?</w:t>
            </w:r>
          </w:p>
        </w:tc>
        <w:tc>
          <w:tcPr>
            <w:tcW w:w="4492" w:type="dxa"/>
            <w:tcBorders>
              <w:top w:val="single" w:sz="4" w:space="0" w:color="auto"/>
            </w:tcBorders>
          </w:tcPr>
          <w:p w14:paraId="003E171A" w14:textId="77777777" w:rsidR="00B54F4E" w:rsidRPr="00B54F4E" w:rsidRDefault="00B54F4E" w:rsidP="00A01990">
            <w:r w:rsidRPr="00B54F4E">
              <w:t>Ende September werden die neuen Prämienerhöhungen bekannt gegeben. Erwartet wird ein Anstieg, der das Lohnwachstum übertrifft – und damit direkt zu einem Kaufkraftverlust führt.</w:t>
            </w:r>
            <w:r w:rsidRPr="00B54F4E">
              <w:br/>
              <w:t>Zeitgleich gibt es massive Sparprogramme im Bereich der Prävention – obwohl dies künftige Kosten reduzieren können.</w:t>
            </w:r>
            <w:r w:rsidRPr="00B54F4E">
              <w:br/>
              <w:t>- Welche Auswirkungen haben die Kürzungen im Präventionsbereich auf die Präventionsarbeit?</w:t>
            </w:r>
            <w:r w:rsidRPr="00B54F4E">
              <w:br/>
              <w:t>- Wer könnte allenfalls diese Präventionsleistungen finanzieren, wenn der Bund sich aus der Finanzierung zurückzieht?</w:t>
            </w:r>
          </w:p>
        </w:tc>
      </w:tr>
    </w:tbl>
    <w:p w14:paraId="100E3880"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83EB029" w14:textId="77777777" w:rsidTr="00A01990">
        <w:trPr>
          <w:trHeight w:val="911"/>
        </w:trPr>
        <w:tc>
          <w:tcPr>
            <w:tcW w:w="1051" w:type="dxa"/>
            <w:tcBorders>
              <w:top w:val="single" w:sz="4" w:space="0" w:color="auto"/>
            </w:tcBorders>
          </w:tcPr>
          <w:p w14:paraId="16772270" w14:textId="351F6263" w:rsidR="00B54F4E" w:rsidRPr="00A778F0" w:rsidRDefault="00B54F4E" w:rsidP="00A01990">
            <w:pPr>
              <w:rPr>
                <w:bCs/>
              </w:rPr>
            </w:pPr>
            <w:r>
              <w:rPr>
                <w:bCs/>
              </w:rPr>
              <w:lastRenderedPageBreak/>
              <w:t>25.7670</w:t>
            </w:r>
          </w:p>
        </w:tc>
        <w:tc>
          <w:tcPr>
            <w:tcW w:w="1079" w:type="dxa"/>
            <w:tcBorders>
              <w:top w:val="single" w:sz="4" w:space="0" w:color="auto"/>
            </w:tcBorders>
          </w:tcPr>
          <w:p w14:paraId="7370E3B9" w14:textId="77777777" w:rsidR="00B54F4E" w:rsidRDefault="00B54F4E" w:rsidP="00A01990">
            <w:pPr>
              <w:rPr>
                <w:bCs/>
              </w:rPr>
            </w:pPr>
            <w:hyperlink r:id="rId429">
              <w:r>
                <w:rPr>
                  <w:rStyle w:val="Hyperlink"/>
                </w:rPr>
                <w:t>DE</w:t>
              </w:r>
            </w:hyperlink>
          </w:p>
          <w:p w14:paraId="4CDD2385" w14:textId="77777777" w:rsidR="00B54F4E" w:rsidRDefault="00B54F4E" w:rsidP="00A01990">
            <w:pPr>
              <w:rPr>
                <w:bCs/>
              </w:rPr>
            </w:pPr>
            <w:hyperlink r:id="rId430">
              <w:r>
                <w:rPr>
                  <w:rStyle w:val="Hyperlink"/>
                </w:rPr>
                <w:t>FR</w:t>
              </w:r>
            </w:hyperlink>
          </w:p>
          <w:p w14:paraId="5AA89422" w14:textId="77777777" w:rsidR="00B54F4E" w:rsidRDefault="00B54F4E" w:rsidP="00A01990">
            <w:pPr>
              <w:rPr>
                <w:bCs/>
              </w:rPr>
            </w:pPr>
            <w:hyperlink r:id="rId431">
              <w:r>
                <w:rPr>
                  <w:rStyle w:val="Hyperlink"/>
                </w:rPr>
                <w:t>IT</w:t>
              </w:r>
            </w:hyperlink>
          </w:p>
        </w:tc>
        <w:tc>
          <w:tcPr>
            <w:tcW w:w="2876" w:type="dxa"/>
            <w:tcBorders>
              <w:top w:val="single" w:sz="4" w:space="0" w:color="auto"/>
            </w:tcBorders>
          </w:tcPr>
          <w:p w14:paraId="3EE35EAA" w14:textId="77777777" w:rsidR="000F3ACB" w:rsidRDefault="00B54F4E" w:rsidP="00A01990">
            <w:proofErr w:type="spellStart"/>
            <w:r>
              <w:t>Fra</w:t>
            </w:r>
            <w:proofErr w:type="spellEnd"/>
            <w:r>
              <w:t xml:space="preserve">. Wyss. </w:t>
            </w:r>
          </w:p>
          <w:p w14:paraId="1047CEFF" w14:textId="13DDCBE2" w:rsidR="00B54F4E" w:rsidRDefault="00B54F4E" w:rsidP="00A01990">
            <w:r>
              <w:t>Kaufkraftverlust durch erneute Prämienerhöhungen – was tut die Politik im Bereich von neuen Finanzierungsmodelle dagegen?</w:t>
            </w:r>
          </w:p>
        </w:tc>
        <w:tc>
          <w:tcPr>
            <w:tcW w:w="4492" w:type="dxa"/>
            <w:tcBorders>
              <w:top w:val="single" w:sz="4" w:space="0" w:color="auto"/>
            </w:tcBorders>
          </w:tcPr>
          <w:p w14:paraId="2DDCBCAB" w14:textId="77777777" w:rsidR="00B54F4E" w:rsidRPr="00B54F4E" w:rsidRDefault="00B54F4E" w:rsidP="00A01990">
            <w:r w:rsidRPr="00B54F4E">
              <w:t>Ende September werden die neuen Prämienerhöhungen bekannt gegeben. Erwartet wird ein Anstieg, der das Lohnwachstum übertrifft – und damit direkt zu einem Kaufkraftverlust führt.</w:t>
            </w:r>
            <w:r w:rsidRPr="00B54F4E">
              <w:br/>
              <w:t>Derzeit gibt es finanzielle Fehlanreize, welche zur Fehlversorgung führt – und erst noch unnötige Kosten verursachen.</w:t>
            </w:r>
            <w:r w:rsidRPr="00B54F4E">
              <w:br/>
              <w:t>- Wie weit ist der Bundesrat mit neuen Finanzierungsmodellen – beispielsweise Qualität vor Quantität?</w:t>
            </w:r>
            <w:r w:rsidRPr="00B54F4E">
              <w:br/>
              <w:t xml:space="preserve">- Welche Projekte </w:t>
            </w:r>
            <w:proofErr w:type="gramStart"/>
            <w:r w:rsidRPr="00B54F4E">
              <w:t>sind</w:t>
            </w:r>
            <w:proofErr w:type="gramEnd"/>
            <w:r w:rsidRPr="00B54F4E">
              <w:t xml:space="preserve"> </w:t>
            </w:r>
            <w:proofErr w:type="spellStart"/>
            <w:r w:rsidRPr="00B54F4E">
              <w:t>diesbzgl</w:t>
            </w:r>
            <w:proofErr w:type="spellEnd"/>
            <w:r w:rsidRPr="00B54F4E">
              <w:t xml:space="preserve">. auch bei der </w:t>
            </w:r>
            <w:proofErr w:type="spellStart"/>
            <w:r w:rsidRPr="00B54F4E">
              <w:t>EQK</w:t>
            </w:r>
            <w:proofErr w:type="spellEnd"/>
            <w:r w:rsidRPr="00B54F4E">
              <w:t xml:space="preserve"> </w:t>
            </w:r>
            <w:proofErr w:type="gramStart"/>
            <w:r w:rsidRPr="00B54F4E">
              <w:t>hängig  und</w:t>
            </w:r>
            <w:proofErr w:type="gramEnd"/>
            <w:r w:rsidRPr="00B54F4E">
              <w:t xml:space="preserve"> vielversprechend? </w:t>
            </w:r>
          </w:p>
        </w:tc>
      </w:tr>
      <w:tr w:rsidR="00B54F4E" w:rsidRPr="00306538" w14:paraId="745BC3F6" w14:textId="77777777" w:rsidTr="00A01990">
        <w:trPr>
          <w:trHeight w:val="911"/>
        </w:trPr>
        <w:tc>
          <w:tcPr>
            <w:tcW w:w="1051" w:type="dxa"/>
            <w:tcBorders>
              <w:top w:val="single" w:sz="4" w:space="0" w:color="auto"/>
            </w:tcBorders>
          </w:tcPr>
          <w:p w14:paraId="67F8C5AC" w14:textId="77777777" w:rsidR="00B54F4E" w:rsidRPr="00306538" w:rsidRDefault="00B54F4E" w:rsidP="00A01990">
            <w:pPr>
              <w:rPr>
                <w:bCs/>
              </w:rPr>
            </w:pPr>
            <w:r w:rsidRPr="00306538">
              <w:rPr>
                <w:bCs/>
              </w:rPr>
              <w:t>25.7673</w:t>
            </w:r>
          </w:p>
        </w:tc>
        <w:tc>
          <w:tcPr>
            <w:tcW w:w="1079" w:type="dxa"/>
            <w:tcBorders>
              <w:top w:val="single" w:sz="4" w:space="0" w:color="auto"/>
            </w:tcBorders>
          </w:tcPr>
          <w:p w14:paraId="4DC43AD7" w14:textId="77777777" w:rsidR="00B54F4E" w:rsidRPr="00306538" w:rsidRDefault="00B54F4E" w:rsidP="00A01990">
            <w:pPr>
              <w:rPr>
                <w:bCs/>
              </w:rPr>
            </w:pPr>
            <w:hyperlink r:id="rId432">
              <w:r w:rsidRPr="00306538">
                <w:rPr>
                  <w:rStyle w:val="Hyperlink"/>
                  <w:u w:val="none"/>
                </w:rPr>
                <w:t>DE</w:t>
              </w:r>
            </w:hyperlink>
          </w:p>
          <w:p w14:paraId="7C121E65" w14:textId="77777777" w:rsidR="00B54F4E" w:rsidRPr="00306538" w:rsidRDefault="00B54F4E" w:rsidP="00A01990">
            <w:pPr>
              <w:rPr>
                <w:bCs/>
              </w:rPr>
            </w:pPr>
            <w:hyperlink r:id="rId433">
              <w:r w:rsidRPr="00306538">
                <w:rPr>
                  <w:rStyle w:val="Hyperlink"/>
                  <w:u w:val="none"/>
                </w:rPr>
                <w:t>FR</w:t>
              </w:r>
            </w:hyperlink>
          </w:p>
          <w:p w14:paraId="5E251628" w14:textId="77777777" w:rsidR="00B54F4E" w:rsidRPr="00306538" w:rsidRDefault="00B54F4E" w:rsidP="00A01990">
            <w:pPr>
              <w:rPr>
                <w:bCs/>
              </w:rPr>
            </w:pPr>
            <w:hyperlink r:id="rId434">
              <w:r w:rsidRPr="00306538">
                <w:rPr>
                  <w:rStyle w:val="Hyperlink"/>
                  <w:u w:val="none"/>
                </w:rPr>
                <w:t>IT</w:t>
              </w:r>
            </w:hyperlink>
          </w:p>
        </w:tc>
        <w:tc>
          <w:tcPr>
            <w:tcW w:w="2876" w:type="dxa"/>
            <w:tcBorders>
              <w:top w:val="single" w:sz="4" w:space="0" w:color="auto"/>
            </w:tcBorders>
          </w:tcPr>
          <w:p w14:paraId="06EDD887" w14:textId="77777777" w:rsidR="000F3ACB" w:rsidRPr="00306538" w:rsidRDefault="00B54F4E" w:rsidP="00A01990">
            <w:proofErr w:type="spellStart"/>
            <w:r w:rsidRPr="00306538">
              <w:t>Fra</w:t>
            </w:r>
            <w:proofErr w:type="spellEnd"/>
            <w:r w:rsidRPr="00306538">
              <w:t xml:space="preserve">. Chollet. </w:t>
            </w:r>
          </w:p>
          <w:p w14:paraId="4FCFD3F9" w14:textId="33B37720" w:rsidR="00B54F4E" w:rsidRPr="00306538" w:rsidRDefault="00B54F4E" w:rsidP="00A01990">
            <w:r w:rsidRPr="00306538">
              <w:t>Pestizidrückstände in Lebensmitteln: Wie wird sichergestellt, dass alle relevanten Stoffe überwacht werden?</w:t>
            </w:r>
          </w:p>
        </w:tc>
        <w:tc>
          <w:tcPr>
            <w:tcW w:w="4492" w:type="dxa"/>
            <w:tcBorders>
              <w:top w:val="single" w:sz="4" w:space="0" w:color="auto"/>
            </w:tcBorders>
          </w:tcPr>
          <w:p w14:paraId="7303D052" w14:textId="77777777" w:rsidR="00B54F4E" w:rsidRPr="00306538" w:rsidRDefault="00B54F4E" w:rsidP="00A01990">
            <w:r w:rsidRPr="00306538">
              <w:t xml:space="preserve">Auf die Frage </w:t>
            </w:r>
            <w:hyperlink r:id="rId435">
              <w:r w:rsidRPr="00306538">
                <w:t>25.7476</w:t>
              </w:r>
            </w:hyperlink>
            <w:r w:rsidRPr="00306538">
              <w:t xml:space="preserve"> antwortete der Bundesrat, dass die Auswahl der Pestizide, auf die hin Lebensmittel kontrolliert werden, auf den Ergebnissen der Vorjahre beruht. Bei bestimmten potenziell gefährlichen Stoffen ist jedoch ein starker Anstieg der Verkaufszahlen festzustellen.</w:t>
            </w:r>
            <w:r w:rsidRPr="00306538">
              <w:br/>
              <w:t>- Wie wird sichergestellt, dass keine problematischen Stoffe übersehen werden, nur weil sie in den Vorjahren nicht Gegenstand der Kontrollen waren?</w:t>
            </w:r>
            <w:r w:rsidRPr="00306538">
              <w:br/>
              <w:t>- Wie werden neue Risikostoffe rechtzeitig erkannt?</w:t>
            </w:r>
          </w:p>
        </w:tc>
      </w:tr>
      <w:tr w:rsidR="00B54F4E" w14:paraId="0426047C" w14:textId="77777777" w:rsidTr="00A01990">
        <w:trPr>
          <w:trHeight w:val="911"/>
        </w:trPr>
        <w:tc>
          <w:tcPr>
            <w:tcW w:w="1051" w:type="dxa"/>
            <w:tcBorders>
              <w:top w:val="single" w:sz="4" w:space="0" w:color="auto"/>
            </w:tcBorders>
          </w:tcPr>
          <w:p w14:paraId="7F799D0A" w14:textId="77777777" w:rsidR="00B54F4E" w:rsidRPr="00A778F0" w:rsidRDefault="00B54F4E" w:rsidP="00A01990">
            <w:pPr>
              <w:rPr>
                <w:bCs/>
              </w:rPr>
            </w:pPr>
            <w:r>
              <w:rPr>
                <w:bCs/>
              </w:rPr>
              <w:t>25.7680</w:t>
            </w:r>
          </w:p>
        </w:tc>
        <w:tc>
          <w:tcPr>
            <w:tcW w:w="1079" w:type="dxa"/>
            <w:tcBorders>
              <w:top w:val="single" w:sz="4" w:space="0" w:color="auto"/>
            </w:tcBorders>
          </w:tcPr>
          <w:p w14:paraId="778A7F64" w14:textId="77777777" w:rsidR="00B54F4E" w:rsidRDefault="00B54F4E" w:rsidP="00A01990">
            <w:pPr>
              <w:rPr>
                <w:bCs/>
              </w:rPr>
            </w:pPr>
            <w:hyperlink r:id="rId436">
              <w:r>
                <w:rPr>
                  <w:rStyle w:val="Hyperlink"/>
                </w:rPr>
                <w:t>DE</w:t>
              </w:r>
            </w:hyperlink>
          </w:p>
          <w:p w14:paraId="17461BC9" w14:textId="77777777" w:rsidR="00B54F4E" w:rsidRDefault="00B54F4E" w:rsidP="00A01990">
            <w:pPr>
              <w:rPr>
                <w:bCs/>
              </w:rPr>
            </w:pPr>
            <w:hyperlink r:id="rId437">
              <w:r>
                <w:rPr>
                  <w:rStyle w:val="Hyperlink"/>
                </w:rPr>
                <w:t>FR</w:t>
              </w:r>
            </w:hyperlink>
          </w:p>
          <w:p w14:paraId="77A4BC9E" w14:textId="77777777" w:rsidR="00B54F4E" w:rsidRDefault="00B54F4E" w:rsidP="00A01990">
            <w:pPr>
              <w:rPr>
                <w:bCs/>
              </w:rPr>
            </w:pPr>
            <w:hyperlink r:id="rId438">
              <w:r>
                <w:rPr>
                  <w:rStyle w:val="Hyperlink"/>
                </w:rPr>
                <w:t>IT</w:t>
              </w:r>
            </w:hyperlink>
          </w:p>
        </w:tc>
        <w:tc>
          <w:tcPr>
            <w:tcW w:w="2876" w:type="dxa"/>
            <w:tcBorders>
              <w:top w:val="single" w:sz="4" w:space="0" w:color="auto"/>
            </w:tcBorders>
          </w:tcPr>
          <w:p w14:paraId="07F2CCE7" w14:textId="77777777" w:rsidR="000F3ACB" w:rsidRDefault="00B54F4E" w:rsidP="00A01990">
            <w:proofErr w:type="spellStart"/>
            <w:r>
              <w:t>Fra</w:t>
            </w:r>
            <w:proofErr w:type="spellEnd"/>
            <w:r>
              <w:t xml:space="preserve">. Michaud Gigon. </w:t>
            </w:r>
          </w:p>
          <w:p w14:paraId="05E4E7FF" w14:textId="6D98549C" w:rsidR="00B54F4E" w:rsidRDefault="00B54F4E" w:rsidP="00A01990">
            <w:r>
              <w:t>MeteoSchweiz bei Amazon: Was steckt hinter dem Entscheid?</w:t>
            </w:r>
          </w:p>
        </w:tc>
        <w:tc>
          <w:tcPr>
            <w:tcW w:w="4492" w:type="dxa"/>
            <w:tcBorders>
              <w:top w:val="single" w:sz="4" w:space="0" w:color="auto"/>
            </w:tcBorders>
          </w:tcPr>
          <w:p w14:paraId="39A4D902" w14:textId="77777777" w:rsidR="00B54F4E" w:rsidRPr="00B54F4E" w:rsidRDefault="00B54F4E" w:rsidP="00A01990">
            <w:r w:rsidRPr="00B54F4E">
              <w:t>Als erstes Bundesamt hat MeteoSchweiz 2023 seine Daten auf eine ausländische Cloud hochgeladen, nämlich auf jene von Amazon Web Services.</w:t>
            </w:r>
            <w:r w:rsidRPr="00B54F4E">
              <w:br/>
              <w:t>- Welche Kriterien führten zu diesem Entscheid?</w:t>
            </w:r>
            <w:r w:rsidRPr="00B54F4E">
              <w:br/>
              <w:t>- Spielten die Kosten eine wesentliche Rolle?</w:t>
            </w:r>
            <w:r w:rsidRPr="00B54F4E">
              <w:br/>
              <w:t>- Wenn ja, wurde eine langfristige Kostenanalyse durchgeführt (Sicherheitsrisiken, Bedarf an ständigen Aktualisierungen und fehlende interne Expertise für die Verwaltung solcher Systeme)?</w:t>
            </w:r>
            <w:r w:rsidRPr="00B54F4E">
              <w:br/>
              <w:t>- Und welche lokalen oder europäischen Alternativen wurden vor dem erwähnten Entscheid geprüft?</w:t>
            </w:r>
          </w:p>
        </w:tc>
      </w:tr>
      <w:tr w:rsidR="00B54F4E" w14:paraId="52C5415A" w14:textId="77777777" w:rsidTr="00A01990">
        <w:trPr>
          <w:trHeight w:val="911"/>
        </w:trPr>
        <w:tc>
          <w:tcPr>
            <w:tcW w:w="1051" w:type="dxa"/>
            <w:tcBorders>
              <w:top w:val="single" w:sz="4" w:space="0" w:color="auto"/>
            </w:tcBorders>
          </w:tcPr>
          <w:p w14:paraId="4186CBF5" w14:textId="77777777" w:rsidR="00B54F4E" w:rsidRPr="00A778F0" w:rsidRDefault="00B54F4E" w:rsidP="00A01990">
            <w:pPr>
              <w:rPr>
                <w:bCs/>
              </w:rPr>
            </w:pPr>
            <w:r>
              <w:rPr>
                <w:bCs/>
              </w:rPr>
              <w:t>25.7692</w:t>
            </w:r>
          </w:p>
        </w:tc>
        <w:tc>
          <w:tcPr>
            <w:tcW w:w="1079" w:type="dxa"/>
            <w:tcBorders>
              <w:top w:val="single" w:sz="4" w:space="0" w:color="auto"/>
            </w:tcBorders>
          </w:tcPr>
          <w:p w14:paraId="6B4B57B5" w14:textId="77777777" w:rsidR="00B54F4E" w:rsidRDefault="00B54F4E" w:rsidP="00A01990">
            <w:pPr>
              <w:rPr>
                <w:bCs/>
              </w:rPr>
            </w:pPr>
            <w:hyperlink r:id="rId439">
              <w:r>
                <w:rPr>
                  <w:rStyle w:val="Hyperlink"/>
                </w:rPr>
                <w:t>DE</w:t>
              </w:r>
            </w:hyperlink>
          </w:p>
          <w:p w14:paraId="4470B590" w14:textId="77777777" w:rsidR="00B54F4E" w:rsidRDefault="00B54F4E" w:rsidP="00A01990">
            <w:pPr>
              <w:rPr>
                <w:bCs/>
              </w:rPr>
            </w:pPr>
            <w:hyperlink r:id="rId440">
              <w:r>
                <w:rPr>
                  <w:rStyle w:val="Hyperlink"/>
                </w:rPr>
                <w:t>FR</w:t>
              </w:r>
            </w:hyperlink>
          </w:p>
          <w:p w14:paraId="32F22410" w14:textId="77777777" w:rsidR="00B54F4E" w:rsidRDefault="00B54F4E" w:rsidP="00A01990">
            <w:pPr>
              <w:rPr>
                <w:bCs/>
              </w:rPr>
            </w:pPr>
            <w:hyperlink r:id="rId441">
              <w:r>
                <w:rPr>
                  <w:rStyle w:val="Hyperlink"/>
                </w:rPr>
                <w:t>IT</w:t>
              </w:r>
            </w:hyperlink>
          </w:p>
        </w:tc>
        <w:tc>
          <w:tcPr>
            <w:tcW w:w="2876" w:type="dxa"/>
            <w:tcBorders>
              <w:top w:val="single" w:sz="4" w:space="0" w:color="auto"/>
            </w:tcBorders>
          </w:tcPr>
          <w:p w14:paraId="31A2239C" w14:textId="77777777" w:rsidR="000F3ACB" w:rsidRDefault="00B54F4E" w:rsidP="00A01990">
            <w:proofErr w:type="spellStart"/>
            <w:r>
              <w:t>Fra</w:t>
            </w:r>
            <w:proofErr w:type="spellEnd"/>
            <w:r>
              <w:t xml:space="preserve">. Baumann. </w:t>
            </w:r>
          </w:p>
          <w:p w14:paraId="0E5E4FFC" w14:textId="08AB6082" w:rsidR="00B54F4E" w:rsidRDefault="00B54F4E" w:rsidP="00A01990">
            <w:r>
              <w:t>Inwiefern hat der Bundesrat eine Beweislastumkehr für Deklarationspflichten geprüft?</w:t>
            </w:r>
          </w:p>
        </w:tc>
        <w:tc>
          <w:tcPr>
            <w:tcW w:w="4492" w:type="dxa"/>
            <w:tcBorders>
              <w:top w:val="single" w:sz="4" w:space="0" w:color="auto"/>
            </w:tcBorders>
          </w:tcPr>
          <w:p w14:paraId="532F25AD" w14:textId="77777777" w:rsidR="00B54F4E" w:rsidRPr="00B54F4E" w:rsidRDefault="00B54F4E" w:rsidP="00A01990">
            <w:r w:rsidRPr="00B54F4E">
              <w:t>Per 1. Juli sind neue Deklarationspflichten für importierte tierische Erzeugnisse, die mit in der Schweiz nicht zulässigen Produktionsmethoden erzeugt wurden, in Kraft getreten.</w:t>
            </w:r>
            <w:r w:rsidRPr="00B54F4E">
              <w:br/>
              <w:t>Inwiefern hat der Bundesrat in diesem Rahmen die Einführung der Beweislastumkehr für Deklarationspflichten geprüft?</w:t>
            </w:r>
          </w:p>
        </w:tc>
      </w:tr>
      <w:tr w:rsidR="00B54F4E" w14:paraId="6BC130DD" w14:textId="77777777" w:rsidTr="00A01990">
        <w:trPr>
          <w:trHeight w:val="911"/>
        </w:trPr>
        <w:tc>
          <w:tcPr>
            <w:tcW w:w="1051" w:type="dxa"/>
            <w:tcBorders>
              <w:top w:val="single" w:sz="4" w:space="0" w:color="auto"/>
            </w:tcBorders>
          </w:tcPr>
          <w:p w14:paraId="7468FBEC" w14:textId="77777777" w:rsidR="00B54F4E" w:rsidRPr="00A778F0" w:rsidRDefault="00B54F4E" w:rsidP="00A01990">
            <w:pPr>
              <w:rPr>
                <w:bCs/>
              </w:rPr>
            </w:pPr>
            <w:r>
              <w:rPr>
                <w:bCs/>
              </w:rPr>
              <w:t>25.7693</w:t>
            </w:r>
          </w:p>
        </w:tc>
        <w:tc>
          <w:tcPr>
            <w:tcW w:w="1079" w:type="dxa"/>
            <w:tcBorders>
              <w:top w:val="single" w:sz="4" w:space="0" w:color="auto"/>
            </w:tcBorders>
          </w:tcPr>
          <w:p w14:paraId="7A9591F4" w14:textId="77777777" w:rsidR="00B54F4E" w:rsidRDefault="00B54F4E" w:rsidP="00A01990">
            <w:pPr>
              <w:rPr>
                <w:bCs/>
              </w:rPr>
            </w:pPr>
            <w:hyperlink r:id="rId442">
              <w:r>
                <w:rPr>
                  <w:rStyle w:val="Hyperlink"/>
                </w:rPr>
                <w:t>DE</w:t>
              </w:r>
            </w:hyperlink>
          </w:p>
          <w:p w14:paraId="570D3C58" w14:textId="77777777" w:rsidR="00B54F4E" w:rsidRDefault="00B54F4E" w:rsidP="00A01990">
            <w:pPr>
              <w:rPr>
                <w:bCs/>
              </w:rPr>
            </w:pPr>
            <w:hyperlink r:id="rId443">
              <w:r>
                <w:rPr>
                  <w:rStyle w:val="Hyperlink"/>
                </w:rPr>
                <w:t>FR</w:t>
              </w:r>
            </w:hyperlink>
          </w:p>
          <w:p w14:paraId="31D0DBCE" w14:textId="77777777" w:rsidR="00B54F4E" w:rsidRDefault="00B54F4E" w:rsidP="00A01990">
            <w:pPr>
              <w:rPr>
                <w:bCs/>
              </w:rPr>
            </w:pPr>
            <w:hyperlink r:id="rId444">
              <w:r>
                <w:rPr>
                  <w:rStyle w:val="Hyperlink"/>
                </w:rPr>
                <w:t>IT</w:t>
              </w:r>
            </w:hyperlink>
          </w:p>
        </w:tc>
        <w:tc>
          <w:tcPr>
            <w:tcW w:w="2876" w:type="dxa"/>
            <w:tcBorders>
              <w:top w:val="single" w:sz="4" w:space="0" w:color="auto"/>
            </w:tcBorders>
          </w:tcPr>
          <w:p w14:paraId="1DF663B3" w14:textId="77777777" w:rsidR="000F3ACB" w:rsidRDefault="00B54F4E" w:rsidP="00A01990">
            <w:proofErr w:type="spellStart"/>
            <w:r>
              <w:t>Fra</w:t>
            </w:r>
            <w:proofErr w:type="spellEnd"/>
            <w:r>
              <w:t xml:space="preserve">. Baumann. </w:t>
            </w:r>
          </w:p>
          <w:p w14:paraId="348D2D87" w14:textId="343CDCFB" w:rsidR="00B54F4E" w:rsidRDefault="00B54F4E" w:rsidP="00A01990">
            <w:r>
              <w:t>Wieso hat der Bundesrat für Erzeugnisse von Schafen und Ziegen keine Deklarationspflicht erlassen?</w:t>
            </w:r>
          </w:p>
        </w:tc>
        <w:tc>
          <w:tcPr>
            <w:tcW w:w="4492" w:type="dxa"/>
            <w:tcBorders>
              <w:top w:val="single" w:sz="4" w:space="0" w:color="auto"/>
            </w:tcBorders>
          </w:tcPr>
          <w:p w14:paraId="271856A8" w14:textId="77777777" w:rsidR="00B54F4E" w:rsidRPr="00B54F4E" w:rsidRDefault="00B54F4E" w:rsidP="00A01990">
            <w:r w:rsidRPr="00B54F4E">
              <w:t xml:space="preserve">Seit dem 1. Juli gelten neue Deklarationspflichten für tierische Erzeugnisse. Fleisch, Eier und Milch von Tieren, bei denen bestimmte schmerzhafte Eingriffe ohne Betäubung vorgenommen wurden, müssen nun gekennzeichnet werden. Gleiches gilt für Stopfleber und Froschschenkel. Nicht deklarationspflichtig sind dagegen Erzeugnisse von Schafen und Ziegen, die ohne Betäubung </w:t>
            </w:r>
            <w:proofErr w:type="spellStart"/>
            <w:r w:rsidRPr="00B54F4E">
              <w:t>enthornt</w:t>
            </w:r>
            <w:proofErr w:type="spellEnd"/>
            <w:r w:rsidRPr="00B54F4E">
              <w:t xml:space="preserve"> oder kastriert wurden.</w:t>
            </w:r>
            <w:r w:rsidRPr="00B54F4E">
              <w:br/>
              <w:t>Wieso hat der Bundesrat für Erzeugnisse von Schafen und Ziegen keine Deklarationspflichten erlassen?</w:t>
            </w:r>
          </w:p>
        </w:tc>
      </w:tr>
    </w:tbl>
    <w:p w14:paraId="12B208E0"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1396483" w14:textId="77777777" w:rsidTr="00A01990">
        <w:trPr>
          <w:trHeight w:val="911"/>
        </w:trPr>
        <w:tc>
          <w:tcPr>
            <w:tcW w:w="1051" w:type="dxa"/>
            <w:tcBorders>
              <w:top w:val="single" w:sz="4" w:space="0" w:color="auto"/>
            </w:tcBorders>
          </w:tcPr>
          <w:p w14:paraId="6D7C7336" w14:textId="0C9A3363" w:rsidR="00B54F4E" w:rsidRPr="00A778F0" w:rsidRDefault="00B54F4E" w:rsidP="00A01990">
            <w:pPr>
              <w:rPr>
                <w:bCs/>
              </w:rPr>
            </w:pPr>
            <w:r>
              <w:rPr>
                <w:bCs/>
              </w:rPr>
              <w:lastRenderedPageBreak/>
              <w:t>25.7694</w:t>
            </w:r>
          </w:p>
        </w:tc>
        <w:tc>
          <w:tcPr>
            <w:tcW w:w="1079" w:type="dxa"/>
            <w:tcBorders>
              <w:top w:val="single" w:sz="4" w:space="0" w:color="auto"/>
            </w:tcBorders>
          </w:tcPr>
          <w:p w14:paraId="5A5CD23B" w14:textId="77777777" w:rsidR="00B54F4E" w:rsidRDefault="00B54F4E" w:rsidP="00A01990">
            <w:pPr>
              <w:rPr>
                <w:bCs/>
              </w:rPr>
            </w:pPr>
            <w:hyperlink r:id="rId445">
              <w:r>
                <w:rPr>
                  <w:rStyle w:val="Hyperlink"/>
                </w:rPr>
                <w:t>DE</w:t>
              </w:r>
            </w:hyperlink>
          </w:p>
          <w:p w14:paraId="35FA05C3" w14:textId="77777777" w:rsidR="00B54F4E" w:rsidRDefault="00B54F4E" w:rsidP="00A01990">
            <w:pPr>
              <w:rPr>
                <w:bCs/>
              </w:rPr>
            </w:pPr>
            <w:hyperlink r:id="rId446">
              <w:r>
                <w:rPr>
                  <w:rStyle w:val="Hyperlink"/>
                </w:rPr>
                <w:t>FR</w:t>
              </w:r>
            </w:hyperlink>
          </w:p>
          <w:p w14:paraId="53BBEBFF" w14:textId="77777777" w:rsidR="00B54F4E" w:rsidRDefault="00B54F4E" w:rsidP="00A01990">
            <w:pPr>
              <w:rPr>
                <w:bCs/>
              </w:rPr>
            </w:pPr>
            <w:hyperlink r:id="rId447">
              <w:r>
                <w:rPr>
                  <w:rStyle w:val="Hyperlink"/>
                </w:rPr>
                <w:t>IT</w:t>
              </w:r>
            </w:hyperlink>
          </w:p>
        </w:tc>
        <w:tc>
          <w:tcPr>
            <w:tcW w:w="2876" w:type="dxa"/>
            <w:tcBorders>
              <w:top w:val="single" w:sz="4" w:space="0" w:color="auto"/>
            </w:tcBorders>
          </w:tcPr>
          <w:p w14:paraId="2357739A" w14:textId="77777777" w:rsidR="000F3ACB" w:rsidRDefault="00B54F4E" w:rsidP="00A01990">
            <w:proofErr w:type="spellStart"/>
            <w:r>
              <w:t>Fra</w:t>
            </w:r>
            <w:proofErr w:type="spellEnd"/>
            <w:r>
              <w:t xml:space="preserve">. Baumann. </w:t>
            </w:r>
          </w:p>
          <w:p w14:paraId="6B596D86" w14:textId="105B8DB1" w:rsidR="00B54F4E" w:rsidRDefault="00B54F4E" w:rsidP="00A01990">
            <w:r>
              <w:t>Wie setzt der Bundesrat die Kundentransparenz für pflanzliche Erzeugnisse um?</w:t>
            </w:r>
          </w:p>
        </w:tc>
        <w:tc>
          <w:tcPr>
            <w:tcW w:w="4492" w:type="dxa"/>
            <w:tcBorders>
              <w:top w:val="single" w:sz="4" w:space="0" w:color="auto"/>
            </w:tcBorders>
          </w:tcPr>
          <w:p w14:paraId="60CBB05A" w14:textId="77777777" w:rsidR="00B54F4E" w:rsidRPr="00B54F4E" w:rsidRDefault="00B54F4E" w:rsidP="00A01990">
            <w:r w:rsidRPr="00B54F4E">
              <w:t>Das Parlament hat dem Bundesrat mit der Motion 20.4267 den Auftrag erteilt, die Kundentransparenz bei pflanzlichen und tierischen Erzeugnissen zu verbessern. Die vom Bundesrat vorgeschlagene Lösung für pflanzliche Erzeugnisse war ungeeignet und wurde in der Vernehmlassung entsprechend scharf kritisiert. Nun verzichtet der Bundesrat gänzlich auf die Deklaration von pflanzlichen Erzeugnissen.</w:t>
            </w:r>
            <w:r w:rsidRPr="00B54F4E">
              <w:br/>
              <w:t>Wie setzt der Bundesrat den Auftrag aus der Motion 20.4267 für pflanzliche Erzeugnisse nun um?</w:t>
            </w:r>
          </w:p>
        </w:tc>
      </w:tr>
      <w:tr w:rsidR="00B54F4E" w14:paraId="5F530DF4" w14:textId="77777777" w:rsidTr="00A01990">
        <w:trPr>
          <w:trHeight w:val="911"/>
        </w:trPr>
        <w:tc>
          <w:tcPr>
            <w:tcW w:w="1051" w:type="dxa"/>
            <w:tcBorders>
              <w:top w:val="single" w:sz="4" w:space="0" w:color="auto"/>
            </w:tcBorders>
          </w:tcPr>
          <w:p w14:paraId="11D193B7" w14:textId="77777777" w:rsidR="00B54F4E" w:rsidRPr="00A778F0" w:rsidRDefault="00B54F4E" w:rsidP="00A01990">
            <w:pPr>
              <w:rPr>
                <w:bCs/>
              </w:rPr>
            </w:pPr>
            <w:r>
              <w:rPr>
                <w:bCs/>
              </w:rPr>
              <w:t>25.7695</w:t>
            </w:r>
          </w:p>
        </w:tc>
        <w:tc>
          <w:tcPr>
            <w:tcW w:w="1079" w:type="dxa"/>
            <w:tcBorders>
              <w:top w:val="single" w:sz="4" w:space="0" w:color="auto"/>
            </w:tcBorders>
          </w:tcPr>
          <w:p w14:paraId="301C87B5" w14:textId="77777777" w:rsidR="00B54F4E" w:rsidRDefault="00B54F4E" w:rsidP="00A01990">
            <w:pPr>
              <w:rPr>
                <w:bCs/>
              </w:rPr>
            </w:pPr>
            <w:hyperlink r:id="rId448">
              <w:r>
                <w:rPr>
                  <w:rStyle w:val="Hyperlink"/>
                </w:rPr>
                <w:t>DE</w:t>
              </w:r>
            </w:hyperlink>
          </w:p>
          <w:p w14:paraId="518F00E2" w14:textId="77777777" w:rsidR="00B54F4E" w:rsidRDefault="00B54F4E" w:rsidP="00A01990">
            <w:pPr>
              <w:rPr>
                <w:bCs/>
              </w:rPr>
            </w:pPr>
            <w:hyperlink r:id="rId449">
              <w:r>
                <w:rPr>
                  <w:rStyle w:val="Hyperlink"/>
                </w:rPr>
                <w:t>FR</w:t>
              </w:r>
            </w:hyperlink>
          </w:p>
          <w:p w14:paraId="7621C34A" w14:textId="77777777" w:rsidR="00B54F4E" w:rsidRDefault="00B54F4E" w:rsidP="00A01990">
            <w:pPr>
              <w:rPr>
                <w:bCs/>
              </w:rPr>
            </w:pPr>
            <w:hyperlink r:id="rId450">
              <w:r>
                <w:rPr>
                  <w:rStyle w:val="Hyperlink"/>
                </w:rPr>
                <w:t>IT</w:t>
              </w:r>
            </w:hyperlink>
          </w:p>
        </w:tc>
        <w:tc>
          <w:tcPr>
            <w:tcW w:w="2876" w:type="dxa"/>
            <w:tcBorders>
              <w:top w:val="single" w:sz="4" w:space="0" w:color="auto"/>
            </w:tcBorders>
          </w:tcPr>
          <w:p w14:paraId="67BA22EA" w14:textId="77777777" w:rsidR="000F3ACB" w:rsidRDefault="00B54F4E" w:rsidP="00A01990">
            <w:proofErr w:type="spellStart"/>
            <w:r>
              <w:t>Fra</w:t>
            </w:r>
            <w:proofErr w:type="spellEnd"/>
            <w:r>
              <w:t xml:space="preserve">. Baumann. </w:t>
            </w:r>
          </w:p>
          <w:p w14:paraId="084DE6AC" w14:textId="6CFAAC8A" w:rsidR="00B54F4E" w:rsidRDefault="00B54F4E" w:rsidP="00A01990">
            <w:r>
              <w:t>Wie setzt der Bundesrat die Herkunftsdeklaration für Lebensmittel um?</w:t>
            </w:r>
          </w:p>
        </w:tc>
        <w:tc>
          <w:tcPr>
            <w:tcW w:w="4492" w:type="dxa"/>
            <w:tcBorders>
              <w:top w:val="single" w:sz="4" w:space="0" w:color="auto"/>
            </w:tcBorders>
          </w:tcPr>
          <w:p w14:paraId="2F970078" w14:textId="77777777" w:rsidR="00B54F4E" w:rsidRPr="00B54F4E" w:rsidRDefault="00B54F4E" w:rsidP="00A01990">
            <w:r w:rsidRPr="00B54F4E">
              <w:t>Mit der Motion 19.4083 wurde dem Bundesrat der Auftrag erteilt, Lebensmittel, die im Ausland hergestellt oder zubereitet wurden, mit der eindeutigen Deklaration des Herkunftslandes zu kennzeichnen. Um die Transparenz für Konsumierende zu erhöhen und einen informierten</w:t>
            </w:r>
          </w:p>
          <w:p w14:paraId="4EF9C6F9" w14:textId="77777777" w:rsidR="00B54F4E" w:rsidRPr="00B54F4E" w:rsidRDefault="00B54F4E" w:rsidP="00A01990">
            <w:r w:rsidRPr="00B54F4E">
              <w:t>Kaufentscheid zu ermöglichen, ist die Herkunftsdeklaration essenziell.</w:t>
            </w:r>
            <w:r w:rsidRPr="00B54F4E">
              <w:br/>
              <w:t>In Folge der Vernehmlassung verzichtet der Bundesrat nun jedoch darauf.</w:t>
            </w:r>
            <w:r w:rsidRPr="00B54F4E">
              <w:br/>
              <w:t>Wie setzt der Bundesrat den Auftrag aus der Motion 19.4083 nun um?</w:t>
            </w:r>
          </w:p>
        </w:tc>
      </w:tr>
      <w:tr w:rsidR="00B54F4E" w14:paraId="1A13D225" w14:textId="77777777" w:rsidTr="00A01990">
        <w:trPr>
          <w:trHeight w:val="911"/>
        </w:trPr>
        <w:tc>
          <w:tcPr>
            <w:tcW w:w="1051" w:type="dxa"/>
            <w:tcBorders>
              <w:top w:val="single" w:sz="4" w:space="0" w:color="auto"/>
            </w:tcBorders>
          </w:tcPr>
          <w:p w14:paraId="104B3F22" w14:textId="77777777" w:rsidR="00B54F4E" w:rsidRPr="00A778F0" w:rsidRDefault="00B54F4E" w:rsidP="00A01990">
            <w:pPr>
              <w:rPr>
                <w:bCs/>
              </w:rPr>
            </w:pPr>
            <w:r>
              <w:rPr>
                <w:bCs/>
              </w:rPr>
              <w:t>25.7696</w:t>
            </w:r>
          </w:p>
        </w:tc>
        <w:tc>
          <w:tcPr>
            <w:tcW w:w="1079" w:type="dxa"/>
            <w:tcBorders>
              <w:top w:val="single" w:sz="4" w:space="0" w:color="auto"/>
            </w:tcBorders>
          </w:tcPr>
          <w:p w14:paraId="31C1A7A3" w14:textId="77777777" w:rsidR="00B54F4E" w:rsidRDefault="00B54F4E" w:rsidP="00A01990">
            <w:pPr>
              <w:rPr>
                <w:bCs/>
              </w:rPr>
            </w:pPr>
            <w:hyperlink r:id="rId451">
              <w:r>
                <w:rPr>
                  <w:rStyle w:val="Hyperlink"/>
                </w:rPr>
                <w:t>DE</w:t>
              </w:r>
            </w:hyperlink>
          </w:p>
          <w:p w14:paraId="6D48D91A" w14:textId="77777777" w:rsidR="00B54F4E" w:rsidRDefault="00B54F4E" w:rsidP="00A01990">
            <w:pPr>
              <w:rPr>
                <w:bCs/>
              </w:rPr>
            </w:pPr>
            <w:hyperlink r:id="rId452">
              <w:r>
                <w:rPr>
                  <w:rStyle w:val="Hyperlink"/>
                </w:rPr>
                <w:t>FR</w:t>
              </w:r>
            </w:hyperlink>
          </w:p>
          <w:p w14:paraId="1EBD9FD3" w14:textId="77777777" w:rsidR="00B54F4E" w:rsidRDefault="00B54F4E" w:rsidP="00A01990">
            <w:pPr>
              <w:rPr>
                <w:bCs/>
              </w:rPr>
            </w:pPr>
            <w:hyperlink r:id="rId453">
              <w:r>
                <w:rPr>
                  <w:rStyle w:val="Hyperlink"/>
                </w:rPr>
                <w:t>IT</w:t>
              </w:r>
            </w:hyperlink>
          </w:p>
        </w:tc>
        <w:tc>
          <w:tcPr>
            <w:tcW w:w="2876" w:type="dxa"/>
            <w:tcBorders>
              <w:top w:val="single" w:sz="4" w:space="0" w:color="auto"/>
            </w:tcBorders>
          </w:tcPr>
          <w:p w14:paraId="57305538" w14:textId="77777777" w:rsidR="000F3ACB" w:rsidRDefault="00B54F4E" w:rsidP="00A01990">
            <w:proofErr w:type="spellStart"/>
            <w:r>
              <w:t>Fra</w:t>
            </w:r>
            <w:proofErr w:type="spellEnd"/>
            <w:r>
              <w:t xml:space="preserve">. Rumy. </w:t>
            </w:r>
          </w:p>
          <w:p w14:paraId="6BA93259" w14:textId="6ADA63B7" w:rsidR="00B54F4E" w:rsidRDefault="00B54F4E" w:rsidP="00A01990">
            <w:r>
              <w:t>Kaufkraftverlust durch erneute Prämienerhöhungen – Was tut die Politik im Bereich der Medikamentenpreise dagegen?</w:t>
            </w:r>
          </w:p>
        </w:tc>
        <w:tc>
          <w:tcPr>
            <w:tcW w:w="4492" w:type="dxa"/>
            <w:tcBorders>
              <w:top w:val="single" w:sz="4" w:space="0" w:color="auto"/>
            </w:tcBorders>
          </w:tcPr>
          <w:p w14:paraId="54FD7239" w14:textId="77777777" w:rsidR="00B54F4E" w:rsidRPr="00B54F4E" w:rsidRDefault="00B54F4E" w:rsidP="00A01990">
            <w:r w:rsidRPr="00B54F4E">
              <w:t>Ende September werden die neuen Prämienerhöhungen bekannt gegeben. Erwartet wird ein Anstieg, der das Lohnwachstum übertrifft und damit direkt zu einem Kaufkraftverlust führt. Die Ausgaben im Bereich der Medikamente steigt. Der Ruf nach noch höheren Preisen vor dem Hintergrund von Trump ist in der Öffentlichkeit angekommen.</w:t>
            </w:r>
            <w:r w:rsidRPr="00B54F4E">
              <w:br/>
              <w:t xml:space="preserve">Wie stellt sich der Bund dazu Preise zu erhöhen aufgrund der </w:t>
            </w:r>
            <w:proofErr w:type="spellStart"/>
            <w:r w:rsidRPr="00B54F4E">
              <w:t>Trump’schen</w:t>
            </w:r>
            <w:proofErr w:type="spellEnd"/>
            <w:r w:rsidRPr="00B54F4E">
              <w:t xml:space="preserve"> Politik? </w:t>
            </w:r>
          </w:p>
        </w:tc>
      </w:tr>
      <w:tr w:rsidR="00B54F4E" w14:paraId="5F3DBF33" w14:textId="77777777" w:rsidTr="00A01990">
        <w:trPr>
          <w:trHeight w:val="911"/>
        </w:trPr>
        <w:tc>
          <w:tcPr>
            <w:tcW w:w="1051" w:type="dxa"/>
            <w:tcBorders>
              <w:top w:val="single" w:sz="4" w:space="0" w:color="auto"/>
            </w:tcBorders>
          </w:tcPr>
          <w:p w14:paraId="05719C54" w14:textId="77777777" w:rsidR="00B54F4E" w:rsidRPr="00A778F0" w:rsidRDefault="00B54F4E" w:rsidP="00A01990">
            <w:pPr>
              <w:rPr>
                <w:bCs/>
              </w:rPr>
            </w:pPr>
            <w:r>
              <w:rPr>
                <w:bCs/>
              </w:rPr>
              <w:t>25.7699</w:t>
            </w:r>
          </w:p>
        </w:tc>
        <w:tc>
          <w:tcPr>
            <w:tcW w:w="1079" w:type="dxa"/>
            <w:tcBorders>
              <w:top w:val="single" w:sz="4" w:space="0" w:color="auto"/>
            </w:tcBorders>
          </w:tcPr>
          <w:p w14:paraId="7286EF8B" w14:textId="77777777" w:rsidR="00B54F4E" w:rsidRDefault="00B54F4E" w:rsidP="00A01990">
            <w:pPr>
              <w:rPr>
                <w:bCs/>
              </w:rPr>
            </w:pPr>
            <w:hyperlink r:id="rId454">
              <w:r>
                <w:rPr>
                  <w:rStyle w:val="Hyperlink"/>
                </w:rPr>
                <w:t>DE</w:t>
              </w:r>
            </w:hyperlink>
          </w:p>
          <w:p w14:paraId="3DA0AE11" w14:textId="77777777" w:rsidR="00B54F4E" w:rsidRDefault="00B54F4E" w:rsidP="00A01990">
            <w:pPr>
              <w:rPr>
                <w:bCs/>
              </w:rPr>
            </w:pPr>
            <w:hyperlink r:id="rId455">
              <w:r>
                <w:rPr>
                  <w:rStyle w:val="Hyperlink"/>
                </w:rPr>
                <w:t>FR</w:t>
              </w:r>
            </w:hyperlink>
          </w:p>
          <w:p w14:paraId="5842A4B5" w14:textId="77777777" w:rsidR="00B54F4E" w:rsidRDefault="00B54F4E" w:rsidP="00A01990">
            <w:pPr>
              <w:rPr>
                <w:bCs/>
              </w:rPr>
            </w:pPr>
            <w:hyperlink r:id="rId456">
              <w:r>
                <w:rPr>
                  <w:rStyle w:val="Hyperlink"/>
                </w:rPr>
                <w:t>IT</w:t>
              </w:r>
            </w:hyperlink>
          </w:p>
        </w:tc>
        <w:tc>
          <w:tcPr>
            <w:tcW w:w="2876" w:type="dxa"/>
            <w:tcBorders>
              <w:top w:val="single" w:sz="4" w:space="0" w:color="auto"/>
            </w:tcBorders>
          </w:tcPr>
          <w:p w14:paraId="2BEBEF1F" w14:textId="77777777" w:rsidR="000F3ACB" w:rsidRDefault="00B54F4E" w:rsidP="00A01990">
            <w:proofErr w:type="spellStart"/>
            <w:r>
              <w:t>Fra</w:t>
            </w:r>
            <w:proofErr w:type="spellEnd"/>
            <w:r>
              <w:t xml:space="preserve">. Zuberbühler. </w:t>
            </w:r>
          </w:p>
          <w:p w14:paraId="0FB58820" w14:textId="74423B5A" w:rsidR="00B54F4E" w:rsidRDefault="00B54F4E" w:rsidP="00A01990">
            <w:r>
              <w:t>Motion 22.3546 missachtet: Bundesrat entscheidet allein über verbindliche Änderungen der WHO-Gesundheitsvorschriften</w:t>
            </w:r>
          </w:p>
        </w:tc>
        <w:tc>
          <w:tcPr>
            <w:tcW w:w="4492" w:type="dxa"/>
            <w:tcBorders>
              <w:top w:val="single" w:sz="4" w:space="0" w:color="auto"/>
            </w:tcBorders>
          </w:tcPr>
          <w:p w14:paraId="4233FB55" w14:textId="77777777" w:rsidR="00B54F4E" w:rsidRPr="00B54F4E" w:rsidRDefault="00B54F4E" w:rsidP="00A01990">
            <w:r w:rsidRPr="00B54F4E">
              <w:t>Der Bundesrat hat entschieden, die Änderungen der Internationalen Gesundheitsvorschriften (</w:t>
            </w:r>
            <w:proofErr w:type="spellStart"/>
            <w:r w:rsidRPr="00B54F4E">
              <w:t>IGV</w:t>
            </w:r>
            <w:proofErr w:type="spellEnd"/>
            <w:r w:rsidRPr="00B54F4E">
              <w:t xml:space="preserve">) der WHO ohne Nutzung der in Art. 59 </w:t>
            </w:r>
            <w:proofErr w:type="spellStart"/>
            <w:r w:rsidRPr="00B54F4E">
              <w:t>IGV</w:t>
            </w:r>
            <w:proofErr w:type="spellEnd"/>
            <w:r w:rsidRPr="00B54F4E">
              <w:t xml:space="preserve"> vorgesehenen Widerspruchsmöglichkeit (</w:t>
            </w:r>
            <w:proofErr w:type="spellStart"/>
            <w:r w:rsidRPr="00B54F4E">
              <w:t>Opting</w:t>
            </w:r>
            <w:proofErr w:type="spellEnd"/>
            <w:r w:rsidRPr="00B54F4E">
              <w:t>-out) zu akzeptieren. Dabei wurden weder das Parlament formell einbezogen noch die zahlreichen kritischen Stellungnahmen aus der Vernehmlassung berücksichtigt.</w:t>
            </w:r>
            <w:r w:rsidRPr="00B54F4E">
              <w:br/>
              <w:t>- Warum hat der Bundesrat die Änderungen nicht dem Parlament vorgelegt, obwohl die Motion 22.3546 dies ausdrücklich verlangt?</w:t>
            </w:r>
            <w:r w:rsidRPr="00B54F4E">
              <w:br/>
              <w:t>- Wie geht es nun weiter?</w:t>
            </w:r>
          </w:p>
        </w:tc>
      </w:tr>
      <w:tr w:rsidR="00B54F4E" w14:paraId="0BB16931" w14:textId="77777777" w:rsidTr="00A01990">
        <w:trPr>
          <w:trHeight w:val="911"/>
        </w:trPr>
        <w:tc>
          <w:tcPr>
            <w:tcW w:w="1051" w:type="dxa"/>
            <w:tcBorders>
              <w:top w:val="single" w:sz="4" w:space="0" w:color="auto"/>
            </w:tcBorders>
          </w:tcPr>
          <w:p w14:paraId="5EDCE0C4" w14:textId="77777777" w:rsidR="00B54F4E" w:rsidRPr="00A778F0" w:rsidRDefault="00B54F4E" w:rsidP="00A01990">
            <w:pPr>
              <w:rPr>
                <w:bCs/>
              </w:rPr>
            </w:pPr>
            <w:r>
              <w:rPr>
                <w:bCs/>
              </w:rPr>
              <w:t>25.7703</w:t>
            </w:r>
          </w:p>
        </w:tc>
        <w:tc>
          <w:tcPr>
            <w:tcW w:w="1079" w:type="dxa"/>
            <w:tcBorders>
              <w:top w:val="single" w:sz="4" w:space="0" w:color="auto"/>
            </w:tcBorders>
          </w:tcPr>
          <w:p w14:paraId="5AA7A5DB" w14:textId="77777777" w:rsidR="00B54F4E" w:rsidRDefault="00B54F4E" w:rsidP="00A01990">
            <w:pPr>
              <w:rPr>
                <w:bCs/>
              </w:rPr>
            </w:pPr>
            <w:hyperlink r:id="rId457">
              <w:r>
                <w:rPr>
                  <w:rStyle w:val="Hyperlink"/>
                </w:rPr>
                <w:t>DE</w:t>
              </w:r>
            </w:hyperlink>
          </w:p>
          <w:p w14:paraId="6C92968D" w14:textId="77777777" w:rsidR="00B54F4E" w:rsidRDefault="00B54F4E" w:rsidP="00A01990">
            <w:pPr>
              <w:rPr>
                <w:bCs/>
              </w:rPr>
            </w:pPr>
            <w:hyperlink r:id="rId458">
              <w:r>
                <w:rPr>
                  <w:rStyle w:val="Hyperlink"/>
                </w:rPr>
                <w:t>FR</w:t>
              </w:r>
            </w:hyperlink>
          </w:p>
          <w:p w14:paraId="4EA690D0" w14:textId="77777777" w:rsidR="00B54F4E" w:rsidRDefault="00B54F4E" w:rsidP="00A01990">
            <w:pPr>
              <w:rPr>
                <w:bCs/>
              </w:rPr>
            </w:pPr>
            <w:hyperlink r:id="rId459">
              <w:r>
                <w:rPr>
                  <w:rStyle w:val="Hyperlink"/>
                </w:rPr>
                <w:t>IT</w:t>
              </w:r>
            </w:hyperlink>
          </w:p>
        </w:tc>
        <w:tc>
          <w:tcPr>
            <w:tcW w:w="2876" w:type="dxa"/>
            <w:tcBorders>
              <w:top w:val="single" w:sz="4" w:space="0" w:color="auto"/>
            </w:tcBorders>
          </w:tcPr>
          <w:p w14:paraId="03AD1B81" w14:textId="77777777" w:rsidR="000F3ACB" w:rsidRDefault="00B54F4E" w:rsidP="00A01990">
            <w:proofErr w:type="spellStart"/>
            <w:r>
              <w:t>Fra</w:t>
            </w:r>
            <w:proofErr w:type="spellEnd"/>
            <w:r>
              <w:t xml:space="preserve">. Wyssmann. </w:t>
            </w:r>
          </w:p>
          <w:p w14:paraId="670E637C" w14:textId="154142D1" w:rsidR="00B54F4E" w:rsidRDefault="00B54F4E" w:rsidP="00A01990">
            <w:r>
              <w:t>Bezahlung von «Finanzbeiträgen» im geplanten Gesundheitsabkommen (GA) mit der EU; Ein Fass ohne Boden?</w:t>
            </w:r>
          </w:p>
        </w:tc>
        <w:tc>
          <w:tcPr>
            <w:tcW w:w="4492" w:type="dxa"/>
            <w:tcBorders>
              <w:top w:val="single" w:sz="4" w:space="0" w:color="auto"/>
            </w:tcBorders>
          </w:tcPr>
          <w:p w14:paraId="2E0B89C7" w14:textId="77777777" w:rsidR="00B54F4E" w:rsidRPr="00B54F4E" w:rsidRDefault="00B54F4E" w:rsidP="00A01990">
            <w:r w:rsidRPr="00B54F4E">
              <w:t>Im GA verpflichtet sich die Schweiz zur Bezahlung von «Finanzbeiträgen». Diese sollen sich aus einem operativen Beitrag und einer Teilnahmegebühr zusammensetzen. Der operative Beitrag soll auf einem Beitragsschlüssel beruhen, der als Quotient aus dem BIP CH/EU definiert ist. Die Teilnahmegebühr soll 4% des operativen Beitrags betragen.</w:t>
            </w:r>
            <w:r w:rsidRPr="00B54F4E">
              <w:br/>
              <w:t>Auf wie viele Franken hätten sich die CH-Beiträge in den letzten 10 Jahren detailliert aufgeschlüsselt belaufen, wenn das GA bereits anwendbar wäre?</w:t>
            </w:r>
          </w:p>
        </w:tc>
      </w:tr>
    </w:tbl>
    <w:p w14:paraId="225E0D93"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682F9C1" w14:textId="77777777" w:rsidTr="00A01990">
        <w:trPr>
          <w:trHeight w:val="911"/>
        </w:trPr>
        <w:tc>
          <w:tcPr>
            <w:tcW w:w="1051" w:type="dxa"/>
            <w:tcBorders>
              <w:top w:val="single" w:sz="4" w:space="0" w:color="auto"/>
            </w:tcBorders>
          </w:tcPr>
          <w:p w14:paraId="301D44BC" w14:textId="3DC0A3F0" w:rsidR="00B54F4E" w:rsidRPr="00A778F0" w:rsidRDefault="00B54F4E" w:rsidP="00A01990">
            <w:pPr>
              <w:rPr>
                <w:bCs/>
              </w:rPr>
            </w:pPr>
            <w:r>
              <w:rPr>
                <w:bCs/>
              </w:rPr>
              <w:lastRenderedPageBreak/>
              <w:t>25.7704</w:t>
            </w:r>
          </w:p>
        </w:tc>
        <w:tc>
          <w:tcPr>
            <w:tcW w:w="1079" w:type="dxa"/>
            <w:tcBorders>
              <w:top w:val="single" w:sz="4" w:space="0" w:color="auto"/>
            </w:tcBorders>
          </w:tcPr>
          <w:p w14:paraId="6DE2A228" w14:textId="77777777" w:rsidR="00B54F4E" w:rsidRDefault="00B54F4E" w:rsidP="00A01990">
            <w:pPr>
              <w:rPr>
                <w:bCs/>
              </w:rPr>
            </w:pPr>
            <w:hyperlink r:id="rId460">
              <w:r>
                <w:rPr>
                  <w:rStyle w:val="Hyperlink"/>
                </w:rPr>
                <w:t>DE</w:t>
              </w:r>
            </w:hyperlink>
          </w:p>
          <w:p w14:paraId="2A73CBC6" w14:textId="77777777" w:rsidR="00B54F4E" w:rsidRDefault="00B54F4E" w:rsidP="00A01990">
            <w:pPr>
              <w:rPr>
                <w:bCs/>
              </w:rPr>
            </w:pPr>
            <w:hyperlink r:id="rId461">
              <w:r>
                <w:rPr>
                  <w:rStyle w:val="Hyperlink"/>
                </w:rPr>
                <w:t>FR</w:t>
              </w:r>
            </w:hyperlink>
          </w:p>
          <w:p w14:paraId="375D2C7E" w14:textId="77777777" w:rsidR="00B54F4E" w:rsidRDefault="00B54F4E" w:rsidP="00A01990">
            <w:pPr>
              <w:rPr>
                <w:bCs/>
              </w:rPr>
            </w:pPr>
            <w:hyperlink r:id="rId462">
              <w:r>
                <w:rPr>
                  <w:rStyle w:val="Hyperlink"/>
                </w:rPr>
                <w:t>IT</w:t>
              </w:r>
            </w:hyperlink>
          </w:p>
        </w:tc>
        <w:tc>
          <w:tcPr>
            <w:tcW w:w="2876" w:type="dxa"/>
            <w:tcBorders>
              <w:top w:val="single" w:sz="4" w:space="0" w:color="auto"/>
            </w:tcBorders>
          </w:tcPr>
          <w:p w14:paraId="0B363CBF" w14:textId="77777777" w:rsidR="000F3ACB" w:rsidRDefault="00B54F4E" w:rsidP="00A01990">
            <w:proofErr w:type="spellStart"/>
            <w:r>
              <w:t>Fra</w:t>
            </w:r>
            <w:proofErr w:type="spellEnd"/>
            <w:r>
              <w:t xml:space="preserve">. Balmer. </w:t>
            </w:r>
          </w:p>
          <w:p w14:paraId="0C80B525" w14:textId="2304D398" w:rsidR="00B54F4E" w:rsidRDefault="00B54F4E" w:rsidP="00A01990">
            <w:r>
              <w:t>Ambulante Pauschalen dürfen zu keinen Mehrfachkonsultationen führen</w:t>
            </w:r>
          </w:p>
        </w:tc>
        <w:tc>
          <w:tcPr>
            <w:tcW w:w="4492" w:type="dxa"/>
            <w:tcBorders>
              <w:top w:val="single" w:sz="4" w:space="0" w:color="auto"/>
            </w:tcBorders>
          </w:tcPr>
          <w:p w14:paraId="40B1F7FA" w14:textId="77777777" w:rsidR="00B54F4E" w:rsidRPr="00B54F4E" w:rsidRDefault="00B54F4E" w:rsidP="00A01990">
            <w:r w:rsidRPr="00B54F4E">
              <w:t xml:space="preserve">Wird bei einer ambulanten Pauschale – beispielsweise bei einem HNO-Eingriff – zusätzlich ein </w:t>
            </w:r>
            <w:proofErr w:type="spellStart"/>
            <w:r w:rsidRPr="00B54F4E">
              <w:t>MRI</w:t>
            </w:r>
            <w:proofErr w:type="spellEnd"/>
            <w:r w:rsidRPr="00B54F4E">
              <w:t xml:space="preserve"> nötig, ist dieses in der Pauschale inbegriffen. Grund dafür ist, dass eine ambulante Pauschale und ein </w:t>
            </w:r>
            <w:proofErr w:type="spellStart"/>
            <w:r w:rsidRPr="00B54F4E">
              <w:t>Tardoc</w:t>
            </w:r>
            <w:proofErr w:type="spellEnd"/>
            <w:r w:rsidRPr="00B54F4E">
              <w:t>-Tarif (</w:t>
            </w:r>
            <w:proofErr w:type="spellStart"/>
            <w:r w:rsidRPr="00B54F4E">
              <w:t>MRI</w:t>
            </w:r>
            <w:proofErr w:type="spellEnd"/>
            <w:r w:rsidRPr="00B54F4E">
              <w:t xml:space="preserve">) nicht parallel verrechnet werden dürfen. Dies kann bei Kindern dazu führen, dass sie zweimal eine Vollnarkose benötigen: einmal für das </w:t>
            </w:r>
            <w:proofErr w:type="spellStart"/>
            <w:r w:rsidRPr="00B54F4E">
              <w:t>MRI</w:t>
            </w:r>
            <w:proofErr w:type="spellEnd"/>
            <w:r w:rsidRPr="00B54F4E">
              <w:t xml:space="preserve"> und ein zweites Mal für die Operation.</w:t>
            </w:r>
            <w:r w:rsidRPr="00B54F4E">
              <w:br/>
              <w:t>Wie stellt der Bundesrat sicher, dass unnötigen Mehrfachkonsultationen für Patienten vermieden werden?</w:t>
            </w:r>
          </w:p>
        </w:tc>
      </w:tr>
      <w:tr w:rsidR="00B54F4E" w14:paraId="2526D8A6" w14:textId="77777777" w:rsidTr="00A01990">
        <w:trPr>
          <w:trHeight w:val="911"/>
        </w:trPr>
        <w:tc>
          <w:tcPr>
            <w:tcW w:w="1051" w:type="dxa"/>
            <w:tcBorders>
              <w:top w:val="single" w:sz="4" w:space="0" w:color="auto"/>
            </w:tcBorders>
          </w:tcPr>
          <w:p w14:paraId="69B422F9" w14:textId="77777777" w:rsidR="00B54F4E" w:rsidRPr="00A778F0" w:rsidRDefault="00B54F4E" w:rsidP="00A01990">
            <w:pPr>
              <w:rPr>
                <w:bCs/>
              </w:rPr>
            </w:pPr>
            <w:r>
              <w:rPr>
                <w:bCs/>
              </w:rPr>
              <w:t>25.7710</w:t>
            </w:r>
          </w:p>
        </w:tc>
        <w:tc>
          <w:tcPr>
            <w:tcW w:w="1079" w:type="dxa"/>
            <w:tcBorders>
              <w:top w:val="single" w:sz="4" w:space="0" w:color="auto"/>
            </w:tcBorders>
          </w:tcPr>
          <w:p w14:paraId="3EAE9DB2" w14:textId="77777777" w:rsidR="00B54F4E" w:rsidRDefault="00B54F4E" w:rsidP="00A01990">
            <w:pPr>
              <w:rPr>
                <w:bCs/>
              </w:rPr>
            </w:pPr>
            <w:hyperlink r:id="rId463">
              <w:r>
                <w:rPr>
                  <w:rStyle w:val="Hyperlink"/>
                </w:rPr>
                <w:t>DE</w:t>
              </w:r>
            </w:hyperlink>
          </w:p>
          <w:p w14:paraId="4BE49D70" w14:textId="77777777" w:rsidR="00B54F4E" w:rsidRDefault="00B54F4E" w:rsidP="00A01990">
            <w:pPr>
              <w:rPr>
                <w:bCs/>
              </w:rPr>
            </w:pPr>
            <w:hyperlink r:id="rId464">
              <w:r>
                <w:rPr>
                  <w:rStyle w:val="Hyperlink"/>
                </w:rPr>
                <w:t>FR</w:t>
              </w:r>
            </w:hyperlink>
          </w:p>
          <w:p w14:paraId="1C78C17C" w14:textId="77777777" w:rsidR="00B54F4E" w:rsidRDefault="00B54F4E" w:rsidP="00A01990">
            <w:pPr>
              <w:rPr>
                <w:bCs/>
              </w:rPr>
            </w:pPr>
            <w:hyperlink r:id="rId465">
              <w:r>
                <w:rPr>
                  <w:rStyle w:val="Hyperlink"/>
                </w:rPr>
                <w:t>IT</w:t>
              </w:r>
            </w:hyperlink>
          </w:p>
        </w:tc>
        <w:tc>
          <w:tcPr>
            <w:tcW w:w="2876" w:type="dxa"/>
            <w:tcBorders>
              <w:top w:val="single" w:sz="4" w:space="0" w:color="auto"/>
            </w:tcBorders>
          </w:tcPr>
          <w:p w14:paraId="394EBE29" w14:textId="77777777" w:rsidR="000F3ACB" w:rsidRDefault="00B54F4E" w:rsidP="00A01990">
            <w:proofErr w:type="spellStart"/>
            <w:r>
              <w:t>Fra</w:t>
            </w:r>
            <w:proofErr w:type="spellEnd"/>
            <w:r>
              <w:t xml:space="preserve">. Brenzikofer. </w:t>
            </w:r>
          </w:p>
          <w:p w14:paraId="5FA365D2" w14:textId="3AC52CA6" w:rsidR="00B54F4E" w:rsidRDefault="00B54F4E" w:rsidP="00A01990">
            <w:r>
              <w:t>«</w:t>
            </w:r>
            <w:proofErr w:type="spellStart"/>
            <w:r>
              <w:t>Pesticide</w:t>
            </w:r>
            <w:proofErr w:type="spellEnd"/>
            <w:r>
              <w:t xml:space="preserve"> Secrets»: welcher Zeitplan hat die Schweiz?</w:t>
            </w:r>
          </w:p>
        </w:tc>
        <w:tc>
          <w:tcPr>
            <w:tcW w:w="4492" w:type="dxa"/>
            <w:tcBorders>
              <w:top w:val="single" w:sz="4" w:space="0" w:color="auto"/>
            </w:tcBorders>
          </w:tcPr>
          <w:p w14:paraId="1A8616D6" w14:textId="77777777" w:rsidR="00B54F4E" w:rsidRPr="00B54F4E" w:rsidRDefault="00B54F4E" w:rsidP="00A01990">
            <w:r w:rsidRPr="00B54F4E">
              <w:t xml:space="preserve">Der Bundesrat schreibt auf die </w:t>
            </w:r>
            <w:hyperlink r:id="rId466">
              <w:r w:rsidRPr="00B54F4E">
                <w:rPr>
                  <w:u w:val="single"/>
                </w:rPr>
                <w:t>Frage 24.7536</w:t>
              </w:r>
            </w:hyperlink>
            <w:r w:rsidRPr="00B54F4E">
              <w:t xml:space="preserve">, dass alle Produkte mit den Wirkstoffen </w:t>
            </w:r>
            <w:proofErr w:type="spellStart"/>
            <w:r w:rsidRPr="00B54F4E">
              <w:t>Buprofezin</w:t>
            </w:r>
            <w:proofErr w:type="spellEnd"/>
            <w:r w:rsidRPr="00B54F4E">
              <w:t xml:space="preserve"> und </w:t>
            </w:r>
            <w:proofErr w:type="spellStart"/>
            <w:r w:rsidRPr="00B54F4E">
              <w:t>Fluazinam</w:t>
            </w:r>
            <w:proofErr w:type="spellEnd"/>
            <w:r w:rsidRPr="00B54F4E">
              <w:t xml:space="preserve"> nach Abschluss des EU-Erneuerungsverfahrens überprüft werden. Dasselbe gelte für Produkte, die Glyphosat enthalten.</w:t>
            </w:r>
            <w:r w:rsidRPr="00B54F4E">
              <w:br/>
              <w:t>- Wann endet das Verfahren in der EU?</w:t>
            </w:r>
            <w:r w:rsidRPr="00B54F4E">
              <w:br/>
              <w:t xml:space="preserve">- Was ist der Zeitplan für die Überprüfung von </w:t>
            </w:r>
            <w:proofErr w:type="spellStart"/>
            <w:r w:rsidRPr="00B54F4E">
              <w:t>Buprofezin</w:t>
            </w:r>
            <w:proofErr w:type="spellEnd"/>
            <w:r w:rsidRPr="00B54F4E">
              <w:t xml:space="preserve"> und dem PFAS-haltigen </w:t>
            </w:r>
            <w:proofErr w:type="spellStart"/>
            <w:r w:rsidRPr="00B54F4E">
              <w:t>Fluazinam</w:t>
            </w:r>
            <w:proofErr w:type="spellEnd"/>
            <w:r w:rsidRPr="00B54F4E">
              <w:t xml:space="preserve"> in der Schweiz?</w:t>
            </w:r>
            <w:r w:rsidRPr="00B54F4E">
              <w:br/>
              <w:t xml:space="preserve">- Wann ist die Zulassungsüberprüfung </w:t>
            </w:r>
            <w:proofErr w:type="spellStart"/>
            <w:r w:rsidRPr="00B54F4E">
              <w:t>glyphosathaltiger</w:t>
            </w:r>
            <w:proofErr w:type="spellEnd"/>
            <w:r w:rsidRPr="00B54F4E">
              <w:t xml:space="preserve"> Produkte in der EU abgeschlossen?</w:t>
            </w:r>
            <w:r w:rsidRPr="00B54F4E">
              <w:br/>
              <w:t>- Was ist hier der Zeitplan für die Schweiz?</w:t>
            </w:r>
          </w:p>
        </w:tc>
      </w:tr>
      <w:tr w:rsidR="00B54F4E" w14:paraId="4BDFA902" w14:textId="77777777" w:rsidTr="00A01990">
        <w:trPr>
          <w:trHeight w:val="911"/>
        </w:trPr>
        <w:tc>
          <w:tcPr>
            <w:tcW w:w="1051" w:type="dxa"/>
            <w:tcBorders>
              <w:top w:val="single" w:sz="4" w:space="0" w:color="auto"/>
            </w:tcBorders>
          </w:tcPr>
          <w:p w14:paraId="5E522807" w14:textId="77777777" w:rsidR="00B54F4E" w:rsidRPr="00A778F0" w:rsidRDefault="00B54F4E" w:rsidP="00A01990">
            <w:pPr>
              <w:rPr>
                <w:bCs/>
              </w:rPr>
            </w:pPr>
            <w:r>
              <w:rPr>
                <w:bCs/>
              </w:rPr>
              <w:t>25.7711</w:t>
            </w:r>
          </w:p>
        </w:tc>
        <w:tc>
          <w:tcPr>
            <w:tcW w:w="1079" w:type="dxa"/>
            <w:tcBorders>
              <w:top w:val="single" w:sz="4" w:space="0" w:color="auto"/>
            </w:tcBorders>
          </w:tcPr>
          <w:p w14:paraId="10D67893" w14:textId="77777777" w:rsidR="00B54F4E" w:rsidRDefault="00B54F4E" w:rsidP="00A01990">
            <w:pPr>
              <w:rPr>
                <w:bCs/>
              </w:rPr>
            </w:pPr>
            <w:hyperlink r:id="rId467">
              <w:r>
                <w:rPr>
                  <w:rStyle w:val="Hyperlink"/>
                </w:rPr>
                <w:t>DE</w:t>
              </w:r>
            </w:hyperlink>
          </w:p>
          <w:p w14:paraId="0EDC65B0" w14:textId="77777777" w:rsidR="00B54F4E" w:rsidRDefault="00B54F4E" w:rsidP="00A01990">
            <w:pPr>
              <w:rPr>
                <w:bCs/>
              </w:rPr>
            </w:pPr>
            <w:hyperlink r:id="rId468">
              <w:r>
                <w:rPr>
                  <w:rStyle w:val="Hyperlink"/>
                </w:rPr>
                <w:t>FR</w:t>
              </w:r>
            </w:hyperlink>
          </w:p>
          <w:p w14:paraId="3835D2F3" w14:textId="77777777" w:rsidR="00B54F4E" w:rsidRDefault="00B54F4E" w:rsidP="00A01990">
            <w:pPr>
              <w:rPr>
                <w:bCs/>
              </w:rPr>
            </w:pPr>
            <w:hyperlink r:id="rId469">
              <w:r>
                <w:rPr>
                  <w:rStyle w:val="Hyperlink"/>
                </w:rPr>
                <w:t>IT</w:t>
              </w:r>
            </w:hyperlink>
          </w:p>
        </w:tc>
        <w:tc>
          <w:tcPr>
            <w:tcW w:w="2876" w:type="dxa"/>
            <w:tcBorders>
              <w:top w:val="single" w:sz="4" w:space="0" w:color="auto"/>
            </w:tcBorders>
          </w:tcPr>
          <w:p w14:paraId="2724233A" w14:textId="77777777" w:rsidR="000F3ACB" w:rsidRDefault="00B54F4E" w:rsidP="00A01990">
            <w:proofErr w:type="spellStart"/>
            <w:r>
              <w:t>Fra</w:t>
            </w:r>
            <w:proofErr w:type="spellEnd"/>
            <w:r>
              <w:t xml:space="preserve">. Huber. </w:t>
            </w:r>
          </w:p>
          <w:p w14:paraId="03EA8F18" w14:textId="1CE20D47" w:rsidR="00B54F4E" w:rsidRDefault="00B54F4E" w:rsidP="00A01990">
            <w:r>
              <w:t>Aktueller Stand der Blauzungenkrankheit bei Rindern und Schafen</w:t>
            </w:r>
          </w:p>
        </w:tc>
        <w:tc>
          <w:tcPr>
            <w:tcW w:w="4492" w:type="dxa"/>
            <w:tcBorders>
              <w:top w:val="single" w:sz="4" w:space="0" w:color="auto"/>
            </w:tcBorders>
          </w:tcPr>
          <w:p w14:paraId="588044E3" w14:textId="77777777" w:rsidR="00B54F4E" w:rsidRPr="00B54F4E" w:rsidRDefault="00B54F4E" w:rsidP="00A01990">
            <w:r w:rsidRPr="00B54F4E">
              <w:t xml:space="preserve">Nach den massiven Fällen der Blauzungenkrankheit </w:t>
            </w:r>
            <w:proofErr w:type="gramStart"/>
            <w:r w:rsidRPr="00B54F4E">
              <w:t>im 2024</w:t>
            </w:r>
            <w:proofErr w:type="gramEnd"/>
            <w:r w:rsidRPr="00B54F4E">
              <w:t>, können Rinder und Schafe seit Februar 2025 geimpft werden.</w:t>
            </w:r>
            <w:r w:rsidRPr="00B54F4E">
              <w:br/>
              <w:t>In den letzten Wochen hat sich die Blauzungenkrankheit wieder massiv ausgebreitet.</w:t>
            </w:r>
            <w:r w:rsidRPr="00B54F4E">
              <w:br/>
              <w:t>1. Wie viele Tiere wurden im laufenden Jahr nach Angaben von Agate geimpft, in Zahlen und Prozenten?</w:t>
            </w:r>
            <w:r w:rsidRPr="00B54F4E">
              <w:br/>
              <w:t>2. Sind geimpfte Tiere von der Ansteckung weniger betroffen?</w:t>
            </w:r>
            <w:r w:rsidRPr="00B54F4E">
              <w:br/>
              <w:t>3. Wurden bei den verschiedenen Impfstoffe Unterschiede festgestellt?</w:t>
            </w:r>
            <w:r w:rsidRPr="00B54F4E">
              <w:br/>
              <w:t>4. Wenn ja, welche Massnahmen gedenkt der Bundesrat für 2026 festzulegen?</w:t>
            </w:r>
          </w:p>
        </w:tc>
      </w:tr>
      <w:tr w:rsidR="00B54F4E" w14:paraId="0DFAEB82" w14:textId="77777777" w:rsidTr="00A01990">
        <w:trPr>
          <w:trHeight w:val="911"/>
        </w:trPr>
        <w:tc>
          <w:tcPr>
            <w:tcW w:w="1051" w:type="dxa"/>
            <w:tcBorders>
              <w:top w:val="single" w:sz="4" w:space="0" w:color="auto"/>
            </w:tcBorders>
          </w:tcPr>
          <w:p w14:paraId="5E6384D2" w14:textId="77777777" w:rsidR="00B54F4E" w:rsidRPr="00A778F0" w:rsidRDefault="00B54F4E" w:rsidP="00A01990">
            <w:pPr>
              <w:rPr>
                <w:bCs/>
              </w:rPr>
            </w:pPr>
            <w:r>
              <w:rPr>
                <w:bCs/>
              </w:rPr>
              <w:t>25.7715</w:t>
            </w:r>
          </w:p>
        </w:tc>
        <w:tc>
          <w:tcPr>
            <w:tcW w:w="1079" w:type="dxa"/>
            <w:tcBorders>
              <w:top w:val="single" w:sz="4" w:space="0" w:color="auto"/>
            </w:tcBorders>
          </w:tcPr>
          <w:p w14:paraId="2AEB56FD" w14:textId="77777777" w:rsidR="00B54F4E" w:rsidRDefault="00B54F4E" w:rsidP="00A01990">
            <w:pPr>
              <w:rPr>
                <w:bCs/>
              </w:rPr>
            </w:pPr>
            <w:hyperlink r:id="rId470">
              <w:r>
                <w:rPr>
                  <w:rStyle w:val="Hyperlink"/>
                </w:rPr>
                <w:t>DE</w:t>
              </w:r>
            </w:hyperlink>
          </w:p>
          <w:p w14:paraId="2174F490" w14:textId="77777777" w:rsidR="00B54F4E" w:rsidRDefault="00B54F4E" w:rsidP="00A01990">
            <w:pPr>
              <w:rPr>
                <w:bCs/>
              </w:rPr>
            </w:pPr>
            <w:hyperlink r:id="rId471">
              <w:r>
                <w:rPr>
                  <w:rStyle w:val="Hyperlink"/>
                </w:rPr>
                <w:t>FR</w:t>
              </w:r>
            </w:hyperlink>
          </w:p>
          <w:p w14:paraId="1ED70B2F" w14:textId="77777777" w:rsidR="00B54F4E" w:rsidRDefault="00B54F4E" w:rsidP="00A01990">
            <w:pPr>
              <w:rPr>
                <w:bCs/>
              </w:rPr>
            </w:pPr>
            <w:hyperlink r:id="rId472">
              <w:r>
                <w:rPr>
                  <w:rStyle w:val="Hyperlink"/>
                </w:rPr>
                <w:t>IT</w:t>
              </w:r>
            </w:hyperlink>
          </w:p>
        </w:tc>
        <w:tc>
          <w:tcPr>
            <w:tcW w:w="2876" w:type="dxa"/>
            <w:tcBorders>
              <w:top w:val="single" w:sz="4" w:space="0" w:color="auto"/>
            </w:tcBorders>
          </w:tcPr>
          <w:p w14:paraId="2939EA64" w14:textId="77777777" w:rsidR="000F3ACB" w:rsidRDefault="00B54F4E" w:rsidP="00A01990">
            <w:proofErr w:type="spellStart"/>
            <w:r>
              <w:t>Fra</w:t>
            </w:r>
            <w:proofErr w:type="spellEnd"/>
            <w:r>
              <w:t xml:space="preserve">. Schlatter. </w:t>
            </w:r>
          </w:p>
          <w:p w14:paraId="3AD4DFDE" w14:textId="30683805" w:rsidR="00B54F4E" w:rsidRDefault="00B54F4E" w:rsidP="00A01990">
            <w:r>
              <w:t>PFAS-haltige Pflanzenschutzmittel für die private Anwendung</w:t>
            </w:r>
          </w:p>
        </w:tc>
        <w:tc>
          <w:tcPr>
            <w:tcW w:w="4492" w:type="dxa"/>
            <w:tcBorders>
              <w:top w:val="single" w:sz="4" w:space="0" w:color="auto"/>
            </w:tcBorders>
          </w:tcPr>
          <w:p w14:paraId="139D20AB" w14:textId="77777777" w:rsidR="00B54F4E" w:rsidRPr="00B54F4E" w:rsidRDefault="00B54F4E" w:rsidP="00A01990">
            <w:r w:rsidRPr="00B54F4E">
              <w:t>Der Bundesrat antwortet auf meine Frage </w:t>
            </w:r>
            <w:hyperlink r:id="rId473">
              <w:r w:rsidRPr="00B54F4E">
                <w:rPr>
                  <w:u w:val="single"/>
                </w:rPr>
                <w:t>25.7097</w:t>
              </w:r>
            </w:hyperlink>
            <w:r w:rsidRPr="00B54F4E">
              <w:t>, dass aktuell in der Schweiz 108 Pestizide bewilligt und 121 weitere Parallelimportprodukte zugelassen sind, die PFAS enthalten.</w:t>
            </w:r>
            <w:r w:rsidRPr="00B54F4E">
              <w:br/>
              <w:t>- Wie viele PSM, die PFAS oder andere mobile und persistente Stoffe enthalten, sind für die Privatanwendung zugelassen?</w:t>
            </w:r>
            <w:r w:rsidRPr="00B54F4E">
              <w:br/>
              <w:t>- Falls es solche gibt: Ist geplant, diese Produkte für die Anwendung durch Private rasch zu verbieten?</w:t>
            </w:r>
            <w:r w:rsidRPr="00B54F4E">
              <w:br/>
              <w:t>- Falls nein, warum nicht?</w:t>
            </w:r>
          </w:p>
        </w:tc>
      </w:tr>
      <w:tr w:rsidR="00B54F4E" w14:paraId="1A3643A2" w14:textId="77777777" w:rsidTr="00A01990">
        <w:trPr>
          <w:trHeight w:val="911"/>
        </w:trPr>
        <w:tc>
          <w:tcPr>
            <w:tcW w:w="1051" w:type="dxa"/>
            <w:tcBorders>
              <w:top w:val="single" w:sz="4" w:space="0" w:color="auto"/>
            </w:tcBorders>
          </w:tcPr>
          <w:p w14:paraId="6E299438" w14:textId="77777777" w:rsidR="00B54F4E" w:rsidRPr="00A778F0" w:rsidRDefault="00B54F4E" w:rsidP="00A01990">
            <w:pPr>
              <w:rPr>
                <w:bCs/>
              </w:rPr>
            </w:pPr>
            <w:r>
              <w:rPr>
                <w:bCs/>
              </w:rPr>
              <w:t>25.7716</w:t>
            </w:r>
          </w:p>
        </w:tc>
        <w:tc>
          <w:tcPr>
            <w:tcW w:w="1079" w:type="dxa"/>
            <w:tcBorders>
              <w:top w:val="single" w:sz="4" w:space="0" w:color="auto"/>
            </w:tcBorders>
          </w:tcPr>
          <w:p w14:paraId="4C2818D0" w14:textId="77777777" w:rsidR="00B54F4E" w:rsidRDefault="00B54F4E" w:rsidP="00A01990">
            <w:pPr>
              <w:rPr>
                <w:bCs/>
              </w:rPr>
            </w:pPr>
            <w:hyperlink r:id="rId474">
              <w:r>
                <w:rPr>
                  <w:rStyle w:val="Hyperlink"/>
                </w:rPr>
                <w:t>DE</w:t>
              </w:r>
            </w:hyperlink>
          </w:p>
          <w:p w14:paraId="394CAFC4" w14:textId="77777777" w:rsidR="00B54F4E" w:rsidRDefault="00B54F4E" w:rsidP="00A01990">
            <w:pPr>
              <w:rPr>
                <w:bCs/>
              </w:rPr>
            </w:pPr>
            <w:hyperlink r:id="rId475">
              <w:r>
                <w:rPr>
                  <w:rStyle w:val="Hyperlink"/>
                </w:rPr>
                <w:t>FR</w:t>
              </w:r>
            </w:hyperlink>
          </w:p>
          <w:p w14:paraId="4DFFC1A0" w14:textId="77777777" w:rsidR="00B54F4E" w:rsidRDefault="00B54F4E" w:rsidP="00A01990">
            <w:pPr>
              <w:rPr>
                <w:bCs/>
              </w:rPr>
            </w:pPr>
            <w:hyperlink r:id="rId476">
              <w:r>
                <w:rPr>
                  <w:rStyle w:val="Hyperlink"/>
                </w:rPr>
                <w:t>IT</w:t>
              </w:r>
            </w:hyperlink>
          </w:p>
        </w:tc>
        <w:tc>
          <w:tcPr>
            <w:tcW w:w="2876" w:type="dxa"/>
            <w:tcBorders>
              <w:top w:val="single" w:sz="4" w:space="0" w:color="auto"/>
            </w:tcBorders>
          </w:tcPr>
          <w:p w14:paraId="47663263" w14:textId="77777777" w:rsidR="000F3ACB" w:rsidRDefault="00B54F4E" w:rsidP="00A01990">
            <w:proofErr w:type="spellStart"/>
            <w:r>
              <w:t>Fra</w:t>
            </w:r>
            <w:proofErr w:type="spellEnd"/>
            <w:r>
              <w:t xml:space="preserve">. Knutti. </w:t>
            </w:r>
          </w:p>
          <w:p w14:paraId="67B405A4" w14:textId="2DE1B840" w:rsidR="00B54F4E" w:rsidRDefault="00B54F4E" w:rsidP="00A01990">
            <w:r>
              <w:t>Welche Massnahmen gegen Schweizer Bürgerinnen und Bürger sind vorgesehen?</w:t>
            </w:r>
          </w:p>
        </w:tc>
        <w:tc>
          <w:tcPr>
            <w:tcW w:w="4492" w:type="dxa"/>
            <w:tcBorders>
              <w:top w:val="single" w:sz="4" w:space="0" w:color="auto"/>
            </w:tcBorders>
          </w:tcPr>
          <w:p w14:paraId="004961B6" w14:textId="77777777" w:rsidR="00B54F4E" w:rsidRPr="00B54F4E" w:rsidRDefault="00B54F4E" w:rsidP="00A01990">
            <w:r w:rsidRPr="00B54F4E">
              <w:t xml:space="preserve">Sowohl im Entwurf zum revidierten </w:t>
            </w:r>
            <w:proofErr w:type="spellStart"/>
            <w:r w:rsidRPr="00B54F4E">
              <w:t>Epidemiengesetz</w:t>
            </w:r>
            <w:proofErr w:type="spellEnd"/>
            <w:r w:rsidRPr="00B54F4E">
              <w:t xml:space="preserve"> als auch an der Medienkonferenz Ende August 2025 wird/wurde erwähnt, dass die Impfpflicht ausgeschlossen sei, jedoch unter Umständen ein </w:t>
            </w:r>
            <w:proofErr w:type="spellStart"/>
            <w:r w:rsidRPr="00B54F4E">
              <w:t>Impfobligatorium</w:t>
            </w:r>
            <w:proofErr w:type="spellEnd"/>
            <w:r w:rsidRPr="00B54F4E">
              <w:t xml:space="preserve"> ergriffen werden kann.</w:t>
            </w:r>
            <w:r w:rsidRPr="00B54F4E">
              <w:br/>
              <w:t xml:space="preserve">- Welche Massnahmen </w:t>
            </w:r>
            <w:proofErr w:type="gramStart"/>
            <w:r w:rsidRPr="00B54F4E">
              <w:t>sind</w:t>
            </w:r>
            <w:proofErr w:type="gramEnd"/>
            <w:r w:rsidRPr="00B54F4E">
              <w:t xml:space="preserve"> vorgesehen gegen Menschen, die dieses </w:t>
            </w:r>
            <w:proofErr w:type="spellStart"/>
            <w:r w:rsidRPr="00B54F4E">
              <w:t>Impfobligatorium</w:t>
            </w:r>
            <w:proofErr w:type="spellEnd"/>
            <w:r w:rsidRPr="00B54F4E">
              <w:t xml:space="preserve"> ablehnen?</w:t>
            </w:r>
            <w:r w:rsidRPr="00B54F4E">
              <w:br/>
              <w:t>- Würden Sie bei einer neuen Pandemie wieder 3G- und 2G-Zertifikate einführen?</w:t>
            </w:r>
          </w:p>
        </w:tc>
      </w:tr>
    </w:tbl>
    <w:p w14:paraId="1B31EEB9"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2023EBA6" w14:textId="77777777" w:rsidTr="00A01990">
        <w:trPr>
          <w:trHeight w:val="911"/>
        </w:trPr>
        <w:tc>
          <w:tcPr>
            <w:tcW w:w="1051" w:type="dxa"/>
            <w:tcBorders>
              <w:top w:val="single" w:sz="4" w:space="0" w:color="auto"/>
            </w:tcBorders>
          </w:tcPr>
          <w:p w14:paraId="2ECD6064" w14:textId="5E1D0ABD" w:rsidR="00B54F4E" w:rsidRPr="00A778F0" w:rsidRDefault="00B54F4E" w:rsidP="00A01990">
            <w:pPr>
              <w:rPr>
                <w:bCs/>
              </w:rPr>
            </w:pPr>
            <w:r>
              <w:rPr>
                <w:bCs/>
              </w:rPr>
              <w:lastRenderedPageBreak/>
              <w:t>25.7719</w:t>
            </w:r>
          </w:p>
        </w:tc>
        <w:tc>
          <w:tcPr>
            <w:tcW w:w="1079" w:type="dxa"/>
            <w:tcBorders>
              <w:top w:val="single" w:sz="4" w:space="0" w:color="auto"/>
            </w:tcBorders>
          </w:tcPr>
          <w:p w14:paraId="17F7A990" w14:textId="77777777" w:rsidR="00B54F4E" w:rsidRDefault="00B54F4E" w:rsidP="00A01990">
            <w:pPr>
              <w:rPr>
                <w:bCs/>
              </w:rPr>
            </w:pPr>
            <w:hyperlink r:id="rId477">
              <w:r>
                <w:rPr>
                  <w:rStyle w:val="Hyperlink"/>
                </w:rPr>
                <w:t>DE</w:t>
              </w:r>
            </w:hyperlink>
          </w:p>
          <w:p w14:paraId="1330BF13" w14:textId="77777777" w:rsidR="00B54F4E" w:rsidRDefault="00B54F4E" w:rsidP="00A01990">
            <w:pPr>
              <w:rPr>
                <w:bCs/>
              </w:rPr>
            </w:pPr>
            <w:hyperlink r:id="rId478">
              <w:r>
                <w:rPr>
                  <w:rStyle w:val="Hyperlink"/>
                </w:rPr>
                <w:t>FR</w:t>
              </w:r>
            </w:hyperlink>
          </w:p>
          <w:p w14:paraId="501EF380" w14:textId="77777777" w:rsidR="00B54F4E" w:rsidRDefault="00B54F4E" w:rsidP="00A01990">
            <w:pPr>
              <w:rPr>
                <w:bCs/>
              </w:rPr>
            </w:pPr>
            <w:hyperlink r:id="rId479">
              <w:r>
                <w:rPr>
                  <w:rStyle w:val="Hyperlink"/>
                </w:rPr>
                <w:t>IT</w:t>
              </w:r>
            </w:hyperlink>
          </w:p>
        </w:tc>
        <w:tc>
          <w:tcPr>
            <w:tcW w:w="2876" w:type="dxa"/>
            <w:tcBorders>
              <w:top w:val="single" w:sz="4" w:space="0" w:color="auto"/>
            </w:tcBorders>
          </w:tcPr>
          <w:p w14:paraId="5EEB960F" w14:textId="77777777" w:rsidR="000F3ACB" w:rsidRDefault="00B54F4E" w:rsidP="00A01990">
            <w:proofErr w:type="spellStart"/>
            <w:r>
              <w:t>Fra</w:t>
            </w:r>
            <w:proofErr w:type="spellEnd"/>
            <w:r>
              <w:t xml:space="preserve">. Mahaim. </w:t>
            </w:r>
          </w:p>
          <w:p w14:paraId="4E7046CC" w14:textId="36A7D037" w:rsidR="00B54F4E" w:rsidRDefault="00B54F4E" w:rsidP="00A01990">
            <w:r>
              <w:t>Finanzierung der israelischen Siedlungspolitik durch eine Schweizer Stiftung</w:t>
            </w:r>
          </w:p>
        </w:tc>
        <w:tc>
          <w:tcPr>
            <w:tcW w:w="4492" w:type="dxa"/>
            <w:tcBorders>
              <w:top w:val="single" w:sz="4" w:space="0" w:color="auto"/>
            </w:tcBorders>
          </w:tcPr>
          <w:p w14:paraId="4458DD05" w14:textId="77777777" w:rsidR="00B54F4E" w:rsidRPr="00B54F4E" w:rsidRDefault="00B54F4E" w:rsidP="00A01990">
            <w:r w:rsidRPr="00B54F4E">
              <w:t xml:space="preserve">Eine Zürcher Stiftung, die Rosengarten-Stiftung, hat den israelischen Verein Elad, auch bekannt als «Ir David </w:t>
            </w:r>
            <w:proofErr w:type="spellStart"/>
            <w:r w:rsidRPr="00B54F4E">
              <w:t>Foundation</w:t>
            </w:r>
            <w:proofErr w:type="spellEnd"/>
            <w:r w:rsidRPr="00B54F4E">
              <w:t>», mit mehreren hunderttausend Franken unterstützt. Es ist bekannt, dass Elad mit völkerrechtswidrigen Handlungen, insbesondere Siedlungsaktivitäten in den palästinensischen Gebieten von Jerusalem, im Zusammenhang steht.</w:t>
            </w:r>
            <w:r w:rsidRPr="00B54F4E">
              <w:br/>
              <w:t>Ist der Bundesrat der Ansicht, dass solche Zahlungen durch eine Schweizer Stiftung mit dem Schweizer Recht und dem Völkerrecht vereinbar sind?</w:t>
            </w:r>
          </w:p>
        </w:tc>
      </w:tr>
      <w:tr w:rsidR="00B54F4E" w14:paraId="7B2CABF5" w14:textId="77777777" w:rsidTr="00A01990">
        <w:trPr>
          <w:trHeight w:val="911"/>
        </w:trPr>
        <w:tc>
          <w:tcPr>
            <w:tcW w:w="1051" w:type="dxa"/>
            <w:tcBorders>
              <w:top w:val="single" w:sz="4" w:space="0" w:color="auto"/>
            </w:tcBorders>
          </w:tcPr>
          <w:p w14:paraId="1D140930" w14:textId="77777777" w:rsidR="00B54F4E" w:rsidRPr="00A778F0" w:rsidRDefault="00B54F4E" w:rsidP="00A01990">
            <w:pPr>
              <w:rPr>
                <w:bCs/>
              </w:rPr>
            </w:pPr>
            <w:r>
              <w:rPr>
                <w:bCs/>
              </w:rPr>
              <w:t>25.7720</w:t>
            </w:r>
          </w:p>
        </w:tc>
        <w:tc>
          <w:tcPr>
            <w:tcW w:w="1079" w:type="dxa"/>
            <w:tcBorders>
              <w:top w:val="single" w:sz="4" w:space="0" w:color="auto"/>
            </w:tcBorders>
          </w:tcPr>
          <w:p w14:paraId="24B12DA9" w14:textId="77777777" w:rsidR="00B54F4E" w:rsidRDefault="00B54F4E" w:rsidP="00A01990">
            <w:pPr>
              <w:rPr>
                <w:bCs/>
              </w:rPr>
            </w:pPr>
            <w:hyperlink r:id="rId480">
              <w:r>
                <w:rPr>
                  <w:rStyle w:val="Hyperlink"/>
                </w:rPr>
                <w:t>DE</w:t>
              </w:r>
            </w:hyperlink>
          </w:p>
          <w:p w14:paraId="3C318137" w14:textId="77777777" w:rsidR="00B54F4E" w:rsidRDefault="00B54F4E" w:rsidP="00A01990">
            <w:pPr>
              <w:rPr>
                <w:bCs/>
              </w:rPr>
            </w:pPr>
            <w:hyperlink r:id="rId481">
              <w:r>
                <w:rPr>
                  <w:rStyle w:val="Hyperlink"/>
                </w:rPr>
                <w:t>FR</w:t>
              </w:r>
            </w:hyperlink>
          </w:p>
          <w:p w14:paraId="5236E622" w14:textId="77777777" w:rsidR="00B54F4E" w:rsidRDefault="00B54F4E" w:rsidP="00A01990">
            <w:pPr>
              <w:rPr>
                <w:bCs/>
              </w:rPr>
            </w:pPr>
            <w:hyperlink r:id="rId482">
              <w:r>
                <w:rPr>
                  <w:rStyle w:val="Hyperlink"/>
                </w:rPr>
                <w:t>IT</w:t>
              </w:r>
            </w:hyperlink>
          </w:p>
        </w:tc>
        <w:tc>
          <w:tcPr>
            <w:tcW w:w="2876" w:type="dxa"/>
            <w:tcBorders>
              <w:top w:val="single" w:sz="4" w:space="0" w:color="auto"/>
            </w:tcBorders>
          </w:tcPr>
          <w:p w14:paraId="103F52AC" w14:textId="77777777" w:rsidR="000F3ACB" w:rsidRDefault="00B54F4E" w:rsidP="00A01990">
            <w:proofErr w:type="spellStart"/>
            <w:r>
              <w:t>Fra</w:t>
            </w:r>
            <w:proofErr w:type="spellEnd"/>
            <w:r>
              <w:t xml:space="preserve">. Mahaim. </w:t>
            </w:r>
          </w:p>
          <w:p w14:paraId="1F278750" w14:textId="0EE8B39D" w:rsidR="00B54F4E" w:rsidRDefault="00B54F4E" w:rsidP="00A01990">
            <w:r>
              <w:t>Schweizer Stiftung, die israelische Siedlungen finanziert: Die Stiftungsaufsicht verweigert ein Eingreifen</w:t>
            </w:r>
          </w:p>
        </w:tc>
        <w:tc>
          <w:tcPr>
            <w:tcW w:w="4492" w:type="dxa"/>
            <w:tcBorders>
              <w:top w:val="single" w:sz="4" w:space="0" w:color="auto"/>
            </w:tcBorders>
          </w:tcPr>
          <w:p w14:paraId="4A7EBD30" w14:textId="77777777" w:rsidR="00B54F4E" w:rsidRPr="00B54F4E" w:rsidRDefault="00B54F4E" w:rsidP="00A01990">
            <w:r w:rsidRPr="00B54F4E">
              <w:t>Eine Zürcher Stiftung, die Rosengarten-Stiftung, finanzierte die israelische Organisation Elad mit mehreren hunderttausend Franken. Es ist bekannt, dass Elad mit völkerrechtswidrigen Siedlungsaktivitäten in den palästinensischen Gebieten im Zusammenhang steht. Bei der Stiftungsaufsicht wurde eine Anzeige eingereicht, doch sie weigerte sich, einzugreifen.</w:t>
            </w:r>
            <w:r w:rsidRPr="00B54F4E">
              <w:br/>
              <w:t>Ist der Bundesrat der Ansicht, dass die Stiftungsaufsicht ihre Aufgaben ordnungsgemäss wahrgenommen hat?</w:t>
            </w:r>
          </w:p>
        </w:tc>
      </w:tr>
      <w:tr w:rsidR="00B54F4E" w14:paraId="05F8000B" w14:textId="77777777" w:rsidTr="00A01990">
        <w:trPr>
          <w:trHeight w:val="911"/>
        </w:trPr>
        <w:tc>
          <w:tcPr>
            <w:tcW w:w="1051" w:type="dxa"/>
            <w:tcBorders>
              <w:top w:val="single" w:sz="4" w:space="0" w:color="auto"/>
            </w:tcBorders>
          </w:tcPr>
          <w:p w14:paraId="7BCDC7D1" w14:textId="77777777" w:rsidR="00B54F4E" w:rsidRPr="00A778F0" w:rsidRDefault="00B54F4E" w:rsidP="00A01990">
            <w:pPr>
              <w:rPr>
                <w:bCs/>
              </w:rPr>
            </w:pPr>
            <w:r>
              <w:rPr>
                <w:bCs/>
              </w:rPr>
              <w:t>25.7721</w:t>
            </w:r>
          </w:p>
        </w:tc>
        <w:tc>
          <w:tcPr>
            <w:tcW w:w="1079" w:type="dxa"/>
            <w:tcBorders>
              <w:top w:val="single" w:sz="4" w:space="0" w:color="auto"/>
            </w:tcBorders>
          </w:tcPr>
          <w:p w14:paraId="207799D5" w14:textId="77777777" w:rsidR="00B54F4E" w:rsidRDefault="00B54F4E" w:rsidP="00A01990">
            <w:pPr>
              <w:rPr>
                <w:bCs/>
              </w:rPr>
            </w:pPr>
            <w:hyperlink r:id="rId483">
              <w:r>
                <w:rPr>
                  <w:rStyle w:val="Hyperlink"/>
                </w:rPr>
                <w:t>DE</w:t>
              </w:r>
            </w:hyperlink>
          </w:p>
          <w:p w14:paraId="2755526D" w14:textId="77777777" w:rsidR="00B54F4E" w:rsidRDefault="00B54F4E" w:rsidP="00A01990">
            <w:pPr>
              <w:rPr>
                <w:bCs/>
              </w:rPr>
            </w:pPr>
            <w:hyperlink r:id="rId484">
              <w:r>
                <w:rPr>
                  <w:rStyle w:val="Hyperlink"/>
                </w:rPr>
                <w:t>FR</w:t>
              </w:r>
            </w:hyperlink>
          </w:p>
          <w:p w14:paraId="0F47F578" w14:textId="77777777" w:rsidR="00B54F4E" w:rsidRDefault="00B54F4E" w:rsidP="00A01990">
            <w:pPr>
              <w:rPr>
                <w:bCs/>
              </w:rPr>
            </w:pPr>
            <w:hyperlink r:id="rId485">
              <w:r>
                <w:rPr>
                  <w:rStyle w:val="Hyperlink"/>
                </w:rPr>
                <w:t>IT</w:t>
              </w:r>
            </w:hyperlink>
          </w:p>
        </w:tc>
        <w:tc>
          <w:tcPr>
            <w:tcW w:w="2876" w:type="dxa"/>
            <w:tcBorders>
              <w:top w:val="single" w:sz="4" w:space="0" w:color="auto"/>
            </w:tcBorders>
          </w:tcPr>
          <w:p w14:paraId="5F966CB1" w14:textId="77777777" w:rsidR="000F3ACB" w:rsidRDefault="00B54F4E" w:rsidP="00A01990">
            <w:proofErr w:type="spellStart"/>
            <w:r>
              <w:t>Fra</w:t>
            </w:r>
            <w:proofErr w:type="spellEnd"/>
            <w:r>
              <w:t xml:space="preserve">. Zybach. </w:t>
            </w:r>
          </w:p>
          <w:p w14:paraId="56A0B636" w14:textId="685352A5" w:rsidR="00B54F4E" w:rsidRDefault="00B54F4E" w:rsidP="00A01990">
            <w:r>
              <w:t>Kaufkraftverlust durch erneute Prämienerhöhungen – was tut die Politik im Bereich der Angehörigenpflege dagegen?</w:t>
            </w:r>
          </w:p>
        </w:tc>
        <w:tc>
          <w:tcPr>
            <w:tcW w:w="4492" w:type="dxa"/>
            <w:tcBorders>
              <w:top w:val="single" w:sz="4" w:space="0" w:color="auto"/>
            </w:tcBorders>
          </w:tcPr>
          <w:p w14:paraId="6E7B299B" w14:textId="77777777" w:rsidR="00B54F4E" w:rsidRPr="00B54F4E" w:rsidRDefault="00B54F4E" w:rsidP="00A01990">
            <w:r w:rsidRPr="00B54F4E">
              <w:t>Ende September werden die neuen Prämienerhöhungen bekannt gegeben. Erwartet wird ein Anstieg, der das Lohnwachstum übertrifft – und damit direkt zu einem Kaufkraftverlust führt.</w:t>
            </w:r>
            <w:r w:rsidRPr="00B54F4E">
              <w:br/>
              <w:t>In der Angehörigenpflege ist mit einem massiven Kostenwachstum zu rechnen - nicht zuletzt, weil hier Anbieter mit einem spezialisierten Geschäftsmodell das System ausreizen.</w:t>
            </w:r>
            <w:r w:rsidRPr="00B54F4E">
              <w:br/>
              <w:t>- Wie soll dies künftig verhindert werden?</w:t>
            </w:r>
            <w:r w:rsidRPr="00B54F4E">
              <w:br/>
              <w:t>- Was ist der aktuelle Stand der Regulierung?</w:t>
            </w:r>
          </w:p>
        </w:tc>
      </w:tr>
      <w:tr w:rsidR="00B54F4E" w14:paraId="7AE41C78" w14:textId="77777777" w:rsidTr="00A01990">
        <w:trPr>
          <w:trHeight w:val="911"/>
        </w:trPr>
        <w:tc>
          <w:tcPr>
            <w:tcW w:w="1051" w:type="dxa"/>
            <w:tcBorders>
              <w:top w:val="single" w:sz="4" w:space="0" w:color="auto"/>
            </w:tcBorders>
          </w:tcPr>
          <w:p w14:paraId="16266CA8" w14:textId="77777777" w:rsidR="00B54F4E" w:rsidRPr="00A778F0" w:rsidRDefault="00B54F4E" w:rsidP="00A01990">
            <w:pPr>
              <w:rPr>
                <w:bCs/>
              </w:rPr>
            </w:pPr>
            <w:r>
              <w:rPr>
                <w:bCs/>
              </w:rPr>
              <w:t>25.7728</w:t>
            </w:r>
          </w:p>
        </w:tc>
        <w:tc>
          <w:tcPr>
            <w:tcW w:w="1079" w:type="dxa"/>
            <w:tcBorders>
              <w:top w:val="single" w:sz="4" w:space="0" w:color="auto"/>
            </w:tcBorders>
          </w:tcPr>
          <w:p w14:paraId="5B232785" w14:textId="77777777" w:rsidR="00B54F4E" w:rsidRDefault="00B54F4E" w:rsidP="00A01990">
            <w:pPr>
              <w:rPr>
                <w:bCs/>
              </w:rPr>
            </w:pPr>
            <w:hyperlink r:id="rId486">
              <w:r>
                <w:rPr>
                  <w:rStyle w:val="Hyperlink"/>
                </w:rPr>
                <w:t>DE</w:t>
              </w:r>
            </w:hyperlink>
          </w:p>
          <w:p w14:paraId="6EB005E3" w14:textId="77777777" w:rsidR="00B54F4E" w:rsidRDefault="00B54F4E" w:rsidP="00A01990">
            <w:pPr>
              <w:rPr>
                <w:bCs/>
              </w:rPr>
            </w:pPr>
            <w:hyperlink r:id="rId487">
              <w:r>
                <w:rPr>
                  <w:rStyle w:val="Hyperlink"/>
                </w:rPr>
                <w:t>FR</w:t>
              </w:r>
            </w:hyperlink>
          </w:p>
          <w:p w14:paraId="71DEB6DE" w14:textId="77777777" w:rsidR="00B54F4E" w:rsidRDefault="00B54F4E" w:rsidP="00A01990">
            <w:pPr>
              <w:rPr>
                <w:bCs/>
              </w:rPr>
            </w:pPr>
            <w:hyperlink r:id="rId488">
              <w:r>
                <w:rPr>
                  <w:rStyle w:val="Hyperlink"/>
                </w:rPr>
                <w:t>IT</w:t>
              </w:r>
            </w:hyperlink>
          </w:p>
        </w:tc>
        <w:tc>
          <w:tcPr>
            <w:tcW w:w="2876" w:type="dxa"/>
            <w:tcBorders>
              <w:top w:val="single" w:sz="4" w:space="0" w:color="auto"/>
            </w:tcBorders>
          </w:tcPr>
          <w:p w14:paraId="7F152725" w14:textId="77777777" w:rsidR="000F3ACB" w:rsidRDefault="00B54F4E" w:rsidP="00A01990">
            <w:proofErr w:type="spellStart"/>
            <w:r>
              <w:t>Fra</w:t>
            </w:r>
            <w:proofErr w:type="spellEnd"/>
            <w:r>
              <w:t xml:space="preserve">. Riem. </w:t>
            </w:r>
          </w:p>
          <w:p w14:paraId="081A67F3" w14:textId="28D49998" w:rsidR="00B54F4E" w:rsidRDefault="00B54F4E" w:rsidP="00A01990">
            <w:r>
              <w:t xml:space="preserve">Wie werden die immensen </w:t>
            </w:r>
            <w:proofErr w:type="spellStart"/>
            <w:r>
              <w:t>Privilegienregister</w:t>
            </w:r>
            <w:proofErr w:type="spellEnd"/>
            <w:r>
              <w:t xml:space="preserve"> für EU-Beamte gerechtfertigt?</w:t>
            </w:r>
          </w:p>
        </w:tc>
        <w:tc>
          <w:tcPr>
            <w:tcW w:w="4492" w:type="dxa"/>
            <w:tcBorders>
              <w:top w:val="single" w:sz="4" w:space="0" w:color="auto"/>
            </w:tcBorders>
          </w:tcPr>
          <w:p w14:paraId="78128E25" w14:textId="77777777" w:rsidR="00B54F4E" w:rsidRPr="00B54F4E" w:rsidRDefault="00B54F4E" w:rsidP="00A01990">
            <w:r w:rsidRPr="00B54F4E">
              <w:t xml:space="preserve">Im Anhang 2 des ausgehandelten Lebensmittelsicherheitsabkommen mit der EU (S. 39-46) findet sich unter dem Titel "Vorrechte und Befreiungen der europäischen Behörde für Lebensmittelsicherheit" ein Privilegien-Register für EU-Beamte inkl. </w:t>
            </w:r>
            <w:proofErr w:type="spellStart"/>
            <w:r w:rsidRPr="00B54F4E">
              <w:t>MWST</w:t>
            </w:r>
            <w:proofErr w:type="spellEnd"/>
            <w:r w:rsidRPr="00B54F4E">
              <w:t>-Befreiung, Befreiung der Gerichtsbarkeit u.v.m. Auch in anderen Vertrags-Teilen finden sich solche Register.</w:t>
            </w:r>
            <w:r w:rsidRPr="00B54F4E">
              <w:br/>
              <w:t>- Wie rechtfertigen sich diese Vorzugsbehandlungen &amp; wie viele EU-Beamten werden davon profitieren?</w:t>
            </w:r>
            <w:r w:rsidRPr="00B54F4E">
              <w:br/>
              <w:t>- Gibt es ähnliche Privilegien für CH-Kontrolleure?</w:t>
            </w:r>
          </w:p>
        </w:tc>
      </w:tr>
      <w:tr w:rsidR="00B54F4E" w14:paraId="17DF028A" w14:textId="77777777" w:rsidTr="00A01990">
        <w:trPr>
          <w:trHeight w:val="911"/>
        </w:trPr>
        <w:tc>
          <w:tcPr>
            <w:tcW w:w="1051" w:type="dxa"/>
            <w:tcBorders>
              <w:top w:val="single" w:sz="4" w:space="0" w:color="auto"/>
            </w:tcBorders>
          </w:tcPr>
          <w:p w14:paraId="1C2531B0" w14:textId="77777777" w:rsidR="00B54F4E" w:rsidRPr="00A778F0" w:rsidRDefault="00B54F4E" w:rsidP="00A01990">
            <w:pPr>
              <w:rPr>
                <w:bCs/>
              </w:rPr>
            </w:pPr>
            <w:r>
              <w:rPr>
                <w:bCs/>
              </w:rPr>
              <w:t>25.7739</w:t>
            </w:r>
          </w:p>
        </w:tc>
        <w:tc>
          <w:tcPr>
            <w:tcW w:w="1079" w:type="dxa"/>
            <w:tcBorders>
              <w:top w:val="single" w:sz="4" w:space="0" w:color="auto"/>
            </w:tcBorders>
          </w:tcPr>
          <w:p w14:paraId="59EFFDC9" w14:textId="77777777" w:rsidR="00B54F4E" w:rsidRDefault="00B54F4E" w:rsidP="00A01990">
            <w:pPr>
              <w:rPr>
                <w:bCs/>
              </w:rPr>
            </w:pPr>
            <w:hyperlink r:id="rId489">
              <w:r>
                <w:rPr>
                  <w:rStyle w:val="Hyperlink"/>
                </w:rPr>
                <w:t>DE</w:t>
              </w:r>
            </w:hyperlink>
          </w:p>
          <w:p w14:paraId="66E7E17B" w14:textId="77777777" w:rsidR="00B54F4E" w:rsidRDefault="00B54F4E" w:rsidP="00A01990">
            <w:pPr>
              <w:rPr>
                <w:bCs/>
              </w:rPr>
            </w:pPr>
            <w:hyperlink r:id="rId490">
              <w:r>
                <w:rPr>
                  <w:rStyle w:val="Hyperlink"/>
                </w:rPr>
                <w:t>FR</w:t>
              </w:r>
            </w:hyperlink>
          </w:p>
          <w:p w14:paraId="68C2273D" w14:textId="77777777" w:rsidR="00B54F4E" w:rsidRDefault="00B54F4E" w:rsidP="00A01990">
            <w:pPr>
              <w:rPr>
                <w:bCs/>
              </w:rPr>
            </w:pPr>
            <w:hyperlink r:id="rId491">
              <w:r>
                <w:rPr>
                  <w:rStyle w:val="Hyperlink"/>
                </w:rPr>
                <w:t>IT</w:t>
              </w:r>
            </w:hyperlink>
          </w:p>
        </w:tc>
        <w:tc>
          <w:tcPr>
            <w:tcW w:w="2876" w:type="dxa"/>
            <w:tcBorders>
              <w:top w:val="single" w:sz="4" w:space="0" w:color="auto"/>
            </w:tcBorders>
          </w:tcPr>
          <w:p w14:paraId="2DD9C17C" w14:textId="77777777" w:rsidR="000F3ACB" w:rsidRDefault="00B54F4E" w:rsidP="00A01990">
            <w:proofErr w:type="spellStart"/>
            <w:r>
              <w:t>Fra</w:t>
            </w:r>
            <w:proofErr w:type="spellEnd"/>
            <w:r>
              <w:t xml:space="preserve">. Glur. </w:t>
            </w:r>
          </w:p>
          <w:p w14:paraId="7B683D27" w14:textId="698BA8DB" w:rsidR="00B54F4E" w:rsidRDefault="00B54F4E" w:rsidP="00A01990">
            <w:proofErr w:type="spellStart"/>
            <w:r>
              <w:t>Lumpy</w:t>
            </w:r>
            <w:proofErr w:type="spellEnd"/>
            <w:r>
              <w:t xml:space="preserve"> - </w:t>
            </w:r>
            <w:proofErr w:type="spellStart"/>
            <w:r>
              <w:t>Skyn</w:t>
            </w:r>
            <w:proofErr w:type="spellEnd"/>
            <w:r>
              <w:t xml:space="preserve"> Kostenübernahme für Entsorgung</w:t>
            </w:r>
          </w:p>
        </w:tc>
        <w:tc>
          <w:tcPr>
            <w:tcW w:w="4492" w:type="dxa"/>
            <w:tcBorders>
              <w:top w:val="single" w:sz="4" w:space="0" w:color="auto"/>
            </w:tcBorders>
          </w:tcPr>
          <w:p w14:paraId="68FEF3E2" w14:textId="77777777" w:rsidR="00B54F4E" w:rsidRPr="00B54F4E" w:rsidRDefault="00B54F4E" w:rsidP="00A01990">
            <w:r w:rsidRPr="00B54F4E">
              <w:t xml:space="preserve">Die Rinderkrankheit </w:t>
            </w:r>
            <w:proofErr w:type="spellStart"/>
            <w:r w:rsidRPr="00B54F4E">
              <w:t>Lumpy</w:t>
            </w:r>
            <w:proofErr w:type="spellEnd"/>
            <w:r w:rsidRPr="00B54F4E">
              <w:t xml:space="preserve"> - </w:t>
            </w:r>
            <w:proofErr w:type="spellStart"/>
            <w:r w:rsidRPr="00B54F4E">
              <w:t>Skyn</w:t>
            </w:r>
            <w:proofErr w:type="spellEnd"/>
            <w:r w:rsidRPr="00B54F4E">
              <w:t xml:space="preserve">- Disease breitet sich zurzeit rasant aus. In der Westschweiz wurden darum Überwachungs- und Schutzzonen seitens des BLV verordnet. Bei </w:t>
            </w:r>
            <w:proofErr w:type="gramStart"/>
            <w:r w:rsidRPr="00B54F4E">
              <w:t>Tieren</w:t>
            </w:r>
            <w:proofErr w:type="gramEnd"/>
            <w:r w:rsidRPr="00B54F4E">
              <w:t xml:space="preserve"> welche aus dieser Schutzzone geschlachtet werden, kann offenbar nicht mehr das ganze Tier (Fell) verwertet werden, was selbstverständlich kosten generiert.</w:t>
            </w:r>
            <w:r w:rsidRPr="00B54F4E">
              <w:br/>
              <w:t>Da das BLV diese Schutzzonen verordnet hat erwarte ich, dass der Bund die anfallenden Kosten für die Entsorgung übernimmt.</w:t>
            </w:r>
          </w:p>
        </w:tc>
      </w:tr>
    </w:tbl>
    <w:p w14:paraId="412A0C5C"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4457F97D" w14:textId="77777777" w:rsidTr="00A01990">
        <w:trPr>
          <w:trHeight w:val="911"/>
        </w:trPr>
        <w:tc>
          <w:tcPr>
            <w:tcW w:w="1051" w:type="dxa"/>
            <w:tcBorders>
              <w:top w:val="single" w:sz="4" w:space="0" w:color="auto"/>
            </w:tcBorders>
          </w:tcPr>
          <w:p w14:paraId="61712F03" w14:textId="659FDE8F" w:rsidR="00B54F4E" w:rsidRPr="00A778F0" w:rsidRDefault="00B54F4E" w:rsidP="00A01990">
            <w:pPr>
              <w:rPr>
                <w:bCs/>
              </w:rPr>
            </w:pPr>
            <w:r>
              <w:rPr>
                <w:bCs/>
              </w:rPr>
              <w:lastRenderedPageBreak/>
              <w:t>25.7748</w:t>
            </w:r>
          </w:p>
        </w:tc>
        <w:tc>
          <w:tcPr>
            <w:tcW w:w="1079" w:type="dxa"/>
            <w:tcBorders>
              <w:top w:val="single" w:sz="4" w:space="0" w:color="auto"/>
            </w:tcBorders>
          </w:tcPr>
          <w:p w14:paraId="4E257FD9" w14:textId="77777777" w:rsidR="00B54F4E" w:rsidRDefault="00B54F4E" w:rsidP="00A01990">
            <w:pPr>
              <w:rPr>
                <w:bCs/>
              </w:rPr>
            </w:pPr>
            <w:hyperlink r:id="rId492">
              <w:r>
                <w:rPr>
                  <w:rStyle w:val="Hyperlink"/>
                </w:rPr>
                <w:t>DE</w:t>
              </w:r>
            </w:hyperlink>
          </w:p>
          <w:p w14:paraId="0FA6880B" w14:textId="77777777" w:rsidR="00B54F4E" w:rsidRDefault="00B54F4E" w:rsidP="00A01990">
            <w:pPr>
              <w:rPr>
                <w:bCs/>
              </w:rPr>
            </w:pPr>
            <w:hyperlink r:id="rId493">
              <w:r>
                <w:rPr>
                  <w:rStyle w:val="Hyperlink"/>
                </w:rPr>
                <w:t>FR</w:t>
              </w:r>
            </w:hyperlink>
          </w:p>
          <w:p w14:paraId="02BDCA2B" w14:textId="77777777" w:rsidR="00B54F4E" w:rsidRDefault="00B54F4E" w:rsidP="00A01990">
            <w:pPr>
              <w:rPr>
                <w:bCs/>
              </w:rPr>
            </w:pPr>
            <w:hyperlink r:id="rId494">
              <w:r>
                <w:rPr>
                  <w:rStyle w:val="Hyperlink"/>
                </w:rPr>
                <w:t>IT</w:t>
              </w:r>
            </w:hyperlink>
          </w:p>
        </w:tc>
        <w:tc>
          <w:tcPr>
            <w:tcW w:w="2876" w:type="dxa"/>
            <w:tcBorders>
              <w:top w:val="single" w:sz="4" w:space="0" w:color="auto"/>
            </w:tcBorders>
          </w:tcPr>
          <w:p w14:paraId="62047967" w14:textId="77777777" w:rsidR="000F3ACB" w:rsidRDefault="00B54F4E" w:rsidP="00A01990">
            <w:proofErr w:type="spellStart"/>
            <w:r>
              <w:t>Fra</w:t>
            </w:r>
            <w:proofErr w:type="spellEnd"/>
            <w:r>
              <w:t xml:space="preserve">. Roduit. </w:t>
            </w:r>
          </w:p>
          <w:p w14:paraId="460181A1" w14:textId="15E0896B" w:rsidR="00B54F4E" w:rsidRDefault="00B54F4E" w:rsidP="00A01990">
            <w:r>
              <w:t>Reichen die Ressourcen für die Bekämpfung von Tierseuchen aus?</w:t>
            </w:r>
          </w:p>
        </w:tc>
        <w:tc>
          <w:tcPr>
            <w:tcW w:w="4492" w:type="dxa"/>
            <w:tcBorders>
              <w:top w:val="single" w:sz="4" w:space="0" w:color="auto"/>
            </w:tcBorders>
          </w:tcPr>
          <w:p w14:paraId="42D6C532" w14:textId="77777777" w:rsidR="00B54F4E" w:rsidRPr="00B54F4E" w:rsidRDefault="00B54F4E" w:rsidP="00A01990">
            <w:r w:rsidRPr="00B54F4E">
              <w:t xml:space="preserve">In den Nachbarländern ist die Lage in Bezug auf Tierseuchen problematisch: die Maul- und Klauenseuche in Deutschland, die Schweinepest in Deutschland und Italien, die Blauzungenkrankheit und zurzeit auch die </w:t>
            </w:r>
            <w:proofErr w:type="spellStart"/>
            <w:r w:rsidRPr="00B54F4E">
              <w:t>Lumpy</w:t>
            </w:r>
            <w:proofErr w:type="spellEnd"/>
            <w:r w:rsidRPr="00B54F4E">
              <w:t xml:space="preserve">-Skin-Krankheit in </w:t>
            </w:r>
            <w:proofErr w:type="spellStart"/>
            <w:r w:rsidRPr="00B54F4E">
              <w:t>Hochsavoyen.Die</w:t>
            </w:r>
            <w:proofErr w:type="spellEnd"/>
            <w:r w:rsidRPr="00B54F4E">
              <w:t xml:space="preserve"> Prävention, Überwachung und Bekämpfung von Tierseuchen ist zentral für den Erhalt der Herden und das Verhindern von Zoonosen. Im Entlastungspaket 2027 sind jedoch Kürzungen vorgesehen (Massnahme 2.14).</w:t>
            </w:r>
            <w:r w:rsidRPr="00B54F4E">
              <w:br/>
            </w:r>
            <w:proofErr w:type="gramStart"/>
            <w:r w:rsidRPr="00B54F4E">
              <w:t>Verfügt</w:t>
            </w:r>
            <w:proofErr w:type="gramEnd"/>
            <w:r w:rsidRPr="00B54F4E">
              <w:t xml:space="preserve"> der Bund über die finanziellen und personellen Mittel, um dem Problem beizukommen?</w:t>
            </w:r>
          </w:p>
        </w:tc>
      </w:tr>
      <w:tr w:rsidR="00B54F4E" w14:paraId="47A70C17" w14:textId="77777777" w:rsidTr="00A01990">
        <w:trPr>
          <w:trHeight w:val="911"/>
        </w:trPr>
        <w:tc>
          <w:tcPr>
            <w:tcW w:w="1051" w:type="dxa"/>
            <w:tcBorders>
              <w:top w:val="single" w:sz="4" w:space="0" w:color="auto"/>
            </w:tcBorders>
          </w:tcPr>
          <w:p w14:paraId="7E0B0094" w14:textId="77777777" w:rsidR="00B54F4E" w:rsidRPr="00A778F0" w:rsidRDefault="00B54F4E" w:rsidP="00A01990">
            <w:pPr>
              <w:rPr>
                <w:bCs/>
              </w:rPr>
            </w:pPr>
            <w:r>
              <w:rPr>
                <w:bCs/>
              </w:rPr>
              <w:t>25.7750</w:t>
            </w:r>
          </w:p>
        </w:tc>
        <w:tc>
          <w:tcPr>
            <w:tcW w:w="1079" w:type="dxa"/>
            <w:tcBorders>
              <w:top w:val="single" w:sz="4" w:space="0" w:color="auto"/>
            </w:tcBorders>
          </w:tcPr>
          <w:p w14:paraId="07223B9C" w14:textId="77777777" w:rsidR="00B54F4E" w:rsidRDefault="00B54F4E" w:rsidP="00A01990">
            <w:pPr>
              <w:rPr>
                <w:bCs/>
              </w:rPr>
            </w:pPr>
            <w:hyperlink r:id="rId495">
              <w:r>
                <w:rPr>
                  <w:rStyle w:val="Hyperlink"/>
                </w:rPr>
                <w:t>DE</w:t>
              </w:r>
            </w:hyperlink>
          </w:p>
          <w:p w14:paraId="47557D4E" w14:textId="77777777" w:rsidR="00B54F4E" w:rsidRDefault="00B54F4E" w:rsidP="00A01990">
            <w:pPr>
              <w:rPr>
                <w:bCs/>
              </w:rPr>
            </w:pPr>
            <w:hyperlink r:id="rId496">
              <w:r>
                <w:rPr>
                  <w:rStyle w:val="Hyperlink"/>
                </w:rPr>
                <w:t>FR</w:t>
              </w:r>
            </w:hyperlink>
          </w:p>
          <w:p w14:paraId="35B4E491" w14:textId="77777777" w:rsidR="00B54F4E" w:rsidRDefault="00B54F4E" w:rsidP="00A01990">
            <w:pPr>
              <w:rPr>
                <w:bCs/>
              </w:rPr>
            </w:pPr>
            <w:hyperlink r:id="rId497">
              <w:r>
                <w:rPr>
                  <w:rStyle w:val="Hyperlink"/>
                </w:rPr>
                <w:t>IT</w:t>
              </w:r>
            </w:hyperlink>
          </w:p>
        </w:tc>
        <w:tc>
          <w:tcPr>
            <w:tcW w:w="2876" w:type="dxa"/>
            <w:tcBorders>
              <w:top w:val="single" w:sz="4" w:space="0" w:color="auto"/>
            </w:tcBorders>
          </w:tcPr>
          <w:p w14:paraId="341BF858" w14:textId="77777777" w:rsidR="000F3ACB" w:rsidRDefault="00B54F4E" w:rsidP="00A01990">
            <w:proofErr w:type="spellStart"/>
            <w:r>
              <w:t>Fra</w:t>
            </w:r>
            <w:proofErr w:type="spellEnd"/>
            <w:r>
              <w:t xml:space="preserve">. Zybach. </w:t>
            </w:r>
          </w:p>
          <w:p w14:paraId="77B1503C" w14:textId="60B252B6" w:rsidR="00B54F4E" w:rsidRDefault="00B54F4E" w:rsidP="00A01990">
            <w:r>
              <w:t>Mit PFAS kontaminierte Lebensmittel beimischen</w:t>
            </w:r>
          </w:p>
        </w:tc>
        <w:tc>
          <w:tcPr>
            <w:tcW w:w="4492" w:type="dxa"/>
            <w:tcBorders>
              <w:top w:val="single" w:sz="4" w:space="0" w:color="auto"/>
            </w:tcBorders>
          </w:tcPr>
          <w:p w14:paraId="68600B86" w14:textId="77777777" w:rsidR="00B54F4E" w:rsidRPr="00B54F4E" w:rsidRDefault="00B54F4E" w:rsidP="00A01990">
            <w:r w:rsidRPr="00B54F4E">
              <w:t xml:space="preserve">Im Rahmen der Sondersession "PFAS" hat </w:t>
            </w:r>
            <w:proofErr w:type="gramStart"/>
            <w:r w:rsidRPr="00B54F4E">
              <w:t>BR Rösti</w:t>
            </w:r>
            <w:proofErr w:type="gramEnd"/>
            <w:r w:rsidRPr="00B54F4E">
              <w:t xml:space="preserve"> erwähnt, dass der BR bereit sei, mit PFAS kontaminierte Lebensmittel nicht kontaminierten Lebensmittel beizumischen und das EDI sei daran eine entsprechende, </w:t>
            </w:r>
            <w:proofErr w:type="gramStart"/>
            <w:r w:rsidRPr="00B54F4E">
              <w:t>zeitlich befristete</w:t>
            </w:r>
            <w:proofErr w:type="gramEnd"/>
            <w:r w:rsidRPr="00B54F4E">
              <w:t xml:space="preserve"> Lösung auszuarbeiten. Dies entspricht nicht der "</w:t>
            </w:r>
            <w:proofErr w:type="spellStart"/>
            <w:r w:rsidRPr="00B54F4E">
              <w:t>Good</w:t>
            </w:r>
            <w:proofErr w:type="spellEnd"/>
            <w:r w:rsidRPr="00B54F4E">
              <w:t xml:space="preserve"> Manufacturing Practice" der Lebensmittelindustrie.</w:t>
            </w:r>
            <w:r w:rsidRPr="00B54F4E">
              <w:br/>
              <w:t>Ist sich der Bundesrat bewusst, dass er damit mit der Gesundheit der Bevölkerung spielt? </w:t>
            </w:r>
          </w:p>
        </w:tc>
      </w:tr>
      <w:tr w:rsidR="00B54F4E" w14:paraId="211FDD7E" w14:textId="77777777" w:rsidTr="00A01990">
        <w:trPr>
          <w:trHeight w:val="911"/>
        </w:trPr>
        <w:tc>
          <w:tcPr>
            <w:tcW w:w="1051" w:type="dxa"/>
            <w:tcBorders>
              <w:top w:val="single" w:sz="4" w:space="0" w:color="auto"/>
            </w:tcBorders>
          </w:tcPr>
          <w:p w14:paraId="6E87A439" w14:textId="77777777" w:rsidR="00B54F4E" w:rsidRPr="00A778F0" w:rsidRDefault="00B54F4E" w:rsidP="00A01990">
            <w:pPr>
              <w:rPr>
                <w:bCs/>
              </w:rPr>
            </w:pPr>
            <w:r>
              <w:rPr>
                <w:bCs/>
              </w:rPr>
              <w:t>25.7751</w:t>
            </w:r>
          </w:p>
        </w:tc>
        <w:tc>
          <w:tcPr>
            <w:tcW w:w="1079" w:type="dxa"/>
            <w:tcBorders>
              <w:top w:val="single" w:sz="4" w:space="0" w:color="auto"/>
            </w:tcBorders>
          </w:tcPr>
          <w:p w14:paraId="64B3FEB0" w14:textId="77777777" w:rsidR="00B54F4E" w:rsidRDefault="00B54F4E" w:rsidP="00A01990">
            <w:pPr>
              <w:rPr>
                <w:bCs/>
              </w:rPr>
            </w:pPr>
            <w:hyperlink r:id="rId498">
              <w:r>
                <w:rPr>
                  <w:rStyle w:val="Hyperlink"/>
                </w:rPr>
                <w:t>DE</w:t>
              </w:r>
            </w:hyperlink>
          </w:p>
          <w:p w14:paraId="683E9A00" w14:textId="77777777" w:rsidR="00B54F4E" w:rsidRDefault="00B54F4E" w:rsidP="00A01990">
            <w:pPr>
              <w:rPr>
                <w:bCs/>
              </w:rPr>
            </w:pPr>
            <w:hyperlink r:id="rId499">
              <w:r>
                <w:rPr>
                  <w:rStyle w:val="Hyperlink"/>
                </w:rPr>
                <w:t>FR</w:t>
              </w:r>
            </w:hyperlink>
          </w:p>
          <w:p w14:paraId="44A6D9B3" w14:textId="77777777" w:rsidR="00B54F4E" w:rsidRDefault="00B54F4E" w:rsidP="00A01990">
            <w:pPr>
              <w:rPr>
                <w:bCs/>
              </w:rPr>
            </w:pPr>
            <w:hyperlink r:id="rId500">
              <w:r>
                <w:rPr>
                  <w:rStyle w:val="Hyperlink"/>
                </w:rPr>
                <w:t>IT</w:t>
              </w:r>
            </w:hyperlink>
          </w:p>
        </w:tc>
        <w:tc>
          <w:tcPr>
            <w:tcW w:w="2876" w:type="dxa"/>
            <w:tcBorders>
              <w:top w:val="single" w:sz="4" w:space="0" w:color="auto"/>
            </w:tcBorders>
          </w:tcPr>
          <w:p w14:paraId="67138A3E" w14:textId="77777777" w:rsidR="000F3ACB" w:rsidRDefault="00B54F4E" w:rsidP="00A01990">
            <w:proofErr w:type="spellStart"/>
            <w:r>
              <w:t>Fra</w:t>
            </w:r>
            <w:proofErr w:type="spellEnd"/>
            <w:r>
              <w:t xml:space="preserve">. Piller Carrard. </w:t>
            </w:r>
          </w:p>
          <w:p w14:paraId="4FFA90DA" w14:textId="301314D9" w:rsidR="00B54F4E" w:rsidRDefault="00B54F4E" w:rsidP="00A01990">
            <w:r>
              <w:t>Handelt der Bundesrat verantwortungsvoll, wenn er alle chemischen Stoffe zulässt, während er die Forschung zur Unfruchtbarkeit anderen überlässt?</w:t>
            </w:r>
          </w:p>
        </w:tc>
        <w:tc>
          <w:tcPr>
            <w:tcW w:w="4492" w:type="dxa"/>
            <w:tcBorders>
              <w:top w:val="single" w:sz="4" w:space="0" w:color="auto"/>
            </w:tcBorders>
          </w:tcPr>
          <w:p w14:paraId="750A244F" w14:textId="46DD3FD5" w:rsidR="00B54F4E" w:rsidRPr="00B54F4E" w:rsidRDefault="00B54F4E" w:rsidP="000F3ACB">
            <w:r w:rsidRPr="00B54F4E">
              <w:t>In seiner Antwort auf meine Interpellation 24.4689 anerkennt der Bundesrat das Problem der sinkenden Fruchtbarkeit, verweist aber darauf, dass die Forschung den Universitäten und Fachgesellschaften obliegt.</w:t>
            </w:r>
            <w:r w:rsidRPr="00B54F4E">
              <w:br/>
              <w:t>– Welche Verantwortung trägt die Industrie, die diese Stoffe herstellt, und welche der Bund, der sie zulässt?</w:t>
            </w:r>
            <w:r w:rsidRPr="00B54F4E">
              <w:br/>
              <w:t>– Wird der Bund angesichts der zunehmenden Konzentration der Stoffe und der Aufgabe des Human-Biomonitoring-Projekts seiner Verantwortung gegenüber der Gesellschaft in vollem Umfang gerecht? </w:t>
            </w:r>
          </w:p>
        </w:tc>
      </w:tr>
      <w:tr w:rsidR="00194BAB" w14:paraId="41AB5DBB" w14:textId="77777777" w:rsidTr="00517F45">
        <w:trPr>
          <w:trHeight w:val="911"/>
        </w:trPr>
        <w:tc>
          <w:tcPr>
            <w:tcW w:w="1051" w:type="dxa"/>
            <w:tcBorders>
              <w:top w:val="single" w:sz="4" w:space="0" w:color="auto"/>
            </w:tcBorders>
          </w:tcPr>
          <w:p w14:paraId="0FACBB21" w14:textId="77777777" w:rsidR="00194BAB" w:rsidRPr="00A778F0" w:rsidRDefault="00194BAB" w:rsidP="00517F45">
            <w:pPr>
              <w:rPr>
                <w:bCs/>
              </w:rPr>
            </w:pPr>
            <w:r>
              <w:rPr>
                <w:bCs/>
              </w:rPr>
              <w:t>25.7752</w:t>
            </w:r>
          </w:p>
        </w:tc>
        <w:tc>
          <w:tcPr>
            <w:tcW w:w="1079" w:type="dxa"/>
            <w:tcBorders>
              <w:top w:val="single" w:sz="4" w:space="0" w:color="auto"/>
            </w:tcBorders>
          </w:tcPr>
          <w:p w14:paraId="7093A758" w14:textId="77777777" w:rsidR="00194BAB" w:rsidRDefault="00194BAB" w:rsidP="00517F45">
            <w:pPr>
              <w:rPr>
                <w:bCs/>
              </w:rPr>
            </w:pPr>
            <w:hyperlink r:id="rId501">
              <w:r>
                <w:rPr>
                  <w:rStyle w:val="Hyperlink"/>
                </w:rPr>
                <w:t>DE</w:t>
              </w:r>
            </w:hyperlink>
          </w:p>
          <w:p w14:paraId="6B87CA4F" w14:textId="77777777" w:rsidR="00194BAB" w:rsidRDefault="00194BAB" w:rsidP="00517F45">
            <w:pPr>
              <w:rPr>
                <w:bCs/>
              </w:rPr>
            </w:pPr>
            <w:hyperlink r:id="rId502">
              <w:r>
                <w:rPr>
                  <w:rStyle w:val="Hyperlink"/>
                </w:rPr>
                <w:t>FR</w:t>
              </w:r>
            </w:hyperlink>
          </w:p>
          <w:p w14:paraId="536935E7" w14:textId="77777777" w:rsidR="00194BAB" w:rsidRDefault="00194BAB" w:rsidP="00517F45">
            <w:pPr>
              <w:rPr>
                <w:bCs/>
              </w:rPr>
            </w:pPr>
            <w:hyperlink r:id="rId503">
              <w:r>
                <w:rPr>
                  <w:rStyle w:val="Hyperlink"/>
                </w:rPr>
                <w:t>IT</w:t>
              </w:r>
            </w:hyperlink>
          </w:p>
        </w:tc>
        <w:tc>
          <w:tcPr>
            <w:tcW w:w="2876" w:type="dxa"/>
            <w:tcBorders>
              <w:top w:val="single" w:sz="4" w:space="0" w:color="auto"/>
            </w:tcBorders>
          </w:tcPr>
          <w:p w14:paraId="0645CCD7" w14:textId="77777777" w:rsidR="00194BAB" w:rsidRDefault="00194BAB" w:rsidP="00517F45">
            <w:proofErr w:type="spellStart"/>
            <w:r>
              <w:t>Fra</w:t>
            </w:r>
            <w:proofErr w:type="spellEnd"/>
            <w:r>
              <w:t xml:space="preserve">. Steinemann. </w:t>
            </w:r>
          </w:p>
          <w:p w14:paraId="3ED0197D" w14:textId="77777777" w:rsidR="00194BAB" w:rsidRDefault="00194BAB" w:rsidP="00517F45">
            <w:r>
              <w:t>Verurteilungen im Rahmen Häuslicher Gewalt und Härtefall-Klausel</w:t>
            </w:r>
          </w:p>
        </w:tc>
        <w:tc>
          <w:tcPr>
            <w:tcW w:w="4492" w:type="dxa"/>
            <w:tcBorders>
              <w:top w:val="single" w:sz="4" w:space="0" w:color="auto"/>
            </w:tcBorders>
          </w:tcPr>
          <w:p w14:paraId="506EB1E4" w14:textId="77777777" w:rsidR="00194BAB" w:rsidRPr="00B54F4E" w:rsidRDefault="00194BAB" w:rsidP="00517F45">
            <w:r w:rsidRPr="00B54F4E">
              <w:t>Für schwere Gewalt- und Sexualstraftaten im häuslichen Bereich ist die obligatorische Landesverweisung nach Artikel 66a des Strafgesetzbuchs vorgesehen.</w:t>
            </w:r>
            <w:r w:rsidRPr="00B54F4E">
              <w:br/>
              <w:t>Wie viele Male kam seit Oktober 2016 in diesen Fällen die Härtefall-Klausel zur Anwendung und wie oft nicht?</w:t>
            </w:r>
          </w:p>
        </w:tc>
      </w:tr>
      <w:tr w:rsidR="00B54F4E" w14:paraId="6195D21E" w14:textId="77777777" w:rsidTr="00A01990">
        <w:trPr>
          <w:trHeight w:val="911"/>
        </w:trPr>
        <w:tc>
          <w:tcPr>
            <w:tcW w:w="1051" w:type="dxa"/>
            <w:tcBorders>
              <w:top w:val="single" w:sz="4" w:space="0" w:color="auto"/>
            </w:tcBorders>
          </w:tcPr>
          <w:p w14:paraId="5E80E8BD" w14:textId="77777777" w:rsidR="00B54F4E" w:rsidRPr="00A778F0" w:rsidRDefault="00B54F4E" w:rsidP="00A01990">
            <w:pPr>
              <w:rPr>
                <w:bCs/>
              </w:rPr>
            </w:pPr>
            <w:r>
              <w:rPr>
                <w:bCs/>
              </w:rPr>
              <w:t>25.7756</w:t>
            </w:r>
          </w:p>
        </w:tc>
        <w:tc>
          <w:tcPr>
            <w:tcW w:w="1079" w:type="dxa"/>
            <w:tcBorders>
              <w:top w:val="single" w:sz="4" w:space="0" w:color="auto"/>
            </w:tcBorders>
          </w:tcPr>
          <w:p w14:paraId="126D7CD2" w14:textId="77777777" w:rsidR="00B54F4E" w:rsidRDefault="00B54F4E" w:rsidP="00A01990">
            <w:pPr>
              <w:rPr>
                <w:bCs/>
              </w:rPr>
            </w:pPr>
            <w:hyperlink r:id="rId504">
              <w:r>
                <w:rPr>
                  <w:rStyle w:val="Hyperlink"/>
                </w:rPr>
                <w:t>DE</w:t>
              </w:r>
            </w:hyperlink>
          </w:p>
          <w:p w14:paraId="0D5A35D2" w14:textId="77777777" w:rsidR="00B54F4E" w:rsidRDefault="00B54F4E" w:rsidP="00A01990">
            <w:pPr>
              <w:rPr>
                <w:bCs/>
              </w:rPr>
            </w:pPr>
            <w:hyperlink r:id="rId505">
              <w:r>
                <w:rPr>
                  <w:rStyle w:val="Hyperlink"/>
                </w:rPr>
                <w:t>FR</w:t>
              </w:r>
            </w:hyperlink>
          </w:p>
          <w:p w14:paraId="58CF6F3C" w14:textId="77777777" w:rsidR="00B54F4E" w:rsidRDefault="00B54F4E" w:rsidP="00A01990">
            <w:pPr>
              <w:rPr>
                <w:bCs/>
              </w:rPr>
            </w:pPr>
            <w:hyperlink r:id="rId506">
              <w:r>
                <w:rPr>
                  <w:rStyle w:val="Hyperlink"/>
                </w:rPr>
                <w:t>IT</w:t>
              </w:r>
            </w:hyperlink>
          </w:p>
        </w:tc>
        <w:tc>
          <w:tcPr>
            <w:tcW w:w="2876" w:type="dxa"/>
            <w:tcBorders>
              <w:top w:val="single" w:sz="4" w:space="0" w:color="auto"/>
            </w:tcBorders>
          </w:tcPr>
          <w:p w14:paraId="10016991" w14:textId="77777777" w:rsidR="000F3ACB" w:rsidRDefault="00B54F4E" w:rsidP="00A01990">
            <w:proofErr w:type="spellStart"/>
            <w:r>
              <w:t>Fra</w:t>
            </w:r>
            <w:proofErr w:type="spellEnd"/>
            <w:r>
              <w:t xml:space="preserve">. Hübscher. </w:t>
            </w:r>
          </w:p>
          <w:p w14:paraId="28EB489C" w14:textId="73AB5C50" w:rsidR="00B54F4E" w:rsidRDefault="00B54F4E" w:rsidP="00A01990">
            <w:proofErr w:type="spellStart"/>
            <w:r>
              <w:t>Sachharose</w:t>
            </w:r>
            <w:proofErr w:type="spellEnd"/>
            <w:r>
              <w:t xml:space="preserve"> aus Zuckerrüben oder aus Rohrzucker</w:t>
            </w:r>
          </w:p>
        </w:tc>
        <w:tc>
          <w:tcPr>
            <w:tcW w:w="4492" w:type="dxa"/>
            <w:tcBorders>
              <w:top w:val="single" w:sz="4" w:space="0" w:color="auto"/>
            </w:tcBorders>
          </w:tcPr>
          <w:p w14:paraId="654D4D28" w14:textId="46399EB8" w:rsidR="00B54F4E" w:rsidRPr="00B54F4E" w:rsidRDefault="00B54F4E" w:rsidP="00A01990">
            <w:r w:rsidRPr="00B54F4E">
              <w:t>Saccharose kann aus Zuckerrüben oder aus Rohrzucker gewonnen werden. </w:t>
            </w:r>
            <w:r w:rsidRPr="00B54F4E">
              <w:br/>
              <w:t>Sieht der Bundesrat einen Unterschied in der Zusammensetzung des Endproduktes aus den unterschiedlichen Herstellungsprozessen oder nicht? </w:t>
            </w:r>
          </w:p>
        </w:tc>
      </w:tr>
      <w:tr w:rsidR="00B54F4E" w14:paraId="60D276E0" w14:textId="77777777" w:rsidTr="00A01990">
        <w:trPr>
          <w:trHeight w:val="911"/>
        </w:trPr>
        <w:tc>
          <w:tcPr>
            <w:tcW w:w="1051" w:type="dxa"/>
            <w:tcBorders>
              <w:top w:val="single" w:sz="4" w:space="0" w:color="auto"/>
            </w:tcBorders>
          </w:tcPr>
          <w:p w14:paraId="4BAAB9E4" w14:textId="77777777" w:rsidR="00B54F4E" w:rsidRPr="00A778F0" w:rsidRDefault="00B54F4E" w:rsidP="00A01990">
            <w:pPr>
              <w:rPr>
                <w:bCs/>
              </w:rPr>
            </w:pPr>
            <w:r>
              <w:rPr>
                <w:bCs/>
              </w:rPr>
              <w:t>25.7763</w:t>
            </w:r>
          </w:p>
        </w:tc>
        <w:tc>
          <w:tcPr>
            <w:tcW w:w="1079" w:type="dxa"/>
            <w:tcBorders>
              <w:top w:val="single" w:sz="4" w:space="0" w:color="auto"/>
            </w:tcBorders>
          </w:tcPr>
          <w:p w14:paraId="6FAA365E" w14:textId="77777777" w:rsidR="00B54F4E" w:rsidRDefault="00B54F4E" w:rsidP="00A01990">
            <w:pPr>
              <w:rPr>
                <w:bCs/>
              </w:rPr>
            </w:pPr>
            <w:hyperlink r:id="rId507">
              <w:r>
                <w:rPr>
                  <w:rStyle w:val="Hyperlink"/>
                </w:rPr>
                <w:t>DE</w:t>
              </w:r>
            </w:hyperlink>
          </w:p>
          <w:p w14:paraId="6FF4AC7B" w14:textId="77777777" w:rsidR="00B54F4E" w:rsidRDefault="00B54F4E" w:rsidP="00A01990">
            <w:pPr>
              <w:rPr>
                <w:bCs/>
              </w:rPr>
            </w:pPr>
            <w:hyperlink r:id="rId508">
              <w:r>
                <w:rPr>
                  <w:rStyle w:val="Hyperlink"/>
                </w:rPr>
                <w:t>FR</w:t>
              </w:r>
            </w:hyperlink>
          </w:p>
          <w:p w14:paraId="1889E019" w14:textId="77777777" w:rsidR="00B54F4E" w:rsidRDefault="00B54F4E" w:rsidP="00A01990">
            <w:pPr>
              <w:rPr>
                <w:bCs/>
              </w:rPr>
            </w:pPr>
            <w:hyperlink r:id="rId509">
              <w:r>
                <w:rPr>
                  <w:rStyle w:val="Hyperlink"/>
                </w:rPr>
                <w:t>IT</w:t>
              </w:r>
            </w:hyperlink>
          </w:p>
        </w:tc>
        <w:tc>
          <w:tcPr>
            <w:tcW w:w="2876" w:type="dxa"/>
            <w:tcBorders>
              <w:top w:val="single" w:sz="4" w:space="0" w:color="auto"/>
            </w:tcBorders>
          </w:tcPr>
          <w:p w14:paraId="087FEEB4" w14:textId="77777777" w:rsidR="000F3ACB" w:rsidRDefault="00B54F4E" w:rsidP="00A01990">
            <w:proofErr w:type="spellStart"/>
            <w:r>
              <w:t>Fra</w:t>
            </w:r>
            <w:proofErr w:type="spellEnd"/>
            <w:r>
              <w:t xml:space="preserve">. Roduit. </w:t>
            </w:r>
          </w:p>
          <w:p w14:paraId="7C66EAD5" w14:textId="213BA6EF" w:rsidR="00B54F4E" w:rsidRDefault="00B54F4E" w:rsidP="00A01990">
            <w:r>
              <w:t xml:space="preserve">Verhindern, dass unsere AHV-Fonds in den USA blockiert </w:t>
            </w:r>
            <w:proofErr w:type="gramStart"/>
            <w:r>
              <w:t>werden</w:t>
            </w:r>
            <w:proofErr w:type="gramEnd"/>
          </w:p>
        </w:tc>
        <w:tc>
          <w:tcPr>
            <w:tcW w:w="4492" w:type="dxa"/>
            <w:tcBorders>
              <w:top w:val="single" w:sz="4" w:space="0" w:color="auto"/>
            </w:tcBorders>
          </w:tcPr>
          <w:p w14:paraId="134BDFB9" w14:textId="77777777" w:rsidR="00B54F4E" w:rsidRPr="00B54F4E" w:rsidRDefault="00B54F4E" w:rsidP="00A01990">
            <w:r w:rsidRPr="00B54F4E">
              <w:t xml:space="preserve">Die für die Verwaltung der Ausgleichsfonds AHV/IV/EO zuständige Behörde </w:t>
            </w:r>
            <w:proofErr w:type="spellStart"/>
            <w:r w:rsidRPr="00B54F4E">
              <w:t>Compenswiss</w:t>
            </w:r>
            <w:proofErr w:type="spellEnd"/>
            <w:r w:rsidRPr="00B54F4E">
              <w:t xml:space="preserve"> hat entschieden, die US-amerikanische Bank State Street mit der Verwahrung dieser Vermögenswerte zu beauftragen. Der Bundesrat hat diesen Entscheid bis jetzt verteidigt. Der Nationalrat hat in der Frühjahrssession eine Motion der WAK-N abgelehnt. Das war in einem anderen Zeitalter, noch vor den Handels- und Zollstreitigkeiten mit der Regierung Trump und den mit dem Entscheid der </w:t>
            </w:r>
            <w:proofErr w:type="spellStart"/>
            <w:r w:rsidRPr="00B54F4E">
              <w:t>Compenswiss</w:t>
            </w:r>
            <w:proofErr w:type="spellEnd"/>
            <w:r w:rsidRPr="00B54F4E">
              <w:t xml:space="preserve"> verbundenen Risiken.</w:t>
            </w:r>
            <w:r w:rsidRPr="00B54F4E">
              <w:br/>
            </w:r>
            <w:proofErr w:type="gramStart"/>
            <w:r w:rsidRPr="00B54F4E">
              <w:t>Gedenkt</w:t>
            </w:r>
            <w:proofErr w:type="gramEnd"/>
            <w:r w:rsidRPr="00B54F4E">
              <w:t xml:space="preserve"> der Bundesrat, etwas zu unternehmen, damit der Vertrag aufgelöst wird?</w:t>
            </w:r>
          </w:p>
        </w:tc>
      </w:tr>
    </w:tbl>
    <w:p w14:paraId="45239FFE"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rsidRPr="000F3ACB" w14:paraId="400B3061" w14:textId="77777777" w:rsidTr="00A01990">
        <w:trPr>
          <w:trHeight w:val="911"/>
        </w:trPr>
        <w:tc>
          <w:tcPr>
            <w:tcW w:w="1051" w:type="dxa"/>
            <w:tcBorders>
              <w:top w:val="single" w:sz="4" w:space="0" w:color="auto"/>
            </w:tcBorders>
          </w:tcPr>
          <w:p w14:paraId="052751D6" w14:textId="481412D7" w:rsidR="00B54F4E" w:rsidRPr="000F3ACB" w:rsidRDefault="00B54F4E" w:rsidP="00A01990">
            <w:pPr>
              <w:rPr>
                <w:bCs/>
              </w:rPr>
            </w:pPr>
            <w:r w:rsidRPr="000F3ACB">
              <w:rPr>
                <w:bCs/>
              </w:rPr>
              <w:lastRenderedPageBreak/>
              <w:t>25.7765</w:t>
            </w:r>
          </w:p>
        </w:tc>
        <w:tc>
          <w:tcPr>
            <w:tcW w:w="1079" w:type="dxa"/>
            <w:tcBorders>
              <w:top w:val="single" w:sz="4" w:space="0" w:color="auto"/>
            </w:tcBorders>
          </w:tcPr>
          <w:p w14:paraId="507B25C7" w14:textId="77777777" w:rsidR="00B54F4E" w:rsidRPr="000F3ACB" w:rsidRDefault="00B54F4E" w:rsidP="00A01990">
            <w:pPr>
              <w:rPr>
                <w:bCs/>
              </w:rPr>
            </w:pPr>
            <w:hyperlink r:id="rId510">
              <w:r w:rsidRPr="000F3ACB">
                <w:rPr>
                  <w:rStyle w:val="Hyperlink"/>
                  <w:u w:val="none"/>
                </w:rPr>
                <w:t>DE</w:t>
              </w:r>
            </w:hyperlink>
          </w:p>
          <w:p w14:paraId="1F65357C" w14:textId="77777777" w:rsidR="00B54F4E" w:rsidRPr="000F3ACB" w:rsidRDefault="00B54F4E" w:rsidP="00A01990">
            <w:pPr>
              <w:rPr>
                <w:bCs/>
              </w:rPr>
            </w:pPr>
            <w:hyperlink r:id="rId511">
              <w:r w:rsidRPr="000F3ACB">
                <w:rPr>
                  <w:rStyle w:val="Hyperlink"/>
                  <w:u w:val="none"/>
                </w:rPr>
                <w:t>FR</w:t>
              </w:r>
            </w:hyperlink>
          </w:p>
          <w:p w14:paraId="08C1A8FF" w14:textId="77777777" w:rsidR="00B54F4E" w:rsidRPr="000F3ACB" w:rsidRDefault="00B54F4E" w:rsidP="00A01990">
            <w:pPr>
              <w:rPr>
                <w:bCs/>
              </w:rPr>
            </w:pPr>
            <w:hyperlink r:id="rId512">
              <w:r w:rsidRPr="000F3ACB">
                <w:rPr>
                  <w:rStyle w:val="Hyperlink"/>
                  <w:u w:val="none"/>
                </w:rPr>
                <w:t>IT</w:t>
              </w:r>
            </w:hyperlink>
          </w:p>
        </w:tc>
        <w:tc>
          <w:tcPr>
            <w:tcW w:w="2876" w:type="dxa"/>
            <w:tcBorders>
              <w:top w:val="single" w:sz="4" w:space="0" w:color="auto"/>
            </w:tcBorders>
          </w:tcPr>
          <w:p w14:paraId="0B2548E5" w14:textId="77777777" w:rsidR="000F3ACB" w:rsidRPr="000F3ACB" w:rsidRDefault="00B54F4E" w:rsidP="00A01990">
            <w:proofErr w:type="spellStart"/>
            <w:r w:rsidRPr="000F3ACB">
              <w:t>Fra</w:t>
            </w:r>
            <w:proofErr w:type="spellEnd"/>
            <w:r w:rsidRPr="000F3ACB">
              <w:t xml:space="preserve">. Rosenwasser. </w:t>
            </w:r>
          </w:p>
          <w:p w14:paraId="087CF50A" w14:textId="2EF514A2" w:rsidR="00B54F4E" w:rsidRPr="000F3ACB" w:rsidRDefault="00B54F4E" w:rsidP="00A01990">
            <w:r w:rsidRPr="000F3ACB">
              <w:t>FASD-Prävention: 1700 Kinder sind 1700 zu viel!</w:t>
            </w:r>
          </w:p>
        </w:tc>
        <w:tc>
          <w:tcPr>
            <w:tcW w:w="4492" w:type="dxa"/>
            <w:tcBorders>
              <w:top w:val="single" w:sz="4" w:space="0" w:color="auto"/>
            </w:tcBorders>
          </w:tcPr>
          <w:p w14:paraId="3CD12F2A" w14:textId="77777777" w:rsidR="00B54F4E" w:rsidRPr="000F3ACB" w:rsidRDefault="00B54F4E" w:rsidP="00A01990">
            <w:hyperlink r:id="rId513">
              <w:r w:rsidRPr="000F3ACB">
                <w:t>Gemäss «Sucht Schweiz»</w:t>
              </w:r>
            </w:hyperlink>
            <w:r w:rsidRPr="000F3ACB">
              <w:t xml:space="preserve"> werden hierzulande jährlich 1700 Kinder mit einer Fetalen </w:t>
            </w:r>
            <w:proofErr w:type="spellStart"/>
            <w:r w:rsidRPr="000F3ACB">
              <w:t>Alkoholspektrumstörungen</w:t>
            </w:r>
            <w:proofErr w:type="spellEnd"/>
            <w:r w:rsidRPr="000F3ACB">
              <w:t xml:space="preserve"> geboren. </w:t>
            </w:r>
            <w:hyperlink r:id="rId514">
              <w:r w:rsidRPr="000F3ACB">
                <w:t>Eine neue Studie</w:t>
              </w:r>
            </w:hyperlink>
            <w:r w:rsidRPr="000F3ACB">
              <w:t>, dass im Internet teils problematische Inhalte verbreitet werden. Sucht Schweiz schreibt dazu, dass die Massnahmen zur Prävention von FASD unzulänglich sind.</w:t>
            </w:r>
            <w:r w:rsidRPr="000F3ACB">
              <w:br/>
              <w:t xml:space="preserve">- Welche konkreten Massnahmen unternimmt der Bundesrat, um die Zahl der </w:t>
            </w:r>
            <w:proofErr w:type="gramStart"/>
            <w:r w:rsidRPr="000F3ACB">
              <w:t>FASD Neugeborenen</w:t>
            </w:r>
            <w:proofErr w:type="gramEnd"/>
            <w:r w:rsidRPr="000F3ACB">
              <w:t xml:space="preserve"> zu senken?</w:t>
            </w:r>
            <w:r w:rsidRPr="000F3ACB">
              <w:br/>
              <w:t>- Plant er, das Angebot zur Prävention von FASD wie z.B. Angebote für schwangere Suchtbetroffene auszubauen?</w:t>
            </w:r>
          </w:p>
        </w:tc>
      </w:tr>
    </w:tbl>
    <w:p w14:paraId="376B8ABC" w14:textId="77777777" w:rsidR="00DC3543" w:rsidRDefault="00DC3543"/>
    <w:p w14:paraId="7E714869" w14:textId="77777777" w:rsidR="009F0868" w:rsidRDefault="009F0868" w:rsidP="00DC3543"/>
    <w:p w14:paraId="6153AB30" w14:textId="77777777" w:rsidR="004E72D8" w:rsidRPr="00933964" w:rsidRDefault="004E72D8" w:rsidP="00DC3543"/>
    <w:p w14:paraId="0DE84D2B" w14:textId="77777777" w:rsidR="00DC3543" w:rsidRPr="00933964" w:rsidRDefault="00DC3543" w:rsidP="00DC3543">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23E5207F" w14:textId="77777777" w:rsidR="00DC3543" w:rsidRDefault="00DC3543" w:rsidP="00DC3543"/>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55C1E91B" w14:textId="77777777" w:rsidTr="00A01990">
        <w:trPr>
          <w:trHeight w:val="911"/>
        </w:trPr>
        <w:tc>
          <w:tcPr>
            <w:tcW w:w="1051" w:type="dxa"/>
            <w:tcBorders>
              <w:top w:val="single" w:sz="4" w:space="0" w:color="auto"/>
            </w:tcBorders>
          </w:tcPr>
          <w:p w14:paraId="16F3AED0" w14:textId="77777777" w:rsidR="00B54F4E" w:rsidRPr="00A778F0" w:rsidRDefault="00B54F4E" w:rsidP="00A01990">
            <w:pPr>
              <w:rPr>
                <w:bCs/>
              </w:rPr>
            </w:pPr>
            <w:r>
              <w:rPr>
                <w:bCs/>
              </w:rPr>
              <w:t>25.7582</w:t>
            </w:r>
          </w:p>
        </w:tc>
        <w:tc>
          <w:tcPr>
            <w:tcW w:w="1079" w:type="dxa"/>
            <w:tcBorders>
              <w:top w:val="single" w:sz="4" w:space="0" w:color="auto"/>
            </w:tcBorders>
          </w:tcPr>
          <w:p w14:paraId="1D862F7E" w14:textId="77777777" w:rsidR="00B54F4E" w:rsidRDefault="00B54F4E" w:rsidP="00A01990">
            <w:pPr>
              <w:rPr>
                <w:bCs/>
              </w:rPr>
            </w:pPr>
            <w:hyperlink r:id="rId515">
              <w:r>
                <w:rPr>
                  <w:rStyle w:val="Hyperlink"/>
                </w:rPr>
                <w:t>DE</w:t>
              </w:r>
            </w:hyperlink>
          </w:p>
          <w:p w14:paraId="3FD8A4A7" w14:textId="77777777" w:rsidR="00B54F4E" w:rsidRDefault="00B54F4E" w:rsidP="00A01990">
            <w:pPr>
              <w:rPr>
                <w:bCs/>
              </w:rPr>
            </w:pPr>
            <w:hyperlink r:id="rId516">
              <w:r>
                <w:rPr>
                  <w:rStyle w:val="Hyperlink"/>
                </w:rPr>
                <w:t>FR</w:t>
              </w:r>
            </w:hyperlink>
          </w:p>
          <w:p w14:paraId="75317720" w14:textId="77777777" w:rsidR="00B54F4E" w:rsidRDefault="00B54F4E" w:rsidP="00A01990">
            <w:pPr>
              <w:rPr>
                <w:bCs/>
              </w:rPr>
            </w:pPr>
            <w:hyperlink r:id="rId517">
              <w:r>
                <w:rPr>
                  <w:rStyle w:val="Hyperlink"/>
                </w:rPr>
                <w:t>IT</w:t>
              </w:r>
            </w:hyperlink>
          </w:p>
        </w:tc>
        <w:tc>
          <w:tcPr>
            <w:tcW w:w="2876" w:type="dxa"/>
            <w:tcBorders>
              <w:top w:val="single" w:sz="4" w:space="0" w:color="auto"/>
            </w:tcBorders>
          </w:tcPr>
          <w:p w14:paraId="656185A1" w14:textId="77777777" w:rsidR="000F3ACB" w:rsidRDefault="00B54F4E" w:rsidP="00A01990">
            <w:proofErr w:type="spellStart"/>
            <w:r>
              <w:t>Fra</w:t>
            </w:r>
            <w:proofErr w:type="spellEnd"/>
            <w:r>
              <w:t xml:space="preserve">. Feller. </w:t>
            </w:r>
          </w:p>
          <w:p w14:paraId="05B40C60" w14:textId="260D401E" w:rsidR="00B54F4E" w:rsidRDefault="00B54F4E" w:rsidP="00A01990">
            <w:r>
              <w:t>Bundesbeiträge für den Weinbau gemäss Artikel 78 des Landwirtschaftsgesetzes</w:t>
            </w:r>
          </w:p>
        </w:tc>
        <w:tc>
          <w:tcPr>
            <w:tcW w:w="4492" w:type="dxa"/>
            <w:tcBorders>
              <w:top w:val="single" w:sz="4" w:space="0" w:color="auto"/>
            </w:tcBorders>
          </w:tcPr>
          <w:p w14:paraId="674B7B31" w14:textId="77777777" w:rsidR="00B54F4E" w:rsidRPr="00B54F4E" w:rsidRDefault="00B54F4E" w:rsidP="00A01990">
            <w:r w:rsidRPr="00B54F4E">
              <w:t>Gemäss Artikel 78 des Landwirtschaftsgesetzes können die Kantone bäuerlichen Betrieben Betriebshilfe gewähren, um unverschuldete oder durch veränderte wirtschaftliche Rahmenbedingungen verursachte finanzielle Bedrängnis zu beheben. Der Bund kann finanzielle Mittel zur Verfügung stellen, wenn die Beteiligung des Kantons angemessen ist.</w:t>
            </w:r>
            <w:r w:rsidRPr="00B54F4E">
              <w:br/>
              <w:t>Ist der Bundesrat bereit, finanzielle Mittel zur Unterstützung der Akteurinnen und Akteure im Weinbau bereitzustellen, die sich in einer sehr schwierigen Lage befinden?</w:t>
            </w:r>
          </w:p>
        </w:tc>
      </w:tr>
      <w:tr w:rsidR="00B54F4E" w14:paraId="6F158B51" w14:textId="77777777" w:rsidTr="00A01990">
        <w:trPr>
          <w:trHeight w:val="911"/>
        </w:trPr>
        <w:tc>
          <w:tcPr>
            <w:tcW w:w="1051" w:type="dxa"/>
            <w:tcBorders>
              <w:top w:val="single" w:sz="4" w:space="0" w:color="auto"/>
            </w:tcBorders>
          </w:tcPr>
          <w:p w14:paraId="0B1896A4" w14:textId="77777777" w:rsidR="00B54F4E" w:rsidRPr="00A778F0" w:rsidRDefault="00B54F4E" w:rsidP="00A01990">
            <w:pPr>
              <w:rPr>
                <w:bCs/>
              </w:rPr>
            </w:pPr>
            <w:r>
              <w:rPr>
                <w:bCs/>
              </w:rPr>
              <w:t>25.7586</w:t>
            </w:r>
          </w:p>
        </w:tc>
        <w:tc>
          <w:tcPr>
            <w:tcW w:w="1079" w:type="dxa"/>
            <w:tcBorders>
              <w:top w:val="single" w:sz="4" w:space="0" w:color="auto"/>
            </w:tcBorders>
          </w:tcPr>
          <w:p w14:paraId="4957BF49" w14:textId="77777777" w:rsidR="00B54F4E" w:rsidRDefault="00B54F4E" w:rsidP="00A01990">
            <w:pPr>
              <w:rPr>
                <w:bCs/>
              </w:rPr>
            </w:pPr>
            <w:hyperlink r:id="rId518">
              <w:r>
                <w:rPr>
                  <w:rStyle w:val="Hyperlink"/>
                </w:rPr>
                <w:t>DE</w:t>
              </w:r>
            </w:hyperlink>
          </w:p>
          <w:p w14:paraId="465225B7" w14:textId="77777777" w:rsidR="00B54F4E" w:rsidRDefault="00B54F4E" w:rsidP="00A01990">
            <w:pPr>
              <w:rPr>
                <w:bCs/>
              </w:rPr>
            </w:pPr>
            <w:hyperlink r:id="rId519">
              <w:r>
                <w:rPr>
                  <w:rStyle w:val="Hyperlink"/>
                </w:rPr>
                <w:t>FR</w:t>
              </w:r>
            </w:hyperlink>
          </w:p>
          <w:p w14:paraId="587DC149" w14:textId="77777777" w:rsidR="00B54F4E" w:rsidRDefault="00B54F4E" w:rsidP="00A01990">
            <w:pPr>
              <w:rPr>
                <w:bCs/>
              </w:rPr>
            </w:pPr>
            <w:hyperlink r:id="rId520">
              <w:r>
                <w:rPr>
                  <w:rStyle w:val="Hyperlink"/>
                </w:rPr>
                <w:t>IT</w:t>
              </w:r>
            </w:hyperlink>
          </w:p>
        </w:tc>
        <w:tc>
          <w:tcPr>
            <w:tcW w:w="2876" w:type="dxa"/>
            <w:tcBorders>
              <w:top w:val="single" w:sz="4" w:space="0" w:color="auto"/>
            </w:tcBorders>
          </w:tcPr>
          <w:p w14:paraId="4B188826" w14:textId="77777777" w:rsidR="000F3ACB" w:rsidRDefault="00B54F4E" w:rsidP="00A01990">
            <w:proofErr w:type="spellStart"/>
            <w:r>
              <w:t>Fra</w:t>
            </w:r>
            <w:proofErr w:type="spellEnd"/>
            <w:r>
              <w:t xml:space="preserve">. Feller. </w:t>
            </w:r>
          </w:p>
          <w:p w14:paraId="6B6CE542" w14:textId="69505D4F" w:rsidR="00B54F4E" w:rsidRDefault="00B54F4E" w:rsidP="00A01990">
            <w:r>
              <w:t>Gewährung von Einfuhrrechten für Wein nach Massgabe der Inlandleistung gemäss Artikel 22 des Landwirtschaftsgesetzes</w:t>
            </w:r>
          </w:p>
        </w:tc>
        <w:tc>
          <w:tcPr>
            <w:tcW w:w="4492" w:type="dxa"/>
            <w:tcBorders>
              <w:top w:val="single" w:sz="4" w:space="0" w:color="auto"/>
            </w:tcBorders>
          </w:tcPr>
          <w:p w14:paraId="4BA409B7" w14:textId="77777777" w:rsidR="00B54F4E" w:rsidRPr="00B54F4E" w:rsidRDefault="00B54F4E" w:rsidP="00A01990">
            <w:r w:rsidRPr="00B54F4E">
              <w:t>Zollkontingente werden gemäss Artikel 22 des Landwirtschaftsgesetzes insbesondere nach Massgabe der Inlandleistung verteilt.</w:t>
            </w:r>
            <w:r w:rsidRPr="00B54F4E">
              <w:br/>
              <w:t xml:space="preserve">Ist der Bundesrat angesichts der anspruchsvolleren Rahmenbedingungen für die Weinproduktion in der Schweiz (zum Beispiel Lohnbedingungen, ökologische Gegebenheiten) bereit, Einfuhrrechte </w:t>
            </w:r>
            <w:proofErr w:type="spellStart"/>
            <w:r w:rsidRPr="00B54F4E">
              <w:t>auschliesslich</w:t>
            </w:r>
            <w:proofErr w:type="spellEnd"/>
            <w:r w:rsidRPr="00B54F4E">
              <w:t xml:space="preserve"> Weinhändlerinnen und -händlern zu vergeben, die Schweizer Weine vertreiben, und diese Vergabe nach Massgabe der Inlandleistung vorzunehmen?  </w:t>
            </w:r>
          </w:p>
        </w:tc>
      </w:tr>
      <w:tr w:rsidR="00B54F4E" w14:paraId="300B7AC9" w14:textId="77777777" w:rsidTr="00A01990">
        <w:trPr>
          <w:trHeight w:val="911"/>
        </w:trPr>
        <w:tc>
          <w:tcPr>
            <w:tcW w:w="1051" w:type="dxa"/>
            <w:tcBorders>
              <w:top w:val="single" w:sz="4" w:space="0" w:color="auto"/>
            </w:tcBorders>
          </w:tcPr>
          <w:p w14:paraId="288E9A76" w14:textId="77777777" w:rsidR="00B54F4E" w:rsidRPr="00A778F0" w:rsidRDefault="00B54F4E" w:rsidP="00A01990">
            <w:pPr>
              <w:rPr>
                <w:bCs/>
              </w:rPr>
            </w:pPr>
            <w:r>
              <w:rPr>
                <w:bCs/>
              </w:rPr>
              <w:t>25.7587</w:t>
            </w:r>
          </w:p>
        </w:tc>
        <w:tc>
          <w:tcPr>
            <w:tcW w:w="1079" w:type="dxa"/>
            <w:tcBorders>
              <w:top w:val="single" w:sz="4" w:space="0" w:color="auto"/>
            </w:tcBorders>
          </w:tcPr>
          <w:p w14:paraId="01C87A69" w14:textId="77777777" w:rsidR="00B54F4E" w:rsidRDefault="00B54F4E" w:rsidP="00A01990">
            <w:pPr>
              <w:rPr>
                <w:bCs/>
              </w:rPr>
            </w:pPr>
            <w:hyperlink r:id="rId521">
              <w:r>
                <w:rPr>
                  <w:rStyle w:val="Hyperlink"/>
                </w:rPr>
                <w:t>DE</w:t>
              </w:r>
            </w:hyperlink>
          </w:p>
          <w:p w14:paraId="030CC3F2" w14:textId="77777777" w:rsidR="00B54F4E" w:rsidRDefault="00B54F4E" w:rsidP="00A01990">
            <w:pPr>
              <w:rPr>
                <w:bCs/>
              </w:rPr>
            </w:pPr>
            <w:hyperlink r:id="rId522">
              <w:r>
                <w:rPr>
                  <w:rStyle w:val="Hyperlink"/>
                </w:rPr>
                <w:t>FR</w:t>
              </w:r>
            </w:hyperlink>
          </w:p>
          <w:p w14:paraId="1BC5DE6E" w14:textId="77777777" w:rsidR="00B54F4E" w:rsidRDefault="00B54F4E" w:rsidP="00A01990">
            <w:pPr>
              <w:rPr>
                <w:bCs/>
              </w:rPr>
            </w:pPr>
            <w:hyperlink r:id="rId523">
              <w:r>
                <w:rPr>
                  <w:rStyle w:val="Hyperlink"/>
                </w:rPr>
                <w:t>IT</w:t>
              </w:r>
            </w:hyperlink>
          </w:p>
        </w:tc>
        <w:tc>
          <w:tcPr>
            <w:tcW w:w="2876" w:type="dxa"/>
            <w:tcBorders>
              <w:top w:val="single" w:sz="4" w:space="0" w:color="auto"/>
            </w:tcBorders>
          </w:tcPr>
          <w:p w14:paraId="3D5F84E8" w14:textId="77777777" w:rsidR="000F3ACB" w:rsidRDefault="00B54F4E" w:rsidP="00A01990">
            <w:proofErr w:type="spellStart"/>
            <w:r>
              <w:t>Fra</w:t>
            </w:r>
            <w:proofErr w:type="spellEnd"/>
            <w:r>
              <w:t xml:space="preserve">. Zuberbühler. </w:t>
            </w:r>
          </w:p>
          <w:p w14:paraId="10F2DF53" w14:textId="072BFB97" w:rsidR="00B54F4E" w:rsidRDefault="00B54F4E" w:rsidP="00A01990">
            <w:r>
              <w:t>Blinder Fleck bei der Erfassung der Gründe beim Übertritt vom Militär- in den Zivildienst – Die Motive junger Menschen bleiben im Dunkeln</w:t>
            </w:r>
          </w:p>
        </w:tc>
        <w:tc>
          <w:tcPr>
            <w:tcW w:w="4492" w:type="dxa"/>
            <w:tcBorders>
              <w:top w:val="single" w:sz="4" w:space="0" w:color="auto"/>
            </w:tcBorders>
          </w:tcPr>
          <w:p w14:paraId="506E3C48" w14:textId="77777777" w:rsidR="00B54F4E" w:rsidRPr="00B54F4E" w:rsidRDefault="00B54F4E" w:rsidP="00A01990">
            <w:r w:rsidRPr="00B54F4E">
              <w:t>Seit der Abschaffung der Gewissensprüfung im Jahr 2009 werden die individuellen Gründe für den Übertritt vom Militär- in den Zivildienst nicht mehr systematisch erhoben. Damit fehlt heute eine wichtige Grundlage, um die Motive der Gesuchsteller zu verstehen und Entwicklungen im Bereich der Dienstpflicht besser einordnen zu können.</w:t>
            </w:r>
            <w:r w:rsidRPr="00B54F4E">
              <w:br/>
              <w:t>Ist der Bundesrat bereit, die Beweggründe der Gesuchsteller künftig wieder systematisch zu erfassen und statistisch auszuwerten?</w:t>
            </w:r>
            <w:r w:rsidRPr="00B54F4E">
              <w:br/>
              <w:t>Wenn nicht, warum?</w:t>
            </w:r>
          </w:p>
        </w:tc>
      </w:tr>
      <w:tr w:rsidR="00B54F4E" w14:paraId="61C15340" w14:textId="77777777" w:rsidTr="00A01990">
        <w:trPr>
          <w:trHeight w:val="911"/>
        </w:trPr>
        <w:tc>
          <w:tcPr>
            <w:tcW w:w="1051" w:type="dxa"/>
            <w:tcBorders>
              <w:top w:val="single" w:sz="4" w:space="0" w:color="auto"/>
            </w:tcBorders>
          </w:tcPr>
          <w:p w14:paraId="437248B0" w14:textId="77777777" w:rsidR="00B54F4E" w:rsidRPr="00A778F0" w:rsidRDefault="00B54F4E" w:rsidP="00A01990">
            <w:pPr>
              <w:rPr>
                <w:bCs/>
              </w:rPr>
            </w:pPr>
            <w:r>
              <w:rPr>
                <w:bCs/>
              </w:rPr>
              <w:t>25.7602</w:t>
            </w:r>
          </w:p>
        </w:tc>
        <w:tc>
          <w:tcPr>
            <w:tcW w:w="1079" w:type="dxa"/>
            <w:tcBorders>
              <w:top w:val="single" w:sz="4" w:space="0" w:color="auto"/>
            </w:tcBorders>
          </w:tcPr>
          <w:p w14:paraId="125B4F59" w14:textId="77777777" w:rsidR="00B54F4E" w:rsidRDefault="00B54F4E" w:rsidP="00A01990">
            <w:pPr>
              <w:rPr>
                <w:bCs/>
              </w:rPr>
            </w:pPr>
            <w:hyperlink r:id="rId524">
              <w:r>
                <w:rPr>
                  <w:rStyle w:val="Hyperlink"/>
                </w:rPr>
                <w:t>DE</w:t>
              </w:r>
            </w:hyperlink>
          </w:p>
          <w:p w14:paraId="53FFC0C7" w14:textId="77777777" w:rsidR="00B54F4E" w:rsidRDefault="00B54F4E" w:rsidP="00A01990">
            <w:pPr>
              <w:rPr>
                <w:bCs/>
              </w:rPr>
            </w:pPr>
            <w:hyperlink r:id="rId525">
              <w:r>
                <w:rPr>
                  <w:rStyle w:val="Hyperlink"/>
                </w:rPr>
                <w:t>FR</w:t>
              </w:r>
            </w:hyperlink>
          </w:p>
          <w:p w14:paraId="15937C05" w14:textId="77777777" w:rsidR="00B54F4E" w:rsidRDefault="00B54F4E" w:rsidP="00A01990">
            <w:pPr>
              <w:rPr>
                <w:bCs/>
              </w:rPr>
            </w:pPr>
            <w:hyperlink r:id="rId526">
              <w:r>
                <w:rPr>
                  <w:rStyle w:val="Hyperlink"/>
                </w:rPr>
                <w:t>IT</w:t>
              </w:r>
            </w:hyperlink>
          </w:p>
        </w:tc>
        <w:tc>
          <w:tcPr>
            <w:tcW w:w="2876" w:type="dxa"/>
            <w:tcBorders>
              <w:top w:val="single" w:sz="4" w:space="0" w:color="auto"/>
            </w:tcBorders>
          </w:tcPr>
          <w:p w14:paraId="3AFA1B51" w14:textId="77777777" w:rsidR="000F3ACB" w:rsidRDefault="00B54F4E" w:rsidP="00A01990">
            <w:proofErr w:type="spellStart"/>
            <w:r>
              <w:t>Fra</w:t>
            </w:r>
            <w:proofErr w:type="spellEnd"/>
            <w:r>
              <w:t xml:space="preserve">. Arslan. </w:t>
            </w:r>
          </w:p>
          <w:p w14:paraId="56098A9B" w14:textId="147A82D6" w:rsidR="00B54F4E" w:rsidRDefault="00B54F4E" w:rsidP="00A01990">
            <w:r>
              <w:t xml:space="preserve">Fokus auf </w:t>
            </w:r>
            <w:proofErr w:type="spellStart"/>
            <w:r>
              <w:t>Feminizide</w:t>
            </w:r>
            <w:proofErr w:type="spellEnd"/>
            <w:r>
              <w:t xml:space="preserve"> in Abkommen mit Indien und anderen internationalen Verträgen</w:t>
            </w:r>
          </w:p>
        </w:tc>
        <w:tc>
          <w:tcPr>
            <w:tcW w:w="4492" w:type="dxa"/>
            <w:tcBorders>
              <w:top w:val="single" w:sz="4" w:space="0" w:color="auto"/>
            </w:tcBorders>
          </w:tcPr>
          <w:p w14:paraId="47173E64" w14:textId="77777777" w:rsidR="00B54F4E" w:rsidRPr="00B54F4E" w:rsidRDefault="00B54F4E" w:rsidP="00A01990">
            <w:proofErr w:type="spellStart"/>
            <w:r w:rsidRPr="00B54F4E">
              <w:t>Feminizide</w:t>
            </w:r>
            <w:proofErr w:type="spellEnd"/>
            <w:r w:rsidRPr="00B54F4E">
              <w:t xml:space="preserve"> sind wie überall auf der Welt leider auch in Indien eine grausame Realität. Jährlich werden dort über 7000 Frauen durch sogenannte Mitgift-Morde getötet.</w:t>
            </w:r>
            <w:r w:rsidRPr="00B54F4E">
              <w:br/>
              <w:t xml:space="preserve">- Hat der Bundesrat im Rahmen des Freihandelsabkommen mit Indien das Thema </w:t>
            </w:r>
            <w:proofErr w:type="spellStart"/>
            <w:r w:rsidRPr="00B54F4E">
              <w:t>Feminizide</w:t>
            </w:r>
            <w:proofErr w:type="spellEnd"/>
            <w:r w:rsidRPr="00B54F4E">
              <w:t xml:space="preserve"> eingebracht?</w:t>
            </w:r>
            <w:r w:rsidRPr="00B54F4E">
              <w:br/>
              <w:t xml:space="preserve">- Was unternimmt der Bundesrat, um die Bekämpfung von </w:t>
            </w:r>
            <w:proofErr w:type="spellStart"/>
            <w:r w:rsidRPr="00B54F4E">
              <w:t>Feminiziden</w:t>
            </w:r>
            <w:proofErr w:type="spellEnd"/>
            <w:r w:rsidRPr="00B54F4E">
              <w:t xml:space="preserve"> in den Abkommen mit Indien in den Fokus zu rücken?</w:t>
            </w:r>
            <w:r w:rsidRPr="00B54F4E">
              <w:br/>
              <w:t>- Gibt es eine Strategie, wie die Bekämpfung von geschlechtsspezifischer Gewalt in internationalen Abkommen thematisiert wird?</w:t>
            </w:r>
          </w:p>
        </w:tc>
      </w:tr>
      <w:tr w:rsidR="00B54F4E" w14:paraId="1E74A016" w14:textId="77777777" w:rsidTr="00A01990">
        <w:trPr>
          <w:trHeight w:val="911"/>
        </w:trPr>
        <w:tc>
          <w:tcPr>
            <w:tcW w:w="1051" w:type="dxa"/>
            <w:tcBorders>
              <w:top w:val="single" w:sz="4" w:space="0" w:color="auto"/>
            </w:tcBorders>
          </w:tcPr>
          <w:p w14:paraId="50A39EAF" w14:textId="77777777" w:rsidR="00B54F4E" w:rsidRPr="00A778F0" w:rsidRDefault="00B54F4E" w:rsidP="00A01990">
            <w:pPr>
              <w:rPr>
                <w:bCs/>
              </w:rPr>
            </w:pPr>
            <w:r>
              <w:rPr>
                <w:bCs/>
              </w:rPr>
              <w:lastRenderedPageBreak/>
              <w:t>25.7607</w:t>
            </w:r>
          </w:p>
        </w:tc>
        <w:tc>
          <w:tcPr>
            <w:tcW w:w="1079" w:type="dxa"/>
            <w:tcBorders>
              <w:top w:val="single" w:sz="4" w:space="0" w:color="auto"/>
            </w:tcBorders>
          </w:tcPr>
          <w:p w14:paraId="300B70A6" w14:textId="77777777" w:rsidR="00B54F4E" w:rsidRDefault="00B54F4E" w:rsidP="00A01990">
            <w:pPr>
              <w:rPr>
                <w:bCs/>
              </w:rPr>
            </w:pPr>
            <w:hyperlink r:id="rId527">
              <w:r>
                <w:rPr>
                  <w:rStyle w:val="Hyperlink"/>
                </w:rPr>
                <w:t>DE</w:t>
              </w:r>
            </w:hyperlink>
          </w:p>
          <w:p w14:paraId="41ED5850" w14:textId="77777777" w:rsidR="00B54F4E" w:rsidRDefault="00B54F4E" w:rsidP="00A01990">
            <w:pPr>
              <w:rPr>
                <w:bCs/>
              </w:rPr>
            </w:pPr>
            <w:hyperlink r:id="rId528">
              <w:r>
                <w:rPr>
                  <w:rStyle w:val="Hyperlink"/>
                </w:rPr>
                <w:t>FR</w:t>
              </w:r>
            </w:hyperlink>
          </w:p>
          <w:p w14:paraId="4961BDE4" w14:textId="77777777" w:rsidR="00B54F4E" w:rsidRDefault="00B54F4E" w:rsidP="00A01990">
            <w:pPr>
              <w:rPr>
                <w:bCs/>
              </w:rPr>
            </w:pPr>
            <w:hyperlink r:id="rId529">
              <w:r>
                <w:rPr>
                  <w:rStyle w:val="Hyperlink"/>
                </w:rPr>
                <w:t>IT</w:t>
              </w:r>
            </w:hyperlink>
          </w:p>
        </w:tc>
        <w:tc>
          <w:tcPr>
            <w:tcW w:w="2876" w:type="dxa"/>
            <w:tcBorders>
              <w:top w:val="single" w:sz="4" w:space="0" w:color="auto"/>
            </w:tcBorders>
          </w:tcPr>
          <w:p w14:paraId="5E2AB329" w14:textId="77777777" w:rsidR="000F3ACB" w:rsidRDefault="00B54F4E" w:rsidP="00A01990">
            <w:proofErr w:type="spellStart"/>
            <w:r>
              <w:t>Fra</w:t>
            </w:r>
            <w:proofErr w:type="spellEnd"/>
            <w:r>
              <w:t xml:space="preserve">. Paganini. </w:t>
            </w:r>
          </w:p>
          <w:p w14:paraId="45BEC2F2" w14:textId="1117EEA4" w:rsidR="00B54F4E" w:rsidRDefault="00B54F4E" w:rsidP="00A01990">
            <w:r>
              <w:t>Schliessung des Swiss Business Hub Austria: Wird die strategische Partnerschaft mit Österreich torpediert?</w:t>
            </w:r>
          </w:p>
        </w:tc>
        <w:tc>
          <w:tcPr>
            <w:tcW w:w="4492" w:type="dxa"/>
            <w:tcBorders>
              <w:top w:val="single" w:sz="4" w:space="0" w:color="auto"/>
            </w:tcBorders>
          </w:tcPr>
          <w:p w14:paraId="4249A611" w14:textId="77777777" w:rsidR="00B54F4E" w:rsidRPr="00B54F4E" w:rsidRDefault="00B54F4E" w:rsidP="00A01990">
            <w:r w:rsidRPr="00B54F4E">
              <w:t>Am 21. Juni 2021 unterzeichneten die Aussenminister von Österreich und der Schweiz eine Absichtserklärung zur strategischen Partnerschaft zwischen den beiden Ländern. In Kapitel 4 wird ausdrücklich die Erleichterung von Handels- und Investitionsbeziehungen festgeschrieben.</w:t>
            </w:r>
            <w:r w:rsidRPr="00B54F4E">
              <w:br/>
              <w:t>Wie rechtfertigt der Bundesrat vor diesem Hintergrund und angesichts des Umstandes, dass Österreich sein entsprechendes Büro in Zürich weiter betreiben will, die Schliessung des Swiss Business Hubs in Wien per Ende 2025?</w:t>
            </w:r>
          </w:p>
        </w:tc>
      </w:tr>
      <w:tr w:rsidR="00B54F4E" w14:paraId="0B6A376F" w14:textId="77777777" w:rsidTr="00A01990">
        <w:trPr>
          <w:trHeight w:val="911"/>
        </w:trPr>
        <w:tc>
          <w:tcPr>
            <w:tcW w:w="1051" w:type="dxa"/>
            <w:tcBorders>
              <w:top w:val="single" w:sz="4" w:space="0" w:color="auto"/>
            </w:tcBorders>
          </w:tcPr>
          <w:p w14:paraId="7B2E3186" w14:textId="77777777" w:rsidR="00B54F4E" w:rsidRPr="00A778F0" w:rsidRDefault="00B54F4E" w:rsidP="00A01990">
            <w:pPr>
              <w:rPr>
                <w:bCs/>
              </w:rPr>
            </w:pPr>
            <w:r>
              <w:rPr>
                <w:bCs/>
              </w:rPr>
              <w:t>25.7608</w:t>
            </w:r>
          </w:p>
        </w:tc>
        <w:tc>
          <w:tcPr>
            <w:tcW w:w="1079" w:type="dxa"/>
            <w:tcBorders>
              <w:top w:val="single" w:sz="4" w:space="0" w:color="auto"/>
            </w:tcBorders>
          </w:tcPr>
          <w:p w14:paraId="362ED119" w14:textId="77777777" w:rsidR="00B54F4E" w:rsidRDefault="00B54F4E" w:rsidP="00A01990">
            <w:pPr>
              <w:rPr>
                <w:bCs/>
              </w:rPr>
            </w:pPr>
            <w:hyperlink r:id="rId530">
              <w:r>
                <w:rPr>
                  <w:rStyle w:val="Hyperlink"/>
                </w:rPr>
                <w:t>DE</w:t>
              </w:r>
            </w:hyperlink>
          </w:p>
          <w:p w14:paraId="3D1889D1" w14:textId="77777777" w:rsidR="00B54F4E" w:rsidRDefault="00B54F4E" w:rsidP="00A01990">
            <w:pPr>
              <w:rPr>
                <w:bCs/>
              </w:rPr>
            </w:pPr>
            <w:hyperlink r:id="rId531">
              <w:r>
                <w:rPr>
                  <w:rStyle w:val="Hyperlink"/>
                </w:rPr>
                <w:t>FR</w:t>
              </w:r>
            </w:hyperlink>
          </w:p>
          <w:p w14:paraId="716BF9AE" w14:textId="77777777" w:rsidR="00B54F4E" w:rsidRDefault="00B54F4E" w:rsidP="00A01990">
            <w:pPr>
              <w:rPr>
                <w:bCs/>
              </w:rPr>
            </w:pPr>
            <w:hyperlink r:id="rId532">
              <w:r>
                <w:rPr>
                  <w:rStyle w:val="Hyperlink"/>
                </w:rPr>
                <w:t>IT</w:t>
              </w:r>
            </w:hyperlink>
          </w:p>
        </w:tc>
        <w:tc>
          <w:tcPr>
            <w:tcW w:w="2876" w:type="dxa"/>
            <w:tcBorders>
              <w:top w:val="single" w:sz="4" w:space="0" w:color="auto"/>
            </w:tcBorders>
          </w:tcPr>
          <w:p w14:paraId="4A19B94C" w14:textId="77777777" w:rsidR="000F3ACB" w:rsidRDefault="00B54F4E" w:rsidP="00A01990">
            <w:proofErr w:type="spellStart"/>
            <w:r>
              <w:t>Fra</w:t>
            </w:r>
            <w:proofErr w:type="spellEnd"/>
            <w:r>
              <w:t xml:space="preserve">. Paganini. </w:t>
            </w:r>
          </w:p>
          <w:p w14:paraId="5656717C" w14:textId="272824D5" w:rsidR="00B54F4E" w:rsidRDefault="00B54F4E" w:rsidP="00A01990">
            <w:r>
              <w:t>Schliessung Swiss Business Hub (SBH) Austria in Wien: Werden die Prioritäten richtig gesetzt?</w:t>
            </w:r>
          </w:p>
        </w:tc>
        <w:tc>
          <w:tcPr>
            <w:tcW w:w="4492" w:type="dxa"/>
            <w:tcBorders>
              <w:top w:val="single" w:sz="4" w:space="0" w:color="auto"/>
            </w:tcBorders>
          </w:tcPr>
          <w:p w14:paraId="4D4C83D4" w14:textId="77777777" w:rsidR="00B54F4E" w:rsidRPr="00B54F4E" w:rsidRDefault="00B54F4E" w:rsidP="00A01990">
            <w:r w:rsidRPr="00B54F4E">
              <w:t>Die internationalen Märkte sind für Schweizer Unternehmen komplexer geworden. Sie US-Zölle sind nur ein Ausdruck dieser Entwicklungen. Gemäss aussenpolitischer Strategie sind für den Bundesrat "Nachbarstaaten die wichtigsten Partner der Schweiz".</w:t>
            </w:r>
            <w:r w:rsidRPr="00B54F4E">
              <w:br/>
              <w:t>- Erachtet es der Bundesrat vor diesem Hintergrund als richtig, dass ausgerechnet der SBH im stabilen Markt und Nachbarland Österreich per Ende 2025 geschlossen wird?</w:t>
            </w:r>
            <w:r w:rsidRPr="00B54F4E">
              <w:br/>
              <w:t>- Müssten nicht gerade umgekehrt Ressourcen in diese stabilen Märkte umgeleitet werden?</w:t>
            </w:r>
          </w:p>
        </w:tc>
      </w:tr>
      <w:tr w:rsidR="00B54F4E" w14:paraId="390E5CC2" w14:textId="77777777" w:rsidTr="00A01990">
        <w:trPr>
          <w:trHeight w:val="911"/>
        </w:trPr>
        <w:tc>
          <w:tcPr>
            <w:tcW w:w="1051" w:type="dxa"/>
            <w:tcBorders>
              <w:top w:val="single" w:sz="4" w:space="0" w:color="auto"/>
            </w:tcBorders>
          </w:tcPr>
          <w:p w14:paraId="04DD4185" w14:textId="77777777" w:rsidR="00B54F4E" w:rsidRPr="00A778F0" w:rsidRDefault="00B54F4E" w:rsidP="00A01990">
            <w:pPr>
              <w:rPr>
                <w:bCs/>
              </w:rPr>
            </w:pPr>
            <w:r>
              <w:rPr>
                <w:bCs/>
              </w:rPr>
              <w:t>25.7609</w:t>
            </w:r>
          </w:p>
        </w:tc>
        <w:tc>
          <w:tcPr>
            <w:tcW w:w="1079" w:type="dxa"/>
            <w:tcBorders>
              <w:top w:val="single" w:sz="4" w:space="0" w:color="auto"/>
            </w:tcBorders>
          </w:tcPr>
          <w:p w14:paraId="37273487" w14:textId="77777777" w:rsidR="00B54F4E" w:rsidRDefault="00B54F4E" w:rsidP="00A01990">
            <w:pPr>
              <w:rPr>
                <w:bCs/>
              </w:rPr>
            </w:pPr>
            <w:hyperlink r:id="rId533">
              <w:r>
                <w:rPr>
                  <w:rStyle w:val="Hyperlink"/>
                </w:rPr>
                <w:t>DE</w:t>
              </w:r>
            </w:hyperlink>
          </w:p>
          <w:p w14:paraId="7616F522" w14:textId="77777777" w:rsidR="00B54F4E" w:rsidRDefault="00B54F4E" w:rsidP="00A01990">
            <w:pPr>
              <w:rPr>
                <w:bCs/>
              </w:rPr>
            </w:pPr>
            <w:hyperlink r:id="rId534">
              <w:r>
                <w:rPr>
                  <w:rStyle w:val="Hyperlink"/>
                </w:rPr>
                <w:t>FR</w:t>
              </w:r>
            </w:hyperlink>
          </w:p>
          <w:p w14:paraId="69C70E3D" w14:textId="77777777" w:rsidR="00B54F4E" w:rsidRDefault="00B54F4E" w:rsidP="00A01990">
            <w:pPr>
              <w:rPr>
                <w:bCs/>
              </w:rPr>
            </w:pPr>
            <w:hyperlink r:id="rId535">
              <w:r>
                <w:rPr>
                  <w:rStyle w:val="Hyperlink"/>
                </w:rPr>
                <w:t>IT</w:t>
              </w:r>
            </w:hyperlink>
          </w:p>
        </w:tc>
        <w:tc>
          <w:tcPr>
            <w:tcW w:w="2876" w:type="dxa"/>
            <w:tcBorders>
              <w:top w:val="single" w:sz="4" w:space="0" w:color="auto"/>
            </w:tcBorders>
          </w:tcPr>
          <w:p w14:paraId="411A3C6C" w14:textId="77777777" w:rsidR="000F3ACB" w:rsidRDefault="00B54F4E" w:rsidP="00A01990">
            <w:proofErr w:type="spellStart"/>
            <w:r>
              <w:t>Fra</w:t>
            </w:r>
            <w:proofErr w:type="spellEnd"/>
            <w:r>
              <w:t xml:space="preserve">. Paganini. </w:t>
            </w:r>
          </w:p>
          <w:p w14:paraId="147A21CA" w14:textId="57E6821B" w:rsidR="00B54F4E" w:rsidRDefault="00B54F4E" w:rsidP="00A01990">
            <w:r>
              <w:t>Ressourcen der Schweizer Botschaft in Wien: Werden Schweizer Unternehmen im Stich gelassen?</w:t>
            </w:r>
          </w:p>
        </w:tc>
        <w:tc>
          <w:tcPr>
            <w:tcW w:w="4492" w:type="dxa"/>
            <w:tcBorders>
              <w:top w:val="single" w:sz="4" w:space="0" w:color="auto"/>
            </w:tcBorders>
          </w:tcPr>
          <w:p w14:paraId="2C6EFDE1" w14:textId="77777777" w:rsidR="00B54F4E" w:rsidRPr="00B54F4E" w:rsidRDefault="00B54F4E" w:rsidP="00A01990">
            <w:proofErr w:type="spellStart"/>
            <w:r w:rsidRPr="00B54F4E">
              <w:t>Switzerland</w:t>
            </w:r>
            <w:proofErr w:type="spellEnd"/>
            <w:r w:rsidRPr="00B54F4E">
              <w:t xml:space="preserve"> Global Enterprise hat mit Zustimmung von EDA und </w:t>
            </w:r>
            <w:proofErr w:type="spellStart"/>
            <w:r w:rsidRPr="00B54F4E">
              <w:t>seco</w:t>
            </w:r>
            <w:proofErr w:type="spellEnd"/>
            <w:r w:rsidRPr="00B54F4E">
              <w:t xml:space="preserve"> entschieden, den Swiss Business Hub in Wien per Ende 2025 zu schliessen.</w:t>
            </w:r>
            <w:r w:rsidRPr="00B54F4E">
              <w:br/>
              <w:t xml:space="preserve">- Teilt der Bundesrat die Auffassung, </w:t>
            </w:r>
            <w:proofErr w:type="spellStart"/>
            <w:proofErr w:type="gramStart"/>
            <w:r w:rsidRPr="00B54F4E">
              <w:t>das</w:t>
            </w:r>
            <w:proofErr w:type="spellEnd"/>
            <w:proofErr w:type="gramEnd"/>
            <w:r w:rsidRPr="00B54F4E">
              <w:t xml:space="preserve"> ein Teil der abgebauten Dienste zu Gunsten von Schweizer Unternehmen in Österreich künftig durch die Botschaft in Wien erbracht werden müssen?</w:t>
            </w:r>
            <w:r w:rsidRPr="00B54F4E">
              <w:br/>
              <w:t>- Ist der Bundesrat auch der Meinung, dass die Schweizer Botschaft in Wien dafür mit zusätzlichen Ressourcen ausgestattet werden muss?</w:t>
            </w:r>
          </w:p>
        </w:tc>
      </w:tr>
      <w:tr w:rsidR="00B54F4E" w14:paraId="5235E785" w14:textId="77777777" w:rsidTr="00A01990">
        <w:trPr>
          <w:trHeight w:val="911"/>
        </w:trPr>
        <w:tc>
          <w:tcPr>
            <w:tcW w:w="1051" w:type="dxa"/>
            <w:tcBorders>
              <w:top w:val="single" w:sz="4" w:space="0" w:color="auto"/>
            </w:tcBorders>
          </w:tcPr>
          <w:p w14:paraId="770944E8" w14:textId="77777777" w:rsidR="00B54F4E" w:rsidRPr="00A778F0" w:rsidRDefault="00B54F4E" w:rsidP="00A01990">
            <w:pPr>
              <w:rPr>
                <w:bCs/>
              </w:rPr>
            </w:pPr>
            <w:r>
              <w:rPr>
                <w:bCs/>
              </w:rPr>
              <w:t>25.7616</w:t>
            </w:r>
          </w:p>
        </w:tc>
        <w:tc>
          <w:tcPr>
            <w:tcW w:w="1079" w:type="dxa"/>
            <w:tcBorders>
              <w:top w:val="single" w:sz="4" w:space="0" w:color="auto"/>
            </w:tcBorders>
          </w:tcPr>
          <w:p w14:paraId="39A56E98" w14:textId="77777777" w:rsidR="00B54F4E" w:rsidRDefault="00B54F4E" w:rsidP="00A01990">
            <w:pPr>
              <w:rPr>
                <w:bCs/>
              </w:rPr>
            </w:pPr>
            <w:hyperlink r:id="rId536">
              <w:r>
                <w:rPr>
                  <w:rStyle w:val="Hyperlink"/>
                </w:rPr>
                <w:t>DE</w:t>
              </w:r>
            </w:hyperlink>
          </w:p>
          <w:p w14:paraId="1A908FDE" w14:textId="77777777" w:rsidR="00B54F4E" w:rsidRDefault="00B54F4E" w:rsidP="00A01990">
            <w:pPr>
              <w:rPr>
                <w:bCs/>
              </w:rPr>
            </w:pPr>
            <w:hyperlink r:id="rId537">
              <w:r>
                <w:rPr>
                  <w:rStyle w:val="Hyperlink"/>
                </w:rPr>
                <w:t>FR</w:t>
              </w:r>
            </w:hyperlink>
          </w:p>
          <w:p w14:paraId="36EBF88A" w14:textId="77777777" w:rsidR="00B54F4E" w:rsidRDefault="00B54F4E" w:rsidP="00A01990">
            <w:pPr>
              <w:rPr>
                <w:bCs/>
              </w:rPr>
            </w:pPr>
            <w:hyperlink r:id="rId538">
              <w:r>
                <w:rPr>
                  <w:rStyle w:val="Hyperlink"/>
                </w:rPr>
                <w:t>IT</w:t>
              </w:r>
            </w:hyperlink>
          </w:p>
        </w:tc>
        <w:tc>
          <w:tcPr>
            <w:tcW w:w="2876" w:type="dxa"/>
            <w:tcBorders>
              <w:top w:val="single" w:sz="4" w:space="0" w:color="auto"/>
            </w:tcBorders>
          </w:tcPr>
          <w:p w14:paraId="012DCA3B" w14:textId="77777777" w:rsidR="000F3ACB" w:rsidRDefault="00B54F4E" w:rsidP="00A01990">
            <w:proofErr w:type="spellStart"/>
            <w:r>
              <w:t>Fra</w:t>
            </w:r>
            <w:proofErr w:type="spellEnd"/>
            <w:r>
              <w:t xml:space="preserve">. Töngi. </w:t>
            </w:r>
          </w:p>
          <w:p w14:paraId="15AA8527" w14:textId="268CC351" w:rsidR="00B54F4E" w:rsidRDefault="00B54F4E" w:rsidP="00A01990">
            <w:r>
              <w:t>Ist die Kenntnisnahme von Berichten eine Antwort auf dringende Probleme?</w:t>
            </w:r>
          </w:p>
        </w:tc>
        <w:tc>
          <w:tcPr>
            <w:tcW w:w="4492" w:type="dxa"/>
            <w:tcBorders>
              <w:top w:val="single" w:sz="4" w:space="0" w:color="auto"/>
            </w:tcBorders>
          </w:tcPr>
          <w:p w14:paraId="49C2D36D" w14:textId="77777777" w:rsidR="00B54F4E" w:rsidRPr="00B54F4E" w:rsidRDefault="00B54F4E" w:rsidP="00A01990">
            <w:r w:rsidRPr="00B54F4E">
              <w:t>Gemäss Ausführungen der Bundespräsidentin zu den Jahreszielen will der Bundesrat 2026 im Bereich Wohnen einen Bericht mit Grundlagenarbeiten zu einem neuen Mietzinsmodell sowie den Bericht zur Situation des altersgerechten Wohnens in der Schweiz zur Kenntnis nehmen.</w:t>
            </w:r>
            <w:r w:rsidRPr="00B54F4E">
              <w:br/>
              <w:t>Ist der Bundesrat der Ansicht, dass die Kenntnisnahme von Berichten geeignet ist, um die schwerwiegenden Probleme der überhöhten Mieten im Lande anzugehen? </w:t>
            </w:r>
          </w:p>
        </w:tc>
      </w:tr>
      <w:tr w:rsidR="00B54F4E" w14:paraId="3E1E2E6E" w14:textId="77777777" w:rsidTr="00A01990">
        <w:trPr>
          <w:trHeight w:val="911"/>
        </w:trPr>
        <w:tc>
          <w:tcPr>
            <w:tcW w:w="1051" w:type="dxa"/>
            <w:tcBorders>
              <w:top w:val="single" w:sz="4" w:space="0" w:color="auto"/>
            </w:tcBorders>
          </w:tcPr>
          <w:p w14:paraId="78FFBADF" w14:textId="77777777" w:rsidR="00B54F4E" w:rsidRPr="00A778F0" w:rsidRDefault="00B54F4E" w:rsidP="00A01990">
            <w:pPr>
              <w:rPr>
                <w:bCs/>
              </w:rPr>
            </w:pPr>
            <w:r>
              <w:rPr>
                <w:bCs/>
              </w:rPr>
              <w:t>25.7623</w:t>
            </w:r>
          </w:p>
        </w:tc>
        <w:tc>
          <w:tcPr>
            <w:tcW w:w="1079" w:type="dxa"/>
            <w:tcBorders>
              <w:top w:val="single" w:sz="4" w:space="0" w:color="auto"/>
            </w:tcBorders>
          </w:tcPr>
          <w:p w14:paraId="05B0E9E3" w14:textId="77777777" w:rsidR="00B54F4E" w:rsidRDefault="00B54F4E" w:rsidP="00A01990">
            <w:pPr>
              <w:rPr>
                <w:bCs/>
              </w:rPr>
            </w:pPr>
            <w:hyperlink r:id="rId539">
              <w:r>
                <w:rPr>
                  <w:rStyle w:val="Hyperlink"/>
                </w:rPr>
                <w:t>DE</w:t>
              </w:r>
            </w:hyperlink>
          </w:p>
          <w:p w14:paraId="6F095A17" w14:textId="77777777" w:rsidR="00B54F4E" w:rsidRDefault="00B54F4E" w:rsidP="00A01990">
            <w:pPr>
              <w:rPr>
                <w:bCs/>
              </w:rPr>
            </w:pPr>
            <w:hyperlink r:id="rId540">
              <w:r>
                <w:rPr>
                  <w:rStyle w:val="Hyperlink"/>
                </w:rPr>
                <w:t>FR</w:t>
              </w:r>
            </w:hyperlink>
          </w:p>
          <w:p w14:paraId="54D22023" w14:textId="77777777" w:rsidR="00B54F4E" w:rsidRDefault="00B54F4E" w:rsidP="00A01990">
            <w:pPr>
              <w:rPr>
                <w:bCs/>
              </w:rPr>
            </w:pPr>
            <w:hyperlink r:id="rId541">
              <w:r>
                <w:rPr>
                  <w:rStyle w:val="Hyperlink"/>
                </w:rPr>
                <w:t>IT</w:t>
              </w:r>
            </w:hyperlink>
          </w:p>
        </w:tc>
        <w:tc>
          <w:tcPr>
            <w:tcW w:w="2876" w:type="dxa"/>
            <w:tcBorders>
              <w:top w:val="single" w:sz="4" w:space="0" w:color="auto"/>
            </w:tcBorders>
          </w:tcPr>
          <w:p w14:paraId="1266FCEB" w14:textId="77777777" w:rsidR="000F3ACB" w:rsidRDefault="00B54F4E" w:rsidP="00A01990">
            <w:proofErr w:type="spellStart"/>
            <w:r>
              <w:t>Fra</w:t>
            </w:r>
            <w:proofErr w:type="spellEnd"/>
            <w:r>
              <w:t xml:space="preserve">. Guggisberg. </w:t>
            </w:r>
          </w:p>
          <w:p w14:paraId="1C27BB41" w14:textId="54B3D7B4" w:rsidR="00B54F4E" w:rsidRDefault="00B54F4E" w:rsidP="00A01990">
            <w:r>
              <w:t>Flexibilisierung Rückzahlungsmodalitäten COVID-Kredite</w:t>
            </w:r>
          </w:p>
        </w:tc>
        <w:tc>
          <w:tcPr>
            <w:tcW w:w="4492" w:type="dxa"/>
            <w:tcBorders>
              <w:top w:val="single" w:sz="4" w:space="0" w:color="auto"/>
            </w:tcBorders>
          </w:tcPr>
          <w:p w14:paraId="3B476C9A" w14:textId="77777777" w:rsidR="00B54F4E" w:rsidRPr="00B54F4E" w:rsidRDefault="00B54F4E" w:rsidP="00A01990">
            <w:r w:rsidRPr="00B54F4E">
              <w:t xml:space="preserve">Viele KMU stehen seit Jahren unter hohem Druck. Dumpingpreise, ausbleibende Aufträge, steigende Sozialkosten &amp; geopolitische Unsicherheiten belasten die Betriebe. Zusätzlich müssen COVID-Kredite zurückbezahlt werden. Eine Flexibilisierung der Rückzahlungsmodalitäten &amp; die Verlängerung der Rückzahlungsfrist z.B. bis 31.12.2030 würde vielen </w:t>
            </w:r>
            <w:proofErr w:type="gramStart"/>
            <w:r w:rsidRPr="00B54F4E">
              <w:t>KMU Luft</w:t>
            </w:r>
            <w:proofErr w:type="gramEnd"/>
            <w:r w:rsidRPr="00B54F4E">
              <w:t xml:space="preserve"> verschaffen &amp; eine pragmatische Entlastung in einer ohnehin herausfordernden Zeit darstellen.</w:t>
            </w:r>
            <w:r w:rsidRPr="00B54F4E">
              <w:br/>
              <w:t>Was sieht der Bundesrat diesbezüglich für Möglichkeiten?</w:t>
            </w:r>
          </w:p>
        </w:tc>
      </w:tr>
    </w:tbl>
    <w:p w14:paraId="6C8D67BA"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049A8335" w14:textId="77777777" w:rsidTr="00A01990">
        <w:trPr>
          <w:trHeight w:val="911"/>
        </w:trPr>
        <w:tc>
          <w:tcPr>
            <w:tcW w:w="1051" w:type="dxa"/>
            <w:tcBorders>
              <w:top w:val="single" w:sz="4" w:space="0" w:color="auto"/>
            </w:tcBorders>
          </w:tcPr>
          <w:p w14:paraId="26E80DAD" w14:textId="3F59A14A" w:rsidR="00B54F4E" w:rsidRPr="00A778F0" w:rsidRDefault="00B54F4E" w:rsidP="00A01990">
            <w:pPr>
              <w:rPr>
                <w:bCs/>
              </w:rPr>
            </w:pPr>
            <w:r>
              <w:rPr>
                <w:bCs/>
              </w:rPr>
              <w:lastRenderedPageBreak/>
              <w:t>25.7629</w:t>
            </w:r>
          </w:p>
        </w:tc>
        <w:tc>
          <w:tcPr>
            <w:tcW w:w="1079" w:type="dxa"/>
            <w:tcBorders>
              <w:top w:val="single" w:sz="4" w:space="0" w:color="auto"/>
            </w:tcBorders>
          </w:tcPr>
          <w:p w14:paraId="2F6165EA" w14:textId="77777777" w:rsidR="00B54F4E" w:rsidRDefault="00B54F4E" w:rsidP="00A01990">
            <w:pPr>
              <w:rPr>
                <w:bCs/>
              </w:rPr>
            </w:pPr>
            <w:hyperlink r:id="rId542">
              <w:r>
                <w:rPr>
                  <w:rStyle w:val="Hyperlink"/>
                </w:rPr>
                <w:t>DE</w:t>
              </w:r>
            </w:hyperlink>
          </w:p>
          <w:p w14:paraId="468F8119" w14:textId="77777777" w:rsidR="00B54F4E" w:rsidRDefault="00B54F4E" w:rsidP="00A01990">
            <w:pPr>
              <w:rPr>
                <w:bCs/>
              </w:rPr>
            </w:pPr>
            <w:hyperlink r:id="rId543">
              <w:r>
                <w:rPr>
                  <w:rStyle w:val="Hyperlink"/>
                </w:rPr>
                <w:t>FR</w:t>
              </w:r>
            </w:hyperlink>
          </w:p>
          <w:p w14:paraId="0A5873AD" w14:textId="77777777" w:rsidR="00B54F4E" w:rsidRDefault="00B54F4E" w:rsidP="00A01990">
            <w:pPr>
              <w:rPr>
                <w:bCs/>
              </w:rPr>
            </w:pPr>
            <w:hyperlink r:id="rId544">
              <w:r>
                <w:rPr>
                  <w:rStyle w:val="Hyperlink"/>
                </w:rPr>
                <w:t>IT</w:t>
              </w:r>
            </w:hyperlink>
          </w:p>
        </w:tc>
        <w:tc>
          <w:tcPr>
            <w:tcW w:w="2876" w:type="dxa"/>
            <w:tcBorders>
              <w:top w:val="single" w:sz="4" w:space="0" w:color="auto"/>
            </w:tcBorders>
          </w:tcPr>
          <w:p w14:paraId="1B2D06FC" w14:textId="77777777" w:rsidR="000F3ACB" w:rsidRDefault="00B54F4E" w:rsidP="00A01990">
            <w:proofErr w:type="spellStart"/>
            <w:r>
              <w:t>Fra</w:t>
            </w:r>
            <w:proofErr w:type="spellEnd"/>
            <w:r>
              <w:t xml:space="preserve">. Glättli. </w:t>
            </w:r>
          </w:p>
          <w:p w14:paraId="7E5A7448" w14:textId="14019139" w:rsidR="00B54F4E" w:rsidRDefault="00B54F4E" w:rsidP="00A01990">
            <w:r>
              <w:t>Warum wird nicht erfasst, für welche PSM-Wirkstoffe und -Mengen kantonale Sonderbewilligungen erteilt werden?</w:t>
            </w:r>
          </w:p>
        </w:tc>
        <w:tc>
          <w:tcPr>
            <w:tcW w:w="4492" w:type="dxa"/>
            <w:tcBorders>
              <w:top w:val="single" w:sz="4" w:space="0" w:color="auto"/>
            </w:tcBorders>
          </w:tcPr>
          <w:p w14:paraId="6F2BF673" w14:textId="77777777" w:rsidR="00B54F4E" w:rsidRPr="00B54F4E" w:rsidRDefault="00B54F4E" w:rsidP="00A01990">
            <w:r w:rsidRPr="00B54F4E">
              <w:t xml:space="preserve">Auf meine </w:t>
            </w:r>
            <w:proofErr w:type="spellStart"/>
            <w:r w:rsidRPr="00B54F4E">
              <w:t>Ip</w:t>
            </w:r>
            <w:proofErr w:type="spellEnd"/>
            <w:r w:rsidRPr="00B54F4E">
              <w:t>. 25.3878 schreibt der Bundesrat zu den Sonderbewilligungen für PSM, dass die kantonalen Fachstellen Informationen zu den Betrieben, Kulturen usw. sammeln, nicht aber über die eingesetzten Pestizide. </w:t>
            </w:r>
            <w:r w:rsidRPr="00B54F4E">
              <w:br/>
              <w:t>Er antwortet nicht auf meine Frage nach dem «warum»:</w:t>
            </w:r>
            <w:r w:rsidRPr="00B54F4E">
              <w:br/>
              <w:t>1. Warum werden sämtliche Informationen zu den Sonderbewilligungen gesammelt, ausser zu den eingesetzten Mitteln und Mengen?</w:t>
            </w:r>
            <w:r w:rsidRPr="00B54F4E">
              <w:br/>
              <w:t>2. Gedenkt der Bundesrat, diese Lücke zu schliessen?</w:t>
            </w:r>
            <w:r w:rsidRPr="00B54F4E">
              <w:br/>
              <w:t>3. Wenn ja, bis wann? Wenn nein, warum nicht?</w:t>
            </w:r>
          </w:p>
        </w:tc>
      </w:tr>
      <w:tr w:rsidR="00B54F4E" w14:paraId="7C66FBBA" w14:textId="77777777" w:rsidTr="00A01990">
        <w:trPr>
          <w:trHeight w:val="911"/>
        </w:trPr>
        <w:tc>
          <w:tcPr>
            <w:tcW w:w="1051" w:type="dxa"/>
            <w:tcBorders>
              <w:top w:val="single" w:sz="4" w:space="0" w:color="auto"/>
            </w:tcBorders>
          </w:tcPr>
          <w:p w14:paraId="36A82B3F" w14:textId="77777777" w:rsidR="00B54F4E" w:rsidRPr="00A778F0" w:rsidRDefault="00B54F4E" w:rsidP="00A01990">
            <w:pPr>
              <w:rPr>
                <w:bCs/>
              </w:rPr>
            </w:pPr>
            <w:r>
              <w:rPr>
                <w:bCs/>
              </w:rPr>
              <w:t>25.7647</w:t>
            </w:r>
          </w:p>
        </w:tc>
        <w:tc>
          <w:tcPr>
            <w:tcW w:w="1079" w:type="dxa"/>
            <w:tcBorders>
              <w:top w:val="single" w:sz="4" w:space="0" w:color="auto"/>
            </w:tcBorders>
          </w:tcPr>
          <w:p w14:paraId="6C8FE30E" w14:textId="77777777" w:rsidR="00B54F4E" w:rsidRDefault="00B54F4E" w:rsidP="00A01990">
            <w:pPr>
              <w:rPr>
                <w:bCs/>
              </w:rPr>
            </w:pPr>
            <w:hyperlink r:id="rId545">
              <w:r>
                <w:rPr>
                  <w:rStyle w:val="Hyperlink"/>
                </w:rPr>
                <w:t>DE</w:t>
              </w:r>
            </w:hyperlink>
          </w:p>
          <w:p w14:paraId="670681C0" w14:textId="77777777" w:rsidR="00B54F4E" w:rsidRDefault="00B54F4E" w:rsidP="00A01990">
            <w:pPr>
              <w:rPr>
                <w:bCs/>
              </w:rPr>
            </w:pPr>
            <w:hyperlink r:id="rId546">
              <w:r>
                <w:rPr>
                  <w:rStyle w:val="Hyperlink"/>
                </w:rPr>
                <w:t>FR</w:t>
              </w:r>
            </w:hyperlink>
          </w:p>
          <w:p w14:paraId="7FAC91B7" w14:textId="77777777" w:rsidR="00B54F4E" w:rsidRDefault="00B54F4E" w:rsidP="00A01990">
            <w:pPr>
              <w:rPr>
                <w:bCs/>
              </w:rPr>
            </w:pPr>
            <w:hyperlink r:id="rId547">
              <w:r>
                <w:rPr>
                  <w:rStyle w:val="Hyperlink"/>
                </w:rPr>
                <w:t>IT</w:t>
              </w:r>
            </w:hyperlink>
          </w:p>
        </w:tc>
        <w:tc>
          <w:tcPr>
            <w:tcW w:w="2876" w:type="dxa"/>
            <w:tcBorders>
              <w:top w:val="single" w:sz="4" w:space="0" w:color="auto"/>
            </w:tcBorders>
          </w:tcPr>
          <w:p w14:paraId="08D75D37" w14:textId="77777777" w:rsidR="000F3ACB" w:rsidRDefault="00B54F4E" w:rsidP="00A01990">
            <w:proofErr w:type="spellStart"/>
            <w:r>
              <w:t>Fra</w:t>
            </w:r>
            <w:proofErr w:type="spellEnd"/>
            <w:r>
              <w:t xml:space="preserve">. Candinas Martin. </w:t>
            </w:r>
          </w:p>
          <w:p w14:paraId="1A5F1A0F" w14:textId="2971ABC5" w:rsidR="00B54F4E" w:rsidRDefault="00B54F4E" w:rsidP="00A01990">
            <w:r>
              <w:t>Haben wir bald keine Schafalpen mehr in der Schweiz?</w:t>
            </w:r>
          </w:p>
        </w:tc>
        <w:tc>
          <w:tcPr>
            <w:tcW w:w="4492" w:type="dxa"/>
            <w:tcBorders>
              <w:top w:val="single" w:sz="4" w:space="0" w:color="auto"/>
            </w:tcBorders>
          </w:tcPr>
          <w:p w14:paraId="4D777F99" w14:textId="77777777" w:rsidR="00B54F4E" w:rsidRPr="00B54F4E" w:rsidRDefault="00B54F4E" w:rsidP="00A01990">
            <w:r w:rsidRPr="00B54F4E">
              <w:t xml:space="preserve">Am 21. August wurden auf einer </w:t>
            </w:r>
            <w:proofErr w:type="spellStart"/>
            <w:r w:rsidRPr="00B54F4E">
              <w:t>Schafalp</w:t>
            </w:r>
            <w:proofErr w:type="spellEnd"/>
            <w:r w:rsidRPr="00B54F4E">
              <w:t xml:space="preserve"> im Val Fex elf Tiere vom Wolf gerissen, weitere 26 mussten aufgrund ihrer Verletzungen getötet werden. Daraufhin erfolgte eine vorzeitige </w:t>
            </w:r>
            <w:proofErr w:type="spellStart"/>
            <w:r w:rsidRPr="00B54F4E">
              <w:t>Abalpung</w:t>
            </w:r>
            <w:proofErr w:type="spellEnd"/>
            <w:r w:rsidRPr="00B54F4E">
              <w:t>. Immer mehr Bauern verzichten auf die Alpung von Schafen und Ziegen, was fatale Folgen für die Kulturlandschaft und die Tiergesundheit hat. </w:t>
            </w:r>
            <w:r w:rsidRPr="00B54F4E">
              <w:br/>
              <w:t>- Wie hat sich die Zahl der gealpten Schafe und Ziegen in den letzten Jahren entwickelt (mit Zahlenangaben)? </w:t>
            </w:r>
            <w:r w:rsidRPr="00B54F4E">
              <w:br/>
              <w:t>- Was tut der Bund, damit die Alpwirtschaft nicht verschwindet?</w:t>
            </w:r>
          </w:p>
        </w:tc>
      </w:tr>
      <w:tr w:rsidR="00B54F4E" w14:paraId="14B504D8" w14:textId="77777777" w:rsidTr="00A01990">
        <w:trPr>
          <w:trHeight w:val="911"/>
        </w:trPr>
        <w:tc>
          <w:tcPr>
            <w:tcW w:w="1051" w:type="dxa"/>
            <w:tcBorders>
              <w:top w:val="single" w:sz="4" w:space="0" w:color="auto"/>
            </w:tcBorders>
          </w:tcPr>
          <w:p w14:paraId="15D40509" w14:textId="77777777" w:rsidR="00B54F4E" w:rsidRPr="00A778F0" w:rsidRDefault="00B54F4E" w:rsidP="00A01990">
            <w:pPr>
              <w:rPr>
                <w:bCs/>
              </w:rPr>
            </w:pPr>
            <w:r>
              <w:rPr>
                <w:bCs/>
              </w:rPr>
              <w:t>25.7678</w:t>
            </w:r>
          </w:p>
        </w:tc>
        <w:tc>
          <w:tcPr>
            <w:tcW w:w="1079" w:type="dxa"/>
            <w:tcBorders>
              <w:top w:val="single" w:sz="4" w:space="0" w:color="auto"/>
            </w:tcBorders>
          </w:tcPr>
          <w:p w14:paraId="01D1E47E" w14:textId="77777777" w:rsidR="00B54F4E" w:rsidRDefault="00B54F4E" w:rsidP="00A01990">
            <w:pPr>
              <w:rPr>
                <w:bCs/>
              </w:rPr>
            </w:pPr>
            <w:hyperlink r:id="rId548">
              <w:r>
                <w:rPr>
                  <w:rStyle w:val="Hyperlink"/>
                </w:rPr>
                <w:t>DE</w:t>
              </w:r>
            </w:hyperlink>
          </w:p>
          <w:p w14:paraId="6C376E6B" w14:textId="77777777" w:rsidR="00B54F4E" w:rsidRDefault="00B54F4E" w:rsidP="00A01990">
            <w:pPr>
              <w:rPr>
                <w:bCs/>
              </w:rPr>
            </w:pPr>
            <w:hyperlink r:id="rId549">
              <w:r>
                <w:rPr>
                  <w:rStyle w:val="Hyperlink"/>
                </w:rPr>
                <w:t>FR</w:t>
              </w:r>
            </w:hyperlink>
          </w:p>
          <w:p w14:paraId="2593E501" w14:textId="77777777" w:rsidR="00B54F4E" w:rsidRDefault="00B54F4E" w:rsidP="00A01990">
            <w:pPr>
              <w:rPr>
                <w:bCs/>
              </w:rPr>
            </w:pPr>
            <w:hyperlink r:id="rId550">
              <w:r>
                <w:rPr>
                  <w:rStyle w:val="Hyperlink"/>
                </w:rPr>
                <w:t>IT</w:t>
              </w:r>
            </w:hyperlink>
          </w:p>
        </w:tc>
        <w:tc>
          <w:tcPr>
            <w:tcW w:w="2876" w:type="dxa"/>
            <w:tcBorders>
              <w:top w:val="single" w:sz="4" w:space="0" w:color="auto"/>
            </w:tcBorders>
          </w:tcPr>
          <w:p w14:paraId="631856F7" w14:textId="77777777" w:rsidR="000F3ACB" w:rsidRDefault="00B54F4E" w:rsidP="00A01990">
            <w:proofErr w:type="spellStart"/>
            <w:r>
              <w:t>Fra</w:t>
            </w:r>
            <w:proofErr w:type="spellEnd"/>
            <w:r>
              <w:t xml:space="preserve">. de Quattro. </w:t>
            </w:r>
          </w:p>
          <w:p w14:paraId="35C51195" w14:textId="491FC6BF" w:rsidR="00B54F4E" w:rsidRDefault="00B54F4E" w:rsidP="00A01990">
            <w:r>
              <w:t>Wann kann mit einem Fahrplan für den Weinbau gerechnet werden?</w:t>
            </w:r>
          </w:p>
        </w:tc>
        <w:tc>
          <w:tcPr>
            <w:tcW w:w="4492" w:type="dxa"/>
            <w:tcBorders>
              <w:top w:val="single" w:sz="4" w:space="0" w:color="auto"/>
            </w:tcBorders>
          </w:tcPr>
          <w:p w14:paraId="64406023" w14:textId="77777777" w:rsidR="00B54F4E" w:rsidRPr="00B54F4E" w:rsidRDefault="00B54F4E" w:rsidP="00A01990">
            <w:r w:rsidRPr="00B54F4E">
              <w:t xml:space="preserve">Angesichts der schwierigen Situation, in der sich die Winzerinnen und Winzer und die </w:t>
            </w:r>
            <w:proofErr w:type="spellStart"/>
            <w:r w:rsidRPr="00B54F4E">
              <w:t>Einkellerinnen</w:t>
            </w:r>
            <w:proofErr w:type="spellEnd"/>
            <w:r w:rsidRPr="00B54F4E">
              <w:t xml:space="preserve"> und </w:t>
            </w:r>
            <w:proofErr w:type="spellStart"/>
            <w:r w:rsidRPr="00B54F4E">
              <w:t>Einkellerer</w:t>
            </w:r>
            <w:proofErr w:type="spellEnd"/>
            <w:r w:rsidRPr="00B54F4E">
              <w:t xml:space="preserve"> insbesondere wegen des Rückgangs des Weinkonsums befinden, lud Bundesrat Guy Parmelin die Akteure des Weinbaus im August zu einem Runden Tisch ein. Es sei zwar möglich, zinslose Darlehen zu gewähren, doch man war sich einig, dass die weiteren Massnahmen Teil einer längerfristigen Strategie sein müssen, die von der Branche ausgearbeitet wird. </w:t>
            </w:r>
            <w:r w:rsidRPr="00B54F4E">
              <w:br/>
              <w:t>Sind für die Gesamtheit der Massnahmen ein Fahrplan und eine regelmässige Information vorgesehen?</w:t>
            </w:r>
          </w:p>
        </w:tc>
      </w:tr>
      <w:tr w:rsidR="00B54F4E" w14:paraId="072801D1" w14:textId="77777777" w:rsidTr="00A01990">
        <w:trPr>
          <w:trHeight w:val="911"/>
        </w:trPr>
        <w:tc>
          <w:tcPr>
            <w:tcW w:w="1051" w:type="dxa"/>
            <w:tcBorders>
              <w:top w:val="single" w:sz="4" w:space="0" w:color="auto"/>
            </w:tcBorders>
          </w:tcPr>
          <w:p w14:paraId="7F879C0B" w14:textId="77777777" w:rsidR="00B54F4E" w:rsidRPr="00A778F0" w:rsidRDefault="00B54F4E" w:rsidP="00A01990">
            <w:pPr>
              <w:rPr>
                <w:bCs/>
              </w:rPr>
            </w:pPr>
            <w:r>
              <w:rPr>
                <w:bCs/>
              </w:rPr>
              <w:t>25.7683</w:t>
            </w:r>
          </w:p>
        </w:tc>
        <w:tc>
          <w:tcPr>
            <w:tcW w:w="1079" w:type="dxa"/>
            <w:tcBorders>
              <w:top w:val="single" w:sz="4" w:space="0" w:color="auto"/>
            </w:tcBorders>
          </w:tcPr>
          <w:p w14:paraId="107A6070" w14:textId="77777777" w:rsidR="00B54F4E" w:rsidRDefault="00B54F4E" w:rsidP="00A01990">
            <w:pPr>
              <w:rPr>
                <w:bCs/>
              </w:rPr>
            </w:pPr>
            <w:hyperlink r:id="rId551">
              <w:r>
                <w:rPr>
                  <w:rStyle w:val="Hyperlink"/>
                </w:rPr>
                <w:t>DE</w:t>
              </w:r>
            </w:hyperlink>
          </w:p>
          <w:p w14:paraId="41D267B4" w14:textId="77777777" w:rsidR="00B54F4E" w:rsidRDefault="00B54F4E" w:rsidP="00A01990">
            <w:pPr>
              <w:rPr>
                <w:bCs/>
              </w:rPr>
            </w:pPr>
            <w:hyperlink r:id="rId552">
              <w:r>
                <w:rPr>
                  <w:rStyle w:val="Hyperlink"/>
                </w:rPr>
                <w:t>FR</w:t>
              </w:r>
            </w:hyperlink>
          </w:p>
          <w:p w14:paraId="3FE13504" w14:textId="77777777" w:rsidR="00B54F4E" w:rsidRDefault="00B54F4E" w:rsidP="00A01990">
            <w:pPr>
              <w:rPr>
                <w:bCs/>
              </w:rPr>
            </w:pPr>
            <w:hyperlink r:id="rId553">
              <w:r>
                <w:rPr>
                  <w:rStyle w:val="Hyperlink"/>
                </w:rPr>
                <w:t>IT</w:t>
              </w:r>
            </w:hyperlink>
          </w:p>
        </w:tc>
        <w:tc>
          <w:tcPr>
            <w:tcW w:w="2876" w:type="dxa"/>
            <w:tcBorders>
              <w:top w:val="single" w:sz="4" w:space="0" w:color="auto"/>
            </w:tcBorders>
          </w:tcPr>
          <w:p w14:paraId="54C9A923" w14:textId="77777777" w:rsidR="000F3ACB" w:rsidRDefault="00B54F4E" w:rsidP="00A01990">
            <w:proofErr w:type="spellStart"/>
            <w:r>
              <w:t>Fra</w:t>
            </w:r>
            <w:proofErr w:type="spellEnd"/>
            <w:r>
              <w:t xml:space="preserve">. Rüegsegger. </w:t>
            </w:r>
          </w:p>
          <w:p w14:paraId="3DBB9F03" w14:textId="37CD29CF" w:rsidR="00B54F4E" w:rsidRDefault="00B54F4E" w:rsidP="00A01990">
            <w:r>
              <w:t>Absenzen in der beruflichen Grundausbildung - ist der Bundesrat bereit zu Anpassungen?</w:t>
            </w:r>
          </w:p>
        </w:tc>
        <w:tc>
          <w:tcPr>
            <w:tcW w:w="4492" w:type="dxa"/>
            <w:tcBorders>
              <w:top w:val="single" w:sz="4" w:space="0" w:color="auto"/>
            </w:tcBorders>
          </w:tcPr>
          <w:p w14:paraId="61D017A5" w14:textId="77777777" w:rsidR="00B54F4E" w:rsidRPr="00B54F4E" w:rsidRDefault="00B54F4E" w:rsidP="00A01990">
            <w:r w:rsidRPr="00B54F4E">
              <w:t xml:space="preserve">Das Phänomen der zunehmenden Absenzen </w:t>
            </w:r>
            <w:proofErr w:type="gramStart"/>
            <w:r w:rsidRPr="00B54F4E">
              <w:t>in der beruflichen Grundausbildungen</w:t>
            </w:r>
            <w:proofErr w:type="gramEnd"/>
            <w:r w:rsidRPr="00B54F4E">
              <w:t xml:space="preserve"> (bspw. Koch/Köchin, Fachfrau/</w:t>
            </w:r>
            <w:proofErr w:type="spellStart"/>
            <w:r w:rsidRPr="00B54F4E">
              <w:t>mann</w:t>
            </w:r>
            <w:proofErr w:type="spellEnd"/>
            <w:r w:rsidRPr="00B54F4E">
              <w:t xml:space="preserve"> Hotellerie Hauswirtschaft, Fachmann/frau Betriebsunterhalt, Fachmann/frau Gesundheit, </w:t>
            </w:r>
            <w:proofErr w:type="spellStart"/>
            <w:r w:rsidRPr="00B54F4E">
              <w:t>Gärter</w:t>
            </w:r>
            <w:proofErr w:type="spellEnd"/>
            <w:r w:rsidRPr="00B54F4E">
              <w:t xml:space="preserve">/in) ist leider auch in zahlreich anderen Berufsgruppen </w:t>
            </w:r>
            <w:proofErr w:type="gramStart"/>
            <w:r w:rsidRPr="00B54F4E">
              <w:t>fest zustellen</w:t>
            </w:r>
            <w:proofErr w:type="gramEnd"/>
            <w:r w:rsidRPr="00B54F4E">
              <w:t>.</w:t>
            </w:r>
            <w:r w:rsidRPr="00B54F4E">
              <w:br/>
              <w:t>Es besteht ein Handlungsbedarf, damit die Ausbildungsbetriebe besser unterstützt werden. Wenn keine Konsequenzen aus Fehlzeiten resultieren, macht das keinen Sinn. Als Vorbild dienen Regelungen in der höheren Berufsbildung. </w:t>
            </w:r>
          </w:p>
        </w:tc>
      </w:tr>
      <w:tr w:rsidR="00B54F4E" w14:paraId="28740E48" w14:textId="77777777" w:rsidTr="00A01990">
        <w:trPr>
          <w:trHeight w:val="911"/>
        </w:trPr>
        <w:tc>
          <w:tcPr>
            <w:tcW w:w="1051" w:type="dxa"/>
            <w:tcBorders>
              <w:top w:val="single" w:sz="4" w:space="0" w:color="auto"/>
            </w:tcBorders>
          </w:tcPr>
          <w:p w14:paraId="24DA5F7B" w14:textId="77777777" w:rsidR="00B54F4E" w:rsidRPr="00A778F0" w:rsidRDefault="00B54F4E" w:rsidP="00A01990">
            <w:pPr>
              <w:rPr>
                <w:bCs/>
              </w:rPr>
            </w:pPr>
            <w:r>
              <w:rPr>
                <w:bCs/>
              </w:rPr>
              <w:t>25.7714</w:t>
            </w:r>
          </w:p>
        </w:tc>
        <w:tc>
          <w:tcPr>
            <w:tcW w:w="1079" w:type="dxa"/>
            <w:tcBorders>
              <w:top w:val="single" w:sz="4" w:space="0" w:color="auto"/>
            </w:tcBorders>
          </w:tcPr>
          <w:p w14:paraId="688DC022" w14:textId="77777777" w:rsidR="00B54F4E" w:rsidRDefault="00B54F4E" w:rsidP="00A01990">
            <w:pPr>
              <w:rPr>
                <w:bCs/>
              </w:rPr>
            </w:pPr>
            <w:hyperlink r:id="rId554">
              <w:r>
                <w:rPr>
                  <w:rStyle w:val="Hyperlink"/>
                </w:rPr>
                <w:t>DE</w:t>
              </w:r>
            </w:hyperlink>
          </w:p>
          <w:p w14:paraId="2110B903" w14:textId="77777777" w:rsidR="00B54F4E" w:rsidRDefault="00B54F4E" w:rsidP="00A01990">
            <w:pPr>
              <w:rPr>
                <w:bCs/>
              </w:rPr>
            </w:pPr>
            <w:hyperlink r:id="rId555">
              <w:r>
                <w:rPr>
                  <w:rStyle w:val="Hyperlink"/>
                </w:rPr>
                <w:t>FR</w:t>
              </w:r>
            </w:hyperlink>
          </w:p>
          <w:p w14:paraId="199667B5" w14:textId="77777777" w:rsidR="00B54F4E" w:rsidRDefault="00B54F4E" w:rsidP="00A01990">
            <w:pPr>
              <w:rPr>
                <w:bCs/>
              </w:rPr>
            </w:pPr>
            <w:hyperlink r:id="rId556">
              <w:r>
                <w:rPr>
                  <w:rStyle w:val="Hyperlink"/>
                </w:rPr>
                <w:t>IT</w:t>
              </w:r>
            </w:hyperlink>
          </w:p>
        </w:tc>
        <w:tc>
          <w:tcPr>
            <w:tcW w:w="2876" w:type="dxa"/>
            <w:tcBorders>
              <w:top w:val="single" w:sz="4" w:space="0" w:color="auto"/>
            </w:tcBorders>
          </w:tcPr>
          <w:p w14:paraId="2EB25BFB" w14:textId="77777777" w:rsidR="000F3ACB" w:rsidRDefault="00B54F4E" w:rsidP="00A01990">
            <w:proofErr w:type="spellStart"/>
            <w:r>
              <w:t>Fra</w:t>
            </w:r>
            <w:proofErr w:type="spellEnd"/>
            <w:r>
              <w:t xml:space="preserve">. Tschopp. </w:t>
            </w:r>
          </w:p>
          <w:p w14:paraId="3A154666" w14:textId="576A93BB" w:rsidR="00B54F4E" w:rsidRDefault="00B54F4E" w:rsidP="00A01990">
            <w:r>
              <w:t>«Quick-Check» Konsumentinnen und Konsumenten Welche konkreten Verbesserungen gab es seit der Einführung im Jahr 2020?</w:t>
            </w:r>
          </w:p>
        </w:tc>
        <w:tc>
          <w:tcPr>
            <w:tcW w:w="4492" w:type="dxa"/>
            <w:tcBorders>
              <w:top w:val="single" w:sz="4" w:space="0" w:color="auto"/>
            </w:tcBorders>
          </w:tcPr>
          <w:p w14:paraId="5D3A8102" w14:textId="77777777" w:rsidR="00B54F4E" w:rsidRPr="00B54F4E" w:rsidRDefault="00B54F4E" w:rsidP="00A01990">
            <w:r w:rsidRPr="00B54F4E">
              <w:t>In seiner Antwort auf die Interpellation 25.3890 begründet der Bundesrat seine Absicht, die im Jahr 1966 gegründete Eidgenössische Kommission für Konsumentenfragen aufzuheben. Ein zentrales Argument ist, dass im Leitfaden für Botschaften des Bundesrates seit Mitte 2020 ein neuer Punkt aufgenommen wurde: Er verlangt, die Auswirkungen einer Entscheidung auf die Konsumentinnen und Konsumenten zu berücksichtigen.</w:t>
            </w:r>
            <w:r w:rsidRPr="00B54F4E">
              <w:br/>
              <w:t>Was hat sich laut Bundesrat durch diesen «Quick-Check» konkret für die Konsumentinnen und Konsumenten verbessert?</w:t>
            </w:r>
          </w:p>
        </w:tc>
      </w:tr>
    </w:tbl>
    <w:p w14:paraId="5CD9D825"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54F4E" w14:paraId="67CFCF4D" w14:textId="77777777" w:rsidTr="00A01990">
        <w:trPr>
          <w:trHeight w:val="911"/>
        </w:trPr>
        <w:tc>
          <w:tcPr>
            <w:tcW w:w="1051" w:type="dxa"/>
            <w:tcBorders>
              <w:top w:val="single" w:sz="4" w:space="0" w:color="auto"/>
            </w:tcBorders>
          </w:tcPr>
          <w:p w14:paraId="0754B0DC" w14:textId="065097BD" w:rsidR="00B54F4E" w:rsidRPr="00A778F0" w:rsidRDefault="00B54F4E" w:rsidP="00A01990">
            <w:pPr>
              <w:rPr>
                <w:bCs/>
              </w:rPr>
            </w:pPr>
            <w:r>
              <w:rPr>
                <w:bCs/>
              </w:rPr>
              <w:lastRenderedPageBreak/>
              <w:t>25.7722</w:t>
            </w:r>
          </w:p>
        </w:tc>
        <w:tc>
          <w:tcPr>
            <w:tcW w:w="1079" w:type="dxa"/>
            <w:tcBorders>
              <w:top w:val="single" w:sz="4" w:space="0" w:color="auto"/>
            </w:tcBorders>
          </w:tcPr>
          <w:p w14:paraId="57118D16" w14:textId="77777777" w:rsidR="00B54F4E" w:rsidRDefault="00B54F4E" w:rsidP="00A01990">
            <w:pPr>
              <w:rPr>
                <w:bCs/>
              </w:rPr>
            </w:pPr>
            <w:hyperlink r:id="rId557">
              <w:r>
                <w:rPr>
                  <w:rStyle w:val="Hyperlink"/>
                </w:rPr>
                <w:t>DE</w:t>
              </w:r>
            </w:hyperlink>
          </w:p>
          <w:p w14:paraId="575E626D" w14:textId="77777777" w:rsidR="00B54F4E" w:rsidRDefault="00B54F4E" w:rsidP="00A01990">
            <w:pPr>
              <w:rPr>
                <w:bCs/>
              </w:rPr>
            </w:pPr>
            <w:hyperlink r:id="rId558">
              <w:r>
                <w:rPr>
                  <w:rStyle w:val="Hyperlink"/>
                </w:rPr>
                <w:t>FR</w:t>
              </w:r>
            </w:hyperlink>
          </w:p>
          <w:p w14:paraId="5AF2DCD7" w14:textId="77777777" w:rsidR="00B54F4E" w:rsidRDefault="00B54F4E" w:rsidP="00A01990">
            <w:pPr>
              <w:rPr>
                <w:bCs/>
              </w:rPr>
            </w:pPr>
            <w:hyperlink r:id="rId559">
              <w:r>
                <w:rPr>
                  <w:rStyle w:val="Hyperlink"/>
                </w:rPr>
                <w:t>IT</w:t>
              </w:r>
            </w:hyperlink>
          </w:p>
        </w:tc>
        <w:tc>
          <w:tcPr>
            <w:tcW w:w="2876" w:type="dxa"/>
            <w:tcBorders>
              <w:top w:val="single" w:sz="4" w:space="0" w:color="auto"/>
            </w:tcBorders>
          </w:tcPr>
          <w:p w14:paraId="319F5B65" w14:textId="77777777" w:rsidR="000F3ACB" w:rsidRDefault="00B54F4E" w:rsidP="00A01990">
            <w:proofErr w:type="spellStart"/>
            <w:r>
              <w:t>Fra</w:t>
            </w:r>
            <w:proofErr w:type="spellEnd"/>
            <w:r>
              <w:t xml:space="preserve">. Walder. </w:t>
            </w:r>
          </w:p>
          <w:p w14:paraId="320F1DDD" w14:textId="0B7F6701" w:rsidR="00B54F4E" w:rsidRDefault="00B54F4E" w:rsidP="00A01990">
            <w:r>
              <w:t xml:space="preserve">Team </w:t>
            </w:r>
            <w:proofErr w:type="spellStart"/>
            <w:r>
              <w:t>Switzerland</w:t>
            </w:r>
            <w:proofErr w:type="spellEnd"/>
            <w:r>
              <w:t>: Wer steuert die Aussenwirtschaftspolitik der Schweiz – das Volk durch seine gewählten Vertreterinnen und Vertreter oder Milliardärinnen und Milliardäre?</w:t>
            </w:r>
          </w:p>
        </w:tc>
        <w:tc>
          <w:tcPr>
            <w:tcW w:w="4492" w:type="dxa"/>
            <w:tcBorders>
              <w:top w:val="single" w:sz="4" w:space="0" w:color="auto"/>
            </w:tcBorders>
          </w:tcPr>
          <w:p w14:paraId="08F9877F" w14:textId="77777777" w:rsidR="00B54F4E" w:rsidRPr="00B54F4E" w:rsidRDefault="00B54F4E" w:rsidP="00A01990">
            <w:r w:rsidRPr="00B54F4E">
              <w:t xml:space="preserve">Der Bundesrat hat das </w:t>
            </w:r>
            <w:r w:rsidRPr="00B54F4E">
              <w:rPr>
                <w:i/>
              </w:rPr>
              <w:t xml:space="preserve">Team </w:t>
            </w:r>
            <w:proofErr w:type="spellStart"/>
            <w:r w:rsidRPr="00B54F4E">
              <w:rPr>
                <w:i/>
              </w:rPr>
              <w:t>Switzerland</w:t>
            </w:r>
            <w:proofErr w:type="spellEnd"/>
            <w:r w:rsidRPr="00B54F4E">
              <w:t xml:space="preserve"> für die Zollverhandlungen mit Donald Trump beigezogen. Mitglieder sind unter anderem der Milliardär Alfred Gantner, der sich aktiv bemüht, die schweizerische Europapolitik zu torpedieren, sowie der Direktor einer Rohstoffhandelsfirma.</w:t>
            </w:r>
            <w:r w:rsidRPr="00B54F4E">
              <w:br/>
              <w:t xml:space="preserve">- Was ist der genaue Status und das Mandat von Team </w:t>
            </w:r>
            <w:proofErr w:type="spellStart"/>
            <w:r w:rsidRPr="00B54F4E">
              <w:t>Switzerland</w:t>
            </w:r>
            <w:proofErr w:type="spellEnd"/>
            <w:r w:rsidRPr="00B54F4E">
              <w:t>?</w:t>
            </w:r>
            <w:r w:rsidRPr="00B54F4E">
              <w:br/>
              <w:t>- Was war für die Auswahl der Mitglieder ausschlaggebend?</w:t>
            </w:r>
            <w:r w:rsidRPr="00B54F4E">
              <w:br/>
              <w:t>- Warum wurden die Aussenpolitischen Kommissionen (APK) zu dieser wichtigen Entscheidung nicht konsultiert?</w:t>
            </w:r>
          </w:p>
        </w:tc>
      </w:tr>
      <w:tr w:rsidR="00B54F4E" w14:paraId="72E0465D" w14:textId="77777777" w:rsidTr="00A01990">
        <w:trPr>
          <w:trHeight w:val="911"/>
        </w:trPr>
        <w:tc>
          <w:tcPr>
            <w:tcW w:w="1051" w:type="dxa"/>
            <w:tcBorders>
              <w:top w:val="single" w:sz="4" w:space="0" w:color="auto"/>
            </w:tcBorders>
          </w:tcPr>
          <w:p w14:paraId="2A50B7B5" w14:textId="77777777" w:rsidR="00B54F4E" w:rsidRPr="00A778F0" w:rsidRDefault="00B54F4E" w:rsidP="00A01990">
            <w:pPr>
              <w:rPr>
                <w:bCs/>
              </w:rPr>
            </w:pPr>
            <w:r>
              <w:rPr>
                <w:bCs/>
              </w:rPr>
              <w:t>25.7755</w:t>
            </w:r>
          </w:p>
        </w:tc>
        <w:tc>
          <w:tcPr>
            <w:tcW w:w="1079" w:type="dxa"/>
            <w:tcBorders>
              <w:top w:val="single" w:sz="4" w:space="0" w:color="auto"/>
            </w:tcBorders>
          </w:tcPr>
          <w:p w14:paraId="75A46275" w14:textId="77777777" w:rsidR="00B54F4E" w:rsidRDefault="00B54F4E" w:rsidP="00A01990">
            <w:pPr>
              <w:rPr>
                <w:bCs/>
              </w:rPr>
            </w:pPr>
            <w:hyperlink r:id="rId560">
              <w:r>
                <w:rPr>
                  <w:rStyle w:val="Hyperlink"/>
                </w:rPr>
                <w:t>DE</w:t>
              </w:r>
            </w:hyperlink>
          </w:p>
          <w:p w14:paraId="3E621C30" w14:textId="77777777" w:rsidR="00B54F4E" w:rsidRDefault="00B54F4E" w:rsidP="00A01990">
            <w:pPr>
              <w:rPr>
                <w:bCs/>
              </w:rPr>
            </w:pPr>
            <w:hyperlink r:id="rId561">
              <w:r>
                <w:rPr>
                  <w:rStyle w:val="Hyperlink"/>
                </w:rPr>
                <w:t>FR</w:t>
              </w:r>
            </w:hyperlink>
          </w:p>
          <w:p w14:paraId="54E036AD" w14:textId="77777777" w:rsidR="00B54F4E" w:rsidRDefault="00B54F4E" w:rsidP="00A01990">
            <w:pPr>
              <w:rPr>
                <w:bCs/>
              </w:rPr>
            </w:pPr>
            <w:hyperlink r:id="rId562">
              <w:r>
                <w:rPr>
                  <w:rStyle w:val="Hyperlink"/>
                </w:rPr>
                <w:t>IT</w:t>
              </w:r>
            </w:hyperlink>
          </w:p>
        </w:tc>
        <w:tc>
          <w:tcPr>
            <w:tcW w:w="2876" w:type="dxa"/>
            <w:tcBorders>
              <w:top w:val="single" w:sz="4" w:space="0" w:color="auto"/>
            </w:tcBorders>
          </w:tcPr>
          <w:p w14:paraId="19E7D5C6" w14:textId="77777777" w:rsidR="000F3ACB" w:rsidRDefault="00B54F4E" w:rsidP="00A01990">
            <w:proofErr w:type="spellStart"/>
            <w:r>
              <w:t>Fra</w:t>
            </w:r>
            <w:proofErr w:type="spellEnd"/>
            <w:r>
              <w:t xml:space="preserve">. Glur. </w:t>
            </w:r>
          </w:p>
          <w:p w14:paraId="389E7180" w14:textId="4981F6DA" w:rsidR="00B54F4E" w:rsidRDefault="00B54F4E" w:rsidP="00A01990">
            <w:proofErr w:type="gramStart"/>
            <w:r>
              <w:t>Frage  –</w:t>
            </w:r>
            <w:proofErr w:type="gramEnd"/>
            <w:r>
              <w:t xml:space="preserve"> Stellenverlust durch fehlendes 3G/2G-Zertifikat</w:t>
            </w:r>
          </w:p>
        </w:tc>
        <w:tc>
          <w:tcPr>
            <w:tcW w:w="4492" w:type="dxa"/>
            <w:tcBorders>
              <w:top w:val="single" w:sz="4" w:space="0" w:color="auto"/>
            </w:tcBorders>
          </w:tcPr>
          <w:p w14:paraId="31750F7F" w14:textId="77777777" w:rsidR="00B54F4E" w:rsidRPr="00B54F4E" w:rsidRDefault="00B54F4E" w:rsidP="00A01990">
            <w:r w:rsidRPr="00B54F4E">
              <w:t>- Wie viele Menschen in der Schweiz haben während der Covid-19 Pandemie aufgrund fehlender 3G/2G-Zertifikate, oder sonstigem diskriminierendem Verhalten seitens der Arbeitgeber ihre Anstellung verloren?</w:t>
            </w:r>
            <w:r w:rsidRPr="00B54F4E">
              <w:br/>
              <w:t>- Wurden dazu Analysen durchgeführt und gibt es Statistiken dazu? </w:t>
            </w:r>
            <w:r w:rsidRPr="00B54F4E">
              <w:br/>
              <w:t>- Wo kann man diese einsehen?</w:t>
            </w:r>
          </w:p>
        </w:tc>
      </w:tr>
    </w:tbl>
    <w:p w14:paraId="377836B7" w14:textId="77777777" w:rsidR="00DC3543" w:rsidRDefault="00DC3543"/>
    <w:p w14:paraId="32673B25" w14:textId="77777777" w:rsidR="004E72D8" w:rsidRDefault="004E72D8"/>
    <w:p w14:paraId="3F6FAD06" w14:textId="77777777" w:rsidR="00B7624E" w:rsidRDefault="00B7624E" w:rsidP="00B7624E"/>
    <w:p w14:paraId="3A4D877C" w14:textId="77777777" w:rsidR="00B7624E" w:rsidRPr="00933964" w:rsidRDefault="00B7624E" w:rsidP="00B7624E">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4B5384C0" w14:textId="77777777" w:rsidR="00B7624E" w:rsidRDefault="00B7624E" w:rsidP="00B7624E"/>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7624E" w14:paraId="5E1EAE55" w14:textId="77777777" w:rsidTr="00A01990">
        <w:trPr>
          <w:trHeight w:val="911"/>
        </w:trPr>
        <w:tc>
          <w:tcPr>
            <w:tcW w:w="1051" w:type="dxa"/>
            <w:tcBorders>
              <w:top w:val="single" w:sz="4" w:space="0" w:color="auto"/>
            </w:tcBorders>
          </w:tcPr>
          <w:p w14:paraId="5E189862" w14:textId="77777777" w:rsidR="00B7624E" w:rsidRPr="00A778F0" w:rsidRDefault="00B7624E" w:rsidP="00A01990">
            <w:pPr>
              <w:rPr>
                <w:bCs/>
              </w:rPr>
            </w:pPr>
            <w:r>
              <w:rPr>
                <w:bCs/>
              </w:rPr>
              <w:t>25.7612</w:t>
            </w:r>
          </w:p>
        </w:tc>
        <w:tc>
          <w:tcPr>
            <w:tcW w:w="1079" w:type="dxa"/>
            <w:tcBorders>
              <w:top w:val="single" w:sz="4" w:space="0" w:color="auto"/>
            </w:tcBorders>
          </w:tcPr>
          <w:p w14:paraId="709AD13F" w14:textId="77777777" w:rsidR="00B7624E" w:rsidRDefault="00B7624E" w:rsidP="00A01990">
            <w:pPr>
              <w:rPr>
                <w:bCs/>
              </w:rPr>
            </w:pPr>
            <w:hyperlink r:id="rId563">
              <w:r>
                <w:rPr>
                  <w:rStyle w:val="Hyperlink"/>
                </w:rPr>
                <w:t>DE</w:t>
              </w:r>
            </w:hyperlink>
          </w:p>
          <w:p w14:paraId="7E5A626E" w14:textId="77777777" w:rsidR="00B7624E" w:rsidRDefault="00B7624E" w:rsidP="00A01990">
            <w:pPr>
              <w:rPr>
                <w:bCs/>
              </w:rPr>
            </w:pPr>
            <w:hyperlink r:id="rId564">
              <w:r>
                <w:rPr>
                  <w:rStyle w:val="Hyperlink"/>
                </w:rPr>
                <w:t>FR</w:t>
              </w:r>
            </w:hyperlink>
          </w:p>
          <w:p w14:paraId="6C7F2299" w14:textId="77777777" w:rsidR="00B7624E" w:rsidRDefault="00B7624E" w:rsidP="00A01990">
            <w:pPr>
              <w:rPr>
                <w:bCs/>
              </w:rPr>
            </w:pPr>
            <w:hyperlink r:id="rId565">
              <w:r>
                <w:rPr>
                  <w:rStyle w:val="Hyperlink"/>
                </w:rPr>
                <w:t>IT</w:t>
              </w:r>
            </w:hyperlink>
          </w:p>
        </w:tc>
        <w:tc>
          <w:tcPr>
            <w:tcW w:w="2876" w:type="dxa"/>
            <w:tcBorders>
              <w:top w:val="single" w:sz="4" w:space="0" w:color="auto"/>
            </w:tcBorders>
          </w:tcPr>
          <w:p w14:paraId="645F4589" w14:textId="77777777" w:rsidR="00B7624E" w:rsidRDefault="00B7624E" w:rsidP="00A01990">
            <w:proofErr w:type="spellStart"/>
            <w:r>
              <w:t>Fra</w:t>
            </w:r>
            <w:proofErr w:type="spellEnd"/>
            <w:r>
              <w:t xml:space="preserve">. Calame. </w:t>
            </w:r>
          </w:p>
          <w:p w14:paraId="35FB7FA6" w14:textId="77777777" w:rsidR="00B7624E" w:rsidRDefault="00B7624E" w:rsidP="00A01990">
            <w:r>
              <w:t>Eigenkapital der UBS</w:t>
            </w:r>
          </w:p>
        </w:tc>
        <w:tc>
          <w:tcPr>
            <w:tcW w:w="4492" w:type="dxa"/>
            <w:tcBorders>
              <w:top w:val="single" w:sz="4" w:space="0" w:color="auto"/>
            </w:tcBorders>
          </w:tcPr>
          <w:p w14:paraId="0C5CC5D8" w14:textId="77777777" w:rsidR="00B7624E" w:rsidRPr="00B54F4E" w:rsidRDefault="00B7624E" w:rsidP="00A01990">
            <w:r w:rsidRPr="00B54F4E">
              <w:t>– Warum wird von der UBS verlangt, dass ihre Tochtergesellschaften vollständig mit Eigenkapital ausgestattet sind, obwohl man weiss, dass ein Asset-Management-Unternehmen bei Weitem nicht das gleiche Risiko trägt wie beispielsweise eine Tochtergesellschaft im Bereich Investmentbanking in den USA? </w:t>
            </w:r>
            <w:r w:rsidRPr="00B54F4E">
              <w:br/>
              <w:t>– Sollte man die Anforderungen nicht differenzierter an das jeweilige Profil der operativen und finanziellen Risiken der Gesellschaften ausrichten? </w:t>
            </w:r>
          </w:p>
        </w:tc>
      </w:tr>
      <w:tr w:rsidR="00B7624E" w14:paraId="6415DFE3" w14:textId="77777777" w:rsidTr="00A01990">
        <w:trPr>
          <w:trHeight w:val="911"/>
        </w:trPr>
        <w:tc>
          <w:tcPr>
            <w:tcW w:w="1051" w:type="dxa"/>
            <w:tcBorders>
              <w:top w:val="single" w:sz="4" w:space="0" w:color="auto"/>
            </w:tcBorders>
          </w:tcPr>
          <w:p w14:paraId="5A12DBED" w14:textId="77777777" w:rsidR="00B7624E" w:rsidRPr="00A778F0" w:rsidRDefault="00B7624E" w:rsidP="00A01990">
            <w:pPr>
              <w:rPr>
                <w:bCs/>
              </w:rPr>
            </w:pPr>
            <w:r>
              <w:rPr>
                <w:bCs/>
              </w:rPr>
              <w:t>25.7613</w:t>
            </w:r>
          </w:p>
        </w:tc>
        <w:tc>
          <w:tcPr>
            <w:tcW w:w="1079" w:type="dxa"/>
            <w:tcBorders>
              <w:top w:val="single" w:sz="4" w:space="0" w:color="auto"/>
            </w:tcBorders>
          </w:tcPr>
          <w:p w14:paraId="208C0644" w14:textId="77777777" w:rsidR="00B7624E" w:rsidRDefault="00B7624E" w:rsidP="00A01990">
            <w:pPr>
              <w:rPr>
                <w:bCs/>
              </w:rPr>
            </w:pPr>
            <w:hyperlink r:id="rId566">
              <w:r>
                <w:rPr>
                  <w:rStyle w:val="Hyperlink"/>
                </w:rPr>
                <w:t>DE</w:t>
              </w:r>
            </w:hyperlink>
          </w:p>
          <w:p w14:paraId="36D91926" w14:textId="77777777" w:rsidR="00B7624E" w:rsidRDefault="00B7624E" w:rsidP="00A01990">
            <w:pPr>
              <w:rPr>
                <w:bCs/>
              </w:rPr>
            </w:pPr>
            <w:hyperlink r:id="rId567">
              <w:r>
                <w:rPr>
                  <w:rStyle w:val="Hyperlink"/>
                </w:rPr>
                <w:t>FR</w:t>
              </w:r>
            </w:hyperlink>
          </w:p>
          <w:p w14:paraId="41A6945B" w14:textId="77777777" w:rsidR="00B7624E" w:rsidRDefault="00B7624E" w:rsidP="00A01990">
            <w:pPr>
              <w:rPr>
                <w:bCs/>
              </w:rPr>
            </w:pPr>
            <w:hyperlink r:id="rId568">
              <w:r>
                <w:rPr>
                  <w:rStyle w:val="Hyperlink"/>
                </w:rPr>
                <w:t>IT</w:t>
              </w:r>
            </w:hyperlink>
          </w:p>
        </w:tc>
        <w:tc>
          <w:tcPr>
            <w:tcW w:w="2876" w:type="dxa"/>
            <w:tcBorders>
              <w:top w:val="single" w:sz="4" w:space="0" w:color="auto"/>
            </w:tcBorders>
          </w:tcPr>
          <w:p w14:paraId="2E9640D3" w14:textId="77777777" w:rsidR="00B7624E" w:rsidRDefault="00B7624E" w:rsidP="00A01990">
            <w:proofErr w:type="spellStart"/>
            <w:r>
              <w:t>Fra</w:t>
            </w:r>
            <w:proofErr w:type="spellEnd"/>
            <w:r>
              <w:t xml:space="preserve">. Calame. </w:t>
            </w:r>
          </w:p>
          <w:p w14:paraId="5541A95B" w14:textId="77777777" w:rsidR="00B7624E" w:rsidRDefault="00B7624E" w:rsidP="00A01990">
            <w:r>
              <w:t>UBS: Methodik und Berechnung von Risiken</w:t>
            </w:r>
          </w:p>
        </w:tc>
        <w:tc>
          <w:tcPr>
            <w:tcW w:w="4492" w:type="dxa"/>
            <w:tcBorders>
              <w:top w:val="single" w:sz="4" w:space="0" w:color="auto"/>
            </w:tcBorders>
          </w:tcPr>
          <w:p w14:paraId="530AE591" w14:textId="77777777" w:rsidR="00B7624E" w:rsidRPr="00B54F4E" w:rsidRDefault="00B7624E" w:rsidP="00A01990">
            <w:r w:rsidRPr="00B54F4E">
              <w:t xml:space="preserve">Wäre es nicht sinnvoller, wenn der Bundesrat und die FINMA von der UBS zunächst die Anwendung – oder sogar Institutionalisierung – der </w:t>
            </w:r>
            <w:proofErr w:type="spellStart"/>
            <w:r w:rsidRPr="00B54F4E">
              <w:t>CVaR</w:t>
            </w:r>
            <w:proofErr w:type="spellEnd"/>
            <w:r w:rsidRPr="00B54F4E">
              <w:t>-Methodik (</w:t>
            </w:r>
            <w:proofErr w:type="spellStart"/>
            <w:r w:rsidRPr="00B54F4E">
              <w:t>Conditional</w:t>
            </w:r>
            <w:proofErr w:type="spellEnd"/>
            <w:r w:rsidRPr="00B54F4E">
              <w:t xml:space="preserve"> Value at Risk) verlangten, die auch Extremrisiken (Tail </w:t>
            </w:r>
            <w:proofErr w:type="spellStart"/>
            <w:r w:rsidRPr="00B54F4E">
              <w:t>Risks</w:t>
            </w:r>
            <w:proofErr w:type="spellEnd"/>
            <w:r w:rsidRPr="00B54F4E">
              <w:t>) berücksichtigt, bevor ein fixer Betrag zur Eigenkapitalstärkung festgelegt wird?</w:t>
            </w:r>
            <w:r w:rsidRPr="00B54F4E">
              <w:br/>
              <w:t>So liesse sich eine angemessene und risikoadäquate Eigenkapitaldeckung sicherstellen, ohne die internationale Wettbewerbsfähigkeit zu sehr zu schwächen.</w:t>
            </w:r>
          </w:p>
        </w:tc>
      </w:tr>
      <w:tr w:rsidR="00B7624E" w14:paraId="65035546" w14:textId="77777777" w:rsidTr="00A01990">
        <w:trPr>
          <w:trHeight w:val="911"/>
        </w:trPr>
        <w:tc>
          <w:tcPr>
            <w:tcW w:w="1051" w:type="dxa"/>
            <w:tcBorders>
              <w:top w:val="single" w:sz="4" w:space="0" w:color="auto"/>
            </w:tcBorders>
          </w:tcPr>
          <w:p w14:paraId="363AFD1A" w14:textId="77777777" w:rsidR="00B7624E" w:rsidRPr="00A778F0" w:rsidRDefault="00B7624E" w:rsidP="00A01990">
            <w:pPr>
              <w:rPr>
                <w:bCs/>
              </w:rPr>
            </w:pPr>
            <w:r>
              <w:rPr>
                <w:bCs/>
              </w:rPr>
              <w:t>25.7632</w:t>
            </w:r>
          </w:p>
        </w:tc>
        <w:tc>
          <w:tcPr>
            <w:tcW w:w="1079" w:type="dxa"/>
            <w:tcBorders>
              <w:top w:val="single" w:sz="4" w:space="0" w:color="auto"/>
            </w:tcBorders>
          </w:tcPr>
          <w:p w14:paraId="100CAF08" w14:textId="77777777" w:rsidR="00B7624E" w:rsidRDefault="00B7624E" w:rsidP="00A01990">
            <w:pPr>
              <w:rPr>
                <w:bCs/>
              </w:rPr>
            </w:pPr>
            <w:hyperlink r:id="rId569">
              <w:r>
                <w:rPr>
                  <w:rStyle w:val="Hyperlink"/>
                </w:rPr>
                <w:t>DE</w:t>
              </w:r>
            </w:hyperlink>
          </w:p>
          <w:p w14:paraId="51A37E8D" w14:textId="77777777" w:rsidR="00B7624E" w:rsidRDefault="00B7624E" w:rsidP="00A01990">
            <w:pPr>
              <w:rPr>
                <w:bCs/>
              </w:rPr>
            </w:pPr>
            <w:hyperlink r:id="rId570">
              <w:r>
                <w:rPr>
                  <w:rStyle w:val="Hyperlink"/>
                </w:rPr>
                <w:t>FR</w:t>
              </w:r>
            </w:hyperlink>
          </w:p>
          <w:p w14:paraId="083ACD5B" w14:textId="77777777" w:rsidR="00B7624E" w:rsidRDefault="00B7624E" w:rsidP="00A01990">
            <w:pPr>
              <w:rPr>
                <w:bCs/>
              </w:rPr>
            </w:pPr>
            <w:hyperlink r:id="rId571">
              <w:r>
                <w:rPr>
                  <w:rStyle w:val="Hyperlink"/>
                </w:rPr>
                <w:t>IT</w:t>
              </w:r>
            </w:hyperlink>
          </w:p>
        </w:tc>
        <w:tc>
          <w:tcPr>
            <w:tcW w:w="2876" w:type="dxa"/>
            <w:tcBorders>
              <w:top w:val="single" w:sz="4" w:space="0" w:color="auto"/>
            </w:tcBorders>
          </w:tcPr>
          <w:p w14:paraId="52E4BF46" w14:textId="77777777" w:rsidR="00B7624E" w:rsidRDefault="00B7624E" w:rsidP="00A01990">
            <w:proofErr w:type="spellStart"/>
            <w:r>
              <w:t>Fra</w:t>
            </w:r>
            <w:proofErr w:type="spellEnd"/>
            <w:r>
              <w:t xml:space="preserve">. Pamini. </w:t>
            </w:r>
          </w:p>
          <w:p w14:paraId="2C8AC882" w14:textId="77777777" w:rsidR="00B7624E" w:rsidRDefault="00B7624E" w:rsidP="00A01990">
            <w:r>
              <w:t>Kriterien und Anzahl von Grenzübergängen mit Kennzeichenerfassungskameras</w:t>
            </w:r>
          </w:p>
        </w:tc>
        <w:tc>
          <w:tcPr>
            <w:tcW w:w="4492" w:type="dxa"/>
            <w:tcBorders>
              <w:top w:val="single" w:sz="4" w:space="0" w:color="auto"/>
            </w:tcBorders>
          </w:tcPr>
          <w:p w14:paraId="633AE22A" w14:textId="77777777" w:rsidR="00B7624E" w:rsidRPr="00B54F4E" w:rsidRDefault="00B7624E" w:rsidP="00A01990">
            <w:r w:rsidRPr="00B54F4E">
              <w:t>An wie vielen Grenzübergängen gibt es Kameras mit automatischer Fahrzeugkennzeichenerkennung, und nach welchen Kriterien entscheidet die zuständige Behörde über deren Installation?</w:t>
            </w:r>
          </w:p>
        </w:tc>
      </w:tr>
      <w:tr w:rsidR="00B7624E" w14:paraId="546D3F4E" w14:textId="77777777" w:rsidTr="00A01990">
        <w:trPr>
          <w:trHeight w:val="911"/>
        </w:trPr>
        <w:tc>
          <w:tcPr>
            <w:tcW w:w="1051" w:type="dxa"/>
            <w:tcBorders>
              <w:top w:val="single" w:sz="4" w:space="0" w:color="auto"/>
            </w:tcBorders>
          </w:tcPr>
          <w:p w14:paraId="4BEB4D79" w14:textId="77777777" w:rsidR="00B7624E" w:rsidRPr="00A778F0" w:rsidRDefault="00B7624E" w:rsidP="00A01990">
            <w:pPr>
              <w:rPr>
                <w:bCs/>
              </w:rPr>
            </w:pPr>
            <w:r>
              <w:rPr>
                <w:bCs/>
              </w:rPr>
              <w:t>25.7634</w:t>
            </w:r>
          </w:p>
        </w:tc>
        <w:tc>
          <w:tcPr>
            <w:tcW w:w="1079" w:type="dxa"/>
            <w:tcBorders>
              <w:top w:val="single" w:sz="4" w:space="0" w:color="auto"/>
            </w:tcBorders>
          </w:tcPr>
          <w:p w14:paraId="1D07FC24" w14:textId="77777777" w:rsidR="00B7624E" w:rsidRDefault="00B7624E" w:rsidP="00A01990">
            <w:pPr>
              <w:rPr>
                <w:bCs/>
              </w:rPr>
            </w:pPr>
            <w:hyperlink r:id="rId572">
              <w:r>
                <w:rPr>
                  <w:rStyle w:val="Hyperlink"/>
                </w:rPr>
                <w:t>DE</w:t>
              </w:r>
            </w:hyperlink>
          </w:p>
          <w:p w14:paraId="5660BB1B" w14:textId="77777777" w:rsidR="00B7624E" w:rsidRDefault="00B7624E" w:rsidP="00A01990">
            <w:pPr>
              <w:rPr>
                <w:bCs/>
              </w:rPr>
            </w:pPr>
            <w:hyperlink r:id="rId573">
              <w:r>
                <w:rPr>
                  <w:rStyle w:val="Hyperlink"/>
                </w:rPr>
                <w:t>FR</w:t>
              </w:r>
            </w:hyperlink>
          </w:p>
          <w:p w14:paraId="57F6E654" w14:textId="77777777" w:rsidR="00B7624E" w:rsidRDefault="00B7624E" w:rsidP="00A01990">
            <w:pPr>
              <w:rPr>
                <w:bCs/>
              </w:rPr>
            </w:pPr>
            <w:hyperlink r:id="rId574">
              <w:r>
                <w:rPr>
                  <w:rStyle w:val="Hyperlink"/>
                </w:rPr>
                <w:t>IT</w:t>
              </w:r>
            </w:hyperlink>
          </w:p>
        </w:tc>
        <w:tc>
          <w:tcPr>
            <w:tcW w:w="2876" w:type="dxa"/>
            <w:tcBorders>
              <w:top w:val="single" w:sz="4" w:space="0" w:color="auto"/>
            </w:tcBorders>
          </w:tcPr>
          <w:p w14:paraId="35EF1775" w14:textId="77777777" w:rsidR="00B7624E" w:rsidRDefault="00B7624E" w:rsidP="00A01990">
            <w:proofErr w:type="spellStart"/>
            <w:r>
              <w:t>Fra</w:t>
            </w:r>
            <w:proofErr w:type="spellEnd"/>
            <w:r>
              <w:t xml:space="preserve">. Pamini. </w:t>
            </w:r>
          </w:p>
          <w:p w14:paraId="3063AF68" w14:textId="77777777" w:rsidR="00B7624E" w:rsidRDefault="00B7624E" w:rsidP="00A01990">
            <w:r>
              <w:t>Sicherheits- und Verkehrsflussgewährleistung an Grenzübergängen ohne Kameras</w:t>
            </w:r>
          </w:p>
        </w:tc>
        <w:tc>
          <w:tcPr>
            <w:tcW w:w="4492" w:type="dxa"/>
            <w:tcBorders>
              <w:top w:val="single" w:sz="4" w:space="0" w:color="auto"/>
            </w:tcBorders>
          </w:tcPr>
          <w:p w14:paraId="7B4D02B1" w14:textId="77777777" w:rsidR="00B7624E" w:rsidRPr="00B54F4E" w:rsidRDefault="00B7624E" w:rsidP="00A01990">
            <w:r w:rsidRPr="00B54F4E">
              <w:t>Wie wird an Grenzübergängen ohne Kameras mit automatischer Fahrzeugkennzeichen- oder Gesichtserkennung die Sicherheit für die Bevölkerung und der reibungslose Verkehrsfluss gewährleistet, insbesondere im Hinblick auf die Erkennung gestohlener Fahrzeuge sowie von Personen mit internationalem Haftbefehl?</w:t>
            </w:r>
          </w:p>
        </w:tc>
      </w:tr>
      <w:tr w:rsidR="00B7624E" w14:paraId="17140387" w14:textId="77777777" w:rsidTr="00A01990">
        <w:trPr>
          <w:trHeight w:val="911"/>
        </w:trPr>
        <w:tc>
          <w:tcPr>
            <w:tcW w:w="1051" w:type="dxa"/>
            <w:tcBorders>
              <w:top w:val="single" w:sz="4" w:space="0" w:color="auto"/>
            </w:tcBorders>
          </w:tcPr>
          <w:p w14:paraId="7E2268AD" w14:textId="77777777" w:rsidR="00B7624E" w:rsidRPr="00A778F0" w:rsidRDefault="00B7624E" w:rsidP="00A01990">
            <w:pPr>
              <w:rPr>
                <w:bCs/>
              </w:rPr>
            </w:pPr>
            <w:r>
              <w:rPr>
                <w:bCs/>
              </w:rPr>
              <w:t>25.7643</w:t>
            </w:r>
          </w:p>
        </w:tc>
        <w:tc>
          <w:tcPr>
            <w:tcW w:w="1079" w:type="dxa"/>
            <w:tcBorders>
              <w:top w:val="single" w:sz="4" w:space="0" w:color="auto"/>
            </w:tcBorders>
          </w:tcPr>
          <w:p w14:paraId="0916B0C8" w14:textId="77777777" w:rsidR="00B7624E" w:rsidRDefault="00B7624E" w:rsidP="00A01990">
            <w:pPr>
              <w:rPr>
                <w:bCs/>
              </w:rPr>
            </w:pPr>
            <w:hyperlink r:id="rId575">
              <w:r>
                <w:rPr>
                  <w:rStyle w:val="Hyperlink"/>
                </w:rPr>
                <w:t>DE</w:t>
              </w:r>
            </w:hyperlink>
          </w:p>
          <w:p w14:paraId="4688ACEA" w14:textId="77777777" w:rsidR="00B7624E" w:rsidRDefault="00B7624E" w:rsidP="00A01990">
            <w:pPr>
              <w:rPr>
                <w:bCs/>
              </w:rPr>
            </w:pPr>
            <w:hyperlink r:id="rId576">
              <w:r>
                <w:rPr>
                  <w:rStyle w:val="Hyperlink"/>
                </w:rPr>
                <w:t>FR</w:t>
              </w:r>
            </w:hyperlink>
          </w:p>
          <w:p w14:paraId="045E790F" w14:textId="77777777" w:rsidR="00B7624E" w:rsidRDefault="00B7624E" w:rsidP="00A01990">
            <w:pPr>
              <w:rPr>
                <w:bCs/>
              </w:rPr>
            </w:pPr>
            <w:hyperlink r:id="rId577">
              <w:r>
                <w:rPr>
                  <w:rStyle w:val="Hyperlink"/>
                </w:rPr>
                <w:t>IT</w:t>
              </w:r>
            </w:hyperlink>
          </w:p>
        </w:tc>
        <w:tc>
          <w:tcPr>
            <w:tcW w:w="2876" w:type="dxa"/>
            <w:tcBorders>
              <w:top w:val="single" w:sz="4" w:space="0" w:color="auto"/>
            </w:tcBorders>
          </w:tcPr>
          <w:p w14:paraId="3756E514" w14:textId="77777777" w:rsidR="00B7624E" w:rsidRDefault="00B7624E" w:rsidP="00A01990">
            <w:proofErr w:type="spellStart"/>
            <w:r>
              <w:t>Fra</w:t>
            </w:r>
            <w:proofErr w:type="spellEnd"/>
            <w:r>
              <w:t xml:space="preserve">. Michaud Gigon. </w:t>
            </w:r>
          </w:p>
          <w:p w14:paraId="1B9F05B0" w14:textId="77777777" w:rsidR="00B7624E" w:rsidRDefault="00B7624E" w:rsidP="00A01990">
            <w:r>
              <w:t>Jährliche digitale Beschaffungen des Bundes</w:t>
            </w:r>
          </w:p>
        </w:tc>
        <w:tc>
          <w:tcPr>
            <w:tcW w:w="4492" w:type="dxa"/>
            <w:tcBorders>
              <w:top w:val="single" w:sz="4" w:space="0" w:color="auto"/>
            </w:tcBorders>
          </w:tcPr>
          <w:p w14:paraId="3EA9E71C" w14:textId="77777777" w:rsidR="00B7624E" w:rsidRPr="00B54F4E" w:rsidRDefault="00B7624E" w:rsidP="00A01990">
            <w:r w:rsidRPr="00B54F4E">
              <w:t>Wie viel investiert der Bund jährlich in die Beschaffung von digitalen Produkten und Dienstleistungen?</w:t>
            </w:r>
          </w:p>
        </w:tc>
      </w:tr>
    </w:tbl>
    <w:p w14:paraId="7A453CFD"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7624E" w14:paraId="4ED638B3" w14:textId="77777777" w:rsidTr="00A01990">
        <w:trPr>
          <w:trHeight w:val="911"/>
        </w:trPr>
        <w:tc>
          <w:tcPr>
            <w:tcW w:w="1051" w:type="dxa"/>
            <w:tcBorders>
              <w:top w:val="single" w:sz="4" w:space="0" w:color="auto"/>
            </w:tcBorders>
          </w:tcPr>
          <w:p w14:paraId="75D80A29" w14:textId="066560F5" w:rsidR="00B7624E" w:rsidRPr="00A778F0" w:rsidRDefault="00B7624E" w:rsidP="00A01990">
            <w:pPr>
              <w:rPr>
                <w:bCs/>
              </w:rPr>
            </w:pPr>
            <w:r>
              <w:rPr>
                <w:bCs/>
              </w:rPr>
              <w:lastRenderedPageBreak/>
              <w:t>25.7660</w:t>
            </w:r>
          </w:p>
        </w:tc>
        <w:tc>
          <w:tcPr>
            <w:tcW w:w="1079" w:type="dxa"/>
            <w:tcBorders>
              <w:top w:val="single" w:sz="4" w:space="0" w:color="auto"/>
            </w:tcBorders>
          </w:tcPr>
          <w:p w14:paraId="7C0AC8F7" w14:textId="77777777" w:rsidR="00B7624E" w:rsidRDefault="00B7624E" w:rsidP="00A01990">
            <w:pPr>
              <w:rPr>
                <w:bCs/>
              </w:rPr>
            </w:pPr>
            <w:hyperlink r:id="rId578">
              <w:r>
                <w:rPr>
                  <w:rStyle w:val="Hyperlink"/>
                </w:rPr>
                <w:t>DE</w:t>
              </w:r>
            </w:hyperlink>
          </w:p>
          <w:p w14:paraId="44CCB885" w14:textId="77777777" w:rsidR="00B7624E" w:rsidRDefault="00B7624E" w:rsidP="00A01990">
            <w:pPr>
              <w:rPr>
                <w:bCs/>
              </w:rPr>
            </w:pPr>
            <w:hyperlink r:id="rId579">
              <w:r>
                <w:rPr>
                  <w:rStyle w:val="Hyperlink"/>
                </w:rPr>
                <w:t>FR</w:t>
              </w:r>
            </w:hyperlink>
          </w:p>
          <w:p w14:paraId="7CCFABD7" w14:textId="77777777" w:rsidR="00B7624E" w:rsidRDefault="00B7624E" w:rsidP="00A01990">
            <w:pPr>
              <w:rPr>
                <w:bCs/>
              </w:rPr>
            </w:pPr>
            <w:hyperlink r:id="rId580">
              <w:r>
                <w:rPr>
                  <w:rStyle w:val="Hyperlink"/>
                </w:rPr>
                <w:t>IT</w:t>
              </w:r>
            </w:hyperlink>
          </w:p>
        </w:tc>
        <w:tc>
          <w:tcPr>
            <w:tcW w:w="2876" w:type="dxa"/>
            <w:tcBorders>
              <w:top w:val="single" w:sz="4" w:space="0" w:color="auto"/>
            </w:tcBorders>
          </w:tcPr>
          <w:p w14:paraId="46005C07" w14:textId="77777777" w:rsidR="00B7624E" w:rsidRDefault="00B7624E" w:rsidP="00A01990">
            <w:proofErr w:type="spellStart"/>
            <w:r>
              <w:t>Fra</w:t>
            </w:r>
            <w:proofErr w:type="spellEnd"/>
            <w:r>
              <w:t xml:space="preserve">. Friedl Claudia. </w:t>
            </w:r>
          </w:p>
          <w:p w14:paraId="16D75B60" w14:textId="77777777" w:rsidR="00B7624E" w:rsidRDefault="00B7624E" w:rsidP="00A01990">
            <w:r>
              <w:t>Beteiligungen der SNB und bundesnahen Pensionskassen an Rüstungsfirmen offenlegen</w:t>
            </w:r>
          </w:p>
        </w:tc>
        <w:tc>
          <w:tcPr>
            <w:tcW w:w="4492" w:type="dxa"/>
            <w:tcBorders>
              <w:top w:val="single" w:sz="4" w:space="0" w:color="auto"/>
            </w:tcBorders>
          </w:tcPr>
          <w:p w14:paraId="5ED93BC1" w14:textId="77777777" w:rsidR="00B7624E" w:rsidRPr="00B54F4E" w:rsidRDefault="00B7624E" w:rsidP="00A01990">
            <w:r w:rsidRPr="00B54F4E">
              <w:t>- Ist der Bundesrat bereit, dafür zu sorgen, dass die SNB und die bundesnahen Pensionskassen ihre Geldanlagen nach einheitlichen Regeln offenlegen – insbesondere auch heikle Beteiligungen wie an Rüstungsfirmen? </w:t>
            </w:r>
            <w:r w:rsidRPr="00B54F4E">
              <w:br/>
              <w:t>- Würde der Bundesrat dafür einen Standard einführen, der regelmässig eine transparente Übersicht über alle direkten und indirekten Beteiligungen (inklusive der in Fonds und ETFs versteckten Anlagen) veröffentlicht? </w:t>
            </w:r>
          </w:p>
        </w:tc>
      </w:tr>
      <w:tr w:rsidR="00B7624E" w14:paraId="67FB8DDC" w14:textId="77777777" w:rsidTr="00A01990">
        <w:trPr>
          <w:trHeight w:val="911"/>
        </w:trPr>
        <w:tc>
          <w:tcPr>
            <w:tcW w:w="1051" w:type="dxa"/>
            <w:tcBorders>
              <w:top w:val="single" w:sz="4" w:space="0" w:color="auto"/>
            </w:tcBorders>
          </w:tcPr>
          <w:p w14:paraId="0B49FFDA" w14:textId="77777777" w:rsidR="00B7624E" w:rsidRPr="00A778F0" w:rsidRDefault="00B7624E" w:rsidP="00A01990">
            <w:pPr>
              <w:rPr>
                <w:bCs/>
              </w:rPr>
            </w:pPr>
            <w:r>
              <w:rPr>
                <w:bCs/>
              </w:rPr>
              <w:t>25.7662</w:t>
            </w:r>
          </w:p>
        </w:tc>
        <w:tc>
          <w:tcPr>
            <w:tcW w:w="1079" w:type="dxa"/>
            <w:tcBorders>
              <w:top w:val="single" w:sz="4" w:space="0" w:color="auto"/>
            </w:tcBorders>
          </w:tcPr>
          <w:p w14:paraId="30E8F2FD" w14:textId="77777777" w:rsidR="00B7624E" w:rsidRDefault="00B7624E" w:rsidP="00A01990">
            <w:pPr>
              <w:rPr>
                <w:bCs/>
              </w:rPr>
            </w:pPr>
            <w:hyperlink r:id="rId581">
              <w:r>
                <w:rPr>
                  <w:rStyle w:val="Hyperlink"/>
                </w:rPr>
                <w:t>DE</w:t>
              </w:r>
            </w:hyperlink>
          </w:p>
          <w:p w14:paraId="73BE8E80" w14:textId="77777777" w:rsidR="00B7624E" w:rsidRDefault="00B7624E" w:rsidP="00A01990">
            <w:pPr>
              <w:rPr>
                <w:bCs/>
              </w:rPr>
            </w:pPr>
            <w:hyperlink r:id="rId582">
              <w:r>
                <w:rPr>
                  <w:rStyle w:val="Hyperlink"/>
                </w:rPr>
                <w:t>FR</w:t>
              </w:r>
            </w:hyperlink>
          </w:p>
          <w:p w14:paraId="706DC659" w14:textId="77777777" w:rsidR="00B7624E" w:rsidRDefault="00B7624E" w:rsidP="00A01990">
            <w:pPr>
              <w:rPr>
                <w:bCs/>
              </w:rPr>
            </w:pPr>
            <w:hyperlink r:id="rId583">
              <w:r>
                <w:rPr>
                  <w:rStyle w:val="Hyperlink"/>
                </w:rPr>
                <w:t>IT</w:t>
              </w:r>
            </w:hyperlink>
          </w:p>
        </w:tc>
        <w:tc>
          <w:tcPr>
            <w:tcW w:w="2876" w:type="dxa"/>
            <w:tcBorders>
              <w:top w:val="single" w:sz="4" w:space="0" w:color="auto"/>
            </w:tcBorders>
          </w:tcPr>
          <w:p w14:paraId="3E5F3C4B" w14:textId="77777777" w:rsidR="00B7624E" w:rsidRDefault="00B7624E" w:rsidP="00A01990">
            <w:proofErr w:type="spellStart"/>
            <w:r>
              <w:t>Fra</w:t>
            </w:r>
            <w:proofErr w:type="spellEnd"/>
            <w:r>
              <w:t xml:space="preserve">. Molina. </w:t>
            </w:r>
          </w:p>
          <w:p w14:paraId="6698DBBD" w14:textId="77777777" w:rsidR="00B7624E" w:rsidRDefault="00B7624E" w:rsidP="00A01990">
            <w:r>
              <w:t>Investitionen von PUBLICA in israelische Rüstungsfirmen?</w:t>
            </w:r>
          </w:p>
        </w:tc>
        <w:tc>
          <w:tcPr>
            <w:tcW w:w="4492" w:type="dxa"/>
            <w:tcBorders>
              <w:top w:val="single" w:sz="4" w:space="0" w:color="auto"/>
            </w:tcBorders>
          </w:tcPr>
          <w:p w14:paraId="1132E157" w14:textId="77777777" w:rsidR="00B7624E" w:rsidRPr="00B54F4E" w:rsidRDefault="00B7624E" w:rsidP="00A01990">
            <w:r w:rsidRPr="00B54F4E">
              <w:t>Bestehen bei PUBLICA über Fonds oder Mandate direkte oder indirekte Investitionen in Elbit Systems oder andere israelische Rüstungsfirmen? </w:t>
            </w:r>
            <w:r w:rsidRPr="00B54F4E">
              <w:br/>
              <w:t>Wie wird dies überprüft?</w:t>
            </w:r>
          </w:p>
        </w:tc>
      </w:tr>
      <w:tr w:rsidR="00B7624E" w14:paraId="1E4E3E43" w14:textId="77777777" w:rsidTr="00A01990">
        <w:trPr>
          <w:trHeight w:val="911"/>
        </w:trPr>
        <w:tc>
          <w:tcPr>
            <w:tcW w:w="1051" w:type="dxa"/>
            <w:tcBorders>
              <w:top w:val="single" w:sz="4" w:space="0" w:color="auto"/>
            </w:tcBorders>
          </w:tcPr>
          <w:p w14:paraId="387E2729" w14:textId="77777777" w:rsidR="00B7624E" w:rsidRPr="00A778F0" w:rsidRDefault="00B7624E" w:rsidP="00A01990">
            <w:pPr>
              <w:rPr>
                <w:bCs/>
              </w:rPr>
            </w:pPr>
            <w:r>
              <w:rPr>
                <w:bCs/>
              </w:rPr>
              <w:t>25.7669</w:t>
            </w:r>
          </w:p>
        </w:tc>
        <w:tc>
          <w:tcPr>
            <w:tcW w:w="1079" w:type="dxa"/>
            <w:tcBorders>
              <w:top w:val="single" w:sz="4" w:space="0" w:color="auto"/>
            </w:tcBorders>
          </w:tcPr>
          <w:p w14:paraId="5AB11B7F" w14:textId="77777777" w:rsidR="00B7624E" w:rsidRDefault="00B7624E" w:rsidP="00A01990">
            <w:pPr>
              <w:rPr>
                <w:bCs/>
              </w:rPr>
            </w:pPr>
            <w:hyperlink r:id="rId584">
              <w:r>
                <w:rPr>
                  <w:rStyle w:val="Hyperlink"/>
                </w:rPr>
                <w:t>DE</w:t>
              </w:r>
            </w:hyperlink>
          </w:p>
          <w:p w14:paraId="5778BB8A" w14:textId="77777777" w:rsidR="00B7624E" w:rsidRDefault="00B7624E" w:rsidP="00A01990">
            <w:pPr>
              <w:rPr>
                <w:bCs/>
              </w:rPr>
            </w:pPr>
            <w:hyperlink r:id="rId585">
              <w:r>
                <w:rPr>
                  <w:rStyle w:val="Hyperlink"/>
                </w:rPr>
                <w:t>FR</w:t>
              </w:r>
            </w:hyperlink>
          </w:p>
          <w:p w14:paraId="4DBF8642" w14:textId="77777777" w:rsidR="00B7624E" w:rsidRDefault="00B7624E" w:rsidP="00A01990">
            <w:pPr>
              <w:rPr>
                <w:bCs/>
              </w:rPr>
            </w:pPr>
            <w:hyperlink r:id="rId586">
              <w:r>
                <w:rPr>
                  <w:rStyle w:val="Hyperlink"/>
                </w:rPr>
                <w:t>IT</w:t>
              </w:r>
            </w:hyperlink>
          </w:p>
        </w:tc>
        <w:tc>
          <w:tcPr>
            <w:tcW w:w="2876" w:type="dxa"/>
            <w:tcBorders>
              <w:top w:val="single" w:sz="4" w:space="0" w:color="auto"/>
            </w:tcBorders>
          </w:tcPr>
          <w:p w14:paraId="478E65BF" w14:textId="77777777" w:rsidR="00B7624E" w:rsidRDefault="00B7624E" w:rsidP="00A01990">
            <w:proofErr w:type="spellStart"/>
            <w:r>
              <w:t>Fra</w:t>
            </w:r>
            <w:proofErr w:type="spellEnd"/>
            <w:r>
              <w:t xml:space="preserve">. Funiciello. </w:t>
            </w:r>
          </w:p>
          <w:p w14:paraId="3CE22D13" w14:textId="77777777" w:rsidR="00B7624E" w:rsidRDefault="00B7624E" w:rsidP="00A01990">
            <w:r>
              <w:t>Investitionen der SNB - ethisch vertretbar?</w:t>
            </w:r>
          </w:p>
        </w:tc>
        <w:tc>
          <w:tcPr>
            <w:tcW w:w="4492" w:type="dxa"/>
            <w:tcBorders>
              <w:top w:val="single" w:sz="4" w:space="0" w:color="auto"/>
            </w:tcBorders>
          </w:tcPr>
          <w:p w14:paraId="4BE7FFD4" w14:textId="77777777" w:rsidR="00B7624E" w:rsidRPr="00B54F4E" w:rsidRDefault="00B7624E" w:rsidP="00A01990">
            <w:r w:rsidRPr="00B54F4E">
              <w:t>Die SNB investiert in neun Firmen, die international wegen ihrer militärischen Zusammenarbeit mit Israel kritisiert werden. Gleichzeitig betont sie ethische Prinzipien. </w:t>
            </w:r>
            <w:r w:rsidRPr="00B54F4E">
              <w:br/>
              <w:t>- Wie passt dies zusammen? </w:t>
            </w:r>
            <w:r w:rsidRPr="00B54F4E">
              <w:br/>
              <w:t>- Und wie vereinbart sich diese Investitionspraxis mit der Anlagestrategie der SNB?</w:t>
            </w:r>
          </w:p>
        </w:tc>
      </w:tr>
      <w:tr w:rsidR="00396FD5" w14:paraId="7B43D764" w14:textId="77777777" w:rsidTr="00517F45">
        <w:trPr>
          <w:trHeight w:val="911"/>
        </w:trPr>
        <w:tc>
          <w:tcPr>
            <w:tcW w:w="1051" w:type="dxa"/>
            <w:tcBorders>
              <w:top w:val="single" w:sz="4" w:space="0" w:color="auto"/>
            </w:tcBorders>
          </w:tcPr>
          <w:p w14:paraId="27D491E6" w14:textId="77777777" w:rsidR="00396FD5" w:rsidRPr="00A778F0" w:rsidRDefault="00396FD5" w:rsidP="00517F45">
            <w:pPr>
              <w:rPr>
                <w:bCs/>
              </w:rPr>
            </w:pPr>
            <w:r>
              <w:rPr>
                <w:bCs/>
              </w:rPr>
              <w:t>25.7675</w:t>
            </w:r>
          </w:p>
        </w:tc>
        <w:tc>
          <w:tcPr>
            <w:tcW w:w="1079" w:type="dxa"/>
            <w:tcBorders>
              <w:top w:val="single" w:sz="4" w:space="0" w:color="auto"/>
            </w:tcBorders>
          </w:tcPr>
          <w:p w14:paraId="20EDF268" w14:textId="77777777" w:rsidR="00396FD5" w:rsidRDefault="00396FD5" w:rsidP="00517F45">
            <w:pPr>
              <w:rPr>
                <w:bCs/>
              </w:rPr>
            </w:pPr>
            <w:hyperlink r:id="rId587">
              <w:r>
                <w:rPr>
                  <w:rStyle w:val="Hyperlink"/>
                </w:rPr>
                <w:t>DE</w:t>
              </w:r>
            </w:hyperlink>
          </w:p>
          <w:p w14:paraId="63794F0E" w14:textId="77777777" w:rsidR="00396FD5" w:rsidRDefault="00396FD5" w:rsidP="00517F45">
            <w:pPr>
              <w:rPr>
                <w:bCs/>
              </w:rPr>
            </w:pPr>
            <w:hyperlink r:id="rId588">
              <w:r>
                <w:rPr>
                  <w:rStyle w:val="Hyperlink"/>
                </w:rPr>
                <w:t>FR</w:t>
              </w:r>
            </w:hyperlink>
          </w:p>
          <w:p w14:paraId="3FDAACAB" w14:textId="77777777" w:rsidR="00396FD5" w:rsidRDefault="00396FD5" w:rsidP="00517F45">
            <w:pPr>
              <w:rPr>
                <w:bCs/>
              </w:rPr>
            </w:pPr>
            <w:hyperlink r:id="rId589">
              <w:r>
                <w:rPr>
                  <w:rStyle w:val="Hyperlink"/>
                </w:rPr>
                <w:t>IT</w:t>
              </w:r>
            </w:hyperlink>
          </w:p>
        </w:tc>
        <w:tc>
          <w:tcPr>
            <w:tcW w:w="2876" w:type="dxa"/>
            <w:tcBorders>
              <w:top w:val="single" w:sz="4" w:space="0" w:color="auto"/>
            </w:tcBorders>
          </w:tcPr>
          <w:p w14:paraId="431EFB21" w14:textId="77777777" w:rsidR="00396FD5" w:rsidRDefault="00396FD5" w:rsidP="00517F45">
            <w:proofErr w:type="spellStart"/>
            <w:r>
              <w:t>Fra</w:t>
            </w:r>
            <w:proofErr w:type="spellEnd"/>
            <w:r>
              <w:t xml:space="preserve">. Fehlmann Rielle. </w:t>
            </w:r>
          </w:p>
          <w:p w14:paraId="1695071E" w14:textId="77777777" w:rsidR="00396FD5" w:rsidRDefault="00396FD5" w:rsidP="00517F45">
            <w:r>
              <w:t>Unterstützung Israels durch Pensionskassen?</w:t>
            </w:r>
          </w:p>
        </w:tc>
        <w:tc>
          <w:tcPr>
            <w:tcW w:w="4492" w:type="dxa"/>
            <w:tcBorders>
              <w:top w:val="single" w:sz="4" w:space="0" w:color="auto"/>
            </w:tcBorders>
          </w:tcPr>
          <w:p w14:paraId="6E3ED37A" w14:textId="77777777" w:rsidR="00396FD5" w:rsidRPr="00B54F4E" w:rsidRDefault="00396FD5" w:rsidP="00517F45">
            <w:r w:rsidRPr="00B54F4E">
              <w:t>- Halten Pensionskassen, die dem Bund nahestehen, wie beispielsweise die der SBB, der Post oder der Swisscom, direkt oder indirekt Aktien oder Anleihen von Elbit Systems oder anderen israelischen Rüstungsunternehmen?</w:t>
            </w:r>
            <w:r w:rsidRPr="00B54F4E">
              <w:br/>
              <w:t>- Wenn ja, in welchem Umfang?</w:t>
            </w:r>
            <w:r w:rsidRPr="00B54F4E">
              <w:br/>
              <w:t>- Wie haben sich diese Anlagen seit 2020 entwickelt und welche Kriterien gelten für deren Verwaltung?</w:t>
            </w:r>
          </w:p>
        </w:tc>
      </w:tr>
      <w:tr w:rsidR="00396FD5" w14:paraId="44CB5999" w14:textId="77777777" w:rsidTr="00517F45">
        <w:trPr>
          <w:trHeight w:val="911"/>
        </w:trPr>
        <w:tc>
          <w:tcPr>
            <w:tcW w:w="1051" w:type="dxa"/>
            <w:tcBorders>
              <w:top w:val="single" w:sz="4" w:space="0" w:color="auto"/>
            </w:tcBorders>
          </w:tcPr>
          <w:p w14:paraId="36BEB594" w14:textId="77777777" w:rsidR="00396FD5" w:rsidRPr="00A778F0" w:rsidRDefault="00396FD5" w:rsidP="00517F45">
            <w:pPr>
              <w:rPr>
                <w:bCs/>
              </w:rPr>
            </w:pPr>
            <w:r>
              <w:rPr>
                <w:bCs/>
              </w:rPr>
              <w:t>25.7677</w:t>
            </w:r>
          </w:p>
        </w:tc>
        <w:tc>
          <w:tcPr>
            <w:tcW w:w="1079" w:type="dxa"/>
            <w:tcBorders>
              <w:top w:val="single" w:sz="4" w:space="0" w:color="auto"/>
            </w:tcBorders>
          </w:tcPr>
          <w:p w14:paraId="4D48D1BF" w14:textId="77777777" w:rsidR="00396FD5" w:rsidRDefault="00396FD5" w:rsidP="00517F45">
            <w:pPr>
              <w:rPr>
                <w:bCs/>
              </w:rPr>
            </w:pPr>
            <w:hyperlink r:id="rId590">
              <w:r>
                <w:rPr>
                  <w:rStyle w:val="Hyperlink"/>
                </w:rPr>
                <w:t>DE</w:t>
              </w:r>
            </w:hyperlink>
          </w:p>
          <w:p w14:paraId="7DA36433" w14:textId="77777777" w:rsidR="00396FD5" w:rsidRDefault="00396FD5" w:rsidP="00517F45">
            <w:pPr>
              <w:rPr>
                <w:bCs/>
              </w:rPr>
            </w:pPr>
            <w:hyperlink r:id="rId591">
              <w:r>
                <w:rPr>
                  <w:rStyle w:val="Hyperlink"/>
                </w:rPr>
                <w:t>FR</w:t>
              </w:r>
            </w:hyperlink>
          </w:p>
          <w:p w14:paraId="0047F43D" w14:textId="77777777" w:rsidR="00396FD5" w:rsidRDefault="00396FD5" w:rsidP="00517F45">
            <w:pPr>
              <w:rPr>
                <w:bCs/>
              </w:rPr>
            </w:pPr>
            <w:hyperlink r:id="rId592">
              <w:r>
                <w:rPr>
                  <w:rStyle w:val="Hyperlink"/>
                </w:rPr>
                <w:t>IT</w:t>
              </w:r>
            </w:hyperlink>
          </w:p>
        </w:tc>
        <w:tc>
          <w:tcPr>
            <w:tcW w:w="2876" w:type="dxa"/>
            <w:tcBorders>
              <w:top w:val="single" w:sz="4" w:space="0" w:color="auto"/>
            </w:tcBorders>
          </w:tcPr>
          <w:p w14:paraId="63717770" w14:textId="77777777" w:rsidR="00396FD5" w:rsidRDefault="00396FD5" w:rsidP="00517F45">
            <w:proofErr w:type="spellStart"/>
            <w:r>
              <w:t>Fra</w:t>
            </w:r>
            <w:proofErr w:type="spellEnd"/>
            <w:r>
              <w:t xml:space="preserve">. Rumy. </w:t>
            </w:r>
          </w:p>
          <w:p w14:paraId="12FFF522" w14:textId="77777777" w:rsidR="00396FD5" w:rsidRDefault="00396FD5" w:rsidP="00517F45">
            <w:r>
              <w:t>Investitionen der SNB</w:t>
            </w:r>
          </w:p>
        </w:tc>
        <w:tc>
          <w:tcPr>
            <w:tcW w:w="4492" w:type="dxa"/>
            <w:tcBorders>
              <w:top w:val="single" w:sz="4" w:space="0" w:color="auto"/>
            </w:tcBorders>
          </w:tcPr>
          <w:p w14:paraId="006BDB5E" w14:textId="77777777" w:rsidR="00396FD5" w:rsidRPr="00B54F4E" w:rsidRDefault="00396FD5" w:rsidP="00517F45">
            <w:r w:rsidRPr="00B54F4E">
              <w:t>- Hält die SNB direkt oder indirekt, etwa über Fonds oder ETFs, Aktien oder Anleihen von Elbit Systems oder anderen israelischen Rüstungsunternehmen? </w:t>
            </w:r>
            <w:r w:rsidRPr="00B54F4E">
              <w:br/>
              <w:t xml:space="preserve">- Falls ja: in welchem Umfang, wie haben sich diese Positionen seit 2020 entwickelt, nach welchen Kriterien erfolgt der Umgang damit, und wie wird die Vereinbarkeit mit den von der SNB betonten ethischen Grundprinzipien sichergestellt, auch im Lichte internationaler Kritik im </w:t>
            </w:r>
            <w:proofErr w:type="spellStart"/>
            <w:r w:rsidRPr="00B54F4E">
              <w:t>Gazakonflikt</w:t>
            </w:r>
            <w:proofErr w:type="spellEnd"/>
            <w:r w:rsidRPr="00B54F4E">
              <w:t>?</w:t>
            </w:r>
          </w:p>
        </w:tc>
      </w:tr>
      <w:tr w:rsidR="00B7624E" w14:paraId="60D7310F" w14:textId="77777777" w:rsidTr="00A01990">
        <w:trPr>
          <w:trHeight w:val="911"/>
        </w:trPr>
        <w:tc>
          <w:tcPr>
            <w:tcW w:w="1051" w:type="dxa"/>
            <w:tcBorders>
              <w:top w:val="single" w:sz="4" w:space="0" w:color="auto"/>
            </w:tcBorders>
          </w:tcPr>
          <w:p w14:paraId="3AB74670" w14:textId="77777777" w:rsidR="00B7624E" w:rsidRPr="00A778F0" w:rsidRDefault="00B7624E" w:rsidP="00A01990">
            <w:pPr>
              <w:rPr>
                <w:bCs/>
              </w:rPr>
            </w:pPr>
            <w:r>
              <w:rPr>
                <w:bCs/>
              </w:rPr>
              <w:t>25.7671</w:t>
            </w:r>
          </w:p>
        </w:tc>
        <w:tc>
          <w:tcPr>
            <w:tcW w:w="1079" w:type="dxa"/>
            <w:tcBorders>
              <w:top w:val="single" w:sz="4" w:space="0" w:color="auto"/>
            </w:tcBorders>
          </w:tcPr>
          <w:p w14:paraId="24161613" w14:textId="77777777" w:rsidR="00B7624E" w:rsidRDefault="00B7624E" w:rsidP="00A01990">
            <w:pPr>
              <w:rPr>
                <w:bCs/>
              </w:rPr>
            </w:pPr>
            <w:hyperlink r:id="rId593">
              <w:r>
                <w:rPr>
                  <w:rStyle w:val="Hyperlink"/>
                </w:rPr>
                <w:t>DE</w:t>
              </w:r>
            </w:hyperlink>
          </w:p>
          <w:p w14:paraId="7E599324" w14:textId="77777777" w:rsidR="00B7624E" w:rsidRDefault="00B7624E" w:rsidP="00A01990">
            <w:pPr>
              <w:rPr>
                <w:bCs/>
              </w:rPr>
            </w:pPr>
            <w:hyperlink r:id="rId594">
              <w:r>
                <w:rPr>
                  <w:rStyle w:val="Hyperlink"/>
                </w:rPr>
                <w:t>FR</w:t>
              </w:r>
            </w:hyperlink>
          </w:p>
          <w:p w14:paraId="4D6ECDC7" w14:textId="77777777" w:rsidR="00B7624E" w:rsidRDefault="00B7624E" w:rsidP="00A01990">
            <w:pPr>
              <w:rPr>
                <w:bCs/>
              </w:rPr>
            </w:pPr>
            <w:hyperlink r:id="rId595">
              <w:r>
                <w:rPr>
                  <w:rStyle w:val="Hyperlink"/>
                </w:rPr>
                <w:t>IT</w:t>
              </w:r>
            </w:hyperlink>
          </w:p>
        </w:tc>
        <w:tc>
          <w:tcPr>
            <w:tcW w:w="2876" w:type="dxa"/>
            <w:tcBorders>
              <w:top w:val="single" w:sz="4" w:space="0" w:color="auto"/>
            </w:tcBorders>
          </w:tcPr>
          <w:p w14:paraId="2ED93551" w14:textId="77777777" w:rsidR="00B7624E" w:rsidRDefault="00B7624E" w:rsidP="00A01990">
            <w:proofErr w:type="spellStart"/>
            <w:r>
              <w:t>Fra</w:t>
            </w:r>
            <w:proofErr w:type="spellEnd"/>
            <w:r>
              <w:t xml:space="preserve">. Zybach. </w:t>
            </w:r>
          </w:p>
          <w:p w14:paraId="5DDF3F16" w14:textId="77777777" w:rsidR="00B7624E" w:rsidRDefault="00B7624E" w:rsidP="00A01990">
            <w:r>
              <w:t>Ethische Grundsätze der Schweizerischen Nationalbank</w:t>
            </w:r>
          </w:p>
        </w:tc>
        <w:tc>
          <w:tcPr>
            <w:tcW w:w="4492" w:type="dxa"/>
            <w:tcBorders>
              <w:top w:val="single" w:sz="4" w:space="0" w:color="auto"/>
            </w:tcBorders>
          </w:tcPr>
          <w:p w14:paraId="588426F4" w14:textId="77777777" w:rsidR="00B7624E" w:rsidRPr="00B54F4E" w:rsidRDefault="00B7624E" w:rsidP="00A01990">
            <w:r w:rsidRPr="00B54F4E">
              <w:t>Die Richtlinien der Schweizerischen Nationalbank (SNB) für die Anlagenpolitik geben vor, dass die SNB bei der Bewirtschaftung auch auf nicht-finanzielle Aspekte achtet. Das heisst, dass nicht in Aktien und Anleihen von Unternehmen investiert wird, die grundlegende Menschenrechte massiv verletzen oder systematisch gravierende Umweltschäden verursachen. Diese Formulierung bietet offenbar grossen Spielraum.</w:t>
            </w:r>
            <w:r w:rsidRPr="00B54F4E">
              <w:br/>
              <w:t>Wie, durch wen und wie oft wird die Einhaltung der Richtlinien überprüft?</w:t>
            </w:r>
          </w:p>
        </w:tc>
      </w:tr>
    </w:tbl>
    <w:p w14:paraId="1C32FFA1"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7624E" w14:paraId="53F76017" w14:textId="77777777" w:rsidTr="00A01990">
        <w:trPr>
          <w:trHeight w:val="911"/>
        </w:trPr>
        <w:tc>
          <w:tcPr>
            <w:tcW w:w="1051" w:type="dxa"/>
            <w:tcBorders>
              <w:top w:val="single" w:sz="4" w:space="0" w:color="auto"/>
            </w:tcBorders>
          </w:tcPr>
          <w:p w14:paraId="4312A8AA" w14:textId="3176233F" w:rsidR="00B7624E" w:rsidRPr="00A778F0" w:rsidRDefault="00B7624E" w:rsidP="00A01990">
            <w:pPr>
              <w:rPr>
                <w:bCs/>
              </w:rPr>
            </w:pPr>
            <w:r>
              <w:rPr>
                <w:bCs/>
              </w:rPr>
              <w:lastRenderedPageBreak/>
              <w:t>25.7684</w:t>
            </w:r>
          </w:p>
        </w:tc>
        <w:tc>
          <w:tcPr>
            <w:tcW w:w="1079" w:type="dxa"/>
            <w:tcBorders>
              <w:top w:val="single" w:sz="4" w:space="0" w:color="auto"/>
            </w:tcBorders>
          </w:tcPr>
          <w:p w14:paraId="3DDD6650" w14:textId="77777777" w:rsidR="00B7624E" w:rsidRDefault="00B7624E" w:rsidP="00A01990">
            <w:pPr>
              <w:rPr>
                <w:bCs/>
              </w:rPr>
            </w:pPr>
            <w:hyperlink r:id="rId596">
              <w:r>
                <w:rPr>
                  <w:rStyle w:val="Hyperlink"/>
                </w:rPr>
                <w:t>DE</w:t>
              </w:r>
            </w:hyperlink>
          </w:p>
          <w:p w14:paraId="71AADBC2" w14:textId="77777777" w:rsidR="00B7624E" w:rsidRDefault="00B7624E" w:rsidP="00A01990">
            <w:pPr>
              <w:rPr>
                <w:bCs/>
              </w:rPr>
            </w:pPr>
            <w:hyperlink r:id="rId597">
              <w:r>
                <w:rPr>
                  <w:rStyle w:val="Hyperlink"/>
                </w:rPr>
                <w:t>FR</w:t>
              </w:r>
            </w:hyperlink>
          </w:p>
          <w:p w14:paraId="42BD935E" w14:textId="77777777" w:rsidR="00B7624E" w:rsidRDefault="00B7624E" w:rsidP="00A01990">
            <w:pPr>
              <w:rPr>
                <w:bCs/>
              </w:rPr>
            </w:pPr>
            <w:hyperlink r:id="rId598">
              <w:r>
                <w:rPr>
                  <w:rStyle w:val="Hyperlink"/>
                </w:rPr>
                <w:t>IT</w:t>
              </w:r>
            </w:hyperlink>
          </w:p>
        </w:tc>
        <w:tc>
          <w:tcPr>
            <w:tcW w:w="2876" w:type="dxa"/>
            <w:tcBorders>
              <w:top w:val="single" w:sz="4" w:space="0" w:color="auto"/>
            </w:tcBorders>
          </w:tcPr>
          <w:p w14:paraId="7DCB5A95" w14:textId="77777777" w:rsidR="00B7624E" w:rsidRDefault="00B7624E" w:rsidP="00A01990">
            <w:proofErr w:type="spellStart"/>
            <w:r>
              <w:t>Fra</w:t>
            </w:r>
            <w:proofErr w:type="spellEnd"/>
            <w:r>
              <w:t xml:space="preserve">. Candinas Martin. </w:t>
            </w:r>
          </w:p>
          <w:p w14:paraId="7D5EF35F" w14:textId="77777777" w:rsidR="00B7624E" w:rsidRDefault="00B7624E" w:rsidP="00A01990">
            <w:r>
              <w:t>Sind Grenzsicherheit und Zollabfertigung in Graubünden noch garantiert?</w:t>
            </w:r>
          </w:p>
        </w:tc>
        <w:tc>
          <w:tcPr>
            <w:tcW w:w="4492" w:type="dxa"/>
            <w:tcBorders>
              <w:top w:val="single" w:sz="4" w:space="0" w:color="auto"/>
            </w:tcBorders>
          </w:tcPr>
          <w:p w14:paraId="3EAB7D6C" w14:textId="77777777" w:rsidR="00B7624E" w:rsidRPr="00B54F4E" w:rsidRDefault="00B7624E" w:rsidP="00A01990">
            <w:r w:rsidRPr="00B54F4E">
              <w:t xml:space="preserve">Der Kanton Graubünden ist der Kanton mit der längsten Landesgrenze in der Schweiz und zugleich der </w:t>
            </w:r>
            <w:proofErr w:type="gramStart"/>
            <w:r w:rsidRPr="00B54F4E">
              <w:t>einzige</w:t>
            </w:r>
            <w:proofErr w:type="gramEnd"/>
            <w:r w:rsidRPr="00B54F4E">
              <w:t>, der an drei verschiedene Staaten grenzt. 80 % dieser Grenzen sind Landesgrenzen. Der Personalbestand des Bundesamts für Zoll und Grenzsicherheit wurde in unserem Kanton in den letzten Jahren massiv reduziert.</w:t>
            </w:r>
            <w:r w:rsidRPr="00B54F4E">
              <w:br/>
              <w:t>- Ist die Grenzsicherheit in Graubünden noch gewährleistet?</w:t>
            </w:r>
            <w:r w:rsidRPr="00B54F4E">
              <w:br/>
              <w:t>- Ist die Zollabfertigung in gleichwertiger Qualität und Zuverlässigkeit wie an anderen Grenzübergängen weiterhin garantiert?</w:t>
            </w:r>
          </w:p>
        </w:tc>
      </w:tr>
      <w:tr w:rsidR="00B7624E" w14:paraId="236D1AE6" w14:textId="77777777" w:rsidTr="00A01990">
        <w:trPr>
          <w:trHeight w:val="911"/>
        </w:trPr>
        <w:tc>
          <w:tcPr>
            <w:tcW w:w="1051" w:type="dxa"/>
            <w:tcBorders>
              <w:top w:val="single" w:sz="4" w:space="0" w:color="auto"/>
            </w:tcBorders>
          </w:tcPr>
          <w:p w14:paraId="542E339D" w14:textId="77777777" w:rsidR="00B7624E" w:rsidRPr="00A778F0" w:rsidRDefault="00B7624E" w:rsidP="00A01990">
            <w:pPr>
              <w:rPr>
                <w:bCs/>
              </w:rPr>
            </w:pPr>
            <w:r>
              <w:rPr>
                <w:bCs/>
              </w:rPr>
              <w:t>25.7697</w:t>
            </w:r>
          </w:p>
        </w:tc>
        <w:tc>
          <w:tcPr>
            <w:tcW w:w="1079" w:type="dxa"/>
            <w:tcBorders>
              <w:top w:val="single" w:sz="4" w:space="0" w:color="auto"/>
            </w:tcBorders>
          </w:tcPr>
          <w:p w14:paraId="0B7EDF09" w14:textId="77777777" w:rsidR="00B7624E" w:rsidRDefault="00B7624E" w:rsidP="00A01990">
            <w:pPr>
              <w:rPr>
                <w:bCs/>
              </w:rPr>
            </w:pPr>
            <w:hyperlink r:id="rId599">
              <w:r>
                <w:rPr>
                  <w:rStyle w:val="Hyperlink"/>
                </w:rPr>
                <w:t>DE</w:t>
              </w:r>
            </w:hyperlink>
          </w:p>
          <w:p w14:paraId="1D3F1D4F" w14:textId="77777777" w:rsidR="00B7624E" w:rsidRDefault="00B7624E" w:rsidP="00A01990">
            <w:pPr>
              <w:rPr>
                <w:bCs/>
              </w:rPr>
            </w:pPr>
            <w:hyperlink r:id="rId600">
              <w:r>
                <w:rPr>
                  <w:rStyle w:val="Hyperlink"/>
                </w:rPr>
                <w:t>FR</w:t>
              </w:r>
            </w:hyperlink>
          </w:p>
          <w:p w14:paraId="19542CA7" w14:textId="77777777" w:rsidR="00B7624E" w:rsidRDefault="00B7624E" w:rsidP="00A01990">
            <w:pPr>
              <w:rPr>
                <w:bCs/>
              </w:rPr>
            </w:pPr>
            <w:hyperlink r:id="rId601">
              <w:r>
                <w:rPr>
                  <w:rStyle w:val="Hyperlink"/>
                </w:rPr>
                <w:t>IT</w:t>
              </w:r>
            </w:hyperlink>
          </w:p>
        </w:tc>
        <w:tc>
          <w:tcPr>
            <w:tcW w:w="2876" w:type="dxa"/>
            <w:tcBorders>
              <w:top w:val="single" w:sz="4" w:space="0" w:color="auto"/>
            </w:tcBorders>
          </w:tcPr>
          <w:p w14:paraId="4D41CB0C" w14:textId="77777777" w:rsidR="00B7624E" w:rsidRDefault="00B7624E" w:rsidP="00A01990">
            <w:proofErr w:type="spellStart"/>
            <w:r>
              <w:t>Fra</w:t>
            </w:r>
            <w:proofErr w:type="spellEnd"/>
            <w:r>
              <w:t xml:space="preserve">. Candan Hasan. </w:t>
            </w:r>
          </w:p>
          <w:p w14:paraId="70177707" w14:textId="77777777" w:rsidR="00B7624E" w:rsidRDefault="00B7624E" w:rsidP="00A01990">
            <w:r>
              <w:t>Vermögenswert von Privatautos in der Steuererklärung nach dem Verkehrswert</w:t>
            </w:r>
          </w:p>
        </w:tc>
        <w:tc>
          <w:tcPr>
            <w:tcW w:w="4492" w:type="dxa"/>
            <w:tcBorders>
              <w:top w:val="single" w:sz="4" w:space="0" w:color="auto"/>
            </w:tcBorders>
          </w:tcPr>
          <w:p w14:paraId="4F3E486B" w14:textId="77777777" w:rsidR="00B7624E" w:rsidRPr="00B54F4E" w:rsidRDefault="00B7624E" w:rsidP="00A01990">
            <w:r w:rsidRPr="00B54F4E">
              <w:t xml:space="preserve">Zu meiner </w:t>
            </w:r>
            <w:proofErr w:type="spellStart"/>
            <w:r w:rsidRPr="00B54F4E">
              <w:t>Ip</w:t>
            </w:r>
            <w:proofErr w:type="spellEnd"/>
            <w:r w:rsidRPr="00B54F4E">
              <w:t>. 25.3340 über die einheitliche Besteuerung des Vermögenswerts von Privatautos durch die Kantone nach dem Verkehrswert, antwortete der Bundesrat auf die Frage 7 wie folgt: "Die Eidgenössische Steuerverwaltung wird – als Mitglied der Schweizerischen Steuerkonferenz (SSK) – dieses Thema in geeigneter Form in die SSK einbringen."</w:t>
            </w:r>
            <w:r w:rsidRPr="00B54F4E">
              <w:br/>
              <w:t>- Hat die ESTV das Thema in der Zwischenzeit in die SSK eingebracht?</w:t>
            </w:r>
            <w:r w:rsidRPr="00B54F4E">
              <w:br/>
              <w:t>- Was sind die Ergebnisse?</w:t>
            </w:r>
            <w:r w:rsidRPr="00B54F4E">
              <w:br/>
              <w:t>- Falls nicht, wann geschieht dies?</w:t>
            </w:r>
          </w:p>
        </w:tc>
      </w:tr>
      <w:tr w:rsidR="00B7624E" w14:paraId="084FF538" w14:textId="77777777" w:rsidTr="00A01990">
        <w:trPr>
          <w:trHeight w:val="911"/>
        </w:trPr>
        <w:tc>
          <w:tcPr>
            <w:tcW w:w="1051" w:type="dxa"/>
            <w:tcBorders>
              <w:top w:val="single" w:sz="4" w:space="0" w:color="auto"/>
            </w:tcBorders>
          </w:tcPr>
          <w:p w14:paraId="2BAD9DDB" w14:textId="77777777" w:rsidR="00B7624E" w:rsidRPr="00A778F0" w:rsidRDefault="00B7624E" w:rsidP="00A01990">
            <w:pPr>
              <w:rPr>
                <w:bCs/>
              </w:rPr>
            </w:pPr>
            <w:r>
              <w:rPr>
                <w:bCs/>
              </w:rPr>
              <w:t>25.7718</w:t>
            </w:r>
          </w:p>
        </w:tc>
        <w:tc>
          <w:tcPr>
            <w:tcW w:w="1079" w:type="dxa"/>
            <w:tcBorders>
              <w:top w:val="single" w:sz="4" w:space="0" w:color="auto"/>
            </w:tcBorders>
          </w:tcPr>
          <w:p w14:paraId="3E8DAC28" w14:textId="77777777" w:rsidR="00B7624E" w:rsidRDefault="00B7624E" w:rsidP="00A01990">
            <w:pPr>
              <w:rPr>
                <w:bCs/>
              </w:rPr>
            </w:pPr>
            <w:hyperlink r:id="rId602">
              <w:r>
                <w:rPr>
                  <w:rStyle w:val="Hyperlink"/>
                </w:rPr>
                <w:t>DE</w:t>
              </w:r>
            </w:hyperlink>
          </w:p>
          <w:p w14:paraId="5C124CF3" w14:textId="77777777" w:rsidR="00B7624E" w:rsidRDefault="00B7624E" w:rsidP="00A01990">
            <w:pPr>
              <w:rPr>
                <w:bCs/>
              </w:rPr>
            </w:pPr>
            <w:hyperlink r:id="rId603">
              <w:r>
                <w:rPr>
                  <w:rStyle w:val="Hyperlink"/>
                </w:rPr>
                <w:t>FR</w:t>
              </w:r>
            </w:hyperlink>
          </w:p>
          <w:p w14:paraId="451EFEFD" w14:textId="77777777" w:rsidR="00B7624E" w:rsidRDefault="00B7624E" w:rsidP="00A01990">
            <w:pPr>
              <w:rPr>
                <w:bCs/>
              </w:rPr>
            </w:pPr>
            <w:hyperlink r:id="rId604">
              <w:r>
                <w:rPr>
                  <w:rStyle w:val="Hyperlink"/>
                </w:rPr>
                <w:t>IT</w:t>
              </w:r>
            </w:hyperlink>
          </w:p>
        </w:tc>
        <w:tc>
          <w:tcPr>
            <w:tcW w:w="2876" w:type="dxa"/>
            <w:tcBorders>
              <w:top w:val="single" w:sz="4" w:space="0" w:color="auto"/>
            </w:tcBorders>
          </w:tcPr>
          <w:p w14:paraId="5128FB4A" w14:textId="77777777" w:rsidR="00B7624E" w:rsidRDefault="00B7624E" w:rsidP="00A01990">
            <w:proofErr w:type="spellStart"/>
            <w:r>
              <w:t>Fra</w:t>
            </w:r>
            <w:proofErr w:type="spellEnd"/>
            <w:r>
              <w:t xml:space="preserve">. Hurter Thomas. </w:t>
            </w:r>
          </w:p>
          <w:p w14:paraId="2C3D1562" w14:textId="77777777" w:rsidR="00B7624E" w:rsidRDefault="00B7624E" w:rsidP="00A01990">
            <w:r>
              <w:t>Beratungsmandate in den Departementen</w:t>
            </w:r>
          </w:p>
        </w:tc>
        <w:tc>
          <w:tcPr>
            <w:tcW w:w="4492" w:type="dxa"/>
            <w:tcBorders>
              <w:top w:val="single" w:sz="4" w:space="0" w:color="auto"/>
            </w:tcBorders>
          </w:tcPr>
          <w:p w14:paraId="3E6A1FBA" w14:textId="77777777" w:rsidR="00B7624E" w:rsidRPr="00B54F4E" w:rsidRDefault="00B7624E" w:rsidP="00A01990">
            <w:r w:rsidRPr="00B54F4E">
              <w:t xml:space="preserve">Wie viele externe </w:t>
            </w:r>
            <w:proofErr w:type="gramStart"/>
            <w:r w:rsidRPr="00B54F4E">
              <w:t>Beratungsmandate  und</w:t>
            </w:r>
            <w:proofErr w:type="gramEnd"/>
            <w:r w:rsidRPr="00B54F4E">
              <w:t xml:space="preserve"> Gutachtensaufträge haben die Departemente aktuell vergeben.</w:t>
            </w:r>
            <w:r w:rsidRPr="00B54F4E">
              <w:br/>
            </w:r>
            <w:proofErr w:type="gramStart"/>
            <w:r w:rsidRPr="00B54F4E">
              <w:t>Aufgelistet</w:t>
            </w:r>
            <w:proofErr w:type="gramEnd"/>
            <w:r w:rsidRPr="00B54F4E">
              <w:t xml:space="preserve"> nach Departement </w:t>
            </w:r>
            <w:proofErr w:type="gramStart"/>
            <w:r w:rsidRPr="00B54F4E">
              <w:t>und  Anzahl</w:t>
            </w:r>
            <w:proofErr w:type="gramEnd"/>
            <w:r w:rsidRPr="00B54F4E">
              <w:t xml:space="preserve"> der letzten 5 Jahre.</w:t>
            </w:r>
          </w:p>
        </w:tc>
      </w:tr>
      <w:tr w:rsidR="00B7624E" w14:paraId="49030825" w14:textId="77777777" w:rsidTr="00A01990">
        <w:trPr>
          <w:trHeight w:val="911"/>
        </w:trPr>
        <w:tc>
          <w:tcPr>
            <w:tcW w:w="1051" w:type="dxa"/>
            <w:tcBorders>
              <w:top w:val="single" w:sz="4" w:space="0" w:color="auto"/>
            </w:tcBorders>
          </w:tcPr>
          <w:p w14:paraId="7E7F263A" w14:textId="77777777" w:rsidR="00B7624E" w:rsidRPr="00A778F0" w:rsidRDefault="00B7624E" w:rsidP="00A01990">
            <w:pPr>
              <w:rPr>
                <w:bCs/>
              </w:rPr>
            </w:pPr>
            <w:r>
              <w:rPr>
                <w:bCs/>
              </w:rPr>
              <w:t>25.7723</w:t>
            </w:r>
          </w:p>
        </w:tc>
        <w:tc>
          <w:tcPr>
            <w:tcW w:w="1079" w:type="dxa"/>
            <w:tcBorders>
              <w:top w:val="single" w:sz="4" w:space="0" w:color="auto"/>
            </w:tcBorders>
          </w:tcPr>
          <w:p w14:paraId="6EEA8ACF" w14:textId="77777777" w:rsidR="00B7624E" w:rsidRDefault="00B7624E" w:rsidP="00A01990">
            <w:pPr>
              <w:rPr>
                <w:bCs/>
              </w:rPr>
            </w:pPr>
            <w:hyperlink r:id="rId605">
              <w:r>
                <w:rPr>
                  <w:rStyle w:val="Hyperlink"/>
                </w:rPr>
                <w:t>DE</w:t>
              </w:r>
            </w:hyperlink>
          </w:p>
          <w:p w14:paraId="36DC1E43" w14:textId="77777777" w:rsidR="00B7624E" w:rsidRDefault="00B7624E" w:rsidP="00A01990">
            <w:pPr>
              <w:rPr>
                <w:bCs/>
              </w:rPr>
            </w:pPr>
            <w:hyperlink r:id="rId606">
              <w:r>
                <w:rPr>
                  <w:rStyle w:val="Hyperlink"/>
                </w:rPr>
                <w:t>FR</w:t>
              </w:r>
            </w:hyperlink>
          </w:p>
          <w:p w14:paraId="3581BBF2" w14:textId="77777777" w:rsidR="00B7624E" w:rsidRDefault="00B7624E" w:rsidP="00A01990">
            <w:pPr>
              <w:rPr>
                <w:bCs/>
              </w:rPr>
            </w:pPr>
            <w:hyperlink r:id="rId607">
              <w:r>
                <w:rPr>
                  <w:rStyle w:val="Hyperlink"/>
                </w:rPr>
                <w:t>IT</w:t>
              </w:r>
            </w:hyperlink>
          </w:p>
        </w:tc>
        <w:tc>
          <w:tcPr>
            <w:tcW w:w="2876" w:type="dxa"/>
            <w:tcBorders>
              <w:top w:val="single" w:sz="4" w:space="0" w:color="auto"/>
            </w:tcBorders>
          </w:tcPr>
          <w:p w14:paraId="4D13F0F4" w14:textId="77777777" w:rsidR="00B7624E" w:rsidRDefault="00B7624E" w:rsidP="00A01990">
            <w:proofErr w:type="spellStart"/>
            <w:r>
              <w:t>Fra</w:t>
            </w:r>
            <w:proofErr w:type="spellEnd"/>
            <w:r>
              <w:t xml:space="preserve">. Dettling. </w:t>
            </w:r>
          </w:p>
          <w:p w14:paraId="110FA9C5" w14:textId="77777777" w:rsidR="00B7624E" w:rsidRDefault="00B7624E" w:rsidP="00A01990">
            <w:r>
              <w:t>Weniger Bauern mehr Bundespersonal</w:t>
            </w:r>
          </w:p>
        </w:tc>
        <w:tc>
          <w:tcPr>
            <w:tcW w:w="4492" w:type="dxa"/>
            <w:tcBorders>
              <w:top w:val="single" w:sz="4" w:space="0" w:color="auto"/>
            </w:tcBorders>
          </w:tcPr>
          <w:p w14:paraId="20F097FA" w14:textId="77777777" w:rsidR="00B7624E" w:rsidRPr="00B54F4E" w:rsidRDefault="00B7624E" w:rsidP="00A01990">
            <w:r w:rsidRPr="00B54F4E">
              <w:t>In den letzten Jahren hat die Anzahl der Bauernbetriebe in der Schweiz massiv abgenommen. 2024 waren es noch 47'075. Ein Minus von knapp 700 Betrieben innerhalb eines Jahres. Die Bekämpfung der Bürokratie soll angepackt werden. Bürokratie hat viel mit der Anzahl Stellen beim Staat zu tun.</w:t>
            </w:r>
            <w:r w:rsidRPr="00B54F4E">
              <w:br/>
              <w:t>- Wie hat sich die Anzahl der Beschäftigten beim BLW seit 2005 entwickelt?</w:t>
            </w:r>
            <w:r w:rsidRPr="00B54F4E">
              <w:br/>
              <w:t xml:space="preserve">- Wie hat sich die Anzahl der Beschäftigten beim </w:t>
            </w:r>
            <w:proofErr w:type="spellStart"/>
            <w:r w:rsidRPr="00B54F4E">
              <w:t>BAFU</w:t>
            </w:r>
            <w:proofErr w:type="spellEnd"/>
            <w:r w:rsidRPr="00B54F4E">
              <w:t xml:space="preserve"> seit 2005 entwickelt?</w:t>
            </w:r>
            <w:r w:rsidRPr="00B54F4E">
              <w:br/>
              <w:t>- Wie hat sich die Anzahl der Bauernbetriebe seit 2005 entwickelt?</w:t>
            </w:r>
          </w:p>
        </w:tc>
      </w:tr>
      <w:tr w:rsidR="00B7624E" w14:paraId="0E9F558B" w14:textId="77777777" w:rsidTr="00A01990">
        <w:trPr>
          <w:trHeight w:val="911"/>
        </w:trPr>
        <w:tc>
          <w:tcPr>
            <w:tcW w:w="1051" w:type="dxa"/>
            <w:tcBorders>
              <w:top w:val="single" w:sz="4" w:space="0" w:color="auto"/>
            </w:tcBorders>
          </w:tcPr>
          <w:p w14:paraId="145C415F" w14:textId="77777777" w:rsidR="00B7624E" w:rsidRPr="00A778F0" w:rsidRDefault="00B7624E" w:rsidP="00A01990">
            <w:pPr>
              <w:rPr>
                <w:bCs/>
              </w:rPr>
            </w:pPr>
            <w:r>
              <w:rPr>
                <w:bCs/>
              </w:rPr>
              <w:t>25.7758</w:t>
            </w:r>
          </w:p>
        </w:tc>
        <w:tc>
          <w:tcPr>
            <w:tcW w:w="1079" w:type="dxa"/>
            <w:tcBorders>
              <w:top w:val="single" w:sz="4" w:space="0" w:color="auto"/>
            </w:tcBorders>
          </w:tcPr>
          <w:p w14:paraId="32448964" w14:textId="77777777" w:rsidR="00B7624E" w:rsidRDefault="00B7624E" w:rsidP="00A01990">
            <w:pPr>
              <w:rPr>
                <w:bCs/>
              </w:rPr>
            </w:pPr>
            <w:hyperlink r:id="rId608">
              <w:r>
                <w:rPr>
                  <w:rStyle w:val="Hyperlink"/>
                </w:rPr>
                <w:t>DE</w:t>
              </w:r>
            </w:hyperlink>
          </w:p>
          <w:p w14:paraId="0A579DCB" w14:textId="77777777" w:rsidR="00B7624E" w:rsidRDefault="00B7624E" w:rsidP="00A01990">
            <w:pPr>
              <w:rPr>
                <w:bCs/>
              </w:rPr>
            </w:pPr>
            <w:hyperlink r:id="rId609">
              <w:r>
                <w:rPr>
                  <w:rStyle w:val="Hyperlink"/>
                </w:rPr>
                <w:t>FR</w:t>
              </w:r>
            </w:hyperlink>
          </w:p>
          <w:p w14:paraId="5E4D2DC4" w14:textId="77777777" w:rsidR="00B7624E" w:rsidRDefault="00B7624E" w:rsidP="00A01990">
            <w:pPr>
              <w:rPr>
                <w:bCs/>
              </w:rPr>
            </w:pPr>
            <w:hyperlink r:id="rId610">
              <w:r>
                <w:rPr>
                  <w:rStyle w:val="Hyperlink"/>
                </w:rPr>
                <w:t>IT</w:t>
              </w:r>
            </w:hyperlink>
          </w:p>
        </w:tc>
        <w:tc>
          <w:tcPr>
            <w:tcW w:w="2876" w:type="dxa"/>
            <w:tcBorders>
              <w:top w:val="single" w:sz="4" w:space="0" w:color="auto"/>
            </w:tcBorders>
          </w:tcPr>
          <w:p w14:paraId="51E19ACF" w14:textId="77777777" w:rsidR="00B7624E" w:rsidRDefault="00B7624E" w:rsidP="00A01990">
            <w:proofErr w:type="spellStart"/>
            <w:r>
              <w:t>Fra</w:t>
            </w:r>
            <w:proofErr w:type="spellEnd"/>
            <w:r>
              <w:t xml:space="preserve">. Rutz Gregor. </w:t>
            </w:r>
          </w:p>
          <w:p w14:paraId="56FCD289" w14:textId="77777777" w:rsidR="00B7624E" w:rsidRDefault="00B7624E" w:rsidP="00A01990">
            <w:r>
              <w:t>Fehler in den Abstimmungserläuterungen (Tabelle, S. 11)</w:t>
            </w:r>
          </w:p>
        </w:tc>
        <w:tc>
          <w:tcPr>
            <w:tcW w:w="4492" w:type="dxa"/>
            <w:tcBorders>
              <w:top w:val="single" w:sz="4" w:space="0" w:color="auto"/>
            </w:tcBorders>
          </w:tcPr>
          <w:p w14:paraId="3C25BBB8" w14:textId="77777777" w:rsidR="00B7624E" w:rsidRPr="00B54F4E" w:rsidRDefault="00B7624E" w:rsidP="00A01990">
            <w:r w:rsidRPr="00B54F4E">
              <w:t xml:space="preserve">Gemäss </w:t>
            </w:r>
            <w:proofErr w:type="spellStart"/>
            <w:r w:rsidRPr="00B54F4E">
              <w:t>Abstimmungsläuterungen</w:t>
            </w:r>
            <w:proofErr w:type="spellEnd"/>
            <w:r w:rsidRPr="00B54F4E">
              <w:t xml:space="preserve"> können die Kosten für den Liegenschaftsunterhalt künftig generell nicht mehr abgezogen werden. Das ist falsch: Bei vermieteten und verpachteten Liegenschaften bleibt der Abzug unverändert zulässig. Weiter sei der Schuldzinsabzug "nur bei vermieteten und verpachteten Liegenschaften" möglich. Private Schuldzinsen jedoch sind im Verhältnis der </w:t>
            </w:r>
            <w:proofErr w:type="spellStart"/>
            <w:r w:rsidRPr="00B54F4E">
              <w:t>vemieteten</w:t>
            </w:r>
            <w:proofErr w:type="spellEnd"/>
            <w:r w:rsidRPr="00B54F4E">
              <w:t xml:space="preserve"> und verpachteten Liegenschaften zu den gesamten Vermögenswerten abzugsfähig.</w:t>
            </w:r>
            <w:r w:rsidRPr="00B54F4E">
              <w:br/>
            </w:r>
            <w:proofErr w:type="gramStart"/>
            <w:r w:rsidRPr="00B54F4E">
              <w:t>Kann</w:t>
            </w:r>
            <w:proofErr w:type="gramEnd"/>
            <w:r w:rsidRPr="00B54F4E">
              <w:t xml:space="preserve"> der Bundesrat dies bestätigen?</w:t>
            </w:r>
          </w:p>
        </w:tc>
      </w:tr>
      <w:tr w:rsidR="00B7624E" w14:paraId="65F908AB" w14:textId="77777777" w:rsidTr="00A01990">
        <w:trPr>
          <w:trHeight w:val="911"/>
        </w:trPr>
        <w:tc>
          <w:tcPr>
            <w:tcW w:w="1051" w:type="dxa"/>
            <w:tcBorders>
              <w:top w:val="single" w:sz="4" w:space="0" w:color="auto"/>
            </w:tcBorders>
          </w:tcPr>
          <w:p w14:paraId="11A164DB" w14:textId="77777777" w:rsidR="00B7624E" w:rsidRPr="00A778F0" w:rsidRDefault="00B7624E" w:rsidP="00A01990">
            <w:pPr>
              <w:rPr>
                <w:bCs/>
              </w:rPr>
            </w:pPr>
            <w:r>
              <w:rPr>
                <w:bCs/>
              </w:rPr>
              <w:t>25.7769</w:t>
            </w:r>
          </w:p>
        </w:tc>
        <w:tc>
          <w:tcPr>
            <w:tcW w:w="1079" w:type="dxa"/>
            <w:tcBorders>
              <w:top w:val="single" w:sz="4" w:space="0" w:color="auto"/>
            </w:tcBorders>
          </w:tcPr>
          <w:p w14:paraId="77A6D13D" w14:textId="77777777" w:rsidR="00B7624E" w:rsidRDefault="00B7624E" w:rsidP="00A01990">
            <w:pPr>
              <w:rPr>
                <w:bCs/>
              </w:rPr>
            </w:pPr>
            <w:hyperlink r:id="rId611">
              <w:r>
                <w:rPr>
                  <w:rStyle w:val="Hyperlink"/>
                </w:rPr>
                <w:t>DE</w:t>
              </w:r>
            </w:hyperlink>
          </w:p>
          <w:p w14:paraId="55B60D64" w14:textId="77777777" w:rsidR="00B7624E" w:rsidRDefault="00B7624E" w:rsidP="00A01990">
            <w:pPr>
              <w:rPr>
                <w:bCs/>
              </w:rPr>
            </w:pPr>
            <w:hyperlink r:id="rId612">
              <w:r>
                <w:rPr>
                  <w:rStyle w:val="Hyperlink"/>
                </w:rPr>
                <w:t>FR</w:t>
              </w:r>
            </w:hyperlink>
          </w:p>
          <w:p w14:paraId="442C9576" w14:textId="77777777" w:rsidR="00B7624E" w:rsidRDefault="00B7624E" w:rsidP="00A01990">
            <w:pPr>
              <w:rPr>
                <w:bCs/>
              </w:rPr>
            </w:pPr>
            <w:hyperlink r:id="rId613">
              <w:r>
                <w:rPr>
                  <w:rStyle w:val="Hyperlink"/>
                </w:rPr>
                <w:t>IT</w:t>
              </w:r>
            </w:hyperlink>
          </w:p>
        </w:tc>
        <w:tc>
          <w:tcPr>
            <w:tcW w:w="2876" w:type="dxa"/>
            <w:tcBorders>
              <w:top w:val="single" w:sz="4" w:space="0" w:color="auto"/>
            </w:tcBorders>
          </w:tcPr>
          <w:p w14:paraId="7D6EAB6D" w14:textId="77777777" w:rsidR="00B7624E" w:rsidRDefault="00B7624E" w:rsidP="00A01990">
            <w:proofErr w:type="spellStart"/>
            <w:r>
              <w:t>Fra</w:t>
            </w:r>
            <w:proofErr w:type="spellEnd"/>
            <w:r>
              <w:t xml:space="preserve">. Aeschi. </w:t>
            </w:r>
          </w:p>
          <w:p w14:paraId="19B37374" w14:textId="77777777" w:rsidR="00B7624E" w:rsidRDefault="00B7624E" w:rsidP="00A01990">
            <w:r>
              <w:t>Vom Bundesrat geplante signifikante Erhöhung der Kapitalanforderungen: Faktische Benachteiligung von Schweizer Global Player gegenüber internationalen Wettbewerbern</w:t>
            </w:r>
          </w:p>
        </w:tc>
        <w:tc>
          <w:tcPr>
            <w:tcW w:w="4492" w:type="dxa"/>
            <w:tcBorders>
              <w:top w:val="single" w:sz="4" w:space="0" w:color="auto"/>
            </w:tcBorders>
          </w:tcPr>
          <w:p w14:paraId="1460F08D" w14:textId="77777777" w:rsidR="00B7624E" w:rsidRPr="00B54F4E" w:rsidRDefault="00B7624E" w:rsidP="00A01990">
            <w:r w:rsidRPr="00B54F4E">
              <w:t>Wie lässt sich sicherstellen, dass die geplante signifikante Erhöhung der Kapitalanforderungen nicht zu einer faktischen Benachteiligung gegenüber internationalen Wettbewerbern in den USA, dem Vereinigten Königreich (UK) und der EU führt?</w:t>
            </w:r>
          </w:p>
        </w:tc>
      </w:tr>
    </w:tbl>
    <w:p w14:paraId="7E39A4F9" w14:textId="77777777" w:rsidR="00912A1E" w:rsidRDefault="00912A1E">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B7624E" w14:paraId="0614544A" w14:textId="77777777" w:rsidTr="00A01990">
        <w:trPr>
          <w:trHeight w:val="911"/>
        </w:trPr>
        <w:tc>
          <w:tcPr>
            <w:tcW w:w="1051" w:type="dxa"/>
            <w:tcBorders>
              <w:top w:val="single" w:sz="4" w:space="0" w:color="auto"/>
            </w:tcBorders>
          </w:tcPr>
          <w:p w14:paraId="1DCE71D9" w14:textId="6B8591DC" w:rsidR="00B7624E" w:rsidRPr="00A778F0" w:rsidRDefault="00B7624E" w:rsidP="00A01990">
            <w:pPr>
              <w:rPr>
                <w:bCs/>
              </w:rPr>
            </w:pPr>
            <w:r>
              <w:rPr>
                <w:bCs/>
              </w:rPr>
              <w:lastRenderedPageBreak/>
              <w:t>25.7770</w:t>
            </w:r>
          </w:p>
        </w:tc>
        <w:tc>
          <w:tcPr>
            <w:tcW w:w="1079" w:type="dxa"/>
            <w:tcBorders>
              <w:top w:val="single" w:sz="4" w:space="0" w:color="auto"/>
            </w:tcBorders>
          </w:tcPr>
          <w:p w14:paraId="13F250A0" w14:textId="77777777" w:rsidR="00B7624E" w:rsidRDefault="00B7624E" w:rsidP="00A01990">
            <w:pPr>
              <w:rPr>
                <w:bCs/>
              </w:rPr>
            </w:pPr>
            <w:hyperlink r:id="rId614">
              <w:r>
                <w:rPr>
                  <w:rStyle w:val="Hyperlink"/>
                </w:rPr>
                <w:t>DE</w:t>
              </w:r>
            </w:hyperlink>
          </w:p>
          <w:p w14:paraId="520BC5D8" w14:textId="77777777" w:rsidR="00B7624E" w:rsidRDefault="00B7624E" w:rsidP="00A01990">
            <w:pPr>
              <w:rPr>
                <w:bCs/>
              </w:rPr>
            </w:pPr>
            <w:hyperlink r:id="rId615">
              <w:r>
                <w:rPr>
                  <w:rStyle w:val="Hyperlink"/>
                </w:rPr>
                <w:t>FR</w:t>
              </w:r>
            </w:hyperlink>
          </w:p>
          <w:p w14:paraId="28B1C065" w14:textId="77777777" w:rsidR="00B7624E" w:rsidRDefault="00B7624E" w:rsidP="00A01990">
            <w:pPr>
              <w:rPr>
                <w:bCs/>
              </w:rPr>
            </w:pPr>
            <w:hyperlink r:id="rId616">
              <w:r>
                <w:rPr>
                  <w:rStyle w:val="Hyperlink"/>
                </w:rPr>
                <w:t>IT</w:t>
              </w:r>
            </w:hyperlink>
          </w:p>
        </w:tc>
        <w:tc>
          <w:tcPr>
            <w:tcW w:w="2876" w:type="dxa"/>
            <w:tcBorders>
              <w:top w:val="single" w:sz="4" w:space="0" w:color="auto"/>
            </w:tcBorders>
          </w:tcPr>
          <w:p w14:paraId="462E9CC3" w14:textId="77777777" w:rsidR="00B7624E" w:rsidRDefault="00B7624E" w:rsidP="00A01990">
            <w:proofErr w:type="spellStart"/>
            <w:r>
              <w:t>Fra</w:t>
            </w:r>
            <w:proofErr w:type="spellEnd"/>
            <w:r>
              <w:t xml:space="preserve">. Aeschi. </w:t>
            </w:r>
          </w:p>
          <w:p w14:paraId="0540B5EB" w14:textId="77777777" w:rsidR="00B7624E" w:rsidRDefault="00B7624E" w:rsidP="00A01990">
            <w:r>
              <w:t>Vom Bundesrat geplante signifikante Erhöhung der Kapitalanforderungen: Hohe Risiken für die Schweizer Wirtschaft</w:t>
            </w:r>
          </w:p>
        </w:tc>
        <w:tc>
          <w:tcPr>
            <w:tcW w:w="4492" w:type="dxa"/>
            <w:tcBorders>
              <w:top w:val="single" w:sz="4" w:space="0" w:color="auto"/>
            </w:tcBorders>
          </w:tcPr>
          <w:p w14:paraId="1E8F9A04" w14:textId="77777777" w:rsidR="00B7624E" w:rsidRPr="00B54F4E" w:rsidRDefault="00B7624E" w:rsidP="00A01990">
            <w:r w:rsidRPr="00B54F4E">
              <w:t xml:space="preserve">Das vom Bundesrat in Auftrag gegebene Gutachten Alvarez &amp; </w:t>
            </w:r>
            <w:proofErr w:type="spellStart"/>
            <w:r w:rsidRPr="00B54F4E">
              <w:t>Marsal</w:t>
            </w:r>
            <w:proofErr w:type="spellEnd"/>
            <w:r w:rsidRPr="00B54F4E">
              <w:t xml:space="preserve"> weist auf signifikante langfristige Risiken für die gesamte Schweizer Wirtschaft hin, sollten die Vorschläge zu den Kapitalanforderungen umgesetzt werden. Das Gutachten nennt negative Effekte auf die Beschäftigten, Anleger, Kreditnehmer, andere Finanzinstitute und die Schweizer Wirtschaft.</w:t>
            </w:r>
            <w:r w:rsidRPr="00B54F4E">
              <w:br/>
              <w:t>Inwiefern wurden diese Risiken analysiert und wie beurteilt der Bundesrat diese?</w:t>
            </w:r>
          </w:p>
        </w:tc>
      </w:tr>
      <w:tr w:rsidR="00B7624E" w14:paraId="31F6240F" w14:textId="77777777" w:rsidTr="00A01990">
        <w:trPr>
          <w:trHeight w:val="911"/>
        </w:trPr>
        <w:tc>
          <w:tcPr>
            <w:tcW w:w="1051" w:type="dxa"/>
            <w:tcBorders>
              <w:top w:val="single" w:sz="4" w:space="0" w:color="auto"/>
            </w:tcBorders>
          </w:tcPr>
          <w:p w14:paraId="54F23D46" w14:textId="77777777" w:rsidR="00B7624E" w:rsidRPr="00A778F0" w:rsidRDefault="00B7624E" w:rsidP="00A01990">
            <w:pPr>
              <w:rPr>
                <w:bCs/>
              </w:rPr>
            </w:pPr>
            <w:r>
              <w:rPr>
                <w:bCs/>
              </w:rPr>
              <w:t>25.7771</w:t>
            </w:r>
          </w:p>
        </w:tc>
        <w:tc>
          <w:tcPr>
            <w:tcW w:w="1079" w:type="dxa"/>
            <w:tcBorders>
              <w:top w:val="single" w:sz="4" w:space="0" w:color="auto"/>
            </w:tcBorders>
          </w:tcPr>
          <w:p w14:paraId="6C258E94" w14:textId="77777777" w:rsidR="00B7624E" w:rsidRDefault="00B7624E" w:rsidP="00A01990">
            <w:pPr>
              <w:rPr>
                <w:bCs/>
              </w:rPr>
            </w:pPr>
            <w:hyperlink r:id="rId617">
              <w:r>
                <w:rPr>
                  <w:rStyle w:val="Hyperlink"/>
                </w:rPr>
                <w:t>DE</w:t>
              </w:r>
            </w:hyperlink>
          </w:p>
          <w:p w14:paraId="77DBB009" w14:textId="77777777" w:rsidR="00B7624E" w:rsidRDefault="00B7624E" w:rsidP="00A01990">
            <w:pPr>
              <w:rPr>
                <w:bCs/>
              </w:rPr>
            </w:pPr>
            <w:hyperlink r:id="rId618">
              <w:r>
                <w:rPr>
                  <w:rStyle w:val="Hyperlink"/>
                </w:rPr>
                <w:t>FR</w:t>
              </w:r>
            </w:hyperlink>
          </w:p>
          <w:p w14:paraId="41FD353E" w14:textId="77777777" w:rsidR="00B7624E" w:rsidRDefault="00B7624E" w:rsidP="00A01990">
            <w:pPr>
              <w:rPr>
                <w:bCs/>
              </w:rPr>
            </w:pPr>
            <w:hyperlink r:id="rId619">
              <w:r>
                <w:rPr>
                  <w:rStyle w:val="Hyperlink"/>
                </w:rPr>
                <w:t>IT</w:t>
              </w:r>
            </w:hyperlink>
          </w:p>
        </w:tc>
        <w:tc>
          <w:tcPr>
            <w:tcW w:w="2876" w:type="dxa"/>
            <w:tcBorders>
              <w:top w:val="single" w:sz="4" w:space="0" w:color="auto"/>
            </w:tcBorders>
          </w:tcPr>
          <w:p w14:paraId="29F05BA0" w14:textId="77777777" w:rsidR="00B7624E" w:rsidRDefault="00B7624E" w:rsidP="00A01990">
            <w:proofErr w:type="spellStart"/>
            <w:r>
              <w:t>Fra</w:t>
            </w:r>
            <w:proofErr w:type="spellEnd"/>
            <w:r>
              <w:t xml:space="preserve">. Aeschi. </w:t>
            </w:r>
          </w:p>
          <w:p w14:paraId="04F7C346" w14:textId="77777777" w:rsidR="00B7624E" w:rsidRDefault="00B7624E" w:rsidP="00A01990">
            <w:r>
              <w:t>Bankenregulierung: Stärkung statt Schwächung des Wirtschaftsstandorts Schweiz!</w:t>
            </w:r>
          </w:p>
        </w:tc>
        <w:tc>
          <w:tcPr>
            <w:tcW w:w="4492" w:type="dxa"/>
            <w:tcBorders>
              <w:top w:val="single" w:sz="4" w:space="0" w:color="auto"/>
            </w:tcBorders>
          </w:tcPr>
          <w:p w14:paraId="300B061C" w14:textId="77777777" w:rsidR="00B7624E" w:rsidRPr="00B54F4E" w:rsidRDefault="00B7624E" w:rsidP="00A01990">
            <w:r w:rsidRPr="00B54F4E">
              <w:t>Bereits am 20. August 2025 hat der Bundesrat beschlossen, die Anstrengungen zur Stärkung des Wirtschaftsstandorts Schweiz zu intensivieren. Er hat dazu verschiedene Prüfaufträge zur regulatorischen Entlastung der Unternehmen erteilt. Bei der Bankenregulierung gehen die vorgeschlagenen Kapitalanforderungen diametral in die andere Richtung und würden die Wirtschaft massgeblich belasten.</w:t>
            </w:r>
            <w:r w:rsidRPr="00B54F4E">
              <w:br/>
              <w:t>Inwiefern erwägt der Bundesrat, auch die Vorschläge zur Bankenregulierung vertieft zu prüfen?</w:t>
            </w:r>
          </w:p>
        </w:tc>
      </w:tr>
      <w:tr w:rsidR="00B7624E" w14:paraId="23BD70B3" w14:textId="77777777" w:rsidTr="00A01990">
        <w:trPr>
          <w:trHeight w:val="911"/>
        </w:trPr>
        <w:tc>
          <w:tcPr>
            <w:tcW w:w="1051" w:type="dxa"/>
            <w:tcBorders>
              <w:top w:val="single" w:sz="4" w:space="0" w:color="auto"/>
            </w:tcBorders>
          </w:tcPr>
          <w:p w14:paraId="4AD21CA7" w14:textId="77777777" w:rsidR="00B7624E" w:rsidRPr="00A778F0" w:rsidRDefault="00B7624E" w:rsidP="00A01990">
            <w:pPr>
              <w:rPr>
                <w:bCs/>
              </w:rPr>
            </w:pPr>
            <w:r>
              <w:rPr>
                <w:bCs/>
              </w:rPr>
              <w:t>25.7772</w:t>
            </w:r>
          </w:p>
        </w:tc>
        <w:tc>
          <w:tcPr>
            <w:tcW w:w="1079" w:type="dxa"/>
            <w:tcBorders>
              <w:top w:val="single" w:sz="4" w:space="0" w:color="auto"/>
            </w:tcBorders>
          </w:tcPr>
          <w:p w14:paraId="79A21E43" w14:textId="77777777" w:rsidR="00B7624E" w:rsidRDefault="00B7624E" w:rsidP="00A01990">
            <w:pPr>
              <w:rPr>
                <w:bCs/>
              </w:rPr>
            </w:pPr>
            <w:hyperlink r:id="rId620">
              <w:r>
                <w:rPr>
                  <w:rStyle w:val="Hyperlink"/>
                </w:rPr>
                <w:t>DE</w:t>
              </w:r>
            </w:hyperlink>
          </w:p>
          <w:p w14:paraId="5B6FEA3F" w14:textId="77777777" w:rsidR="00B7624E" w:rsidRDefault="00B7624E" w:rsidP="00A01990">
            <w:pPr>
              <w:rPr>
                <w:bCs/>
              </w:rPr>
            </w:pPr>
            <w:hyperlink r:id="rId621">
              <w:r>
                <w:rPr>
                  <w:rStyle w:val="Hyperlink"/>
                </w:rPr>
                <w:t>FR</w:t>
              </w:r>
            </w:hyperlink>
          </w:p>
          <w:p w14:paraId="6F7A611B" w14:textId="77777777" w:rsidR="00B7624E" w:rsidRDefault="00B7624E" w:rsidP="00A01990">
            <w:pPr>
              <w:rPr>
                <w:bCs/>
              </w:rPr>
            </w:pPr>
            <w:hyperlink r:id="rId622">
              <w:r>
                <w:rPr>
                  <w:rStyle w:val="Hyperlink"/>
                </w:rPr>
                <w:t>IT</w:t>
              </w:r>
            </w:hyperlink>
          </w:p>
        </w:tc>
        <w:tc>
          <w:tcPr>
            <w:tcW w:w="2876" w:type="dxa"/>
            <w:tcBorders>
              <w:top w:val="single" w:sz="4" w:space="0" w:color="auto"/>
            </w:tcBorders>
          </w:tcPr>
          <w:p w14:paraId="44EC2A11" w14:textId="77777777" w:rsidR="00B7624E" w:rsidRDefault="00B7624E" w:rsidP="00A01990">
            <w:proofErr w:type="spellStart"/>
            <w:r>
              <w:t>Fra</w:t>
            </w:r>
            <w:proofErr w:type="spellEnd"/>
            <w:r>
              <w:t xml:space="preserve">. Aeschi. </w:t>
            </w:r>
          </w:p>
          <w:p w14:paraId="33169F53" w14:textId="77777777" w:rsidR="00B7624E" w:rsidRDefault="00B7624E" w:rsidP="00A01990">
            <w:r>
              <w:t>Kennt der Bundesrat die Kosten und den Nutzen der geplanten Bankenregulierung sowie der geprüften Varianten?</w:t>
            </w:r>
          </w:p>
        </w:tc>
        <w:tc>
          <w:tcPr>
            <w:tcW w:w="4492" w:type="dxa"/>
            <w:tcBorders>
              <w:top w:val="single" w:sz="4" w:space="0" w:color="auto"/>
            </w:tcBorders>
          </w:tcPr>
          <w:p w14:paraId="05EB0221" w14:textId="77777777" w:rsidR="00B7624E" w:rsidRPr="00B54F4E" w:rsidRDefault="00B7624E" w:rsidP="00A01990">
            <w:r w:rsidRPr="00B54F4E">
              <w:t>Kosten und Nutzen des geplanten Massnahmenpakets zur Bankenregulierung müssen ausbalanciert sein.</w:t>
            </w:r>
            <w:r w:rsidRPr="00B54F4E">
              <w:br/>
              <w:t>Weshalb hat der Bundesrat bisher keine Kosten-Nutzen-Analyse der geprüften Varianten vorgestellt?</w:t>
            </w:r>
          </w:p>
        </w:tc>
      </w:tr>
    </w:tbl>
    <w:p w14:paraId="35994C29" w14:textId="77777777" w:rsidR="00B7624E" w:rsidRDefault="00B7624E" w:rsidP="00B7624E"/>
    <w:p w14:paraId="50B80A4B" w14:textId="77777777" w:rsidR="00B7624E" w:rsidRDefault="00B7624E"/>
    <w:sectPr w:rsidR="00B7624E" w:rsidSect="0021778D">
      <w:headerReference w:type="even" r:id="rId623"/>
      <w:footerReference w:type="default" r:id="rId624"/>
      <w:headerReference w:type="first" r:id="rId625"/>
      <w:footerReference w:type="first" r:id="rId626"/>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9825" w14:textId="77777777" w:rsidR="00917AF5" w:rsidRDefault="00917AF5" w:rsidP="00BD4CDA">
      <w:r>
        <w:separator/>
      </w:r>
    </w:p>
  </w:endnote>
  <w:endnote w:type="continuationSeparator" w:id="0">
    <w:p w14:paraId="66474DDD"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5EC" w14:textId="77777777" w:rsidR="001E1B22"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DC79" w14:textId="77777777" w:rsidR="001E1B22" w:rsidRPr="00106006" w:rsidRDefault="001E1B22"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148D" w14:textId="77777777" w:rsidR="00917AF5" w:rsidRDefault="00917AF5" w:rsidP="00BD4CDA">
      <w:r>
        <w:separator/>
      </w:r>
    </w:p>
  </w:footnote>
  <w:footnote w:type="continuationSeparator" w:id="0">
    <w:p w14:paraId="50716F7E"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42F" w14:textId="77777777" w:rsidR="001E1B22"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30913A4E" w14:textId="77777777" w:rsidR="001E1B22" w:rsidRDefault="001E1B22"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1E1B22" w:rsidRPr="00360640" w14:paraId="6A436A4D"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1E1B22" w:rsidRPr="00360640" w14:paraId="2F860503" w14:textId="77777777">
            <w:tc>
              <w:tcPr>
                <w:tcW w:w="6096" w:type="dxa"/>
              </w:tcPr>
              <w:p w14:paraId="3FE771F2" w14:textId="77777777" w:rsidR="006A3643" w:rsidRPr="006A3643" w:rsidRDefault="006A3643" w:rsidP="006A3643">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6A3643">
                  <w:rPr>
                    <w:lang w:val="it-IT"/>
                  </w:rPr>
                  <w:t>Nationalrat</w:t>
                </w:r>
              </w:p>
              <w:p w14:paraId="2D0B2236" w14:textId="77777777" w:rsidR="006A3643" w:rsidRPr="006A3643" w:rsidRDefault="006A3643" w:rsidP="006A3643">
                <w:pPr>
                  <w:pStyle w:val="DienstRat"/>
                  <w:rPr>
                    <w:lang w:val="it-IT"/>
                  </w:rPr>
                </w:pPr>
                <w:r w:rsidRPr="006A3643">
                  <w:rPr>
                    <w:lang w:val="it-IT"/>
                  </w:rPr>
                  <w:t>Conseil national</w:t>
                </w:r>
              </w:p>
              <w:p w14:paraId="1F2C4E88" w14:textId="77777777" w:rsidR="006A3643" w:rsidRPr="006A3643" w:rsidRDefault="006A3643" w:rsidP="006A3643">
                <w:pPr>
                  <w:pStyle w:val="DienstRat"/>
                  <w:rPr>
                    <w:lang w:val="it-IT"/>
                  </w:rPr>
                </w:pPr>
                <w:r w:rsidRPr="006A3643">
                  <w:rPr>
                    <w:lang w:val="it-IT"/>
                  </w:rPr>
                  <w:t>Consiglio nazionale</w:t>
                </w:r>
              </w:p>
              <w:p w14:paraId="6D6AA698" w14:textId="01CD73E1" w:rsidR="00124182" w:rsidRPr="00054832" w:rsidRDefault="006A3643" w:rsidP="006A3643">
                <w:pPr>
                  <w:pStyle w:val="LogoTitelOben"/>
                  <w:spacing w:before="0" w:after="240" w:line="440" w:lineRule="exact"/>
                  <w:ind w:left="0"/>
                  <w:rPr>
                    <w:szCs w:val="18"/>
                    <w:highlight w:val="yellow"/>
                    <w:lang w:val="it-IT"/>
                  </w:rPr>
                </w:pPr>
                <w:r w:rsidRPr="006A3643">
                  <w:rPr>
                    <w:noProof/>
                    <w:spacing w:val="40"/>
                    <w:szCs w:val="18"/>
                    <w:lang w:val="it-IT"/>
                  </w:rPr>
                  <w:t>Cussegl naziunal</w:t>
                </w:r>
              </w:p>
            </w:tc>
          </w:tr>
        </w:tbl>
        <w:p w14:paraId="437B1E3B" w14:textId="77777777" w:rsidR="001E1B22" w:rsidRPr="00054832" w:rsidRDefault="001E1B22" w:rsidP="00106006">
          <w:pPr>
            <w:pStyle w:val="LogoTitelOben"/>
            <w:spacing w:before="0" w:after="240" w:line="440" w:lineRule="exact"/>
            <w:ind w:left="0"/>
            <w:rPr>
              <w:szCs w:val="18"/>
              <w:highlight w:val="yellow"/>
              <w:lang w:val="it-IT"/>
            </w:rPr>
          </w:pPr>
        </w:p>
      </w:tc>
      <w:tc>
        <w:tcPr>
          <w:tcW w:w="4819" w:type="dxa"/>
        </w:tcPr>
        <w:p w14:paraId="6543849D" w14:textId="77777777" w:rsidR="001E1B22" w:rsidRPr="00054832" w:rsidRDefault="001E1B22" w:rsidP="00106006">
          <w:pPr>
            <w:pStyle w:val="Einschreiben"/>
            <w:jc w:val="right"/>
            <w:rPr>
              <w:iCs/>
              <w:szCs w:val="18"/>
              <w:lang w:val="it-IT"/>
            </w:rPr>
          </w:pPr>
        </w:p>
      </w:tc>
    </w:tr>
    <w:tr w:rsidR="001E1B22" w:rsidRPr="00142D7D" w14:paraId="11956E33" w14:textId="77777777">
      <w:tc>
        <w:tcPr>
          <w:tcW w:w="993" w:type="dxa"/>
        </w:tcPr>
        <w:p w14:paraId="3752020F" w14:textId="77777777" w:rsidR="001E1B22"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2D53AE09" wp14:editId="7E4865A9">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025DD7A" w14:textId="77777777" w:rsidR="001E1B22" w:rsidRPr="00556ED8" w:rsidRDefault="00C014EB" w:rsidP="00106006">
          <w:pPr>
            <w:pStyle w:val="LogoWinkel"/>
            <w:rPr>
              <w:sz w:val="18"/>
              <w:szCs w:val="18"/>
            </w:rPr>
          </w:pPr>
          <w:r w:rsidRPr="00556ED8">
            <w:rPr>
              <w:noProof/>
              <w:sz w:val="18"/>
              <w:szCs w:val="18"/>
              <w:lang w:val="de-CH" w:eastAsia="de-CH"/>
            </w:rPr>
            <w:drawing>
              <wp:inline distT="0" distB="0" distL="0" distR="0" wp14:anchorId="3A70FD2E" wp14:editId="1BADA00F">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7AE7DF8" w14:textId="77777777" w:rsidR="001E1B22" w:rsidRPr="00556ED8" w:rsidRDefault="001E1B22" w:rsidP="00106006">
          <w:pPr>
            <w:pStyle w:val="Default"/>
            <w:rPr>
              <w:szCs w:val="18"/>
            </w:rPr>
          </w:pPr>
        </w:p>
      </w:tc>
      <w:tc>
        <w:tcPr>
          <w:tcW w:w="7228" w:type="dxa"/>
          <w:gridSpan w:val="2"/>
        </w:tcPr>
        <w:p w14:paraId="6C23551A" w14:textId="77777777" w:rsidR="001E1B22" w:rsidRPr="00556ED8" w:rsidRDefault="00C014EB" w:rsidP="00106006">
          <w:pPr>
            <w:pStyle w:val="Empfaenger"/>
            <w:rPr>
              <w:sz w:val="22"/>
              <w:szCs w:val="22"/>
              <w:lang w:val="fr-CH"/>
            </w:rPr>
          </w:pPr>
          <w:r w:rsidRPr="00556ED8">
            <w:rPr>
              <w:noProof/>
              <w:sz w:val="22"/>
              <w:szCs w:val="22"/>
              <w:lang w:val="fr-CH"/>
            </w:rPr>
            <w:t>Ergänzung zur Tagesordnung</w:t>
          </w:r>
        </w:p>
        <w:p w14:paraId="2284C7A0" w14:textId="77777777" w:rsidR="001E1B22" w:rsidRPr="00556ED8" w:rsidRDefault="00C014EB" w:rsidP="00106006">
          <w:pPr>
            <w:pStyle w:val="Empfaenger"/>
            <w:rPr>
              <w:sz w:val="22"/>
              <w:szCs w:val="22"/>
              <w:lang w:val="fr-CH"/>
            </w:rPr>
          </w:pPr>
          <w:r w:rsidRPr="00556ED8">
            <w:rPr>
              <w:noProof/>
              <w:sz w:val="22"/>
              <w:szCs w:val="22"/>
              <w:lang w:val="fr-CH"/>
            </w:rPr>
            <w:t>Complément à l'ordre du jour</w:t>
          </w:r>
        </w:p>
        <w:p w14:paraId="5AEAFE4B" w14:textId="77777777" w:rsidR="001E1B22" w:rsidRPr="00556ED8" w:rsidRDefault="00C014EB" w:rsidP="00106006">
          <w:pPr>
            <w:pStyle w:val="Empfaenger"/>
            <w:rPr>
              <w:noProof/>
              <w:sz w:val="22"/>
              <w:szCs w:val="22"/>
              <w:lang w:val="it-IT"/>
            </w:rPr>
          </w:pPr>
          <w:r w:rsidRPr="00556ED8">
            <w:rPr>
              <w:noProof/>
              <w:sz w:val="22"/>
              <w:szCs w:val="22"/>
              <w:lang w:val="it-IT"/>
            </w:rPr>
            <w:t>Complemento all'ordine del giorno</w:t>
          </w:r>
        </w:p>
        <w:p w14:paraId="042A73CB" w14:textId="77777777" w:rsidR="001E1B22" w:rsidRPr="00556ED8" w:rsidRDefault="001E1B22" w:rsidP="00106006">
          <w:pPr>
            <w:pStyle w:val="Empfaenger"/>
            <w:rPr>
              <w:noProof/>
              <w:sz w:val="22"/>
              <w:szCs w:val="22"/>
              <w:lang w:val="it-IT"/>
            </w:rPr>
          </w:pPr>
        </w:p>
        <w:p w14:paraId="2AD15A1D" w14:textId="77777777" w:rsidR="007666D8" w:rsidRDefault="007666D8" w:rsidP="007666D8">
          <w:pPr>
            <w:pStyle w:val="Empfaenger"/>
            <w:rPr>
              <w:b w:val="0"/>
              <w:noProof/>
              <w:lang w:val="it-IT"/>
            </w:rPr>
          </w:pPr>
          <w:r>
            <w:rPr>
              <w:b w:val="0"/>
              <w:noProof/>
              <w:lang w:val="it-IT"/>
            </w:rPr>
            <w:t>Herbstsession 2025</w:t>
          </w:r>
        </w:p>
        <w:p w14:paraId="3C7AD2B1" w14:textId="77777777" w:rsidR="007666D8" w:rsidRDefault="007666D8" w:rsidP="007666D8">
          <w:pPr>
            <w:pStyle w:val="Empfaenger"/>
            <w:rPr>
              <w:b w:val="0"/>
              <w:noProof/>
              <w:lang w:val="it-IT"/>
            </w:rPr>
          </w:pPr>
          <w:r>
            <w:rPr>
              <w:b w:val="0"/>
              <w:noProof/>
              <w:lang w:val="it-IT"/>
            </w:rPr>
            <w:t>Session d'automne 2025</w:t>
          </w:r>
        </w:p>
        <w:p w14:paraId="60ED7B06" w14:textId="4EF1A711" w:rsidR="001E1B22" w:rsidRPr="00142D7D" w:rsidRDefault="007666D8" w:rsidP="007666D8">
          <w:pPr>
            <w:pStyle w:val="Empfaenger"/>
            <w:rPr>
              <w:b w:val="0"/>
              <w:noProof/>
              <w:lang w:val="fr-CH"/>
            </w:rPr>
          </w:pPr>
          <w:r>
            <w:rPr>
              <w:b w:val="0"/>
              <w:noProof/>
              <w:lang w:val="it-IT"/>
            </w:rPr>
            <w:t>Sessione autunnale 2025</w:t>
          </w:r>
        </w:p>
      </w:tc>
    </w:tr>
    <w:bookmarkEnd w:id="0"/>
    <w:bookmarkEnd w:id="1"/>
    <w:bookmarkEnd w:id="2"/>
    <w:bookmarkEnd w:id="3"/>
    <w:bookmarkEnd w:id="4"/>
    <w:bookmarkEnd w:id="5"/>
  </w:tbl>
  <w:p w14:paraId="2CB145EA" w14:textId="77777777" w:rsidR="001E1B22" w:rsidRPr="00FA191C" w:rsidRDefault="001E1B22" w:rsidP="00106006">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16AA3"/>
    <w:rsid w:val="000428E3"/>
    <w:rsid w:val="00045A97"/>
    <w:rsid w:val="00083AB2"/>
    <w:rsid w:val="000869E3"/>
    <w:rsid w:val="000A51F6"/>
    <w:rsid w:val="000A7C05"/>
    <w:rsid w:val="000E3B9C"/>
    <w:rsid w:val="000F3ACB"/>
    <w:rsid w:val="00124182"/>
    <w:rsid w:val="00142D7D"/>
    <w:rsid w:val="0015357F"/>
    <w:rsid w:val="00187E87"/>
    <w:rsid w:val="00194BAB"/>
    <w:rsid w:val="001E0360"/>
    <w:rsid w:val="001E1B22"/>
    <w:rsid w:val="001E7A11"/>
    <w:rsid w:val="00227B6E"/>
    <w:rsid w:val="00237D18"/>
    <w:rsid w:val="00295431"/>
    <w:rsid w:val="002D6A77"/>
    <w:rsid w:val="00306538"/>
    <w:rsid w:val="003075E4"/>
    <w:rsid w:val="003216C2"/>
    <w:rsid w:val="00343960"/>
    <w:rsid w:val="00345E4E"/>
    <w:rsid w:val="00360640"/>
    <w:rsid w:val="00384AFE"/>
    <w:rsid w:val="00396FD5"/>
    <w:rsid w:val="003C118E"/>
    <w:rsid w:val="003F3308"/>
    <w:rsid w:val="00426EEC"/>
    <w:rsid w:val="00436843"/>
    <w:rsid w:val="0047569E"/>
    <w:rsid w:val="0048538E"/>
    <w:rsid w:val="004E55B4"/>
    <w:rsid w:val="004E72D8"/>
    <w:rsid w:val="004F3B17"/>
    <w:rsid w:val="004F539D"/>
    <w:rsid w:val="00501866"/>
    <w:rsid w:val="00513609"/>
    <w:rsid w:val="005305A4"/>
    <w:rsid w:val="00540DDD"/>
    <w:rsid w:val="00564755"/>
    <w:rsid w:val="00574FE1"/>
    <w:rsid w:val="005822C4"/>
    <w:rsid w:val="005D0316"/>
    <w:rsid w:val="0060048A"/>
    <w:rsid w:val="00601D57"/>
    <w:rsid w:val="00623E22"/>
    <w:rsid w:val="00646B9A"/>
    <w:rsid w:val="00660459"/>
    <w:rsid w:val="006908FE"/>
    <w:rsid w:val="006A3643"/>
    <w:rsid w:val="006E5157"/>
    <w:rsid w:val="00711AEF"/>
    <w:rsid w:val="0071642B"/>
    <w:rsid w:val="00731886"/>
    <w:rsid w:val="007529E6"/>
    <w:rsid w:val="007666D8"/>
    <w:rsid w:val="00773A0E"/>
    <w:rsid w:val="0077445F"/>
    <w:rsid w:val="00787602"/>
    <w:rsid w:val="0079708E"/>
    <w:rsid w:val="007A4C0F"/>
    <w:rsid w:val="007B15D3"/>
    <w:rsid w:val="007C58A3"/>
    <w:rsid w:val="007D51E1"/>
    <w:rsid w:val="00817341"/>
    <w:rsid w:val="00831F0F"/>
    <w:rsid w:val="0084672B"/>
    <w:rsid w:val="00852FBD"/>
    <w:rsid w:val="008567CD"/>
    <w:rsid w:val="00865A6C"/>
    <w:rsid w:val="008817FE"/>
    <w:rsid w:val="00885D60"/>
    <w:rsid w:val="008B25F1"/>
    <w:rsid w:val="008E7A04"/>
    <w:rsid w:val="00912A1E"/>
    <w:rsid w:val="00917AF5"/>
    <w:rsid w:val="00952A36"/>
    <w:rsid w:val="00953FEA"/>
    <w:rsid w:val="009B2071"/>
    <w:rsid w:val="009D2CC8"/>
    <w:rsid w:val="009F0868"/>
    <w:rsid w:val="00A32023"/>
    <w:rsid w:val="00A7706F"/>
    <w:rsid w:val="00A778F0"/>
    <w:rsid w:val="00A803D8"/>
    <w:rsid w:val="00AC0A81"/>
    <w:rsid w:val="00AD6466"/>
    <w:rsid w:val="00B462C5"/>
    <w:rsid w:val="00B54F4E"/>
    <w:rsid w:val="00B60549"/>
    <w:rsid w:val="00B7624E"/>
    <w:rsid w:val="00BC59C7"/>
    <w:rsid w:val="00BD2AB5"/>
    <w:rsid w:val="00BD4CDA"/>
    <w:rsid w:val="00C014EB"/>
    <w:rsid w:val="00C20657"/>
    <w:rsid w:val="00C549B3"/>
    <w:rsid w:val="00C643FF"/>
    <w:rsid w:val="00CA6126"/>
    <w:rsid w:val="00CD5F89"/>
    <w:rsid w:val="00CE4F9C"/>
    <w:rsid w:val="00D43ED3"/>
    <w:rsid w:val="00D968E9"/>
    <w:rsid w:val="00DA00D2"/>
    <w:rsid w:val="00DB019D"/>
    <w:rsid w:val="00DC3543"/>
    <w:rsid w:val="00DE4E38"/>
    <w:rsid w:val="00E2628B"/>
    <w:rsid w:val="00EA05CF"/>
    <w:rsid w:val="00F10CEF"/>
    <w:rsid w:val="00F75FC8"/>
    <w:rsid w:val="00F80F2D"/>
    <w:rsid w:val="00FA191C"/>
    <w:rsid w:val="00FE0F8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D683"/>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paragraph" w:styleId="berschrift1">
    <w:name w:val="heading 1"/>
    <w:basedOn w:val="Standard"/>
    <w:next w:val="Standard"/>
    <w:link w:val="berschrift1Zchn"/>
    <w:qFormat/>
    <w:rsid w:val="00731886"/>
    <w:pPr>
      <w:keepNext/>
      <w:outlineLvl w:val="0"/>
    </w:pPr>
    <w:rPr>
      <w:rFonts w:eastAsia="Times New Roman" w:cs="Arial"/>
      <w:b/>
      <w:bCs/>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 w:type="character" w:customStyle="1" w:styleId="berschrift1Zchn">
    <w:name w:val="Überschrift 1 Zchn"/>
    <w:basedOn w:val="Absatz-Standardschriftart"/>
    <w:link w:val="berschrift1"/>
    <w:rsid w:val="00731886"/>
    <w:rPr>
      <w:rFonts w:ascii="Arial" w:eastAsia="Times New Roman" w:hAnsi="Arial" w:cs="Arial"/>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57604" TargetMode="External"/><Relationship Id="rId21" Type="http://schemas.openxmlformats.org/officeDocument/2006/relationships/hyperlink" Target="https://www.parlament.ch/fr/ratsbetrieb/suche-curia-vista/geschaeft?AffairId=20257585" TargetMode="External"/><Relationship Id="rId324" Type="http://schemas.openxmlformats.org/officeDocument/2006/relationships/hyperlink" Target="https://www.parlament.ch/fr/ratsbetrieb/suche-curia-vista/geschaeft?AffairId=20257700" TargetMode="External"/><Relationship Id="rId531" Type="http://schemas.openxmlformats.org/officeDocument/2006/relationships/hyperlink" Target="https://www.parlament.ch/fr/ratsbetrieb/suche-curia-vista/geschaeft?AffairId=20257608" TargetMode="External"/><Relationship Id="rId170" Type="http://schemas.openxmlformats.org/officeDocument/2006/relationships/hyperlink" Target="https://www.parlament.ch/de/ratsbetrieb/suche-curia-vista/geschaeft?AffairId=20257691" TargetMode="External"/><Relationship Id="rId268" Type="http://schemas.openxmlformats.org/officeDocument/2006/relationships/hyperlink" Target="https://www.parlament.ch/it/ratsbetrieb/suche-curia-vista/geschaeft?AffairId=20257727" TargetMode="External"/><Relationship Id="rId475" Type="http://schemas.openxmlformats.org/officeDocument/2006/relationships/hyperlink" Target="https://www.parlament.ch/fr/ratsbetrieb/suche-curia-vista/geschaeft?AffairId=20257716" TargetMode="External"/><Relationship Id="rId32" Type="http://schemas.openxmlformats.org/officeDocument/2006/relationships/hyperlink" Target="https://www.parlament.ch/de/ratsbetrieb/suche-curia-vista/geschaeft?AffairId=20257605" TargetMode="External"/><Relationship Id="rId128" Type="http://schemas.openxmlformats.org/officeDocument/2006/relationships/hyperlink" Target="https://www.parlament.ch/de/ratsbetrieb/suche-curia-vista/geschaeft?AffairId=20257626" TargetMode="External"/><Relationship Id="rId335" Type="http://schemas.openxmlformats.org/officeDocument/2006/relationships/hyperlink" Target="https://www.parlament.ch/de/ratsbetrieb/suche-curia-vista/geschaeft?AffairId=20257749" TargetMode="External"/><Relationship Id="rId542" Type="http://schemas.openxmlformats.org/officeDocument/2006/relationships/hyperlink" Target="https://www.parlament.ch/de/ratsbetrieb/suche-curia-vista/geschaeft?AffairId=20257629" TargetMode="External"/><Relationship Id="rId181" Type="http://schemas.openxmlformats.org/officeDocument/2006/relationships/hyperlink" Target="https://www.parlament.ch/it/ratsbetrieb/suche-curia-vista/geschaeft?AffairId=20257736" TargetMode="External"/><Relationship Id="rId402" Type="http://schemas.openxmlformats.org/officeDocument/2006/relationships/hyperlink" Target="https://www.parlament.ch/de/ratsbetrieb/suche-curia-vista/geschaeft?AffairId=20257637" TargetMode="External"/><Relationship Id="rId279" Type="http://schemas.openxmlformats.org/officeDocument/2006/relationships/hyperlink" Target="https://www.parlament.ch/fr/ratsbetrieb/suche-curia-vista/geschaeft?AffairId=20257746" TargetMode="External"/><Relationship Id="rId486" Type="http://schemas.openxmlformats.org/officeDocument/2006/relationships/hyperlink" Target="https://www.parlament.ch/de/ratsbetrieb/suche-curia-vista/geschaeft?AffairId=20257728" TargetMode="External"/><Relationship Id="rId43" Type="http://schemas.openxmlformats.org/officeDocument/2006/relationships/hyperlink" Target="https://www.parlament.ch/it/ratsbetrieb/suche-curia-vista/geschaeft?AffairId=20257641" TargetMode="External"/><Relationship Id="rId139" Type="http://schemas.openxmlformats.org/officeDocument/2006/relationships/hyperlink" Target="https://www.parlament.ch/it/ratsbetrieb/suche-curia-vista/geschaeft?AffairId=20257661" TargetMode="External"/><Relationship Id="rId346" Type="http://schemas.openxmlformats.org/officeDocument/2006/relationships/hyperlink" Target="https://www.parlament.ch/it/ratsbetrieb/suche-curia-vista/geschaeft?AffairId=20257774" TargetMode="External"/><Relationship Id="rId553" Type="http://schemas.openxmlformats.org/officeDocument/2006/relationships/hyperlink" Target="https://www.parlament.ch/it/ratsbetrieb/suche-curia-vista/geschaeft?AffairId=20257683" TargetMode="External"/><Relationship Id="rId192" Type="http://schemas.openxmlformats.org/officeDocument/2006/relationships/hyperlink" Target="https://www.parlament.ch/fr/ratsbetrieb/suche-curia-vista/geschaeft?AffairId=20257768" TargetMode="External"/><Relationship Id="rId206" Type="http://schemas.openxmlformats.org/officeDocument/2006/relationships/hyperlink" Target="https://www.parlament.ch/it/ratsbetrieb/suche-curia-vista/geschaeft?AffairId=20257591" TargetMode="External"/><Relationship Id="rId413" Type="http://schemas.openxmlformats.org/officeDocument/2006/relationships/hyperlink" Target="https://www.parlament.ch/it/ratsbetrieb/suche-curia-vista/geschaeft?AffairId=20257654" TargetMode="External"/><Relationship Id="rId497" Type="http://schemas.openxmlformats.org/officeDocument/2006/relationships/hyperlink" Target="https://www.parlament.ch/it/ratsbetrieb/suche-curia-vista/geschaeft?AffairId=20257750" TargetMode="External"/><Relationship Id="rId620" Type="http://schemas.openxmlformats.org/officeDocument/2006/relationships/hyperlink" Target="https://www.parlament.ch/de/ratsbetrieb/suche-curia-vista/geschaeft?AffairId=20257772" TargetMode="External"/><Relationship Id="rId357" Type="http://schemas.openxmlformats.org/officeDocument/2006/relationships/hyperlink" Target="https://www.parlament.ch/fr/ratsbetrieb/suche-curia-vista/geschaeft?AffairId=20257588" TargetMode="External"/><Relationship Id="rId54" Type="http://schemas.openxmlformats.org/officeDocument/2006/relationships/hyperlink" Target="https://www.parlament.ch/fr/ratsbetrieb/suche-curia-vista/geschaeft?AffairId=20257659" TargetMode="External"/><Relationship Id="rId217" Type="http://schemas.openxmlformats.org/officeDocument/2006/relationships/hyperlink" Target="https://www.parlament.ch/de/ratsbetrieb/suche-curia-vista/geschaeft?AffairId=20257598" TargetMode="External"/><Relationship Id="rId564" Type="http://schemas.openxmlformats.org/officeDocument/2006/relationships/hyperlink" Target="https://www.parlament.ch/fr/ratsbetrieb/suche-curia-vista/geschaeft?AffairId=20257612" TargetMode="External"/><Relationship Id="rId424" Type="http://schemas.openxmlformats.org/officeDocument/2006/relationships/hyperlink" Target="https://www.parlament.ch/fr/ratsbetrieb/suche-curia-vista/geschaeft?AffairId=20257666" TargetMode="External"/><Relationship Id="rId270" Type="http://schemas.openxmlformats.org/officeDocument/2006/relationships/hyperlink" Target="https://www.parlament.ch/fr/ratsbetrieb/suche-curia-vista/geschaeft?AffairId=20257729" TargetMode="External"/><Relationship Id="rId65" Type="http://schemas.openxmlformats.org/officeDocument/2006/relationships/hyperlink" Target="https://www.parlament.ch/de/ratsbetrieb/suche-curia-vista/geschaeft?AffairId=20257689" TargetMode="External"/><Relationship Id="rId130" Type="http://schemas.openxmlformats.org/officeDocument/2006/relationships/hyperlink" Target="https://www.parlament.ch/it/ratsbetrieb/suche-curia-vista/geschaeft?AffairId=20257626" TargetMode="External"/><Relationship Id="rId368" Type="http://schemas.openxmlformats.org/officeDocument/2006/relationships/hyperlink" Target="https://www.parlament.ch/de/ratsbetrieb/suche-curia-vista/geschaeft?AffairId=20257606" TargetMode="External"/><Relationship Id="rId575" Type="http://schemas.openxmlformats.org/officeDocument/2006/relationships/hyperlink" Target="https://www.parlament.ch/de/ratsbetrieb/suche-curia-vista/geschaeft?AffairId=20257643" TargetMode="External"/><Relationship Id="rId228" Type="http://schemas.openxmlformats.org/officeDocument/2006/relationships/hyperlink" Target="https://www.parlament.ch/it/ratsbetrieb/suche-curia-vista/geschaeft?AffairId=20257652" TargetMode="External"/><Relationship Id="rId435" Type="http://schemas.openxmlformats.org/officeDocument/2006/relationships/hyperlink" Target="https://che01.safelinks.protection.outlook.com/?url=https%3A%2F%2Fwww.parlament.ch%2Fde%2Fratsbetrieb%2Fsuche-curia-vista%2Fgeschaeft%3FAffairId%3D20257476&amp;data=05%7C02%7Cclarence.chollet%40parl.ch%7Ce2ffac2e331d4eb586b008ddef984af6%7C0cf3ddc638a5480885f1cae22925a1b0%7C0%7C0%7C638930159577546003%7CUnknown%7CTWFpbGZsb3d8eyJFbXB0eU1hcGkiOnRydWUsIlYiOiIwLjAuMDAwMCIsIlAiOiJXaW4zMiIsIkFOIjoiTWFpbCIsIldUIjoyfQ%3D%3D%7C0%7C%7C%7C&amp;sdata=mtr58aLchVkBA9n0rIWGEZ2FEyVig7ydUhCeYW%2FJLEc%3D&amp;reserved=0" TargetMode="External"/><Relationship Id="rId281" Type="http://schemas.openxmlformats.org/officeDocument/2006/relationships/hyperlink" Target="https://www.parlament.ch/de/ratsbetrieb/suche-curia-vista/geschaeft?AffairId=20257760" TargetMode="External"/><Relationship Id="rId502" Type="http://schemas.openxmlformats.org/officeDocument/2006/relationships/hyperlink" Target="https://www.parlament.ch/fr/ratsbetrieb/suche-curia-vista/geschaeft?AffairId=20257752" TargetMode="External"/><Relationship Id="rId76" Type="http://schemas.openxmlformats.org/officeDocument/2006/relationships/hyperlink" Target="https://www.parlament.ch/it/ratsbetrieb/suche-curia-vista/geschaeft?AffairId=20257740" TargetMode="External"/><Relationship Id="rId141" Type="http://schemas.openxmlformats.org/officeDocument/2006/relationships/hyperlink" Target="https://www.parlament.ch/fr/ratsbetrieb/suche-curia-vista/geschaeft?AffairId=20257761" TargetMode="External"/><Relationship Id="rId379" Type="http://schemas.openxmlformats.org/officeDocument/2006/relationships/hyperlink" Target="https://www.parlament.ch/it/ratsbetrieb/suche-curia-vista/geschaeft?AffairId=20257617" TargetMode="External"/><Relationship Id="rId586" Type="http://schemas.openxmlformats.org/officeDocument/2006/relationships/hyperlink" Target="https://www.parlament.ch/it/ratsbetrieb/suche-curia-vista/geschaeft?AffairId=20257669" TargetMode="External"/><Relationship Id="rId7" Type="http://schemas.openxmlformats.org/officeDocument/2006/relationships/customXml" Target="../customXml/item7.xml"/><Relationship Id="rId239" Type="http://schemas.openxmlformats.org/officeDocument/2006/relationships/hyperlink" Target="https://www.parlament.ch/de/ratsbetrieb/suche-curia-vista/geschaeft?AffairId=20257664" TargetMode="External"/><Relationship Id="rId446" Type="http://schemas.openxmlformats.org/officeDocument/2006/relationships/hyperlink" Target="https://www.parlament.ch/fr/ratsbetrieb/suche-curia-vista/geschaeft?AffairId=20257694" TargetMode="External"/><Relationship Id="rId292" Type="http://schemas.openxmlformats.org/officeDocument/2006/relationships/hyperlink" Target="https://www.parlament.ch/it/ratsbetrieb/suche-curia-vista/geschaeft?AffairId=20257603" TargetMode="External"/><Relationship Id="rId306" Type="http://schemas.openxmlformats.org/officeDocument/2006/relationships/hyperlink" Target="https://www.parlament.ch/fr/ratsbetrieb/suche-curia-vista/geschaeft?AffairId=20257733" TargetMode="External"/><Relationship Id="rId87" Type="http://schemas.openxmlformats.org/officeDocument/2006/relationships/hyperlink" Target="https://www.parlament.ch/fr/ratsbetrieb/suche-curia-vista/geschaeft?AffairId=20257744" TargetMode="External"/><Relationship Id="rId513" Type="http://schemas.openxmlformats.org/officeDocument/2006/relationships/hyperlink" Target="https://www.suchtschweiz.ch/press/welttag-fetale-alkoholspektrumstoerungen-betreffen-ueber-1700-neugeborene-jaehrlich-in-der-schweiz-eine-zu-hohe-zahl/" TargetMode="External"/><Relationship Id="rId597" Type="http://schemas.openxmlformats.org/officeDocument/2006/relationships/hyperlink" Target="https://www.parlament.ch/fr/ratsbetrieb/suche-curia-vista/geschaeft?AffairId=20257684" TargetMode="External"/><Relationship Id="rId152" Type="http://schemas.openxmlformats.org/officeDocument/2006/relationships/hyperlink" Target="https://www.parlament.ch/de/ratsbetrieb/suche-curia-vista/geschaeft?AffairId=20257657" TargetMode="External"/><Relationship Id="rId457" Type="http://schemas.openxmlformats.org/officeDocument/2006/relationships/hyperlink" Target="https://www.parlament.ch/de/ratsbetrieb/suche-curia-vista/geschaeft?AffairId=20257703" TargetMode="External"/><Relationship Id="rId14" Type="http://schemas.openxmlformats.org/officeDocument/2006/relationships/hyperlink" Target="https://www.parlament.ch/fr/ratsbetrieb/suche-curia-vista/geschaeft?AffairId=20257579" TargetMode="External"/><Relationship Id="rId317" Type="http://schemas.openxmlformats.org/officeDocument/2006/relationships/hyperlink" Target="https://www.parlament.ch/de/ratsbetrieb/suche-curia-vista/geschaeft?AffairId=20257658" TargetMode="External"/><Relationship Id="rId524" Type="http://schemas.openxmlformats.org/officeDocument/2006/relationships/hyperlink" Target="https://www.parlament.ch/de/ratsbetrieb/suche-curia-vista/geschaeft?AffairId=20257602" TargetMode="External"/><Relationship Id="rId98" Type="http://schemas.openxmlformats.org/officeDocument/2006/relationships/hyperlink" Target="https://www.parlament.ch/de/ratsbetrieb/suche-curia-vista/geschaeft?AffairId=20257766" TargetMode="External"/><Relationship Id="rId163" Type="http://schemas.openxmlformats.org/officeDocument/2006/relationships/hyperlink" Target="https://www.parlament.ch/it/ratsbetrieb/suche-curia-vista/geschaeft?AffairId=20257676" TargetMode="External"/><Relationship Id="rId370" Type="http://schemas.openxmlformats.org/officeDocument/2006/relationships/hyperlink" Target="https://www.parlament.ch/it/ratsbetrieb/suche-curia-vista/geschaeft?AffairId=20257606" TargetMode="External"/><Relationship Id="rId230" Type="http://schemas.openxmlformats.org/officeDocument/2006/relationships/hyperlink" Target="https://www.parlament.ch/fr/ratsbetrieb/suche-curia-vista/geschaeft?AffairId=20257653" TargetMode="External"/><Relationship Id="rId468" Type="http://schemas.openxmlformats.org/officeDocument/2006/relationships/hyperlink" Target="https://www.parlament.ch/fr/ratsbetrieb/suche-curia-vista/geschaeft?AffairId=20257711" TargetMode="External"/><Relationship Id="rId25" Type="http://schemas.openxmlformats.org/officeDocument/2006/relationships/hyperlink" Target="https://www.parlament.ch/fr/ratsbetrieb/suche-curia-vista/geschaeft?AffairId=20257589" TargetMode="External"/><Relationship Id="rId328" Type="http://schemas.openxmlformats.org/officeDocument/2006/relationships/hyperlink" Target="https://www.parlament.ch/it/ratsbetrieb/suche-curia-vista/geschaeft?AffairId=20257724" TargetMode="External"/><Relationship Id="rId535" Type="http://schemas.openxmlformats.org/officeDocument/2006/relationships/hyperlink" Target="https://www.parlament.ch/it/ratsbetrieb/suche-curia-vista/geschaeft?AffairId=20257609" TargetMode="External"/><Relationship Id="rId174" Type="http://schemas.openxmlformats.org/officeDocument/2006/relationships/hyperlink" Target="https://www.parlament.ch/fr/ratsbetrieb/suche-curia-vista/geschaeft?AffairId=20257702" TargetMode="External"/><Relationship Id="rId381" Type="http://schemas.openxmlformats.org/officeDocument/2006/relationships/hyperlink" Target="https://www.parlament.ch/fr/ratsbetrieb/suche-curia-vista/geschaeft?AffairId=20257618" TargetMode="External"/><Relationship Id="rId602" Type="http://schemas.openxmlformats.org/officeDocument/2006/relationships/hyperlink" Target="https://www.parlament.ch/de/ratsbetrieb/suche-curia-vista/geschaeft?AffairId=20257718" TargetMode="External"/><Relationship Id="rId241" Type="http://schemas.openxmlformats.org/officeDocument/2006/relationships/hyperlink" Target="https://www.parlament.ch/it/ratsbetrieb/suche-curia-vista/geschaeft?AffairId=20257664" TargetMode="External"/><Relationship Id="rId479" Type="http://schemas.openxmlformats.org/officeDocument/2006/relationships/hyperlink" Target="https://www.parlament.ch/it/ratsbetrieb/suche-curia-vista/geschaeft?AffairId=20257719" TargetMode="External"/><Relationship Id="rId36" Type="http://schemas.openxmlformats.org/officeDocument/2006/relationships/hyperlink" Target="https://www.parlament.ch/fr/ratsbetrieb/suche-curia-vista/geschaeft?AffairId=20257615" TargetMode="External"/><Relationship Id="rId283" Type="http://schemas.openxmlformats.org/officeDocument/2006/relationships/hyperlink" Target="https://www.parlament.ch/it/ratsbetrieb/suche-curia-vista/geschaeft?AffairId=20257760" TargetMode="External"/><Relationship Id="rId339" Type="http://schemas.openxmlformats.org/officeDocument/2006/relationships/hyperlink" Target="https://www.parlament.ch/fr/ratsbetrieb/suche-curia-vista/geschaeft?AffairId=20257757" TargetMode="External"/><Relationship Id="rId490" Type="http://schemas.openxmlformats.org/officeDocument/2006/relationships/hyperlink" Target="https://www.parlament.ch/fr/ratsbetrieb/suche-curia-vista/geschaeft?AffairId=20257739" TargetMode="External"/><Relationship Id="rId504" Type="http://schemas.openxmlformats.org/officeDocument/2006/relationships/hyperlink" Target="https://www.parlament.ch/de/ratsbetrieb/suche-curia-vista/geschaeft?AffairId=20257756" TargetMode="External"/><Relationship Id="rId546" Type="http://schemas.openxmlformats.org/officeDocument/2006/relationships/hyperlink" Target="https://www.parlament.ch/fr/ratsbetrieb/suche-curia-vista/geschaeft?AffairId=20257647" TargetMode="External"/><Relationship Id="rId78" Type="http://schemas.openxmlformats.org/officeDocument/2006/relationships/hyperlink" Target="https://www.parlament.ch/fr/ratsbetrieb/suche-curia-vista/geschaeft?AffairId=20257741" TargetMode="External"/><Relationship Id="rId101" Type="http://schemas.openxmlformats.org/officeDocument/2006/relationships/hyperlink" Target="https://www.parlament.ch/de/ratsbetrieb/suche-curia-vista/geschaeft?AffairId=20257767" TargetMode="External"/><Relationship Id="rId143" Type="http://schemas.openxmlformats.org/officeDocument/2006/relationships/hyperlink" Target="https://www.parlament.ch/de/ratsbetrieb/suche-curia-vista/geschaeft?AffairId=20257620" TargetMode="External"/><Relationship Id="rId185" Type="http://schemas.openxmlformats.org/officeDocument/2006/relationships/hyperlink" Target="https://www.parlament.ch/de/ratsbetrieb/suche-curia-vista/geschaeft?AffairId=20257747" TargetMode="External"/><Relationship Id="rId350" Type="http://schemas.openxmlformats.org/officeDocument/2006/relationships/hyperlink" Target="https://www.parlament.ch/de/ratsbetrieb/suche-curia-vista/geschaeft?AffairId=20257776" TargetMode="External"/><Relationship Id="rId406" Type="http://schemas.openxmlformats.org/officeDocument/2006/relationships/hyperlink" Target="https://www.parlament.ch/fr/ratsbetrieb/suche-curia-vista/geschaeft?AffairId=20257638" TargetMode="External"/><Relationship Id="rId588" Type="http://schemas.openxmlformats.org/officeDocument/2006/relationships/hyperlink" Target="https://www.parlament.ch/fr/ratsbetrieb/suche-curia-vista/geschaeft?AffairId=20257675" TargetMode="External"/><Relationship Id="rId9" Type="http://schemas.openxmlformats.org/officeDocument/2006/relationships/settings" Target="settings.xml"/><Relationship Id="rId210" Type="http://schemas.openxmlformats.org/officeDocument/2006/relationships/hyperlink" Target="https://www.parlament.ch/it/ratsbetrieb/suche-curia-vista/geschaeft?AffairId=20257593" TargetMode="External"/><Relationship Id="rId392" Type="http://schemas.openxmlformats.org/officeDocument/2006/relationships/hyperlink" Target="https://www.parlament.ch/de/ratsbetrieb/suche-curia-vista/geschaeft?AffairId=20253878" TargetMode="External"/><Relationship Id="rId448" Type="http://schemas.openxmlformats.org/officeDocument/2006/relationships/hyperlink" Target="https://www.parlament.ch/de/ratsbetrieb/suche-curia-vista/geschaeft?AffairId=20257695" TargetMode="External"/><Relationship Id="rId613" Type="http://schemas.openxmlformats.org/officeDocument/2006/relationships/hyperlink" Target="https://www.parlament.ch/it/ratsbetrieb/suche-curia-vista/geschaeft?AffairId=20257769" TargetMode="External"/><Relationship Id="rId252" Type="http://schemas.openxmlformats.org/officeDocument/2006/relationships/hyperlink" Target="https://www.parlament.ch/fr/ratsbetrieb/suche-curia-vista/geschaeft?AffairId=20257685" TargetMode="External"/><Relationship Id="rId294" Type="http://schemas.openxmlformats.org/officeDocument/2006/relationships/hyperlink" Target="https://www.parlament.ch/fr/ratsbetrieb/suche-curia-vista/geschaeft?AffairId=20257640" TargetMode="External"/><Relationship Id="rId308" Type="http://schemas.openxmlformats.org/officeDocument/2006/relationships/hyperlink" Target="https://www.parlament.ch/de/ratsbetrieb/suche-curia-vista/geschaeft?AffairId=20257734" TargetMode="External"/><Relationship Id="rId515" Type="http://schemas.openxmlformats.org/officeDocument/2006/relationships/hyperlink" Target="https://www.parlament.ch/de/ratsbetrieb/suche-curia-vista/geschaeft?AffairId=20257582" TargetMode="External"/><Relationship Id="rId47" Type="http://schemas.openxmlformats.org/officeDocument/2006/relationships/hyperlink" Target="https://www.parlament.ch/de/ratsbetrieb/suche-curia-vista/geschaeft?AffairId=20257649" TargetMode="External"/><Relationship Id="rId89" Type="http://schemas.openxmlformats.org/officeDocument/2006/relationships/hyperlink" Target="https://www.parlament.ch/de/ratsbetrieb/suche-curia-vista/geschaeft?AffairId=20257753" TargetMode="External"/><Relationship Id="rId112" Type="http://schemas.openxmlformats.org/officeDocument/2006/relationships/hyperlink" Target="https://www.parlament.ch/it/ratsbetrieb/suche-curia-vista/geschaeft?AffairId=20257717" TargetMode="External"/><Relationship Id="rId154" Type="http://schemas.openxmlformats.org/officeDocument/2006/relationships/hyperlink" Target="https://www.parlament.ch/it/ratsbetrieb/suche-curia-vista/geschaeft?AffairId=20257657" TargetMode="External"/><Relationship Id="rId361" Type="http://schemas.openxmlformats.org/officeDocument/2006/relationships/hyperlink" Target="https://www.parlament.ch/it/ratsbetrieb/suche-curia-vista/geschaeft?AffairId=20257592" TargetMode="External"/><Relationship Id="rId557" Type="http://schemas.openxmlformats.org/officeDocument/2006/relationships/hyperlink" Target="https://www.parlament.ch/de/ratsbetrieb/suche-curia-vista/geschaeft?AffairId=20257722" TargetMode="External"/><Relationship Id="rId599" Type="http://schemas.openxmlformats.org/officeDocument/2006/relationships/hyperlink" Target="https://www.parlament.ch/de/ratsbetrieb/suche-curia-vista/geschaeft?AffairId=20257697" TargetMode="External"/><Relationship Id="rId196" Type="http://schemas.openxmlformats.org/officeDocument/2006/relationships/hyperlink" Target="https://che01.safelinks.protection.outlook.com/?url=https%3A%2F%2Fwww.parlament.ch%2Fde%2Fratsbetrieb%2Fsuche-curia-vista%2Fgeschaeft%3FAffairId%3D20247938&amp;data=05%7C02%7Czs.kanzlei%40parl.admin.ch%7Cc6f4c68d53e64b7774d608ddf04e28c4%7C0cf3ddc638a5480885f1cae22925a1b0%7C0%7C0%7C638930940835190358%7CUnknown%7CTWFpbGZsb3d8eyJFbXB0eU1hcGkiOnRydWUsIlYiOiIwLjAuMDAwMCIsIlAiOiJXaW4zMiIsIkFOIjoiTWFpbCIsIldUIjoyfQ%3D%3D%7C0%7C%7C%7C&amp;sdata=asXGIi%2FlGviGT52ocM8zYzxP%2FxUt%2F68bfzdFejQ5EsA%3D&amp;reserved=0" TargetMode="External"/><Relationship Id="rId417" Type="http://schemas.openxmlformats.org/officeDocument/2006/relationships/hyperlink" Target="https://www.parlament.ch/de/ratsbetrieb/suche-curia-vista/geschaeft?AffairId=20257656" TargetMode="External"/><Relationship Id="rId459" Type="http://schemas.openxmlformats.org/officeDocument/2006/relationships/hyperlink" Target="https://www.parlament.ch/it/ratsbetrieb/suche-curia-vista/geschaeft?AffairId=20257703" TargetMode="External"/><Relationship Id="rId624" Type="http://schemas.openxmlformats.org/officeDocument/2006/relationships/footer" Target="footer1.xml"/><Relationship Id="rId16" Type="http://schemas.openxmlformats.org/officeDocument/2006/relationships/hyperlink" Target="https://www.parlament.ch/de/ratsbetrieb/suche-curia-vista/geschaeft?AffairId=20257584" TargetMode="External"/><Relationship Id="rId221" Type="http://schemas.openxmlformats.org/officeDocument/2006/relationships/hyperlink" Target="https://www.parlament.ch/fr/ratsbetrieb/suche-curia-vista/geschaeft?AffairId=20257599" TargetMode="External"/><Relationship Id="rId263" Type="http://schemas.openxmlformats.org/officeDocument/2006/relationships/hyperlink" Target="https://www.parlament.ch/de/ratsbetrieb/suche-curia-vista/geschaeft?AffairId=20257726" TargetMode="External"/><Relationship Id="rId319" Type="http://schemas.openxmlformats.org/officeDocument/2006/relationships/hyperlink" Target="https://www.parlament.ch/it/ratsbetrieb/suche-curia-vista/geschaeft?AffairId=20257658" TargetMode="External"/><Relationship Id="rId470" Type="http://schemas.openxmlformats.org/officeDocument/2006/relationships/hyperlink" Target="https://www.parlament.ch/de/ratsbetrieb/suche-curia-vista/geschaeft?AffairId=20257715" TargetMode="External"/><Relationship Id="rId526" Type="http://schemas.openxmlformats.org/officeDocument/2006/relationships/hyperlink" Target="https://www.parlament.ch/it/ratsbetrieb/suche-curia-vista/geschaeft?AffairId=20257602" TargetMode="External"/><Relationship Id="rId58" Type="http://schemas.openxmlformats.org/officeDocument/2006/relationships/hyperlink" Target="https://www.parlament.ch/it/ratsbetrieb/suche-curia-vista/geschaeft?AffairId=20257712" TargetMode="External"/><Relationship Id="rId123" Type="http://schemas.openxmlformats.org/officeDocument/2006/relationships/hyperlink" Target="https://www.parlament.ch/fr/ratsbetrieb/suche-curia-vista/geschaeft?AffairId=20257621" TargetMode="External"/><Relationship Id="rId330" Type="http://schemas.openxmlformats.org/officeDocument/2006/relationships/hyperlink" Target="https://www.parlament.ch/fr/ratsbetrieb/suche-curia-vista/geschaeft?AffairId=20257725" TargetMode="External"/><Relationship Id="rId568" Type="http://schemas.openxmlformats.org/officeDocument/2006/relationships/hyperlink" Target="https://www.parlament.ch/it/ratsbetrieb/suche-curia-vista/geschaeft?AffairId=20257613" TargetMode="External"/><Relationship Id="rId165" Type="http://schemas.openxmlformats.org/officeDocument/2006/relationships/hyperlink" Target="https://www.parlament.ch/fr/ratsbetrieb/suche-curia-vista/geschaeft?AffairId=20257686" TargetMode="External"/><Relationship Id="rId372" Type="http://schemas.openxmlformats.org/officeDocument/2006/relationships/hyperlink" Target="https://www.parlament.ch/fr/ratsbetrieb/suche-curia-vista/geschaeft?AffairId=20257610" TargetMode="External"/><Relationship Id="rId428" Type="http://schemas.openxmlformats.org/officeDocument/2006/relationships/hyperlink" Target="https://www.parlament.ch/it/ratsbetrieb/suche-curia-vista/geschaeft?AffairId=20257668" TargetMode="External"/><Relationship Id="rId232" Type="http://schemas.openxmlformats.org/officeDocument/2006/relationships/hyperlink" Target="https://www.parlament.ch/de/ratsbetrieb/suche-curia-vista/geschaeft?AffairId=20257663" TargetMode="External"/><Relationship Id="rId274" Type="http://schemas.openxmlformats.org/officeDocument/2006/relationships/hyperlink" Target="https://www.parlament.ch/it/ratsbetrieb/suche-curia-vista/geschaeft?AffairId=20257730" TargetMode="External"/><Relationship Id="rId481" Type="http://schemas.openxmlformats.org/officeDocument/2006/relationships/hyperlink" Target="https://www.parlament.ch/fr/ratsbetrieb/suche-curia-vista/geschaeft?AffairId=20257720" TargetMode="External"/><Relationship Id="rId27" Type="http://schemas.openxmlformats.org/officeDocument/2006/relationships/hyperlink" Target="https://www.parlament.ch/it/ratsbetrieb/suche-curia-vista/geschaeft?AffairId=20173918" TargetMode="External"/><Relationship Id="rId69" Type="http://schemas.openxmlformats.org/officeDocument/2006/relationships/hyperlink" Target="https://www.parlament.ch/fr/ratsbetrieb/suche-curia-vista/geschaeft?AffairId=20257713" TargetMode="External"/><Relationship Id="rId134" Type="http://schemas.openxmlformats.org/officeDocument/2006/relationships/hyperlink" Target="https://www.parlament.ch/de/ratsbetrieb/suche-curia-vista/geschaeft?AffairId=20257644" TargetMode="External"/><Relationship Id="rId537" Type="http://schemas.openxmlformats.org/officeDocument/2006/relationships/hyperlink" Target="https://www.parlament.ch/fr/ratsbetrieb/suche-curia-vista/geschaeft?AffairId=20257616" TargetMode="External"/><Relationship Id="rId579" Type="http://schemas.openxmlformats.org/officeDocument/2006/relationships/hyperlink" Target="https://www.parlament.ch/fr/ratsbetrieb/suche-curia-vista/geschaeft?AffairId=20257660" TargetMode="External"/><Relationship Id="rId80" Type="http://schemas.openxmlformats.org/officeDocument/2006/relationships/hyperlink" Target="https://www.parlament.ch/de/ratsbetrieb/suche-curia-vista/geschaeft?AffairId=20257742" TargetMode="External"/><Relationship Id="rId176" Type="http://schemas.openxmlformats.org/officeDocument/2006/relationships/hyperlink" Target="https://www.parlament.ch/de/ratsbetrieb/suche-curia-vista/geschaeft?AffairId=20257705" TargetMode="External"/><Relationship Id="rId341" Type="http://schemas.openxmlformats.org/officeDocument/2006/relationships/hyperlink" Target="https://www.parlament.ch/de/ratsbetrieb/suche-curia-vista/geschaeft?AffairId=20257773" TargetMode="External"/><Relationship Id="rId383" Type="http://schemas.openxmlformats.org/officeDocument/2006/relationships/hyperlink" Target="https://www.parlament.ch/de/ratsbetrieb/suche-curia-vista/geschaeft?AffairId=20257622" TargetMode="External"/><Relationship Id="rId439" Type="http://schemas.openxmlformats.org/officeDocument/2006/relationships/hyperlink" Target="https://www.parlament.ch/de/ratsbetrieb/suche-curia-vista/geschaeft?AffairId=20257692" TargetMode="External"/><Relationship Id="rId590" Type="http://schemas.openxmlformats.org/officeDocument/2006/relationships/hyperlink" Target="https://www.parlament.ch/de/ratsbetrieb/suche-curia-vista/geschaeft?AffairId=20257677" TargetMode="External"/><Relationship Id="rId604" Type="http://schemas.openxmlformats.org/officeDocument/2006/relationships/hyperlink" Target="https://www.parlament.ch/it/ratsbetrieb/suche-curia-vista/geschaeft?AffairId=20257718" TargetMode="External"/><Relationship Id="rId201" Type="http://schemas.openxmlformats.org/officeDocument/2006/relationships/hyperlink" Target="https://www.parlament.ch/de/ratsbetrieb/suche-curia-vista/geschaeft?AffairId=20257581" TargetMode="External"/><Relationship Id="rId243" Type="http://schemas.openxmlformats.org/officeDocument/2006/relationships/hyperlink" Target="https://www.parlament.ch/fr/ratsbetrieb/suche-curia-vista/geschaeft?AffairId=20257672" TargetMode="External"/><Relationship Id="rId285" Type="http://schemas.openxmlformats.org/officeDocument/2006/relationships/hyperlink" Target="https://www.parlament.ch/fr/ratsbetrieb/suche-curia-vista/geschaeft?AffairId=20257762" TargetMode="External"/><Relationship Id="rId450" Type="http://schemas.openxmlformats.org/officeDocument/2006/relationships/hyperlink" Target="https://www.parlament.ch/it/ratsbetrieb/suche-curia-vista/geschaeft?AffairId=20257695" TargetMode="External"/><Relationship Id="rId506" Type="http://schemas.openxmlformats.org/officeDocument/2006/relationships/hyperlink" Target="https://www.parlament.ch/it/ratsbetrieb/suche-curia-vista/geschaeft?AffairId=20257756" TargetMode="External"/><Relationship Id="rId38" Type="http://schemas.openxmlformats.org/officeDocument/2006/relationships/hyperlink" Target="https://www.parlament.ch/de/ratsbetrieb/suche-curia-vista/geschaeft?AffairId=20257631" TargetMode="External"/><Relationship Id="rId103" Type="http://schemas.openxmlformats.org/officeDocument/2006/relationships/hyperlink" Target="https://www.parlament.ch/it/ratsbetrieb/suche-curia-vista/geschaeft?AffairId=20257767" TargetMode="External"/><Relationship Id="rId310" Type="http://schemas.openxmlformats.org/officeDocument/2006/relationships/hyperlink" Target="https://www.parlament.ch/it/ratsbetrieb/suche-curia-vista/geschaeft?AffairId=20257734" TargetMode="External"/><Relationship Id="rId492" Type="http://schemas.openxmlformats.org/officeDocument/2006/relationships/hyperlink" Target="https://www.parlament.ch/de/ratsbetrieb/suche-curia-vista/geschaeft?AffairId=20257748" TargetMode="External"/><Relationship Id="rId548" Type="http://schemas.openxmlformats.org/officeDocument/2006/relationships/hyperlink" Target="https://www.parlament.ch/de/ratsbetrieb/suche-curia-vista/geschaeft?AffairId=20257678" TargetMode="External"/><Relationship Id="rId91" Type="http://schemas.openxmlformats.org/officeDocument/2006/relationships/hyperlink" Target="https://www.parlament.ch/it/ratsbetrieb/suche-curia-vista/geschaeft?AffairId=20257753" TargetMode="External"/><Relationship Id="rId145" Type="http://schemas.openxmlformats.org/officeDocument/2006/relationships/hyperlink" Target="https://www.parlament.ch/it/ratsbetrieb/suche-curia-vista/geschaeft?AffairId=20257620" TargetMode="External"/><Relationship Id="rId187" Type="http://schemas.openxmlformats.org/officeDocument/2006/relationships/hyperlink" Target="https://www.parlament.ch/it/ratsbetrieb/suche-curia-vista/geschaeft?AffairId=20257747" TargetMode="External"/><Relationship Id="rId352" Type="http://schemas.openxmlformats.org/officeDocument/2006/relationships/hyperlink" Target="https://www.parlament.ch/it/ratsbetrieb/suche-curia-vista/geschaeft?AffairId=20257776" TargetMode="External"/><Relationship Id="rId394" Type="http://schemas.openxmlformats.org/officeDocument/2006/relationships/hyperlink" Target="https://www.parlament.ch/fr/ratsbetrieb/suche-curia-vista/geschaeft?AffairId=20257628" TargetMode="External"/><Relationship Id="rId408" Type="http://schemas.openxmlformats.org/officeDocument/2006/relationships/hyperlink" Target="https://www.parlament.ch/de/ratsbetrieb/suche-curia-vista/geschaeft?AffairId=20257642" TargetMode="External"/><Relationship Id="rId615" Type="http://schemas.openxmlformats.org/officeDocument/2006/relationships/hyperlink" Target="https://www.parlament.ch/fr/ratsbetrieb/suche-curia-vista/geschaeft?AffairId=20257770" TargetMode="External"/><Relationship Id="rId212" Type="http://schemas.openxmlformats.org/officeDocument/2006/relationships/hyperlink" Target="https://www.parlament.ch/fr/ratsbetrieb/suche-curia-vista/geschaeft?AffairId=20257594" TargetMode="External"/><Relationship Id="rId254" Type="http://schemas.openxmlformats.org/officeDocument/2006/relationships/hyperlink" Target="https://www.parlament.ch/de/ratsbetrieb/suche-curia-vista/geschaeft?AffairId=20257690" TargetMode="External"/><Relationship Id="rId49" Type="http://schemas.openxmlformats.org/officeDocument/2006/relationships/hyperlink" Target="https://www.parlament.ch/it/ratsbetrieb/suche-curia-vista/geschaeft?AffairId=20257649" TargetMode="External"/><Relationship Id="rId114" Type="http://schemas.openxmlformats.org/officeDocument/2006/relationships/hyperlink" Target="https://www.parlament.ch/fr/ratsbetrieb/suche-curia-vista/geschaeft?AffairId=20257595" TargetMode="External"/><Relationship Id="rId296" Type="http://schemas.openxmlformats.org/officeDocument/2006/relationships/hyperlink" Target="https://www.parlament.ch/de/ratsbetrieb/suche-curia-vista/geschaeft?AffairId=20257651" TargetMode="External"/><Relationship Id="rId461" Type="http://schemas.openxmlformats.org/officeDocument/2006/relationships/hyperlink" Target="https://www.parlament.ch/fr/ratsbetrieb/suche-curia-vista/geschaeft?AffairId=20257704" TargetMode="External"/><Relationship Id="rId517" Type="http://schemas.openxmlformats.org/officeDocument/2006/relationships/hyperlink" Target="https://www.parlament.ch/it/ratsbetrieb/suche-curia-vista/geschaeft?AffairId=20257582" TargetMode="External"/><Relationship Id="rId559" Type="http://schemas.openxmlformats.org/officeDocument/2006/relationships/hyperlink" Target="https://www.parlament.ch/it/ratsbetrieb/suche-curia-vista/geschaeft?AffairId=20257722" TargetMode="External"/><Relationship Id="rId60" Type="http://schemas.openxmlformats.org/officeDocument/2006/relationships/hyperlink" Target="https://www.parlament.ch/fr/ratsbetrieb/suche-curia-vista/geschaeft?AffairId=20257732" TargetMode="External"/><Relationship Id="rId156" Type="http://schemas.openxmlformats.org/officeDocument/2006/relationships/hyperlink" Target="https://www.parlament.ch/fr/ratsbetrieb/suche-curia-vista/geschaeft?AffairId=20257667" TargetMode="External"/><Relationship Id="rId198" Type="http://schemas.openxmlformats.org/officeDocument/2006/relationships/hyperlink" Target="https://www.parlament.ch/fr/ratsbetrieb/suche-curia-vista/geschaeft?AffairId=20257580" TargetMode="External"/><Relationship Id="rId321" Type="http://schemas.openxmlformats.org/officeDocument/2006/relationships/hyperlink" Target="https://www.parlament.ch/fr/ratsbetrieb/suche-curia-vista/geschaeft?AffairId=20257679" TargetMode="External"/><Relationship Id="rId363" Type="http://schemas.openxmlformats.org/officeDocument/2006/relationships/hyperlink" Target="https://www.parlament.ch/fr/ratsbetrieb/suche-curia-vista/geschaeft?AffairId=20257600" TargetMode="External"/><Relationship Id="rId419" Type="http://schemas.openxmlformats.org/officeDocument/2006/relationships/hyperlink" Target="https://www.parlament.ch/it/ratsbetrieb/suche-curia-vista/geschaeft?AffairId=20257656" TargetMode="External"/><Relationship Id="rId570" Type="http://schemas.openxmlformats.org/officeDocument/2006/relationships/hyperlink" Target="https://www.parlament.ch/fr/ratsbetrieb/suche-curia-vista/geschaeft?AffairId=20257632" TargetMode="External"/><Relationship Id="rId626" Type="http://schemas.openxmlformats.org/officeDocument/2006/relationships/footer" Target="footer2.xml"/><Relationship Id="rId223" Type="http://schemas.openxmlformats.org/officeDocument/2006/relationships/hyperlink" Target="https://www.parlament.ch/de/ratsbetrieb/suche-curia-vista/geschaeft?AffairId=20257635" TargetMode="External"/><Relationship Id="rId430" Type="http://schemas.openxmlformats.org/officeDocument/2006/relationships/hyperlink" Target="https://www.parlament.ch/fr/ratsbetrieb/suche-curia-vista/geschaeft?AffairId=20257670" TargetMode="External"/><Relationship Id="rId18" Type="http://schemas.openxmlformats.org/officeDocument/2006/relationships/hyperlink" Target="https://www.parlament.ch/it/ratsbetrieb/suche-curia-vista/geschaeft?AffairId=20257584" TargetMode="External"/><Relationship Id="rId265" Type="http://schemas.openxmlformats.org/officeDocument/2006/relationships/hyperlink" Target="https://www.parlament.ch/it/ratsbetrieb/suche-curia-vista/geschaeft?AffairId=20257726" TargetMode="External"/><Relationship Id="rId472" Type="http://schemas.openxmlformats.org/officeDocument/2006/relationships/hyperlink" Target="https://www.parlament.ch/it/ratsbetrieb/suche-curia-vista/geschaeft?AffairId=20257715" TargetMode="External"/><Relationship Id="rId528" Type="http://schemas.openxmlformats.org/officeDocument/2006/relationships/hyperlink" Target="https://www.parlament.ch/fr/ratsbetrieb/suche-curia-vista/geschaeft?AffairId=20257607" TargetMode="External"/><Relationship Id="rId125" Type="http://schemas.openxmlformats.org/officeDocument/2006/relationships/hyperlink" Target="https://www.parlament.ch/de/ratsbetrieb/suche-curia-vista/geschaeft?AffairId=20257625" TargetMode="External"/><Relationship Id="rId167" Type="http://schemas.openxmlformats.org/officeDocument/2006/relationships/hyperlink" Target="https://www.parlament.ch/de/ratsbetrieb/suche-curia-vista/geschaeft?AffairId=20257687" TargetMode="External"/><Relationship Id="rId332" Type="http://schemas.openxmlformats.org/officeDocument/2006/relationships/hyperlink" Target="https://www.parlament.ch/de/ratsbetrieb/suche-curia-vista/geschaeft?AffairId=20257745" TargetMode="External"/><Relationship Id="rId374" Type="http://schemas.openxmlformats.org/officeDocument/2006/relationships/hyperlink" Target="https://www.parlament.ch/de/ratsbetrieb/suche-curia-vista/geschaeft?AffairId=20257614" TargetMode="External"/><Relationship Id="rId581" Type="http://schemas.openxmlformats.org/officeDocument/2006/relationships/hyperlink" Target="https://www.parlament.ch/de/ratsbetrieb/suche-curia-vista/geschaeft?AffairId=20257662" TargetMode="External"/><Relationship Id="rId71" Type="http://schemas.openxmlformats.org/officeDocument/2006/relationships/hyperlink" Target="https://www.parlament.ch/de/ratsbetrieb/suche-curia-vista/geschaeft?AffairId=20257738" TargetMode="External"/><Relationship Id="rId234" Type="http://schemas.openxmlformats.org/officeDocument/2006/relationships/hyperlink" Target="https://www.parlament.ch/it/ratsbetrieb/suche-curia-vista/geschaeft?AffairId=20257663"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57590" TargetMode="External"/><Relationship Id="rId276" Type="http://schemas.openxmlformats.org/officeDocument/2006/relationships/hyperlink" Target="https://www.parlament.ch/fr/ratsbetrieb/suche-curia-vista/geschaeft?AffairId=20257731" TargetMode="External"/><Relationship Id="rId441" Type="http://schemas.openxmlformats.org/officeDocument/2006/relationships/hyperlink" Target="https://www.parlament.ch/it/ratsbetrieb/suche-curia-vista/geschaeft?AffairId=20257692" TargetMode="External"/><Relationship Id="rId483" Type="http://schemas.openxmlformats.org/officeDocument/2006/relationships/hyperlink" Target="https://www.parlament.ch/de/ratsbetrieb/suche-curia-vista/geschaeft?AffairId=20257721" TargetMode="External"/><Relationship Id="rId539" Type="http://schemas.openxmlformats.org/officeDocument/2006/relationships/hyperlink" Target="https://www.parlament.ch/de/ratsbetrieb/suche-curia-vista/geschaeft?AffairId=20257623" TargetMode="External"/><Relationship Id="rId40" Type="http://schemas.openxmlformats.org/officeDocument/2006/relationships/hyperlink" Target="https://www.parlament.ch/it/ratsbetrieb/suche-curia-vista/geschaeft?AffairId=20257631" TargetMode="External"/><Relationship Id="rId136" Type="http://schemas.openxmlformats.org/officeDocument/2006/relationships/hyperlink" Target="https://www.parlament.ch/it/ratsbetrieb/suche-curia-vista/geschaeft?AffairId=20257644" TargetMode="External"/><Relationship Id="rId178" Type="http://schemas.openxmlformats.org/officeDocument/2006/relationships/hyperlink" Target="https://www.parlament.ch/it/ratsbetrieb/suche-curia-vista/geschaeft?AffairId=20257705" TargetMode="External"/><Relationship Id="rId301" Type="http://schemas.openxmlformats.org/officeDocument/2006/relationships/hyperlink" Target="https://www.parlament.ch/it/ratsbetrieb/suche-curia-vista/geschaeft?AffairId=20257701" TargetMode="External"/><Relationship Id="rId343" Type="http://schemas.openxmlformats.org/officeDocument/2006/relationships/hyperlink" Target="https://www.parlament.ch/it/ratsbetrieb/suche-curia-vista/geschaeft?AffairId=20257773" TargetMode="External"/><Relationship Id="rId550" Type="http://schemas.openxmlformats.org/officeDocument/2006/relationships/hyperlink" Target="https://www.parlament.ch/it/ratsbetrieb/suche-curia-vista/geschaeft?AffairId=20257678" TargetMode="External"/><Relationship Id="rId82" Type="http://schemas.openxmlformats.org/officeDocument/2006/relationships/hyperlink" Target="https://www.parlament.ch/it/ratsbetrieb/suche-curia-vista/geschaeft?AffairId=20257742" TargetMode="External"/><Relationship Id="rId203" Type="http://schemas.openxmlformats.org/officeDocument/2006/relationships/hyperlink" Target="https://www.parlament.ch/it/ratsbetrieb/suche-curia-vista/geschaeft?AffairId=20257581" TargetMode="External"/><Relationship Id="rId385" Type="http://schemas.openxmlformats.org/officeDocument/2006/relationships/hyperlink" Target="https://www.parlament.ch/it/ratsbetrieb/suche-curia-vista/geschaeft?AffairId=20257622" TargetMode="External"/><Relationship Id="rId592" Type="http://schemas.openxmlformats.org/officeDocument/2006/relationships/hyperlink" Target="https://www.parlament.ch/it/ratsbetrieb/suche-curia-vista/geschaeft?AffairId=20257677" TargetMode="External"/><Relationship Id="rId606" Type="http://schemas.openxmlformats.org/officeDocument/2006/relationships/hyperlink" Target="https://www.parlament.ch/fr/ratsbetrieb/suche-curia-vista/geschaeft?AffairId=20257723" TargetMode="External"/><Relationship Id="rId245" Type="http://schemas.openxmlformats.org/officeDocument/2006/relationships/hyperlink" Target="https://www.parlament.ch/de/ratsbetrieb/suche-curia-vista/geschaeft?AffairId=20257681" TargetMode="External"/><Relationship Id="rId287" Type="http://schemas.openxmlformats.org/officeDocument/2006/relationships/hyperlink" Target="https://www.parlament.ch/de/ratsbetrieb/suche-curia-vista/geschaeft?AffairId=20257597" TargetMode="External"/><Relationship Id="rId410" Type="http://schemas.openxmlformats.org/officeDocument/2006/relationships/hyperlink" Target="https://www.parlament.ch/it/ratsbetrieb/suche-curia-vista/geschaeft?AffairId=20257642" TargetMode="External"/><Relationship Id="rId452" Type="http://schemas.openxmlformats.org/officeDocument/2006/relationships/hyperlink" Target="https://www.parlament.ch/fr/ratsbetrieb/suche-curia-vista/geschaeft?AffairId=20257696" TargetMode="External"/><Relationship Id="rId494" Type="http://schemas.openxmlformats.org/officeDocument/2006/relationships/hyperlink" Target="https://www.parlament.ch/it/ratsbetrieb/suche-curia-vista/geschaeft?AffairId=20257748" TargetMode="External"/><Relationship Id="rId508" Type="http://schemas.openxmlformats.org/officeDocument/2006/relationships/hyperlink" Target="https://www.parlament.ch/fr/ratsbetrieb/suche-curia-vista/geschaeft?AffairId=20257763" TargetMode="External"/><Relationship Id="rId105" Type="http://schemas.openxmlformats.org/officeDocument/2006/relationships/hyperlink" Target="https://www.parlament.ch/fr/ratsbetrieb/suche-curia-vista/geschaeft?AffairId=20257619" TargetMode="External"/><Relationship Id="rId147" Type="http://schemas.openxmlformats.org/officeDocument/2006/relationships/hyperlink" Target="https://www.parlament.ch/fr/ratsbetrieb/suche-curia-vista/geschaeft?AffairId=20257633" TargetMode="External"/><Relationship Id="rId312" Type="http://schemas.openxmlformats.org/officeDocument/2006/relationships/hyperlink" Target="https://www.parlament.ch/fr/ratsbetrieb/suche-curia-vista/geschaeft?AffairId=20257735" TargetMode="External"/><Relationship Id="rId354" Type="http://schemas.openxmlformats.org/officeDocument/2006/relationships/hyperlink" Target="https://www.parlament.ch/fr/ratsbetrieb/suche-curia-vista/geschaeft?AffairId=20257583" TargetMode="External"/><Relationship Id="rId51" Type="http://schemas.openxmlformats.org/officeDocument/2006/relationships/hyperlink" Target="https://www.parlament.ch/fr/ratsbetrieb/suche-curia-vista/geschaeft?AffairId=20257650" TargetMode="External"/><Relationship Id="rId93" Type="http://schemas.openxmlformats.org/officeDocument/2006/relationships/hyperlink" Target="https://www.parlament.ch/fr/ratsbetrieb/suche-curia-vista/geschaeft?AffairId=20257759" TargetMode="External"/><Relationship Id="rId189" Type="http://schemas.openxmlformats.org/officeDocument/2006/relationships/hyperlink" Target="https://www.parlament.ch/fr/ratsbetrieb/suche-curia-vista/geschaeft?AffairId=20257754" TargetMode="External"/><Relationship Id="rId396" Type="http://schemas.openxmlformats.org/officeDocument/2006/relationships/hyperlink" Target="https://www.parlament.ch/de/ratsbetrieb/suche-curia-vista/geschaeft?AffairId=20257630" TargetMode="External"/><Relationship Id="rId561" Type="http://schemas.openxmlformats.org/officeDocument/2006/relationships/hyperlink" Target="https://www.parlament.ch/fr/ratsbetrieb/suche-curia-vista/geschaeft?AffairId=20257755" TargetMode="External"/><Relationship Id="rId617" Type="http://schemas.openxmlformats.org/officeDocument/2006/relationships/hyperlink" Target="https://www.parlament.ch/de/ratsbetrieb/suche-curia-vista/geschaeft?AffairId=20257771" TargetMode="External"/><Relationship Id="rId214" Type="http://schemas.openxmlformats.org/officeDocument/2006/relationships/hyperlink" Target="https://www.parlament.ch/de/ratsbetrieb/suche-curia-vista/geschaeft?AffairId=20257596" TargetMode="External"/><Relationship Id="rId256" Type="http://schemas.openxmlformats.org/officeDocument/2006/relationships/hyperlink" Target="https://www.parlament.ch/it/ratsbetrieb/suche-curia-vista/geschaeft?AffairId=20257690" TargetMode="External"/><Relationship Id="rId298" Type="http://schemas.openxmlformats.org/officeDocument/2006/relationships/hyperlink" Target="https://www.parlament.ch/it/ratsbetrieb/suche-curia-vista/geschaeft?AffairId=20257651" TargetMode="External"/><Relationship Id="rId421" Type="http://schemas.openxmlformats.org/officeDocument/2006/relationships/hyperlink" Target="https://www.parlament.ch/fr/ratsbetrieb/suche-curia-vista/geschaeft?AffairId=20257665" TargetMode="External"/><Relationship Id="rId463" Type="http://schemas.openxmlformats.org/officeDocument/2006/relationships/hyperlink" Target="https://www.parlament.ch/de/ratsbetrieb/suche-curia-vista/geschaeft?AffairId=20257710" TargetMode="External"/><Relationship Id="rId519" Type="http://schemas.openxmlformats.org/officeDocument/2006/relationships/hyperlink" Target="https://www.parlament.ch/fr/ratsbetrieb/suche-curia-vista/geschaeft?AffairId=20257586" TargetMode="External"/><Relationship Id="rId116" Type="http://schemas.openxmlformats.org/officeDocument/2006/relationships/hyperlink" Target="https://www.parlament.ch/de/ratsbetrieb/suche-curia-vista/geschaeft?AffairId=20257604" TargetMode="External"/><Relationship Id="rId158" Type="http://schemas.openxmlformats.org/officeDocument/2006/relationships/hyperlink" Target="https://www.parlament.ch/de/ratsbetrieb/suche-curia-vista/geschaeft?AffairId=20257674" TargetMode="External"/><Relationship Id="rId323" Type="http://schemas.openxmlformats.org/officeDocument/2006/relationships/hyperlink" Target="https://www.parlament.ch/de/ratsbetrieb/suche-curia-vista/geschaeft?AffairId=20257700" TargetMode="External"/><Relationship Id="rId530" Type="http://schemas.openxmlformats.org/officeDocument/2006/relationships/hyperlink" Target="https://www.parlament.ch/de/ratsbetrieb/suche-curia-vista/geschaeft?AffairId=20257608" TargetMode="External"/><Relationship Id="rId20" Type="http://schemas.openxmlformats.org/officeDocument/2006/relationships/hyperlink" Target="https://www.parlament.ch/de/ratsbetrieb/suche-curia-vista/geschaeft?AffairId=20257585" TargetMode="External"/><Relationship Id="rId62" Type="http://schemas.openxmlformats.org/officeDocument/2006/relationships/hyperlink" Target="https://www.parlament.ch/de/ratsbetrieb/suche-curia-vista/geschaeft?AffairId=20257688" TargetMode="External"/><Relationship Id="rId365" Type="http://schemas.openxmlformats.org/officeDocument/2006/relationships/hyperlink" Target="https://www.parlament.ch/de/ratsbetrieb/suche-curia-vista/geschaeft?AffairId=20257601" TargetMode="External"/><Relationship Id="rId572" Type="http://schemas.openxmlformats.org/officeDocument/2006/relationships/hyperlink" Target="https://www.parlament.ch/de/ratsbetrieb/suche-curia-vista/geschaeft?AffairId=20257634" TargetMode="External"/><Relationship Id="rId628" Type="http://schemas.openxmlformats.org/officeDocument/2006/relationships/theme" Target="theme/theme1.xml"/><Relationship Id="rId225" Type="http://schemas.openxmlformats.org/officeDocument/2006/relationships/hyperlink" Target="https://www.parlament.ch/it/ratsbetrieb/suche-curia-vista/geschaeft?AffairId=20257635" TargetMode="External"/><Relationship Id="rId267" Type="http://schemas.openxmlformats.org/officeDocument/2006/relationships/hyperlink" Target="https://www.parlament.ch/fr/ratsbetrieb/suche-curia-vista/geschaeft?AffairId=20257727" TargetMode="External"/><Relationship Id="rId432" Type="http://schemas.openxmlformats.org/officeDocument/2006/relationships/hyperlink" Target="https://www.parlament.ch/de/ratsbetrieb/suche-curia-vista/geschaeft?AffairId=20257673" TargetMode="External"/><Relationship Id="rId474" Type="http://schemas.openxmlformats.org/officeDocument/2006/relationships/hyperlink" Target="https://www.parlament.ch/de/ratsbetrieb/suche-curia-vista/geschaeft?AffairId=20257716" TargetMode="External"/><Relationship Id="rId127" Type="http://schemas.openxmlformats.org/officeDocument/2006/relationships/hyperlink" Target="https://www.parlament.ch/it/ratsbetrieb/suche-curia-vista/geschaeft?AffairId=20257625" TargetMode="External"/><Relationship Id="rId31" Type="http://schemas.openxmlformats.org/officeDocument/2006/relationships/hyperlink" Target="https://www.parlament.ch/it/ratsbetrieb/suche-curia-vista/geschaeft?AffairId=20257590" TargetMode="External"/><Relationship Id="rId73" Type="http://schemas.openxmlformats.org/officeDocument/2006/relationships/hyperlink" Target="https://www.parlament.ch/it/ratsbetrieb/suche-curia-vista/geschaeft?AffairId=20257738" TargetMode="External"/><Relationship Id="rId169" Type="http://schemas.openxmlformats.org/officeDocument/2006/relationships/hyperlink" Target="https://www.parlament.ch/it/ratsbetrieb/suche-curia-vista/geschaeft?AffairId=20257687" TargetMode="External"/><Relationship Id="rId334" Type="http://schemas.openxmlformats.org/officeDocument/2006/relationships/hyperlink" Target="https://www.parlament.ch/it/ratsbetrieb/suche-curia-vista/geschaeft?AffairId=20257745" TargetMode="External"/><Relationship Id="rId376" Type="http://schemas.openxmlformats.org/officeDocument/2006/relationships/hyperlink" Target="https://www.parlament.ch/it/ratsbetrieb/suche-curia-vista/geschaeft?AffairId=20257614" TargetMode="External"/><Relationship Id="rId541" Type="http://schemas.openxmlformats.org/officeDocument/2006/relationships/hyperlink" Target="https://www.parlament.ch/it/ratsbetrieb/suche-curia-vista/geschaeft?AffairId=20257623" TargetMode="External"/><Relationship Id="rId583" Type="http://schemas.openxmlformats.org/officeDocument/2006/relationships/hyperlink" Target="https://www.parlament.ch/it/ratsbetrieb/suche-curia-vista/geschaeft?AffairId=20257662"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57736" TargetMode="External"/><Relationship Id="rId236" Type="http://schemas.openxmlformats.org/officeDocument/2006/relationships/hyperlink" Target="https://www.parlament.ch/de/ratsbetrieb/suche-curia-vista/geschaeft?AffairId=20257698" TargetMode="External"/><Relationship Id="rId278" Type="http://schemas.openxmlformats.org/officeDocument/2006/relationships/hyperlink" Target="https://www.parlament.ch/de/ratsbetrieb/suche-curia-vista/geschaeft?AffairId=20257746" TargetMode="External"/><Relationship Id="rId401" Type="http://schemas.openxmlformats.org/officeDocument/2006/relationships/hyperlink" Target="https://www.parlament.ch/it/ratsbetrieb/suche-curia-vista/geschaeft?AffairId=20257636" TargetMode="External"/><Relationship Id="rId443" Type="http://schemas.openxmlformats.org/officeDocument/2006/relationships/hyperlink" Target="https://www.parlament.ch/fr/ratsbetrieb/suche-curia-vista/geschaeft?AffairId=20257693" TargetMode="External"/><Relationship Id="rId303" Type="http://schemas.openxmlformats.org/officeDocument/2006/relationships/hyperlink" Target="https://www.parlament.ch/fr/ratsbetrieb/suche-curia-vista/geschaeft?AffairId=20257706" TargetMode="External"/><Relationship Id="rId485" Type="http://schemas.openxmlformats.org/officeDocument/2006/relationships/hyperlink" Target="https://www.parlament.ch/it/ratsbetrieb/suche-curia-vista/geschaeft?AffairId=20257721" TargetMode="External"/><Relationship Id="rId42" Type="http://schemas.openxmlformats.org/officeDocument/2006/relationships/hyperlink" Target="https://www.parlament.ch/fr/ratsbetrieb/suche-curia-vista/geschaeft?AffairId=20257641" TargetMode="External"/><Relationship Id="rId84" Type="http://schemas.openxmlformats.org/officeDocument/2006/relationships/hyperlink" Target="https://www.parlament.ch/fr/ratsbetrieb/suche-curia-vista/geschaeft?AffairId=20257743" TargetMode="External"/><Relationship Id="rId138" Type="http://schemas.openxmlformats.org/officeDocument/2006/relationships/hyperlink" Target="https://www.parlament.ch/fr/ratsbetrieb/suche-curia-vista/geschaeft?AffairId=20257661" TargetMode="External"/><Relationship Id="rId345" Type="http://schemas.openxmlformats.org/officeDocument/2006/relationships/hyperlink" Target="https://www.parlament.ch/fr/ratsbetrieb/suche-curia-vista/geschaeft?AffairId=20257774" TargetMode="External"/><Relationship Id="rId387" Type="http://schemas.openxmlformats.org/officeDocument/2006/relationships/hyperlink" Target="https://www.parlament.ch/fr/ratsbetrieb/suche-curia-vista/geschaeft?AffairId=20257624" TargetMode="External"/><Relationship Id="rId510" Type="http://schemas.openxmlformats.org/officeDocument/2006/relationships/hyperlink" Target="https://www.parlament.ch/de/ratsbetrieb/suche-curia-vista/geschaeft?AffairId=20257765" TargetMode="External"/><Relationship Id="rId552" Type="http://schemas.openxmlformats.org/officeDocument/2006/relationships/hyperlink" Target="https://www.parlament.ch/fr/ratsbetrieb/suche-curia-vista/geschaeft?AffairId=20257683" TargetMode="External"/><Relationship Id="rId594" Type="http://schemas.openxmlformats.org/officeDocument/2006/relationships/hyperlink" Target="https://www.parlament.ch/fr/ratsbetrieb/suche-curia-vista/geschaeft?AffairId=20257671" TargetMode="External"/><Relationship Id="rId608" Type="http://schemas.openxmlformats.org/officeDocument/2006/relationships/hyperlink" Target="https://www.parlament.ch/de/ratsbetrieb/suche-curia-vista/geschaeft?AffairId=20257758" TargetMode="External"/><Relationship Id="rId191" Type="http://schemas.openxmlformats.org/officeDocument/2006/relationships/hyperlink" Target="https://www.parlament.ch/de/ratsbetrieb/suche-curia-vista/geschaeft?AffairId=20257768" TargetMode="External"/><Relationship Id="rId205" Type="http://schemas.openxmlformats.org/officeDocument/2006/relationships/hyperlink" Target="https://www.parlament.ch/fr/ratsbetrieb/suche-curia-vista/geschaeft?AffairId=20257591" TargetMode="External"/><Relationship Id="rId247" Type="http://schemas.openxmlformats.org/officeDocument/2006/relationships/hyperlink" Target="https://www.parlament.ch/it/ratsbetrieb/suche-curia-vista/geschaeft?AffairId=20257681" TargetMode="External"/><Relationship Id="rId412" Type="http://schemas.openxmlformats.org/officeDocument/2006/relationships/hyperlink" Target="https://www.parlament.ch/fr/ratsbetrieb/suche-curia-vista/geschaeft?AffairId=20257654" TargetMode="External"/><Relationship Id="rId107" Type="http://schemas.openxmlformats.org/officeDocument/2006/relationships/hyperlink" Target="https://www.parlament.ch/de/ratsbetrieb/suche-curia-vista/geschaeft?AffairId=20257708" TargetMode="External"/><Relationship Id="rId289" Type="http://schemas.openxmlformats.org/officeDocument/2006/relationships/hyperlink" Target="https://www.parlament.ch/it/ratsbetrieb/suche-curia-vista/geschaeft?AffairId=20257597" TargetMode="External"/><Relationship Id="rId454" Type="http://schemas.openxmlformats.org/officeDocument/2006/relationships/hyperlink" Target="https://www.parlament.ch/de/ratsbetrieb/suche-curia-vista/geschaeft?AffairId=20257699" TargetMode="External"/><Relationship Id="rId496" Type="http://schemas.openxmlformats.org/officeDocument/2006/relationships/hyperlink" Target="https://www.parlament.ch/fr/ratsbetrieb/suche-curia-vista/geschaeft?AffairId=20257750" TargetMode="External"/><Relationship Id="rId11" Type="http://schemas.openxmlformats.org/officeDocument/2006/relationships/footnotes" Target="footnotes.xml"/><Relationship Id="rId53" Type="http://schemas.openxmlformats.org/officeDocument/2006/relationships/hyperlink" Target="https://www.parlament.ch/de/ratsbetrieb/suche-curia-vista/geschaeft?AffairId=20257659" TargetMode="External"/><Relationship Id="rId149" Type="http://schemas.openxmlformats.org/officeDocument/2006/relationships/hyperlink" Target="https://www.parlament.ch/de/ratsbetrieb/suche-curia-vista/geschaeft?AffairId=20257645" TargetMode="External"/><Relationship Id="rId314" Type="http://schemas.openxmlformats.org/officeDocument/2006/relationships/hyperlink" Target="https://www.parlament.ch/de/ratsbetrieb/suche-curia-vista/geschaeft?AffairId=20257648" TargetMode="External"/><Relationship Id="rId356" Type="http://schemas.openxmlformats.org/officeDocument/2006/relationships/hyperlink" Target="https://www.parlament.ch/de/ratsbetrieb/suche-curia-vista/geschaeft?AffairId=20257588" TargetMode="External"/><Relationship Id="rId398" Type="http://schemas.openxmlformats.org/officeDocument/2006/relationships/hyperlink" Target="https://www.parlament.ch/it/ratsbetrieb/suche-curia-vista/geschaeft?AffairId=20257630" TargetMode="External"/><Relationship Id="rId521" Type="http://schemas.openxmlformats.org/officeDocument/2006/relationships/hyperlink" Target="https://www.parlament.ch/de/ratsbetrieb/suche-curia-vista/geschaeft?AffairId=20257587" TargetMode="External"/><Relationship Id="rId563" Type="http://schemas.openxmlformats.org/officeDocument/2006/relationships/hyperlink" Target="https://www.parlament.ch/de/ratsbetrieb/suche-curia-vista/geschaeft?AffairId=20257612" TargetMode="External"/><Relationship Id="rId619" Type="http://schemas.openxmlformats.org/officeDocument/2006/relationships/hyperlink" Target="https://www.parlament.ch/it/ratsbetrieb/suche-curia-vista/geschaeft?AffairId=20257771" TargetMode="External"/><Relationship Id="rId95" Type="http://schemas.openxmlformats.org/officeDocument/2006/relationships/hyperlink" Target="https://www.parlament.ch/de/ratsbetrieb/suche-curia-vista/geschaeft?AffairId=20257764" TargetMode="External"/><Relationship Id="rId160" Type="http://schemas.openxmlformats.org/officeDocument/2006/relationships/hyperlink" Target="https://www.parlament.ch/it/ratsbetrieb/suche-curia-vista/geschaeft?AffairId=20257674" TargetMode="External"/><Relationship Id="rId216" Type="http://schemas.openxmlformats.org/officeDocument/2006/relationships/hyperlink" Target="https://www.parlament.ch/it/ratsbetrieb/suche-curia-vista/geschaeft?AffairId=20257596" TargetMode="External"/><Relationship Id="rId423" Type="http://schemas.openxmlformats.org/officeDocument/2006/relationships/hyperlink" Target="https://www.parlament.ch/de/ratsbetrieb/suche-curia-vista/geschaeft?AffairId=20257666" TargetMode="External"/><Relationship Id="rId258" Type="http://schemas.openxmlformats.org/officeDocument/2006/relationships/hyperlink" Target="https://www.parlament.ch/fr/ratsbetrieb/suche-curia-vista/geschaeft?AffairId=20257707" TargetMode="External"/><Relationship Id="rId465" Type="http://schemas.openxmlformats.org/officeDocument/2006/relationships/hyperlink" Target="https://www.parlament.ch/it/ratsbetrieb/suche-curia-vista/geschaeft?AffairId=20257710" TargetMode="External"/><Relationship Id="rId22" Type="http://schemas.openxmlformats.org/officeDocument/2006/relationships/hyperlink" Target="https://www.parlament.ch/it/ratsbetrieb/suche-curia-vista/geschaeft?AffairId=20257585" TargetMode="External"/><Relationship Id="rId64" Type="http://schemas.openxmlformats.org/officeDocument/2006/relationships/hyperlink" Target="https://www.parlament.ch/it/ratsbetrieb/suche-curia-vista/geschaeft?AffairId=20257688" TargetMode="External"/><Relationship Id="rId118" Type="http://schemas.openxmlformats.org/officeDocument/2006/relationships/hyperlink" Target="https://www.parlament.ch/it/ratsbetrieb/suche-curia-vista/geschaeft?AffairId=20257604" TargetMode="External"/><Relationship Id="rId325" Type="http://schemas.openxmlformats.org/officeDocument/2006/relationships/hyperlink" Target="https://www.parlament.ch/it/ratsbetrieb/suche-curia-vista/geschaeft?AffairId=20257700" TargetMode="External"/><Relationship Id="rId367" Type="http://schemas.openxmlformats.org/officeDocument/2006/relationships/hyperlink" Target="https://www.parlament.ch/it/ratsbetrieb/suche-curia-vista/geschaeft?AffairId=20257601" TargetMode="External"/><Relationship Id="rId532" Type="http://schemas.openxmlformats.org/officeDocument/2006/relationships/hyperlink" Target="https://www.parlament.ch/it/ratsbetrieb/suche-curia-vista/geschaeft?AffairId=20257608" TargetMode="External"/><Relationship Id="rId574" Type="http://schemas.openxmlformats.org/officeDocument/2006/relationships/hyperlink" Target="https://www.parlament.ch/it/ratsbetrieb/suche-curia-vista/geschaeft?AffairId=20257634" TargetMode="External"/><Relationship Id="rId171" Type="http://schemas.openxmlformats.org/officeDocument/2006/relationships/hyperlink" Target="https://www.parlament.ch/fr/ratsbetrieb/suche-curia-vista/geschaeft?AffairId=20257691" TargetMode="External"/><Relationship Id="rId227" Type="http://schemas.openxmlformats.org/officeDocument/2006/relationships/hyperlink" Target="https://www.parlament.ch/fr/ratsbetrieb/suche-curia-vista/geschaeft?AffairId=20257652" TargetMode="External"/><Relationship Id="rId269" Type="http://schemas.openxmlformats.org/officeDocument/2006/relationships/hyperlink" Target="https://www.parlament.ch/de/ratsbetrieb/suche-curia-vista/geschaeft?AffairId=20257729" TargetMode="External"/><Relationship Id="rId434" Type="http://schemas.openxmlformats.org/officeDocument/2006/relationships/hyperlink" Target="https://www.parlament.ch/it/ratsbetrieb/suche-curia-vista/geschaeft?AffairId=20257673" TargetMode="External"/><Relationship Id="rId476" Type="http://schemas.openxmlformats.org/officeDocument/2006/relationships/hyperlink" Target="https://www.parlament.ch/it/ratsbetrieb/suche-curia-vista/geschaeft?AffairId=20257716" TargetMode="External"/><Relationship Id="rId33" Type="http://schemas.openxmlformats.org/officeDocument/2006/relationships/hyperlink" Target="https://www.parlament.ch/fr/ratsbetrieb/suche-curia-vista/geschaeft?AffairId=20257605" TargetMode="External"/><Relationship Id="rId129" Type="http://schemas.openxmlformats.org/officeDocument/2006/relationships/hyperlink" Target="https://www.parlament.ch/fr/ratsbetrieb/suche-curia-vista/geschaeft?AffairId=20257626" TargetMode="External"/><Relationship Id="rId280" Type="http://schemas.openxmlformats.org/officeDocument/2006/relationships/hyperlink" Target="https://www.parlament.ch/it/ratsbetrieb/suche-curia-vista/geschaeft?AffairId=20257746" TargetMode="External"/><Relationship Id="rId336" Type="http://schemas.openxmlformats.org/officeDocument/2006/relationships/hyperlink" Target="https://www.parlament.ch/fr/ratsbetrieb/suche-curia-vista/geschaeft?AffairId=20257749" TargetMode="External"/><Relationship Id="rId501" Type="http://schemas.openxmlformats.org/officeDocument/2006/relationships/hyperlink" Target="https://www.parlament.ch/de/ratsbetrieb/suche-curia-vista/geschaeft?AffairId=20257752" TargetMode="External"/><Relationship Id="rId543" Type="http://schemas.openxmlformats.org/officeDocument/2006/relationships/hyperlink" Target="https://www.parlament.ch/fr/ratsbetrieb/suche-curia-vista/geschaeft?AffairId=20257629" TargetMode="External"/><Relationship Id="rId75" Type="http://schemas.openxmlformats.org/officeDocument/2006/relationships/hyperlink" Target="https://www.parlament.ch/fr/ratsbetrieb/suche-curia-vista/geschaeft?AffairId=20257740" TargetMode="External"/><Relationship Id="rId140" Type="http://schemas.openxmlformats.org/officeDocument/2006/relationships/hyperlink" Target="https://www.parlament.ch/de/ratsbetrieb/suche-curia-vista/geschaeft?AffairId=20257761" TargetMode="External"/><Relationship Id="rId182" Type="http://schemas.openxmlformats.org/officeDocument/2006/relationships/hyperlink" Target="https://www.parlament.ch/de/ratsbetrieb/suche-curia-vista/geschaeft?AffairId=20257737" TargetMode="External"/><Relationship Id="rId378" Type="http://schemas.openxmlformats.org/officeDocument/2006/relationships/hyperlink" Target="https://www.parlament.ch/fr/ratsbetrieb/suche-curia-vista/geschaeft?AffairId=20257617" TargetMode="External"/><Relationship Id="rId403" Type="http://schemas.openxmlformats.org/officeDocument/2006/relationships/hyperlink" Target="https://www.parlament.ch/fr/ratsbetrieb/suche-curia-vista/geschaeft?AffairId=20257637" TargetMode="External"/><Relationship Id="rId585" Type="http://schemas.openxmlformats.org/officeDocument/2006/relationships/hyperlink" Target="https://www.parlament.ch/fr/ratsbetrieb/suche-curia-vista/geschaeft?AffairId=20257669" TargetMode="External"/><Relationship Id="rId6" Type="http://schemas.openxmlformats.org/officeDocument/2006/relationships/customXml" Target="../customXml/item6.xml"/><Relationship Id="rId238" Type="http://schemas.openxmlformats.org/officeDocument/2006/relationships/hyperlink" Target="https://www.parlament.ch/it/ratsbetrieb/suche-curia-vista/geschaeft?AffairId=20257698" TargetMode="External"/><Relationship Id="rId445" Type="http://schemas.openxmlformats.org/officeDocument/2006/relationships/hyperlink" Target="https://www.parlament.ch/de/ratsbetrieb/suche-curia-vista/geschaeft?AffairId=20257694" TargetMode="External"/><Relationship Id="rId487" Type="http://schemas.openxmlformats.org/officeDocument/2006/relationships/hyperlink" Target="https://www.parlament.ch/fr/ratsbetrieb/suche-curia-vista/geschaeft?AffairId=20257728" TargetMode="External"/><Relationship Id="rId610" Type="http://schemas.openxmlformats.org/officeDocument/2006/relationships/hyperlink" Target="https://www.parlament.ch/it/ratsbetrieb/suche-curia-vista/geschaeft?AffairId=20257758" TargetMode="External"/><Relationship Id="rId291" Type="http://schemas.openxmlformats.org/officeDocument/2006/relationships/hyperlink" Target="https://www.parlament.ch/fr/ratsbetrieb/suche-curia-vista/geschaeft?AffairId=20257603" TargetMode="External"/><Relationship Id="rId305" Type="http://schemas.openxmlformats.org/officeDocument/2006/relationships/hyperlink" Target="https://www.parlament.ch/de/ratsbetrieb/suche-curia-vista/geschaeft?AffairId=20257733" TargetMode="External"/><Relationship Id="rId347" Type="http://schemas.openxmlformats.org/officeDocument/2006/relationships/hyperlink" Target="https://www.parlament.ch/de/ratsbetrieb/suche-curia-vista/geschaeft?AffairId=20257775" TargetMode="External"/><Relationship Id="rId512" Type="http://schemas.openxmlformats.org/officeDocument/2006/relationships/hyperlink" Target="https://www.parlament.ch/it/ratsbetrieb/suche-curia-vista/geschaeft?AffairId=20257765" TargetMode="External"/><Relationship Id="rId44" Type="http://schemas.openxmlformats.org/officeDocument/2006/relationships/hyperlink" Target="https://www.parlament.ch/de/ratsbetrieb/suche-curia-vista/geschaeft?AffairId=20257646" TargetMode="External"/><Relationship Id="rId86" Type="http://schemas.openxmlformats.org/officeDocument/2006/relationships/hyperlink" Target="https://www.parlament.ch/de/ratsbetrieb/suche-curia-vista/geschaeft?AffairId=20257744" TargetMode="External"/><Relationship Id="rId151" Type="http://schemas.openxmlformats.org/officeDocument/2006/relationships/hyperlink" Target="https://www.parlament.ch/it/ratsbetrieb/suche-curia-vista/geschaeft?AffairId=20257645" TargetMode="External"/><Relationship Id="rId389" Type="http://schemas.openxmlformats.org/officeDocument/2006/relationships/hyperlink" Target="https://www.parlament.ch/de/ratsbetrieb/suche-curia-vista/geschaeft?AffairId=20257627" TargetMode="External"/><Relationship Id="rId554" Type="http://schemas.openxmlformats.org/officeDocument/2006/relationships/hyperlink" Target="https://www.parlament.ch/de/ratsbetrieb/suche-curia-vista/geschaeft?AffairId=20257714" TargetMode="External"/><Relationship Id="rId596" Type="http://schemas.openxmlformats.org/officeDocument/2006/relationships/hyperlink" Target="https://www.parlament.ch/de/ratsbetrieb/suche-curia-vista/geschaeft?AffairId=20257684" TargetMode="External"/><Relationship Id="rId193" Type="http://schemas.openxmlformats.org/officeDocument/2006/relationships/hyperlink" Target="https://www.parlament.ch/it/ratsbetrieb/suche-curia-vista/geschaeft?AffairId=20257768" TargetMode="External"/><Relationship Id="rId207" Type="http://schemas.openxmlformats.org/officeDocument/2006/relationships/hyperlink" Target="https://innoforces.ch/" TargetMode="External"/><Relationship Id="rId249" Type="http://schemas.openxmlformats.org/officeDocument/2006/relationships/hyperlink" Target="https://www.parlament.ch/fr/ratsbetrieb/suche-curia-vista/geschaeft?AffairId=20257682" TargetMode="External"/><Relationship Id="rId414" Type="http://schemas.openxmlformats.org/officeDocument/2006/relationships/hyperlink" Target="https://www.parlament.ch/de/ratsbetrieb/suche-curia-vista/geschaeft?AffairId=20257655" TargetMode="External"/><Relationship Id="rId456" Type="http://schemas.openxmlformats.org/officeDocument/2006/relationships/hyperlink" Target="https://www.parlament.ch/it/ratsbetrieb/suche-curia-vista/geschaeft?AffairId=20257699" TargetMode="External"/><Relationship Id="rId498" Type="http://schemas.openxmlformats.org/officeDocument/2006/relationships/hyperlink" Target="https://www.parlament.ch/de/ratsbetrieb/suche-curia-vista/geschaeft?AffairId=20257751" TargetMode="External"/><Relationship Id="rId621" Type="http://schemas.openxmlformats.org/officeDocument/2006/relationships/hyperlink" Target="https://www.parlament.ch/fr/ratsbetrieb/suche-curia-vista/geschaeft?AffairId=20257772" TargetMode="External"/><Relationship Id="rId13" Type="http://schemas.openxmlformats.org/officeDocument/2006/relationships/hyperlink" Target="https://www.parlament.ch/de/ratsbetrieb/suche-curia-vista/geschaeft?AffairId=20257579" TargetMode="External"/><Relationship Id="rId109" Type="http://schemas.openxmlformats.org/officeDocument/2006/relationships/hyperlink" Target="https://www.parlament.ch/it/ratsbetrieb/suche-curia-vista/geschaeft?AffairId=20257708" TargetMode="External"/><Relationship Id="rId260" Type="http://schemas.openxmlformats.org/officeDocument/2006/relationships/hyperlink" Target="https://www.parlament.ch/de/ratsbetrieb/suche-curia-vista/geschaeft?AffairId=20257709" TargetMode="External"/><Relationship Id="rId316" Type="http://schemas.openxmlformats.org/officeDocument/2006/relationships/hyperlink" Target="https://www.parlament.ch/it/ratsbetrieb/suche-curia-vista/geschaeft?AffairId=20257648" TargetMode="External"/><Relationship Id="rId523" Type="http://schemas.openxmlformats.org/officeDocument/2006/relationships/hyperlink" Target="https://www.parlament.ch/it/ratsbetrieb/suche-curia-vista/geschaeft?AffairId=20257587" TargetMode="External"/><Relationship Id="rId55" Type="http://schemas.openxmlformats.org/officeDocument/2006/relationships/hyperlink" Target="https://www.parlament.ch/it/ratsbetrieb/suche-curia-vista/geschaeft?AffairId=20257659" TargetMode="External"/><Relationship Id="rId97" Type="http://schemas.openxmlformats.org/officeDocument/2006/relationships/hyperlink" Target="https://www.parlament.ch/it/ratsbetrieb/suche-curia-vista/geschaeft?AffairId=20257764" TargetMode="External"/><Relationship Id="rId120" Type="http://schemas.openxmlformats.org/officeDocument/2006/relationships/hyperlink" Target="https://www.parlament.ch/fr/ratsbetrieb/suche-curia-vista/geschaeft?AffairId=20257611" TargetMode="External"/><Relationship Id="rId358" Type="http://schemas.openxmlformats.org/officeDocument/2006/relationships/hyperlink" Target="https://www.parlament.ch/it/ratsbetrieb/suche-curia-vista/geschaeft?AffairId=20257588" TargetMode="External"/><Relationship Id="rId565" Type="http://schemas.openxmlformats.org/officeDocument/2006/relationships/hyperlink" Target="https://www.parlament.ch/it/ratsbetrieb/suche-curia-vista/geschaeft?AffairId=20257612" TargetMode="External"/><Relationship Id="rId162" Type="http://schemas.openxmlformats.org/officeDocument/2006/relationships/hyperlink" Target="https://www.parlament.ch/fr/ratsbetrieb/suche-curia-vista/geschaeft?AffairId=20257676" TargetMode="External"/><Relationship Id="rId218" Type="http://schemas.openxmlformats.org/officeDocument/2006/relationships/hyperlink" Target="https://www.parlament.ch/fr/ratsbetrieb/suche-curia-vista/geschaeft?AffairId=20257598" TargetMode="External"/><Relationship Id="rId425" Type="http://schemas.openxmlformats.org/officeDocument/2006/relationships/hyperlink" Target="https://www.parlament.ch/it/ratsbetrieb/suche-curia-vista/geschaeft?AffairId=20257666" TargetMode="External"/><Relationship Id="rId467" Type="http://schemas.openxmlformats.org/officeDocument/2006/relationships/hyperlink" Target="https://www.parlament.ch/de/ratsbetrieb/suche-curia-vista/geschaeft?AffairId=20257711" TargetMode="External"/><Relationship Id="rId271" Type="http://schemas.openxmlformats.org/officeDocument/2006/relationships/hyperlink" Target="https://www.parlament.ch/it/ratsbetrieb/suche-curia-vista/geschaeft?AffairId=20257729" TargetMode="External"/><Relationship Id="rId24" Type="http://schemas.openxmlformats.org/officeDocument/2006/relationships/hyperlink" Target="https://www.parlament.ch/de/ratsbetrieb/suche-curia-vista/geschaeft?AffairId=20257589" TargetMode="External"/><Relationship Id="rId66" Type="http://schemas.openxmlformats.org/officeDocument/2006/relationships/hyperlink" Target="https://www.parlament.ch/fr/ratsbetrieb/suche-curia-vista/geschaeft?AffairId=20257689" TargetMode="External"/><Relationship Id="rId131" Type="http://schemas.openxmlformats.org/officeDocument/2006/relationships/hyperlink" Target="https://www.parlament.ch/de/ratsbetrieb/suche-curia-vista/geschaeft?AffairId=20257639" TargetMode="External"/><Relationship Id="rId327" Type="http://schemas.openxmlformats.org/officeDocument/2006/relationships/hyperlink" Target="https://www.parlament.ch/fr/ratsbetrieb/suche-curia-vista/geschaeft?AffairId=20257724" TargetMode="External"/><Relationship Id="rId369" Type="http://schemas.openxmlformats.org/officeDocument/2006/relationships/hyperlink" Target="https://www.parlament.ch/fr/ratsbetrieb/suche-curia-vista/geschaeft?AffairId=20257606" TargetMode="External"/><Relationship Id="rId534" Type="http://schemas.openxmlformats.org/officeDocument/2006/relationships/hyperlink" Target="https://www.parlament.ch/fr/ratsbetrieb/suche-curia-vista/geschaeft?AffairId=20257609" TargetMode="External"/><Relationship Id="rId576" Type="http://schemas.openxmlformats.org/officeDocument/2006/relationships/hyperlink" Target="https://www.parlament.ch/fr/ratsbetrieb/suche-curia-vista/geschaeft?AffairId=20257643" TargetMode="External"/><Relationship Id="rId173" Type="http://schemas.openxmlformats.org/officeDocument/2006/relationships/hyperlink" Target="https://www.parlament.ch/de/ratsbetrieb/suche-curia-vista/geschaeft?AffairId=20257702" TargetMode="External"/><Relationship Id="rId229" Type="http://schemas.openxmlformats.org/officeDocument/2006/relationships/hyperlink" Target="https://www.parlament.ch/de/ratsbetrieb/suche-curia-vista/geschaeft?AffairId=20257653" TargetMode="External"/><Relationship Id="rId380" Type="http://schemas.openxmlformats.org/officeDocument/2006/relationships/hyperlink" Target="https://www.parlament.ch/de/ratsbetrieb/suche-curia-vista/geschaeft?AffairId=20257618" TargetMode="External"/><Relationship Id="rId436" Type="http://schemas.openxmlformats.org/officeDocument/2006/relationships/hyperlink" Target="https://www.parlament.ch/de/ratsbetrieb/suche-curia-vista/geschaeft?AffairId=20257680" TargetMode="External"/><Relationship Id="rId601" Type="http://schemas.openxmlformats.org/officeDocument/2006/relationships/hyperlink" Target="https://www.parlament.ch/it/ratsbetrieb/suche-curia-vista/geschaeft?AffairId=20257697" TargetMode="External"/><Relationship Id="rId240" Type="http://schemas.openxmlformats.org/officeDocument/2006/relationships/hyperlink" Target="https://www.parlament.ch/fr/ratsbetrieb/suche-curia-vista/geschaeft?AffairId=20257664" TargetMode="External"/><Relationship Id="rId478" Type="http://schemas.openxmlformats.org/officeDocument/2006/relationships/hyperlink" Target="https://www.parlament.ch/fr/ratsbetrieb/suche-curia-vista/geschaeft?AffairId=20257719" TargetMode="External"/><Relationship Id="rId35" Type="http://schemas.openxmlformats.org/officeDocument/2006/relationships/hyperlink" Target="https://www.parlament.ch/de/ratsbetrieb/suche-curia-vista/geschaeft?AffairId=20257615" TargetMode="External"/><Relationship Id="rId77" Type="http://schemas.openxmlformats.org/officeDocument/2006/relationships/hyperlink" Target="https://www.parlament.ch/de/ratsbetrieb/suche-curia-vista/geschaeft?AffairId=20257741" TargetMode="External"/><Relationship Id="rId100" Type="http://schemas.openxmlformats.org/officeDocument/2006/relationships/hyperlink" Target="https://www.parlament.ch/it/ratsbetrieb/suche-curia-vista/geschaeft?AffairId=20257766" TargetMode="External"/><Relationship Id="rId282" Type="http://schemas.openxmlformats.org/officeDocument/2006/relationships/hyperlink" Target="https://www.parlament.ch/fr/ratsbetrieb/suche-curia-vista/geschaeft?AffairId=20257760" TargetMode="External"/><Relationship Id="rId338" Type="http://schemas.openxmlformats.org/officeDocument/2006/relationships/hyperlink" Target="https://www.parlament.ch/de/ratsbetrieb/suche-curia-vista/geschaeft?AffairId=20257757" TargetMode="External"/><Relationship Id="rId503" Type="http://schemas.openxmlformats.org/officeDocument/2006/relationships/hyperlink" Target="https://www.parlament.ch/it/ratsbetrieb/suche-curia-vista/geschaeft?AffairId=20257752" TargetMode="External"/><Relationship Id="rId545" Type="http://schemas.openxmlformats.org/officeDocument/2006/relationships/hyperlink" Target="https://www.parlament.ch/de/ratsbetrieb/suche-curia-vista/geschaeft?AffairId=20257647" TargetMode="External"/><Relationship Id="rId587" Type="http://schemas.openxmlformats.org/officeDocument/2006/relationships/hyperlink" Target="https://www.parlament.ch/de/ratsbetrieb/suche-curia-vista/geschaeft?AffairId=20257675" TargetMode="External"/><Relationship Id="rId8" Type="http://schemas.openxmlformats.org/officeDocument/2006/relationships/styles" Target="styles.xml"/><Relationship Id="rId142" Type="http://schemas.openxmlformats.org/officeDocument/2006/relationships/hyperlink" Target="https://www.parlament.ch/it/ratsbetrieb/suche-curia-vista/geschaeft?AffairId=20257761" TargetMode="External"/><Relationship Id="rId184" Type="http://schemas.openxmlformats.org/officeDocument/2006/relationships/hyperlink" Target="https://www.parlament.ch/it/ratsbetrieb/suche-curia-vista/geschaeft?AffairId=20257737" TargetMode="External"/><Relationship Id="rId391" Type="http://schemas.openxmlformats.org/officeDocument/2006/relationships/hyperlink" Target="https://www.parlament.ch/it/ratsbetrieb/suche-curia-vista/geschaeft?AffairId=20257627" TargetMode="External"/><Relationship Id="rId405" Type="http://schemas.openxmlformats.org/officeDocument/2006/relationships/hyperlink" Target="https://www.parlament.ch/de/ratsbetrieb/suche-curia-vista/geschaeft?AffairId=20257638" TargetMode="External"/><Relationship Id="rId447" Type="http://schemas.openxmlformats.org/officeDocument/2006/relationships/hyperlink" Target="https://www.parlament.ch/it/ratsbetrieb/suche-curia-vista/geschaeft?AffairId=20257694" TargetMode="External"/><Relationship Id="rId612" Type="http://schemas.openxmlformats.org/officeDocument/2006/relationships/hyperlink" Target="https://www.parlament.ch/fr/ratsbetrieb/suche-curia-vista/geschaeft?AffairId=20257769" TargetMode="External"/><Relationship Id="rId251" Type="http://schemas.openxmlformats.org/officeDocument/2006/relationships/hyperlink" Target="https://www.parlament.ch/de/ratsbetrieb/suche-curia-vista/geschaeft?AffairId=20257685" TargetMode="External"/><Relationship Id="rId489" Type="http://schemas.openxmlformats.org/officeDocument/2006/relationships/hyperlink" Target="https://www.parlament.ch/de/ratsbetrieb/suche-curia-vista/geschaeft?AffairId=20257739" TargetMode="External"/><Relationship Id="rId46" Type="http://schemas.openxmlformats.org/officeDocument/2006/relationships/hyperlink" Target="https://www.parlament.ch/it/ratsbetrieb/suche-curia-vista/geschaeft?AffairId=20257646" TargetMode="External"/><Relationship Id="rId293" Type="http://schemas.openxmlformats.org/officeDocument/2006/relationships/hyperlink" Target="https://www.parlament.ch/de/ratsbetrieb/suche-curia-vista/geschaeft?AffairId=20257640" TargetMode="External"/><Relationship Id="rId307" Type="http://schemas.openxmlformats.org/officeDocument/2006/relationships/hyperlink" Target="https://www.parlament.ch/it/ratsbetrieb/suche-curia-vista/geschaeft?AffairId=20257733" TargetMode="External"/><Relationship Id="rId349" Type="http://schemas.openxmlformats.org/officeDocument/2006/relationships/hyperlink" Target="https://www.parlament.ch/it/ratsbetrieb/suche-curia-vista/geschaeft?AffairId=20257775" TargetMode="External"/><Relationship Id="rId514" Type="http://schemas.openxmlformats.org/officeDocument/2006/relationships/hyperlink" Target="https://doi.org/10.58758/rech184" TargetMode="External"/><Relationship Id="rId556" Type="http://schemas.openxmlformats.org/officeDocument/2006/relationships/hyperlink" Target="https://www.parlament.ch/it/ratsbetrieb/suche-curia-vista/geschaeft?AffairId=20257714" TargetMode="External"/><Relationship Id="rId88" Type="http://schemas.openxmlformats.org/officeDocument/2006/relationships/hyperlink" Target="https://www.parlament.ch/it/ratsbetrieb/suche-curia-vista/geschaeft?AffairId=20257744" TargetMode="External"/><Relationship Id="rId111" Type="http://schemas.openxmlformats.org/officeDocument/2006/relationships/hyperlink" Target="https://www.parlament.ch/fr/ratsbetrieb/suche-curia-vista/geschaeft?AffairId=20257717" TargetMode="External"/><Relationship Id="rId153" Type="http://schemas.openxmlformats.org/officeDocument/2006/relationships/hyperlink" Target="https://www.parlament.ch/fr/ratsbetrieb/suche-curia-vista/geschaeft?AffairId=20257657" TargetMode="External"/><Relationship Id="rId195" Type="http://schemas.openxmlformats.org/officeDocument/2006/relationships/hyperlink" Target="https://che01.safelinks.protection.outlook.com/?url=https%3A%2F%2Fwww.admin.ch%2Fgov%2Fde%2Fstart%2Fdokumentation%2Fmedienmitteilungen.msg-id-103296.html&amp;data=05%7C02%7Czs.kanzlei%40parl.admin.ch%7Cc6f4c68d53e64b7774d608ddf04e28c4%7C0cf3ddc638a5480885f1cae22925a1b0%7C0%7C0%7C638930940835172642%7CUnknown%7CTWFpbGZsb3d8eyJFbXB0eU1hcGkiOnRydWUsIlYiOiIwLjAuMDAwMCIsIlAiOiJXaW4zMiIsIkFOIjoiTWFpbCIsIldUIjoyfQ%3D%3D%7C0%7C%7C%7C&amp;sdata=G756PtGi%2FF3lA4F1ZfHO3GAQm72yahpeegz9ZeB3%2Bwk%3D&amp;reserved=0" TargetMode="External"/><Relationship Id="rId209" Type="http://schemas.openxmlformats.org/officeDocument/2006/relationships/hyperlink" Target="https://www.parlament.ch/fr/ratsbetrieb/suche-curia-vista/geschaeft?AffairId=20257593" TargetMode="External"/><Relationship Id="rId360" Type="http://schemas.openxmlformats.org/officeDocument/2006/relationships/hyperlink" Target="https://www.parlament.ch/fr/ratsbetrieb/suche-curia-vista/geschaeft?AffairId=20257592" TargetMode="External"/><Relationship Id="rId416" Type="http://schemas.openxmlformats.org/officeDocument/2006/relationships/hyperlink" Target="https://www.parlament.ch/it/ratsbetrieb/suche-curia-vista/geschaeft?AffairId=20257655" TargetMode="External"/><Relationship Id="rId598" Type="http://schemas.openxmlformats.org/officeDocument/2006/relationships/hyperlink" Target="https://www.parlament.ch/it/ratsbetrieb/suche-curia-vista/geschaeft?AffairId=20257684" TargetMode="External"/><Relationship Id="rId220" Type="http://schemas.openxmlformats.org/officeDocument/2006/relationships/hyperlink" Target="https://www.parlament.ch/de/ratsbetrieb/suche-curia-vista/geschaeft?AffairId=20257599" TargetMode="External"/><Relationship Id="rId458" Type="http://schemas.openxmlformats.org/officeDocument/2006/relationships/hyperlink" Target="https://www.parlament.ch/fr/ratsbetrieb/suche-curia-vista/geschaeft?AffairId=20257703" TargetMode="External"/><Relationship Id="rId623" Type="http://schemas.openxmlformats.org/officeDocument/2006/relationships/header" Target="header1.xml"/><Relationship Id="rId15" Type="http://schemas.openxmlformats.org/officeDocument/2006/relationships/hyperlink" Target="https://www.parlament.ch/it/ratsbetrieb/suche-curia-vista/geschaeft?AffairId=20257579" TargetMode="External"/><Relationship Id="rId57" Type="http://schemas.openxmlformats.org/officeDocument/2006/relationships/hyperlink" Target="https://www.parlament.ch/fr/ratsbetrieb/suche-curia-vista/geschaeft?AffairId=20257712" TargetMode="External"/><Relationship Id="rId262" Type="http://schemas.openxmlformats.org/officeDocument/2006/relationships/hyperlink" Target="https://www.parlament.ch/it/ratsbetrieb/suche-curia-vista/geschaeft?AffairId=20257709" TargetMode="External"/><Relationship Id="rId318" Type="http://schemas.openxmlformats.org/officeDocument/2006/relationships/hyperlink" Target="https://www.parlament.ch/fr/ratsbetrieb/suche-curia-vista/geschaeft?AffairId=20257658" TargetMode="External"/><Relationship Id="rId525" Type="http://schemas.openxmlformats.org/officeDocument/2006/relationships/hyperlink" Target="https://www.parlament.ch/fr/ratsbetrieb/suche-curia-vista/geschaeft?AffairId=20257602" TargetMode="External"/><Relationship Id="rId567" Type="http://schemas.openxmlformats.org/officeDocument/2006/relationships/hyperlink" Target="https://www.parlament.ch/fr/ratsbetrieb/suche-curia-vista/geschaeft?AffairId=20257613" TargetMode="External"/><Relationship Id="rId99" Type="http://schemas.openxmlformats.org/officeDocument/2006/relationships/hyperlink" Target="https://www.parlament.ch/fr/ratsbetrieb/suche-curia-vista/geschaeft?AffairId=20257766" TargetMode="External"/><Relationship Id="rId122" Type="http://schemas.openxmlformats.org/officeDocument/2006/relationships/hyperlink" Target="https://www.parlament.ch/de/ratsbetrieb/suche-curia-vista/geschaeft?AffairId=20257621" TargetMode="External"/><Relationship Id="rId164" Type="http://schemas.openxmlformats.org/officeDocument/2006/relationships/hyperlink" Target="https://www.parlament.ch/de/ratsbetrieb/suche-curia-vista/geschaeft?AffairId=20257686" TargetMode="External"/><Relationship Id="rId371" Type="http://schemas.openxmlformats.org/officeDocument/2006/relationships/hyperlink" Target="https://www.parlament.ch/de/ratsbetrieb/suche-curia-vista/geschaeft?AffairId=20257610" TargetMode="External"/><Relationship Id="rId427" Type="http://schemas.openxmlformats.org/officeDocument/2006/relationships/hyperlink" Target="https://www.parlament.ch/fr/ratsbetrieb/suche-curia-vista/geschaeft?AffairId=20257668" TargetMode="External"/><Relationship Id="rId469" Type="http://schemas.openxmlformats.org/officeDocument/2006/relationships/hyperlink" Target="https://www.parlament.ch/it/ratsbetrieb/suche-curia-vista/geschaeft?AffairId=20257711" TargetMode="External"/><Relationship Id="rId26" Type="http://schemas.openxmlformats.org/officeDocument/2006/relationships/hyperlink" Target="https://www.parlament.ch/it/ratsbetrieb/suche-curia-vista/geschaeft?AffairId=20257589" TargetMode="External"/><Relationship Id="rId231" Type="http://schemas.openxmlformats.org/officeDocument/2006/relationships/hyperlink" Target="https://www.parlament.ch/it/ratsbetrieb/suche-curia-vista/geschaeft?AffairId=20257653" TargetMode="External"/><Relationship Id="rId273" Type="http://schemas.openxmlformats.org/officeDocument/2006/relationships/hyperlink" Target="https://www.parlament.ch/fr/ratsbetrieb/suche-curia-vista/geschaeft?AffairId=20257730" TargetMode="External"/><Relationship Id="rId329" Type="http://schemas.openxmlformats.org/officeDocument/2006/relationships/hyperlink" Target="https://www.parlament.ch/de/ratsbetrieb/suche-curia-vista/geschaeft?AffairId=20257725" TargetMode="External"/><Relationship Id="rId480" Type="http://schemas.openxmlformats.org/officeDocument/2006/relationships/hyperlink" Target="https://www.parlament.ch/de/ratsbetrieb/suche-curia-vista/geschaeft?AffairId=20257720" TargetMode="External"/><Relationship Id="rId536" Type="http://schemas.openxmlformats.org/officeDocument/2006/relationships/hyperlink" Target="https://www.parlament.ch/de/ratsbetrieb/suche-curia-vista/geschaeft?AffairId=20257616" TargetMode="External"/><Relationship Id="rId68" Type="http://schemas.openxmlformats.org/officeDocument/2006/relationships/hyperlink" Target="https://www.parlament.ch/de/ratsbetrieb/suche-curia-vista/geschaeft?AffairId=20257713" TargetMode="External"/><Relationship Id="rId133" Type="http://schemas.openxmlformats.org/officeDocument/2006/relationships/hyperlink" Target="https://www.parlament.ch/it/ratsbetrieb/suche-curia-vista/geschaeft?AffairId=20257639" TargetMode="External"/><Relationship Id="rId175" Type="http://schemas.openxmlformats.org/officeDocument/2006/relationships/hyperlink" Target="https://www.parlament.ch/it/ratsbetrieb/suche-curia-vista/geschaeft?AffairId=20257702" TargetMode="External"/><Relationship Id="rId340" Type="http://schemas.openxmlformats.org/officeDocument/2006/relationships/hyperlink" Target="https://www.parlament.ch/it/ratsbetrieb/suche-curia-vista/geschaeft?AffairId=20257757" TargetMode="External"/><Relationship Id="rId578" Type="http://schemas.openxmlformats.org/officeDocument/2006/relationships/hyperlink" Target="https://www.parlament.ch/de/ratsbetrieb/suche-curia-vista/geschaeft?AffairId=20257660" TargetMode="External"/><Relationship Id="rId200" Type="http://schemas.openxmlformats.org/officeDocument/2006/relationships/hyperlink" Target="http://bit.ly/4lYG11C)." TargetMode="External"/><Relationship Id="rId382" Type="http://schemas.openxmlformats.org/officeDocument/2006/relationships/hyperlink" Target="https://www.parlament.ch/it/ratsbetrieb/suche-curia-vista/geschaeft?AffairId=20257618" TargetMode="External"/><Relationship Id="rId438" Type="http://schemas.openxmlformats.org/officeDocument/2006/relationships/hyperlink" Target="https://www.parlament.ch/it/ratsbetrieb/suche-curia-vista/geschaeft?AffairId=20257680" TargetMode="External"/><Relationship Id="rId603" Type="http://schemas.openxmlformats.org/officeDocument/2006/relationships/hyperlink" Target="https://www.parlament.ch/fr/ratsbetrieb/suche-curia-vista/geschaeft?AffairId=20257718" TargetMode="External"/><Relationship Id="rId242" Type="http://schemas.openxmlformats.org/officeDocument/2006/relationships/hyperlink" Target="https://www.parlament.ch/de/ratsbetrieb/suche-curia-vista/geschaeft?AffairId=20257672" TargetMode="External"/><Relationship Id="rId284" Type="http://schemas.openxmlformats.org/officeDocument/2006/relationships/hyperlink" Target="https://www.parlament.ch/de/ratsbetrieb/suche-curia-vista/geschaeft?AffairId=20257762" TargetMode="External"/><Relationship Id="rId491" Type="http://schemas.openxmlformats.org/officeDocument/2006/relationships/hyperlink" Target="https://www.parlament.ch/it/ratsbetrieb/suche-curia-vista/geschaeft?AffairId=20257739" TargetMode="External"/><Relationship Id="rId505" Type="http://schemas.openxmlformats.org/officeDocument/2006/relationships/hyperlink" Target="https://www.parlament.ch/fr/ratsbetrieb/suche-curia-vista/geschaeft?AffairId=20257756" TargetMode="External"/><Relationship Id="rId37" Type="http://schemas.openxmlformats.org/officeDocument/2006/relationships/hyperlink" Target="https://www.parlament.ch/it/ratsbetrieb/suche-curia-vista/geschaeft?AffairId=20257615" TargetMode="External"/><Relationship Id="rId79" Type="http://schemas.openxmlformats.org/officeDocument/2006/relationships/hyperlink" Target="https://www.parlament.ch/it/ratsbetrieb/suche-curia-vista/geschaeft?AffairId=20257741" TargetMode="External"/><Relationship Id="rId102" Type="http://schemas.openxmlformats.org/officeDocument/2006/relationships/hyperlink" Target="https://www.parlament.ch/fr/ratsbetrieb/suche-curia-vista/geschaeft?AffairId=20257767" TargetMode="External"/><Relationship Id="rId144" Type="http://schemas.openxmlformats.org/officeDocument/2006/relationships/hyperlink" Target="https://www.parlament.ch/fr/ratsbetrieb/suche-curia-vista/geschaeft?AffairId=20257620" TargetMode="External"/><Relationship Id="rId547" Type="http://schemas.openxmlformats.org/officeDocument/2006/relationships/hyperlink" Target="https://www.parlament.ch/it/ratsbetrieb/suche-curia-vista/geschaeft?AffairId=20257647" TargetMode="External"/><Relationship Id="rId589" Type="http://schemas.openxmlformats.org/officeDocument/2006/relationships/hyperlink" Target="https://www.parlament.ch/it/ratsbetrieb/suche-curia-vista/geschaeft?AffairId=20257675" TargetMode="External"/><Relationship Id="rId90" Type="http://schemas.openxmlformats.org/officeDocument/2006/relationships/hyperlink" Target="https://www.parlament.ch/fr/ratsbetrieb/suche-curia-vista/geschaeft?AffairId=20257753" TargetMode="External"/><Relationship Id="rId186" Type="http://schemas.openxmlformats.org/officeDocument/2006/relationships/hyperlink" Target="https://www.parlament.ch/fr/ratsbetrieb/suche-curia-vista/geschaeft?AffairId=20257747" TargetMode="External"/><Relationship Id="rId351" Type="http://schemas.openxmlformats.org/officeDocument/2006/relationships/hyperlink" Target="https://www.parlament.ch/fr/ratsbetrieb/suche-curia-vista/geschaeft?AffairId=20257776" TargetMode="External"/><Relationship Id="rId393" Type="http://schemas.openxmlformats.org/officeDocument/2006/relationships/hyperlink" Target="https://www.parlament.ch/de/ratsbetrieb/suche-curia-vista/geschaeft?AffairId=20257628" TargetMode="External"/><Relationship Id="rId407" Type="http://schemas.openxmlformats.org/officeDocument/2006/relationships/hyperlink" Target="https://www.parlament.ch/it/ratsbetrieb/suche-curia-vista/geschaeft?AffairId=20257638" TargetMode="External"/><Relationship Id="rId449" Type="http://schemas.openxmlformats.org/officeDocument/2006/relationships/hyperlink" Target="https://www.parlament.ch/fr/ratsbetrieb/suche-curia-vista/geschaeft?AffairId=20257695" TargetMode="External"/><Relationship Id="rId614" Type="http://schemas.openxmlformats.org/officeDocument/2006/relationships/hyperlink" Target="https://www.parlament.ch/de/ratsbetrieb/suche-curia-vista/geschaeft?AffairId=20257770" TargetMode="External"/><Relationship Id="rId211" Type="http://schemas.openxmlformats.org/officeDocument/2006/relationships/hyperlink" Target="https://www.parlament.ch/de/ratsbetrieb/suche-curia-vista/geschaeft?AffairId=20257594" TargetMode="External"/><Relationship Id="rId253" Type="http://schemas.openxmlformats.org/officeDocument/2006/relationships/hyperlink" Target="https://www.parlament.ch/it/ratsbetrieb/suche-curia-vista/geschaeft?AffairId=20257685" TargetMode="External"/><Relationship Id="rId295" Type="http://schemas.openxmlformats.org/officeDocument/2006/relationships/hyperlink" Target="https://www.parlament.ch/it/ratsbetrieb/suche-curia-vista/geschaeft?AffairId=20257640" TargetMode="External"/><Relationship Id="rId309" Type="http://schemas.openxmlformats.org/officeDocument/2006/relationships/hyperlink" Target="https://www.parlament.ch/fr/ratsbetrieb/suche-curia-vista/geschaeft?AffairId=20257734" TargetMode="External"/><Relationship Id="rId460" Type="http://schemas.openxmlformats.org/officeDocument/2006/relationships/hyperlink" Target="https://www.parlament.ch/de/ratsbetrieb/suche-curia-vista/geschaeft?AffairId=20257704" TargetMode="External"/><Relationship Id="rId516" Type="http://schemas.openxmlformats.org/officeDocument/2006/relationships/hyperlink" Target="https://www.parlament.ch/fr/ratsbetrieb/suche-curia-vista/geschaeft?AffairId=20257582" TargetMode="External"/><Relationship Id="rId48" Type="http://schemas.openxmlformats.org/officeDocument/2006/relationships/hyperlink" Target="https://www.parlament.ch/fr/ratsbetrieb/suche-curia-vista/geschaeft?AffairId=20257649" TargetMode="External"/><Relationship Id="rId113" Type="http://schemas.openxmlformats.org/officeDocument/2006/relationships/hyperlink" Target="https://www.parlament.ch/de/ratsbetrieb/suche-curia-vista/geschaeft?AffairId=20257595" TargetMode="External"/><Relationship Id="rId320" Type="http://schemas.openxmlformats.org/officeDocument/2006/relationships/hyperlink" Target="https://www.parlament.ch/de/ratsbetrieb/suche-curia-vista/geschaeft?AffairId=20257679" TargetMode="External"/><Relationship Id="rId558" Type="http://schemas.openxmlformats.org/officeDocument/2006/relationships/hyperlink" Target="https://www.parlament.ch/fr/ratsbetrieb/suche-curia-vista/geschaeft?AffairId=20257722" TargetMode="External"/><Relationship Id="rId155" Type="http://schemas.openxmlformats.org/officeDocument/2006/relationships/hyperlink" Target="https://www.parlament.ch/de/ratsbetrieb/suche-curia-vista/geschaeft?AffairId=20257667" TargetMode="External"/><Relationship Id="rId197" Type="http://schemas.openxmlformats.org/officeDocument/2006/relationships/hyperlink" Target="https://www.parlament.ch/de/ratsbetrieb/suche-curia-vista/geschaeft?AffairId=20257580" TargetMode="External"/><Relationship Id="rId362" Type="http://schemas.openxmlformats.org/officeDocument/2006/relationships/hyperlink" Target="https://www.parlament.ch/de/ratsbetrieb/suche-curia-vista/geschaeft?AffairId=20257600" TargetMode="External"/><Relationship Id="rId418" Type="http://schemas.openxmlformats.org/officeDocument/2006/relationships/hyperlink" Target="https://www.parlament.ch/fr/ratsbetrieb/suche-curia-vista/geschaeft?AffairId=20257656" TargetMode="External"/><Relationship Id="rId625" Type="http://schemas.openxmlformats.org/officeDocument/2006/relationships/header" Target="header2.xml"/><Relationship Id="rId222" Type="http://schemas.openxmlformats.org/officeDocument/2006/relationships/hyperlink" Target="https://www.parlament.ch/it/ratsbetrieb/suche-curia-vista/geschaeft?AffairId=20257599" TargetMode="External"/><Relationship Id="rId264" Type="http://schemas.openxmlformats.org/officeDocument/2006/relationships/hyperlink" Target="https://www.parlament.ch/fr/ratsbetrieb/suche-curia-vista/geschaeft?AffairId=20257726" TargetMode="External"/><Relationship Id="rId471" Type="http://schemas.openxmlformats.org/officeDocument/2006/relationships/hyperlink" Target="https://www.parlament.ch/fr/ratsbetrieb/suche-curia-vista/geschaeft?AffairId=20257715" TargetMode="External"/><Relationship Id="rId17" Type="http://schemas.openxmlformats.org/officeDocument/2006/relationships/hyperlink" Target="https://www.parlament.ch/fr/ratsbetrieb/suche-curia-vista/geschaeft?AffairId=20257584" TargetMode="External"/><Relationship Id="rId59" Type="http://schemas.openxmlformats.org/officeDocument/2006/relationships/hyperlink" Target="https://www.parlament.ch/de/ratsbetrieb/suche-curia-vista/geschaeft?AffairId=20257732" TargetMode="External"/><Relationship Id="rId124" Type="http://schemas.openxmlformats.org/officeDocument/2006/relationships/hyperlink" Target="https://www.parlament.ch/it/ratsbetrieb/suche-curia-vista/geschaeft?AffairId=20257621" TargetMode="External"/><Relationship Id="rId527" Type="http://schemas.openxmlformats.org/officeDocument/2006/relationships/hyperlink" Target="https://www.parlament.ch/de/ratsbetrieb/suche-curia-vista/geschaeft?AffairId=20257607" TargetMode="External"/><Relationship Id="rId569" Type="http://schemas.openxmlformats.org/officeDocument/2006/relationships/hyperlink" Target="https://www.parlament.ch/de/ratsbetrieb/suche-curia-vista/geschaeft?AffairId=20257632" TargetMode="External"/><Relationship Id="rId70" Type="http://schemas.openxmlformats.org/officeDocument/2006/relationships/hyperlink" Target="https://www.parlament.ch/it/ratsbetrieb/suche-curia-vista/geschaeft?AffairId=20257713" TargetMode="External"/><Relationship Id="rId166" Type="http://schemas.openxmlformats.org/officeDocument/2006/relationships/hyperlink" Target="https://www.parlament.ch/it/ratsbetrieb/suche-curia-vista/geschaeft?AffairId=20257686" TargetMode="External"/><Relationship Id="rId331" Type="http://schemas.openxmlformats.org/officeDocument/2006/relationships/hyperlink" Target="https://www.parlament.ch/it/ratsbetrieb/suche-curia-vista/geschaeft?AffairId=20257725" TargetMode="External"/><Relationship Id="rId373" Type="http://schemas.openxmlformats.org/officeDocument/2006/relationships/hyperlink" Target="https://www.parlament.ch/it/ratsbetrieb/suche-curia-vista/geschaeft?AffairId=20257610" TargetMode="External"/><Relationship Id="rId429" Type="http://schemas.openxmlformats.org/officeDocument/2006/relationships/hyperlink" Target="https://www.parlament.ch/de/ratsbetrieb/suche-curia-vista/geschaeft?AffairId=20257670" TargetMode="External"/><Relationship Id="rId580" Type="http://schemas.openxmlformats.org/officeDocument/2006/relationships/hyperlink" Target="https://www.parlament.ch/it/ratsbetrieb/suche-curia-vista/geschaeft?AffairId=20257660" TargetMode="External"/><Relationship Id="rId1" Type="http://schemas.openxmlformats.org/officeDocument/2006/relationships/customXml" Target="../customXml/item1.xml"/><Relationship Id="rId233" Type="http://schemas.openxmlformats.org/officeDocument/2006/relationships/hyperlink" Target="https://www.parlament.ch/fr/ratsbetrieb/suche-curia-vista/geschaeft?AffairId=20257663" TargetMode="External"/><Relationship Id="rId440" Type="http://schemas.openxmlformats.org/officeDocument/2006/relationships/hyperlink" Target="https://www.parlament.ch/fr/ratsbetrieb/suche-curia-vista/geschaeft?AffairId=20257692" TargetMode="External"/><Relationship Id="rId28" Type="http://schemas.openxmlformats.org/officeDocument/2006/relationships/hyperlink" Target="https://www.parlament.ch/it/ratsbetrieb/amtliches-bulletin/amtliches-bulletin-die-verhandlungen?SubjectId=61617" TargetMode="External"/><Relationship Id="rId275" Type="http://schemas.openxmlformats.org/officeDocument/2006/relationships/hyperlink" Target="https://www.parlament.ch/de/ratsbetrieb/suche-curia-vista/geschaeft?AffairId=20257731" TargetMode="External"/><Relationship Id="rId300" Type="http://schemas.openxmlformats.org/officeDocument/2006/relationships/hyperlink" Target="https://www.parlament.ch/fr/ratsbetrieb/suche-curia-vista/geschaeft?AffairId=20257701" TargetMode="External"/><Relationship Id="rId482" Type="http://schemas.openxmlformats.org/officeDocument/2006/relationships/hyperlink" Target="https://www.parlament.ch/it/ratsbetrieb/suche-curia-vista/geschaeft?AffairId=20257720" TargetMode="External"/><Relationship Id="rId538" Type="http://schemas.openxmlformats.org/officeDocument/2006/relationships/hyperlink" Target="https://www.parlament.ch/it/ratsbetrieb/suche-curia-vista/geschaeft?AffairId=20257616" TargetMode="External"/><Relationship Id="rId81" Type="http://schemas.openxmlformats.org/officeDocument/2006/relationships/hyperlink" Target="https://www.parlament.ch/fr/ratsbetrieb/suche-curia-vista/geschaeft?AffairId=20257742" TargetMode="External"/><Relationship Id="rId135" Type="http://schemas.openxmlformats.org/officeDocument/2006/relationships/hyperlink" Target="https://www.parlament.ch/fr/ratsbetrieb/suche-curia-vista/geschaeft?AffairId=20257644" TargetMode="External"/><Relationship Id="rId177" Type="http://schemas.openxmlformats.org/officeDocument/2006/relationships/hyperlink" Target="https://www.parlament.ch/fr/ratsbetrieb/suche-curia-vista/geschaeft?AffairId=20257705" TargetMode="External"/><Relationship Id="rId342" Type="http://schemas.openxmlformats.org/officeDocument/2006/relationships/hyperlink" Target="https://www.parlament.ch/fr/ratsbetrieb/suche-curia-vista/geschaeft?AffairId=20257773" TargetMode="External"/><Relationship Id="rId384" Type="http://schemas.openxmlformats.org/officeDocument/2006/relationships/hyperlink" Target="https://www.parlament.ch/fr/ratsbetrieb/suche-curia-vista/geschaeft?AffairId=20257622" TargetMode="External"/><Relationship Id="rId591" Type="http://schemas.openxmlformats.org/officeDocument/2006/relationships/hyperlink" Target="https://www.parlament.ch/fr/ratsbetrieb/suche-curia-vista/geschaeft?AffairId=20257677" TargetMode="External"/><Relationship Id="rId605" Type="http://schemas.openxmlformats.org/officeDocument/2006/relationships/hyperlink" Target="https://www.parlament.ch/de/ratsbetrieb/suche-curia-vista/geschaeft?AffairId=20257723" TargetMode="External"/><Relationship Id="rId202" Type="http://schemas.openxmlformats.org/officeDocument/2006/relationships/hyperlink" Target="https://www.parlament.ch/fr/ratsbetrieb/suche-curia-vista/geschaeft?AffairId=20257581" TargetMode="External"/><Relationship Id="rId244" Type="http://schemas.openxmlformats.org/officeDocument/2006/relationships/hyperlink" Target="https://www.parlament.ch/it/ratsbetrieb/suche-curia-vista/geschaeft?AffairId=20257672" TargetMode="External"/><Relationship Id="rId39" Type="http://schemas.openxmlformats.org/officeDocument/2006/relationships/hyperlink" Target="https://www.parlament.ch/fr/ratsbetrieb/suche-curia-vista/geschaeft?AffairId=20257631" TargetMode="External"/><Relationship Id="rId286" Type="http://schemas.openxmlformats.org/officeDocument/2006/relationships/hyperlink" Target="https://www.parlament.ch/it/ratsbetrieb/suche-curia-vista/geschaeft?AffairId=20257762" TargetMode="External"/><Relationship Id="rId451" Type="http://schemas.openxmlformats.org/officeDocument/2006/relationships/hyperlink" Target="https://www.parlament.ch/de/ratsbetrieb/suche-curia-vista/geschaeft?AffairId=20257696" TargetMode="External"/><Relationship Id="rId493" Type="http://schemas.openxmlformats.org/officeDocument/2006/relationships/hyperlink" Target="https://www.parlament.ch/fr/ratsbetrieb/suche-curia-vista/geschaeft?AffairId=20257748" TargetMode="External"/><Relationship Id="rId507" Type="http://schemas.openxmlformats.org/officeDocument/2006/relationships/hyperlink" Target="https://www.parlament.ch/de/ratsbetrieb/suche-curia-vista/geschaeft?AffairId=20257763" TargetMode="External"/><Relationship Id="rId549" Type="http://schemas.openxmlformats.org/officeDocument/2006/relationships/hyperlink" Target="https://www.parlament.ch/fr/ratsbetrieb/suche-curia-vista/geschaeft?AffairId=20257678" TargetMode="External"/><Relationship Id="rId50" Type="http://schemas.openxmlformats.org/officeDocument/2006/relationships/hyperlink" Target="https://www.parlament.ch/de/ratsbetrieb/suche-curia-vista/geschaeft?AffairId=20257650" TargetMode="External"/><Relationship Id="rId104" Type="http://schemas.openxmlformats.org/officeDocument/2006/relationships/hyperlink" Target="https://www.parlament.ch/de/ratsbetrieb/suche-curia-vista/geschaeft?AffairId=20257619" TargetMode="External"/><Relationship Id="rId146" Type="http://schemas.openxmlformats.org/officeDocument/2006/relationships/hyperlink" Target="https://www.parlament.ch/de/ratsbetrieb/suche-curia-vista/geschaeft?AffairId=20257633" TargetMode="External"/><Relationship Id="rId188" Type="http://schemas.openxmlformats.org/officeDocument/2006/relationships/hyperlink" Target="https://www.parlament.ch/de/ratsbetrieb/suche-curia-vista/geschaeft?AffairId=20257754" TargetMode="External"/><Relationship Id="rId311" Type="http://schemas.openxmlformats.org/officeDocument/2006/relationships/hyperlink" Target="https://www.parlament.ch/de/ratsbetrieb/suche-curia-vista/geschaeft?AffairId=20257735" TargetMode="External"/><Relationship Id="rId353" Type="http://schemas.openxmlformats.org/officeDocument/2006/relationships/hyperlink" Target="https://www.parlament.ch/de/ratsbetrieb/suche-curia-vista/geschaeft?AffairId=20257583" TargetMode="External"/><Relationship Id="rId395" Type="http://schemas.openxmlformats.org/officeDocument/2006/relationships/hyperlink" Target="https://www.parlament.ch/it/ratsbetrieb/suche-curia-vista/geschaeft?AffairId=20257628" TargetMode="External"/><Relationship Id="rId409" Type="http://schemas.openxmlformats.org/officeDocument/2006/relationships/hyperlink" Target="https://www.parlament.ch/fr/ratsbetrieb/suche-curia-vista/geschaeft?AffairId=20257642" TargetMode="External"/><Relationship Id="rId560" Type="http://schemas.openxmlformats.org/officeDocument/2006/relationships/hyperlink" Target="https://www.parlament.ch/de/ratsbetrieb/suche-curia-vista/geschaeft?AffairId=20257755" TargetMode="External"/><Relationship Id="rId92" Type="http://schemas.openxmlformats.org/officeDocument/2006/relationships/hyperlink" Target="https://www.parlament.ch/de/ratsbetrieb/suche-curia-vista/geschaeft?AffairId=20257759" TargetMode="External"/><Relationship Id="rId213" Type="http://schemas.openxmlformats.org/officeDocument/2006/relationships/hyperlink" Target="https://www.parlament.ch/it/ratsbetrieb/suche-curia-vista/geschaeft?AffairId=20257594" TargetMode="External"/><Relationship Id="rId420" Type="http://schemas.openxmlformats.org/officeDocument/2006/relationships/hyperlink" Target="https://www.parlament.ch/de/ratsbetrieb/suche-curia-vista/geschaeft?AffairId=20257665" TargetMode="External"/><Relationship Id="rId616" Type="http://schemas.openxmlformats.org/officeDocument/2006/relationships/hyperlink" Target="https://www.parlament.ch/it/ratsbetrieb/suche-curia-vista/geschaeft?AffairId=20257770" TargetMode="External"/><Relationship Id="rId255" Type="http://schemas.openxmlformats.org/officeDocument/2006/relationships/hyperlink" Target="https://www.parlament.ch/fr/ratsbetrieb/suche-curia-vista/geschaeft?AffairId=20257690" TargetMode="External"/><Relationship Id="rId297" Type="http://schemas.openxmlformats.org/officeDocument/2006/relationships/hyperlink" Target="https://www.parlament.ch/fr/ratsbetrieb/suche-curia-vista/geschaeft?AffairId=20257651" TargetMode="External"/><Relationship Id="rId462" Type="http://schemas.openxmlformats.org/officeDocument/2006/relationships/hyperlink" Target="https://www.parlament.ch/it/ratsbetrieb/suche-curia-vista/geschaeft?AffairId=20257704" TargetMode="External"/><Relationship Id="rId518" Type="http://schemas.openxmlformats.org/officeDocument/2006/relationships/hyperlink" Target="https://www.parlament.ch/de/ratsbetrieb/suche-curia-vista/geschaeft?AffairId=20257586" TargetMode="External"/><Relationship Id="rId115" Type="http://schemas.openxmlformats.org/officeDocument/2006/relationships/hyperlink" Target="https://www.parlament.ch/it/ratsbetrieb/suche-curia-vista/geschaeft?AffairId=20257595" TargetMode="External"/><Relationship Id="rId157" Type="http://schemas.openxmlformats.org/officeDocument/2006/relationships/hyperlink" Target="https://www.parlament.ch/it/ratsbetrieb/suche-curia-vista/geschaeft?AffairId=20257667" TargetMode="External"/><Relationship Id="rId322" Type="http://schemas.openxmlformats.org/officeDocument/2006/relationships/hyperlink" Target="https://www.parlament.ch/it/ratsbetrieb/suche-curia-vista/geschaeft?AffairId=20257679" TargetMode="External"/><Relationship Id="rId364" Type="http://schemas.openxmlformats.org/officeDocument/2006/relationships/hyperlink" Target="https://www.parlament.ch/it/ratsbetrieb/suche-curia-vista/geschaeft?AffairId=20257600" TargetMode="External"/><Relationship Id="rId61" Type="http://schemas.openxmlformats.org/officeDocument/2006/relationships/hyperlink" Target="https://www.parlament.ch/it/ratsbetrieb/suche-curia-vista/geschaeft?AffairId=20257732" TargetMode="External"/><Relationship Id="rId199" Type="http://schemas.openxmlformats.org/officeDocument/2006/relationships/hyperlink" Target="https://www.parlament.ch/it/ratsbetrieb/suche-curia-vista/geschaeft?AffairId=20257580" TargetMode="External"/><Relationship Id="rId571" Type="http://schemas.openxmlformats.org/officeDocument/2006/relationships/hyperlink" Target="https://www.parlament.ch/it/ratsbetrieb/suche-curia-vista/geschaeft?AffairId=20257632" TargetMode="External"/><Relationship Id="rId627" Type="http://schemas.openxmlformats.org/officeDocument/2006/relationships/fontTable" Target="fontTable.xml"/><Relationship Id="rId19" Type="http://schemas.openxmlformats.org/officeDocument/2006/relationships/hyperlink" Target="https://che01.safelinks.protection.outlook.com/?url=https%3A%2F%2Fwww.parlament.ch%2FDE%2Fratsbetrieb%2Fsuche-curia-vista%2Fgeschaeft%3FAffairId%3D20253517&amp;data=05%7C02%7Cflorence.brenzikofer%40parl.ch%7C77641ebd66d748edf5cf08ddea13d0ff%7C0cf3ddc638a5480885f1cae22925a1b0%7C0%7C0%7C638924093052768477%7CUnknown%7CTWFpbGZsb3d8eyJFbXB0eU1hcGkiOnRydWUsIlYiOiIwLjAuMDAwMCIsIlAiOiJXaW4zMiIsIkFOIjoiTWFpbCIsIldUIjoyfQ%3D%3D%7C0%7C%7C%7C&amp;sdata=UqOTSA2JNI3%2Ba%2Fbr9IlBeiIuW2yVzkhczNc8NrRI7B4%3D&amp;reserved=0" TargetMode="External"/><Relationship Id="rId224" Type="http://schemas.openxmlformats.org/officeDocument/2006/relationships/hyperlink" Target="https://www.parlament.ch/fr/ratsbetrieb/suche-curia-vista/geschaeft?AffairId=20257635" TargetMode="External"/><Relationship Id="rId266" Type="http://schemas.openxmlformats.org/officeDocument/2006/relationships/hyperlink" Target="https://www.parlament.ch/de/ratsbetrieb/suche-curia-vista/geschaeft?AffairId=20257727" TargetMode="External"/><Relationship Id="rId431" Type="http://schemas.openxmlformats.org/officeDocument/2006/relationships/hyperlink" Target="https://www.parlament.ch/it/ratsbetrieb/suche-curia-vista/geschaeft?AffairId=20257670" TargetMode="External"/><Relationship Id="rId473" Type="http://schemas.openxmlformats.org/officeDocument/2006/relationships/hyperlink" Target="https://che01.safelinks.protection.outlook.com/?url=https%3A%2F%2Fwww.parlament.ch%2Fde%2Fratsbetrieb%2Fsuche-curia-vista%2Fgeschaeft%3FAffairId%3D20257097&amp;data=05%7C02%7Cmarionna.schlatter%40parl.ch%7C51257e35777440a9145308ddf0469352%7C0cf3ddc638a5480885f1cae22925a1b0%7C0%7C0%7C638930908096277910%7CUnknown%7CTWFpbGZsb3d8eyJFbXB0eU1hcGkiOnRydWUsIlYiOiIwLjAuMDAwMCIsIlAiOiJXaW4zMiIsIkFOIjoiTWFpbCIsIldUIjoyfQ%3D%3D%7C0%7C%7C%7C&amp;sdata=WxwAgms4ce2kOK1J2GXcFgbpPksdagpTwDcvX5RlgOI%3D&amp;reserved=0" TargetMode="External"/><Relationship Id="rId529" Type="http://schemas.openxmlformats.org/officeDocument/2006/relationships/hyperlink" Target="https://www.parlament.ch/it/ratsbetrieb/suche-curia-vista/geschaeft?AffairId=20257607" TargetMode="External"/><Relationship Id="rId30" Type="http://schemas.openxmlformats.org/officeDocument/2006/relationships/hyperlink" Target="https://www.parlament.ch/fr/ratsbetrieb/suche-curia-vista/geschaeft?AffairId=20257590" TargetMode="External"/><Relationship Id="rId126" Type="http://schemas.openxmlformats.org/officeDocument/2006/relationships/hyperlink" Target="https://www.parlament.ch/fr/ratsbetrieb/suche-curia-vista/geschaeft?AffairId=20257625" TargetMode="External"/><Relationship Id="rId168" Type="http://schemas.openxmlformats.org/officeDocument/2006/relationships/hyperlink" Target="https://www.parlament.ch/fr/ratsbetrieb/suche-curia-vista/geschaeft?AffairId=20257687" TargetMode="External"/><Relationship Id="rId333" Type="http://schemas.openxmlformats.org/officeDocument/2006/relationships/hyperlink" Target="https://www.parlament.ch/fr/ratsbetrieb/suche-curia-vista/geschaeft?AffairId=20257745" TargetMode="External"/><Relationship Id="rId540" Type="http://schemas.openxmlformats.org/officeDocument/2006/relationships/hyperlink" Target="https://www.parlament.ch/fr/ratsbetrieb/suche-curia-vista/geschaeft?AffairId=20257623" TargetMode="External"/><Relationship Id="rId72" Type="http://schemas.openxmlformats.org/officeDocument/2006/relationships/hyperlink" Target="https://www.parlament.ch/fr/ratsbetrieb/suche-curia-vista/geschaeft?AffairId=20257738" TargetMode="External"/><Relationship Id="rId375" Type="http://schemas.openxmlformats.org/officeDocument/2006/relationships/hyperlink" Target="https://www.parlament.ch/fr/ratsbetrieb/suche-curia-vista/geschaeft?AffairId=20257614" TargetMode="External"/><Relationship Id="rId582" Type="http://schemas.openxmlformats.org/officeDocument/2006/relationships/hyperlink" Target="https://www.parlament.ch/fr/ratsbetrieb/suche-curia-vista/geschaeft?AffairId=20257662" TargetMode="External"/><Relationship Id="rId3" Type="http://schemas.openxmlformats.org/officeDocument/2006/relationships/customXml" Target="../customXml/item3.xml"/><Relationship Id="rId235" Type="http://schemas.openxmlformats.org/officeDocument/2006/relationships/hyperlink" Target="https://www.blick.ch/politik/neues-ungemach-bei-ruag-bundesfirma-gibt-ueber-10-millionen-franken-fuer-gutachten-aus-id21203936.html." TargetMode="External"/><Relationship Id="rId277" Type="http://schemas.openxmlformats.org/officeDocument/2006/relationships/hyperlink" Target="https://www.parlament.ch/it/ratsbetrieb/suche-curia-vista/geschaeft?AffairId=20257731" TargetMode="External"/><Relationship Id="rId400" Type="http://schemas.openxmlformats.org/officeDocument/2006/relationships/hyperlink" Target="https://www.parlament.ch/fr/ratsbetrieb/suche-curia-vista/geschaeft?AffairId=20257636" TargetMode="External"/><Relationship Id="rId442" Type="http://schemas.openxmlformats.org/officeDocument/2006/relationships/hyperlink" Target="https://www.parlament.ch/de/ratsbetrieb/suche-curia-vista/geschaeft?AffairId=20257693" TargetMode="External"/><Relationship Id="rId484" Type="http://schemas.openxmlformats.org/officeDocument/2006/relationships/hyperlink" Target="https://www.parlament.ch/fr/ratsbetrieb/suche-curia-vista/geschaeft?AffairId=20257721" TargetMode="External"/><Relationship Id="rId137" Type="http://schemas.openxmlformats.org/officeDocument/2006/relationships/hyperlink" Target="https://www.parlament.ch/de/ratsbetrieb/suche-curia-vista/geschaeft?AffairId=20257661" TargetMode="External"/><Relationship Id="rId302" Type="http://schemas.openxmlformats.org/officeDocument/2006/relationships/hyperlink" Target="https://www.parlament.ch/de/ratsbetrieb/suche-curia-vista/geschaeft?AffairId=20257706" TargetMode="External"/><Relationship Id="rId344" Type="http://schemas.openxmlformats.org/officeDocument/2006/relationships/hyperlink" Target="https://www.parlament.ch/de/ratsbetrieb/suche-curia-vista/geschaeft?AffairId=20257774" TargetMode="External"/><Relationship Id="rId41" Type="http://schemas.openxmlformats.org/officeDocument/2006/relationships/hyperlink" Target="https://www.parlament.ch/de/ratsbetrieb/suche-curia-vista/geschaeft?AffairId=20257641" TargetMode="External"/><Relationship Id="rId83" Type="http://schemas.openxmlformats.org/officeDocument/2006/relationships/hyperlink" Target="https://www.parlament.ch/de/ratsbetrieb/suche-curia-vista/geschaeft?AffairId=20257743" TargetMode="External"/><Relationship Id="rId179" Type="http://schemas.openxmlformats.org/officeDocument/2006/relationships/hyperlink" Target="https://www.parlament.ch/de/ratsbetrieb/suche-curia-vista/geschaeft?AffairId=20257736" TargetMode="External"/><Relationship Id="rId386" Type="http://schemas.openxmlformats.org/officeDocument/2006/relationships/hyperlink" Target="https://www.parlament.ch/de/ratsbetrieb/suche-curia-vista/geschaeft?AffairId=20257624" TargetMode="External"/><Relationship Id="rId551" Type="http://schemas.openxmlformats.org/officeDocument/2006/relationships/hyperlink" Target="https://www.parlament.ch/de/ratsbetrieb/suche-curia-vista/geschaeft?AffairId=20257683" TargetMode="External"/><Relationship Id="rId593" Type="http://schemas.openxmlformats.org/officeDocument/2006/relationships/hyperlink" Target="https://www.parlament.ch/de/ratsbetrieb/suche-curia-vista/geschaeft?AffairId=20257671" TargetMode="External"/><Relationship Id="rId607" Type="http://schemas.openxmlformats.org/officeDocument/2006/relationships/hyperlink" Target="https://www.parlament.ch/it/ratsbetrieb/suche-curia-vista/geschaeft?AffairId=20257723" TargetMode="External"/><Relationship Id="rId190" Type="http://schemas.openxmlformats.org/officeDocument/2006/relationships/hyperlink" Target="https://www.parlament.ch/it/ratsbetrieb/suche-curia-vista/geschaeft?AffairId=20257754" TargetMode="External"/><Relationship Id="rId204" Type="http://schemas.openxmlformats.org/officeDocument/2006/relationships/hyperlink" Target="https://www.parlament.ch/de/ratsbetrieb/suche-curia-vista/geschaeft?AffairId=20257591" TargetMode="External"/><Relationship Id="rId246" Type="http://schemas.openxmlformats.org/officeDocument/2006/relationships/hyperlink" Target="https://www.parlament.ch/fr/ratsbetrieb/suche-curia-vista/geschaeft?AffairId=20257681" TargetMode="External"/><Relationship Id="rId288" Type="http://schemas.openxmlformats.org/officeDocument/2006/relationships/hyperlink" Target="https://www.parlament.ch/fr/ratsbetrieb/suche-curia-vista/geschaeft?AffairId=20257597" TargetMode="External"/><Relationship Id="rId411" Type="http://schemas.openxmlformats.org/officeDocument/2006/relationships/hyperlink" Target="https://www.parlament.ch/de/ratsbetrieb/suche-curia-vista/geschaeft?AffairId=20257654" TargetMode="External"/><Relationship Id="rId453" Type="http://schemas.openxmlformats.org/officeDocument/2006/relationships/hyperlink" Target="https://www.parlament.ch/it/ratsbetrieb/suche-curia-vista/geschaeft?AffairId=20257696" TargetMode="External"/><Relationship Id="rId509" Type="http://schemas.openxmlformats.org/officeDocument/2006/relationships/hyperlink" Target="https://www.parlament.ch/it/ratsbetrieb/suche-curia-vista/geschaeft?AffairId=20257763" TargetMode="External"/><Relationship Id="rId106" Type="http://schemas.openxmlformats.org/officeDocument/2006/relationships/hyperlink" Target="https://www.parlament.ch/it/ratsbetrieb/suche-curia-vista/geschaeft?AffairId=20257619" TargetMode="External"/><Relationship Id="rId313" Type="http://schemas.openxmlformats.org/officeDocument/2006/relationships/hyperlink" Target="https://www.parlament.ch/it/ratsbetrieb/suche-curia-vista/geschaeft?AffairId=20257735" TargetMode="External"/><Relationship Id="rId495" Type="http://schemas.openxmlformats.org/officeDocument/2006/relationships/hyperlink" Target="https://www.parlament.ch/de/ratsbetrieb/suche-curia-vista/geschaeft?AffairId=20257750" TargetMode="External"/><Relationship Id="rId10" Type="http://schemas.openxmlformats.org/officeDocument/2006/relationships/webSettings" Target="webSettings.xml"/><Relationship Id="rId52" Type="http://schemas.openxmlformats.org/officeDocument/2006/relationships/hyperlink" Target="https://www.parlament.ch/it/ratsbetrieb/suche-curia-vista/geschaeft?AffairId=20257650" TargetMode="External"/><Relationship Id="rId94" Type="http://schemas.openxmlformats.org/officeDocument/2006/relationships/hyperlink" Target="https://www.parlament.ch/it/ratsbetrieb/suche-curia-vista/geschaeft?AffairId=20257759" TargetMode="External"/><Relationship Id="rId148" Type="http://schemas.openxmlformats.org/officeDocument/2006/relationships/hyperlink" Target="https://www.parlament.ch/it/ratsbetrieb/suche-curia-vista/geschaeft?AffairId=20257633" TargetMode="External"/><Relationship Id="rId355" Type="http://schemas.openxmlformats.org/officeDocument/2006/relationships/hyperlink" Target="https://www.parlament.ch/it/ratsbetrieb/suche-curia-vista/geschaeft?AffairId=20257583" TargetMode="External"/><Relationship Id="rId397" Type="http://schemas.openxmlformats.org/officeDocument/2006/relationships/hyperlink" Target="https://www.parlament.ch/fr/ratsbetrieb/suche-curia-vista/geschaeft?AffairId=20257630" TargetMode="External"/><Relationship Id="rId520" Type="http://schemas.openxmlformats.org/officeDocument/2006/relationships/hyperlink" Target="https://www.parlament.ch/it/ratsbetrieb/suche-curia-vista/geschaeft?AffairId=20257586" TargetMode="External"/><Relationship Id="rId562" Type="http://schemas.openxmlformats.org/officeDocument/2006/relationships/hyperlink" Target="https://www.parlament.ch/it/ratsbetrieb/suche-curia-vista/geschaeft?AffairId=20257755" TargetMode="External"/><Relationship Id="rId618" Type="http://schemas.openxmlformats.org/officeDocument/2006/relationships/hyperlink" Target="https://www.parlament.ch/fr/ratsbetrieb/suche-curia-vista/geschaeft?AffairId=20257771" TargetMode="External"/><Relationship Id="rId215" Type="http://schemas.openxmlformats.org/officeDocument/2006/relationships/hyperlink" Target="https://www.parlament.ch/fr/ratsbetrieb/suche-curia-vista/geschaeft?AffairId=20257596" TargetMode="External"/><Relationship Id="rId257" Type="http://schemas.openxmlformats.org/officeDocument/2006/relationships/hyperlink" Target="https://www.parlament.ch/de/ratsbetrieb/suche-curia-vista/geschaeft?AffairId=20257707" TargetMode="External"/><Relationship Id="rId422" Type="http://schemas.openxmlformats.org/officeDocument/2006/relationships/hyperlink" Target="https://www.parlament.ch/it/ratsbetrieb/suche-curia-vista/geschaeft?AffairId=20257665" TargetMode="External"/><Relationship Id="rId464" Type="http://schemas.openxmlformats.org/officeDocument/2006/relationships/hyperlink" Target="https://www.parlament.ch/fr/ratsbetrieb/suche-curia-vista/geschaeft?AffairId=20257710" TargetMode="External"/><Relationship Id="rId299" Type="http://schemas.openxmlformats.org/officeDocument/2006/relationships/hyperlink" Target="https://www.parlament.ch/de/ratsbetrieb/suche-curia-vista/geschaeft?AffairId=20257701" TargetMode="External"/><Relationship Id="rId63" Type="http://schemas.openxmlformats.org/officeDocument/2006/relationships/hyperlink" Target="https://www.parlament.ch/fr/ratsbetrieb/suche-curia-vista/geschaeft?AffairId=20257688" TargetMode="External"/><Relationship Id="rId159" Type="http://schemas.openxmlformats.org/officeDocument/2006/relationships/hyperlink" Target="https://www.parlament.ch/fr/ratsbetrieb/suche-curia-vista/geschaeft?AffairId=20257674" TargetMode="External"/><Relationship Id="rId366" Type="http://schemas.openxmlformats.org/officeDocument/2006/relationships/hyperlink" Target="https://www.parlament.ch/fr/ratsbetrieb/suche-curia-vista/geschaeft?AffairId=20257601" TargetMode="External"/><Relationship Id="rId573" Type="http://schemas.openxmlformats.org/officeDocument/2006/relationships/hyperlink" Target="https://www.parlament.ch/fr/ratsbetrieb/suche-curia-vista/geschaeft?AffairId=20257634" TargetMode="External"/><Relationship Id="rId226" Type="http://schemas.openxmlformats.org/officeDocument/2006/relationships/hyperlink" Target="https://www.parlament.ch/de/ratsbetrieb/suche-curia-vista/geschaeft?AffairId=20257652" TargetMode="External"/><Relationship Id="rId433" Type="http://schemas.openxmlformats.org/officeDocument/2006/relationships/hyperlink" Target="https://www.parlament.ch/fr/ratsbetrieb/suche-curia-vista/geschaeft?AffairId=20257673" TargetMode="External"/><Relationship Id="rId74" Type="http://schemas.openxmlformats.org/officeDocument/2006/relationships/hyperlink" Target="https://www.parlament.ch/de/ratsbetrieb/suche-curia-vista/geschaeft?AffairId=20257740" TargetMode="External"/><Relationship Id="rId377" Type="http://schemas.openxmlformats.org/officeDocument/2006/relationships/hyperlink" Target="https://www.parlament.ch/de/ratsbetrieb/suche-curia-vista/geschaeft?AffairId=20257617" TargetMode="External"/><Relationship Id="rId500" Type="http://schemas.openxmlformats.org/officeDocument/2006/relationships/hyperlink" Target="https://www.parlament.ch/it/ratsbetrieb/suche-curia-vista/geschaeft?AffairId=20257751" TargetMode="External"/><Relationship Id="rId584" Type="http://schemas.openxmlformats.org/officeDocument/2006/relationships/hyperlink" Target="https://www.parlament.ch/de/ratsbetrieb/suche-curia-vista/geschaeft?AffairId=20257669" TargetMode="External"/><Relationship Id="rId5" Type="http://schemas.openxmlformats.org/officeDocument/2006/relationships/customXml" Target="../customXml/item5.xml"/><Relationship Id="rId237" Type="http://schemas.openxmlformats.org/officeDocument/2006/relationships/hyperlink" Target="https://www.parlament.ch/fr/ratsbetrieb/suche-curia-vista/geschaeft?AffairId=20257698" TargetMode="External"/><Relationship Id="rId444" Type="http://schemas.openxmlformats.org/officeDocument/2006/relationships/hyperlink" Target="https://www.parlament.ch/it/ratsbetrieb/suche-curia-vista/geschaeft?AffairId=20257693" TargetMode="External"/><Relationship Id="rId290" Type="http://schemas.openxmlformats.org/officeDocument/2006/relationships/hyperlink" Target="https://www.parlament.ch/de/ratsbetrieb/suche-curia-vista/geschaeft?AffairId=20257603" TargetMode="External"/><Relationship Id="rId304" Type="http://schemas.openxmlformats.org/officeDocument/2006/relationships/hyperlink" Target="https://www.parlament.ch/it/ratsbetrieb/suche-curia-vista/geschaeft?AffairId=20257706" TargetMode="External"/><Relationship Id="rId388" Type="http://schemas.openxmlformats.org/officeDocument/2006/relationships/hyperlink" Target="https://www.parlament.ch/it/ratsbetrieb/suche-curia-vista/geschaeft?AffairId=20257624" TargetMode="External"/><Relationship Id="rId511" Type="http://schemas.openxmlformats.org/officeDocument/2006/relationships/hyperlink" Target="https://www.parlament.ch/fr/ratsbetrieb/suche-curia-vista/geschaeft?AffairId=20257765" TargetMode="External"/><Relationship Id="rId609" Type="http://schemas.openxmlformats.org/officeDocument/2006/relationships/hyperlink" Target="https://www.parlament.ch/fr/ratsbetrieb/suche-curia-vista/geschaeft?AffairId=20257758" TargetMode="External"/><Relationship Id="rId85" Type="http://schemas.openxmlformats.org/officeDocument/2006/relationships/hyperlink" Target="https://www.parlament.ch/it/ratsbetrieb/suche-curia-vista/geschaeft?AffairId=20257743" TargetMode="External"/><Relationship Id="rId150" Type="http://schemas.openxmlformats.org/officeDocument/2006/relationships/hyperlink" Target="https://www.parlament.ch/fr/ratsbetrieb/suche-curia-vista/geschaeft?AffairId=20257645" TargetMode="External"/><Relationship Id="rId595" Type="http://schemas.openxmlformats.org/officeDocument/2006/relationships/hyperlink" Target="https://www.parlament.ch/it/ratsbetrieb/suche-curia-vista/geschaeft?AffairId=20257671" TargetMode="External"/><Relationship Id="rId248" Type="http://schemas.openxmlformats.org/officeDocument/2006/relationships/hyperlink" Target="https://www.parlament.ch/de/ratsbetrieb/suche-curia-vista/geschaeft?AffairId=20257682" TargetMode="External"/><Relationship Id="rId455" Type="http://schemas.openxmlformats.org/officeDocument/2006/relationships/hyperlink" Target="https://www.parlament.ch/fr/ratsbetrieb/suche-curia-vista/geschaeft?AffairId=20257699" TargetMode="External"/><Relationship Id="rId12" Type="http://schemas.openxmlformats.org/officeDocument/2006/relationships/endnotes" Target="endnotes.xml"/><Relationship Id="rId108" Type="http://schemas.openxmlformats.org/officeDocument/2006/relationships/hyperlink" Target="https://www.parlament.ch/fr/ratsbetrieb/suche-curia-vista/geschaeft?AffairId=20257708" TargetMode="External"/><Relationship Id="rId315" Type="http://schemas.openxmlformats.org/officeDocument/2006/relationships/hyperlink" Target="https://www.parlament.ch/fr/ratsbetrieb/suche-curia-vista/geschaeft?AffairId=20257648" TargetMode="External"/><Relationship Id="rId522" Type="http://schemas.openxmlformats.org/officeDocument/2006/relationships/hyperlink" Target="https://www.parlament.ch/fr/ratsbetrieb/suche-curia-vista/geschaeft?AffairId=20257587" TargetMode="External"/><Relationship Id="rId96" Type="http://schemas.openxmlformats.org/officeDocument/2006/relationships/hyperlink" Target="https://www.parlament.ch/fr/ratsbetrieb/suche-curia-vista/geschaeft?AffairId=20257764" TargetMode="External"/><Relationship Id="rId161" Type="http://schemas.openxmlformats.org/officeDocument/2006/relationships/hyperlink" Target="https://www.parlament.ch/de/ratsbetrieb/suche-curia-vista/geschaeft?AffairId=20257676" TargetMode="External"/><Relationship Id="rId399" Type="http://schemas.openxmlformats.org/officeDocument/2006/relationships/hyperlink" Target="https://www.parlament.ch/de/ratsbetrieb/suche-curia-vista/geschaeft?AffairId=20257636" TargetMode="External"/><Relationship Id="rId259" Type="http://schemas.openxmlformats.org/officeDocument/2006/relationships/hyperlink" Target="https://www.parlament.ch/it/ratsbetrieb/suche-curia-vista/geschaeft?AffairId=20257707" TargetMode="External"/><Relationship Id="rId466" Type="http://schemas.openxmlformats.org/officeDocument/2006/relationships/hyperlink" Target="https://che01.safelinks.protection.outlook.com/?url=https%3A%2F%2Fwww.parlament.ch%2Fde%2Fratsbetrieb%2Fsuche-curia-vista%2Fgeschaeft%3FAffairId%3D20247536&amp;data=05%7C02%7Cflorence.brenzikofer%40parl.ch%7C1217236629bf454dcde308ddef9000ec%7C0cf3ddc638a5480885f1cae22925a1b0%7C0%7C0%7C638930123962433614%7CUnknown%7CTWFpbGZsb3d8eyJFbXB0eU1hcGkiOnRydWUsIlYiOiIwLjAuMDAwMCIsIlAiOiJXaW4zMiIsIkFOIjoiTWFpbCIsIldUIjoyfQ%3D%3D%7C0%7C%7C%7C&amp;sdata=Vy5zwQ4YgEbtfiHMWq5IopwLqeHaYB%2Bw4PDDHlIWvEo%3D&amp;reserved=0" TargetMode="External"/><Relationship Id="rId23" Type="http://schemas.openxmlformats.org/officeDocument/2006/relationships/hyperlink" Target="https://che01.safelinks.protection.outlook.com/?url=https%3A%2F%2Fwww.parlament.ch%2FDE%2Fratsbetrieb%2Fsuche-curia-vista%2Fgeschaeft%3FAffairId%3D20253517&amp;data=05%7C02%7Cflorence.brenzikofer%40parl.ch%7C77641ebd66d748edf5cf08ddea13d0ff%7C0cf3ddc638a5480885f1cae22925a1b0%7C0%7C0%7C638924093052768477%7CUnknown%7CTWFpbGZsb3d8eyJFbXB0eU1hcGkiOnRydWUsIlYiOiIwLjAuMDAwMCIsIlAiOiJXaW4zMiIsIkFOIjoiTWFpbCIsIldUIjoyfQ%3D%3D%7C0%7C%7C%7C&amp;sdata=UqOTSA2JNI3%2Ba%2Fbr9IlBeiIuW2yVzkhczNc8NrRI7B4%3D&amp;reserved=0" TargetMode="External"/><Relationship Id="rId119" Type="http://schemas.openxmlformats.org/officeDocument/2006/relationships/hyperlink" Target="https://www.parlament.ch/de/ratsbetrieb/suche-curia-vista/geschaeft?AffairId=20257611" TargetMode="External"/><Relationship Id="rId326" Type="http://schemas.openxmlformats.org/officeDocument/2006/relationships/hyperlink" Target="https://www.parlament.ch/de/ratsbetrieb/suche-curia-vista/geschaeft?AffairId=20257724" TargetMode="External"/><Relationship Id="rId533" Type="http://schemas.openxmlformats.org/officeDocument/2006/relationships/hyperlink" Target="https://www.parlament.ch/de/ratsbetrieb/suche-curia-vista/geschaeft?AffairId=20257609" TargetMode="External"/><Relationship Id="rId172" Type="http://schemas.openxmlformats.org/officeDocument/2006/relationships/hyperlink" Target="https://www.parlament.ch/it/ratsbetrieb/suche-curia-vista/geschaeft?AffairId=20257691" TargetMode="External"/><Relationship Id="rId477" Type="http://schemas.openxmlformats.org/officeDocument/2006/relationships/hyperlink" Target="https://www.parlament.ch/de/ratsbetrieb/suche-curia-vista/geschaeft?AffairId=20257719" TargetMode="External"/><Relationship Id="rId600" Type="http://schemas.openxmlformats.org/officeDocument/2006/relationships/hyperlink" Target="https://www.parlament.ch/fr/ratsbetrieb/suche-curia-vista/geschaeft?AffairId=20257697" TargetMode="External"/><Relationship Id="rId337" Type="http://schemas.openxmlformats.org/officeDocument/2006/relationships/hyperlink" Target="https://www.parlament.ch/it/ratsbetrieb/suche-curia-vista/geschaeft?AffairId=20257749" TargetMode="External"/><Relationship Id="rId34" Type="http://schemas.openxmlformats.org/officeDocument/2006/relationships/hyperlink" Target="https://www.parlament.ch/it/ratsbetrieb/suche-curia-vista/geschaeft?AffairId=20257605" TargetMode="External"/><Relationship Id="rId544" Type="http://schemas.openxmlformats.org/officeDocument/2006/relationships/hyperlink" Target="https://www.parlament.ch/it/ratsbetrieb/suche-curia-vista/geschaeft?AffairId=20257629" TargetMode="External"/><Relationship Id="rId183" Type="http://schemas.openxmlformats.org/officeDocument/2006/relationships/hyperlink" Target="https://www.parlament.ch/fr/ratsbetrieb/suche-curia-vista/geschaeft?AffairId=20257737" TargetMode="External"/><Relationship Id="rId390" Type="http://schemas.openxmlformats.org/officeDocument/2006/relationships/hyperlink" Target="https://www.parlament.ch/fr/ratsbetrieb/suche-curia-vista/geschaeft?AffairId=20257627" TargetMode="External"/><Relationship Id="rId404" Type="http://schemas.openxmlformats.org/officeDocument/2006/relationships/hyperlink" Target="https://www.parlament.ch/it/ratsbetrieb/suche-curia-vista/geschaeft?AffairId=20257637" TargetMode="External"/><Relationship Id="rId611" Type="http://schemas.openxmlformats.org/officeDocument/2006/relationships/hyperlink" Target="https://www.parlament.ch/de/ratsbetrieb/suche-curia-vista/geschaeft?AffairId=20257769" TargetMode="External"/><Relationship Id="rId250" Type="http://schemas.openxmlformats.org/officeDocument/2006/relationships/hyperlink" Target="https://www.parlament.ch/it/ratsbetrieb/suche-curia-vista/geschaeft?AffairId=20257682" TargetMode="External"/><Relationship Id="rId488" Type="http://schemas.openxmlformats.org/officeDocument/2006/relationships/hyperlink" Target="https://www.parlament.ch/it/ratsbetrieb/suche-curia-vista/geschaeft?AffairId=20257728" TargetMode="External"/><Relationship Id="rId45" Type="http://schemas.openxmlformats.org/officeDocument/2006/relationships/hyperlink" Target="https://www.parlament.ch/fr/ratsbetrieb/suche-curia-vista/geschaeft?AffairId=20257646" TargetMode="External"/><Relationship Id="rId110" Type="http://schemas.openxmlformats.org/officeDocument/2006/relationships/hyperlink" Target="https://www.parlament.ch/de/ratsbetrieb/suche-curia-vista/geschaeft?AffairId=20257717" TargetMode="External"/><Relationship Id="rId348" Type="http://schemas.openxmlformats.org/officeDocument/2006/relationships/hyperlink" Target="https://www.parlament.ch/fr/ratsbetrieb/suche-curia-vista/geschaeft?AffairId=20257775" TargetMode="External"/><Relationship Id="rId555" Type="http://schemas.openxmlformats.org/officeDocument/2006/relationships/hyperlink" Target="https://www.parlament.ch/fr/ratsbetrieb/suche-curia-vista/geschaeft?AffairId=20257714" TargetMode="External"/><Relationship Id="rId194" Type="http://schemas.openxmlformats.org/officeDocument/2006/relationships/hyperlink" Target="https://che01.safelinks.protection.outlook.com/?url=https%3A%2F%2Fwww.parlament.ch%2Fde%2Fratsbetrieb%2Fsuche-curia-vista%2Fgeschaeft%3FAffairId%3D20090060&amp;data=05%7C02%7Czs.kanzlei%40parl.admin.ch%7Cc6f4c68d53e64b7774d608ddf04e28c4%7C0cf3ddc638a5480885f1cae22925a1b0%7C0%7C0%7C638930940835137282%7CUnknown%7CTWFpbGZsb3d8eyJFbXB0eU1hcGkiOnRydWUsIlYiOiIwLjAuMDAwMCIsIlAiOiJXaW4zMiIsIkFOIjoiTWFpbCIsIldUIjoyfQ%3D%3D%7C0%7C%7C%7C&amp;sdata=3Fb0dmJpt586GbC9dPhCIFz3UnZ2y2uKiKAyIVIY2c8%3D&amp;reserved=0" TargetMode="External"/><Relationship Id="rId208" Type="http://schemas.openxmlformats.org/officeDocument/2006/relationships/hyperlink" Target="https://www.parlament.ch/de/ratsbetrieb/suche-curia-vista/geschaeft?AffairId=20257593" TargetMode="External"/><Relationship Id="rId415" Type="http://schemas.openxmlformats.org/officeDocument/2006/relationships/hyperlink" Target="https://www.parlament.ch/fr/ratsbetrieb/suche-curia-vista/geschaeft?AffairId=20257655" TargetMode="External"/><Relationship Id="rId622" Type="http://schemas.openxmlformats.org/officeDocument/2006/relationships/hyperlink" Target="https://www.parlament.ch/it/ratsbetrieb/suche-curia-vista/geschaeft?AffairId=20257772" TargetMode="External"/><Relationship Id="rId261" Type="http://schemas.openxmlformats.org/officeDocument/2006/relationships/hyperlink" Target="https://www.parlament.ch/fr/ratsbetrieb/suche-curia-vista/geschaeft?AffairId=20257709" TargetMode="External"/><Relationship Id="rId499" Type="http://schemas.openxmlformats.org/officeDocument/2006/relationships/hyperlink" Target="https://www.parlament.ch/fr/ratsbetrieb/suche-curia-vista/geschaeft?AffairId=20257751" TargetMode="External"/><Relationship Id="rId56" Type="http://schemas.openxmlformats.org/officeDocument/2006/relationships/hyperlink" Target="https://www.parlament.ch/de/ratsbetrieb/suche-curia-vista/geschaeft?AffairId=20257712" TargetMode="External"/><Relationship Id="rId359" Type="http://schemas.openxmlformats.org/officeDocument/2006/relationships/hyperlink" Target="https://www.parlament.ch/de/ratsbetrieb/suche-curia-vista/geschaeft?AffairId=20257592" TargetMode="External"/><Relationship Id="rId566" Type="http://schemas.openxmlformats.org/officeDocument/2006/relationships/hyperlink" Target="https://www.parlament.ch/de/ratsbetrieb/suche-curia-vista/geschaeft?AffairId=20257613" TargetMode="External"/><Relationship Id="rId121" Type="http://schemas.openxmlformats.org/officeDocument/2006/relationships/hyperlink" Target="https://www.parlament.ch/it/ratsbetrieb/suche-curia-vista/geschaeft?AffairId=20257611" TargetMode="External"/><Relationship Id="rId219" Type="http://schemas.openxmlformats.org/officeDocument/2006/relationships/hyperlink" Target="https://www.parlament.ch/it/ratsbetrieb/suche-curia-vista/geschaeft?AffairId=20257598" TargetMode="External"/><Relationship Id="rId426" Type="http://schemas.openxmlformats.org/officeDocument/2006/relationships/hyperlink" Target="https://www.parlament.ch/de/ratsbetrieb/suche-curia-vista/geschaeft?AffairId=20257668" TargetMode="External"/><Relationship Id="rId67" Type="http://schemas.openxmlformats.org/officeDocument/2006/relationships/hyperlink" Target="https://www.parlament.ch/it/ratsbetrieb/suche-curia-vista/geschaeft?AffairId=20257689" TargetMode="External"/><Relationship Id="rId272" Type="http://schemas.openxmlformats.org/officeDocument/2006/relationships/hyperlink" Target="https://www.parlament.ch/de/ratsbetrieb/suche-curia-vista/geschaeft?AffairId=20257730" TargetMode="External"/><Relationship Id="rId577" Type="http://schemas.openxmlformats.org/officeDocument/2006/relationships/hyperlink" Target="https://www.parlament.ch/it/ratsbetrieb/suche-curia-vista/geschaeft?AffairId=20257643" TargetMode="External"/><Relationship Id="rId132" Type="http://schemas.openxmlformats.org/officeDocument/2006/relationships/hyperlink" Target="https://www.parlament.ch/fr/ratsbetrieb/suche-curia-vista/geschaeft?AffairId=20257639" TargetMode="External"/><Relationship Id="rId437" Type="http://schemas.openxmlformats.org/officeDocument/2006/relationships/hyperlink" Target="https://www.parlament.ch/fr/ratsbetrieb/suche-curia-vista/geschaeft?AffairId=2025768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Anzeigesprachen xmlns="673932bc-7c50-4e93-afe1-7c692330eb19"/>
    <TeildossierZusatz xmlns="673932bc-7c50-4e93-afe1-7c692330eb19" xsi:nil="true"/>
    <Teildossier xmlns="673932bc-7c50-4e93-afe1-7c692330eb19">2025 III N</Teildossier>
    <e-parl xmlns="673932bc-7c50-4e93-afe1-7c692330eb19">true</e-parl>
    <Autor xmlns="673932bc-7c50-4e93-afe1-7c692330eb19">Brügger Karin</Autor>
    <Dokumentendatum xmlns="673932bc-7c50-4e93-afe1-7c692330eb19">2025-06-02T22:00:00+00:00</Dokumentendatum>
    <Entklassifizierungsvermerk xmlns="673932bc-7c50-4e93-afe1-7c692330eb1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F242F91479B48741ABE664A120146CF9" ma:contentTypeVersion="12" ma:contentTypeDescription="Create a new document." ma:contentTypeScope="" ma:versionID="9d9e9f8ca3de80ffd963111d188b2bd6">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CE79867-69E4-4BB1-BAED-C43520A14BC1}">
  <ds:schemaRefs/>
</ds:datastoreItem>
</file>

<file path=customXml/itemProps2.xml><?xml version="1.0" encoding="utf-8"?>
<ds:datastoreItem xmlns:ds="http://schemas.openxmlformats.org/officeDocument/2006/customXml" ds:itemID="{9421181E-DE38-46D6-8207-F0E899201077}">
  <ds:schemaRefs>
    <ds:schemaRef ds:uri="http://schemas.microsoft.com/sharepoint/events"/>
  </ds:schemaRefs>
</ds:datastoreItem>
</file>

<file path=customXml/itemProps3.xml><?xml version="1.0" encoding="utf-8"?>
<ds:datastoreItem xmlns:ds="http://schemas.openxmlformats.org/officeDocument/2006/customXml" ds:itemID="{C0AA9247-F36D-4830-B6C5-988A843B90F1}">
  <ds:schemaRefs>
    <ds:schemaRef ds:uri="http://schemas.microsoft.com/sharepoint/v3/contenttype/forms"/>
  </ds:schemaRefs>
</ds:datastoreItem>
</file>

<file path=customXml/itemProps4.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04DD8ED2-1D38-403A-9D83-AB4F2F5AE1AE}">
  <ds:schemaRefs>
    <ds:schemaRef ds:uri="http://schemas.microsoft.com/office/infopath/2007/PartnerControls"/>
    <ds:schemaRef ds:uri="http://purl.org/dc/dcmitype/"/>
    <ds:schemaRef ds:uri="673932bc-7c50-4e93-afe1-7c692330eb19"/>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612707A5-0BC7-4ADF-8BBC-FADE37E93880}"/>
</file>

<file path=customXml/itemProps7.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22882</Words>
  <Characters>154458</Characters>
  <Application>Microsoft Office Word</Application>
  <DocSecurity>0</DocSecurity>
  <Lines>11881</Lines>
  <Paragraphs>6568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170772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17</cp:revision>
  <cp:lastPrinted>2025-09-12T11:02:00Z</cp:lastPrinted>
  <dcterms:created xsi:type="dcterms:W3CDTF">2025-09-02T08:11:00Z</dcterms:created>
  <dcterms:modified xsi:type="dcterms:W3CDTF">2025-09-12T12:12:00Z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0x0101006F7700D8DF1953488F58F32AB4E7CBB30100F242F91479B48741ABE664A120146CF9</vt:lpwstr>
  </property>
</Properties>
</file>