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1785" w14:textId="353DAD3B"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sidR="00857FD8">
        <w:rPr>
          <w:rFonts w:cs="Arial"/>
          <w:lang w:eastAsia="de-CH"/>
        </w:rPr>
        <w:t>05</w:t>
      </w:r>
      <w:r>
        <w:rPr>
          <w:rFonts w:cs="Arial"/>
          <w:lang w:eastAsia="de-CH"/>
        </w:rPr>
        <w:t>.12.2025</w:t>
      </w:r>
    </w:p>
    <w:p w14:paraId="4919282D" w14:textId="77777777" w:rsidR="00501866" w:rsidRPr="00106006" w:rsidRDefault="00501866" w:rsidP="00501866">
      <w:pPr>
        <w:rPr>
          <w:rFonts w:eastAsia="Arial" w:cs="Arial"/>
        </w:rPr>
      </w:pPr>
    </w:p>
    <w:p w14:paraId="65271E89" w14:textId="77777777" w:rsidR="00501866" w:rsidRPr="00106006" w:rsidRDefault="00501866" w:rsidP="00501866">
      <w:pPr>
        <w:rPr>
          <w:rFonts w:eastAsia="Arial" w:cs="Arial"/>
        </w:rPr>
      </w:pPr>
    </w:p>
    <w:p w14:paraId="28CB65F5" w14:textId="77777777" w:rsidR="00501866" w:rsidRPr="00106006" w:rsidRDefault="00501866" w:rsidP="00501866">
      <w:pPr>
        <w:rPr>
          <w:rFonts w:eastAsia="Arial" w:cs="Arial"/>
        </w:rPr>
      </w:pPr>
    </w:p>
    <w:p w14:paraId="1E1328F8" w14:textId="5BCA6C96"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857FD8">
        <w:rPr>
          <w:rFonts w:eastAsia="Arial" w:cs="Arial"/>
          <w:b/>
          <w:sz w:val="22"/>
          <w:szCs w:val="22"/>
        </w:rPr>
        <w:t>08.12.2025</w:t>
      </w:r>
      <w:r w:rsidR="00857FD8"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C80722">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60177813" w14:textId="7FA5FA8F"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Heure des questions du</w:t>
      </w:r>
      <w:r w:rsidR="00857FD8">
        <w:rPr>
          <w:rFonts w:eastAsia="Arial" w:cs="Arial"/>
          <w:b/>
          <w:sz w:val="22"/>
          <w:szCs w:val="22"/>
          <w:lang w:val="fr-CH"/>
        </w:rPr>
        <w:t xml:space="preserve"> 08.12.2025</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C80722">
        <w:rPr>
          <w:rFonts w:eastAsia="Arial" w:cs="Arial"/>
          <w:bCs/>
          <w:sz w:val="22"/>
          <w:szCs w:val="22"/>
          <w:lang w:val="fr-CH"/>
        </w:rPr>
        <w:t>Conseil national</w:t>
      </w:r>
      <w:r w:rsidRPr="009B2071">
        <w:rPr>
          <w:rFonts w:eastAsia="Arial" w:cs="Arial"/>
          <w:bCs/>
          <w:sz w:val="22"/>
          <w:szCs w:val="22"/>
          <w:lang w:val="fr-CH"/>
        </w:rPr>
        <w:t>)</w:t>
      </w:r>
    </w:p>
    <w:p w14:paraId="7F6663C4" w14:textId="08E9AC1D" w:rsidR="00501866" w:rsidRPr="00C80722" w:rsidRDefault="009D2CC8" w:rsidP="009D2CC8">
      <w:pPr>
        <w:tabs>
          <w:tab w:val="left" w:pos="567"/>
          <w:tab w:val="left" w:pos="1276"/>
          <w:tab w:val="left" w:pos="2835"/>
          <w:tab w:val="left" w:pos="4962"/>
          <w:tab w:val="left" w:pos="6521"/>
          <w:tab w:val="left" w:pos="7655"/>
          <w:tab w:val="left" w:pos="9072"/>
          <w:tab w:val="left" w:pos="10065"/>
        </w:tabs>
        <w:rPr>
          <w:bCs/>
          <w:lang w:val="it-IT"/>
        </w:rPr>
      </w:pPr>
      <w:r w:rsidRPr="00C80722">
        <w:rPr>
          <w:rFonts w:eastAsia="Arial" w:cs="Arial"/>
          <w:b/>
          <w:sz w:val="22"/>
          <w:szCs w:val="22"/>
          <w:lang w:val="it-IT"/>
        </w:rPr>
        <w:t xml:space="preserve">Ora delle domande </w:t>
      </w:r>
      <w:r w:rsidR="00857FD8">
        <w:rPr>
          <w:rFonts w:eastAsia="Arial" w:cs="Arial"/>
          <w:b/>
          <w:sz w:val="22"/>
          <w:szCs w:val="22"/>
          <w:lang w:val="it-IT"/>
        </w:rPr>
        <w:t>08.12.2025</w:t>
      </w:r>
      <w:r w:rsidRPr="00C80722">
        <w:rPr>
          <w:rFonts w:eastAsia="Arial" w:cs="Arial"/>
          <w:b/>
          <w:sz w:val="22"/>
          <w:szCs w:val="22"/>
          <w:lang w:val="it-IT"/>
        </w:rPr>
        <w:t xml:space="preserve"> </w:t>
      </w:r>
      <w:r w:rsidRPr="00C80722">
        <w:rPr>
          <w:rFonts w:eastAsia="Arial" w:cs="Arial"/>
          <w:bCs/>
          <w:sz w:val="22"/>
          <w:szCs w:val="22"/>
          <w:lang w:val="it-IT"/>
        </w:rPr>
        <w:t>(Art. 31 del Regolamento del Consiglio nazionale)</w:t>
      </w:r>
    </w:p>
    <w:p w14:paraId="160E4181" w14:textId="77777777" w:rsidR="00501866" w:rsidRDefault="00501866" w:rsidP="00501866">
      <w:pPr>
        <w:tabs>
          <w:tab w:val="left" w:pos="567"/>
          <w:tab w:val="left" w:pos="1276"/>
          <w:tab w:val="left" w:pos="2835"/>
          <w:tab w:val="left" w:pos="4962"/>
          <w:tab w:val="left" w:pos="6521"/>
          <w:tab w:val="left" w:pos="7655"/>
          <w:tab w:val="left" w:pos="9072"/>
          <w:tab w:val="left" w:pos="10065"/>
        </w:tabs>
        <w:rPr>
          <w:lang w:val="it-IT"/>
        </w:rPr>
      </w:pPr>
    </w:p>
    <w:p w14:paraId="330618A6" w14:textId="77777777" w:rsidR="00ED2A0D" w:rsidRPr="00C80722" w:rsidRDefault="00ED2A0D" w:rsidP="00501866">
      <w:pPr>
        <w:tabs>
          <w:tab w:val="left" w:pos="567"/>
          <w:tab w:val="left" w:pos="1276"/>
          <w:tab w:val="left" w:pos="2835"/>
          <w:tab w:val="left" w:pos="4962"/>
          <w:tab w:val="left" w:pos="6521"/>
          <w:tab w:val="left" w:pos="7655"/>
          <w:tab w:val="left" w:pos="9072"/>
          <w:tab w:val="left" w:pos="10065"/>
        </w:tabs>
        <w:rPr>
          <w:lang w:val="it-IT"/>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E34389" w14:paraId="3A64B6F5" w14:textId="77777777" w:rsidTr="00ED2A0D">
        <w:trPr>
          <w:trHeight w:val="911"/>
        </w:trPr>
        <w:tc>
          <w:tcPr>
            <w:tcW w:w="1051" w:type="dxa"/>
          </w:tcPr>
          <w:p w14:paraId="3BF3A989" w14:textId="77777777" w:rsidR="009D2CC8" w:rsidRPr="003C118E" w:rsidRDefault="009D2CC8" w:rsidP="003C118E">
            <w:pPr>
              <w:rPr>
                <w:b/>
                <w:bCs/>
              </w:rPr>
            </w:pPr>
            <w:r w:rsidRPr="003C118E">
              <w:rPr>
                <w:b/>
                <w:bCs/>
              </w:rPr>
              <w:t>Nr.</w:t>
            </w:r>
          </w:p>
          <w:p w14:paraId="0DBBC50A" w14:textId="77777777" w:rsidR="009D2CC8" w:rsidRDefault="009D2CC8" w:rsidP="003C118E">
            <w:proofErr w:type="spellStart"/>
            <w:r>
              <w:t>No</w:t>
            </w:r>
            <w:proofErr w:type="spellEnd"/>
            <w:r>
              <w:t>.</w:t>
            </w:r>
          </w:p>
          <w:p w14:paraId="7782C30E" w14:textId="77777777" w:rsidR="009D2CC8" w:rsidRDefault="009D2CC8" w:rsidP="003C118E">
            <w:r>
              <w:t>n.</w:t>
            </w:r>
          </w:p>
          <w:p w14:paraId="6E81F9A7" w14:textId="77777777" w:rsidR="009D2CC8" w:rsidRPr="002908EC" w:rsidRDefault="009D2CC8" w:rsidP="003C118E"/>
        </w:tc>
        <w:tc>
          <w:tcPr>
            <w:tcW w:w="1079" w:type="dxa"/>
          </w:tcPr>
          <w:p w14:paraId="0B536864" w14:textId="77777777" w:rsidR="009D2CC8" w:rsidRPr="002908EC" w:rsidRDefault="009D2CC8" w:rsidP="003C118E"/>
        </w:tc>
        <w:tc>
          <w:tcPr>
            <w:tcW w:w="2876" w:type="dxa"/>
          </w:tcPr>
          <w:p w14:paraId="19D88D63" w14:textId="77777777" w:rsidR="009D2CC8" w:rsidRPr="003C118E" w:rsidRDefault="009D2CC8" w:rsidP="003C118E">
            <w:pPr>
              <w:rPr>
                <w:b/>
                <w:bCs/>
                <w:lang w:val="fr-CH"/>
              </w:rPr>
            </w:pPr>
            <w:proofErr w:type="spellStart"/>
            <w:r w:rsidRPr="003C118E">
              <w:rPr>
                <w:b/>
                <w:bCs/>
                <w:lang w:val="fr-CH"/>
              </w:rPr>
              <w:t>Geschäftstitel</w:t>
            </w:r>
            <w:proofErr w:type="spellEnd"/>
          </w:p>
          <w:p w14:paraId="23B4C644" w14:textId="77777777" w:rsidR="009D2CC8" w:rsidRPr="00EA05CF" w:rsidRDefault="009D2CC8" w:rsidP="003C118E">
            <w:pPr>
              <w:rPr>
                <w:lang w:val="fr-CH"/>
              </w:rPr>
            </w:pPr>
            <w:r w:rsidRPr="00EA05CF">
              <w:rPr>
                <w:lang w:val="fr-CH"/>
              </w:rPr>
              <w:t>Titre de l’objet</w:t>
            </w:r>
          </w:p>
          <w:p w14:paraId="6926D420" w14:textId="77777777" w:rsidR="009D2CC8" w:rsidRPr="00EA05CF" w:rsidRDefault="009D2CC8" w:rsidP="003C118E">
            <w:pPr>
              <w:rPr>
                <w:lang w:val="fr-CH"/>
              </w:rPr>
            </w:pPr>
            <w:proofErr w:type="spellStart"/>
            <w:r w:rsidRPr="00EA05CF">
              <w:rPr>
                <w:lang w:val="fr-CH"/>
              </w:rPr>
              <w:t>Titolo</w:t>
            </w:r>
            <w:proofErr w:type="spellEnd"/>
            <w:r w:rsidRPr="00EA05CF">
              <w:rPr>
                <w:lang w:val="fr-CH"/>
              </w:rPr>
              <w:t xml:space="preserve"> </w:t>
            </w:r>
            <w:proofErr w:type="spellStart"/>
            <w:r w:rsidRPr="00EA05CF">
              <w:rPr>
                <w:lang w:val="fr-CH"/>
              </w:rPr>
              <w:t>dell’oggetto</w:t>
            </w:r>
            <w:proofErr w:type="spellEnd"/>
          </w:p>
          <w:p w14:paraId="11A4BD06" w14:textId="77777777" w:rsidR="009D2CC8" w:rsidRPr="00EA05CF" w:rsidRDefault="009D2CC8" w:rsidP="003C118E">
            <w:pPr>
              <w:rPr>
                <w:lang w:val="fr-CH"/>
              </w:rPr>
            </w:pPr>
          </w:p>
        </w:tc>
        <w:tc>
          <w:tcPr>
            <w:tcW w:w="3311" w:type="dxa"/>
          </w:tcPr>
          <w:p w14:paraId="77F44A25" w14:textId="77777777" w:rsidR="009D2CC8" w:rsidRPr="003C118E" w:rsidRDefault="009D2CC8" w:rsidP="003C118E">
            <w:pPr>
              <w:rPr>
                <w:b/>
                <w:bCs/>
              </w:rPr>
            </w:pPr>
            <w:r w:rsidRPr="003C118E">
              <w:rPr>
                <w:b/>
                <w:bCs/>
              </w:rPr>
              <w:t>Eingereichter Text</w:t>
            </w:r>
          </w:p>
          <w:p w14:paraId="71CD6BC5"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70AC47FE" w14:textId="77777777" w:rsidR="009D2CC8" w:rsidRPr="009F35E3" w:rsidRDefault="009D2CC8" w:rsidP="003C118E">
            <w:r w:rsidRPr="009D2CC8">
              <w:rPr>
                <w:bCs/>
              </w:rPr>
              <w:t xml:space="preserve">Testo </w:t>
            </w:r>
            <w:proofErr w:type="spellStart"/>
            <w:r w:rsidRPr="009D2CC8">
              <w:rPr>
                <w:bCs/>
              </w:rPr>
              <w:t>depositato</w:t>
            </w:r>
            <w:proofErr w:type="spellEnd"/>
          </w:p>
        </w:tc>
        <w:tc>
          <w:tcPr>
            <w:tcW w:w="1137" w:type="dxa"/>
          </w:tcPr>
          <w:p w14:paraId="6D0D82ED" w14:textId="77777777" w:rsidR="009D2CC8" w:rsidRPr="002908EC" w:rsidRDefault="009D2CC8" w:rsidP="00ED2A0D"/>
        </w:tc>
      </w:tr>
    </w:tbl>
    <w:p w14:paraId="66EB008F" w14:textId="77777777" w:rsidR="00857FD8" w:rsidRDefault="00857FD8"/>
    <w:p w14:paraId="604B120A" w14:textId="77777777" w:rsidR="00ED2A0D" w:rsidRDefault="00ED2A0D"/>
    <w:p w14:paraId="64DD3CFF" w14:textId="77777777" w:rsidR="00ED2A0D" w:rsidRDefault="00ED2A0D" w:rsidP="00ED2A0D"/>
    <w:p w14:paraId="1679F67B" w14:textId="77777777" w:rsidR="00ED2A0D" w:rsidRPr="00933964" w:rsidRDefault="00ED2A0D" w:rsidP="00ED2A0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5FF1791D" w14:textId="77777777" w:rsidR="00ED2A0D"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080E2B9" w14:textId="77777777" w:rsidTr="00ED2A0D">
        <w:trPr>
          <w:trHeight w:val="911"/>
        </w:trPr>
        <w:tc>
          <w:tcPr>
            <w:tcW w:w="1051" w:type="dxa"/>
            <w:tcBorders>
              <w:top w:val="single" w:sz="4" w:space="0" w:color="auto"/>
            </w:tcBorders>
          </w:tcPr>
          <w:p w14:paraId="3C95C9E8" w14:textId="77777777" w:rsidR="00ED2A0D" w:rsidRPr="00A778F0" w:rsidRDefault="00ED2A0D" w:rsidP="00EA75DE">
            <w:pPr>
              <w:rPr>
                <w:bCs/>
              </w:rPr>
            </w:pPr>
            <w:r>
              <w:rPr>
                <w:bCs/>
              </w:rPr>
              <w:t>25.7934</w:t>
            </w:r>
          </w:p>
        </w:tc>
        <w:tc>
          <w:tcPr>
            <w:tcW w:w="1079" w:type="dxa"/>
            <w:tcBorders>
              <w:top w:val="single" w:sz="4" w:space="0" w:color="auto"/>
            </w:tcBorders>
          </w:tcPr>
          <w:p w14:paraId="596FA165" w14:textId="77777777" w:rsidR="00ED2A0D" w:rsidRDefault="00ED2A0D" w:rsidP="00EA75DE">
            <w:pPr>
              <w:rPr>
                <w:bCs/>
              </w:rPr>
            </w:pPr>
            <w:hyperlink r:id="rId14">
              <w:r>
                <w:rPr>
                  <w:rStyle w:val="Hyperlink"/>
                </w:rPr>
                <w:t>DE</w:t>
              </w:r>
            </w:hyperlink>
          </w:p>
          <w:p w14:paraId="2A8F90E9" w14:textId="77777777" w:rsidR="00ED2A0D" w:rsidRDefault="00ED2A0D" w:rsidP="00EA75DE">
            <w:pPr>
              <w:rPr>
                <w:bCs/>
              </w:rPr>
            </w:pPr>
            <w:hyperlink r:id="rId15">
              <w:r>
                <w:rPr>
                  <w:rStyle w:val="Hyperlink"/>
                </w:rPr>
                <w:t>FR</w:t>
              </w:r>
            </w:hyperlink>
          </w:p>
          <w:p w14:paraId="60B6FFBA" w14:textId="77777777" w:rsidR="00ED2A0D" w:rsidRDefault="00ED2A0D" w:rsidP="00EA75DE">
            <w:pPr>
              <w:rPr>
                <w:bCs/>
              </w:rPr>
            </w:pPr>
            <w:hyperlink r:id="rId16">
              <w:r>
                <w:rPr>
                  <w:rStyle w:val="Hyperlink"/>
                </w:rPr>
                <w:t>IT</w:t>
              </w:r>
            </w:hyperlink>
          </w:p>
        </w:tc>
        <w:tc>
          <w:tcPr>
            <w:tcW w:w="2876" w:type="dxa"/>
            <w:tcBorders>
              <w:top w:val="single" w:sz="4" w:space="0" w:color="auto"/>
            </w:tcBorders>
          </w:tcPr>
          <w:p w14:paraId="0E0BDC97" w14:textId="77777777" w:rsidR="00AA1D8D" w:rsidRDefault="00ED2A0D" w:rsidP="00EA75DE">
            <w:proofErr w:type="spellStart"/>
            <w:r>
              <w:t>Fra</w:t>
            </w:r>
            <w:proofErr w:type="spellEnd"/>
            <w:r>
              <w:t xml:space="preserve">. Steinemann. </w:t>
            </w:r>
          </w:p>
          <w:p w14:paraId="677D6E8A" w14:textId="5E8ACDF3" w:rsidR="00ED2A0D" w:rsidRDefault="00ED2A0D" w:rsidP="00EA75DE">
            <w:r>
              <w:t>Auf welcher Grundlage entscheidet der Bundesrat über Vorbehalte und allfällige Referenden betreffend Rechtsbereiche, die wir nach Brüssel delegieren?</w:t>
            </w:r>
          </w:p>
        </w:tc>
        <w:tc>
          <w:tcPr>
            <w:tcW w:w="4492" w:type="dxa"/>
            <w:tcBorders>
              <w:top w:val="single" w:sz="4" w:space="0" w:color="auto"/>
            </w:tcBorders>
          </w:tcPr>
          <w:p w14:paraId="52069A85" w14:textId="77777777" w:rsidR="00ED2A0D" w:rsidRPr="00ED2A0D" w:rsidRDefault="00ED2A0D" w:rsidP="00EA75DE">
            <w:r w:rsidRPr="00ED2A0D">
              <w:t>Tritt das Rahmenabkommen in Kraft, so wird in Zukunft neues Recht der EU in gewissen Bereichen dynamisch übernommen und sofort in Kraft gesetzt, wie in den Mitgliedstaaten der EU. Nachträglich kommt das neue Recht in den Gemischten Ausschuss.</w:t>
            </w:r>
            <w:r w:rsidRPr="00ED2A0D">
              <w:br/>
              <w:t>- Auf welcher Grundlage werden die Vertreter der Schweiz im Gemischten Ausschuss entscheiden?</w:t>
            </w:r>
            <w:r w:rsidRPr="00ED2A0D">
              <w:br/>
              <w:t xml:space="preserve">- Welche Überlegungen </w:t>
            </w:r>
            <w:proofErr w:type="gramStart"/>
            <w:r w:rsidRPr="00ED2A0D">
              <w:t>führen</w:t>
            </w:r>
            <w:proofErr w:type="gramEnd"/>
            <w:r w:rsidRPr="00ED2A0D">
              <w:t xml:space="preserve"> dazu, dass die Schweizer Vertreter ein Referendum in Aussicht stellen, eine Vernehmlassung wird ja nicht mehr durchgeführt.</w:t>
            </w:r>
          </w:p>
        </w:tc>
      </w:tr>
      <w:tr w:rsidR="00ED2A0D" w14:paraId="5E1D6010" w14:textId="77777777" w:rsidTr="00ED2A0D">
        <w:trPr>
          <w:trHeight w:val="911"/>
        </w:trPr>
        <w:tc>
          <w:tcPr>
            <w:tcW w:w="1051" w:type="dxa"/>
            <w:tcBorders>
              <w:top w:val="single" w:sz="4" w:space="0" w:color="auto"/>
            </w:tcBorders>
          </w:tcPr>
          <w:p w14:paraId="6B8696B7" w14:textId="77777777" w:rsidR="00ED2A0D" w:rsidRPr="00A778F0" w:rsidRDefault="00ED2A0D" w:rsidP="00EA75DE">
            <w:pPr>
              <w:rPr>
                <w:bCs/>
              </w:rPr>
            </w:pPr>
            <w:r>
              <w:rPr>
                <w:bCs/>
              </w:rPr>
              <w:t>25.7938</w:t>
            </w:r>
          </w:p>
        </w:tc>
        <w:tc>
          <w:tcPr>
            <w:tcW w:w="1079" w:type="dxa"/>
            <w:tcBorders>
              <w:top w:val="single" w:sz="4" w:space="0" w:color="auto"/>
            </w:tcBorders>
          </w:tcPr>
          <w:p w14:paraId="2550DD93" w14:textId="77777777" w:rsidR="00ED2A0D" w:rsidRDefault="00ED2A0D" w:rsidP="00EA75DE">
            <w:pPr>
              <w:rPr>
                <w:bCs/>
              </w:rPr>
            </w:pPr>
            <w:hyperlink r:id="rId17">
              <w:r>
                <w:rPr>
                  <w:rStyle w:val="Hyperlink"/>
                </w:rPr>
                <w:t>DE</w:t>
              </w:r>
            </w:hyperlink>
          </w:p>
          <w:p w14:paraId="2A510F6B" w14:textId="77777777" w:rsidR="00ED2A0D" w:rsidRDefault="00ED2A0D" w:rsidP="00EA75DE">
            <w:pPr>
              <w:rPr>
                <w:bCs/>
              </w:rPr>
            </w:pPr>
            <w:hyperlink r:id="rId18">
              <w:r>
                <w:rPr>
                  <w:rStyle w:val="Hyperlink"/>
                </w:rPr>
                <w:t>FR</w:t>
              </w:r>
            </w:hyperlink>
          </w:p>
          <w:p w14:paraId="02C94C7F" w14:textId="77777777" w:rsidR="00ED2A0D" w:rsidRDefault="00ED2A0D" w:rsidP="00EA75DE">
            <w:pPr>
              <w:rPr>
                <w:bCs/>
              </w:rPr>
            </w:pPr>
            <w:hyperlink r:id="rId19">
              <w:r>
                <w:rPr>
                  <w:rStyle w:val="Hyperlink"/>
                </w:rPr>
                <w:t>IT</w:t>
              </w:r>
            </w:hyperlink>
          </w:p>
        </w:tc>
        <w:tc>
          <w:tcPr>
            <w:tcW w:w="2876" w:type="dxa"/>
            <w:tcBorders>
              <w:top w:val="single" w:sz="4" w:space="0" w:color="auto"/>
            </w:tcBorders>
          </w:tcPr>
          <w:p w14:paraId="2292E982" w14:textId="77777777" w:rsidR="00AA1D8D" w:rsidRDefault="00ED2A0D" w:rsidP="00EA75DE">
            <w:proofErr w:type="spellStart"/>
            <w:r>
              <w:t>Fra</w:t>
            </w:r>
            <w:proofErr w:type="spellEnd"/>
            <w:r>
              <w:t xml:space="preserve">. Rumy. </w:t>
            </w:r>
          </w:p>
          <w:p w14:paraId="7F8868B1" w14:textId="781A4340" w:rsidR="00ED2A0D" w:rsidRDefault="00ED2A0D" w:rsidP="00EA75DE">
            <w:r>
              <w:t>Humanitäre Soforthilfe in Süd- und Südostasien</w:t>
            </w:r>
          </w:p>
        </w:tc>
        <w:tc>
          <w:tcPr>
            <w:tcW w:w="4492" w:type="dxa"/>
            <w:tcBorders>
              <w:top w:val="single" w:sz="4" w:space="0" w:color="auto"/>
            </w:tcBorders>
          </w:tcPr>
          <w:p w14:paraId="2F255639" w14:textId="77777777" w:rsidR="00ED2A0D" w:rsidRPr="00ED2A0D" w:rsidRDefault="00ED2A0D" w:rsidP="00EA75DE">
            <w:r w:rsidRPr="00ED2A0D">
              <w:t>- Was unternimmt der Bundesrat, um unverzüglich humanitäre Unterstützung für die von schweren Überschwemmungen betroffenen Länder Südasiens, insbesondere Sri Lanka, Indonesien, Malaysia, Thailand und Vietnam, zu leisten?</w:t>
            </w:r>
            <w:r w:rsidRPr="00ED2A0D">
              <w:br/>
              <w:t xml:space="preserve">- Ist der Bundesrat bereit, zusätzliche finanzielle Mittel bereitzustellen und </w:t>
            </w:r>
            <w:proofErr w:type="spellStart"/>
            <w:proofErr w:type="gramStart"/>
            <w:r w:rsidRPr="00ED2A0D">
              <w:t>Expert:innen</w:t>
            </w:r>
            <w:proofErr w:type="spellEnd"/>
            <w:proofErr w:type="gramEnd"/>
            <w:r w:rsidRPr="00ED2A0D">
              <w:t xml:space="preserve"> der </w:t>
            </w:r>
            <w:proofErr w:type="spellStart"/>
            <w:r w:rsidRPr="00ED2A0D">
              <w:t>DEZA</w:t>
            </w:r>
            <w:proofErr w:type="spellEnd"/>
            <w:r w:rsidRPr="00ED2A0D">
              <w:t xml:space="preserve"> insbesondere für Trinkwasserversorgung, medizinische Nothilfe und Logistik zu entsenden, um die betroffenen Staaten gezielt zu unterstützen?</w:t>
            </w:r>
          </w:p>
        </w:tc>
      </w:tr>
      <w:tr w:rsidR="00ED2A0D" w14:paraId="60CB7A0C" w14:textId="77777777" w:rsidTr="00ED2A0D">
        <w:trPr>
          <w:trHeight w:val="911"/>
        </w:trPr>
        <w:tc>
          <w:tcPr>
            <w:tcW w:w="1051" w:type="dxa"/>
            <w:tcBorders>
              <w:top w:val="single" w:sz="4" w:space="0" w:color="auto"/>
            </w:tcBorders>
          </w:tcPr>
          <w:p w14:paraId="27FB3755" w14:textId="77777777" w:rsidR="00ED2A0D" w:rsidRPr="00A778F0" w:rsidRDefault="00ED2A0D" w:rsidP="00EA75DE">
            <w:pPr>
              <w:rPr>
                <w:bCs/>
              </w:rPr>
            </w:pPr>
            <w:r>
              <w:rPr>
                <w:bCs/>
              </w:rPr>
              <w:t>25.7957</w:t>
            </w:r>
          </w:p>
        </w:tc>
        <w:tc>
          <w:tcPr>
            <w:tcW w:w="1079" w:type="dxa"/>
            <w:tcBorders>
              <w:top w:val="single" w:sz="4" w:space="0" w:color="auto"/>
            </w:tcBorders>
          </w:tcPr>
          <w:p w14:paraId="6B867278" w14:textId="77777777" w:rsidR="00ED2A0D" w:rsidRDefault="00ED2A0D" w:rsidP="00EA75DE">
            <w:pPr>
              <w:rPr>
                <w:bCs/>
              </w:rPr>
            </w:pPr>
            <w:hyperlink r:id="rId20">
              <w:r>
                <w:rPr>
                  <w:rStyle w:val="Hyperlink"/>
                </w:rPr>
                <w:t>DE</w:t>
              </w:r>
            </w:hyperlink>
          </w:p>
          <w:p w14:paraId="1FE26772" w14:textId="77777777" w:rsidR="00ED2A0D" w:rsidRDefault="00ED2A0D" w:rsidP="00EA75DE">
            <w:pPr>
              <w:rPr>
                <w:bCs/>
              </w:rPr>
            </w:pPr>
            <w:hyperlink r:id="rId21">
              <w:r>
                <w:rPr>
                  <w:rStyle w:val="Hyperlink"/>
                </w:rPr>
                <w:t>FR</w:t>
              </w:r>
            </w:hyperlink>
          </w:p>
          <w:p w14:paraId="4BA75203" w14:textId="77777777" w:rsidR="00ED2A0D" w:rsidRDefault="00ED2A0D" w:rsidP="00EA75DE">
            <w:pPr>
              <w:rPr>
                <w:bCs/>
              </w:rPr>
            </w:pPr>
            <w:hyperlink r:id="rId22">
              <w:r>
                <w:rPr>
                  <w:rStyle w:val="Hyperlink"/>
                </w:rPr>
                <w:t>IT</w:t>
              </w:r>
            </w:hyperlink>
          </w:p>
        </w:tc>
        <w:tc>
          <w:tcPr>
            <w:tcW w:w="2876" w:type="dxa"/>
            <w:tcBorders>
              <w:top w:val="single" w:sz="4" w:space="0" w:color="auto"/>
            </w:tcBorders>
          </w:tcPr>
          <w:p w14:paraId="33A4FD0A" w14:textId="77777777" w:rsidR="00AA1D8D" w:rsidRDefault="00ED2A0D" w:rsidP="00EA75DE">
            <w:proofErr w:type="spellStart"/>
            <w:r>
              <w:t>Fra</w:t>
            </w:r>
            <w:proofErr w:type="spellEnd"/>
            <w:r>
              <w:t xml:space="preserve">. Guggisberg. </w:t>
            </w:r>
          </w:p>
          <w:p w14:paraId="6D020F82" w14:textId="7914F26B" w:rsidR="00ED2A0D" w:rsidRDefault="00ED2A0D" w:rsidP="00EA75DE">
            <w:r>
              <w:t>EU-Paket: Warum keine vertiefte Kostenanalyse</w:t>
            </w:r>
          </w:p>
        </w:tc>
        <w:tc>
          <w:tcPr>
            <w:tcW w:w="4492" w:type="dxa"/>
            <w:tcBorders>
              <w:top w:val="single" w:sz="4" w:space="0" w:color="auto"/>
            </w:tcBorders>
          </w:tcPr>
          <w:p w14:paraId="0319E6F1" w14:textId="77777777" w:rsidR="00ED2A0D" w:rsidRPr="00ED2A0D" w:rsidRDefault="00ED2A0D" w:rsidP="00EA75DE">
            <w:r w:rsidRPr="00ED2A0D">
              <w:t>Warum wurde in der Vernehmlassung keine vertiefte Kostenanalyse durchgeführt, obwohl diese gemäss den üblichen Vernehmlassungsvorlagen erforderlich ist und die erwarteten Mehrkosten des Finanzbeitrags (mehrere Milliarden Franken über die nächsten zehn Jahre) zu den zentralen Entscheidungsgrundlagen für das Parlament und die Stimmbürger gehören?</w:t>
            </w:r>
          </w:p>
        </w:tc>
      </w:tr>
    </w:tbl>
    <w:p w14:paraId="6355FDE5"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12E82A1E" w14:textId="77777777" w:rsidTr="00ED2A0D">
        <w:trPr>
          <w:trHeight w:val="911"/>
        </w:trPr>
        <w:tc>
          <w:tcPr>
            <w:tcW w:w="1051" w:type="dxa"/>
            <w:tcBorders>
              <w:top w:val="single" w:sz="4" w:space="0" w:color="auto"/>
            </w:tcBorders>
          </w:tcPr>
          <w:p w14:paraId="7916005D" w14:textId="6A874B05" w:rsidR="00ED2A0D" w:rsidRPr="00A778F0" w:rsidRDefault="00ED2A0D" w:rsidP="00EA75DE">
            <w:pPr>
              <w:rPr>
                <w:bCs/>
              </w:rPr>
            </w:pPr>
            <w:r>
              <w:rPr>
                <w:bCs/>
              </w:rPr>
              <w:lastRenderedPageBreak/>
              <w:t>25.7978</w:t>
            </w:r>
          </w:p>
        </w:tc>
        <w:tc>
          <w:tcPr>
            <w:tcW w:w="1079" w:type="dxa"/>
            <w:tcBorders>
              <w:top w:val="single" w:sz="4" w:space="0" w:color="auto"/>
            </w:tcBorders>
          </w:tcPr>
          <w:p w14:paraId="5C18E01A" w14:textId="77777777" w:rsidR="00ED2A0D" w:rsidRDefault="00ED2A0D" w:rsidP="00EA75DE">
            <w:pPr>
              <w:rPr>
                <w:bCs/>
              </w:rPr>
            </w:pPr>
            <w:hyperlink r:id="rId23">
              <w:r>
                <w:rPr>
                  <w:rStyle w:val="Hyperlink"/>
                </w:rPr>
                <w:t>DE</w:t>
              </w:r>
            </w:hyperlink>
          </w:p>
          <w:p w14:paraId="415A2A13" w14:textId="77777777" w:rsidR="00ED2A0D" w:rsidRDefault="00ED2A0D" w:rsidP="00EA75DE">
            <w:pPr>
              <w:rPr>
                <w:bCs/>
              </w:rPr>
            </w:pPr>
            <w:hyperlink r:id="rId24">
              <w:r>
                <w:rPr>
                  <w:rStyle w:val="Hyperlink"/>
                </w:rPr>
                <w:t>FR</w:t>
              </w:r>
            </w:hyperlink>
          </w:p>
          <w:p w14:paraId="3B0CF292" w14:textId="77777777" w:rsidR="00ED2A0D" w:rsidRDefault="00ED2A0D" w:rsidP="00EA75DE">
            <w:pPr>
              <w:rPr>
                <w:bCs/>
              </w:rPr>
            </w:pPr>
            <w:hyperlink r:id="rId25">
              <w:r>
                <w:rPr>
                  <w:rStyle w:val="Hyperlink"/>
                </w:rPr>
                <w:t>IT</w:t>
              </w:r>
            </w:hyperlink>
          </w:p>
        </w:tc>
        <w:tc>
          <w:tcPr>
            <w:tcW w:w="2876" w:type="dxa"/>
            <w:tcBorders>
              <w:top w:val="single" w:sz="4" w:space="0" w:color="auto"/>
            </w:tcBorders>
          </w:tcPr>
          <w:p w14:paraId="2E8E7140" w14:textId="77777777" w:rsidR="00AA1D8D" w:rsidRDefault="00ED2A0D" w:rsidP="00EA75DE">
            <w:proofErr w:type="spellStart"/>
            <w:r>
              <w:t>Fra</w:t>
            </w:r>
            <w:proofErr w:type="spellEnd"/>
            <w:r>
              <w:t xml:space="preserve">. Wyssmann. </w:t>
            </w:r>
          </w:p>
          <w:p w14:paraId="7AC29271" w14:textId="5B8C405F" w:rsidR="00ED2A0D" w:rsidRDefault="00ED2A0D" w:rsidP="00EA75DE">
            <w:r>
              <w:t>"Bilaterale III": Warum verwendet der Bundesrat den falschen Begriff?</w:t>
            </w:r>
          </w:p>
        </w:tc>
        <w:tc>
          <w:tcPr>
            <w:tcW w:w="4492" w:type="dxa"/>
            <w:tcBorders>
              <w:top w:val="single" w:sz="4" w:space="0" w:color="auto"/>
            </w:tcBorders>
          </w:tcPr>
          <w:p w14:paraId="1578FD3A" w14:textId="77777777" w:rsidR="00ED2A0D" w:rsidRPr="00ED2A0D" w:rsidRDefault="00ED2A0D" w:rsidP="00EA75DE">
            <w:r w:rsidRPr="00ED2A0D">
              <w:t>In der Medienkonferenz vom 15.12.2023 (ab Minute 1.23.10) sagte Bundesrat Cassis, dass im Rahmen des neuen Paketansatzes die EU das Wort «Bilaterale» nicht mehr will. Der neue Weg soll nicht mehr horizontal auf gleicher Augenhöhe, sondern «vertikal» (top down) und «integrativ» sein.</w:t>
            </w:r>
            <w:r w:rsidRPr="00ED2A0D">
              <w:br/>
              <w:t xml:space="preserve">Aus welchen Gründen verwenden Bundesrat und </w:t>
            </w:r>
            <w:r w:rsidRPr="00AA1D8D">
              <w:t>Schweizerischer Nationalfonds (SNF) den unlauteren Begriff «Bilaterale III»? </w:t>
            </w:r>
            <w:r w:rsidRPr="00AA1D8D">
              <w:br/>
            </w:r>
            <w:hyperlink r:id="rId26">
              <w:r w:rsidRPr="00AA1D8D">
                <w:t>https://www.snf.ch/de/0R2Z4hzempjJzr0c/news/der-snf-unterstuetzt-die-bilateralen-abkommen-iii</w:t>
              </w:r>
            </w:hyperlink>
          </w:p>
        </w:tc>
      </w:tr>
      <w:tr w:rsidR="00ED2A0D" w14:paraId="19AC473B" w14:textId="77777777" w:rsidTr="00ED2A0D">
        <w:trPr>
          <w:trHeight w:val="911"/>
        </w:trPr>
        <w:tc>
          <w:tcPr>
            <w:tcW w:w="1051" w:type="dxa"/>
            <w:tcBorders>
              <w:top w:val="single" w:sz="4" w:space="0" w:color="auto"/>
            </w:tcBorders>
          </w:tcPr>
          <w:p w14:paraId="6FA47C9D" w14:textId="77777777" w:rsidR="00ED2A0D" w:rsidRPr="00A778F0" w:rsidRDefault="00ED2A0D" w:rsidP="00EA75DE">
            <w:pPr>
              <w:rPr>
                <w:bCs/>
              </w:rPr>
            </w:pPr>
            <w:r>
              <w:rPr>
                <w:bCs/>
              </w:rPr>
              <w:t>25.8008</w:t>
            </w:r>
          </w:p>
        </w:tc>
        <w:tc>
          <w:tcPr>
            <w:tcW w:w="1079" w:type="dxa"/>
            <w:tcBorders>
              <w:top w:val="single" w:sz="4" w:space="0" w:color="auto"/>
            </w:tcBorders>
          </w:tcPr>
          <w:p w14:paraId="144D8A53" w14:textId="77777777" w:rsidR="00ED2A0D" w:rsidRDefault="00ED2A0D" w:rsidP="00EA75DE">
            <w:pPr>
              <w:rPr>
                <w:bCs/>
              </w:rPr>
            </w:pPr>
            <w:hyperlink r:id="rId27">
              <w:r>
                <w:rPr>
                  <w:rStyle w:val="Hyperlink"/>
                </w:rPr>
                <w:t>DE</w:t>
              </w:r>
            </w:hyperlink>
          </w:p>
          <w:p w14:paraId="7DC04C38" w14:textId="77777777" w:rsidR="00ED2A0D" w:rsidRDefault="00ED2A0D" w:rsidP="00EA75DE">
            <w:pPr>
              <w:rPr>
                <w:bCs/>
              </w:rPr>
            </w:pPr>
            <w:hyperlink r:id="rId28">
              <w:r>
                <w:rPr>
                  <w:rStyle w:val="Hyperlink"/>
                </w:rPr>
                <w:t>FR</w:t>
              </w:r>
            </w:hyperlink>
          </w:p>
          <w:p w14:paraId="5538F7C7" w14:textId="77777777" w:rsidR="00ED2A0D" w:rsidRDefault="00ED2A0D" w:rsidP="00EA75DE">
            <w:pPr>
              <w:rPr>
                <w:bCs/>
              </w:rPr>
            </w:pPr>
            <w:hyperlink r:id="rId29">
              <w:r>
                <w:rPr>
                  <w:rStyle w:val="Hyperlink"/>
                </w:rPr>
                <w:t>IT</w:t>
              </w:r>
            </w:hyperlink>
          </w:p>
        </w:tc>
        <w:tc>
          <w:tcPr>
            <w:tcW w:w="2876" w:type="dxa"/>
            <w:tcBorders>
              <w:top w:val="single" w:sz="4" w:space="0" w:color="auto"/>
            </w:tcBorders>
          </w:tcPr>
          <w:p w14:paraId="4D3B4A49" w14:textId="77777777" w:rsidR="00AA1D8D" w:rsidRDefault="00ED2A0D" w:rsidP="00EA75DE">
            <w:proofErr w:type="spellStart"/>
            <w:r>
              <w:t>Fra</w:t>
            </w:r>
            <w:proofErr w:type="spellEnd"/>
            <w:r>
              <w:t xml:space="preserve">. Rüegger. </w:t>
            </w:r>
          </w:p>
          <w:p w14:paraId="05867BD1" w14:textId="1B1509A5" w:rsidR="00ED2A0D" w:rsidRDefault="00ED2A0D" w:rsidP="00EA75DE">
            <w:r>
              <w:t>EU-Rahmenvertrag - über 11</w:t>
            </w:r>
            <w:r w:rsidR="00AA1D8D">
              <w:t> </w:t>
            </w:r>
            <w:r>
              <w:t xml:space="preserve">000 Seiten </w:t>
            </w:r>
            <w:proofErr w:type="spellStart"/>
            <w:r>
              <w:t>Vernehmlassungsantwort</w:t>
            </w:r>
            <w:proofErr w:type="spellEnd"/>
            <w:r>
              <w:t xml:space="preserve"> bearbeiten</w:t>
            </w:r>
          </w:p>
        </w:tc>
        <w:tc>
          <w:tcPr>
            <w:tcW w:w="4492" w:type="dxa"/>
            <w:tcBorders>
              <w:top w:val="single" w:sz="4" w:space="0" w:color="auto"/>
            </w:tcBorders>
          </w:tcPr>
          <w:p w14:paraId="1348B155" w14:textId="77777777" w:rsidR="00ED2A0D" w:rsidRPr="00ED2A0D" w:rsidRDefault="00ED2A0D" w:rsidP="00EA75DE">
            <w:r w:rsidRPr="00ED2A0D">
              <w:t xml:space="preserve">Ist es richtig, dass 11'105 Seiten an </w:t>
            </w:r>
            <w:proofErr w:type="spellStart"/>
            <w:r w:rsidRPr="00ED2A0D">
              <w:t>Vernehmlassungsantworten</w:t>
            </w:r>
            <w:proofErr w:type="spellEnd"/>
            <w:r w:rsidRPr="00ED2A0D">
              <w:t xml:space="preserve"> eingegangen sind zum EU-Paket?</w:t>
            </w:r>
            <w:r w:rsidRPr="00ED2A0D">
              <w:br/>
              <w:t>Wie wird der Bund diese Rückmeldungen alle seriös bearbeiten und berücksichtigen und was sind die nächsten konkreten Schritte zu deren Verarbeitung für die ausstehende Botschaft etc.?</w:t>
            </w:r>
          </w:p>
        </w:tc>
      </w:tr>
      <w:tr w:rsidR="00ED2A0D" w14:paraId="43043306" w14:textId="77777777" w:rsidTr="00ED2A0D">
        <w:trPr>
          <w:trHeight w:val="911"/>
        </w:trPr>
        <w:tc>
          <w:tcPr>
            <w:tcW w:w="1051" w:type="dxa"/>
            <w:tcBorders>
              <w:top w:val="single" w:sz="4" w:space="0" w:color="auto"/>
            </w:tcBorders>
          </w:tcPr>
          <w:p w14:paraId="0135614D" w14:textId="77777777" w:rsidR="00ED2A0D" w:rsidRPr="00A778F0" w:rsidRDefault="00ED2A0D" w:rsidP="00EA75DE">
            <w:pPr>
              <w:rPr>
                <w:bCs/>
              </w:rPr>
            </w:pPr>
            <w:r>
              <w:rPr>
                <w:bCs/>
              </w:rPr>
              <w:t>25.8023</w:t>
            </w:r>
          </w:p>
        </w:tc>
        <w:tc>
          <w:tcPr>
            <w:tcW w:w="1079" w:type="dxa"/>
            <w:tcBorders>
              <w:top w:val="single" w:sz="4" w:space="0" w:color="auto"/>
            </w:tcBorders>
          </w:tcPr>
          <w:p w14:paraId="77E289A8" w14:textId="77777777" w:rsidR="00ED2A0D" w:rsidRDefault="00ED2A0D" w:rsidP="00EA75DE">
            <w:pPr>
              <w:rPr>
                <w:bCs/>
              </w:rPr>
            </w:pPr>
            <w:hyperlink r:id="rId30">
              <w:r>
                <w:rPr>
                  <w:rStyle w:val="Hyperlink"/>
                </w:rPr>
                <w:t>DE</w:t>
              </w:r>
            </w:hyperlink>
          </w:p>
          <w:p w14:paraId="48C7E532" w14:textId="77777777" w:rsidR="00ED2A0D" w:rsidRDefault="00ED2A0D" w:rsidP="00EA75DE">
            <w:pPr>
              <w:rPr>
                <w:bCs/>
              </w:rPr>
            </w:pPr>
            <w:hyperlink r:id="rId31">
              <w:r>
                <w:rPr>
                  <w:rStyle w:val="Hyperlink"/>
                </w:rPr>
                <w:t>FR</w:t>
              </w:r>
            </w:hyperlink>
          </w:p>
          <w:p w14:paraId="37B09B96" w14:textId="77777777" w:rsidR="00ED2A0D" w:rsidRDefault="00ED2A0D" w:rsidP="00EA75DE">
            <w:pPr>
              <w:rPr>
                <w:bCs/>
              </w:rPr>
            </w:pPr>
            <w:hyperlink r:id="rId32">
              <w:r>
                <w:rPr>
                  <w:rStyle w:val="Hyperlink"/>
                </w:rPr>
                <w:t>IT</w:t>
              </w:r>
            </w:hyperlink>
          </w:p>
        </w:tc>
        <w:tc>
          <w:tcPr>
            <w:tcW w:w="2876" w:type="dxa"/>
            <w:tcBorders>
              <w:top w:val="single" w:sz="4" w:space="0" w:color="auto"/>
            </w:tcBorders>
          </w:tcPr>
          <w:p w14:paraId="4ECB5BF7" w14:textId="77777777" w:rsidR="00AA1D8D" w:rsidRDefault="00ED2A0D" w:rsidP="00EA75DE">
            <w:proofErr w:type="spellStart"/>
            <w:r>
              <w:t>Fra</w:t>
            </w:r>
            <w:proofErr w:type="spellEnd"/>
            <w:r>
              <w:t xml:space="preserve">. Molina. </w:t>
            </w:r>
          </w:p>
          <w:p w14:paraId="0D4D9CF7" w14:textId="0CC3CE3B" w:rsidR="00ED2A0D" w:rsidRDefault="00ED2A0D" w:rsidP="00EA75DE">
            <w:r>
              <w:t>NGO Taxation Bill: Was unternimmt der Bundesrat zum Schutz der israelischen Zivilgesellschaft?</w:t>
            </w:r>
          </w:p>
        </w:tc>
        <w:tc>
          <w:tcPr>
            <w:tcW w:w="4492" w:type="dxa"/>
            <w:tcBorders>
              <w:top w:val="single" w:sz="4" w:space="0" w:color="auto"/>
            </w:tcBorders>
          </w:tcPr>
          <w:p w14:paraId="758B708A" w14:textId="77777777" w:rsidR="00ED2A0D" w:rsidRPr="00ED2A0D" w:rsidRDefault="00ED2A0D" w:rsidP="00EA75DE">
            <w:r w:rsidRPr="00ED2A0D">
              <w:t>Nach Russland und El-Salvador – Staaten, welche vergleichbare Gesetze kennen – plant nun auch die israelische Knesset ein Gesetz zu verabschieden, welches ausländische Spenden an Nichtregierungsorganisationen mit einem Steuersatz von 80% verunmöglichen will. </w:t>
            </w:r>
            <w:r w:rsidRPr="00ED2A0D">
              <w:br/>
              <w:t>- Wie beurteilt der Bundesrat diese Gesetzgebung?</w:t>
            </w:r>
            <w:r w:rsidRPr="00ED2A0D">
              <w:br/>
              <w:t>- Welche Massnahmen zum Schutz der israelischen Zivilgesellschaft hat er ergriffen?</w:t>
            </w:r>
            <w:r w:rsidRPr="00ED2A0D">
              <w:br/>
              <w:t>- Steht er im Kontakt mit Organisationen, welche Zuwendungen aus der Schweiz erhalten? Wie unterstützt er diese?</w:t>
            </w:r>
          </w:p>
        </w:tc>
      </w:tr>
      <w:tr w:rsidR="00ED2A0D" w14:paraId="7D8D054C" w14:textId="77777777" w:rsidTr="00ED2A0D">
        <w:trPr>
          <w:trHeight w:val="911"/>
        </w:trPr>
        <w:tc>
          <w:tcPr>
            <w:tcW w:w="1051" w:type="dxa"/>
            <w:tcBorders>
              <w:top w:val="single" w:sz="4" w:space="0" w:color="auto"/>
            </w:tcBorders>
          </w:tcPr>
          <w:p w14:paraId="132657BB" w14:textId="77777777" w:rsidR="00ED2A0D" w:rsidRPr="00A778F0" w:rsidRDefault="00ED2A0D" w:rsidP="00EA75DE">
            <w:pPr>
              <w:rPr>
                <w:bCs/>
              </w:rPr>
            </w:pPr>
            <w:r>
              <w:rPr>
                <w:bCs/>
              </w:rPr>
              <w:t>25.8024</w:t>
            </w:r>
          </w:p>
        </w:tc>
        <w:tc>
          <w:tcPr>
            <w:tcW w:w="1079" w:type="dxa"/>
            <w:tcBorders>
              <w:top w:val="single" w:sz="4" w:space="0" w:color="auto"/>
            </w:tcBorders>
          </w:tcPr>
          <w:p w14:paraId="41006B1D" w14:textId="77777777" w:rsidR="00ED2A0D" w:rsidRDefault="00ED2A0D" w:rsidP="00EA75DE">
            <w:pPr>
              <w:rPr>
                <w:bCs/>
              </w:rPr>
            </w:pPr>
            <w:hyperlink r:id="rId33">
              <w:r>
                <w:rPr>
                  <w:rStyle w:val="Hyperlink"/>
                </w:rPr>
                <w:t>DE</w:t>
              </w:r>
            </w:hyperlink>
          </w:p>
          <w:p w14:paraId="481A0AA1" w14:textId="77777777" w:rsidR="00ED2A0D" w:rsidRDefault="00ED2A0D" w:rsidP="00EA75DE">
            <w:pPr>
              <w:rPr>
                <w:bCs/>
              </w:rPr>
            </w:pPr>
            <w:hyperlink r:id="rId34">
              <w:r>
                <w:rPr>
                  <w:rStyle w:val="Hyperlink"/>
                </w:rPr>
                <w:t>FR</w:t>
              </w:r>
            </w:hyperlink>
          </w:p>
          <w:p w14:paraId="2A16AD30" w14:textId="77777777" w:rsidR="00ED2A0D" w:rsidRDefault="00ED2A0D" w:rsidP="00EA75DE">
            <w:pPr>
              <w:rPr>
                <w:bCs/>
              </w:rPr>
            </w:pPr>
            <w:hyperlink r:id="rId35">
              <w:r>
                <w:rPr>
                  <w:rStyle w:val="Hyperlink"/>
                </w:rPr>
                <w:t>IT</w:t>
              </w:r>
            </w:hyperlink>
          </w:p>
        </w:tc>
        <w:tc>
          <w:tcPr>
            <w:tcW w:w="2876" w:type="dxa"/>
            <w:tcBorders>
              <w:top w:val="single" w:sz="4" w:space="0" w:color="auto"/>
            </w:tcBorders>
          </w:tcPr>
          <w:p w14:paraId="46BF5C08" w14:textId="77777777" w:rsidR="00AA1D8D" w:rsidRDefault="00ED2A0D" w:rsidP="00EA75DE">
            <w:proofErr w:type="spellStart"/>
            <w:r>
              <w:t>Fra</w:t>
            </w:r>
            <w:proofErr w:type="spellEnd"/>
            <w:r>
              <w:t xml:space="preserve">. Molina. </w:t>
            </w:r>
          </w:p>
          <w:p w14:paraId="42FED717" w14:textId="6A93E4D9" w:rsidR="00ED2A0D" w:rsidRDefault="00ED2A0D" w:rsidP="00EA75DE">
            <w:r>
              <w:t>Völkerrechtswidrige Angriffe der USA gegen kolumbianische und venezolanische Boote auf offener See: Kuscht der Bundesrat vor der Trump-Regierung?</w:t>
            </w:r>
          </w:p>
        </w:tc>
        <w:tc>
          <w:tcPr>
            <w:tcW w:w="4492" w:type="dxa"/>
            <w:tcBorders>
              <w:top w:val="single" w:sz="4" w:space="0" w:color="auto"/>
            </w:tcBorders>
          </w:tcPr>
          <w:p w14:paraId="458E603A" w14:textId="77777777" w:rsidR="00ED2A0D" w:rsidRPr="00ED2A0D" w:rsidRDefault="00ED2A0D" w:rsidP="00EA75DE">
            <w:r w:rsidRPr="00ED2A0D">
              <w:t>Seit September 2025 haben die USA über 20 Boote aus Venezuela und Kolumbien mit Luftschlägen zerstört und deren Besatzungen getötet.</w:t>
            </w:r>
            <w:r w:rsidRPr="00ED2A0D">
              <w:br/>
              <w:t>- Wie beurteilt der Bundesrat diese völkerrechtswidrigen Angriffe?</w:t>
            </w:r>
            <w:r w:rsidRPr="00ED2A0D">
              <w:br/>
              <w:t>- Weshalb hat er öffentlich bisher nicht dagegen protestiert?</w:t>
            </w:r>
            <w:r w:rsidRPr="00ED2A0D">
              <w:br/>
              <w:t>- Welche Bemühungen hat er unternommen, um diese Menschenrechtsverletzungen zu stoppen?</w:t>
            </w:r>
            <w:r w:rsidRPr="00ED2A0D">
              <w:br/>
              <w:t>- Nach welchen Kriterien entscheidet er, zu welchen Vorfällen von Gewaltanwendung auf See er sich völkerrechtlich positioniert?</w:t>
            </w:r>
          </w:p>
        </w:tc>
      </w:tr>
      <w:tr w:rsidR="00ED2A0D" w14:paraId="2C57E88A" w14:textId="77777777" w:rsidTr="00ED2A0D">
        <w:trPr>
          <w:trHeight w:val="911"/>
        </w:trPr>
        <w:tc>
          <w:tcPr>
            <w:tcW w:w="1051" w:type="dxa"/>
            <w:tcBorders>
              <w:top w:val="single" w:sz="4" w:space="0" w:color="auto"/>
            </w:tcBorders>
          </w:tcPr>
          <w:p w14:paraId="26112CB9" w14:textId="77777777" w:rsidR="00ED2A0D" w:rsidRPr="00A778F0" w:rsidRDefault="00ED2A0D" w:rsidP="00EA75DE">
            <w:pPr>
              <w:rPr>
                <w:bCs/>
              </w:rPr>
            </w:pPr>
            <w:r>
              <w:rPr>
                <w:bCs/>
              </w:rPr>
              <w:t>25.8029</w:t>
            </w:r>
          </w:p>
        </w:tc>
        <w:tc>
          <w:tcPr>
            <w:tcW w:w="1079" w:type="dxa"/>
            <w:tcBorders>
              <w:top w:val="single" w:sz="4" w:space="0" w:color="auto"/>
            </w:tcBorders>
          </w:tcPr>
          <w:p w14:paraId="7BED8634" w14:textId="77777777" w:rsidR="00ED2A0D" w:rsidRDefault="00ED2A0D" w:rsidP="00EA75DE">
            <w:pPr>
              <w:rPr>
                <w:bCs/>
              </w:rPr>
            </w:pPr>
            <w:hyperlink r:id="rId36">
              <w:r>
                <w:rPr>
                  <w:rStyle w:val="Hyperlink"/>
                </w:rPr>
                <w:t>DE</w:t>
              </w:r>
            </w:hyperlink>
          </w:p>
          <w:p w14:paraId="6242604A" w14:textId="77777777" w:rsidR="00ED2A0D" w:rsidRDefault="00ED2A0D" w:rsidP="00EA75DE">
            <w:pPr>
              <w:rPr>
                <w:bCs/>
              </w:rPr>
            </w:pPr>
            <w:hyperlink r:id="rId37">
              <w:r>
                <w:rPr>
                  <w:rStyle w:val="Hyperlink"/>
                </w:rPr>
                <w:t>FR</w:t>
              </w:r>
            </w:hyperlink>
          </w:p>
          <w:p w14:paraId="2774EA33" w14:textId="77777777" w:rsidR="00ED2A0D" w:rsidRDefault="00ED2A0D" w:rsidP="00EA75DE">
            <w:pPr>
              <w:rPr>
                <w:bCs/>
              </w:rPr>
            </w:pPr>
            <w:hyperlink r:id="rId38">
              <w:r>
                <w:rPr>
                  <w:rStyle w:val="Hyperlink"/>
                </w:rPr>
                <w:t>IT</w:t>
              </w:r>
            </w:hyperlink>
          </w:p>
        </w:tc>
        <w:tc>
          <w:tcPr>
            <w:tcW w:w="2876" w:type="dxa"/>
            <w:tcBorders>
              <w:top w:val="single" w:sz="4" w:space="0" w:color="auto"/>
            </w:tcBorders>
          </w:tcPr>
          <w:p w14:paraId="7EFC7297" w14:textId="77777777" w:rsidR="00AA1D8D" w:rsidRDefault="00ED2A0D" w:rsidP="00EA75DE">
            <w:proofErr w:type="spellStart"/>
            <w:r>
              <w:t>Fra</w:t>
            </w:r>
            <w:proofErr w:type="spellEnd"/>
            <w:r>
              <w:t xml:space="preserve">. Sormanni. </w:t>
            </w:r>
          </w:p>
          <w:p w14:paraId="4B496EE8" w14:textId="662044CE" w:rsidR="00ED2A0D" w:rsidRDefault="00ED2A0D" w:rsidP="00EA75DE">
            <w:r>
              <w:t>Gazastreifen: Freier Zugang und Sicherheit für Journalistinnen und Journalisten</w:t>
            </w:r>
          </w:p>
        </w:tc>
        <w:tc>
          <w:tcPr>
            <w:tcW w:w="4492" w:type="dxa"/>
            <w:tcBorders>
              <w:top w:val="single" w:sz="4" w:space="0" w:color="auto"/>
            </w:tcBorders>
          </w:tcPr>
          <w:p w14:paraId="745B5C27" w14:textId="77777777" w:rsidR="00ED2A0D" w:rsidRPr="00ED2A0D" w:rsidRDefault="00ED2A0D" w:rsidP="00EA75DE">
            <w:r w:rsidRPr="00ED2A0D">
              <w:t>Die Schweiz hat bisher politisch keine Initiative ergriffen.</w:t>
            </w:r>
            <w:r w:rsidRPr="00ED2A0D">
              <w:br/>
              <w:t>1. Wie gedenkt der Bundesrat eine objektive Berichterstattung über die aktuelle Lage im Gazastreifen sicherzustellen?</w:t>
            </w:r>
            <w:r w:rsidRPr="00ED2A0D">
              <w:br/>
              <w:t xml:space="preserve">2. Sieht er nicht ein Problem darin, dass die Schweiz als </w:t>
            </w:r>
            <w:proofErr w:type="spellStart"/>
            <w:r w:rsidRPr="00ED2A0D">
              <w:t>Depositärstaat</w:t>
            </w:r>
            <w:proofErr w:type="spellEnd"/>
            <w:r w:rsidRPr="00ED2A0D">
              <w:t xml:space="preserve"> der Genfer Konventionen, anstatt die Angriffe gegen Journalistinnen und Journalisten im Gazastreifen zu verurteilen, sich systematisch hinter der Position eines anderen Staates versteckt?»</w:t>
            </w:r>
            <w:r w:rsidRPr="00ED2A0D">
              <w:br/>
              <w:t>In Frankreich haben zwei Journalistengewerkschaften am 2. Dezember Klage eingereicht.</w:t>
            </w:r>
          </w:p>
        </w:tc>
      </w:tr>
    </w:tbl>
    <w:p w14:paraId="08675DD4"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503A04CE" w14:textId="77777777" w:rsidTr="00ED2A0D">
        <w:trPr>
          <w:trHeight w:val="911"/>
        </w:trPr>
        <w:tc>
          <w:tcPr>
            <w:tcW w:w="1051" w:type="dxa"/>
            <w:tcBorders>
              <w:top w:val="single" w:sz="4" w:space="0" w:color="auto"/>
            </w:tcBorders>
          </w:tcPr>
          <w:p w14:paraId="4380CEC6" w14:textId="3435A0D2" w:rsidR="00ED2A0D" w:rsidRPr="00A778F0" w:rsidRDefault="00ED2A0D" w:rsidP="00EA75DE">
            <w:pPr>
              <w:rPr>
                <w:bCs/>
              </w:rPr>
            </w:pPr>
            <w:r>
              <w:rPr>
                <w:bCs/>
              </w:rPr>
              <w:lastRenderedPageBreak/>
              <w:t>25.8033</w:t>
            </w:r>
          </w:p>
        </w:tc>
        <w:tc>
          <w:tcPr>
            <w:tcW w:w="1079" w:type="dxa"/>
            <w:tcBorders>
              <w:top w:val="single" w:sz="4" w:space="0" w:color="auto"/>
            </w:tcBorders>
          </w:tcPr>
          <w:p w14:paraId="3F895733" w14:textId="77777777" w:rsidR="00ED2A0D" w:rsidRDefault="00ED2A0D" w:rsidP="00EA75DE">
            <w:pPr>
              <w:rPr>
                <w:bCs/>
              </w:rPr>
            </w:pPr>
            <w:hyperlink r:id="rId39">
              <w:r>
                <w:rPr>
                  <w:rStyle w:val="Hyperlink"/>
                </w:rPr>
                <w:t>DE</w:t>
              </w:r>
            </w:hyperlink>
          </w:p>
          <w:p w14:paraId="12E30E21" w14:textId="77777777" w:rsidR="00ED2A0D" w:rsidRDefault="00ED2A0D" w:rsidP="00EA75DE">
            <w:pPr>
              <w:rPr>
                <w:bCs/>
              </w:rPr>
            </w:pPr>
            <w:hyperlink r:id="rId40">
              <w:r>
                <w:rPr>
                  <w:rStyle w:val="Hyperlink"/>
                </w:rPr>
                <w:t>FR</w:t>
              </w:r>
            </w:hyperlink>
          </w:p>
          <w:p w14:paraId="2BA1D039" w14:textId="77777777" w:rsidR="00ED2A0D" w:rsidRDefault="00ED2A0D" w:rsidP="00EA75DE">
            <w:pPr>
              <w:rPr>
                <w:bCs/>
              </w:rPr>
            </w:pPr>
            <w:hyperlink r:id="rId41">
              <w:r>
                <w:rPr>
                  <w:rStyle w:val="Hyperlink"/>
                </w:rPr>
                <w:t>IT</w:t>
              </w:r>
            </w:hyperlink>
          </w:p>
        </w:tc>
        <w:tc>
          <w:tcPr>
            <w:tcW w:w="2876" w:type="dxa"/>
            <w:tcBorders>
              <w:top w:val="single" w:sz="4" w:space="0" w:color="auto"/>
            </w:tcBorders>
          </w:tcPr>
          <w:p w14:paraId="640F4724" w14:textId="77777777" w:rsidR="00AA1D8D" w:rsidRDefault="00ED2A0D" w:rsidP="00EA75DE">
            <w:proofErr w:type="spellStart"/>
            <w:r>
              <w:t>Fra</w:t>
            </w:r>
            <w:proofErr w:type="spellEnd"/>
            <w:r>
              <w:t xml:space="preserve">. Tschopp. </w:t>
            </w:r>
          </w:p>
          <w:p w14:paraId="79BDD213" w14:textId="35C5104E" w:rsidR="00ED2A0D" w:rsidRDefault="00ED2A0D" w:rsidP="00EA75DE">
            <w:r>
              <w:t>Welcher Zugang zum Gazastreifen für Medienschaffende?</w:t>
            </w:r>
          </w:p>
        </w:tc>
        <w:tc>
          <w:tcPr>
            <w:tcW w:w="4492" w:type="dxa"/>
            <w:tcBorders>
              <w:top w:val="single" w:sz="4" w:space="0" w:color="auto"/>
            </w:tcBorders>
          </w:tcPr>
          <w:p w14:paraId="02312C06" w14:textId="77777777" w:rsidR="00ED2A0D" w:rsidRPr="00ED2A0D" w:rsidRDefault="00ED2A0D" w:rsidP="00EA75DE">
            <w:r w:rsidRPr="00ED2A0D">
              <w:t>Trotz eines noch fragilen Waffenstillstands ist die humanitäre Lage im Gazastreifen katastrophal. In diesem Zusammenhang ist der Zugang zu Informationen von entscheidender Bedeutung. Dennoch verweigert die Regierung Netanjahu weiterhin allen ausländischen Medienschaffenden die unabhängige Einreise in den Gazastreifen.</w:t>
            </w:r>
            <w:r w:rsidRPr="00ED2A0D">
              <w:br/>
              <w:t>1. Was unternimmt der Bundesrat, damit die Schweizer Medien und unabhängige Medienschaffende ihrer Arbeit im Gazastreifen wieder nachgehen können?</w:t>
            </w:r>
            <w:r w:rsidRPr="00ED2A0D">
              <w:br/>
              <w:t>2. Wie unterstützt der Bundesrat die Berichterstattung aus dem Gazastreifen?</w:t>
            </w:r>
          </w:p>
        </w:tc>
      </w:tr>
      <w:tr w:rsidR="00ED2A0D" w14:paraId="1087AA23" w14:textId="77777777" w:rsidTr="00ED2A0D">
        <w:trPr>
          <w:trHeight w:val="911"/>
        </w:trPr>
        <w:tc>
          <w:tcPr>
            <w:tcW w:w="1051" w:type="dxa"/>
            <w:tcBorders>
              <w:top w:val="single" w:sz="4" w:space="0" w:color="auto"/>
            </w:tcBorders>
          </w:tcPr>
          <w:p w14:paraId="5CD7360A" w14:textId="77777777" w:rsidR="00ED2A0D" w:rsidRPr="00A778F0" w:rsidRDefault="00ED2A0D" w:rsidP="00EA75DE">
            <w:pPr>
              <w:rPr>
                <w:bCs/>
              </w:rPr>
            </w:pPr>
            <w:r>
              <w:rPr>
                <w:bCs/>
              </w:rPr>
              <w:t>25.8059</w:t>
            </w:r>
          </w:p>
        </w:tc>
        <w:tc>
          <w:tcPr>
            <w:tcW w:w="1079" w:type="dxa"/>
            <w:tcBorders>
              <w:top w:val="single" w:sz="4" w:space="0" w:color="auto"/>
            </w:tcBorders>
          </w:tcPr>
          <w:p w14:paraId="47410A5B" w14:textId="77777777" w:rsidR="00ED2A0D" w:rsidRDefault="00ED2A0D" w:rsidP="00EA75DE">
            <w:pPr>
              <w:rPr>
                <w:bCs/>
              </w:rPr>
            </w:pPr>
            <w:hyperlink r:id="rId42">
              <w:r>
                <w:rPr>
                  <w:rStyle w:val="Hyperlink"/>
                </w:rPr>
                <w:t>DE</w:t>
              </w:r>
            </w:hyperlink>
          </w:p>
          <w:p w14:paraId="25370E0A" w14:textId="77777777" w:rsidR="00ED2A0D" w:rsidRDefault="00ED2A0D" w:rsidP="00EA75DE">
            <w:pPr>
              <w:rPr>
                <w:bCs/>
              </w:rPr>
            </w:pPr>
            <w:hyperlink r:id="rId43">
              <w:r>
                <w:rPr>
                  <w:rStyle w:val="Hyperlink"/>
                </w:rPr>
                <w:t>FR</w:t>
              </w:r>
            </w:hyperlink>
          </w:p>
          <w:p w14:paraId="4C226C53" w14:textId="77777777" w:rsidR="00ED2A0D" w:rsidRDefault="00ED2A0D" w:rsidP="00EA75DE">
            <w:pPr>
              <w:rPr>
                <w:bCs/>
              </w:rPr>
            </w:pPr>
            <w:hyperlink r:id="rId44">
              <w:r>
                <w:rPr>
                  <w:rStyle w:val="Hyperlink"/>
                </w:rPr>
                <w:t>IT</w:t>
              </w:r>
            </w:hyperlink>
          </w:p>
        </w:tc>
        <w:tc>
          <w:tcPr>
            <w:tcW w:w="2876" w:type="dxa"/>
            <w:tcBorders>
              <w:top w:val="single" w:sz="4" w:space="0" w:color="auto"/>
            </w:tcBorders>
          </w:tcPr>
          <w:p w14:paraId="7A2B82F9" w14:textId="77777777" w:rsidR="00AA1D8D" w:rsidRDefault="00ED2A0D" w:rsidP="00EA75DE">
            <w:proofErr w:type="spellStart"/>
            <w:r>
              <w:t>Fra</w:t>
            </w:r>
            <w:proofErr w:type="spellEnd"/>
            <w:r>
              <w:t xml:space="preserve">. Fehlmann Rielle. </w:t>
            </w:r>
          </w:p>
          <w:p w14:paraId="5FA28C0F" w14:textId="392922DE" w:rsidR="00ED2A0D" w:rsidRDefault="00ED2A0D" w:rsidP="00EA75DE">
            <w:r>
              <w:t>Wie soll ein künftiger palästinensischer Staat unterstützt werden?</w:t>
            </w:r>
          </w:p>
        </w:tc>
        <w:tc>
          <w:tcPr>
            <w:tcW w:w="4492" w:type="dxa"/>
            <w:tcBorders>
              <w:top w:val="single" w:sz="4" w:space="0" w:color="auto"/>
            </w:tcBorders>
          </w:tcPr>
          <w:p w14:paraId="79E40877" w14:textId="77777777" w:rsidR="00ED2A0D" w:rsidRPr="00ED2A0D" w:rsidRDefault="00ED2A0D" w:rsidP="00EA75DE">
            <w:r w:rsidRPr="00ED2A0D">
              <w:t>Der amerikanische «Friedensplan» für Gaza sieht als längerfristiges Ziel einen palästinensischen Staat vor. </w:t>
            </w:r>
            <w:r w:rsidRPr="00ED2A0D">
              <w:br/>
              <w:t>- Wie trägt die Schweiz konkret dazu bei, die Reformen vorzubereiten, die von der Palästinensischen Autonomiebehörde gefordert werden (beispielsweise die bevorstehenden Wahlen oder die Finanzreformen)?</w:t>
            </w:r>
            <w:r w:rsidRPr="00ED2A0D">
              <w:br/>
              <w:t>- Welche Massnahmen zieht der Bundesrat in Betracht, um die Legitimität und die Handlungsfähigkeit der palästinensischen Behörden zu stärken? </w:t>
            </w:r>
          </w:p>
        </w:tc>
      </w:tr>
      <w:tr w:rsidR="00ED2A0D" w14:paraId="2AFAF15C" w14:textId="77777777" w:rsidTr="00ED2A0D">
        <w:trPr>
          <w:trHeight w:val="911"/>
        </w:trPr>
        <w:tc>
          <w:tcPr>
            <w:tcW w:w="1051" w:type="dxa"/>
            <w:tcBorders>
              <w:top w:val="single" w:sz="4" w:space="0" w:color="auto"/>
            </w:tcBorders>
          </w:tcPr>
          <w:p w14:paraId="3F96C9B2" w14:textId="77777777" w:rsidR="00ED2A0D" w:rsidRPr="00A778F0" w:rsidRDefault="00ED2A0D" w:rsidP="00EA75DE">
            <w:pPr>
              <w:rPr>
                <w:bCs/>
              </w:rPr>
            </w:pPr>
            <w:r>
              <w:rPr>
                <w:bCs/>
              </w:rPr>
              <w:t>25.8066</w:t>
            </w:r>
          </w:p>
        </w:tc>
        <w:tc>
          <w:tcPr>
            <w:tcW w:w="1079" w:type="dxa"/>
            <w:tcBorders>
              <w:top w:val="single" w:sz="4" w:space="0" w:color="auto"/>
            </w:tcBorders>
          </w:tcPr>
          <w:p w14:paraId="16C4885C" w14:textId="77777777" w:rsidR="00ED2A0D" w:rsidRDefault="00ED2A0D" w:rsidP="00EA75DE">
            <w:pPr>
              <w:rPr>
                <w:bCs/>
              </w:rPr>
            </w:pPr>
            <w:hyperlink r:id="rId45">
              <w:r>
                <w:rPr>
                  <w:rStyle w:val="Hyperlink"/>
                </w:rPr>
                <w:t>DE</w:t>
              </w:r>
            </w:hyperlink>
          </w:p>
          <w:p w14:paraId="0CAFEAF8" w14:textId="77777777" w:rsidR="00ED2A0D" w:rsidRDefault="00ED2A0D" w:rsidP="00EA75DE">
            <w:pPr>
              <w:rPr>
                <w:bCs/>
              </w:rPr>
            </w:pPr>
            <w:hyperlink r:id="rId46">
              <w:r>
                <w:rPr>
                  <w:rStyle w:val="Hyperlink"/>
                </w:rPr>
                <w:t>FR</w:t>
              </w:r>
            </w:hyperlink>
          </w:p>
          <w:p w14:paraId="53D5F2C0" w14:textId="77777777" w:rsidR="00ED2A0D" w:rsidRDefault="00ED2A0D" w:rsidP="00EA75DE">
            <w:pPr>
              <w:rPr>
                <w:bCs/>
              </w:rPr>
            </w:pPr>
            <w:hyperlink r:id="rId47">
              <w:r>
                <w:rPr>
                  <w:rStyle w:val="Hyperlink"/>
                </w:rPr>
                <w:t>IT</w:t>
              </w:r>
            </w:hyperlink>
          </w:p>
        </w:tc>
        <w:tc>
          <w:tcPr>
            <w:tcW w:w="2876" w:type="dxa"/>
            <w:tcBorders>
              <w:top w:val="single" w:sz="4" w:space="0" w:color="auto"/>
            </w:tcBorders>
          </w:tcPr>
          <w:p w14:paraId="7EAF58DC" w14:textId="77777777" w:rsidR="00AA1D8D" w:rsidRDefault="00ED2A0D" w:rsidP="00EA75DE">
            <w:proofErr w:type="spellStart"/>
            <w:r>
              <w:t>Fra</w:t>
            </w:r>
            <w:proofErr w:type="spellEnd"/>
            <w:r>
              <w:t xml:space="preserve">. Friedl Claudia. </w:t>
            </w:r>
          </w:p>
          <w:p w14:paraId="51CE949A" w14:textId="724C92F9" w:rsidR="00ED2A0D" w:rsidRDefault="00ED2A0D" w:rsidP="00EA75DE">
            <w:r>
              <w:t>Schweizer Beteiligung an internationaler Gaza-Stabilisierungsmission</w:t>
            </w:r>
          </w:p>
        </w:tc>
        <w:tc>
          <w:tcPr>
            <w:tcW w:w="4492" w:type="dxa"/>
            <w:tcBorders>
              <w:top w:val="single" w:sz="4" w:space="0" w:color="auto"/>
            </w:tcBorders>
          </w:tcPr>
          <w:p w14:paraId="7D27C483" w14:textId="77777777" w:rsidR="00ED2A0D" w:rsidRPr="00ED2A0D" w:rsidRDefault="00ED2A0D" w:rsidP="00EA75DE">
            <w:r w:rsidRPr="00ED2A0D">
              <w:t>Die Situation im Gazastreifen ist weiterhin sehr fragil, ein sogenannter Friedensplan liegt vor. An der Medienkonferenz vom 26.11.2025 erklärte Aussenminister Cassis, eine Schweizer Beteiligung an der geplanten internationalen Gaza-Stabilisierungsmission werde geprüft. </w:t>
            </w:r>
            <w:r w:rsidRPr="00ED2A0D">
              <w:br/>
              <w:t>Was ist der aktuelle Stand dieser Prüfung, und welche Voraussetzungen müsste die Schweiz für einen Einsatz erfüllen?</w:t>
            </w:r>
          </w:p>
        </w:tc>
      </w:tr>
      <w:tr w:rsidR="00ED2A0D" w14:paraId="42061F8D" w14:textId="77777777" w:rsidTr="00ED2A0D">
        <w:trPr>
          <w:trHeight w:val="911"/>
        </w:trPr>
        <w:tc>
          <w:tcPr>
            <w:tcW w:w="1051" w:type="dxa"/>
            <w:tcBorders>
              <w:top w:val="single" w:sz="4" w:space="0" w:color="auto"/>
            </w:tcBorders>
          </w:tcPr>
          <w:p w14:paraId="780A0F4A" w14:textId="77777777" w:rsidR="00ED2A0D" w:rsidRPr="00A778F0" w:rsidRDefault="00ED2A0D" w:rsidP="00EA75DE">
            <w:pPr>
              <w:rPr>
                <w:bCs/>
              </w:rPr>
            </w:pPr>
            <w:r>
              <w:rPr>
                <w:bCs/>
              </w:rPr>
              <w:t>25.8078</w:t>
            </w:r>
          </w:p>
        </w:tc>
        <w:tc>
          <w:tcPr>
            <w:tcW w:w="1079" w:type="dxa"/>
            <w:tcBorders>
              <w:top w:val="single" w:sz="4" w:space="0" w:color="auto"/>
            </w:tcBorders>
          </w:tcPr>
          <w:p w14:paraId="34F984EB" w14:textId="77777777" w:rsidR="00ED2A0D" w:rsidRDefault="00ED2A0D" w:rsidP="00EA75DE">
            <w:pPr>
              <w:rPr>
                <w:bCs/>
              </w:rPr>
            </w:pPr>
            <w:hyperlink r:id="rId48">
              <w:r>
                <w:rPr>
                  <w:rStyle w:val="Hyperlink"/>
                </w:rPr>
                <w:t>DE</w:t>
              </w:r>
            </w:hyperlink>
          </w:p>
          <w:p w14:paraId="636CE8BC" w14:textId="77777777" w:rsidR="00ED2A0D" w:rsidRDefault="00ED2A0D" w:rsidP="00EA75DE">
            <w:pPr>
              <w:rPr>
                <w:bCs/>
              </w:rPr>
            </w:pPr>
            <w:hyperlink r:id="rId49">
              <w:r>
                <w:rPr>
                  <w:rStyle w:val="Hyperlink"/>
                </w:rPr>
                <w:t>FR</w:t>
              </w:r>
            </w:hyperlink>
          </w:p>
          <w:p w14:paraId="64296B6E" w14:textId="77777777" w:rsidR="00ED2A0D" w:rsidRDefault="00ED2A0D" w:rsidP="00EA75DE">
            <w:pPr>
              <w:rPr>
                <w:bCs/>
              </w:rPr>
            </w:pPr>
            <w:hyperlink r:id="rId50">
              <w:r>
                <w:rPr>
                  <w:rStyle w:val="Hyperlink"/>
                </w:rPr>
                <w:t>IT</w:t>
              </w:r>
            </w:hyperlink>
          </w:p>
        </w:tc>
        <w:tc>
          <w:tcPr>
            <w:tcW w:w="2876" w:type="dxa"/>
            <w:tcBorders>
              <w:top w:val="single" w:sz="4" w:space="0" w:color="auto"/>
            </w:tcBorders>
          </w:tcPr>
          <w:p w14:paraId="5DF17322" w14:textId="77777777" w:rsidR="00AA1D8D" w:rsidRDefault="00ED2A0D" w:rsidP="00EA75DE">
            <w:proofErr w:type="spellStart"/>
            <w:r>
              <w:t>Fra</w:t>
            </w:r>
            <w:proofErr w:type="spellEnd"/>
            <w:r>
              <w:t xml:space="preserve">. Molina. </w:t>
            </w:r>
          </w:p>
          <w:p w14:paraId="240B53D3" w14:textId="27F0DA3F" w:rsidR="00ED2A0D" w:rsidRDefault="00ED2A0D" w:rsidP="00EA75DE">
            <w:r>
              <w:t>Wie sorgt der Bundesrat für eine palästinensische Beteiligung bei der Umsetzung des US-Friedensplans für den Nahen Osten?</w:t>
            </w:r>
          </w:p>
        </w:tc>
        <w:tc>
          <w:tcPr>
            <w:tcW w:w="4492" w:type="dxa"/>
            <w:tcBorders>
              <w:top w:val="single" w:sz="4" w:space="0" w:color="auto"/>
            </w:tcBorders>
          </w:tcPr>
          <w:p w14:paraId="619B789A" w14:textId="77777777" w:rsidR="00ED2A0D" w:rsidRPr="00ED2A0D" w:rsidRDefault="00ED2A0D" w:rsidP="00EA75DE">
            <w:r w:rsidRPr="00ED2A0D">
              <w:t>Die Uno-Sicherheitsratsresolution 2803 vom 17.11.2025 billigt den US-Gaza-Plan offiziell, welche aber von Kritikern als „löchriger als ein Stück Schweizer Käse“ beschrieben wird.</w:t>
            </w:r>
            <w:r w:rsidRPr="00ED2A0D">
              <w:br/>
            </w:r>
            <w:proofErr w:type="gramStart"/>
            <w:r w:rsidRPr="00ED2A0D">
              <w:t>Teilt</w:t>
            </w:r>
            <w:proofErr w:type="gramEnd"/>
            <w:r w:rsidRPr="00ED2A0D">
              <w:t xml:space="preserve"> der Bundesrat bei aller berechtigten Unterstützung des Plans diese Einschätzung, und wie geht er mit den Mängeln der Resolution (fehlende Zeitpläne, marginalisierte palästinensische Interessen) um?</w:t>
            </w:r>
          </w:p>
        </w:tc>
      </w:tr>
      <w:tr w:rsidR="00ED2A0D" w14:paraId="7033B4B2" w14:textId="77777777" w:rsidTr="00ED2A0D">
        <w:trPr>
          <w:trHeight w:val="911"/>
        </w:trPr>
        <w:tc>
          <w:tcPr>
            <w:tcW w:w="1051" w:type="dxa"/>
            <w:tcBorders>
              <w:top w:val="single" w:sz="4" w:space="0" w:color="auto"/>
            </w:tcBorders>
          </w:tcPr>
          <w:p w14:paraId="7FF52FD2" w14:textId="77777777" w:rsidR="00ED2A0D" w:rsidRPr="00A778F0" w:rsidRDefault="00ED2A0D" w:rsidP="00EA75DE">
            <w:pPr>
              <w:rPr>
                <w:bCs/>
              </w:rPr>
            </w:pPr>
            <w:r>
              <w:rPr>
                <w:bCs/>
              </w:rPr>
              <w:t>25.8081</w:t>
            </w:r>
          </w:p>
        </w:tc>
        <w:tc>
          <w:tcPr>
            <w:tcW w:w="1079" w:type="dxa"/>
            <w:tcBorders>
              <w:top w:val="single" w:sz="4" w:space="0" w:color="auto"/>
            </w:tcBorders>
          </w:tcPr>
          <w:p w14:paraId="7C38960E" w14:textId="77777777" w:rsidR="00ED2A0D" w:rsidRDefault="00ED2A0D" w:rsidP="00EA75DE">
            <w:pPr>
              <w:rPr>
                <w:bCs/>
              </w:rPr>
            </w:pPr>
            <w:hyperlink r:id="rId51">
              <w:r>
                <w:rPr>
                  <w:rStyle w:val="Hyperlink"/>
                </w:rPr>
                <w:t>DE</w:t>
              </w:r>
            </w:hyperlink>
          </w:p>
          <w:p w14:paraId="21E18036" w14:textId="77777777" w:rsidR="00ED2A0D" w:rsidRDefault="00ED2A0D" w:rsidP="00EA75DE">
            <w:pPr>
              <w:rPr>
                <w:bCs/>
              </w:rPr>
            </w:pPr>
            <w:hyperlink r:id="rId52">
              <w:r>
                <w:rPr>
                  <w:rStyle w:val="Hyperlink"/>
                </w:rPr>
                <w:t>FR</w:t>
              </w:r>
            </w:hyperlink>
          </w:p>
          <w:p w14:paraId="63006B76" w14:textId="77777777" w:rsidR="00ED2A0D" w:rsidRDefault="00ED2A0D" w:rsidP="00EA75DE">
            <w:pPr>
              <w:rPr>
                <w:bCs/>
              </w:rPr>
            </w:pPr>
            <w:hyperlink r:id="rId53">
              <w:r>
                <w:rPr>
                  <w:rStyle w:val="Hyperlink"/>
                </w:rPr>
                <w:t>IT</w:t>
              </w:r>
            </w:hyperlink>
          </w:p>
        </w:tc>
        <w:tc>
          <w:tcPr>
            <w:tcW w:w="2876" w:type="dxa"/>
            <w:tcBorders>
              <w:top w:val="single" w:sz="4" w:space="0" w:color="auto"/>
            </w:tcBorders>
          </w:tcPr>
          <w:p w14:paraId="6F15DAE8" w14:textId="77777777" w:rsidR="00AA1D8D" w:rsidRDefault="00ED2A0D" w:rsidP="00EA75DE">
            <w:proofErr w:type="spellStart"/>
            <w:r>
              <w:t>Fra</w:t>
            </w:r>
            <w:proofErr w:type="spellEnd"/>
            <w:r>
              <w:t xml:space="preserve">. Fehlmann Rielle. </w:t>
            </w:r>
          </w:p>
          <w:p w14:paraId="22277186" w14:textId="12DACDCD" w:rsidR="00ED2A0D" w:rsidRDefault="00ED2A0D" w:rsidP="00EA75DE">
            <w:r>
              <w:t>Konflikt im Sudan</w:t>
            </w:r>
          </w:p>
        </w:tc>
        <w:tc>
          <w:tcPr>
            <w:tcW w:w="4492" w:type="dxa"/>
            <w:tcBorders>
              <w:top w:val="single" w:sz="4" w:space="0" w:color="auto"/>
            </w:tcBorders>
          </w:tcPr>
          <w:p w14:paraId="5E3AEB7C" w14:textId="77777777" w:rsidR="00ED2A0D" w:rsidRPr="00ED2A0D" w:rsidRDefault="00ED2A0D" w:rsidP="00EA75DE">
            <w:r w:rsidRPr="00ED2A0D">
              <w:t>- Wie nutzt die Schweiz ihre Rolle in Genf konkret, um die multilateralen Initiativen zu stärken, die darauf abzielen, den Konflikt im Sudan zu entschärfen (beispielsweise diejenigen des UNO-Menschenrechtsrats, diejenigen im Rahmen des Vertrags über den Waffenhandel oder diejenigen im Bereich der humanitären Koordination)?</w:t>
            </w:r>
            <w:r w:rsidRPr="00ED2A0D">
              <w:br/>
              <w:t>- Und warum waren diese Initiativen bislang kaum erfolgreich?</w:t>
            </w:r>
          </w:p>
        </w:tc>
      </w:tr>
      <w:tr w:rsidR="00ED2A0D" w14:paraId="1AC8CC62" w14:textId="77777777" w:rsidTr="00ED2A0D">
        <w:trPr>
          <w:trHeight w:val="911"/>
        </w:trPr>
        <w:tc>
          <w:tcPr>
            <w:tcW w:w="1051" w:type="dxa"/>
            <w:tcBorders>
              <w:top w:val="single" w:sz="4" w:space="0" w:color="auto"/>
            </w:tcBorders>
          </w:tcPr>
          <w:p w14:paraId="0AA801CF" w14:textId="77777777" w:rsidR="00ED2A0D" w:rsidRPr="00A778F0" w:rsidRDefault="00ED2A0D" w:rsidP="00EA75DE">
            <w:pPr>
              <w:rPr>
                <w:bCs/>
              </w:rPr>
            </w:pPr>
            <w:r>
              <w:rPr>
                <w:bCs/>
              </w:rPr>
              <w:t>25.8083</w:t>
            </w:r>
          </w:p>
        </w:tc>
        <w:tc>
          <w:tcPr>
            <w:tcW w:w="1079" w:type="dxa"/>
            <w:tcBorders>
              <w:top w:val="single" w:sz="4" w:space="0" w:color="auto"/>
            </w:tcBorders>
          </w:tcPr>
          <w:p w14:paraId="6A5A2076" w14:textId="77777777" w:rsidR="00ED2A0D" w:rsidRDefault="00ED2A0D" w:rsidP="00EA75DE">
            <w:pPr>
              <w:rPr>
                <w:bCs/>
              </w:rPr>
            </w:pPr>
            <w:hyperlink r:id="rId54">
              <w:r>
                <w:rPr>
                  <w:rStyle w:val="Hyperlink"/>
                </w:rPr>
                <w:t>DE</w:t>
              </w:r>
            </w:hyperlink>
          </w:p>
          <w:p w14:paraId="1E9C4CE6" w14:textId="77777777" w:rsidR="00ED2A0D" w:rsidRDefault="00ED2A0D" w:rsidP="00EA75DE">
            <w:pPr>
              <w:rPr>
                <w:bCs/>
              </w:rPr>
            </w:pPr>
            <w:hyperlink r:id="rId55">
              <w:r>
                <w:rPr>
                  <w:rStyle w:val="Hyperlink"/>
                </w:rPr>
                <w:t>FR</w:t>
              </w:r>
            </w:hyperlink>
          </w:p>
          <w:p w14:paraId="6D3EDAF5" w14:textId="77777777" w:rsidR="00ED2A0D" w:rsidRDefault="00ED2A0D" w:rsidP="00EA75DE">
            <w:pPr>
              <w:rPr>
                <w:bCs/>
              </w:rPr>
            </w:pPr>
            <w:hyperlink r:id="rId56">
              <w:r>
                <w:rPr>
                  <w:rStyle w:val="Hyperlink"/>
                </w:rPr>
                <w:t>IT</w:t>
              </w:r>
            </w:hyperlink>
          </w:p>
        </w:tc>
        <w:tc>
          <w:tcPr>
            <w:tcW w:w="2876" w:type="dxa"/>
            <w:tcBorders>
              <w:top w:val="single" w:sz="4" w:space="0" w:color="auto"/>
            </w:tcBorders>
          </w:tcPr>
          <w:p w14:paraId="0F7E4952" w14:textId="77777777" w:rsidR="00AA1D8D" w:rsidRDefault="00ED2A0D" w:rsidP="00EA75DE">
            <w:proofErr w:type="spellStart"/>
            <w:r>
              <w:t>Fra</w:t>
            </w:r>
            <w:proofErr w:type="spellEnd"/>
            <w:r>
              <w:t xml:space="preserve">. Fehlmann Rielle. </w:t>
            </w:r>
          </w:p>
          <w:p w14:paraId="1F62ED2E" w14:textId="347BE148" w:rsidR="00ED2A0D" w:rsidRDefault="00ED2A0D" w:rsidP="00EA75DE">
            <w:r>
              <w:t>Mitglieder der Gaza-Hilfsflotte: Rückerstattung der Kosten für die konsularischen Dienstleistungen?</w:t>
            </w:r>
          </w:p>
        </w:tc>
        <w:tc>
          <w:tcPr>
            <w:tcW w:w="4492" w:type="dxa"/>
            <w:tcBorders>
              <w:top w:val="single" w:sz="4" w:space="0" w:color="auto"/>
            </w:tcBorders>
          </w:tcPr>
          <w:p w14:paraId="3131C113" w14:textId="77777777" w:rsidR="00ED2A0D" w:rsidRPr="00ED2A0D" w:rsidRDefault="00ED2A0D" w:rsidP="00EA75DE">
            <w:r w:rsidRPr="00ED2A0D">
              <w:t>Der Bund will den Schweizer Mitgliedern der Gaza-Hilfsflotte die konsularische Unterstützung und die vermittelten Notfalldienste in Rechnung stellen.</w:t>
            </w:r>
            <w:r w:rsidRPr="00ED2A0D">
              <w:br/>
              <w:t>Ist diese Forderung berechtigt, wenn man bedenkt, dass die Dienstleistungen auf ein Minimum reduziert wurden (bei manchen lediglich auf einen zehnminütigen Besuch im Gefängnis), bei andern gar keine Unterstützung und gar kein Kontakt mit den konsularischen Diensten stattfand und gewisse Flug- und Hotelkosten von der Türkei übernommen wurden?</w:t>
            </w:r>
          </w:p>
        </w:tc>
      </w:tr>
    </w:tbl>
    <w:p w14:paraId="795F25C1" w14:textId="77777777" w:rsidR="00ED2A0D" w:rsidRDefault="00ED2A0D"/>
    <w:p w14:paraId="550AD912" w14:textId="416F03DE" w:rsidR="00EC52D6" w:rsidRDefault="00EC52D6">
      <w:r>
        <w:br w:type="page"/>
      </w:r>
    </w:p>
    <w:p w14:paraId="7F7455EA" w14:textId="77777777" w:rsidR="00ED2A0D" w:rsidRPr="00933964" w:rsidRDefault="00ED2A0D" w:rsidP="00ED2A0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lastRenderedPageBreak/>
        <w:t>Finanzdepartement</w:t>
      </w:r>
    </w:p>
    <w:p w14:paraId="2D110013" w14:textId="77777777" w:rsidR="00ED2A0D"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23A2DEA" w14:textId="77777777" w:rsidTr="00ED2A0D">
        <w:trPr>
          <w:trHeight w:val="911"/>
        </w:trPr>
        <w:tc>
          <w:tcPr>
            <w:tcW w:w="1051" w:type="dxa"/>
            <w:tcBorders>
              <w:top w:val="single" w:sz="4" w:space="0" w:color="auto"/>
            </w:tcBorders>
          </w:tcPr>
          <w:p w14:paraId="24559C87" w14:textId="77777777" w:rsidR="00ED2A0D" w:rsidRPr="00A778F0" w:rsidRDefault="00ED2A0D" w:rsidP="00EA75DE">
            <w:pPr>
              <w:rPr>
                <w:bCs/>
              </w:rPr>
            </w:pPr>
            <w:r>
              <w:rPr>
                <w:bCs/>
              </w:rPr>
              <w:t>25.7930</w:t>
            </w:r>
          </w:p>
        </w:tc>
        <w:tc>
          <w:tcPr>
            <w:tcW w:w="1079" w:type="dxa"/>
            <w:tcBorders>
              <w:top w:val="single" w:sz="4" w:space="0" w:color="auto"/>
            </w:tcBorders>
          </w:tcPr>
          <w:p w14:paraId="0362A11E" w14:textId="77777777" w:rsidR="00ED2A0D" w:rsidRDefault="00ED2A0D" w:rsidP="00EA75DE">
            <w:pPr>
              <w:rPr>
                <w:bCs/>
              </w:rPr>
            </w:pPr>
            <w:hyperlink r:id="rId57">
              <w:r>
                <w:rPr>
                  <w:rStyle w:val="Hyperlink"/>
                </w:rPr>
                <w:t>DE</w:t>
              </w:r>
            </w:hyperlink>
          </w:p>
          <w:p w14:paraId="79CBA69B" w14:textId="77777777" w:rsidR="00ED2A0D" w:rsidRDefault="00ED2A0D" w:rsidP="00EA75DE">
            <w:pPr>
              <w:rPr>
                <w:bCs/>
              </w:rPr>
            </w:pPr>
            <w:hyperlink r:id="rId58">
              <w:r>
                <w:rPr>
                  <w:rStyle w:val="Hyperlink"/>
                </w:rPr>
                <w:t>FR</w:t>
              </w:r>
            </w:hyperlink>
          </w:p>
          <w:p w14:paraId="14C376AE" w14:textId="77777777" w:rsidR="00ED2A0D" w:rsidRDefault="00ED2A0D" w:rsidP="00EA75DE">
            <w:pPr>
              <w:rPr>
                <w:bCs/>
              </w:rPr>
            </w:pPr>
            <w:hyperlink r:id="rId59">
              <w:r>
                <w:rPr>
                  <w:rStyle w:val="Hyperlink"/>
                </w:rPr>
                <w:t>IT</w:t>
              </w:r>
            </w:hyperlink>
          </w:p>
        </w:tc>
        <w:tc>
          <w:tcPr>
            <w:tcW w:w="2876" w:type="dxa"/>
            <w:tcBorders>
              <w:top w:val="single" w:sz="4" w:space="0" w:color="auto"/>
            </w:tcBorders>
          </w:tcPr>
          <w:p w14:paraId="080142A5" w14:textId="77777777" w:rsidR="00AA1D8D" w:rsidRDefault="00ED2A0D" w:rsidP="00EA75DE">
            <w:proofErr w:type="spellStart"/>
            <w:r>
              <w:t>Fra</w:t>
            </w:r>
            <w:proofErr w:type="spellEnd"/>
            <w:r>
              <w:t xml:space="preserve">. Addor. </w:t>
            </w:r>
          </w:p>
          <w:p w14:paraId="29ACBA1E" w14:textId="7ACF912C" w:rsidR="00ED2A0D" w:rsidRDefault="00ED2A0D" w:rsidP="00EA75DE">
            <w:r>
              <w:t>Familien mit zwei Kindern von der Einkommenssteuer befreien?</w:t>
            </w:r>
          </w:p>
        </w:tc>
        <w:tc>
          <w:tcPr>
            <w:tcW w:w="4492" w:type="dxa"/>
            <w:tcBorders>
              <w:top w:val="single" w:sz="4" w:space="0" w:color="auto"/>
            </w:tcBorders>
          </w:tcPr>
          <w:p w14:paraId="05F217CB" w14:textId="550716DD" w:rsidR="00ED2A0D" w:rsidRPr="00ED2A0D" w:rsidRDefault="00ED2A0D" w:rsidP="00AA1D8D">
            <w:r w:rsidRPr="00ED2A0D">
              <w:t xml:space="preserve">Der polnische Präsident hat kürzlich ein Gesetz unterzeichnet, </w:t>
            </w:r>
            <w:r w:rsidRPr="00AA1D8D">
              <w:t xml:space="preserve">wonach </w:t>
            </w:r>
            <w:hyperlink r:id="rId60">
              <w:r w:rsidRPr="00AA1D8D">
                <w:t>Familien mit zwei oder mehr Kindern</w:t>
              </w:r>
            </w:hyperlink>
            <w:r w:rsidRPr="00AA1D8D">
              <w:t xml:space="preserve"> auf die ersten 140 000 Zloty ihres Haushaltseinkommens keine</w:t>
            </w:r>
            <w:r w:rsidRPr="00ED2A0D">
              <w:t xml:space="preserve"> Einkommenssteuer bezahlen müssen. Bei einem durchschnittlichen Haushaltseinkommen von rund 80 000 Zloty bedeutet dies, dass die meisten dieser Familien vollständig von der Einkommenssteuer befreit sein werden. </w:t>
            </w:r>
            <w:r w:rsidRPr="00ED2A0D">
              <w:br/>
              <w:t>Hält der Bundesrat eine vergleichbare Massnahme für geeignet, um Schweizerinnen und Schweizer dazu zu ermutigen, (mehr) Kinder zu bekommen?</w:t>
            </w:r>
          </w:p>
        </w:tc>
      </w:tr>
      <w:tr w:rsidR="00ED2A0D" w14:paraId="0FD7A60B" w14:textId="77777777" w:rsidTr="00ED2A0D">
        <w:trPr>
          <w:trHeight w:val="911"/>
        </w:trPr>
        <w:tc>
          <w:tcPr>
            <w:tcW w:w="1051" w:type="dxa"/>
            <w:tcBorders>
              <w:top w:val="single" w:sz="4" w:space="0" w:color="auto"/>
            </w:tcBorders>
          </w:tcPr>
          <w:p w14:paraId="3D006B2F" w14:textId="77777777" w:rsidR="00ED2A0D" w:rsidRPr="00A778F0" w:rsidRDefault="00ED2A0D" w:rsidP="00EA75DE">
            <w:pPr>
              <w:rPr>
                <w:bCs/>
              </w:rPr>
            </w:pPr>
            <w:r>
              <w:rPr>
                <w:bCs/>
              </w:rPr>
              <w:t>25.7945</w:t>
            </w:r>
          </w:p>
        </w:tc>
        <w:tc>
          <w:tcPr>
            <w:tcW w:w="1079" w:type="dxa"/>
            <w:tcBorders>
              <w:top w:val="single" w:sz="4" w:space="0" w:color="auto"/>
            </w:tcBorders>
          </w:tcPr>
          <w:p w14:paraId="541CC99B" w14:textId="77777777" w:rsidR="00ED2A0D" w:rsidRDefault="00ED2A0D" w:rsidP="00EA75DE">
            <w:pPr>
              <w:rPr>
                <w:bCs/>
              </w:rPr>
            </w:pPr>
            <w:hyperlink r:id="rId61">
              <w:r>
                <w:rPr>
                  <w:rStyle w:val="Hyperlink"/>
                </w:rPr>
                <w:t>DE</w:t>
              </w:r>
            </w:hyperlink>
          </w:p>
          <w:p w14:paraId="6F6F2FD9" w14:textId="77777777" w:rsidR="00ED2A0D" w:rsidRDefault="00ED2A0D" w:rsidP="00EA75DE">
            <w:pPr>
              <w:rPr>
                <w:bCs/>
              </w:rPr>
            </w:pPr>
            <w:hyperlink r:id="rId62">
              <w:r>
                <w:rPr>
                  <w:rStyle w:val="Hyperlink"/>
                </w:rPr>
                <w:t>FR</w:t>
              </w:r>
            </w:hyperlink>
          </w:p>
          <w:p w14:paraId="178B914B" w14:textId="77777777" w:rsidR="00ED2A0D" w:rsidRDefault="00ED2A0D" w:rsidP="00EA75DE">
            <w:pPr>
              <w:rPr>
                <w:bCs/>
              </w:rPr>
            </w:pPr>
            <w:hyperlink r:id="rId63">
              <w:r>
                <w:rPr>
                  <w:rStyle w:val="Hyperlink"/>
                </w:rPr>
                <w:t>IT</w:t>
              </w:r>
            </w:hyperlink>
          </w:p>
        </w:tc>
        <w:tc>
          <w:tcPr>
            <w:tcW w:w="2876" w:type="dxa"/>
            <w:tcBorders>
              <w:top w:val="single" w:sz="4" w:space="0" w:color="auto"/>
            </w:tcBorders>
          </w:tcPr>
          <w:p w14:paraId="34B0C351" w14:textId="77777777" w:rsidR="00AA1D8D" w:rsidRDefault="00ED2A0D" w:rsidP="00EA75DE">
            <w:proofErr w:type="spellStart"/>
            <w:r>
              <w:t>Fra</w:t>
            </w:r>
            <w:proofErr w:type="spellEnd"/>
            <w:r>
              <w:t xml:space="preserve">. Wyss. </w:t>
            </w:r>
          </w:p>
          <w:p w14:paraId="6051AEA7" w14:textId="0C04F17B" w:rsidR="00ED2A0D" w:rsidRDefault="00ED2A0D" w:rsidP="00EA75DE">
            <w:r>
              <w:t>Steuerveranlagungen aus dem Kanton Genf</w:t>
            </w:r>
          </w:p>
        </w:tc>
        <w:tc>
          <w:tcPr>
            <w:tcW w:w="4492" w:type="dxa"/>
            <w:tcBorders>
              <w:top w:val="single" w:sz="4" w:space="0" w:color="auto"/>
            </w:tcBorders>
          </w:tcPr>
          <w:p w14:paraId="38A636A7" w14:textId="77777777" w:rsidR="00ED2A0D" w:rsidRPr="00ED2A0D" w:rsidRDefault="00ED2A0D" w:rsidP="00EA75DE">
            <w:r w:rsidRPr="00ED2A0D">
              <w:t>Der Kanton Genf hat provisorische Steuerrechnungen der vergangenen Jahre teilweise noch nicht ausgestellt und muss dies nun korrigieren. Dies führte zu vorübergehenden Mehreinnahmen beim Bund. </w:t>
            </w:r>
            <w:r w:rsidRPr="00ED2A0D">
              <w:br/>
              <w:t>- Wie konnte es zu einem solchen Fall kommen?</w:t>
            </w:r>
            <w:r w:rsidRPr="00ED2A0D">
              <w:br/>
              <w:t>- Wer hat Fehler gemacht, und wie werden die künftig vermieden?</w:t>
            </w:r>
            <w:r w:rsidRPr="00ED2A0D">
              <w:br/>
              <w:t>- Sind die kantonalen Finanzkontrollen genügend stark?</w:t>
            </w:r>
            <w:r w:rsidRPr="00ED2A0D">
              <w:br/>
              <w:t>- Welche finanziellen Konsequenzen (u.a. Vergütungszinsen) hat dies für den Bund? </w:t>
            </w:r>
          </w:p>
        </w:tc>
      </w:tr>
      <w:tr w:rsidR="00ED2A0D" w14:paraId="3C5C13CB" w14:textId="77777777" w:rsidTr="00ED2A0D">
        <w:trPr>
          <w:trHeight w:val="911"/>
        </w:trPr>
        <w:tc>
          <w:tcPr>
            <w:tcW w:w="1051" w:type="dxa"/>
            <w:tcBorders>
              <w:top w:val="single" w:sz="4" w:space="0" w:color="auto"/>
            </w:tcBorders>
          </w:tcPr>
          <w:p w14:paraId="5F09A320" w14:textId="77777777" w:rsidR="00ED2A0D" w:rsidRPr="00A778F0" w:rsidRDefault="00ED2A0D" w:rsidP="00EA75DE">
            <w:pPr>
              <w:rPr>
                <w:bCs/>
              </w:rPr>
            </w:pPr>
            <w:r>
              <w:rPr>
                <w:bCs/>
              </w:rPr>
              <w:t>25.7946</w:t>
            </w:r>
          </w:p>
        </w:tc>
        <w:tc>
          <w:tcPr>
            <w:tcW w:w="1079" w:type="dxa"/>
            <w:tcBorders>
              <w:top w:val="single" w:sz="4" w:space="0" w:color="auto"/>
            </w:tcBorders>
          </w:tcPr>
          <w:p w14:paraId="0FC3E622" w14:textId="77777777" w:rsidR="00ED2A0D" w:rsidRDefault="00ED2A0D" w:rsidP="00EA75DE">
            <w:pPr>
              <w:rPr>
                <w:bCs/>
              </w:rPr>
            </w:pPr>
            <w:hyperlink r:id="rId64">
              <w:r>
                <w:rPr>
                  <w:rStyle w:val="Hyperlink"/>
                </w:rPr>
                <w:t>DE</w:t>
              </w:r>
            </w:hyperlink>
          </w:p>
          <w:p w14:paraId="69606238" w14:textId="77777777" w:rsidR="00ED2A0D" w:rsidRDefault="00ED2A0D" w:rsidP="00EA75DE">
            <w:pPr>
              <w:rPr>
                <w:bCs/>
              </w:rPr>
            </w:pPr>
            <w:hyperlink r:id="rId65">
              <w:r>
                <w:rPr>
                  <w:rStyle w:val="Hyperlink"/>
                </w:rPr>
                <w:t>FR</w:t>
              </w:r>
            </w:hyperlink>
          </w:p>
          <w:p w14:paraId="31A4DD34" w14:textId="77777777" w:rsidR="00ED2A0D" w:rsidRDefault="00ED2A0D" w:rsidP="00EA75DE">
            <w:pPr>
              <w:rPr>
                <w:bCs/>
              </w:rPr>
            </w:pPr>
            <w:hyperlink r:id="rId66">
              <w:r>
                <w:rPr>
                  <w:rStyle w:val="Hyperlink"/>
                </w:rPr>
                <w:t>IT</w:t>
              </w:r>
            </w:hyperlink>
          </w:p>
        </w:tc>
        <w:tc>
          <w:tcPr>
            <w:tcW w:w="2876" w:type="dxa"/>
            <w:tcBorders>
              <w:top w:val="single" w:sz="4" w:space="0" w:color="auto"/>
            </w:tcBorders>
          </w:tcPr>
          <w:p w14:paraId="02739DA8" w14:textId="77777777" w:rsidR="00AA1D8D" w:rsidRDefault="00ED2A0D" w:rsidP="00EA75DE">
            <w:proofErr w:type="spellStart"/>
            <w:r>
              <w:t>Fra</w:t>
            </w:r>
            <w:proofErr w:type="spellEnd"/>
            <w:r>
              <w:t xml:space="preserve">. Rüegsegger. </w:t>
            </w:r>
          </w:p>
          <w:p w14:paraId="1CC6EC15" w14:textId="7C41C6C6" w:rsidR="00ED2A0D" w:rsidRDefault="00ED2A0D" w:rsidP="00EA75DE">
            <w:r>
              <w:t xml:space="preserve">Neue Bestimmung für Regionalbanken - Mehrwert oder </w:t>
            </w:r>
            <w:proofErr w:type="spellStart"/>
            <w:r>
              <w:t>Schickane</w:t>
            </w:r>
            <w:proofErr w:type="spellEnd"/>
            <w:r>
              <w:t>?</w:t>
            </w:r>
          </w:p>
        </w:tc>
        <w:tc>
          <w:tcPr>
            <w:tcW w:w="4492" w:type="dxa"/>
            <w:tcBorders>
              <w:top w:val="single" w:sz="4" w:space="0" w:color="auto"/>
            </w:tcBorders>
          </w:tcPr>
          <w:p w14:paraId="165BB374" w14:textId="77777777" w:rsidR="00ED2A0D" w:rsidRPr="00ED2A0D" w:rsidRDefault="00ED2A0D" w:rsidP="00EA75DE">
            <w:r w:rsidRPr="00ED2A0D">
              <w:t>Die Bundesverwaltung hat eine neue Bestimmung eingeführt. Auf 100 Mitarbeiter und Mitarbeiterinnen eine Vollzeitstelle als/für Interne Kontrollstelle.</w:t>
            </w:r>
            <w:r w:rsidRPr="00ED2A0D">
              <w:br/>
              <w:t>- Wo sieht die Verwaltung den Sinn und Zweck dieser neuen Auflage bei einer kleineren bis mittleren Regionalbank?</w:t>
            </w:r>
            <w:r w:rsidRPr="00ED2A0D">
              <w:br/>
              <w:t>- Wo sieht bspw. die FINMA den Mehrwert solcher Auflagen und Vorschriften?</w:t>
            </w:r>
            <w:r w:rsidRPr="00ED2A0D">
              <w:br/>
              <w:t>- Oder verursacht dieser zusätzliche Administrative Verwaltungsaufwand nur zusätzliche Kosten ohne grösseren Nutzen?</w:t>
            </w:r>
          </w:p>
        </w:tc>
      </w:tr>
      <w:tr w:rsidR="00ED2A0D" w14:paraId="332D8E8D" w14:textId="77777777" w:rsidTr="00ED2A0D">
        <w:trPr>
          <w:trHeight w:val="911"/>
        </w:trPr>
        <w:tc>
          <w:tcPr>
            <w:tcW w:w="1051" w:type="dxa"/>
            <w:tcBorders>
              <w:top w:val="single" w:sz="4" w:space="0" w:color="auto"/>
            </w:tcBorders>
          </w:tcPr>
          <w:p w14:paraId="33701F40" w14:textId="77777777" w:rsidR="00ED2A0D" w:rsidRPr="00A778F0" w:rsidRDefault="00ED2A0D" w:rsidP="00EA75DE">
            <w:pPr>
              <w:rPr>
                <w:bCs/>
              </w:rPr>
            </w:pPr>
            <w:r>
              <w:rPr>
                <w:bCs/>
              </w:rPr>
              <w:t>25.7974</w:t>
            </w:r>
          </w:p>
        </w:tc>
        <w:tc>
          <w:tcPr>
            <w:tcW w:w="1079" w:type="dxa"/>
            <w:tcBorders>
              <w:top w:val="single" w:sz="4" w:space="0" w:color="auto"/>
            </w:tcBorders>
          </w:tcPr>
          <w:p w14:paraId="6F6B9F2E" w14:textId="77777777" w:rsidR="00ED2A0D" w:rsidRDefault="00ED2A0D" w:rsidP="00EA75DE">
            <w:pPr>
              <w:rPr>
                <w:bCs/>
              </w:rPr>
            </w:pPr>
            <w:hyperlink r:id="rId67">
              <w:r>
                <w:rPr>
                  <w:rStyle w:val="Hyperlink"/>
                </w:rPr>
                <w:t>DE</w:t>
              </w:r>
            </w:hyperlink>
          </w:p>
          <w:p w14:paraId="0EC6AC1D" w14:textId="77777777" w:rsidR="00ED2A0D" w:rsidRDefault="00ED2A0D" w:rsidP="00EA75DE">
            <w:pPr>
              <w:rPr>
                <w:bCs/>
              </w:rPr>
            </w:pPr>
            <w:hyperlink r:id="rId68">
              <w:r>
                <w:rPr>
                  <w:rStyle w:val="Hyperlink"/>
                </w:rPr>
                <w:t>FR</w:t>
              </w:r>
            </w:hyperlink>
          </w:p>
          <w:p w14:paraId="76C58682" w14:textId="77777777" w:rsidR="00ED2A0D" w:rsidRDefault="00ED2A0D" w:rsidP="00EA75DE">
            <w:pPr>
              <w:rPr>
                <w:bCs/>
              </w:rPr>
            </w:pPr>
            <w:hyperlink r:id="rId69">
              <w:r>
                <w:rPr>
                  <w:rStyle w:val="Hyperlink"/>
                </w:rPr>
                <w:t>IT</w:t>
              </w:r>
            </w:hyperlink>
          </w:p>
        </w:tc>
        <w:tc>
          <w:tcPr>
            <w:tcW w:w="2876" w:type="dxa"/>
            <w:tcBorders>
              <w:top w:val="single" w:sz="4" w:space="0" w:color="auto"/>
            </w:tcBorders>
          </w:tcPr>
          <w:p w14:paraId="03B4DC2E" w14:textId="77777777" w:rsidR="00AA1D8D" w:rsidRDefault="00ED2A0D" w:rsidP="00EA75DE">
            <w:proofErr w:type="spellStart"/>
            <w:r>
              <w:t>Fra</w:t>
            </w:r>
            <w:proofErr w:type="spellEnd"/>
            <w:r>
              <w:t xml:space="preserve">. Stämpfli. </w:t>
            </w:r>
          </w:p>
          <w:p w14:paraId="12C62F5A" w14:textId="2873F619" w:rsidR="00ED2A0D" w:rsidRDefault="00ED2A0D" w:rsidP="00EA75DE">
            <w:r>
              <w:t>Ist der Bund bei der naturnahen Bewirtschaftung seiner Grünflächen auf Kurs?</w:t>
            </w:r>
          </w:p>
        </w:tc>
        <w:tc>
          <w:tcPr>
            <w:tcW w:w="4492" w:type="dxa"/>
            <w:tcBorders>
              <w:top w:val="single" w:sz="4" w:space="0" w:color="auto"/>
            </w:tcBorders>
          </w:tcPr>
          <w:p w14:paraId="58134891" w14:textId="77777777" w:rsidR="00ED2A0D" w:rsidRPr="00ED2A0D" w:rsidRDefault="00ED2A0D" w:rsidP="00EA75DE">
            <w:r w:rsidRPr="00BA0D69">
              <w:t xml:space="preserve">Auf meine </w:t>
            </w:r>
            <w:hyperlink r:id="rId70">
              <w:proofErr w:type="spellStart"/>
              <w:r w:rsidRPr="00BA0D69">
                <w:t>Ip</w:t>
              </w:r>
              <w:proofErr w:type="spellEnd"/>
              <w:r w:rsidRPr="00BA0D69">
                <w:t>. 25.4201</w:t>
              </w:r>
            </w:hyperlink>
            <w:r w:rsidRPr="00BA0D69">
              <w:t> bekräftigt der Bundesrat sein Ziel, bis 2030 mindestens 30% der Grünflächen im Besitz oder unter direkter Einflussnahme des Bundes naturnah zu</w:t>
            </w:r>
            <w:r w:rsidRPr="00ED2A0D">
              <w:t xml:space="preserve"> bewirtschaften.</w:t>
            </w:r>
            <w:r w:rsidRPr="00ED2A0D">
              <w:br/>
              <w:t>- Wie viele Grünflächen sind im Besitz oder unter direkter Einflussnahme des Bundes (inkl. Fläche) und wie lassen sie sich klassifizieren?</w:t>
            </w:r>
            <w:r w:rsidRPr="00ED2A0D">
              <w:br/>
              <w:t>- Wie viel davon werden heute bereits naturnah bewirtschaftet?</w:t>
            </w:r>
            <w:r w:rsidRPr="00ED2A0D">
              <w:br/>
              <w:t>- Wann wird in einem Zwischenbericht informiert, ob die Ziele bis 2030 erreicht oder die Anstrengungen verstärkt werden?</w:t>
            </w:r>
          </w:p>
        </w:tc>
      </w:tr>
    </w:tbl>
    <w:p w14:paraId="6D19B4B1"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05FC98B" w14:textId="77777777" w:rsidTr="00ED2A0D">
        <w:trPr>
          <w:trHeight w:val="911"/>
        </w:trPr>
        <w:tc>
          <w:tcPr>
            <w:tcW w:w="1051" w:type="dxa"/>
            <w:tcBorders>
              <w:top w:val="single" w:sz="4" w:space="0" w:color="auto"/>
            </w:tcBorders>
          </w:tcPr>
          <w:p w14:paraId="75C27A21" w14:textId="2EC8EC30" w:rsidR="00ED2A0D" w:rsidRPr="00A778F0" w:rsidRDefault="00ED2A0D" w:rsidP="00EA75DE">
            <w:pPr>
              <w:rPr>
                <w:bCs/>
              </w:rPr>
            </w:pPr>
            <w:r>
              <w:rPr>
                <w:bCs/>
              </w:rPr>
              <w:lastRenderedPageBreak/>
              <w:t>25.7984</w:t>
            </w:r>
          </w:p>
        </w:tc>
        <w:tc>
          <w:tcPr>
            <w:tcW w:w="1079" w:type="dxa"/>
            <w:tcBorders>
              <w:top w:val="single" w:sz="4" w:space="0" w:color="auto"/>
            </w:tcBorders>
          </w:tcPr>
          <w:p w14:paraId="40D44C0F" w14:textId="77777777" w:rsidR="00ED2A0D" w:rsidRDefault="00ED2A0D" w:rsidP="00EA75DE">
            <w:pPr>
              <w:rPr>
                <w:bCs/>
              </w:rPr>
            </w:pPr>
            <w:hyperlink r:id="rId71">
              <w:r>
                <w:rPr>
                  <w:rStyle w:val="Hyperlink"/>
                </w:rPr>
                <w:t>DE</w:t>
              </w:r>
            </w:hyperlink>
          </w:p>
          <w:p w14:paraId="2B76AFE5" w14:textId="77777777" w:rsidR="00ED2A0D" w:rsidRDefault="00ED2A0D" w:rsidP="00EA75DE">
            <w:pPr>
              <w:rPr>
                <w:bCs/>
              </w:rPr>
            </w:pPr>
            <w:hyperlink r:id="rId72">
              <w:r>
                <w:rPr>
                  <w:rStyle w:val="Hyperlink"/>
                </w:rPr>
                <w:t>FR</w:t>
              </w:r>
            </w:hyperlink>
          </w:p>
          <w:p w14:paraId="0346B2DF" w14:textId="77777777" w:rsidR="00ED2A0D" w:rsidRDefault="00ED2A0D" w:rsidP="00EA75DE">
            <w:pPr>
              <w:rPr>
                <w:bCs/>
              </w:rPr>
            </w:pPr>
            <w:hyperlink r:id="rId73">
              <w:r>
                <w:rPr>
                  <w:rStyle w:val="Hyperlink"/>
                </w:rPr>
                <w:t>IT</w:t>
              </w:r>
            </w:hyperlink>
          </w:p>
        </w:tc>
        <w:tc>
          <w:tcPr>
            <w:tcW w:w="2876" w:type="dxa"/>
            <w:tcBorders>
              <w:top w:val="single" w:sz="4" w:space="0" w:color="auto"/>
            </w:tcBorders>
          </w:tcPr>
          <w:p w14:paraId="6A8B7580" w14:textId="77777777" w:rsidR="00AA1D8D" w:rsidRDefault="00ED2A0D" w:rsidP="00EA75DE">
            <w:proofErr w:type="spellStart"/>
            <w:r>
              <w:t>Fra</w:t>
            </w:r>
            <w:proofErr w:type="spellEnd"/>
            <w:r>
              <w:t xml:space="preserve">. Candan Hasan. </w:t>
            </w:r>
          </w:p>
          <w:p w14:paraId="4A48BDD9" w14:textId="4C6F7294" w:rsidR="00ED2A0D" w:rsidRDefault="00ED2A0D" w:rsidP="00EA75DE">
            <w:r>
              <w:t>Wie kann die Transparenz bezüglich biodiversitätsschädigender Steuervergünstigungen verbessert werden?</w:t>
            </w:r>
          </w:p>
        </w:tc>
        <w:tc>
          <w:tcPr>
            <w:tcW w:w="4492" w:type="dxa"/>
            <w:tcBorders>
              <w:top w:val="single" w:sz="4" w:space="0" w:color="auto"/>
            </w:tcBorders>
          </w:tcPr>
          <w:p w14:paraId="63A80772" w14:textId="77777777" w:rsidR="00ED2A0D" w:rsidRPr="00ED2A0D" w:rsidRDefault="00ED2A0D" w:rsidP="00EA75DE">
            <w:r w:rsidRPr="00ED2A0D">
              <w:t>Auf meine </w:t>
            </w:r>
            <w:proofErr w:type="spellStart"/>
            <w:r w:rsidRPr="00ED2A0D">
              <w:t>Ip</w:t>
            </w:r>
            <w:proofErr w:type="spellEnd"/>
            <w:r w:rsidRPr="00ED2A0D">
              <w:t>. 25.3507 antwortet der Bundesrat, das EFD und das UVEK würden bis Ende 2025 prüfen, wie die Transparenz bezüglich Steuervergünstigungen, welche für die Biodiversität von Bedeutung sind, verbessert werden kann. </w:t>
            </w:r>
            <w:r w:rsidRPr="00ED2A0D">
              <w:br/>
              <w:t>- Wurde dieser Auftrag ausgeführt und die Ergebnisse inzwischen publiziert? </w:t>
            </w:r>
            <w:r w:rsidRPr="00ED2A0D">
              <w:br/>
              <w:t>Falls ja, wo sind sie veröffentlicht? Falls nein, wann werden sie veröffentlicht und wo? </w:t>
            </w:r>
            <w:r w:rsidRPr="00ED2A0D">
              <w:br/>
              <w:t>- Angesichts der weitreichenden Kürzungen im Finanzhaushalt: Was sind die wichtigsten Erkenntnisse aus der Prüfung?</w:t>
            </w:r>
          </w:p>
        </w:tc>
      </w:tr>
      <w:tr w:rsidR="00ED2A0D" w14:paraId="07699B7F" w14:textId="77777777" w:rsidTr="00ED2A0D">
        <w:trPr>
          <w:trHeight w:val="911"/>
        </w:trPr>
        <w:tc>
          <w:tcPr>
            <w:tcW w:w="1051" w:type="dxa"/>
            <w:tcBorders>
              <w:top w:val="single" w:sz="4" w:space="0" w:color="auto"/>
            </w:tcBorders>
          </w:tcPr>
          <w:p w14:paraId="25C3CDC9" w14:textId="77777777" w:rsidR="00ED2A0D" w:rsidRPr="00A778F0" w:rsidRDefault="00ED2A0D" w:rsidP="00EA75DE">
            <w:pPr>
              <w:rPr>
                <w:bCs/>
              </w:rPr>
            </w:pPr>
            <w:r>
              <w:rPr>
                <w:bCs/>
              </w:rPr>
              <w:t>25.8037</w:t>
            </w:r>
          </w:p>
        </w:tc>
        <w:tc>
          <w:tcPr>
            <w:tcW w:w="1079" w:type="dxa"/>
            <w:tcBorders>
              <w:top w:val="single" w:sz="4" w:space="0" w:color="auto"/>
            </w:tcBorders>
          </w:tcPr>
          <w:p w14:paraId="63BA6E43" w14:textId="77777777" w:rsidR="00ED2A0D" w:rsidRDefault="00ED2A0D" w:rsidP="00EA75DE">
            <w:pPr>
              <w:rPr>
                <w:bCs/>
              </w:rPr>
            </w:pPr>
            <w:hyperlink r:id="rId74">
              <w:r>
                <w:rPr>
                  <w:rStyle w:val="Hyperlink"/>
                </w:rPr>
                <w:t>DE</w:t>
              </w:r>
            </w:hyperlink>
          </w:p>
          <w:p w14:paraId="0224DCCE" w14:textId="77777777" w:rsidR="00ED2A0D" w:rsidRDefault="00ED2A0D" w:rsidP="00EA75DE">
            <w:pPr>
              <w:rPr>
                <w:bCs/>
              </w:rPr>
            </w:pPr>
            <w:hyperlink r:id="rId75">
              <w:r>
                <w:rPr>
                  <w:rStyle w:val="Hyperlink"/>
                </w:rPr>
                <w:t>FR</w:t>
              </w:r>
            </w:hyperlink>
          </w:p>
          <w:p w14:paraId="5B3783DB" w14:textId="77777777" w:rsidR="00ED2A0D" w:rsidRDefault="00ED2A0D" w:rsidP="00EA75DE">
            <w:pPr>
              <w:rPr>
                <w:bCs/>
              </w:rPr>
            </w:pPr>
            <w:hyperlink r:id="rId76">
              <w:r>
                <w:rPr>
                  <w:rStyle w:val="Hyperlink"/>
                </w:rPr>
                <w:t>IT</w:t>
              </w:r>
            </w:hyperlink>
          </w:p>
        </w:tc>
        <w:tc>
          <w:tcPr>
            <w:tcW w:w="2876" w:type="dxa"/>
            <w:tcBorders>
              <w:top w:val="single" w:sz="4" w:space="0" w:color="auto"/>
            </w:tcBorders>
          </w:tcPr>
          <w:p w14:paraId="2022B0E4" w14:textId="77777777" w:rsidR="00AA1D8D" w:rsidRDefault="00ED2A0D" w:rsidP="00EA75DE">
            <w:proofErr w:type="spellStart"/>
            <w:r>
              <w:t>Fra</w:t>
            </w:r>
            <w:proofErr w:type="spellEnd"/>
            <w:r>
              <w:t xml:space="preserve">. Heimgartner. </w:t>
            </w:r>
          </w:p>
          <w:p w14:paraId="7BCA4B2A" w14:textId="03279242" w:rsidR="00ED2A0D" w:rsidRDefault="00ED2A0D" w:rsidP="00EA75DE">
            <w:r>
              <w:t xml:space="preserve">Zollwissen im </w:t>
            </w:r>
            <w:proofErr w:type="spellStart"/>
            <w:r>
              <w:t>BAZG</w:t>
            </w:r>
            <w:proofErr w:type="spellEnd"/>
            <w:r>
              <w:t>: Wie sind die Resultate der Arbeitsgruppe?</w:t>
            </w:r>
          </w:p>
        </w:tc>
        <w:tc>
          <w:tcPr>
            <w:tcW w:w="4492" w:type="dxa"/>
            <w:tcBorders>
              <w:top w:val="single" w:sz="4" w:space="0" w:color="auto"/>
            </w:tcBorders>
          </w:tcPr>
          <w:p w14:paraId="1AB27C9A" w14:textId="77777777" w:rsidR="00ED2A0D" w:rsidRPr="00ED2A0D" w:rsidRDefault="00ED2A0D" w:rsidP="00EA75DE">
            <w:r w:rsidRPr="00ED2A0D">
              <w:t>Gemäss Antwort auf Anfrage 25.7500 sollten mittlerweile erste Resultate der Arbeitsgruppe zum Erhalt des Zollwissens im </w:t>
            </w:r>
            <w:proofErr w:type="spellStart"/>
            <w:r w:rsidRPr="00ED2A0D">
              <w:t>BAZG</w:t>
            </w:r>
            <w:proofErr w:type="spellEnd"/>
            <w:r w:rsidRPr="00ED2A0D">
              <w:t> vorliegen:</w:t>
            </w:r>
            <w:r w:rsidRPr="00ED2A0D">
              <w:br/>
              <w:t>- Was sind die Resultate der Arbeitsgruppe und sind sie abschliessend?</w:t>
            </w:r>
            <w:r w:rsidRPr="00ED2A0D">
              <w:br/>
              <w:t>- Wer ist Teil dieser Arbeitsgruppe (keine Namen, sondern Funktionen gefragt)?</w:t>
            </w:r>
            <w:r w:rsidRPr="00ED2A0D">
              <w:br/>
              <w:t>- Sind/waren Vertreter aus der Wirtschaft Teil dieser Arbeitsgruppe? Wenn ja, welche?</w:t>
            </w:r>
            <w:r w:rsidRPr="00ED2A0D">
              <w:br/>
              <w:t>- Was unternimmt der Bundesrat nun konkret, um den andauernden Abfluss des Zollwissens auf lokaler Ebene zu stoppen?</w:t>
            </w:r>
          </w:p>
        </w:tc>
      </w:tr>
      <w:tr w:rsidR="00ED2A0D" w14:paraId="41DA4837" w14:textId="77777777" w:rsidTr="00ED2A0D">
        <w:trPr>
          <w:trHeight w:val="911"/>
        </w:trPr>
        <w:tc>
          <w:tcPr>
            <w:tcW w:w="1051" w:type="dxa"/>
            <w:tcBorders>
              <w:top w:val="single" w:sz="4" w:space="0" w:color="auto"/>
            </w:tcBorders>
          </w:tcPr>
          <w:p w14:paraId="797EFE2C" w14:textId="77777777" w:rsidR="00ED2A0D" w:rsidRPr="00A778F0" w:rsidRDefault="00ED2A0D" w:rsidP="00EA75DE">
            <w:pPr>
              <w:rPr>
                <w:bCs/>
              </w:rPr>
            </w:pPr>
            <w:r>
              <w:rPr>
                <w:bCs/>
              </w:rPr>
              <w:t>25.8109</w:t>
            </w:r>
          </w:p>
        </w:tc>
        <w:tc>
          <w:tcPr>
            <w:tcW w:w="1079" w:type="dxa"/>
            <w:tcBorders>
              <w:top w:val="single" w:sz="4" w:space="0" w:color="auto"/>
            </w:tcBorders>
          </w:tcPr>
          <w:p w14:paraId="17E9D02E" w14:textId="77777777" w:rsidR="00ED2A0D" w:rsidRDefault="00ED2A0D" w:rsidP="00EA75DE">
            <w:pPr>
              <w:rPr>
                <w:bCs/>
              </w:rPr>
            </w:pPr>
            <w:hyperlink r:id="rId77">
              <w:r>
                <w:rPr>
                  <w:rStyle w:val="Hyperlink"/>
                </w:rPr>
                <w:t>DE</w:t>
              </w:r>
            </w:hyperlink>
          </w:p>
          <w:p w14:paraId="7FE4214A" w14:textId="77777777" w:rsidR="00ED2A0D" w:rsidRDefault="00ED2A0D" w:rsidP="00EA75DE">
            <w:pPr>
              <w:rPr>
                <w:bCs/>
              </w:rPr>
            </w:pPr>
            <w:hyperlink r:id="rId78">
              <w:r>
                <w:rPr>
                  <w:rStyle w:val="Hyperlink"/>
                </w:rPr>
                <w:t>FR</w:t>
              </w:r>
            </w:hyperlink>
          </w:p>
          <w:p w14:paraId="6DDE1701" w14:textId="77777777" w:rsidR="00ED2A0D" w:rsidRDefault="00ED2A0D" w:rsidP="00EA75DE">
            <w:pPr>
              <w:rPr>
                <w:bCs/>
              </w:rPr>
            </w:pPr>
            <w:hyperlink r:id="rId79">
              <w:r>
                <w:rPr>
                  <w:rStyle w:val="Hyperlink"/>
                </w:rPr>
                <w:t>IT</w:t>
              </w:r>
            </w:hyperlink>
          </w:p>
        </w:tc>
        <w:tc>
          <w:tcPr>
            <w:tcW w:w="2876" w:type="dxa"/>
            <w:tcBorders>
              <w:top w:val="single" w:sz="4" w:space="0" w:color="auto"/>
            </w:tcBorders>
          </w:tcPr>
          <w:p w14:paraId="186D416F" w14:textId="77777777" w:rsidR="00AA1D8D" w:rsidRDefault="00ED2A0D" w:rsidP="00EA75DE">
            <w:proofErr w:type="spellStart"/>
            <w:r>
              <w:t>Fra</w:t>
            </w:r>
            <w:proofErr w:type="spellEnd"/>
            <w:r>
              <w:t xml:space="preserve">. Aeschi. </w:t>
            </w:r>
          </w:p>
          <w:p w14:paraId="7C257CC4" w14:textId="6DE8D62C" w:rsidR="00ED2A0D" w:rsidRDefault="00ED2A0D" w:rsidP="00EA75DE">
            <w:proofErr w:type="spellStart"/>
            <w:r>
              <w:t>EasyRide</w:t>
            </w:r>
            <w:proofErr w:type="spellEnd"/>
            <w:r>
              <w:t>-Funktion statt GA für die Bundesverwaltungsmitarbeiter</w:t>
            </w:r>
          </w:p>
        </w:tc>
        <w:tc>
          <w:tcPr>
            <w:tcW w:w="4492" w:type="dxa"/>
            <w:tcBorders>
              <w:top w:val="single" w:sz="4" w:space="0" w:color="auto"/>
            </w:tcBorders>
          </w:tcPr>
          <w:p w14:paraId="453071B3" w14:textId="77777777" w:rsidR="00ED2A0D" w:rsidRPr="00ED2A0D" w:rsidRDefault="00ED2A0D" w:rsidP="00EA75DE">
            <w:r w:rsidRPr="00ED2A0D">
              <w:t>- Wie viele Mitarbeiter und wie viele Vollzeitstellen (</w:t>
            </w:r>
            <w:proofErr w:type="spellStart"/>
            <w:r w:rsidRPr="00ED2A0D">
              <w:t>FTE</w:t>
            </w:r>
            <w:proofErr w:type="spellEnd"/>
            <w:r w:rsidRPr="00ED2A0D">
              <w:t>) hat die Bundesverwaltung?</w:t>
            </w:r>
            <w:r w:rsidRPr="00ED2A0D">
              <w:br/>
              <w:t>- Wie viele dieser Mitarbeiter erhalten von ihrem Arbeitgeber, dem Bund, ein Generalabonnement (GA)?</w:t>
            </w:r>
            <w:r w:rsidRPr="00ED2A0D">
              <w:br/>
              <w:t xml:space="preserve">- Wie beurteilt der Bundesrat die Möglichkeit, diesen Personen zukünftig die </w:t>
            </w:r>
            <w:proofErr w:type="spellStart"/>
            <w:r w:rsidRPr="00ED2A0D">
              <w:t>EasyRide</w:t>
            </w:r>
            <w:proofErr w:type="spellEnd"/>
            <w:r w:rsidRPr="00ED2A0D">
              <w:t>-Funktion anstelle des GA anzubieten?</w:t>
            </w:r>
            <w:r w:rsidRPr="00ED2A0D">
              <w:br/>
              <w:t>- Wie hoch wäre in etwa die Kostenersparnis aufgrund dieser Massnahme?</w:t>
            </w:r>
          </w:p>
        </w:tc>
      </w:tr>
    </w:tbl>
    <w:p w14:paraId="05E4F3FB" w14:textId="77777777" w:rsidR="00ED2A0D" w:rsidRDefault="00ED2A0D"/>
    <w:p w14:paraId="6BF5235B" w14:textId="77777777" w:rsidR="00ED2A0D" w:rsidRDefault="00ED2A0D"/>
    <w:p w14:paraId="2B231A3E" w14:textId="77777777" w:rsidR="00ED2A0D" w:rsidRDefault="00ED2A0D" w:rsidP="00ED2A0D"/>
    <w:p w14:paraId="7CB29190" w14:textId="77777777" w:rsidR="00ED2A0D" w:rsidRPr="00933964" w:rsidRDefault="00ED2A0D" w:rsidP="00ED2A0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698747BB" w14:textId="77777777" w:rsidR="00ED2A0D"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8D3F124" w14:textId="77777777" w:rsidTr="00ED2A0D">
        <w:trPr>
          <w:trHeight w:val="911"/>
        </w:trPr>
        <w:tc>
          <w:tcPr>
            <w:tcW w:w="1051" w:type="dxa"/>
            <w:tcBorders>
              <w:top w:val="single" w:sz="4" w:space="0" w:color="auto"/>
            </w:tcBorders>
          </w:tcPr>
          <w:p w14:paraId="6E114FB4" w14:textId="77777777" w:rsidR="00ED2A0D" w:rsidRPr="00A778F0" w:rsidRDefault="00ED2A0D" w:rsidP="00EA75DE">
            <w:pPr>
              <w:rPr>
                <w:bCs/>
              </w:rPr>
            </w:pPr>
            <w:r>
              <w:rPr>
                <w:bCs/>
              </w:rPr>
              <w:t>25.7920</w:t>
            </w:r>
          </w:p>
        </w:tc>
        <w:tc>
          <w:tcPr>
            <w:tcW w:w="1079" w:type="dxa"/>
            <w:tcBorders>
              <w:top w:val="single" w:sz="4" w:space="0" w:color="auto"/>
            </w:tcBorders>
          </w:tcPr>
          <w:p w14:paraId="292B918C" w14:textId="77777777" w:rsidR="00ED2A0D" w:rsidRDefault="00ED2A0D" w:rsidP="00EA75DE">
            <w:pPr>
              <w:rPr>
                <w:bCs/>
              </w:rPr>
            </w:pPr>
            <w:hyperlink r:id="rId80">
              <w:r>
                <w:rPr>
                  <w:rStyle w:val="Hyperlink"/>
                </w:rPr>
                <w:t>DE</w:t>
              </w:r>
            </w:hyperlink>
          </w:p>
          <w:p w14:paraId="077B63BB" w14:textId="77777777" w:rsidR="00ED2A0D" w:rsidRDefault="00ED2A0D" w:rsidP="00EA75DE">
            <w:pPr>
              <w:rPr>
                <w:bCs/>
              </w:rPr>
            </w:pPr>
            <w:hyperlink r:id="rId81">
              <w:r>
                <w:rPr>
                  <w:rStyle w:val="Hyperlink"/>
                </w:rPr>
                <w:t>FR</w:t>
              </w:r>
            </w:hyperlink>
          </w:p>
          <w:p w14:paraId="23ADB56E" w14:textId="77777777" w:rsidR="00ED2A0D" w:rsidRDefault="00ED2A0D" w:rsidP="00EA75DE">
            <w:pPr>
              <w:rPr>
                <w:bCs/>
              </w:rPr>
            </w:pPr>
            <w:hyperlink r:id="rId82">
              <w:r>
                <w:rPr>
                  <w:rStyle w:val="Hyperlink"/>
                </w:rPr>
                <w:t>IT</w:t>
              </w:r>
            </w:hyperlink>
          </w:p>
        </w:tc>
        <w:tc>
          <w:tcPr>
            <w:tcW w:w="2876" w:type="dxa"/>
            <w:tcBorders>
              <w:top w:val="single" w:sz="4" w:space="0" w:color="auto"/>
            </w:tcBorders>
          </w:tcPr>
          <w:p w14:paraId="27F3D497" w14:textId="77777777" w:rsidR="00AA1D8D" w:rsidRDefault="00ED2A0D" w:rsidP="00EA75DE">
            <w:proofErr w:type="spellStart"/>
            <w:r>
              <w:t>Fra</w:t>
            </w:r>
            <w:proofErr w:type="spellEnd"/>
            <w:r>
              <w:t xml:space="preserve">. Schneider-Schneiter. </w:t>
            </w:r>
          </w:p>
          <w:p w14:paraId="5A161526" w14:textId="32740515" w:rsidR="00ED2A0D" w:rsidRDefault="00ED2A0D" w:rsidP="00EA75DE">
            <w:r>
              <w:t>Gibt es einen Bürokratieschub infolge des Stromabkommens?</w:t>
            </w:r>
          </w:p>
        </w:tc>
        <w:tc>
          <w:tcPr>
            <w:tcW w:w="4492" w:type="dxa"/>
            <w:tcBorders>
              <w:top w:val="single" w:sz="4" w:space="0" w:color="auto"/>
            </w:tcBorders>
          </w:tcPr>
          <w:p w14:paraId="1C364AFE" w14:textId="77777777" w:rsidR="00ED2A0D" w:rsidRPr="00ED2A0D" w:rsidRDefault="00ED2A0D" w:rsidP="00EA75DE">
            <w:r w:rsidRPr="00ED2A0D">
              <w:t>Die Strombranche hat dem Stromabkommen in der Vernehmlassung zugestimmt. Gleichzeitig kritisiert sie die inländische Umsetzung als zu bürokratisch und fürchtet eine Überregulierung.</w:t>
            </w:r>
            <w:r w:rsidRPr="00ED2A0D">
              <w:br/>
            </w:r>
            <w:proofErr w:type="gramStart"/>
            <w:r w:rsidRPr="00ED2A0D">
              <w:t>Teilt</w:t>
            </w:r>
            <w:proofErr w:type="gramEnd"/>
            <w:r w:rsidRPr="00ED2A0D">
              <w:t xml:space="preserve"> der Bundesrat die Auffassung, dass das Stromabkommen Spielraum für eine schlankere und weniger komplizierte inländische Umsetzung bieten würde?</w:t>
            </w:r>
          </w:p>
        </w:tc>
      </w:tr>
      <w:tr w:rsidR="00ED2A0D" w14:paraId="17EB0C23" w14:textId="77777777" w:rsidTr="00ED2A0D">
        <w:trPr>
          <w:trHeight w:val="911"/>
        </w:trPr>
        <w:tc>
          <w:tcPr>
            <w:tcW w:w="1051" w:type="dxa"/>
            <w:tcBorders>
              <w:top w:val="single" w:sz="4" w:space="0" w:color="auto"/>
            </w:tcBorders>
          </w:tcPr>
          <w:p w14:paraId="75D6E4F1" w14:textId="77777777" w:rsidR="00ED2A0D" w:rsidRPr="00A778F0" w:rsidRDefault="00ED2A0D" w:rsidP="00EA75DE">
            <w:pPr>
              <w:rPr>
                <w:bCs/>
              </w:rPr>
            </w:pPr>
            <w:r>
              <w:rPr>
                <w:bCs/>
              </w:rPr>
              <w:t>25.7931</w:t>
            </w:r>
          </w:p>
        </w:tc>
        <w:tc>
          <w:tcPr>
            <w:tcW w:w="1079" w:type="dxa"/>
            <w:tcBorders>
              <w:top w:val="single" w:sz="4" w:space="0" w:color="auto"/>
            </w:tcBorders>
          </w:tcPr>
          <w:p w14:paraId="5019DCEC" w14:textId="77777777" w:rsidR="00ED2A0D" w:rsidRDefault="00ED2A0D" w:rsidP="00EA75DE">
            <w:pPr>
              <w:rPr>
                <w:bCs/>
              </w:rPr>
            </w:pPr>
            <w:hyperlink r:id="rId83">
              <w:r>
                <w:rPr>
                  <w:rStyle w:val="Hyperlink"/>
                </w:rPr>
                <w:t>DE</w:t>
              </w:r>
            </w:hyperlink>
          </w:p>
          <w:p w14:paraId="0B3D2ED1" w14:textId="77777777" w:rsidR="00ED2A0D" w:rsidRDefault="00ED2A0D" w:rsidP="00EA75DE">
            <w:pPr>
              <w:rPr>
                <w:bCs/>
              </w:rPr>
            </w:pPr>
            <w:hyperlink r:id="rId84">
              <w:r>
                <w:rPr>
                  <w:rStyle w:val="Hyperlink"/>
                </w:rPr>
                <w:t>FR</w:t>
              </w:r>
            </w:hyperlink>
          </w:p>
          <w:p w14:paraId="4539BCAD" w14:textId="77777777" w:rsidR="00ED2A0D" w:rsidRDefault="00ED2A0D" w:rsidP="00EA75DE">
            <w:pPr>
              <w:rPr>
                <w:bCs/>
              </w:rPr>
            </w:pPr>
            <w:hyperlink r:id="rId85">
              <w:r>
                <w:rPr>
                  <w:rStyle w:val="Hyperlink"/>
                </w:rPr>
                <w:t>IT</w:t>
              </w:r>
            </w:hyperlink>
          </w:p>
        </w:tc>
        <w:tc>
          <w:tcPr>
            <w:tcW w:w="2876" w:type="dxa"/>
            <w:tcBorders>
              <w:top w:val="single" w:sz="4" w:space="0" w:color="auto"/>
            </w:tcBorders>
          </w:tcPr>
          <w:p w14:paraId="47D49314" w14:textId="77777777" w:rsidR="00AA1D8D" w:rsidRDefault="00ED2A0D" w:rsidP="00EA75DE">
            <w:proofErr w:type="spellStart"/>
            <w:r>
              <w:t>Fra</w:t>
            </w:r>
            <w:proofErr w:type="spellEnd"/>
            <w:r>
              <w:t xml:space="preserve">. Meier Andreas. </w:t>
            </w:r>
          </w:p>
          <w:p w14:paraId="53080DE4" w14:textId="502F7627" w:rsidR="00ED2A0D" w:rsidRDefault="00ED2A0D" w:rsidP="00EA75DE">
            <w:r>
              <w:t>Swiss finish im Stromabkommen</w:t>
            </w:r>
          </w:p>
        </w:tc>
        <w:tc>
          <w:tcPr>
            <w:tcW w:w="4492" w:type="dxa"/>
            <w:tcBorders>
              <w:top w:val="single" w:sz="4" w:space="0" w:color="auto"/>
            </w:tcBorders>
          </w:tcPr>
          <w:p w14:paraId="7709C3E2" w14:textId="77777777" w:rsidR="00ED2A0D" w:rsidRPr="00ED2A0D" w:rsidRDefault="00ED2A0D" w:rsidP="00EA75DE">
            <w:r w:rsidRPr="00ED2A0D">
              <w:t>Ende Oktober ist die Vernehmlassung über das Paket Schweiz-EU zu Ende gegangen. Zahlreiche </w:t>
            </w:r>
            <w:proofErr w:type="spellStart"/>
            <w:r w:rsidRPr="00ED2A0D">
              <w:t>Vernehmlassungsteilnehmer</w:t>
            </w:r>
            <w:proofErr w:type="spellEnd"/>
            <w:r w:rsidRPr="00ED2A0D">
              <w:t>, darunter insbesondere auch die Kantone, bemängeln, dass der Bundesrat die Spielräume, die das EU-Recht bietet, zu wenig nutzt und die Schweizer Marktteilnehmer unnötig benachteiligt. </w:t>
            </w:r>
            <w:r w:rsidRPr="00ED2A0D">
              <w:br/>
              <w:t>- Ist der Bundesrat bereit, auf diese Kritik einzugehen? </w:t>
            </w:r>
            <w:r w:rsidRPr="00ED2A0D">
              <w:br/>
              <w:t xml:space="preserve">- Was tut der Bundesrat, um </w:t>
            </w:r>
            <w:proofErr w:type="gramStart"/>
            <w:r w:rsidRPr="00ED2A0D">
              <w:t>diese  sog.</w:t>
            </w:r>
            <w:proofErr w:type="gramEnd"/>
            <w:r w:rsidRPr="00ED2A0D">
              <w:t xml:space="preserve"> «</w:t>
            </w:r>
            <w:proofErr w:type="spellStart"/>
            <w:r w:rsidRPr="00ED2A0D">
              <w:t>swiss</w:t>
            </w:r>
            <w:proofErr w:type="spellEnd"/>
            <w:r w:rsidRPr="00ED2A0D">
              <w:t> </w:t>
            </w:r>
            <w:proofErr w:type="spellStart"/>
            <w:r w:rsidRPr="00ED2A0D">
              <w:t>finishes</w:t>
            </w:r>
            <w:proofErr w:type="spellEnd"/>
            <w:r w:rsidRPr="00ED2A0D">
              <w:t>» insbesondere im Stromabkommen zu vermeiden und gegebenenfalls zu korrigieren? </w:t>
            </w:r>
          </w:p>
        </w:tc>
      </w:tr>
    </w:tbl>
    <w:p w14:paraId="36A9C0EF"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17390828" w14:textId="77777777" w:rsidTr="00ED2A0D">
        <w:trPr>
          <w:trHeight w:val="911"/>
        </w:trPr>
        <w:tc>
          <w:tcPr>
            <w:tcW w:w="1051" w:type="dxa"/>
            <w:tcBorders>
              <w:top w:val="single" w:sz="4" w:space="0" w:color="auto"/>
            </w:tcBorders>
          </w:tcPr>
          <w:p w14:paraId="2F3D68A4" w14:textId="7CFAA570" w:rsidR="00ED2A0D" w:rsidRPr="00A778F0" w:rsidRDefault="00ED2A0D" w:rsidP="00EA75DE">
            <w:pPr>
              <w:rPr>
                <w:bCs/>
              </w:rPr>
            </w:pPr>
            <w:r>
              <w:rPr>
                <w:bCs/>
              </w:rPr>
              <w:lastRenderedPageBreak/>
              <w:t>25.7921</w:t>
            </w:r>
          </w:p>
        </w:tc>
        <w:tc>
          <w:tcPr>
            <w:tcW w:w="1079" w:type="dxa"/>
            <w:tcBorders>
              <w:top w:val="single" w:sz="4" w:space="0" w:color="auto"/>
            </w:tcBorders>
          </w:tcPr>
          <w:p w14:paraId="61E431D2" w14:textId="77777777" w:rsidR="00ED2A0D" w:rsidRDefault="00ED2A0D" w:rsidP="00EA75DE">
            <w:pPr>
              <w:rPr>
                <w:bCs/>
              </w:rPr>
            </w:pPr>
            <w:hyperlink r:id="rId86">
              <w:r>
                <w:rPr>
                  <w:rStyle w:val="Hyperlink"/>
                </w:rPr>
                <w:t>DE</w:t>
              </w:r>
            </w:hyperlink>
          </w:p>
          <w:p w14:paraId="0A5821C1" w14:textId="77777777" w:rsidR="00ED2A0D" w:rsidRDefault="00ED2A0D" w:rsidP="00EA75DE">
            <w:pPr>
              <w:rPr>
                <w:bCs/>
              </w:rPr>
            </w:pPr>
            <w:hyperlink r:id="rId87">
              <w:r>
                <w:rPr>
                  <w:rStyle w:val="Hyperlink"/>
                </w:rPr>
                <w:t>FR</w:t>
              </w:r>
            </w:hyperlink>
          </w:p>
          <w:p w14:paraId="7213A222" w14:textId="77777777" w:rsidR="00ED2A0D" w:rsidRDefault="00ED2A0D" w:rsidP="00EA75DE">
            <w:pPr>
              <w:rPr>
                <w:bCs/>
              </w:rPr>
            </w:pPr>
            <w:hyperlink r:id="rId88">
              <w:r>
                <w:rPr>
                  <w:rStyle w:val="Hyperlink"/>
                </w:rPr>
                <w:t>IT</w:t>
              </w:r>
            </w:hyperlink>
          </w:p>
        </w:tc>
        <w:tc>
          <w:tcPr>
            <w:tcW w:w="2876" w:type="dxa"/>
            <w:tcBorders>
              <w:top w:val="single" w:sz="4" w:space="0" w:color="auto"/>
            </w:tcBorders>
          </w:tcPr>
          <w:p w14:paraId="4ED00DF6" w14:textId="77777777" w:rsidR="00AA1D8D" w:rsidRDefault="00ED2A0D" w:rsidP="00EA75DE">
            <w:proofErr w:type="spellStart"/>
            <w:r>
              <w:t>Fra</w:t>
            </w:r>
            <w:proofErr w:type="spellEnd"/>
            <w:r>
              <w:t xml:space="preserve">. Schneider-Schneiter. </w:t>
            </w:r>
          </w:p>
          <w:p w14:paraId="763FD4F4" w14:textId="411B4919" w:rsidR="00ED2A0D" w:rsidRDefault="00ED2A0D" w:rsidP="00EA75DE">
            <w:r>
              <w:t>EU-Stromabkommen – ist die Schweizer Wasserkraft verbindlich gesichert?</w:t>
            </w:r>
          </w:p>
        </w:tc>
        <w:tc>
          <w:tcPr>
            <w:tcW w:w="4492" w:type="dxa"/>
            <w:tcBorders>
              <w:top w:val="single" w:sz="4" w:space="0" w:color="auto"/>
            </w:tcBorders>
          </w:tcPr>
          <w:p w14:paraId="09D99658" w14:textId="77777777" w:rsidR="00ED2A0D" w:rsidRPr="00ED2A0D" w:rsidRDefault="00ED2A0D" w:rsidP="00EA75DE">
            <w:r w:rsidRPr="00ED2A0D">
              <w:t>Verschiedene Akteure kritisieren das geplante Stromabkommen mit der EU, weil sie der Meinung sind, es würde zu wenig Rechtssicherheit bieten, wenn es um die Zukunft der Schweizer Wasserkraft geht. Es wird behauptet, der Bundesrat mache eine einseitige Vertragsauslegung, weil er sagt, die Wasserkraft sei nicht tangiert. Es werden verbindliche Zusicherungen gefordert.</w:t>
            </w:r>
            <w:r w:rsidRPr="00ED2A0D">
              <w:br/>
              <w:t>Deshalb die Frage: Hat der Bundesrat von der EU eine solche Zusicherung erhalten?</w:t>
            </w:r>
          </w:p>
        </w:tc>
      </w:tr>
      <w:tr w:rsidR="00ED2A0D" w14:paraId="223A0729" w14:textId="77777777" w:rsidTr="00ED2A0D">
        <w:trPr>
          <w:trHeight w:val="911"/>
        </w:trPr>
        <w:tc>
          <w:tcPr>
            <w:tcW w:w="1051" w:type="dxa"/>
            <w:tcBorders>
              <w:top w:val="single" w:sz="4" w:space="0" w:color="auto"/>
            </w:tcBorders>
          </w:tcPr>
          <w:p w14:paraId="01FA91EB" w14:textId="77777777" w:rsidR="00ED2A0D" w:rsidRPr="00A778F0" w:rsidRDefault="00ED2A0D" w:rsidP="00EA75DE">
            <w:pPr>
              <w:rPr>
                <w:bCs/>
              </w:rPr>
            </w:pPr>
            <w:r>
              <w:rPr>
                <w:bCs/>
              </w:rPr>
              <w:t>25.7923</w:t>
            </w:r>
          </w:p>
        </w:tc>
        <w:tc>
          <w:tcPr>
            <w:tcW w:w="1079" w:type="dxa"/>
            <w:tcBorders>
              <w:top w:val="single" w:sz="4" w:space="0" w:color="auto"/>
            </w:tcBorders>
          </w:tcPr>
          <w:p w14:paraId="04BC9E5F" w14:textId="77777777" w:rsidR="00ED2A0D" w:rsidRDefault="00ED2A0D" w:rsidP="00EA75DE">
            <w:pPr>
              <w:rPr>
                <w:bCs/>
              </w:rPr>
            </w:pPr>
            <w:hyperlink r:id="rId89">
              <w:r>
                <w:rPr>
                  <w:rStyle w:val="Hyperlink"/>
                </w:rPr>
                <w:t>DE</w:t>
              </w:r>
            </w:hyperlink>
          </w:p>
          <w:p w14:paraId="53144641" w14:textId="77777777" w:rsidR="00ED2A0D" w:rsidRDefault="00ED2A0D" w:rsidP="00EA75DE">
            <w:pPr>
              <w:rPr>
                <w:bCs/>
              </w:rPr>
            </w:pPr>
            <w:hyperlink r:id="rId90">
              <w:r>
                <w:rPr>
                  <w:rStyle w:val="Hyperlink"/>
                </w:rPr>
                <w:t>FR</w:t>
              </w:r>
            </w:hyperlink>
          </w:p>
          <w:p w14:paraId="4BD80EBC" w14:textId="77777777" w:rsidR="00ED2A0D" w:rsidRDefault="00ED2A0D" w:rsidP="00EA75DE">
            <w:pPr>
              <w:rPr>
                <w:bCs/>
              </w:rPr>
            </w:pPr>
            <w:hyperlink r:id="rId91">
              <w:r>
                <w:rPr>
                  <w:rStyle w:val="Hyperlink"/>
                </w:rPr>
                <w:t>IT</w:t>
              </w:r>
            </w:hyperlink>
          </w:p>
        </w:tc>
        <w:tc>
          <w:tcPr>
            <w:tcW w:w="2876" w:type="dxa"/>
            <w:tcBorders>
              <w:top w:val="single" w:sz="4" w:space="0" w:color="auto"/>
            </w:tcBorders>
          </w:tcPr>
          <w:p w14:paraId="0BD12C77" w14:textId="77777777" w:rsidR="00AA1D8D" w:rsidRDefault="00ED2A0D" w:rsidP="00EA75DE">
            <w:proofErr w:type="spellStart"/>
            <w:r>
              <w:t>Fra</w:t>
            </w:r>
            <w:proofErr w:type="spellEnd"/>
            <w:r>
              <w:t xml:space="preserve">. Feller. </w:t>
            </w:r>
          </w:p>
          <w:p w14:paraId="3ABA18C4" w14:textId="1EB473F4" w:rsidR="00ED2A0D" w:rsidRDefault="00ED2A0D" w:rsidP="00EA75DE">
            <w:r>
              <w:t>Auftrag der SBB an Siemens Was wäre, wenn sich die Schweiz von der deutschen Vergabepraxis inspirieren liesse?</w:t>
            </w:r>
          </w:p>
        </w:tc>
        <w:tc>
          <w:tcPr>
            <w:tcW w:w="4492" w:type="dxa"/>
            <w:tcBorders>
              <w:top w:val="single" w:sz="4" w:space="0" w:color="auto"/>
            </w:tcBorders>
          </w:tcPr>
          <w:p w14:paraId="1054E236" w14:textId="77777777" w:rsidR="00ED2A0D" w:rsidRPr="00ED2A0D" w:rsidRDefault="00ED2A0D" w:rsidP="00EA75DE">
            <w:r w:rsidRPr="00ED2A0D">
              <w:t xml:space="preserve">Die Entscheidung der SBB, einen Auftrag für Rollmaterial an </w:t>
            </w:r>
            <w:proofErr w:type="gramStart"/>
            <w:r w:rsidRPr="00ED2A0D">
              <w:t>Siemens</w:t>
            </w:r>
            <w:proofErr w:type="gramEnd"/>
            <w:r w:rsidRPr="00ED2A0D">
              <w:t xml:space="preserve"> statt an Stadler Rail zu vergeben, gibt zu denken.</w:t>
            </w:r>
            <w:r w:rsidRPr="00ED2A0D">
              <w:br/>
              <w:t>In diesem Zusammenhang liess ein Mediensprecher von Stadler Rail verlauten, dass die Züge, die das Unternehmen in Deutschland verkaufe, zwingend im Werk in Berlin hergestellt werden müssen.</w:t>
            </w:r>
            <w:r w:rsidRPr="00ED2A0D">
              <w:br/>
              <w:t>– Ist dem Bundesrat diese Vergabepraxis bekannt, dank welcher der grösste Teil der Wertschöpfung in Deutschland bleibt?</w:t>
            </w:r>
            <w:r w:rsidRPr="00ED2A0D">
              <w:br/>
              <w:t>– Könnte sich die Schweiz daran ein Beispiel nehmen?</w:t>
            </w:r>
          </w:p>
        </w:tc>
      </w:tr>
      <w:tr w:rsidR="00ED2A0D" w14:paraId="5D651255" w14:textId="77777777" w:rsidTr="00ED2A0D">
        <w:trPr>
          <w:trHeight w:val="911"/>
        </w:trPr>
        <w:tc>
          <w:tcPr>
            <w:tcW w:w="1051" w:type="dxa"/>
            <w:tcBorders>
              <w:top w:val="single" w:sz="4" w:space="0" w:color="auto"/>
            </w:tcBorders>
          </w:tcPr>
          <w:p w14:paraId="273180AB" w14:textId="77777777" w:rsidR="00ED2A0D" w:rsidRPr="00A778F0" w:rsidRDefault="00ED2A0D" w:rsidP="00EA75DE">
            <w:pPr>
              <w:rPr>
                <w:bCs/>
              </w:rPr>
            </w:pPr>
            <w:r>
              <w:rPr>
                <w:bCs/>
              </w:rPr>
              <w:t>25.7924</w:t>
            </w:r>
          </w:p>
        </w:tc>
        <w:tc>
          <w:tcPr>
            <w:tcW w:w="1079" w:type="dxa"/>
            <w:tcBorders>
              <w:top w:val="single" w:sz="4" w:space="0" w:color="auto"/>
            </w:tcBorders>
          </w:tcPr>
          <w:p w14:paraId="3121F29E" w14:textId="77777777" w:rsidR="00ED2A0D" w:rsidRDefault="00ED2A0D" w:rsidP="00EA75DE">
            <w:pPr>
              <w:rPr>
                <w:bCs/>
              </w:rPr>
            </w:pPr>
            <w:hyperlink r:id="rId92">
              <w:r>
                <w:rPr>
                  <w:rStyle w:val="Hyperlink"/>
                </w:rPr>
                <w:t>DE</w:t>
              </w:r>
            </w:hyperlink>
          </w:p>
          <w:p w14:paraId="7E6570B6" w14:textId="77777777" w:rsidR="00ED2A0D" w:rsidRDefault="00ED2A0D" w:rsidP="00EA75DE">
            <w:pPr>
              <w:rPr>
                <w:bCs/>
              </w:rPr>
            </w:pPr>
            <w:hyperlink r:id="rId93">
              <w:r>
                <w:rPr>
                  <w:rStyle w:val="Hyperlink"/>
                </w:rPr>
                <w:t>FR</w:t>
              </w:r>
            </w:hyperlink>
          </w:p>
          <w:p w14:paraId="14A1E3BE" w14:textId="77777777" w:rsidR="00ED2A0D" w:rsidRDefault="00ED2A0D" w:rsidP="00EA75DE">
            <w:pPr>
              <w:rPr>
                <w:bCs/>
              </w:rPr>
            </w:pPr>
            <w:hyperlink r:id="rId94">
              <w:r>
                <w:rPr>
                  <w:rStyle w:val="Hyperlink"/>
                </w:rPr>
                <w:t>IT</w:t>
              </w:r>
            </w:hyperlink>
          </w:p>
        </w:tc>
        <w:tc>
          <w:tcPr>
            <w:tcW w:w="2876" w:type="dxa"/>
            <w:tcBorders>
              <w:top w:val="single" w:sz="4" w:space="0" w:color="auto"/>
            </w:tcBorders>
          </w:tcPr>
          <w:p w14:paraId="03F37EC7" w14:textId="77777777" w:rsidR="00AA1D8D" w:rsidRDefault="00ED2A0D" w:rsidP="00EA75DE">
            <w:proofErr w:type="spellStart"/>
            <w:r>
              <w:t>Fra</w:t>
            </w:r>
            <w:proofErr w:type="spellEnd"/>
            <w:r>
              <w:t xml:space="preserve">. Schneeberger. </w:t>
            </w:r>
          </w:p>
          <w:p w14:paraId="21AA999C" w14:textId="72A37604" w:rsidR="00ED2A0D" w:rsidRDefault="00ED2A0D" w:rsidP="00EA75DE">
            <w:r>
              <w:t>Teurer Wildkorridor in Zeiten des Entlastungspakets – überdimensioniert und fragwürdig?</w:t>
            </w:r>
          </w:p>
        </w:tc>
        <w:tc>
          <w:tcPr>
            <w:tcW w:w="4492" w:type="dxa"/>
            <w:tcBorders>
              <w:top w:val="single" w:sz="4" w:space="0" w:color="auto"/>
            </w:tcBorders>
          </w:tcPr>
          <w:p w14:paraId="28D3C83F" w14:textId="77777777" w:rsidR="00ED2A0D" w:rsidRPr="00ED2A0D" w:rsidRDefault="00ED2A0D" w:rsidP="00EA75DE">
            <w:r w:rsidRPr="00ED2A0D">
              <w:t xml:space="preserve">- Wie rechtfertigt der Bundesrat Ausgaben von 18,6 Mio. Fr. für die Wildtierüberführung </w:t>
            </w:r>
            <w:proofErr w:type="spellStart"/>
            <w:r w:rsidRPr="00ED2A0D">
              <w:t>Tenniken</w:t>
            </w:r>
            <w:proofErr w:type="spellEnd"/>
            <w:r w:rsidRPr="00ED2A0D">
              <w:t>, Baselland mitten in der Diskussion um das Entlastungspaket?</w:t>
            </w:r>
            <w:r w:rsidRPr="00ED2A0D">
              <w:br/>
              <w:t>- Weshalb wird keine günstigere Variante geprüft bzw. umgesetzt, braucht es eine solche Luxusvariante?</w:t>
            </w:r>
            <w:r w:rsidRPr="00ED2A0D">
              <w:br/>
              <w:t>- Wer trägt welchen Anteil der Kosten – Bund, Kanton, Gemeinde?</w:t>
            </w:r>
            <w:r w:rsidRPr="00ED2A0D">
              <w:br/>
              <w:t>- Ist es verantwortbar, trotz finanzieller Engpässe und weiterhin angespannter Lage im Bundeshaushalt weiterhin Projekte in dieser Dimension umzusetzen?</w:t>
            </w:r>
          </w:p>
        </w:tc>
      </w:tr>
      <w:tr w:rsidR="00ED2A0D" w14:paraId="29D006F9" w14:textId="77777777" w:rsidTr="00ED2A0D">
        <w:trPr>
          <w:trHeight w:val="911"/>
        </w:trPr>
        <w:tc>
          <w:tcPr>
            <w:tcW w:w="1051" w:type="dxa"/>
            <w:tcBorders>
              <w:top w:val="single" w:sz="4" w:space="0" w:color="auto"/>
            </w:tcBorders>
          </w:tcPr>
          <w:p w14:paraId="097D3D7E" w14:textId="77777777" w:rsidR="00ED2A0D" w:rsidRPr="00A778F0" w:rsidRDefault="00ED2A0D" w:rsidP="00EA75DE">
            <w:pPr>
              <w:rPr>
                <w:bCs/>
              </w:rPr>
            </w:pPr>
            <w:r>
              <w:rPr>
                <w:bCs/>
              </w:rPr>
              <w:t>25.7925</w:t>
            </w:r>
          </w:p>
        </w:tc>
        <w:tc>
          <w:tcPr>
            <w:tcW w:w="1079" w:type="dxa"/>
            <w:tcBorders>
              <w:top w:val="single" w:sz="4" w:space="0" w:color="auto"/>
            </w:tcBorders>
          </w:tcPr>
          <w:p w14:paraId="24ACD2DB" w14:textId="77777777" w:rsidR="00ED2A0D" w:rsidRDefault="00ED2A0D" w:rsidP="00EA75DE">
            <w:pPr>
              <w:rPr>
                <w:bCs/>
              </w:rPr>
            </w:pPr>
            <w:hyperlink r:id="rId95">
              <w:r>
                <w:rPr>
                  <w:rStyle w:val="Hyperlink"/>
                </w:rPr>
                <w:t>DE</w:t>
              </w:r>
            </w:hyperlink>
          </w:p>
          <w:p w14:paraId="1521EB5C" w14:textId="77777777" w:rsidR="00ED2A0D" w:rsidRDefault="00ED2A0D" w:rsidP="00EA75DE">
            <w:pPr>
              <w:rPr>
                <w:bCs/>
              </w:rPr>
            </w:pPr>
            <w:hyperlink r:id="rId96">
              <w:r>
                <w:rPr>
                  <w:rStyle w:val="Hyperlink"/>
                </w:rPr>
                <w:t>FR</w:t>
              </w:r>
            </w:hyperlink>
          </w:p>
          <w:p w14:paraId="514EED0E" w14:textId="77777777" w:rsidR="00ED2A0D" w:rsidRDefault="00ED2A0D" w:rsidP="00EA75DE">
            <w:pPr>
              <w:rPr>
                <w:bCs/>
              </w:rPr>
            </w:pPr>
            <w:hyperlink r:id="rId97">
              <w:r>
                <w:rPr>
                  <w:rStyle w:val="Hyperlink"/>
                </w:rPr>
                <w:t>IT</w:t>
              </w:r>
            </w:hyperlink>
          </w:p>
        </w:tc>
        <w:tc>
          <w:tcPr>
            <w:tcW w:w="2876" w:type="dxa"/>
            <w:tcBorders>
              <w:top w:val="single" w:sz="4" w:space="0" w:color="auto"/>
            </w:tcBorders>
          </w:tcPr>
          <w:p w14:paraId="29D39323" w14:textId="77777777" w:rsidR="00AA1D8D" w:rsidRDefault="00ED2A0D" w:rsidP="00EA75DE">
            <w:proofErr w:type="spellStart"/>
            <w:r>
              <w:t>Fra</w:t>
            </w:r>
            <w:proofErr w:type="spellEnd"/>
            <w:r>
              <w:t xml:space="preserve">. Gobet Nadine. </w:t>
            </w:r>
          </w:p>
          <w:p w14:paraId="5BE91A9C" w14:textId="2F534D91" w:rsidR="00ED2A0D" w:rsidRDefault="00ED2A0D" w:rsidP="00EA75DE">
            <w:r>
              <w:t>Ist es normal, dass ein mehrere Kilogramm schwerer Werkzeugkasten, der bei Temu bestellt wurde, fast kostenlos in die Schweiz geliefert wird?</w:t>
            </w:r>
          </w:p>
        </w:tc>
        <w:tc>
          <w:tcPr>
            <w:tcW w:w="4492" w:type="dxa"/>
            <w:tcBorders>
              <w:top w:val="single" w:sz="4" w:space="0" w:color="auto"/>
            </w:tcBorders>
          </w:tcPr>
          <w:p w14:paraId="18AEBB6D" w14:textId="77777777" w:rsidR="00ED2A0D" w:rsidRPr="00ED2A0D" w:rsidRDefault="00ED2A0D" w:rsidP="00EA75DE">
            <w:r w:rsidRPr="00ED2A0D">
              <w:t>Täglich kommen rund 500 000 Pakete aus China in Zürich an. Bei einem chinesischen Online-Händler kann man für 15 Franken einen mehrere Kilogramm schweren Werkzeugkasten bestellen und liefern lassen. Der ausländische Verkäufer trägt dabei praktisch keine Versandkosten. </w:t>
            </w:r>
            <w:r w:rsidRPr="00ED2A0D">
              <w:br/>
              <w:t>– Hält es der Bundesrat für angemessen, dass eine Kleinsendung in der Schweiz auf 17,6 × 25 × 5 Zentimeter und 500 Gramm begrenzt ist, während international Sendungen bis zu 2 Kilogramm und 90 Zentimeter möglich sind? </w:t>
            </w:r>
            <w:r w:rsidRPr="00ED2A0D">
              <w:br/>
              <w:t>– Ist es nicht an der Zeit, die Definition von «Kleinsendung» in der Schweiz anzupassen?</w:t>
            </w:r>
          </w:p>
        </w:tc>
      </w:tr>
      <w:tr w:rsidR="00ED2A0D" w14:paraId="4C29D8FD" w14:textId="77777777" w:rsidTr="00ED2A0D">
        <w:trPr>
          <w:trHeight w:val="911"/>
        </w:trPr>
        <w:tc>
          <w:tcPr>
            <w:tcW w:w="1051" w:type="dxa"/>
            <w:tcBorders>
              <w:top w:val="single" w:sz="4" w:space="0" w:color="auto"/>
            </w:tcBorders>
          </w:tcPr>
          <w:p w14:paraId="2CA84A83" w14:textId="77777777" w:rsidR="00ED2A0D" w:rsidRPr="00A778F0" w:rsidRDefault="00ED2A0D" w:rsidP="00EA75DE">
            <w:pPr>
              <w:rPr>
                <w:bCs/>
              </w:rPr>
            </w:pPr>
            <w:r>
              <w:rPr>
                <w:bCs/>
              </w:rPr>
              <w:t>25.7926</w:t>
            </w:r>
          </w:p>
        </w:tc>
        <w:tc>
          <w:tcPr>
            <w:tcW w:w="1079" w:type="dxa"/>
            <w:tcBorders>
              <w:top w:val="single" w:sz="4" w:space="0" w:color="auto"/>
            </w:tcBorders>
          </w:tcPr>
          <w:p w14:paraId="4F3F5C14" w14:textId="77777777" w:rsidR="00ED2A0D" w:rsidRDefault="00ED2A0D" w:rsidP="00EA75DE">
            <w:pPr>
              <w:rPr>
                <w:bCs/>
              </w:rPr>
            </w:pPr>
            <w:hyperlink r:id="rId98">
              <w:r>
                <w:rPr>
                  <w:rStyle w:val="Hyperlink"/>
                </w:rPr>
                <w:t>DE</w:t>
              </w:r>
            </w:hyperlink>
          </w:p>
          <w:p w14:paraId="4CBC58F6" w14:textId="77777777" w:rsidR="00ED2A0D" w:rsidRDefault="00ED2A0D" w:rsidP="00EA75DE">
            <w:pPr>
              <w:rPr>
                <w:bCs/>
              </w:rPr>
            </w:pPr>
            <w:hyperlink r:id="rId99">
              <w:r>
                <w:rPr>
                  <w:rStyle w:val="Hyperlink"/>
                </w:rPr>
                <w:t>FR</w:t>
              </w:r>
            </w:hyperlink>
          </w:p>
          <w:p w14:paraId="70ADAC35" w14:textId="77777777" w:rsidR="00ED2A0D" w:rsidRDefault="00ED2A0D" w:rsidP="00EA75DE">
            <w:pPr>
              <w:rPr>
                <w:bCs/>
              </w:rPr>
            </w:pPr>
            <w:hyperlink r:id="rId100">
              <w:r>
                <w:rPr>
                  <w:rStyle w:val="Hyperlink"/>
                </w:rPr>
                <w:t>IT</w:t>
              </w:r>
            </w:hyperlink>
          </w:p>
        </w:tc>
        <w:tc>
          <w:tcPr>
            <w:tcW w:w="2876" w:type="dxa"/>
            <w:tcBorders>
              <w:top w:val="single" w:sz="4" w:space="0" w:color="auto"/>
            </w:tcBorders>
          </w:tcPr>
          <w:p w14:paraId="54862350" w14:textId="77777777" w:rsidR="00AA1D8D" w:rsidRDefault="00ED2A0D" w:rsidP="00EA75DE">
            <w:proofErr w:type="spellStart"/>
            <w:r>
              <w:t>Fra</w:t>
            </w:r>
            <w:proofErr w:type="spellEnd"/>
            <w:r>
              <w:t xml:space="preserve">. Gobet Nadine. </w:t>
            </w:r>
          </w:p>
          <w:p w14:paraId="51B45B19" w14:textId="34C068ED" w:rsidR="00ED2A0D" w:rsidRDefault="00ED2A0D" w:rsidP="00EA75DE">
            <w:r>
              <w:t>Ist es normal, dass ein mehrere Kilogramm schwerer Werkzeugkasten, der bei Temu bestellt wurde, fast kostenlos in die Schweiz geliefert wird?</w:t>
            </w:r>
          </w:p>
        </w:tc>
        <w:tc>
          <w:tcPr>
            <w:tcW w:w="4492" w:type="dxa"/>
            <w:tcBorders>
              <w:top w:val="single" w:sz="4" w:space="0" w:color="auto"/>
            </w:tcBorders>
          </w:tcPr>
          <w:p w14:paraId="0F17B304" w14:textId="77777777" w:rsidR="00ED2A0D" w:rsidRPr="00ED2A0D" w:rsidRDefault="00ED2A0D" w:rsidP="00EA75DE">
            <w:r w:rsidRPr="00ED2A0D">
              <w:t>Bei einem chinesischen Online-Händler kann man für 15 Franken einen Werkzeugkasten bestellen und liefern lassen. Der ausländische Verkäufer trägt dabei praktisch keine Versandkosten.</w:t>
            </w:r>
            <w:r w:rsidRPr="00ED2A0D">
              <w:br/>
              <w:t xml:space="preserve">Ein Schweizer Händler zahlt im Durchschnitt 8,50 Franken für ein Paket von 501 Gramm, während ein ausländischer Versender (zum Beispiel aus China) für ein bis </w:t>
            </w:r>
            <w:proofErr w:type="gramStart"/>
            <w:r w:rsidRPr="00ED2A0D">
              <w:t>zu viermal schwereres Paket</w:t>
            </w:r>
            <w:proofErr w:type="gramEnd"/>
            <w:r w:rsidRPr="00ED2A0D">
              <w:t xml:space="preserve"> deutlich weniger bezahlt. Ist der Bundesrat nicht der Ansicht, dass es an der Zeit ist, die Versandkosten für Schweizer Händler zu überprüfen?</w:t>
            </w:r>
          </w:p>
        </w:tc>
      </w:tr>
    </w:tbl>
    <w:p w14:paraId="26E840F0"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5BF1E686" w14:textId="77777777" w:rsidTr="00ED2A0D">
        <w:trPr>
          <w:trHeight w:val="911"/>
        </w:trPr>
        <w:tc>
          <w:tcPr>
            <w:tcW w:w="1051" w:type="dxa"/>
            <w:tcBorders>
              <w:top w:val="single" w:sz="4" w:space="0" w:color="auto"/>
            </w:tcBorders>
          </w:tcPr>
          <w:p w14:paraId="7C764137" w14:textId="7625E5A7" w:rsidR="00ED2A0D" w:rsidRPr="00A778F0" w:rsidRDefault="00ED2A0D" w:rsidP="00EA75DE">
            <w:pPr>
              <w:rPr>
                <w:bCs/>
              </w:rPr>
            </w:pPr>
            <w:r>
              <w:rPr>
                <w:bCs/>
              </w:rPr>
              <w:lastRenderedPageBreak/>
              <w:t>25.7927</w:t>
            </w:r>
          </w:p>
        </w:tc>
        <w:tc>
          <w:tcPr>
            <w:tcW w:w="1079" w:type="dxa"/>
            <w:tcBorders>
              <w:top w:val="single" w:sz="4" w:space="0" w:color="auto"/>
            </w:tcBorders>
          </w:tcPr>
          <w:p w14:paraId="5FB0DCFB" w14:textId="77777777" w:rsidR="00ED2A0D" w:rsidRDefault="00ED2A0D" w:rsidP="00EA75DE">
            <w:pPr>
              <w:rPr>
                <w:bCs/>
              </w:rPr>
            </w:pPr>
            <w:hyperlink r:id="rId101">
              <w:r>
                <w:rPr>
                  <w:rStyle w:val="Hyperlink"/>
                </w:rPr>
                <w:t>DE</w:t>
              </w:r>
            </w:hyperlink>
          </w:p>
          <w:p w14:paraId="1F1A68B8" w14:textId="77777777" w:rsidR="00ED2A0D" w:rsidRDefault="00ED2A0D" w:rsidP="00EA75DE">
            <w:pPr>
              <w:rPr>
                <w:bCs/>
              </w:rPr>
            </w:pPr>
            <w:hyperlink r:id="rId102">
              <w:r>
                <w:rPr>
                  <w:rStyle w:val="Hyperlink"/>
                </w:rPr>
                <w:t>FR</w:t>
              </w:r>
            </w:hyperlink>
          </w:p>
          <w:p w14:paraId="53302506" w14:textId="77777777" w:rsidR="00ED2A0D" w:rsidRDefault="00ED2A0D" w:rsidP="00EA75DE">
            <w:pPr>
              <w:rPr>
                <w:bCs/>
              </w:rPr>
            </w:pPr>
            <w:hyperlink r:id="rId103">
              <w:r>
                <w:rPr>
                  <w:rStyle w:val="Hyperlink"/>
                </w:rPr>
                <w:t>IT</w:t>
              </w:r>
            </w:hyperlink>
          </w:p>
        </w:tc>
        <w:tc>
          <w:tcPr>
            <w:tcW w:w="2876" w:type="dxa"/>
            <w:tcBorders>
              <w:top w:val="single" w:sz="4" w:space="0" w:color="auto"/>
            </w:tcBorders>
          </w:tcPr>
          <w:p w14:paraId="279A0C24" w14:textId="77777777" w:rsidR="00AA1D8D" w:rsidRDefault="00ED2A0D" w:rsidP="00EA75DE">
            <w:proofErr w:type="spellStart"/>
            <w:r>
              <w:t>Fra</w:t>
            </w:r>
            <w:proofErr w:type="spellEnd"/>
            <w:r>
              <w:t xml:space="preserve">. Wyssmann. </w:t>
            </w:r>
          </w:p>
          <w:p w14:paraId="79092A46" w14:textId="39059E63" w:rsidR="00ED2A0D" w:rsidRDefault="00ED2A0D" w:rsidP="00EA75DE">
            <w:r>
              <w:t xml:space="preserve">Long Term </w:t>
            </w:r>
            <w:proofErr w:type="spellStart"/>
            <w:r>
              <w:t>Contracts</w:t>
            </w:r>
            <w:proofErr w:type="spellEnd"/>
            <w:r>
              <w:t xml:space="preserve"> (</w:t>
            </w:r>
            <w:proofErr w:type="spellStart"/>
            <w:r>
              <w:t>LTCs</w:t>
            </w:r>
            <w:proofErr w:type="spellEnd"/>
            <w:r>
              <w:t>) gemäss S. 637 f. des erläuternden Berichts des Bundesrats zu den neuen Verträgen EU/CH: Kappen wir mit dem EU-Stromabkommen den Zugang zum sichersten Energielieferanten?</w:t>
            </w:r>
          </w:p>
        </w:tc>
        <w:tc>
          <w:tcPr>
            <w:tcW w:w="4492" w:type="dxa"/>
            <w:tcBorders>
              <w:top w:val="single" w:sz="4" w:space="0" w:color="auto"/>
            </w:tcBorders>
          </w:tcPr>
          <w:p w14:paraId="6FA7AA20" w14:textId="77777777" w:rsidR="00ED2A0D" w:rsidRPr="00ED2A0D" w:rsidRDefault="00ED2A0D" w:rsidP="00EA75DE">
            <w:r w:rsidRPr="00ED2A0D">
              <w:t>Mit Inkrafttreten des Stromabkommens werden die noch bestehenden Einspeisevorränge für Strom aus langfristigen Verträgen (</w:t>
            </w:r>
            <w:proofErr w:type="spellStart"/>
            <w:r w:rsidRPr="00ED2A0D">
              <w:t>LTCs</w:t>
            </w:r>
            <w:proofErr w:type="spellEnd"/>
            <w:r w:rsidRPr="00ED2A0D">
              <w:t>) zwischen französischen und CH-Stromproduzenten und Händlern abgeschafft. Diese Verträge profitieren heute von einer Reservierung von grenzüberschreitenden Übertragungskapazitäten und gewähren den Vertragsinhabern einen Vorteil gegenüber anderen Marktteilnehmern.</w:t>
            </w:r>
            <w:r w:rsidRPr="00ED2A0D">
              <w:br/>
              <w:t>- Kappen wir mit dem EU-Stromabkommen den Zugang zum sichersten Energielieferanten?</w:t>
            </w:r>
            <w:r w:rsidRPr="00ED2A0D">
              <w:br/>
              <w:t>- Falls nein, weshalb nicht?</w:t>
            </w:r>
          </w:p>
        </w:tc>
      </w:tr>
      <w:tr w:rsidR="00ED2A0D" w14:paraId="1F53C752" w14:textId="77777777" w:rsidTr="00ED2A0D">
        <w:trPr>
          <w:trHeight w:val="911"/>
        </w:trPr>
        <w:tc>
          <w:tcPr>
            <w:tcW w:w="1051" w:type="dxa"/>
            <w:tcBorders>
              <w:top w:val="single" w:sz="4" w:space="0" w:color="auto"/>
            </w:tcBorders>
          </w:tcPr>
          <w:p w14:paraId="6A257F70" w14:textId="77777777" w:rsidR="00ED2A0D" w:rsidRPr="00A778F0" w:rsidRDefault="00ED2A0D" w:rsidP="00EA75DE">
            <w:pPr>
              <w:rPr>
                <w:bCs/>
              </w:rPr>
            </w:pPr>
            <w:r>
              <w:rPr>
                <w:bCs/>
              </w:rPr>
              <w:t>25.7933</w:t>
            </w:r>
          </w:p>
        </w:tc>
        <w:tc>
          <w:tcPr>
            <w:tcW w:w="1079" w:type="dxa"/>
            <w:tcBorders>
              <w:top w:val="single" w:sz="4" w:space="0" w:color="auto"/>
            </w:tcBorders>
          </w:tcPr>
          <w:p w14:paraId="3B96E6F2" w14:textId="77777777" w:rsidR="00ED2A0D" w:rsidRDefault="00ED2A0D" w:rsidP="00EA75DE">
            <w:pPr>
              <w:rPr>
                <w:bCs/>
              </w:rPr>
            </w:pPr>
            <w:hyperlink r:id="rId104">
              <w:r>
                <w:rPr>
                  <w:rStyle w:val="Hyperlink"/>
                </w:rPr>
                <w:t>DE</w:t>
              </w:r>
            </w:hyperlink>
          </w:p>
          <w:p w14:paraId="2726A40A" w14:textId="77777777" w:rsidR="00ED2A0D" w:rsidRDefault="00ED2A0D" w:rsidP="00EA75DE">
            <w:pPr>
              <w:rPr>
                <w:bCs/>
              </w:rPr>
            </w:pPr>
            <w:hyperlink r:id="rId105">
              <w:r>
                <w:rPr>
                  <w:rStyle w:val="Hyperlink"/>
                </w:rPr>
                <w:t>FR</w:t>
              </w:r>
            </w:hyperlink>
          </w:p>
          <w:p w14:paraId="106FCA1C" w14:textId="77777777" w:rsidR="00ED2A0D" w:rsidRDefault="00ED2A0D" w:rsidP="00EA75DE">
            <w:pPr>
              <w:rPr>
                <w:bCs/>
              </w:rPr>
            </w:pPr>
            <w:hyperlink r:id="rId106">
              <w:r>
                <w:rPr>
                  <w:rStyle w:val="Hyperlink"/>
                </w:rPr>
                <w:t>IT</w:t>
              </w:r>
            </w:hyperlink>
          </w:p>
        </w:tc>
        <w:tc>
          <w:tcPr>
            <w:tcW w:w="2876" w:type="dxa"/>
            <w:tcBorders>
              <w:top w:val="single" w:sz="4" w:space="0" w:color="auto"/>
            </w:tcBorders>
          </w:tcPr>
          <w:p w14:paraId="691F65B8" w14:textId="77777777" w:rsidR="00AA1D8D" w:rsidRDefault="00ED2A0D" w:rsidP="00EA75DE">
            <w:proofErr w:type="spellStart"/>
            <w:r>
              <w:t>Fra</w:t>
            </w:r>
            <w:proofErr w:type="spellEnd"/>
            <w:r>
              <w:t xml:space="preserve">. Meier Andreas. </w:t>
            </w:r>
          </w:p>
          <w:p w14:paraId="2BA949AC" w14:textId="5BD08230" w:rsidR="00ED2A0D" w:rsidRDefault="00ED2A0D" w:rsidP="00EA75DE">
            <w:r>
              <w:t>Taktverdichtung S27 und S19 im unteren Aaretal</w:t>
            </w:r>
          </w:p>
        </w:tc>
        <w:tc>
          <w:tcPr>
            <w:tcW w:w="4492" w:type="dxa"/>
            <w:tcBorders>
              <w:top w:val="single" w:sz="4" w:space="0" w:color="auto"/>
            </w:tcBorders>
          </w:tcPr>
          <w:p w14:paraId="187C197D" w14:textId="77777777" w:rsidR="00ED2A0D" w:rsidRPr="00ED2A0D" w:rsidRDefault="00ED2A0D" w:rsidP="00EA75DE">
            <w:r w:rsidRPr="00ED2A0D">
              <w:t>Der Bundesrat sah 2023 in Antwort auf die Frage 23.7064 den Viertelstundentakt der S27 mangels Nachfrage noch nicht als vorrangig.</w:t>
            </w:r>
            <w:r w:rsidRPr="00ED2A0D">
              <w:br/>
              <w:t>Angesichts der starken Entwicklung im Unteren Aaretal:</w:t>
            </w:r>
            <w:r w:rsidRPr="00ED2A0D">
              <w:br/>
              <w:t xml:space="preserve">- Wird er im laufenden </w:t>
            </w:r>
            <w:proofErr w:type="spellStart"/>
            <w:r w:rsidRPr="00ED2A0D">
              <w:t>Step</w:t>
            </w:r>
            <w:proofErr w:type="spellEnd"/>
            <w:r w:rsidRPr="00ED2A0D">
              <w:t>-Prozess eine Taktverdichtung sowie eine ganztägige Durchbindung von S27 und S19 erneut prüfen?</w:t>
            </w:r>
            <w:r w:rsidRPr="00ED2A0D">
              <w:br/>
              <w:t>- Und kann er darlegen, ob der Kanton Aargau hierzu bereits ein Begehren eingebracht hat?</w:t>
            </w:r>
          </w:p>
        </w:tc>
      </w:tr>
      <w:tr w:rsidR="00ED2A0D" w14:paraId="7F336C01" w14:textId="77777777" w:rsidTr="00ED2A0D">
        <w:trPr>
          <w:trHeight w:val="911"/>
        </w:trPr>
        <w:tc>
          <w:tcPr>
            <w:tcW w:w="1051" w:type="dxa"/>
            <w:tcBorders>
              <w:top w:val="single" w:sz="4" w:space="0" w:color="auto"/>
            </w:tcBorders>
          </w:tcPr>
          <w:p w14:paraId="6C124E42" w14:textId="77777777" w:rsidR="00ED2A0D" w:rsidRPr="00A778F0" w:rsidRDefault="00ED2A0D" w:rsidP="00EA75DE">
            <w:pPr>
              <w:rPr>
                <w:bCs/>
              </w:rPr>
            </w:pPr>
            <w:r>
              <w:rPr>
                <w:bCs/>
              </w:rPr>
              <w:t>25.7943</w:t>
            </w:r>
          </w:p>
        </w:tc>
        <w:tc>
          <w:tcPr>
            <w:tcW w:w="1079" w:type="dxa"/>
            <w:tcBorders>
              <w:top w:val="single" w:sz="4" w:space="0" w:color="auto"/>
            </w:tcBorders>
          </w:tcPr>
          <w:p w14:paraId="15512008" w14:textId="77777777" w:rsidR="00ED2A0D" w:rsidRDefault="00ED2A0D" w:rsidP="00EA75DE">
            <w:pPr>
              <w:rPr>
                <w:bCs/>
              </w:rPr>
            </w:pPr>
            <w:hyperlink r:id="rId107">
              <w:r>
                <w:rPr>
                  <w:rStyle w:val="Hyperlink"/>
                </w:rPr>
                <w:t>DE</w:t>
              </w:r>
            </w:hyperlink>
          </w:p>
          <w:p w14:paraId="644695AA" w14:textId="77777777" w:rsidR="00ED2A0D" w:rsidRDefault="00ED2A0D" w:rsidP="00EA75DE">
            <w:pPr>
              <w:rPr>
                <w:bCs/>
              </w:rPr>
            </w:pPr>
            <w:hyperlink r:id="rId108">
              <w:r>
                <w:rPr>
                  <w:rStyle w:val="Hyperlink"/>
                </w:rPr>
                <w:t>FR</w:t>
              </w:r>
            </w:hyperlink>
          </w:p>
          <w:p w14:paraId="02E894E5" w14:textId="77777777" w:rsidR="00ED2A0D" w:rsidRDefault="00ED2A0D" w:rsidP="00EA75DE">
            <w:pPr>
              <w:rPr>
                <w:bCs/>
              </w:rPr>
            </w:pPr>
            <w:hyperlink r:id="rId109">
              <w:r>
                <w:rPr>
                  <w:rStyle w:val="Hyperlink"/>
                </w:rPr>
                <w:t>IT</w:t>
              </w:r>
            </w:hyperlink>
          </w:p>
        </w:tc>
        <w:tc>
          <w:tcPr>
            <w:tcW w:w="2876" w:type="dxa"/>
            <w:tcBorders>
              <w:top w:val="single" w:sz="4" w:space="0" w:color="auto"/>
            </w:tcBorders>
          </w:tcPr>
          <w:p w14:paraId="0D997748" w14:textId="77777777" w:rsidR="00AA1D8D" w:rsidRDefault="00ED2A0D" w:rsidP="00EA75DE">
            <w:proofErr w:type="spellStart"/>
            <w:r>
              <w:t>Fra</w:t>
            </w:r>
            <w:proofErr w:type="spellEnd"/>
            <w:r>
              <w:t xml:space="preserve">. Vontobel. </w:t>
            </w:r>
          </w:p>
          <w:p w14:paraId="2FA4CB84" w14:textId="748E2E77" w:rsidR="00ED2A0D" w:rsidRDefault="00ED2A0D" w:rsidP="00EA75DE">
            <w:r>
              <w:t>Duldet der Bundesrat Hamas-Propaganda bei der Swisscom?</w:t>
            </w:r>
          </w:p>
        </w:tc>
        <w:tc>
          <w:tcPr>
            <w:tcW w:w="4492" w:type="dxa"/>
            <w:tcBorders>
              <w:top w:val="single" w:sz="4" w:space="0" w:color="auto"/>
            </w:tcBorders>
          </w:tcPr>
          <w:p w14:paraId="602054E1" w14:textId="77777777" w:rsidR="00ED2A0D" w:rsidRPr="00ED2A0D" w:rsidRDefault="00ED2A0D" w:rsidP="00EA75DE">
            <w:r w:rsidRPr="00ED2A0D">
              <w:t xml:space="preserve">Recherchen der Schweizer Medienplattform «FokusIsrael.ch» zeigen: Der katarische Sender «Al Jazeera </w:t>
            </w:r>
            <w:proofErr w:type="spellStart"/>
            <w:r w:rsidRPr="00ED2A0D">
              <w:t>Arabic</w:t>
            </w:r>
            <w:proofErr w:type="spellEnd"/>
            <w:r w:rsidRPr="00ED2A0D">
              <w:t>» unterliegt operativer Hamas-Steuerung und verbreitet Antisemitismus.</w:t>
            </w:r>
          </w:p>
          <w:p w14:paraId="536528FC" w14:textId="14F53A02" w:rsidR="00ED2A0D" w:rsidRPr="00ED2A0D" w:rsidRDefault="00AA1D8D" w:rsidP="00AA1D8D">
            <w:r>
              <w:t xml:space="preserve">1. </w:t>
            </w:r>
            <w:r w:rsidR="00ED2A0D" w:rsidRPr="00ED2A0D">
              <w:t>Wie rechtfertigt der Bundesrat, dass der Bund als Mehrheitseigner der Swisscom die Verbreitung dieses Antisemitismus und der Terrorpropaganda im Kabelnetz von Swisscom trotz Hamas-Verbot zulässt?</w:t>
            </w:r>
          </w:p>
          <w:p w14:paraId="6AE21EF1" w14:textId="61C57259" w:rsidR="00ED2A0D" w:rsidRPr="00ED2A0D" w:rsidRDefault="00AA1D8D" w:rsidP="00AA1D8D">
            <w:r>
              <w:t xml:space="preserve">2. </w:t>
            </w:r>
            <w:r w:rsidR="00ED2A0D" w:rsidRPr="00ED2A0D">
              <w:t>Erfüllt dies die Tatbestände von Art. 260ter und Art. 261bis StGB?</w:t>
            </w:r>
          </w:p>
        </w:tc>
      </w:tr>
      <w:tr w:rsidR="00ED2A0D" w14:paraId="3582E540" w14:textId="77777777" w:rsidTr="00ED2A0D">
        <w:trPr>
          <w:trHeight w:val="911"/>
        </w:trPr>
        <w:tc>
          <w:tcPr>
            <w:tcW w:w="1051" w:type="dxa"/>
            <w:tcBorders>
              <w:top w:val="single" w:sz="4" w:space="0" w:color="auto"/>
            </w:tcBorders>
          </w:tcPr>
          <w:p w14:paraId="72C35D2B" w14:textId="77777777" w:rsidR="00ED2A0D" w:rsidRPr="00A778F0" w:rsidRDefault="00ED2A0D" w:rsidP="00EA75DE">
            <w:pPr>
              <w:rPr>
                <w:bCs/>
              </w:rPr>
            </w:pPr>
            <w:r>
              <w:rPr>
                <w:bCs/>
              </w:rPr>
              <w:t>25.7951</w:t>
            </w:r>
          </w:p>
        </w:tc>
        <w:tc>
          <w:tcPr>
            <w:tcW w:w="1079" w:type="dxa"/>
            <w:tcBorders>
              <w:top w:val="single" w:sz="4" w:space="0" w:color="auto"/>
            </w:tcBorders>
          </w:tcPr>
          <w:p w14:paraId="4BDA2FBC" w14:textId="77777777" w:rsidR="00ED2A0D" w:rsidRDefault="00ED2A0D" w:rsidP="00EA75DE">
            <w:pPr>
              <w:rPr>
                <w:bCs/>
              </w:rPr>
            </w:pPr>
            <w:hyperlink r:id="rId110">
              <w:r>
                <w:rPr>
                  <w:rStyle w:val="Hyperlink"/>
                </w:rPr>
                <w:t>DE</w:t>
              </w:r>
            </w:hyperlink>
          </w:p>
          <w:p w14:paraId="0C66158B" w14:textId="77777777" w:rsidR="00ED2A0D" w:rsidRDefault="00ED2A0D" w:rsidP="00EA75DE">
            <w:pPr>
              <w:rPr>
                <w:bCs/>
              </w:rPr>
            </w:pPr>
            <w:hyperlink r:id="rId111">
              <w:r>
                <w:rPr>
                  <w:rStyle w:val="Hyperlink"/>
                </w:rPr>
                <w:t>FR</w:t>
              </w:r>
            </w:hyperlink>
          </w:p>
          <w:p w14:paraId="43552B98" w14:textId="77777777" w:rsidR="00ED2A0D" w:rsidRDefault="00ED2A0D" w:rsidP="00EA75DE">
            <w:pPr>
              <w:rPr>
                <w:bCs/>
              </w:rPr>
            </w:pPr>
            <w:hyperlink r:id="rId112">
              <w:r>
                <w:rPr>
                  <w:rStyle w:val="Hyperlink"/>
                </w:rPr>
                <w:t>IT</w:t>
              </w:r>
            </w:hyperlink>
          </w:p>
        </w:tc>
        <w:tc>
          <w:tcPr>
            <w:tcW w:w="2876" w:type="dxa"/>
            <w:tcBorders>
              <w:top w:val="single" w:sz="4" w:space="0" w:color="auto"/>
            </w:tcBorders>
          </w:tcPr>
          <w:p w14:paraId="7C8399E6" w14:textId="77777777" w:rsidR="00AA1D8D" w:rsidRDefault="00ED2A0D" w:rsidP="00EA75DE">
            <w:proofErr w:type="spellStart"/>
            <w:r>
              <w:t>Fra</w:t>
            </w:r>
            <w:proofErr w:type="spellEnd"/>
            <w:r>
              <w:t xml:space="preserve">. Schaffner. </w:t>
            </w:r>
          </w:p>
          <w:p w14:paraId="3576459A" w14:textId="742CFA19" w:rsidR="00ED2A0D" w:rsidRDefault="00ED2A0D" w:rsidP="00EA75DE">
            <w:r>
              <w:t>Auswirkung der Kürzung der Gelder für den grenzüberschreitenden Personenfernverkehr</w:t>
            </w:r>
          </w:p>
        </w:tc>
        <w:tc>
          <w:tcPr>
            <w:tcW w:w="4492" w:type="dxa"/>
            <w:tcBorders>
              <w:top w:val="single" w:sz="4" w:space="0" w:color="auto"/>
            </w:tcBorders>
          </w:tcPr>
          <w:p w14:paraId="13838790" w14:textId="1142D500" w:rsidR="00ED2A0D" w:rsidRPr="00ED2A0D" w:rsidRDefault="00ED2A0D" w:rsidP="00AA1D8D">
            <w:r w:rsidRPr="00ED2A0D">
              <w:t>- Was geschieht mit den Erlösen aus der Versteigerung der Emissionsrechte für Luftfahrzeuge gemäss Art. 37a des CO2-Gesetzes, wenn das Parlament die im Voranschlag 2026 eingestellten 10 Mio. Fr. für den grenzüberschreitenden Personenfernverkehr streicht?</w:t>
            </w:r>
            <w:r w:rsidRPr="00ED2A0D">
              <w:br/>
              <w:t>- Welche weiteren Projekte - neben dem Nachtzug nach Malmö - müssten wieder abgebrochen werden?</w:t>
            </w:r>
            <w:r w:rsidRPr="00ED2A0D">
              <w:br/>
              <w:t>- Wie viele Vorinvestitionen in diese Projekte wären verloren? </w:t>
            </w:r>
          </w:p>
        </w:tc>
      </w:tr>
      <w:tr w:rsidR="00ED2A0D" w14:paraId="21263842" w14:textId="77777777" w:rsidTr="00ED2A0D">
        <w:trPr>
          <w:trHeight w:val="911"/>
        </w:trPr>
        <w:tc>
          <w:tcPr>
            <w:tcW w:w="1051" w:type="dxa"/>
            <w:tcBorders>
              <w:top w:val="single" w:sz="4" w:space="0" w:color="auto"/>
            </w:tcBorders>
          </w:tcPr>
          <w:p w14:paraId="79A19DF7" w14:textId="77777777" w:rsidR="00ED2A0D" w:rsidRPr="00A778F0" w:rsidRDefault="00ED2A0D" w:rsidP="00EA75DE">
            <w:pPr>
              <w:rPr>
                <w:bCs/>
              </w:rPr>
            </w:pPr>
            <w:r>
              <w:rPr>
                <w:bCs/>
              </w:rPr>
              <w:t>25.7962</w:t>
            </w:r>
          </w:p>
        </w:tc>
        <w:tc>
          <w:tcPr>
            <w:tcW w:w="1079" w:type="dxa"/>
            <w:tcBorders>
              <w:top w:val="single" w:sz="4" w:space="0" w:color="auto"/>
            </w:tcBorders>
          </w:tcPr>
          <w:p w14:paraId="48360524" w14:textId="77777777" w:rsidR="00ED2A0D" w:rsidRDefault="00ED2A0D" w:rsidP="00EA75DE">
            <w:pPr>
              <w:rPr>
                <w:bCs/>
              </w:rPr>
            </w:pPr>
            <w:hyperlink r:id="rId113">
              <w:r>
                <w:rPr>
                  <w:rStyle w:val="Hyperlink"/>
                </w:rPr>
                <w:t>DE</w:t>
              </w:r>
            </w:hyperlink>
          </w:p>
          <w:p w14:paraId="5B700C05" w14:textId="77777777" w:rsidR="00ED2A0D" w:rsidRDefault="00ED2A0D" w:rsidP="00EA75DE">
            <w:pPr>
              <w:rPr>
                <w:bCs/>
              </w:rPr>
            </w:pPr>
            <w:hyperlink r:id="rId114">
              <w:r>
                <w:rPr>
                  <w:rStyle w:val="Hyperlink"/>
                </w:rPr>
                <w:t>FR</w:t>
              </w:r>
            </w:hyperlink>
          </w:p>
          <w:p w14:paraId="748A02C4" w14:textId="77777777" w:rsidR="00ED2A0D" w:rsidRDefault="00ED2A0D" w:rsidP="00EA75DE">
            <w:pPr>
              <w:rPr>
                <w:bCs/>
              </w:rPr>
            </w:pPr>
            <w:hyperlink r:id="rId115">
              <w:r>
                <w:rPr>
                  <w:rStyle w:val="Hyperlink"/>
                </w:rPr>
                <w:t>IT</w:t>
              </w:r>
            </w:hyperlink>
          </w:p>
        </w:tc>
        <w:tc>
          <w:tcPr>
            <w:tcW w:w="2876" w:type="dxa"/>
            <w:tcBorders>
              <w:top w:val="single" w:sz="4" w:space="0" w:color="auto"/>
            </w:tcBorders>
          </w:tcPr>
          <w:p w14:paraId="20F71EC5" w14:textId="77777777" w:rsidR="00AA1D8D" w:rsidRDefault="00ED2A0D" w:rsidP="00EA75DE">
            <w:proofErr w:type="spellStart"/>
            <w:r>
              <w:t>Fra</w:t>
            </w:r>
            <w:proofErr w:type="spellEnd"/>
            <w:r>
              <w:t xml:space="preserve">. Wandfluh. </w:t>
            </w:r>
          </w:p>
          <w:p w14:paraId="6D990912" w14:textId="4BF21407" w:rsidR="00ED2A0D" w:rsidRDefault="00ED2A0D" w:rsidP="00EA75DE">
            <w:r>
              <w:t>Erfassen von Rotwildbeständen</w:t>
            </w:r>
          </w:p>
        </w:tc>
        <w:tc>
          <w:tcPr>
            <w:tcW w:w="4492" w:type="dxa"/>
            <w:tcBorders>
              <w:top w:val="single" w:sz="4" w:space="0" w:color="auto"/>
            </w:tcBorders>
          </w:tcPr>
          <w:p w14:paraId="7F6FFB4F" w14:textId="1BAF1017" w:rsidR="00ED2A0D" w:rsidRPr="00ED2A0D" w:rsidRDefault="00ED2A0D" w:rsidP="00AA1D8D">
            <w:r w:rsidRPr="00ED2A0D">
              <w:t xml:space="preserve">Der Bundesrat hat gemäss Artikel 31 </w:t>
            </w:r>
            <w:proofErr w:type="spellStart"/>
            <w:proofErr w:type="gramStart"/>
            <w:r w:rsidRPr="00ED2A0D">
              <w:t>WaG</w:t>
            </w:r>
            <w:proofErr w:type="spellEnd"/>
            <w:proofErr w:type="gramEnd"/>
            <w:r w:rsidRPr="00ED2A0D">
              <w:t xml:space="preserve"> die Möglichkeit, die Entwicklung und Erforschung von Massnahmen zum Schutz des Waldes vor schädlichen Einwirkungen in Auftrag zu geben oder finanziell zu unterstützen.</w:t>
            </w:r>
            <w:r w:rsidRPr="00ED2A0D">
              <w:br/>
              <w:t xml:space="preserve">- Unter welchen Voraussetzungen wäre der Bundesrat bereit, schweizweit </w:t>
            </w:r>
            <w:proofErr w:type="spellStart"/>
            <w:r w:rsidRPr="00ED2A0D">
              <w:t>FLIR</w:t>
            </w:r>
            <w:proofErr w:type="spellEnd"/>
            <w:r w:rsidRPr="00ED2A0D">
              <w:t>-Flüge zum Erfassen der Rotwildbestände zu veranlassen?</w:t>
            </w:r>
            <w:r w:rsidRPr="00ED2A0D">
              <w:br/>
              <w:t xml:space="preserve">- Teilt er die Auffassung, dass </w:t>
            </w:r>
            <w:proofErr w:type="spellStart"/>
            <w:r w:rsidRPr="00ED2A0D">
              <w:t>FLIR</w:t>
            </w:r>
            <w:proofErr w:type="spellEnd"/>
            <w:r w:rsidRPr="00ED2A0D">
              <w:t>-Flüge ein hinreichendes Mittel sind, um die kantonalen Bemühungen im Bereich Wildtiermanagement massgebend zu verbessern? </w:t>
            </w:r>
          </w:p>
        </w:tc>
      </w:tr>
    </w:tbl>
    <w:p w14:paraId="47CA707B"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53A20766" w14:textId="77777777" w:rsidTr="00ED2A0D">
        <w:trPr>
          <w:trHeight w:val="911"/>
        </w:trPr>
        <w:tc>
          <w:tcPr>
            <w:tcW w:w="1051" w:type="dxa"/>
            <w:tcBorders>
              <w:top w:val="single" w:sz="4" w:space="0" w:color="auto"/>
            </w:tcBorders>
          </w:tcPr>
          <w:p w14:paraId="52490841" w14:textId="143B737E" w:rsidR="00ED2A0D" w:rsidRPr="00A778F0" w:rsidRDefault="00ED2A0D" w:rsidP="00EA75DE">
            <w:pPr>
              <w:rPr>
                <w:bCs/>
              </w:rPr>
            </w:pPr>
            <w:r>
              <w:rPr>
                <w:bCs/>
              </w:rPr>
              <w:lastRenderedPageBreak/>
              <w:t>25.7968</w:t>
            </w:r>
          </w:p>
        </w:tc>
        <w:tc>
          <w:tcPr>
            <w:tcW w:w="1079" w:type="dxa"/>
            <w:tcBorders>
              <w:top w:val="single" w:sz="4" w:space="0" w:color="auto"/>
            </w:tcBorders>
          </w:tcPr>
          <w:p w14:paraId="56CE7C01" w14:textId="77777777" w:rsidR="00ED2A0D" w:rsidRDefault="00ED2A0D" w:rsidP="00EA75DE">
            <w:pPr>
              <w:rPr>
                <w:bCs/>
              </w:rPr>
            </w:pPr>
            <w:hyperlink r:id="rId116">
              <w:r>
                <w:rPr>
                  <w:rStyle w:val="Hyperlink"/>
                </w:rPr>
                <w:t>DE</w:t>
              </w:r>
            </w:hyperlink>
          </w:p>
          <w:p w14:paraId="4A781CC3" w14:textId="77777777" w:rsidR="00ED2A0D" w:rsidRDefault="00ED2A0D" w:rsidP="00EA75DE">
            <w:pPr>
              <w:rPr>
                <w:bCs/>
              </w:rPr>
            </w:pPr>
            <w:hyperlink r:id="rId117">
              <w:r>
                <w:rPr>
                  <w:rStyle w:val="Hyperlink"/>
                </w:rPr>
                <w:t>FR</w:t>
              </w:r>
            </w:hyperlink>
          </w:p>
          <w:p w14:paraId="7CF43BFA" w14:textId="77777777" w:rsidR="00ED2A0D" w:rsidRDefault="00ED2A0D" w:rsidP="00EA75DE">
            <w:pPr>
              <w:rPr>
                <w:bCs/>
              </w:rPr>
            </w:pPr>
            <w:hyperlink r:id="rId118">
              <w:r>
                <w:rPr>
                  <w:rStyle w:val="Hyperlink"/>
                </w:rPr>
                <w:t>IT</w:t>
              </w:r>
            </w:hyperlink>
          </w:p>
        </w:tc>
        <w:tc>
          <w:tcPr>
            <w:tcW w:w="2876" w:type="dxa"/>
            <w:tcBorders>
              <w:top w:val="single" w:sz="4" w:space="0" w:color="auto"/>
            </w:tcBorders>
          </w:tcPr>
          <w:p w14:paraId="4002871B" w14:textId="77777777" w:rsidR="00AA1D8D" w:rsidRDefault="00ED2A0D" w:rsidP="00EA75DE">
            <w:proofErr w:type="spellStart"/>
            <w:r>
              <w:t>Fra</w:t>
            </w:r>
            <w:proofErr w:type="spellEnd"/>
            <w:r>
              <w:t xml:space="preserve">. Stämpfli. </w:t>
            </w:r>
          </w:p>
          <w:p w14:paraId="40ADEF8A" w14:textId="2608F097" w:rsidR="00ED2A0D" w:rsidRDefault="00ED2A0D" w:rsidP="00EA75DE">
            <w:r>
              <w:t>Unterbrüche Bahnstrecke Domodossola - Milano - unbefriedigende Situation für den internationalen Personenverkehr</w:t>
            </w:r>
          </w:p>
        </w:tc>
        <w:tc>
          <w:tcPr>
            <w:tcW w:w="4492" w:type="dxa"/>
            <w:tcBorders>
              <w:top w:val="single" w:sz="4" w:space="0" w:color="auto"/>
            </w:tcBorders>
          </w:tcPr>
          <w:p w14:paraId="6BCB5593" w14:textId="77777777" w:rsidR="00ED2A0D" w:rsidRPr="00ED2A0D" w:rsidRDefault="00ED2A0D" w:rsidP="00EA75DE">
            <w:r w:rsidRPr="00ED2A0D">
              <w:t>Die von der Schweiz mitfinanzierten Arbeiten auf der Bahnstrecke Domodossola - Milano führen noch bis mindestens 2027 zu häufigen und langen Streckenunterbrüchen. Der Ersatzverkehr mit Bussen ist teils ungenügend und führt zu viel längeren Fahrzeiten. Auch über die kommenden Feiertage müssen die Fahrgäste in Domodossola bzw. Milano wieder auf Busse umsteigen.</w:t>
            </w:r>
            <w:r w:rsidRPr="00ED2A0D">
              <w:br/>
              <w:t>Wie gedenkt der Bundesrat gegenüber Italien zu intervenieren, um diese unannehmbare Situation kurz- und mittelfristig zu verbessern?</w:t>
            </w:r>
          </w:p>
        </w:tc>
      </w:tr>
      <w:tr w:rsidR="00ED2A0D" w14:paraId="1296661F" w14:textId="77777777" w:rsidTr="00ED2A0D">
        <w:trPr>
          <w:trHeight w:val="911"/>
        </w:trPr>
        <w:tc>
          <w:tcPr>
            <w:tcW w:w="1051" w:type="dxa"/>
            <w:tcBorders>
              <w:top w:val="single" w:sz="4" w:space="0" w:color="auto"/>
            </w:tcBorders>
          </w:tcPr>
          <w:p w14:paraId="0A02BBAF" w14:textId="77777777" w:rsidR="00ED2A0D" w:rsidRPr="00A778F0" w:rsidRDefault="00ED2A0D" w:rsidP="00EA75DE">
            <w:pPr>
              <w:rPr>
                <w:bCs/>
              </w:rPr>
            </w:pPr>
            <w:r>
              <w:rPr>
                <w:bCs/>
              </w:rPr>
              <w:t>25.7975</w:t>
            </w:r>
          </w:p>
        </w:tc>
        <w:tc>
          <w:tcPr>
            <w:tcW w:w="1079" w:type="dxa"/>
            <w:tcBorders>
              <w:top w:val="single" w:sz="4" w:space="0" w:color="auto"/>
            </w:tcBorders>
          </w:tcPr>
          <w:p w14:paraId="25E6E412" w14:textId="77777777" w:rsidR="00ED2A0D" w:rsidRDefault="00ED2A0D" w:rsidP="00EA75DE">
            <w:pPr>
              <w:rPr>
                <w:bCs/>
              </w:rPr>
            </w:pPr>
            <w:hyperlink r:id="rId119">
              <w:r>
                <w:rPr>
                  <w:rStyle w:val="Hyperlink"/>
                </w:rPr>
                <w:t>DE</w:t>
              </w:r>
            </w:hyperlink>
          </w:p>
          <w:p w14:paraId="25C8428F" w14:textId="77777777" w:rsidR="00ED2A0D" w:rsidRDefault="00ED2A0D" w:rsidP="00EA75DE">
            <w:pPr>
              <w:rPr>
                <w:bCs/>
              </w:rPr>
            </w:pPr>
            <w:hyperlink r:id="rId120">
              <w:r>
                <w:rPr>
                  <w:rStyle w:val="Hyperlink"/>
                </w:rPr>
                <w:t>FR</w:t>
              </w:r>
            </w:hyperlink>
          </w:p>
          <w:p w14:paraId="0EAE2E63" w14:textId="77777777" w:rsidR="00ED2A0D" w:rsidRDefault="00ED2A0D" w:rsidP="00EA75DE">
            <w:pPr>
              <w:rPr>
                <w:bCs/>
              </w:rPr>
            </w:pPr>
            <w:hyperlink r:id="rId121">
              <w:r>
                <w:rPr>
                  <w:rStyle w:val="Hyperlink"/>
                </w:rPr>
                <w:t>IT</w:t>
              </w:r>
            </w:hyperlink>
          </w:p>
        </w:tc>
        <w:tc>
          <w:tcPr>
            <w:tcW w:w="2876" w:type="dxa"/>
            <w:tcBorders>
              <w:top w:val="single" w:sz="4" w:space="0" w:color="auto"/>
            </w:tcBorders>
          </w:tcPr>
          <w:p w14:paraId="48198291" w14:textId="77777777" w:rsidR="00AA1D8D" w:rsidRDefault="00ED2A0D" w:rsidP="00EA75DE">
            <w:proofErr w:type="spellStart"/>
            <w:r>
              <w:t>Fra</w:t>
            </w:r>
            <w:proofErr w:type="spellEnd"/>
            <w:r>
              <w:t xml:space="preserve">. Gafner. </w:t>
            </w:r>
          </w:p>
          <w:p w14:paraId="4B36358D" w14:textId="3C05DDC4" w:rsidR="00ED2A0D" w:rsidRDefault="00ED2A0D" w:rsidP="00EA75DE">
            <w:r>
              <w:t>Wie hoch sind die verursachten Kosten der Schweizer-Delegation?</w:t>
            </w:r>
          </w:p>
        </w:tc>
        <w:tc>
          <w:tcPr>
            <w:tcW w:w="4492" w:type="dxa"/>
            <w:tcBorders>
              <w:top w:val="single" w:sz="4" w:space="0" w:color="auto"/>
            </w:tcBorders>
          </w:tcPr>
          <w:p w14:paraId="79B134CA" w14:textId="77777777" w:rsidR="00ED2A0D" w:rsidRPr="00ED2A0D" w:rsidRDefault="00ED2A0D" w:rsidP="00EA75DE">
            <w:r w:rsidRPr="00ED2A0D">
              <w:t> Eine Schweizer Delegation hat kürzlich an der Klima-Konferenz in Belem in Brasilien teilgenommen.</w:t>
            </w:r>
            <w:r w:rsidRPr="00ED2A0D">
              <w:br/>
              <w:t>- Wie hoch sind die Kosten und wie setzten sie sich zusammen?</w:t>
            </w:r>
            <w:r w:rsidRPr="00ED2A0D">
              <w:br/>
              <w:t>- Hat die Schweiz offizielle finanzielle Zugeständnisse gemacht, z. B an den Klimafonds?</w:t>
            </w:r>
          </w:p>
        </w:tc>
      </w:tr>
      <w:tr w:rsidR="00ED2A0D" w14:paraId="59C32978" w14:textId="77777777" w:rsidTr="00ED2A0D">
        <w:trPr>
          <w:trHeight w:val="911"/>
        </w:trPr>
        <w:tc>
          <w:tcPr>
            <w:tcW w:w="1051" w:type="dxa"/>
            <w:tcBorders>
              <w:top w:val="single" w:sz="4" w:space="0" w:color="auto"/>
            </w:tcBorders>
          </w:tcPr>
          <w:p w14:paraId="2ED8641E" w14:textId="77777777" w:rsidR="00ED2A0D" w:rsidRPr="00A778F0" w:rsidRDefault="00ED2A0D" w:rsidP="00EA75DE">
            <w:pPr>
              <w:rPr>
                <w:bCs/>
              </w:rPr>
            </w:pPr>
            <w:r>
              <w:rPr>
                <w:bCs/>
              </w:rPr>
              <w:t>25.7979</w:t>
            </w:r>
          </w:p>
        </w:tc>
        <w:tc>
          <w:tcPr>
            <w:tcW w:w="1079" w:type="dxa"/>
            <w:tcBorders>
              <w:top w:val="single" w:sz="4" w:space="0" w:color="auto"/>
            </w:tcBorders>
          </w:tcPr>
          <w:p w14:paraId="3E8596DC" w14:textId="77777777" w:rsidR="00ED2A0D" w:rsidRDefault="00ED2A0D" w:rsidP="00EA75DE">
            <w:pPr>
              <w:rPr>
                <w:bCs/>
              </w:rPr>
            </w:pPr>
            <w:hyperlink r:id="rId122">
              <w:r>
                <w:rPr>
                  <w:rStyle w:val="Hyperlink"/>
                </w:rPr>
                <w:t>DE</w:t>
              </w:r>
            </w:hyperlink>
          </w:p>
          <w:p w14:paraId="25F94619" w14:textId="77777777" w:rsidR="00ED2A0D" w:rsidRDefault="00ED2A0D" w:rsidP="00EA75DE">
            <w:pPr>
              <w:rPr>
                <w:bCs/>
              </w:rPr>
            </w:pPr>
            <w:hyperlink r:id="rId123">
              <w:r>
                <w:rPr>
                  <w:rStyle w:val="Hyperlink"/>
                </w:rPr>
                <w:t>FR</w:t>
              </w:r>
            </w:hyperlink>
          </w:p>
          <w:p w14:paraId="6702EE31" w14:textId="77777777" w:rsidR="00ED2A0D" w:rsidRDefault="00ED2A0D" w:rsidP="00EA75DE">
            <w:pPr>
              <w:rPr>
                <w:bCs/>
              </w:rPr>
            </w:pPr>
            <w:hyperlink r:id="rId124">
              <w:r>
                <w:rPr>
                  <w:rStyle w:val="Hyperlink"/>
                </w:rPr>
                <w:t>IT</w:t>
              </w:r>
            </w:hyperlink>
          </w:p>
        </w:tc>
        <w:tc>
          <w:tcPr>
            <w:tcW w:w="2876" w:type="dxa"/>
            <w:tcBorders>
              <w:top w:val="single" w:sz="4" w:space="0" w:color="auto"/>
            </w:tcBorders>
          </w:tcPr>
          <w:p w14:paraId="07FFABC0" w14:textId="77777777" w:rsidR="00AA1D8D" w:rsidRDefault="00ED2A0D" w:rsidP="00EA75DE">
            <w:proofErr w:type="spellStart"/>
            <w:r>
              <w:t>Fra</w:t>
            </w:r>
            <w:proofErr w:type="spellEnd"/>
            <w:r>
              <w:t xml:space="preserve">. Gafner. </w:t>
            </w:r>
          </w:p>
          <w:p w14:paraId="7678C815" w14:textId="15B2D0C4" w:rsidR="00ED2A0D" w:rsidRDefault="00ED2A0D" w:rsidP="00EA75DE">
            <w:proofErr w:type="gramStart"/>
            <w:r>
              <w:t>SBB Entscheid</w:t>
            </w:r>
            <w:proofErr w:type="gramEnd"/>
            <w:r>
              <w:t xml:space="preserve"> für Siemens Züge wirft Fragen auf.</w:t>
            </w:r>
          </w:p>
        </w:tc>
        <w:tc>
          <w:tcPr>
            <w:tcW w:w="4492" w:type="dxa"/>
            <w:tcBorders>
              <w:top w:val="single" w:sz="4" w:space="0" w:color="auto"/>
            </w:tcBorders>
          </w:tcPr>
          <w:p w14:paraId="12A0B841" w14:textId="77777777" w:rsidR="00ED2A0D" w:rsidRPr="00ED2A0D" w:rsidRDefault="00ED2A0D" w:rsidP="00EA75DE">
            <w:r w:rsidRPr="00ED2A0D">
              <w:t xml:space="preserve">Die SBB ist ein defizitäres Bahnunternehmen im Besitz des Bundes. Der Steuerzahler finanziert </w:t>
            </w:r>
            <w:proofErr w:type="spellStart"/>
            <w:r w:rsidRPr="00ED2A0D">
              <w:t>nahmhaft</w:t>
            </w:r>
            <w:proofErr w:type="spellEnd"/>
            <w:r w:rsidRPr="00ED2A0D">
              <w:t xml:space="preserve"> die SBB, eigentlich müsste man meinen, dass Stadler-Referenzen in- und ausserhalb der Schweiz mitberücksichtigt werden müssten. Der Bund als Eigner müsste da zumindest via </w:t>
            </w:r>
            <w:proofErr w:type="spellStart"/>
            <w:r w:rsidRPr="00ED2A0D">
              <w:t>Vewaltungsrat</w:t>
            </w:r>
            <w:proofErr w:type="spellEnd"/>
            <w:r w:rsidRPr="00ED2A0D">
              <w:t xml:space="preserve"> in solchen strategischen Entscheiden seine Verantwortung wahrnehmen.  Zudem würden Stadler-Züge Schweizer-Arbeitsplätze sichern.</w:t>
            </w:r>
            <w:r w:rsidRPr="00ED2A0D">
              <w:br/>
              <w:t xml:space="preserve">Was sind die </w:t>
            </w:r>
            <w:proofErr w:type="spellStart"/>
            <w:r w:rsidRPr="00ED2A0D">
              <w:t>Haupgründe</w:t>
            </w:r>
            <w:proofErr w:type="spellEnd"/>
            <w:r w:rsidRPr="00ED2A0D">
              <w:t>, dass gegen die Offerte von Stadler Rail entschieden wurde?</w:t>
            </w:r>
          </w:p>
        </w:tc>
      </w:tr>
      <w:tr w:rsidR="00ED2A0D" w14:paraId="278890E9" w14:textId="77777777" w:rsidTr="00ED2A0D">
        <w:trPr>
          <w:trHeight w:val="911"/>
        </w:trPr>
        <w:tc>
          <w:tcPr>
            <w:tcW w:w="1051" w:type="dxa"/>
            <w:tcBorders>
              <w:top w:val="single" w:sz="4" w:space="0" w:color="auto"/>
            </w:tcBorders>
          </w:tcPr>
          <w:p w14:paraId="2F1AD841" w14:textId="77777777" w:rsidR="00ED2A0D" w:rsidRPr="00A778F0" w:rsidRDefault="00ED2A0D" w:rsidP="00EA75DE">
            <w:pPr>
              <w:rPr>
                <w:bCs/>
              </w:rPr>
            </w:pPr>
            <w:r>
              <w:rPr>
                <w:bCs/>
              </w:rPr>
              <w:t>25.7982</w:t>
            </w:r>
          </w:p>
        </w:tc>
        <w:tc>
          <w:tcPr>
            <w:tcW w:w="1079" w:type="dxa"/>
            <w:tcBorders>
              <w:top w:val="single" w:sz="4" w:space="0" w:color="auto"/>
            </w:tcBorders>
          </w:tcPr>
          <w:p w14:paraId="33E71287" w14:textId="77777777" w:rsidR="00ED2A0D" w:rsidRDefault="00ED2A0D" w:rsidP="00EA75DE">
            <w:pPr>
              <w:rPr>
                <w:bCs/>
              </w:rPr>
            </w:pPr>
            <w:hyperlink r:id="rId125">
              <w:r>
                <w:rPr>
                  <w:rStyle w:val="Hyperlink"/>
                </w:rPr>
                <w:t>DE</w:t>
              </w:r>
            </w:hyperlink>
          </w:p>
          <w:p w14:paraId="42BE8183" w14:textId="77777777" w:rsidR="00ED2A0D" w:rsidRDefault="00ED2A0D" w:rsidP="00EA75DE">
            <w:pPr>
              <w:rPr>
                <w:bCs/>
              </w:rPr>
            </w:pPr>
            <w:hyperlink r:id="rId126">
              <w:r>
                <w:rPr>
                  <w:rStyle w:val="Hyperlink"/>
                </w:rPr>
                <w:t>FR</w:t>
              </w:r>
            </w:hyperlink>
          </w:p>
          <w:p w14:paraId="217B4879" w14:textId="77777777" w:rsidR="00ED2A0D" w:rsidRDefault="00ED2A0D" w:rsidP="00EA75DE">
            <w:pPr>
              <w:rPr>
                <w:bCs/>
              </w:rPr>
            </w:pPr>
            <w:hyperlink r:id="rId127">
              <w:r>
                <w:rPr>
                  <w:rStyle w:val="Hyperlink"/>
                </w:rPr>
                <w:t>IT</w:t>
              </w:r>
            </w:hyperlink>
          </w:p>
        </w:tc>
        <w:tc>
          <w:tcPr>
            <w:tcW w:w="2876" w:type="dxa"/>
            <w:tcBorders>
              <w:top w:val="single" w:sz="4" w:space="0" w:color="auto"/>
            </w:tcBorders>
          </w:tcPr>
          <w:p w14:paraId="3DBFCA43" w14:textId="77777777" w:rsidR="00AA1D8D" w:rsidRDefault="00ED2A0D" w:rsidP="00EA75DE">
            <w:proofErr w:type="spellStart"/>
            <w:r>
              <w:t>Fra</w:t>
            </w:r>
            <w:proofErr w:type="spellEnd"/>
            <w:r>
              <w:t xml:space="preserve">. Kaufmann. </w:t>
            </w:r>
          </w:p>
          <w:p w14:paraId="1198012F" w14:textId="766C8F3B" w:rsidR="00ED2A0D" w:rsidRDefault="00ED2A0D" w:rsidP="00EA75DE">
            <w:r>
              <w:t>RPG-Revision II was gilt als Gebäude, was nicht?</w:t>
            </w:r>
          </w:p>
        </w:tc>
        <w:tc>
          <w:tcPr>
            <w:tcW w:w="4492" w:type="dxa"/>
            <w:tcBorders>
              <w:top w:val="single" w:sz="4" w:space="0" w:color="auto"/>
            </w:tcBorders>
          </w:tcPr>
          <w:p w14:paraId="0F721688" w14:textId="77777777" w:rsidR="00ED2A0D" w:rsidRPr="00ED2A0D" w:rsidRDefault="00ED2A0D" w:rsidP="00EA75DE">
            <w:r w:rsidRPr="00ED2A0D">
              <w:t>Der Bundesrat hat im Rahmen der RPG-Revision II das Stabilisierungsziel für Gebäude ausserhalb der Bauzonen festgelegt.</w:t>
            </w:r>
            <w:r w:rsidRPr="00ED2A0D">
              <w:br/>
              <w:t>Wie beurteilt der Bundesrat in diesem Zusammenhang die baurechtliche Einstufung landwirtschaftlicher Anlagen wie gedeckter und ungedeckter Güllesilos zur Lagerung von Hofdünger, Futterhochsilos zur Lagerung von Raufutter sowie dreiseitig geschlossene, überdachte Aussenliegeboxen für Rinder, die funktional häufig als Erweiterungen bestehender Betriebsgebäude dienen?</w:t>
            </w:r>
          </w:p>
        </w:tc>
      </w:tr>
      <w:tr w:rsidR="00ED2A0D" w14:paraId="66DF2341" w14:textId="77777777" w:rsidTr="00ED2A0D">
        <w:trPr>
          <w:trHeight w:val="911"/>
        </w:trPr>
        <w:tc>
          <w:tcPr>
            <w:tcW w:w="1051" w:type="dxa"/>
            <w:tcBorders>
              <w:top w:val="single" w:sz="4" w:space="0" w:color="auto"/>
            </w:tcBorders>
          </w:tcPr>
          <w:p w14:paraId="3D2BEFC5" w14:textId="77777777" w:rsidR="00ED2A0D" w:rsidRPr="00A778F0" w:rsidRDefault="00ED2A0D" w:rsidP="00EA75DE">
            <w:pPr>
              <w:rPr>
                <w:bCs/>
              </w:rPr>
            </w:pPr>
            <w:r>
              <w:rPr>
                <w:bCs/>
              </w:rPr>
              <w:t>25.7983</w:t>
            </w:r>
          </w:p>
        </w:tc>
        <w:tc>
          <w:tcPr>
            <w:tcW w:w="1079" w:type="dxa"/>
            <w:tcBorders>
              <w:top w:val="single" w:sz="4" w:space="0" w:color="auto"/>
            </w:tcBorders>
          </w:tcPr>
          <w:p w14:paraId="599A2A16" w14:textId="77777777" w:rsidR="00ED2A0D" w:rsidRDefault="00ED2A0D" w:rsidP="00EA75DE">
            <w:pPr>
              <w:rPr>
                <w:bCs/>
              </w:rPr>
            </w:pPr>
            <w:hyperlink r:id="rId128">
              <w:r>
                <w:rPr>
                  <w:rStyle w:val="Hyperlink"/>
                </w:rPr>
                <w:t>DE</w:t>
              </w:r>
            </w:hyperlink>
          </w:p>
          <w:p w14:paraId="0A4D7FD0" w14:textId="77777777" w:rsidR="00ED2A0D" w:rsidRDefault="00ED2A0D" w:rsidP="00EA75DE">
            <w:pPr>
              <w:rPr>
                <w:bCs/>
              </w:rPr>
            </w:pPr>
            <w:hyperlink r:id="rId129">
              <w:r>
                <w:rPr>
                  <w:rStyle w:val="Hyperlink"/>
                </w:rPr>
                <w:t>FR</w:t>
              </w:r>
            </w:hyperlink>
          </w:p>
          <w:p w14:paraId="5A2CFEAA" w14:textId="77777777" w:rsidR="00ED2A0D" w:rsidRDefault="00ED2A0D" w:rsidP="00EA75DE">
            <w:pPr>
              <w:rPr>
                <w:bCs/>
              </w:rPr>
            </w:pPr>
            <w:hyperlink r:id="rId130">
              <w:r>
                <w:rPr>
                  <w:rStyle w:val="Hyperlink"/>
                </w:rPr>
                <w:t>IT</w:t>
              </w:r>
            </w:hyperlink>
          </w:p>
        </w:tc>
        <w:tc>
          <w:tcPr>
            <w:tcW w:w="2876" w:type="dxa"/>
            <w:tcBorders>
              <w:top w:val="single" w:sz="4" w:space="0" w:color="auto"/>
            </w:tcBorders>
          </w:tcPr>
          <w:p w14:paraId="2147AC25" w14:textId="77777777" w:rsidR="00AA1D8D" w:rsidRDefault="00ED2A0D" w:rsidP="00EA75DE">
            <w:proofErr w:type="spellStart"/>
            <w:r>
              <w:t>Fra</w:t>
            </w:r>
            <w:proofErr w:type="spellEnd"/>
            <w:r>
              <w:t xml:space="preserve">. Candan Hasan. </w:t>
            </w:r>
          </w:p>
          <w:p w14:paraId="0B32B121" w14:textId="01BF41B0" w:rsidR="00ED2A0D" w:rsidRDefault="00ED2A0D" w:rsidP="00EA75DE">
            <w:r>
              <w:t>Wird der wirtschaftliche Wert der Bestäubung unterschätzt?</w:t>
            </w:r>
          </w:p>
        </w:tc>
        <w:tc>
          <w:tcPr>
            <w:tcW w:w="4492" w:type="dxa"/>
            <w:tcBorders>
              <w:top w:val="single" w:sz="4" w:space="0" w:color="auto"/>
            </w:tcBorders>
          </w:tcPr>
          <w:p w14:paraId="32C1EBA6" w14:textId="77777777" w:rsidR="00ED2A0D" w:rsidRPr="00ED2A0D" w:rsidRDefault="00ED2A0D" w:rsidP="00EA75DE">
            <w:r w:rsidRPr="00ED2A0D">
              <w:t xml:space="preserve">Kürzlich hat das BAFU eine Zusammenstellung </w:t>
            </w:r>
            <w:proofErr w:type="gramStart"/>
            <w:r w:rsidRPr="00ED2A0D">
              <w:t>zu den vielfältigen Werte</w:t>
            </w:r>
            <w:proofErr w:type="gramEnd"/>
            <w:r w:rsidRPr="00ED2A0D">
              <w:t xml:space="preserve"> der Natur publiziert und darin erneut den wirtschaftlichen Wert der Bestäubung geschätzt. Dabei wurde der Wert für «ausgewählte bestäubungsabhängige Kulturen» errechnet.</w:t>
            </w:r>
            <w:r w:rsidRPr="00ED2A0D">
              <w:br/>
              <w:t xml:space="preserve">- Welche Kulturen </w:t>
            </w:r>
            <w:proofErr w:type="gramStart"/>
            <w:r w:rsidRPr="00ED2A0D">
              <w:t>wurden</w:t>
            </w:r>
            <w:proofErr w:type="gramEnd"/>
            <w:r w:rsidRPr="00ED2A0D">
              <w:t> dabei berücksichtigt, welche nicht? </w:t>
            </w:r>
            <w:r w:rsidRPr="00ED2A0D">
              <w:br/>
              <w:t>- Nebst dem direkten Ertrag aus Kulturen: Welche weiteren Leistungen von Bestäubern (z. B. für die Saatgutproduktion, Wildbestäubung usw.) wurden erfasst, resp. nicht erfasst und warum?  </w:t>
            </w:r>
          </w:p>
        </w:tc>
      </w:tr>
    </w:tbl>
    <w:p w14:paraId="7BD5E999"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6661C666" w14:textId="77777777" w:rsidTr="00ED2A0D">
        <w:trPr>
          <w:trHeight w:val="911"/>
        </w:trPr>
        <w:tc>
          <w:tcPr>
            <w:tcW w:w="1051" w:type="dxa"/>
            <w:tcBorders>
              <w:top w:val="single" w:sz="4" w:space="0" w:color="auto"/>
            </w:tcBorders>
          </w:tcPr>
          <w:p w14:paraId="19586D7A" w14:textId="3C49F201" w:rsidR="00ED2A0D" w:rsidRPr="00A778F0" w:rsidRDefault="00ED2A0D" w:rsidP="00EA75DE">
            <w:pPr>
              <w:rPr>
                <w:bCs/>
              </w:rPr>
            </w:pPr>
            <w:r>
              <w:rPr>
                <w:bCs/>
              </w:rPr>
              <w:lastRenderedPageBreak/>
              <w:t>25.7989</w:t>
            </w:r>
          </w:p>
        </w:tc>
        <w:tc>
          <w:tcPr>
            <w:tcW w:w="1079" w:type="dxa"/>
            <w:tcBorders>
              <w:top w:val="single" w:sz="4" w:space="0" w:color="auto"/>
            </w:tcBorders>
          </w:tcPr>
          <w:p w14:paraId="706C9445" w14:textId="77777777" w:rsidR="00ED2A0D" w:rsidRDefault="00ED2A0D" w:rsidP="00EA75DE">
            <w:pPr>
              <w:rPr>
                <w:bCs/>
              </w:rPr>
            </w:pPr>
            <w:hyperlink r:id="rId131">
              <w:r>
                <w:rPr>
                  <w:rStyle w:val="Hyperlink"/>
                </w:rPr>
                <w:t>DE</w:t>
              </w:r>
            </w:hyperlink>
          </w:p>
          <w:p w14:paraId="108108B1" w14:textId="77777777" w:rsidR="00ED2A0D" w:rsidRDefault="00ED2A0D" w:rsidP="00EA75DE">
            <w:pPr>
              <w:rPr>
                <w:bCs/>
              </w:rPr>
            </w:pPr>
            <w:hyperlink r:id="rId132">
              <w:r>
                <w:rPr>
                  <w:rStyle w:val="Hyperlink"/>
                </w:rPr>
                <w:t>FR</w:t>
              </w:r>
            </w:hyperlink>
          </w:p>
          <w:p w14:paraId="413717E3" w14:textId="77777777" w:rsidR="00ED2A0D" w:rsidRDefault="00ED2A0D" w:rsidP="00EA75DE">
            <w:pPr>
              <w:rPr>
                <w:bCs/>
              </w:rPr>
            </w:pPr>
            <w:hyperlink r:id="rId133">
              <w:r>
                <w:rPr>
                  <w:rStyle w:val="Hyperlink"/>
                </w:rPr>
                <w:t>IT</w:t>
              </w:r>
            </w:hyperlink>
          </w:p>
        </w:tc>
        <w:tc>
          <w:tcPr>
            <w:tcW w:w="2876" w:type="dxa"/>
            <w:tcBorders>
              <w:top w:val="single" w:sz="4" w:space="0" w:color="auto"/>
            </w:tcBorders>
          </w:tcPr>
          <w:p w14:paraId="07C4D557" w14:textId="77777777" w:rsidR="00AA1D8D" w:rsidRDefault="00ED2A0D" w:rsidP="00EA75DE">
            <w:proofErr w:type="spellStart"/>
            <w:r>
              <w:t>Fra</w:t>
            </w:r>
            <w:proofErr w:type="spellEnd"/>
            <w:r>
              <w:t xml:space="preserve">. Candinas Martin. </w:t>
            </w:r>
          </w:p>
          <w:p w14:paraId="799C3208" w14:textId="55A3CB8D" w:rsidR="00ED2A0D" w:rsidRDefault="00ED2A0D" w:rsidP="00EA75DE">
            <w:r>
              <w:t>Vertreibt der Wolf die Bergbevölkerung und den sanften Tourismus?</w:t>
            </w:r>
          </w:p>
        </w:tc>
        <w:tc>
          <w:tcPr>
            <w:tcW w:w="4492" w:type="dxa"/>
            <w:tcBorders>
              <w:top w:val="single" w:sz="4" w:space="0" w:color="auto"/>
            </w:tcBorders>
          </w:tcPr>
          <w:p w14:paraId="7838638D" w14:textId="77777777" w:rsidR="00ED2A0D" w:rsidRPr="00ED2A0D" w:rsidRDefault="00ED2A0D" w:rsidP="00EA75DE">
            <w:r w:rsidRPr="00ED2A0D">
              <w:t>Gemäss einer repräsentativen Umfrage in Graubünden steht der Wolf im Sorgenbarometer an erster Stelle. Für die Alpwirtschaft ist er schon lange eine Plage – zunehmend auch für die ganze Wohnbevölkerung und den Tourismus. Besonders Destinationen, die auf den sanften Tourismus setzen, machen sich grosse Sorgen.</w:t>
            </w:r>
            <w:r w:rsidRPr="00ED2A0D">
              <w:br/>
              <w:t>- Versteht der Bundesrat diese Sorgen? </w:t>
            </w:r>
            <w:r w:rsidRPr="00ED2A0D">
              <w:br/>
              <w:t>- Wenn ja, wie gedenkt er darauf zu reagieren, und welche Empfehlungen gibt er der Bergbevölkerung sowie den betroffenen Tourismusdestinationen?</w:t>
            </w:r>
          </w:p>
        </w:tc>
      </w:tr>
      <w:tr w:rsidR="00ED2A0D" w14:paraId="6D7D56DC" w14:textId="77777777" w:rsidTr="00ED2A0D">
        <w:trPr>
          <w:trHeight w:val="911"/>
        </w:trPr>
        <w:tc>
          <w:tcPr>
            <w:tcW w:w="1051" w:type="dxa"/>
            <w:tcBorders>
              <w:top w:val="single" w:sz="4" w:space="0" w:color="auto"/>
            </w:tcBorders>
          </w:tcPr>
          <w:p w14:paraId="50052858" w14:textId="77777777" w:rsidR="00ED2A0D" w:rsidRPr="00A778F0" w:rsidRDefault="00ED2A0D" w:rsidP="00EA75DE">
            <w:pPr>
              <w:rPr>
                <w:bCs/>
              </w:rPr>
            </w:pPr>
            <w:r>
              <w:rPr>
                <w:bCs/>
              </w:rPr>
              <w:t>25.7990</w:t>
            </w:r>
          </w:p>
        </w:tc>
        <w:tc>
          <w:tcPr>
            <w:tcW w:w="1079" w:type="dxa"/>
            <w:tcBorders>
              <w:top w:val="single" w:sz="4" w:space="0" w:color="auto"/>
            </w:tcBorders>
          </w:tcPr>
          <w:p w14:paraId="70E9AA62" w14:textId="77777777" w:rsidR="00ED2A0D" w:rsidRDefault="00ED2A0D" w:rsidP="00EA75DE">
            <w:pPr>
              <w:rPr>
                <w:bCs/>
              </w:rPr>
            </w:pPr>
            <w:hyperlink r:id="rId134">
              <w:r>
                <w:rPr>
                  <w:rStyle w:val="Hyperlink"/>
                </w:rPr>
                <w:t>DE</w:t>
              </w:r>
            </w:hyperlink>
          </w:p>
          <w:p w14:paraId="4F3A5974" w14:textId="77777777" w:rsidR="00ED2A0D" w:rsidRDefault="00ED2A0D" w:rsidP="00EA75DE">
            <w:pPr>
              <w:rPr>
                <w:bCs/>
              </w:rPr>
            </w:pPr>
            <w:hyperlink r:id="rId135">
              <w:r>
                <w:rPr>
                  <w:rStyle w:val="Hyperlink"/>
                </w:rPr>
                <w:t>FR</w:t>
              </w:r>
            </w:hyperlink>
          </w:p>
          <w:p w14:paraId="0C8687B1" w14:textId="77777777" w:rsidR="00ED2A0D" w:rsidRDefault="00ED2A0D" w:rsidP="00EA75DE">
            <w:pPr>
              <w:rPr>
                <w:bCs/>
              </w:rPr>
            </w:pPr>
            <w:hyperlink r:id="rId136">
              <w:r>
                <w:rPr>
                  <w:rStyle w:val="Hyperlink"/>
                </w:rPr>
                <w:t>IT</w:t>
              </w:r>
            </w:hyperlink>
          </w:p>
        </w:tc>
        <w:tc>
          <w:tcPr>
            <w:tcW w:w="2876" w:type="dxa"/>
            <w:tcBorders>
              <w:top w:val="single" w:sz="4" w:space="0" w:color="auto"/>
            </w:tcBorders>
          </w:tcPr>
          <w:p w14:paraId="1AB703A4" w14:textId="77777777" w:rsidR="00AA1D8D" w:rsidRDefault="00ED2A0D" w:rsidP="00EA75DE">
            <w:proofErr w:type="spellStart"/>
            <w:r>
              <w:t>Fra</w:t>
            </w:r>
            <w:proofErr w:type="spellEnd"/>
            <w:r>
              <w:t xml:space="preserve">. Schlatter. </w:t>
            </w:r>
          </w:p>
          <w:p w14:paraId="20104EE5" w14:textId="25391A69" w:rsidR="00ED2A0D" w:rsidRDefault="00ED2A0D" w:rsidP="00EA75DE">
            <w:r>
              <w:t>Cybertrucks werden in der EU nicht zugelassen, gilt das auch für die Schweiz?</w:t>
            </w:r>
          </w:p>
        </w:tc>
        <w:tc>
          <w:tcPr>
            <w:tcW w:w="4492" w:type="dxa"/>
            <w:tcBorders>
              <w:top w:val="single" w:sz="4" w:space="0" w:color="auto"/>
            </w:tcBorders>
          </w:tcPr>
          <w:p w14:paraId="2CAF6682" w14:textId="77777777" w:rsidR="00ED2A0D" w:rsidRPr="00ED2A0D" w:rsidRDefault="00ED2A0D" w:rsidP="00EA75DE">
            <w:r w:rsidRPr="00ED2A0D">
              <w:t xml:space="preserve">Die schweizerischen fahrzeugtechnischen Vorschriften sind weitgehend mit denjenigen der EU harmonisiert. Es gelten dieselben Sicherheitsanforderungen, und der Bundesrat hat zuletzt in der </w:t>
            </w:r>
            <w:proofErr w:type="spellStart"/>
            <w:r w:rsidRPr="00ED2A0D">
              <w:t>Ip</w:t>
            </w:r>
            <w:proofErr w:type="spellEnd"/>
            <w:r w:rsidRPr="00ED2A0D">
              <w:t>. 25.3852 betont, keine abweichenden Vorschriften zu wollen. Teslas Cybertruck erhält in der EU weder eine Typgenehmigung noch Einzelzulassung.</w:t>
            </w:r>
            <w:r w:rsidRPr="00ED2A0D">
              <w:br/>
            </w:r>
            <w:proofErr w:type="gramStart"/>
            <w:r w:rsidRPr="00ED2A0D">
              <w:t>Gilt</w:t>
            </w:r>
            <w:proofErr w:type="gramEnd"/>
            <w:r w:rsidRPr="00ED2A0D">
              <w:t xml:space="preserve"> das somit auch für die Schweiz?</w:t>
            </w:r>
          </w:p>
        </w:tc>
      </w:tr>
      <w:tr w:rsidR="00ED2A0D" w14:paraId="2D095588" w14:textId="77777777" w:rsidTr="00ED2A0D">
        <w:trPr>
          <w:trHeight w:val="911"/>
        </w:trPr>
        <w:tc>
          <w:tcPr>
            <w:tcW w:w="1051" w:type="dxa"/>
            <w:tcBorders>
              <w:top w:val="single" w:sz="4" w:space="0" w:color="auto"/>
            </w:tcBorders>
          </w:tcPr>
          <w:p w14:paraId="7C7A18F9" w14:textId="77777777" w:rsidR="00ED2A0D" w:rsidRPr="00A778F0" w:rsidRDefault="00ED2A0D" w:rsidP="00EA75DE">
            <w:pPr>
              <w:rPr>
                <w:bCs/>
              </w:rPr>
            </w:pPr>
            <w:r>
              <w:rPr>
                <w:bCs/>
              </w:rPr>
              <w:t>25.7993</w:t>
            </w:r>
          </w:p>
        </w:tc>
        <w:tc>
          <w:tcPr>
            <w:tcW w:w="1079" w:type="dxa"/>
            <w:tcBorders>
              <w:top w:val="single" w:sz="4" w:space="0" w:color="auto"/>
            </w:tcBorders>
          </w:tcPr>
          <w:p w14:paraId="731D0DC0" w14:textId="77777777" w:rsidR="00ED2A0D" w:rsidRDefault="00ED2A0D" w:rsidP="00EA75DE">
            <w:pPr>
              <w:rPr>
                <w:bCs/>
              </w:rPr>
            </w:pPr>
            <w:hyperlink r:id="rId137">
              <w:r>
                <w:rPr>
                  <w:rStyle w:val="Hyperlink"/>
                </w:rPr>
                <w:t>DE</w:t>
              </w:r>
            </w:hyperlink>
          </w:p>
          <w:p w14:paraId="3CA58459" w14:textId="77777777" w:rsidR="00ED2A0D" w:rsidRDefault="00ED2A0D" w:rsidP="00EA75DE">
            <w:pPr>
              <w:rPr>
                <w:bCs/>
              </w:rPr>
            </w:pPr>
            <w:hyperlink r:id="rId138">
              <w:r>
                <w:rPr>
                  <w:rStyle w:val="Hyperlink"/>
                </w:rPr>
                <w:t>FR</w:t>
              </w:r>
            </w:hyperlink>
          </w:p>
          <w:p w14:paraId="34D31F14" w14:textId="77777777" w:rsidR="00ED2A0D" w:rsidRDefault="00ED2A0D" w:rsidP="00EA75DE">
            <w:pPr>
              <w:rPr>
                <w:bCs/>
              </w:rPr>
            </w:pPr>
            <w:hyperlink r:id="rId139">
              <w:r>
                <w:rPr>
                  <w:rStyle w:val="Hyperlink"/>
                </w:rPr>
                <w:t>IT</w:t>
              </w:r>
            </w:hyperlink>
          </w:p>
        </w:tc>
        <w:tc>
          <w:tcPr>
            <w:tcW w:w="2876" w:type="dxa"/>
            <w:tcBorders>
              <w:top w:val="single" w:sz="4" w:space="0" w:color="auto"/>
            </w:tcBorders>
          </w:tcPr>
          <w:p w14:paraId="557EE013" w14:textId="77777777" w:rsidR="00AA1D8D" w:rsidRDefault="00ED2A0D" w:rsidP="00EA75DE">
            <w:proofErr w:type="spellStart"/>
            <w:r>
              <w:t>Fra</w:t>
            </w:r>
            <w:proofErr w:type="spellEnd"/>
            <w:r>
              <w:t xml:space="preserve">. Schlatter. </w:t>
            </w:r>
          </w:p>
          <w:p w14:paraId="225C0674" w14:textId="7A1367B7" w:rsidR="00ED2A0D" w:rsidRDefault="00ED2A0D" w:rsidP="00EA75DE">
            <w:r>
              <w:t>COP-</w:t>
            </w:r>
            <w:proofErr w:type="spellStart"/>
            <w:r>
              <w:t>Erkärung</w:t>
            </w:r>
            <w:proofErr w:type="spellEnd"/>
            <w:r>
              <w:t xml:space="preserve"> gegen Klima-Desinformation: Warum fehlt die Schweiz?</w:t>
            </w:r>
          </w:p>
        </w:tc>
        <w:tc>
          <w:tcPr>
            <w:tcW w:w="4492" w:type="dxa"/>
            <w:tcBorders>
              <w:top w:val="single" w:sz="4" w:space="0" w:color="auto"/>
            </w:tcBorders>
          </w:tcPr>
          <w:p w14:paraId="3F704EDB" w14:textId="77777777" w:rsidR="00ED2A0D" w:rsidRPr="00ED2A0D" w:rsidRDefault="00ED2A0D" w:rsidP="00EA75DE">
            <w:r w:rsidRPr="00ED2A0D">
              <w:t>Als international anerkanntes Wissenschaftsland ist die Schweiz prädestiniert, eine führende Rolle in der Verteidigung wissenschaftlicher Fakten und wissenschaftlicher Integrität einzunehmen.</w:t>
            </w:r>
            <w:r w:rsidRPr="00ED2A0D">
              <w:br/>
              <w:t xml:space="preserve">- Weshalb hat die </w:t>
            </w:r>
            <w:proofErr w:type="gramStart"/>
            <w:r w:rsidRPr="00ED2A0D">
              <w:t>Schweiz</w:t>
            </w:r>
            <w:proofErr w:type="gramEnd"/>
            <w:r w:rsidRPr="00ED2A0D">
              <w:t xml:space="preserve"> die an der COP30 von 12 Staaten unterzeichnete "Declaration on Information Integrity on Climate Change" nicht mitunterzeichnet? </w:t>
            </w:r>
            <w:r w:rsidRPr="00ED2A0D">
              <w:br/>
              <w:t>- Gedenkt der Bundesrat, die Erklärung zu einem späteren Zeitpunkt zu unterstützen?</w:t>
            </w:r>
          </w:p>
        </w:tc>
      </w:tr>
      <w:tr w:rsidR="00ED2A0D" w14:paraId="01C42791" w14:textId="77777777" w:rsidTr="00ED2A0D">
        <w:trPr>
          <w:trHeight w:val="911"/>
        </w:trPr>
        <w:tc>
          <w:tcPr>
            <w:tcW w:w="1051" w:type="dxa"/>
            <w:tcBorders>
              <w:top w:val="single" w:sz="4" w:space="0" w:color="auto"/>
            </w:tcBorders>
          </w:tcPr>
          <w:p w14:paraId="5A22FC1A" w14:textId="77777777" w:rsidR="00ED2A0D" w:rsidRPr="00A778F0" w:rsidRDefault="00ED2A0D" w:rsidP="00EA75DE">
            <w:pPr>
              <w:rPr>
                <w:bCs/>
              </w:rPr>
            </w:pPr>
            <w:r>
              <w:rPr>
                <w:bCs/>
              </w:rPr>
              <w:t>25.7994</w:t>
            </w:r>
          </w:p>
        </w:tc>
        <w:tc>
          <w:tcPr>
            <w:tcW w:w="1079" w:type="dxa"/>
            <w:tcBorders>
              <w:top w:val="single" w:sz="4" w:space="0" w:color="auto"/>
            </w:tcBorders>
          </w:tcPr>
          <w:p w14:paraId="0B2E460B" w14:textId="77777777" w:rsidR="00ED2A0D" w:rsidRDefault="00ED2A0D" w:rsidP="00EA75DE">
            <w:pPr>
              <w:rPr>
                <w:bCs/>
              </w:rPr>
            </w:pPr>
            <w:hyperlink r:id="rId140">
              <w:r>
                <w:rPr>
                  <w:rStyle w:val="Hyperlink"/>
                </w:rPr>
                <w:t>DE</w:t>
              </w:r>
            </w:hyperlink>
          </w:p>
          <w:p w14:paraId="0941CA3F" w14:textId="77777777" w:rsidR="00ED2A0D" w:rsidRDefault="00ED2A0D" w:rsidP="00EA75DE">
            <w:pPr>
              <w:rPr>
                <w:bCs/>
              </w:rPr>
            </w:pPr>
            <w:hyperlink r:id="rId141">
              <w:r>
                <w:rPr>
                  <w:rStyle w:val="Hyperlink"/>
                </w:rPr>
                <w:t>FR</w:t>
              </w:r>
            </w:hyperlink>
          </w:p>
          <w:p w14:paraId="3BF899D8" w14:textId="77777777" w:rsidR="00ED2A0D" w:rsidRDefault="00ED2A0D" w:rsidP="00EA75DE">
            <w:pPr>
              <w:rPr>
                <w:bCs/>
              </w:rPr>
            </w:pPr>
            <w:hyperlink r:id="rId142">
              <w:r>
                <w:rPr>
                  <w:rStyle w:val="Hyperlink"/>
                </w:rPr>
                <w:t>IT</w:t>
              </w:r>
            </w:hyperlink>
          </w:p>
        </w:tc>
        <w:tc>
          <w:tcPr>
            <w:tcW w:w="2876" w:type="dxa"/>
            <w:tcBorders>
              <w:top w:val="single" w:sz="4" w:space="0" w:color="auto"/>
            </w:tcBorders>
          </w:tcPr>
          <w:p w14:paraId="310A4BE7" w14:textId="77777777" w:rsidR="00AA1D8D" w:rsidRDefault="00ED2A0D" w:rsidP="00EA75DE">
            <w:proofErr w:type="spellStart"/>
            <w:r>
              <w:t>Fra</w:t>
            </w:r>
            <w:proofErr w:type="spellEnd"/>
            <w:r>
              <w:t xml:space="preserve">. Weber. </w:t>
            </w:r>
          </w:p>
          <w:p w14:paraId="4B32CDD5" w14:textId="7F6717D5" w:rsidR="00ED2A0D" w:rsidRDefault="00ED2A0D" w:rsidP="00EA75DE">
            <w:r>
              <w:t>Wie können alle Akteure bei der Prävention gegen die Klimarisiken einbezogen werden?</w:t>
            </w:r>
          </w:p>
        </w:tc>
        <w:tc>
          <w:tcPr>
            <w:tcW w:w="4492" w:type="dxa"/>
            <w:tcBorders>
              <w:top w:val="single" w:sz="4" w:space="0" w:color="auto"/>
            </w:tcBorders>
          </w:tcPr>
          <w:p w14:paraId="770F4076" w14:textId="77777777" w:rsidR="00ED2A0D" w:rsidRPr="00ED2A0D" w:rsidRDefault="00ED2A0D" w:rsidP="00EA75DE">
            <w:r w:rsidRPr="00ED2A0D">
              <w:t>Die Bundeskanzlei wird ab dem Jahr 2026 ihre vierteljährlichen Analysen zur Bewertung der Klimarisiken und von deren Folgen ausweiten und künftig langfristige Szenarien entwickeln. </w:t>
            </w:r>
            <w:r w:rsidRPr="00ED2A0D">
              <w:br/>
              <w:t>- Wie können die Akteure der Zivilgesellschaft und die Wissenschaft ihre Beobachtungen in die Analysen einfliessen lassen? </w:t>
            </w:r>
            <w:r w:rsidRPr="00ED2A0D">
              <w:br/>
              <w:t>- Wie können die Kantone, die Gemeinden und die Wirtschaft systematisch in die Entwicklung von Szenarien und die Antizipation der Risiken einbezogen werden?</w:t>
            </w:r>
          </w:p>
        </w:tc>
      </w:tr>
      <w:tr w:rsidR="00ED2A0D" w14:paraId="0DD9A245" w14:textId="77777777" w:rsidTr="00ED2A0D">
        <w:trPr>
          <w:trHeight w:val="911"/>
        </w:trPr>
        <w:tc>
          <w:tcPr>
            <w:tcW w:w="1051" w:type="dxa"/>
            <w:tcBorders>
              <w:top w:val="single" w:sz="4" w:space="0" w:color="auto"/>
            </w:tcBorders>
          </w:tcPr>
          <w:p w14:paraId="5D2E98C7" w14:textId="77777777" w:rsidR="00ED2A0D" w:rsidRPr="00A778F0" w:rsidRDefault="00ED2A0D" w:rsidP="00EA75DE">
            <w:pPr>
              <w:rPr>
                <w:bCs/>
              </w:rPr>
            </w:pPr>
            <w:r>
              <w:rPr>
                <w:bCs/>
              </w:rPr>
              <w:t>25.7996</w:t>
            </w:r>
          </w:p>
        </w:tc>
        <w:tc>
          <w:tcPr>
            <w:tcW w:w="1079" w:type="dxa"/>
            <w:tcBorders>
              <w:top w:val="single" w:sz="4" w:space="0" w:color="auto"/>
            </w:tcBorders>
          </w:tcPr>
          <w:p w14:paraId="5FA7DF7D" w14:textId="77777777" w:rsidR="00ED2A0D" w:rsidRDefault="00ED2A0D" w:rsidP="00EA75DE">
            <w:pPr>
              <w:rPr>
                <w:bCs/>
              </w:rPr>
            </w:pPr>
            <w:hyperlink r:id="rId143">
              <w:r>
                <w:rPr>
                  <w:rStyle w:val="Hyperlink"/>
                </w:rPr>
                <w:t>DE</w:t>
              </w:r>
            </w:hyperlink>
          </w:p>
          <w:p w14:paraId="46359D0B" w14:textId="77777777" w:rsidR="00ED2A0D" w:rsidRDefault="00ED2A0D" w:rsidP="00EA75DE">
            <w:pPr>
              <w:rPr>
                <w:bCs/>
              </w:rPr>
            </w:pPr>
            <w:hyperlink r:id="rId144">
              <w:r>
                <w:rPr>
                  <w:rStyle w:val="Hyperlink"/>
                </w:rPr>
                <w:t>FR</w:t>
              </w:r>
            </w:hyperlink>
          </w:p>
          <w:p w14:paraId="11D698A6" w14:textId="77777777" w:rsidR="00ED2A0D" w:rsidRDefault="00ED2A0D" w:rsidP="00EA75DE">
            <w:pPr>
              <w:rPr>
                <w:bCs/>
              </w:rPr>
            </w:pPr>
            <w:hyperlink r:id="rId145">
              <w:r>
                <w:rPr>
                  <w:rStyle w:val="Hyperlink"/>
                </w:rPr>
                <w:t>IT</w:t>
              </w:r>
            </w:hyperlink>
          </w:p>
        </w:tc>
        <w:tc>
          <w:tcPr>
            <w:tcW w:w="2876" w:type="dxa"/>
            <w:tcBorders>
              <w:top w:val="single" w:sz="4" w:space="0" w:color="auto"/>
            </w:tcBorders>
          </w:tcPr>
          <w:p w14:paraId="14BA16D8" w14:textId="77777777" w:rsidR="00AA1D8D" w:rsidRDefault="00ED2A0D" w:rsidP="00EA75DE">
            <w:proofErr w:type="spellStart"/>
            <w:r>
              <w:t>Fra</w:t>
            </w:r>
            <w:proofErr w:type="spellEnd"/>
            <w:r>
              <w:t xml:space="preserve">. Clivaz Christophe. </w:t>
            </w:r>
          </w:p>
          <w:p w14:paraId="70AAD020" w14:textId="730EAAC4" w:rsidR="00ED2A0D" w:rsidRDefault="00ED2A0D" w:rsidP="00EA75DE">
            <w:r>
              <w:t>Beteiligung der Schweiz an der internationalen Finanzierung der Anpassung an den Klimawandel</w:t>
            </w:r>
          </w:p>
        </w:tc>
        <w:tc>
          <w:tcPr>
            <w:tcW w:w="4492" w:type="dxa"/>
            <w:tcBorders>
              <w:top w:val="single" w:sz="4" w:space="0" w:color="auto"/>
            </w:tcBorders>
          </w:tcPr>
          <w:p w14:paraId="63FF41D3" w14:textId="77777777" w:rsidR="00ED2A0D" w:rsidRPr="00ED2A0D" w:rsidRDefault="00ED2A0D" w:rsidP="00EA75DE">
            <w:r w:rsidRPr="00ED2A0D">
              <w:t>Die 30. Weltklimakonferenz COP30 in Belém hat beschlossen, die internationalen Mittel für die Anpassung an den Klimawandel bis 2035 zu verdreifachen. </w:t>
            </w:r>
            <w:r w:rsidRPr="00ED2A0D">
              <w:br/>
              <w:t>Wie will der Bundesrat sicherstellen, dass die Schweiz ihre Verpflichtungen erfüllt, um dieses Ziel zu erreichen? </w:t>
            </w:r>
          </w:p>
        </w:tc>
      </w:tr>
      <w:tr w:rsidR="00ED2A0D" w14:paraId="33D08BA9" w14:textId="77777777" w:rsidTr="00ED2A0D">
        <w:trPr>
          <w:trHeight w:val="911"/>
        </w:trPr>
        <w:tc>
          <w:tcPr>
            <w:tcW w:w="1051" w:type="dxa"/>
            <w:tcBorders>
              <w:top w:val="single" w:sz="4" w:space="0" w:color="auto"/>
            </w:tcBorders>
          </w:tcPr>
          <w:p w14:paraId="7132F061" w14:textId="77777777" w:rsidR="00ED2A0D" w:rsidRPr="00A778F0" w:rsidRDefault="00ED2A0D" w:rsidP="00EA75DE">
            <w:pPr>
              <w:rPr>
                <w:bCs/>
              </w:rPr>
            </w:pPr>
            <w:r>
              <w:rPr>
                <w:bCs/>
              </w:rPr>
              <w:t>25.8002</w:t>
            </w:r>
          </w:p>
        </w:tc>
        <w:tc>
          <w:tcPr>
            <w:tcW w:w="1079" w:type="dxa"/>
            <w:tcBorders>
              <w:top w:val="single" w:sz="4" w:space="0" w:color="auto"/>
            </w:tcBorders>
          </w:tcPr>
          <w:p w14:paraId="4A3CA5BC" w14:textId="77777777" w:rsidR="00ED2A0D" w:rsidRDefault="00ED2A0D" w:rsidP="00EA75DE">
            <w:pPr>
              <w:rPr>
                <w:bCs/>
              </w:rPr>
            </w:pPr>
            <w:hyperlink r:id="rId146">
              <w:r>
                <w:rPr>
                  <w:rStyle w:val="Hyperlink"/>
                </w:rPr>
                <w:t>DE</w:t>
              </w:r>
            </w:hyperlink>
          </w:p>
          <w:p w14:paraId="13AEF7BD" w14:textId="77777777" w:rsidR="00ED2A0D" w:rsidRDefault="00ED2A0D" w:rsidP="00EA75DE">
            <w:pPr>
              <w:rPr>
                <w:bCs/>
              </w:rPr>
            </w:pPr>
            <w:hyperlink r:id="rId147">
              <w:r>
                <w:rPr>
                  <w:rStyle w:val="Hyperlink"/>
                </w:rPr>
                <w:t>FR</w:t>
              </w:r>
            </w:hyperlink>
          </w:p>
          <w:p w14:paraId="3A62CA5A" w14:textId="77777777" w:rsidR="00ED2A0D" w:rsidRDefault="00ED2A0D" w:rsidP="00EA75DE">
            <w:pPr>
              <w:rPr>
                <w:bCs/>
              </w:rPr>
            </w:pPr>
            <w:hyperlink r:id="rId148">
              <w:r>
                <w:rPr>
                  <w:rStyle w:val="Hyperlink"/>
                </w:rPr>
                <w:t>IT</w:t>
              </w:r>
            </w:hyperlink>
          </w:p>
        </w:tc>
        <w:tc>
          <w:tcPr>
            <w:tcW w:w="2876" w:type="dxa"/>
            <w:tcBorders>
              <w:top w:val="single" w:sz="4" w:space="0" w:color="auto"/>
            </w:tcBorders>
          </w:tcPr>
          <w:p w14:paraId="3E77FCB0" w14:textId="77777777" w:rsidR="00AA1D8D" w:rsidRDefault="00ED2A0D" w:rsidP="00EA75DE">
            <w:proofErr w:type="spellStart"/>
            <w:r>
              <w:t>Fra</w:t>
            </w:r>
            <w:proofErr w:type="spellEnd"/>
            <w:r>
              <w:t xml:space="preserve">. Töngi. </w:t>
            </w:r>
          </w:p>
          <w:p w14:paraId="7AF9BD7A" w14:textId="420B16D7" w:rsidR="00ED2A0D" w:rsidRDefault="00ED2A0D" w:rsidP="00EA75DE">
            <w:r>
              <w:t>Cybertrucks: Keine Zulassungserleichterung, aber was dann?</w:t>
            </w:r>
          </w:p>
        </w:tc>
        <w:tc>
          <w:tcPr>
            <w:tcW w:w="4492" w:type="dxa"/>
            <w:tcBorders>
              <w:top w:val="single" w:sz="4" w:space="0" w:color="auto"/>
            </w:tcBorders>
          </w:tcPr>
          <w:p w14:paraId="59E6E8E8" w14:textId="77777777" w:rsidR="00ED2A0D" w:rsidRPr="00ED2A0D" w:rsidRDefault="00ED2A0D" w:rsidP="00EA75DE">
            <w:r w:rsidRPr="00ED2A0D">
              <w:t>Auf der Internetseite des Seco steht: "Hinsichtlich der Einzelzulassung von Fahrzeugen für den Schweizer Markt nach schweizerischem Recht wird die Absicht bekundet, mit Blick auf die Vereinfachung der Anerkennung von US-Standards zusammenzuarbeiten. Dies betrifft weder die Übernahme von Regulierungen noch eine Zusage zur Zulassung bestimmter Fahrzeugtypen."</w:t>
            </w:r>
            <w:r w:rsidRPr="00ED2A0D">
              <w:br/>
              <w:t>Was kann es dann betreffen?</w:t>
            </w:r>
          </w:p>
        </w:tc>
      </w:tr>
    </w:tbl>
    <w:p w14:paraId="333987FB"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FC14856" w14:textId="77777777" w:rsidTr="00ED2A0D">
        <w:trPr>
          <w:trHeight w:val="911"/>
        </w:trPr>
        <w:tc>
          <w:tcPr>
            <w:tcW w:w="1051" w:type="dxa"/>
            <w:tcBorders>
              <w:top w:val="single" w:sz="4" w:space="0" w:color="auto"/>
            </w:tcBorders>
          </w:tcPr>
          <w:p w14:paraId="628A9BE6" w14:textId="3ED2ACBC" w:rsidR="00ED2A0D" w:rsidRPr="00A778F0" w:rsidRDefault="00ED2A0D" w:rsidP="00EA75DE">
            <w:pPr>
              <w:rPr>
                <w:bCs/>
              </w:rPr>
            </w:pPr>
            <w:r>
              <w:rPr>
                <w:bCs/>
              </w:rPr>
              <w:lastRenderedPageBreak/>
              <w:t>25.8003</w:t>
            </w:r>
          </w:p>
        </w:tc>
        <w:tc>
          <w:tcPr>
            <w:tcW w:w="1079" w:type="dxa"/>
            <w:tcBorders>
              <w:top w:val="single" w:sz="4" w:space="0" w:color="auto"/>
            </w:tcBorders>
          </w:tcPr>
          <w:p w14:paraId="7A8BA7A9" w14:textId="77777777" w:rsidR="00ED2A0D" w:rsidRDefault="00ED2A0D" w:rsidP="00EA75DE">
            <w:pPr>
              <w:rPr>
                <w:bCs/>
              </w:rPr>
            </w:pPr>
            <w:hyperlink r:id="rId149">
              <w:r>
                <w:rPr>
                  <w:rStyle w:val="Hyperlink"/>
                </w:rPr>
                <w:t>DE</w:t>
              </w:r>
            </w:hyperlink>
          </w:p>
          <w:p w14:paraId="5AABE7D1" w14:textId="77777777" w:rsidR="00ED2A0D" w:rsidRDefault="00ED2A0D" w:rsidP="00EA75DE">
            <w:pPr>
              <w:rPr>
                <w:bCs/>
              </w:rPr>
            </w:pPr>
            <w:hyperlink r:id="rId150">
              <w:r>
                <w:rPr>
                  <w:rStyle w:val="Hyperlink"/>
                </w:rPr>
                <w:t>FR</w:t>
              </w:r>
            </w:hyperlink>
          </w:p>
          <w:p w14:paraId="0FE92CA6" w14:textId="77777777" w:rsidR="00ED2A0D" w:rsidRDefault="00ED2A0D" w:rsidP="00EA75DE">
            <w:pPr>
              <w:rPr>
                <w:bCs/>
              </w:rPr>
            </w:pPr>
            <w:hyperlink r:id="rId151">
              <w:r>
                <w:rPr>
                  <w:rStyle w:val="Hyperlink"/>
                </w:rPr>
                <w:t>IT</w:t>
              </w:r>
            </w:hyperlink>
          </w:p>
        </w:tc>
        <w:tc>
          <w:tcPr>
            <w:tcW w:w="2876" w:type="dxa"/>
            <w:tcBorders>
              <w:top w:val="single" w:sz="4" w:space="0" w:color="auto"/>
            </w:tcBorders>
          </w:tcPr>
          <w:p w14:paraId="70BC6DFB" w14:textId="77777777" w:rsidR="00AA1D8D" w:rsidRDefault="00ED2A0D" w:rsidP="00EA75DE">
            <w:proofErr w:type="spellStart"/>
            <w:r>
              <w:t>Fra</w:t>
            </w:r>
            <w:proofErr w:type="spellEnd"/>
            <w:r>
              <w:t xml:space="preserve">. Hurter Thomas. </w:t>
            </w:r>
          </w:p>
          <w:p w14:paraId="7F62891C" w14:textId="1C25C9D3" w:rsidR="00ED2A0D" w:rsidRDefault="00ED2A0D" w:rsidP="00EA75DE">
            <w:r>
              <w:t>Kabotage-Rechte (Inlandflüge in der EU)</w:t>
            </w:r>
          </w:p>
        </w:tc>
        <w:tc>
          <w:tcPr>
            <w:tcW w:w="4492" w:type="dxa"/>
            <w:tcBorders>
              <w:top w:val="single" w:sz="4" w:space="0" w:color="auto"/>
            </w:tcBorders>
          </w:tcPr>
          <w:p w14:paraId="0232E8D8" w14:textId="77777777" w:rsidR="00ED2A0D" w:rsidRPr="00ED2A0D" w:rsidRDefault="00ED2A0D" w:rsidP="00EA75DE">
            <w:r w:rsidRPr="00ED2A0D">
              <w:t>- Kann der Bundesrat quantifizieren, wie gross der volkswirtschaftliche Nutzen der neu gewährten Kabotage-Rechte (Inlandflüge in der EU) für die Schweizer Linienluftfahrt tatsächlich ist?</w:t>
            </w:r>
            <w:r w:rsidRPr="00ED2A0D">
              <w:br/>
              <w:t>- Oder handelt es sich dabei primär um ein Zugeständnis an die Business Aviation (Privatjets), das als Verhandlungserfolg für die Allgemeinheit verkauft wird?</w:t>
            </w:r>
          </w:p>
        </w:tc>
      </w:tr>
      <w:tr w:rsidR="00ED2A0D" w14:paraId="632946CF" w14:textId="77777777" w:rsidTr="00ED2A0D">
        <w:trPr>
          <w:trHeight w:val="911"/>
        </w:trPr>
        <w:tc>
          <w:tcPr>
            <w:tcW w:w="1051" w:type="dxa"/>
            <w:tcBorders>
              <w:top w:val="single" w:sz="4" w:space="0" w:color="auto"/>
            </w:tcBorders>
          </w:tcPr>
          <w:p w14:paraId="0500CA1C" w14:textId="77777777" w:rsidR="00ED2A0D" w:rsidRPr="00A778F0" w:rsidRDefault="00ED2A0D" w:rsidP="00EA75DE">
            <w:pPr>
              <w:rPr>
                <w:bCs/>
              </w:rPr>
            </w:pPr>
            <w:r>
              <w:rPr>
                <w:bCs/>
              </w:rPr>
              <w:t>25.8004</w:t>
            </w:r>
          </w:p>
        </w:tc>
        <w:tc>
          <w:tcPr>
            <w:tcW w:w="1079" w:type="dxa"/>
            <w:tcBorders>
              <w:top w:val="single" w:sz="4" w:space="0" w:color="auto"/>
            </w:tcBorders>
          </w:tcPr>
          <w:p w14:paraId="0A5656DD" w14:textId="77777777" w:rsidR="00ED2A0D" w:rsidRDefault="00ED2A0D" w:rsidP="00EA75DE">
            <w:pPr>
              <w:rPr>
                <w:bCs/>
              </w:rPr>
            </w:pPr>
            <w:hyperlink r:id="rId152">
              <w:r>
                <w:rPr>
                  <w:rStyle w:val="Hyperlink"/>
                </w:rPr>
                <w:t>DE</w:t>
              </w:r>
            </w:hyperlink>
          </w:p>
          <w:p w14:paraId="2D4F02BA" w14:textId="77777777" w:rsidR="00ED2A0D" w:rsidRDefault="00ED2A0D" w:rsidP="00EA75DE">
            <w:pPr>
              <w:rPr>
                <w:bCs/>
              </w:rPr>
            </w:pPr>
            <w:hyperlink r:id="rId153">
              <w:r>
                <w:rPr>
                  <w:rStyle w:val="Hyperlink"/>
                </w:rPr>
                <w:t>FR</w:t>
              </w:r>
            </w:hyperlink>
          </w:p>
          <w:p w14:paraId="4B285404" w14:textId="77777777" w:rsidR="00ED2A0D" w:rsidRDefault="00ED2A0D" w:rsidP="00EA75DE">
            <w:pPr>
              <w:rPr>
                <w:bCs/>
              </w:rPr>
            </w:pPr>
            <w:hyperlink r:id="rId154">
              <w:r>
                <w:rPr>
                  <w:rStyle w:val="Hyperlink"/>
                </w:rPr>
                <w:t>IT</w:t>
              </w:r>
            </w:hyperlink>
          </w:p>
        </w:tc>
        <w:tc>
          <w:tcPr>
            <w:tcW w:w="2876" w:type="dxa"/>
            <w:tcBorders>
              <w:top w:val="single" w:sz="4" w:space="0" w:color="auto"/>
            </w:tcBorders>
          </w:tcPr>
          <w:p w14:paraId="6E8B7B82" w14:textId="77777777" w:rsidR="00AA1D8D" w:rsidRDefault="00ED2A0D" w:rsidP="00EA75DE">
            <w:proofErr w:type="spellStart"/>
            <w:r>
              <w:t>Fra</w:t>
            </w:r>
            <w:proofErr w:type="spellEnd"/>
            <w:r>
              <w:t xml:space="preserve">. Hurter Thomas. </w:t>
            </w:r>
          </w:p>
          <w:p w14:paraId="652BEB01" w14:textId="07D41738" w:rsidR="00ED2A0D" w:rsidRDefault="00ED2A0D" w:rsidP="00EA75DE">
            <w:r>
              <w:t>Zukunft der Regionalflughäfen</w:t>
            </w:r>
          </w:p>
        </w:tc>
        <w:tc>
          <w:tcPr>
            <w:tcW w:w="4492" w:type="dxa"/>
            <w:tcBorders>
              <w:top w:val="single" w:sz="4" w:space="0" w:color="auto"/>
            </w:tcBorders>
          </w:tcPr>
          <w:p w14:paraId="60E35F20" w14:textId="77777777" w:rsidR="00ED2A0D" w:rsidRPr="00ED2A0D" w:rsidRDefault="00ED2A0D" w:rsidP="00EA75DE">
            <w:r w:rsidRPr="00ED2A0D">
              <w:t>Bedeutet die Übernahme des strengen EU-Beihilferechts, dass Kantone und Gemeinden ihre Regionalflughäfen künftig nicht mehr finanziell unterstützen dürfen (z. B. bei der Sicherheitsinfrastruktur), was deren Existenz gefährden könnte? </w:t>
            </w:r>
            <w:r w:rsidRPr="00ED2A0D">
              <w:br/>
              <w:t>Und wer entscheidet im Streitfall darüber – Bern oder Brüssel?</w:t>
            </w:r>
          </w:p>
        </w:tc>
      </w:tr>
      <w:tr w:rsidR="00ED2A0D" w14:paraId="78F05A28" w14:textId="77777777" w:rsidTr="00ED2A0D">
        <w:trPr>
          <w:trHeight w:val="911"/>
        </w:trPr>
        <w:tc>
          <w:tcPr>
            <w:tcW w:w="1051" w:type="dxa"/>
            <w:tcBorders>
              <w:top w:val="single" w:sz="4" w:space="0" w:color="auto"/>
            </w:tcBorders>
          </w:tcPr>
          <w:p w14:paraId="418E676A" w14:textId="77777777" w:rsidR="00ED2A0D" w:rsidRPr="00A778F0" w:rsidRDefault="00ED2A0D" w:rsidP="00EA75DE">
            <w:pPr>
              <w:rPr>
                <w:bCs/>
              </w:rPr>
            </w:pPr>
            <w:r>
              <w:rPr>
                <w:bCs/>
              </w:rPr>
              <w:t>25.8005</w:t>
            </w:r>
          </w:p>
        </w:tc>
        <w:tc>
          <w:tcPr>
            <w:tcW w:w="1079" w:type="dxa"/>
            <w:tcBorders>
              <w:top w:val="single" w:sz="4" w:space="0" w:color="auto"/>
            </w:tcBorders>
          </w:tcPr>
          <w:p w14:paraId="0F221CC9" w14:textId="77777777" w:rsidR="00ED2A0D" w:rsidRDefault="00ED2A0D" w:rsidP="00EA75DE">
            <w:pPr>
              <w:rPr>
                <w:bCs/>
              </w:rPr>
            </w:pPr>
            <w:hyperlink r:id="rId155">
              <w:r>
                <w:rPr>
                  <w:rStyle w:val="Hyperlink"/>
                </w:rPr>
                <w:t>DE</w:t>
              </w:r>
            </w:hyperlink>
          </w:p>
          <w:p w14:paraId="2AB7053E" w14:textId="77777777" w:rsidR="00ED2A0D" w:rsidRDefault="00ED2A0D" w:rsidP="00EA75DE">
            <w:pPr>
              <w:rPr>
                <w:bCs/>
              </w:rPr>
            </w:pPr>
            <w:hyperlink r:id="rId156">
              <w:r>
                <w:rPr>
                  <w:rStyle w:val="Hyperlink"/>
                </w:rPr>
                <w:t>FR</w:t>
              </w:r>
            </w:hyperlink>
          </w:p>
          <w:p w14:paraId="4A50D42B" w14:textId="77777777" w:rsidR="00ED2A0D" w:rsidRDefault="00ED2A0D" w:rsidP="00EA75DE">
            <w:pPr>
              <w:rPr>
                <w:bCs/>
              </w:rPr>
            </w:pPr>
            <w:hyperlink r:id="rId157">
              <w:r>
                <w:rPr>
                  <w:rStyle w:val="Hyperlink"/>
                </w:rPr>
                <w:t>IT</w:t>
              </w:r>
            </w:hyperlink>
          </w:p>
        </w:tc>
        <w:tc>
          <w:tcPr>
            <w:tcW w:w="2876" w:type="dxa"/>
            <w:tcBorders>
              <w:top w:val="single" w:sz="4" w:space="0" w:color="auto"/>
            </w:tcBorders>
          </w:tcPr>
          <w:p w14:paraId="51ACB939" w14:textId="77777777" w:rsidR="00AA1D8D" w:rsidRDefault="00ED2A0D" w:rsidP="00EA75DE">
            <w:proofErr w:type="spellStart"/>
            <w:r>
              <w:t>Fra</w:t>
            </w:r>
            <w:proofErr w:type="spellEnd"/>
            <w:r>
              <w:t xml:space="preserve">. Giezendanner. </w:t>
            </w:r>
          </w:p>
          <w:p w14:paraId="19E85BC0" w14:textId="780E24F5" w:rsidR="00ED2A0D" w:rsidRDefault="00ED2A0D" w:rsidP="00EA75DE">
            <w:r>
              <w:t>Rechtliche Absicherung des Taktfahrplans vor dem EuGH</w:t>
            </w:r>
          </w:p>
        </w:tc>
        <w:tc>
          <w:tcPr>
            <w:tcW w:w="4492" w:type="dxa"/>
            <w:tcBorders>
              <w:top w:val="single" w:sz="4" w:space="0" w:color="auto"/>
            </w:tcBorders>
          </w:tcPr>
          <w:p w14:paraId="02149E55" w14:textId="77777777" w:rsidR="00ED2A0D" w:rsidRPr="00ED2A0D" w:rsidRDefault="00ED2A0D" w:rsidP="00EA75DE">
            <w:r w:rsidRPr="00ED2A0D">
              <w:t>Kann der Bundesrat garantieren, dass der Integrale Taktfahrplan im Streitfall vor dem Europäischen Gerichtshof (EuGH) Bestand hat, selbst wenn ausländische Anbieter (z.B. Flixtrain) geltend machen, dass die starre Trassenvergabe für den Taktfahrplan eine unverhältnismässige Hürde für den Marktzutritt darstellt, und wie beurteilt er das Risiko, dass die «Ausnahmen» im Abkommen als wettbewerbsverzerrend ausgelegt werden?</w:t>
            </w:r>
          </w:p>
        </w:tc>
      </w:tr>
      <w:tr w:rsidR="00ED2A0D" w14:paraId="02EA95E9" w14:textId="77777777" w:rsidTr="00ED2A0D">
        <w:trPr>
          <w:trHeight w:val="911"/>
        </w:trPr>
        <w:tc>
          <w:tcPr>
            <w:tcW w:w="1051" w:type="dxa"/>
            <w:tcBorders>
              <w:top w:val="single" w:sz="4" w:space="0" w:color="auto"/>
            </w:tcBorders>
          </w:tcPr>
          <w:p w14:paraId="37BFB7A1" w14:textId="77777777" w:rsidR="00ED2A0D" w:rsidRPr="00A778F0" w:rsidRDefault="00ED2A0D" w:rsidP="00EA75DE">
            <w:pPr>
              <w:rPr>
                <w:bCs/>
              </w:rPr>
            </w:pPr>
            <w:r>
              <w:rPr>
                <w:bCs/>
              </w:rPr>
              <w:t>25.8006</w:t>
            </w:r>
          </w:p>
        </w:tc>
        <w:tc>
          <w:tcPr>
            <w:tcW w:w="1079" w:type="dxa"/>
            <w:tcBorders>
              <w:top w:val="single" w:sz="4" w:space="0" w:color="auto"/>
            </w:tcBorders>
          </w:tcPr>
          <w:p w14:paraId="50F46225" w14:textId="77777777" w:rsidR="00ED2A0D" w:rsidRDefault="00ED2A0D" w:rsidP="00EA75DE">
            <w:pPr>
              <w:rPr>
                <w:bCs/>
              </w:rPr>
            </w:pPr>
            <w:hyperlink r:id="rId158">
              <w:r>
                <w:rPr>
                  <w:rStyle w:val="Hyperlink"/>
                </w:rPr>
                <w:t>DE</w:t>
              </w:r>
            </w:hyperlink>
          </w:p>
          <w:p w14:paraId="4A660A4B" w14:textId="77777777" w:rsidR="00ED2A0D" w:rsidRDefault="00ED2A0D" w:rsidP="00EA75DE">
            <w:pPr>
              <w:rPr>
                <w:bCs/>
              </w:rPr>
            </w:pPr>
            <w:hyperlink r:id="rId159">
              <w:r>
                <w:rPr>
                  <w:rStyle w:val="Hyperlink"/>
                </w:rPr>
                <w:t>FR</w:t>
              </w:r>
            </w:hyperlink>
          </w:p>
          <w:p w14:paraId="47A5CBD1" w14:textId="77777777" w:rsidR="00ED2A0D" w:rsidRDefault="00ED2A0D" w:rsidP="00EA75DE">
            <w:pPr>
              <w:rPr>
                <w:bCs/>
              </w:rPr>
            </w:pPr>
            <w:hyperlink r:id="rId160">
              <w:r>
                <w:rPr>
                  <w:rStyle w:val="Hyperlink"/>
                </w:rPr>
                <w:t>IT</w:t>
              </w:r>
            </w:hyperlink>
          </w:p>
        </w:tc>
        <w:tc>
          <w:tcPr>
            <w:tcW w:w="2876" w:type="dxa"/>
            <w:tcBorders>
              <w:top w:val="single" w:sz="4" w:space="0" w:color="auto"/>
            </w:tcBorders>
          </w:tcPr>
          <w:p w14:paraId="4C10D499" w14:textId="77777777" w:rsidR="00AA1D8D" w:rsidRDefault="00ED2A0D" w:rsidP="00EA75DE">
            <w:proofErr w:type="spellStart"/>
            <w:r>
              <w:t>Fra</w:t>
            </w:r>
            <w:proofErr w:type="spellEnd"/>
            <w:r>
              <w:t xml:space="preserve">. Giezendanner. </w:t>
            </w:r>
          </w:p>
          <w:p w14:paraId="3E88F255" w14:textId="6A4AA109" w:rsidR="00ED2A0D" w:rsidRDefault="00ED2A0D" w:rsidP="00EA75DE">
            <w:r>
              <w:t>Effektive Durchsetzung von Schweizer Löhnen</w:t>
            </w:r>
          </w:p>
        </w:tc>
        <w:tc>
          <w:tcPr>
            <w:tcW w:w="4492" w:type="dxa"/>
            <w:tcBorders>
              <w:top w:val="single" w:sz="4" w:space="0" w:color="auto"/>
            </w:tcBorders>
          </w:tcPr>
          <w:p w14:paraId="26C585D1" w14:textId="77777777" w:rsidR="00ED2A0D" w:rsidRPr="00ED2A0D" w:rsidRDefault="00ED2A0D" w:rsidP="00EA75DE">
            <w:r w:rsidRPr="00ED2A0D">
              <w:t>Mit welchen konkreten Mechanismen will der Bundesrat sicherstellen, dass bei der Marktöffnung für den internationalen Schienenpersonenverkehr ausländische Anbieter (z.B. mit Personal aus Tieflohnländern) nicht nur auf dem Papier, sondern realwirtschaftlich Schweizer Löhne und Arbeitsbedingungen einhalten, angesichts der bekannten Vollzugsdefizite im Strassentransport?</w:t>
            </w:r>
          </w:p>
        </w:tc>
      </w:tr>
      <w:tr w:rsidR="00ED2A0D" w14:paraId="2121DF67" w14:textId="77777777" w:rsidTr="00ED2A0D">
        <w:trPr>
          <w:trHeight w:val="911"/>
        </w:trPr>
        <w:tc>
          <w:tcPr>
            <w:tcW w:w="1051" w:type="dxa"/>
            <w:tcBorders>
              <w:top w:val="single" w:sz="4" w:space="0" w:color="auto"/>
            </w:tcBorders>
          </w:tcPr>
          <w:p w14:paraId="7C85CCFB" w14:textId="77777777" w:rsidR="00ED2A0D" w:rsidRPr="00A778F0" w:rsidRDefault="00ED2A0D" w:rsidP="00EA75DE">
            <w:pPr>
              <w:rPr>
                <w:bCs/>
              </w:rPr>
            </w:pPr>
            <w:r>
              <w:rPr>
                <w:bCs/>
              </w:rPr>
              <w:t>25.8007</w:t>
            </w:r>
          </w:p>
        </w:tc>
        <w:tc>
          <w:tcPr>
            <w:tcW w:w="1079" w:type="dxa"/>
            <w:tcBorders>
              <w:top w:val="single" w:sz="4" w:space="0" w:color="auto"/>
            </w:tcBorders>
          </w:tcPr>
          <w:p w14:paraId="3415B902" w14:textId="77777777" w:rsidR="00ED2A0D" w:rsidRDefault="00ED2A0D" w:rsidP="00EA75DE">
            <w:pPr>
              <w:rPr>
                <w:bCs/>
              </w:rPr>
            </w:pPr>
            <w:hyperlink r:id="rId161">
              <w:r>
                <w:rPr>
                  <w:rStyle w:val="Hyperlink"/>
                </w:rPr>
                <w:t>DE</w:t>
              </w:r>
            </w:hyperlink>
          </w:p>
          <w:p w14:paraId="40674F6D" w14:textId="77777777" w:rsidR="00ED2A0D" w:rsidRDefault="00ED2A0D" w:rsidP="00EA75DE">
            <w:pPr>
              <w:rPr>
                <w:bCs/>
              </w:rPr>
            </w:pPr>
            <w:hyperlink r:id="rId162">
              <w:r>
                <w:rPr>
                  <w:rStyle w:val="Hyperlink"/>
                </w:rPr>
                <w:t>FR</w:t>
              </w:r>
            </w:hyperlink>
          </w:p>
          <w:p w14:paraId="565EF04C" w14:textId="77777777" w:rsidR="00ED2A0D" w:rsidRDefault="00ED2A0D" w:rsidP="00EA75DE">
            <w:pPr>
              <w:rPr>
                <w:bCs/>
              </w:rPr>
            </w:pPr>
            <w:hyperlink r:id="rId163">
              <w:r>
                <w:rPr>
                  <w:rStyle w:val="Hyperlink"/>
                </w:rPr>
                <w:t>IT</w:t>
              </w:r>
            </w:hyperlink>
          </w:p>
        </w:tc>
        <w:tc>
          <w:tcPr>
            <w:tcW w:w="2876" w:type="dxa"/>
            <w:tcBorders>
              <w:top w:val="single" w:sz="4" w:space="0" w:color="auto"/>
            </w:tcBorders>
          </w:tcPr>
          <w:p w14:paraId="19CAEF9D" w14:textId="77777777" w:rsidR="00AA1D8D" w:rsidRDefault="00ED2A0D" w:rsidP="00EA75DE">
            <w:proofErr w:type="spellStart"/>
            <w:r>
              <w:t>Fra</w:t>
            </w:r>
            <w:proofErr w:type="spellEnd"/>
            <w:r>
              <w:t xml:space="preserve">. Schnyder Markus. </w:t>
            </w:r>
          </w:p>
          <w:p w14:paraId="13357C70" w14:textId="3CB8D4DD" w:rsidR="00ED2A0D" w:rsidRDefault="00ED2A0D" w:rsidP="00EA75DE">
            <w:r>
              <w:t>Verbot von Quersubventionierungen bei der SBB</w:t>
            </w:r>
          </w:p>
        </w:tc>
        <w:tc>
          <w:tcPr>
            <w:tcW w:w="4492" w:type="dxa"/>
            <w:tcBorders>
              <w:top w:val="single" w:sz="4" w:space="0" w:color="auto"/>
            </w:tcBorders>
          </w:tcPr>
          <w:p w14:paraId="05F38C96" w14:textId="77777777" w:rsidR="00ED2A0D" w:rsidRPr="00ED2A0D" w:rsidRDefault="00ED2A0D" w:rsidP="00EA75DE">
            <w:r w:rsidRPr="00ED2A0D">
              <w:t>Inwiefern gefährdet das im neuen Landverkehrsabkommen vorgesehene Verbot staatlicher Beihilfen und die strenge Trennung von Infrastruktur und Betrieb die interne Quersubventionierung der SBB, mit der heute Gewinne aus profitablen Fernverkehrslinien zur Deckung von Defiziten im Regionalverkehr oder für den Unterhalt wenig genutzter Infrastruktur verwendet werden?</w:t>
            </w:r>
          </w:p>
        </w:tc>
      </w:tr>
      <w:tr w:rsidR="00ED2A0D" w14:paraId="5F8B856D" w14:textId="77777777" w:rsidTr="00ED2A0D">
        <w:trPr>
          <w:trHeight w:val="911"/>
        </w:trPr>
        <w:tc>
          <w:tcPr>
            <w:tcW w:w="1051" w:type="dxa"/>
            <w:tcBorders>
              <w:top w:val="single" w:sz="4" w:space="0" w:color="auto"/>
            </w:tcBorders>
          </w:tcPr>
          <w:p w14:paraId="2B843063" w14:textId="77777777" w:rsidR="00ED2A0D" w:rsidRPr="00A778F0" w:rsidRDefault="00ED2A0D" w:rsidP="00EA75DE">
            <w:pPr>
              <w:rPr>
                <w:bCs/>
              </w:rPr>
            </w:pPr>
            <w:r>
              <w:rPr>
                <w:bCs/>
              </w:rPr>
              <w:t>25.8025</w:t>
            </w:r>
          </w:p>
        </w:tc>
        <w:tc>
          <w:tcPr>
            <w:tcW w:w="1079" w:type="dxa"/>
            <w:tcBorders>
              <w:top w:val="single" w:sz="4" w:space="0" w:color="auto"/>
            </w:tcBorders>
          </w:tcPr>
          <w:p w14:paraId="094101C3" w14:textId="77777777" w:rsidR="00ED2A0D" w:rsidRDefault="00ED2A0D" w:rsidP="00EA75DE">
            <w:pPr>
              <w:rPr>
                <w:bCs/>
              </w:rPr>
            </w:pPr>
            <w:hyperlink r:id="rId164">
              <w:r>
                <w:rPr>
                  <w:rStyle w:val="Hyperlink"/>
                </w:rPr>
                <w:t>DE</w:t>
              </w:r>
            </w:hyperlink>
          </w:p>
          <w:p w14:paraId="1DED475F" w14:textId="77777777" w:rsidR="00ED2A0D" w:rsidRDefault="00ED2A0D" w:rsidP="00EA75DE">
            <w:pPr>
              <w:rPr>
                <w:bCs/>
              </w:rPr>
            </w:pPr>
            <w:hyperlink r:id="rId165">
              <w:r>
                <w:rPr>
                  <w:rStyle w:val="Hyperlink"/>
                </w:rPr>
                <w:t>FR</w:t>
              </w:r>
            </w:hyperlink>
          </w:p>
          <w:p w14:paraId="32D7BD76" w14:textId="77777777" w:rsidR="00ED2A0D" w:rsidRDefault="00ED2A0D" w:rsidP="00EA75DE">
            <w:pPr>
              <w:rPr>
                <w:bCs/>
              </w:rPr>
            </w:pPr>
            <w:hyperlink r:id="rId166">
              <w:r>
                <w:rPr>
                  <w:rStyle w:val="Hyperlink"/>
                </w:rPr>
                <w:t>IT</w:t>
              </w:r>
            </w:hyperlink>
          </w:p>
        </w:tc>
        <w:tc>
          <w:tcPr>
            <w:tcW w:w="2876" w:type="dxa"/>
            <w:tcBorders>
              <w:top w:val="single" w:sz="4" w:space="0" w:color="auto"/>
            </w:tcBorders>
          </w:tcPr>
          <w:p w14:paraId="3E490E42" w14:textId="77777777" w:rsidR="00AA1D8D" w:rsidRDefault="00ED2A0D" w:rsidP="00EA75DE">
            <w:proofErr w:type="spellStart"/>
            <w:r>
              <w:t>Fra</w:t>
            </w:r>
            <w:proofErr w:type="spellEnd"/>
            <w:r>
              <w:t xml:space="preserve">. Schaffner. </w:t>
            </w:r>
          </w:p>
          <w:p w14:paraId="198C2951" w14:textId="19571EE6" w:rsidR="00ED2A0D" w:rsidRDefault="00ED2A0D" w:rsidP="00EA75DE">
            <w:r>
              <w:t>Bundesmittel für neue AKW?</w:t>
            </w:r>
          </w:p>
        </w:tc>
        <w:tc>
          <w:tcPr>
            <w:tcW w:w="4492" w:type="dxa"/>
            <w:tcBorders>
              <w:top w:val="single" w:sz="4" w:space="0" w:color="auto"/>
            </w:tcBorders>
          </w:tcPr>
          <w:p w14:paraId="3119CCE9" w14:textId="77777777" w:rsidR="00ED2A0D" w:rsidRPr="00ED2A0D" w:rsidRDefault="00ED2A0D" w:rsidP="00EA75DE">
            <w:r w:rsidRPr="00ED2A0D">
              <w:t>Der BR macht im Gegenvorschlag zur sog. Blackout-Initiative keine Aussagen zur Finanzierung neuer AKW, hat aber eine Bundesbeteiligung nicht ausgeschlossen. Gleichzeitig legt er das EP27 vor mit hunderten Mio. Einsparungen - auch in der Energie- und Klimapolitik.</w:t>
            </w:r>
            <w:r w:rsidRPr="00ED2A0D">
              <w:br/>
              <w:t>- Ist der BR bereit, vor Abschluss der parlamentarischen Beratungen offenzulegen, ob neue AKW-Projekte künftig Bundesmittel, Garantien oder andere finanzielle Engagements des Bundes beanspruchen könnten?</w:t>
            </w:r>
            <w:r w:rsidRPr="00ED2A0D">
              <w:br/>
              <w:t>- Wie wäre dies vereinbar mit EP27?</w:t>
            </w:r>
          </w:p>
        </w:tc>
      </w:tr>
    </w:tbl>
    <w:p w14:paraId="3885410E"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623D8E0D" w14:textId="77777777" w:rsidTr="00ED2A0D">
        <w:trPr>
          <w:trHeight w:val="911"/>
        </w:trPr>
        <w:tc>
          <w:tcPr>
            <w:tcW w:w="1051" w:type="dxa"/>
            <w:tcBorders>
              <w:top w:val="single" w:sz="4" w:space="0" w:color="auto"/>
            </w:tcBorders>
          </w:tcPr>
          <w:p w14:paraId="068A7D25" w14:textId="2C118E1A" w:rsidR="00ED2A0D" w:rsidRPr="00A778F0" w:rsidRDefault="00ED2A0D" w:rsidP="00EA75DE">
            <w:pPr>
              <w:rPr>
                <w:bCs/>
              </w:rPr>
            </w:pPr>
            <w:r>
              <w:rPr>
                <w:bCs/>
              </w:rPr>
              <w:lastRenderedPageBreak/>
              <w:t>25.8026</w:t>
            </w:r>
          </w:p>
        </w:tc>
        <w:tc>
          <w:tcPr>
            <w:tcW w:w="1079" w:type="dxa"/>
            <w:tcBorders>
              <w:top w:val="single" w:sz="4" w:space="0" w:color="auto"/>
            </w:tcBorders>
          </w:tcPr>
          <w:p w14:paraId="09EFA00E" w14:textId="77777777" w:rsidR="00ED2A0D" w:rsidRDefault="00ED2A0D" w:rsidP="00EA75DE">
            <w:pPr>
              <w:rPr>
                <w:bCs/>
              </w:rPr>
            </w:pPr>
            <w:hyperlink r:id="rId167">
              <w:r>
                <w:rPr>
                  <w:rStyle w:val="Hyperlink"/>
                </w:rPr>
                <w:t>DE</w:t>
              </w:r>
            </w:hyperlink>
          </w:p>
          <w:p w14:paraId="48DBE19F" w14:textId="77777777" w:rsidR="00ED2A0D" w:rsidRDefault="00ED2A0D" w:rsidP="00EA75DE">
            <w:pPr>
              <w:rPr>
                <w:bCs/>
              </w:rPr>
            </w:pPr>
            <w:hyperlink r:id="rId168">
              <w:r>
                <w:rPr>
                  <w:rStyle w:val="Hyperlink"/>
                </w:rPr>
                <w:t>FR</w:t>
              </w:r>
            </w:hyperlink>
          </w:p>
          <w:p w14:paraId="366B74DE" w14:textId="77777777" w:rsidR="00ED2A0D" w:rsidRDefault="00ED2A0D" w:rsidP="00EA75DE">
            <w:pPr>
              <w:rPr>
                <w:bCs/>
              </w:rPr>
            </w:pPr>
            <w:hyperlink r:id="rId169">
              <w:r>
                <w:rPr>
                  <w:rStyle w:val="Hyperlink"/>
                </w:rPr>
                <w:t>IT</w:t>
              </w:r>
            </w:hyperlink>
          </w:p>
        </w:tc>
        <w:tc>
          <w:tcPr>
            <w:tcW w:w="2876" w:type="dxa"/>
            <w:tcBorders>
              <w:top w:val="single" w:sz="4" w:space="0" w:color="auto"/>
            </w:tcBorders>
          </w:tcPr>
          <w:p w14:paraId="1B908634" w14:textId="77777777" w:rsidR="00AA1D8D" w:rsidRDefault="00ED2A0D" w:rsidP="00EA75DE">
            <w:proofErr w:type="spellStart"/>
            <w:r>
              <w:t>Fra</w:t>
            </w:r>
            <w:proofErr w:type="spellEnd"/>
            <w:r>
              <w:t xml:space="preserve">. Sollberger. </w:t>
            </w:r>
          </w:p>
          <w:p w14:paraId="536F35E6" w14:textId="13B4D65E" w:rsidR="00ED2A0D" w:rsidRDefault="00ED2A0D" w:rsidP="00EA75DE">
            <w:r>
              <w:t>Entmachtung des Parlaments bei der LSVA</w:t>
            </w:r>
          </w:p>
        </w:tc>
        <w:tc>
          <w:tcPr>
            <w:tcW w:w="4492" w:type="dxa"/>
            <w:tcBorders>
              <w:top w:val="single" w:sz="4" w:space="0" w:color="auto"/>
            </w:tcBorders>
          </w:tcPr>
          <w:p w14:paraId="6C739CCE" w14:textId="77777777" w:rsidR="00ED2A0D" w:rsidRPr="00ED2A0D" w:rsidRDefault="00ED2A0D" w:rsidP="00EA75DE">
            <w:r w:rsidRPr="00ED2A0D">
              <w:t>Teilt der Bundesrat die Auffassung, dass die Anpassung der LSVA an EU-Mautprinzipien (z.B. CO2-Klassen) und die Entscheidungsbefugnis des Gemischten Ausschusses die demokratische Kontrolle des Parlaments über diese wichtige Fiskal- und Lenkungsabgabe faktisch abschafft, da künftige Tarifanpassungen «dynamisch» nachvollzogen werden müssen?</w:t>
            </w:r>
          </w:p>
        </w:tc>
      </w:tr>
      <w:tr w:rsidR="00ED2A0D" w14:paraId="549CB1E5" w14:textId="77777777" w:rsidTr="00ED2A0D">
        <w:trPr>
          <w:trHeight w:val="911"/>
        </w:trPr>
        <w:tc>
          <w:tcPr>
            <w:tcW w:w="1051" w:type="dxa"/>
            <w:tcBorders>
              <w:top w:val="single" w:sz="4" w:space="0" w:color="auto"/>
            </w:tcBorders>
          </w:tcPr>
          <w:p w14:paraId="6E7F6BA0" w14:textId="77777777" w:rsidR="00ED2A0D" w:rsidRPr="00A778F0" w:rsidRDefault="00ED2A0D" w:rsidP="00EA75DE">
            <w:pPr>
              <w:rPr>
                <w:bCs/>
              </w:rPr>
            </w:pPr>
            <w:r>
              <w:rPr>
                <w:bCs/>
              </w:rPr>
              <w:t>25.8031</w:t>
            </w:r>
          </w:p>
        </w:tc>
        <w:tc>
          <w:tcPr>
            <w:tcW w:w="1079" w:type="dxa"/>
            <w:tcBorders>
              <w:top w:val="single" w:sz="4" w:space="0" w:color="auto"/>
            </w:tcBorders>
          </w:tcPr>
          <w:p w14:paraId="2950D056" w14:textId="77777777" w:rsidR="00ED2A0D" w:rsidRDefault="00ED2A0D" w:rsidP="00EA75DE">
            <w:pPr>
              <w:rPr>
                <w:bCs/>
              </w:rPr>
            </w:pPr>
            <w:hyperlink r:id="rId170">
              <w:r>
                <w:rPr>
                  <w:rStyle w:val="Hyperlink"/>
                </w:rPr>
                <w:t>DE</w:t>
              </w:r>
            </w:hyperlink>
          </w:p>
          <w:p w14:paraId="1C554CC9" w14:textId="77777777" w:rsidR="00ED2A0D" w:rsidRDefault="00ED2A0D" w:rsidP="00EA75DE">
            <w:pPr>
              <w:rPr>
                <w:bCs/>
              </w:rPr>
            </w:pPr>
            <w:hyperlink r:id="rId171">
              <w:r>
                <w:rPr>
                  <w:rStyle w:val="Hyperlink"/>
                </w:rPr>
                <w:t>FR</w:t>
              </w:r>
            </w:hyperlink>
          </w:p>
          <w:p w14:paraId="0F6F70D2" w14:textId="77777777" w:rsidR="00ED2A0D" w:rsidRDefault="00ED2A0D" w:rsidP="00EA75DE">
            <w:pPr>
              <w:rPr>
                <w:bCs/>
              </w:rPr>
            </w:pPr>
            <w:hyperlink r:id="rId172">
              <w:r>
                <w:rPr>
                  <w:rStyle w:val="Hyperlink"/>
                </w:rPr>
                <w:t>IT</w:t>
              </w:r>
            </w:hyperlink>
          </w:p>
        </w:tc>
        <w:tc>
          <w:tcPr>
            <w:tcW w:w="2876" w:type="dxa"/>
            <w:tcBorders>
              <w:top w:val="single" w:sz="4" w:space="0" w:color="auto"/>
            </w:tcBorders>
          </w:tcPr>
          <w:p w14:paraId="4F964D93" w14:textId="77777777" w:rsidR="00AA1D8D" w:rsidRDefault="00ED2A0D" w:rsidP="00EA75DE">
            <w:proofErr w:type="spellStart"/>
            <w:r>
              <w:t>Fra</w:t>
            </w:r>
            <w:proofErr w:type="spellEnd"/>
            <w:r>
              <w:t xml:space="preserve">. Ruch. </w:t>
            </w:r>
          </w:p>
          <w:p w14:paraId="4147EBCD" w14:textId="12793942" w:rsidR="00ED2A0D" w:rsidRDefault="00ED2A0D" w:rsidP="00EA75DE">
            <w:r>
              <w:t>Brig–</w:t>
            </w:r>
            <w:proofErr w:type="spellStart"/>
            <w:r>
              <w:t>Iselle</w:t>
            </w:r>
            <w:proofErr w:type="spellEnd"/>
            <w:r>
              <w:t>: Eingeschränkter Zugang zum Autoverlad</w:t>
            </w:r>
          </w:p>
        </w:tc>
        <w:tc>
          <w:tcPr>
            <w:tcW w:w="4492" w:type="dxa"/>
            <w:tcBorders>
              <w:top w:val="single" w:sz="4" w:space="0" w:color="auto"/>
            </w:tcBorders>
          </w:tcPr>
          <w:p w14:paraId="7F2DE432" w14:textId="77777777" w:rsidR="00ED2A0D" w:rsidRPr="00ED2A0D" w:rsidRDefault="00ED2A0D" w:rsidP="00EA75DE">
            <w:r w:rsidRPr="00ED2A0D">
              <w:t xml:space="preserve">Für den Autoverlad zwischen Brig und </w:t>
            </w:r>
            <w:proofErr w:type="spellStart"/>
            <w:r w:rsidRPr="00ED2A0D">
              <w:t>Iselle</w:t>
            </w:r>
            <w:proofErr w:type="spellEnd"/>
            <w:r w:rsidRPr="00ED2A0D">
              <w:t xml:space="preserve"> werden nun neue, kleinere Wagen eingesetzt, die das Verladen bestimmter Nutzfahrzeuge erschweren oder unmöglich machen. Diese Änderung beeinträchtigt den Zugang zu einem Angebot, das zur Entlastung des Strassenverkehrs beiträgt.</w:t>
            </w:r>
            <w:r w:rsidRPr="00ED2A0D">
              <w:br/>
              <w:t>Wie</w:t>
            </w:r>
            <w:r w:rsidRPr="00ED2A0D">
              <w:rPr>
                <w:b/>
              </w:rPr>
              <w:t> </w:t>
            </w:r>
            <w:r w:rsidRPr="00ED2A0D">
              <w:t>will der Bundesrat sicherstellen, dass Huckepackangebote, die eine nachhaltige Mobilität fördern, voll funktionsfähig bleiben und allen Fahrzeugtypen offenstehen?</w:t>
            </w:r>
          </w:p>
        </w:tc>
      </w:tr>
      <w:tr w:rsidR="00ED2A0D" w14:paraId="42DA1627" w14:textId="77777777" w:rsidTr="00ED2A0D">
        <w:trPr>
          <w:trHeight w:val="911"/>
        </w:trPr>
        <w:tc>
          <w:tcPr>
            <w:tcW w:w="1051" w:type="dxa"/>
            <w:tcBorders>
              <w:top w:val="single" w:sz="4" w:space="0" w:color="auto"/>
            </w:tcBorders>
          </w:tcPr>
          <w:p w14:paraId="1A617E8D" w14:textId="77777777" w:rsidR="00ED2A0D" w:rsidRPr="00A778F0" w:rsidRDefault="00ED2A0D" w:rsidP="00EA75DE">
            <w:pPr>
              <w:rPr>
                <w:bCs/>
              </w:rPr>
            </w:pPr>
            <w:r>
              <w:rPr>
                <w:bCs/>
              </w:rPr>
              <w:t>25.8036</w:t>
            </w:r>
          </w:p>
        </w:tc>
        <w:tc>
          <w:tcPr>
            <w:tcW w:w="1079" w:type="dxa"/>
            <w:tcBorders>
              <w:top w:val="single" w:sz="4" w:space="0" w:color="auto"/>
            </w:tcBorders>
          </w:tcPr>
          <w:p w14:paraId="2940B154" w14:textId="77777777" w:rsidR="00ED2A0D" w:rsidRDefault="00ED2A0D" w:rsidP="00EA75DE">
            <w:pPr>
              <w:rPr>
                <w:bCs/>
              </w:rPr>
            </w:pPr>
            <w:hyperlink r:id="rId173">
              <w:r>
                <w:rPr>
                  <w:rStyle w:val="Hyperlink"/>
                </w:rPr>
                <w:t>DE</w:t>
              </w:r>
            </w:hyperlink>
          </w:p>
          <w:p w14:paraId="31DFAFA5" w14:textId="77777777" w:rsidR="00ED2A0D" w:rsidRDefault="00ED2A0D" w:rsidP="00EA75DE">
            <w:pPr>
              <w:rPr>
                <w:bCs/>
              </w:rPr>
            </w:pPr>
            <w:hyperlink r:id="rId174">
              <w:r>
                <w:rPr>
                  <w:rStyle w:val="Hyperlink"/>
                </w:rPr>
                <w:t>FR</w:t>
              </w:r>
            </w:hyperlink>
          </w:p>
          <w:p w14:paraId="6D621565" w14:textId="77777777" w:rsidR="00ED2A0D" w:rsidRDefault="00ED2A0D" w:rsidP="00EA75DE">
            <w:pPr>
              <w:rPr>
                <w:bCs/>
              </w:rPr>
            </w:pPr>
            <w:hyperlink r:id="rId175">
              <w:r>
                <w:rPr>
                  <w:rStyle w:val="Hyperlink"/>
                </w:rPr>
                <w:t>IT</w:t>
              </w:r>
            </w:hyperlink>
          </w:p>
        </w:tc>
        <w:tc>
          <w:tcPr>
            <w:tcW w:w="2876" w:type="dxa"/>
            <w:tcBorders>
              <w:top w:val="single" w:sz="4" w:space="0" w:color="auto"/>
            </w:tcBorders>
          </w:tcPr>
          <w:p w14:paraId="0DF46C51" w14:textId="77777777" w:rsidR="00AA1D8D" w:rsidRDefault="00ED2A0D" w:rsidP="00EA75DE">
            <w:proofErr w:type="spellStart"/>
            <w:r>
              <w:t>Fra</w:t>
            </w:r>
            <w:proofErr w:type="spellEnd"/>
            <w:r>
              <w:t xml:space="preserve">. Brenzikofer. </w:t>
            </w:r>
          </w:p>
          <w:p w14:paraId="66DBB654" w14:textId="542AEDDF" w:rsidR="00ED2A0D" w:rsidRDefault="00ED2A0D" w:rsidP="00EA75DE">
            <w:r>
              <w:t>Cybertrucks in der Schweiz?</w:t>
            </w:r>
          </w:p>
        </w:tc>
        <w:tc>
          <w:tcPr>
            <w:tcW w:w="4492" w:type="dxa"/>
            <w:tcBorders>
              <w:top w:val="single" w:sz="4" w:space="0" w:color="auto"/>
            </w:tcBorders>
          </w:tcPr>
          <w:p w14:paraId="15EEB16D" w14:textId="77777777" w:rsidR="00ED2A0D" w:rsidRPr="00ED2A0D" w:rsidRDefault="00ED2A0D" w:rsidP="00EA75DE">
            <w:r w:rsidRPr="00ED2A0D">
              <w:t>Die Schweiz verpflichtet sich beim Zollabkommen zu Gegenleistungen mit den USA.</w:t>
            </w:r>
            <w:r w:rsidRPr="00ED2A0D">
              <w:br/>
              <w:t>- Hat der Bundesrat die Absicht, bei den Fahrzeugnormen eine Anpassung vorzunehmen?</w:t>
            </w:r>
            <w:r w:rsidRPr="00ED2A0D">
              <w:br/>
              <w:t>- Soll der Import von Cybertrucks ermöglicht werden?</w:t>
            </w:r>
            <w:r w:rsidRPr="00ED2A0D">
              <w:br/>
              <w:t>- Gedenkt der Bundesrat Schutzstandards zu lockern und damit Abstriche bei der Sicherheit von Fussgängerinnen und Fussgängern in Kauf zu nehmen?</w:t>
            </w:r>
          </w:p>
        </w:tc>
      </w:tr>
      <w:tr w:rsidR="00ED2A0D" w14:paraId="18E99DAB" w14:textId="77777777" w:rsidTr="00ED2A0D">
        <w:trPr>
          <w:trHeight w:val="911"/>
        </w:trPr>
        <w:tc>
          <w:tcPr>
            <w:tcW w:w="1051" w:type="dxa"/>
            <w:tcBorders>
              <w:top w:val="single" w:sz="4" w:space="0" w:color="auto"/>
            </w:tcBorders>
          </w:tcPr>
          <w:p w14:paraId="4390BA46" w14:textId="77777777" w:rsidR="00ED2A0D" w:rsidRPr="00A778F0" w:rsidRDefault="00ED2A0D" w:rsidP="00EA75DE">
            <w:pPr>
              <w:rPr>
                <w:bCs/>
              </w:rPr>
            </w:pPr>
            <w:r>
              <w:rPr>
                <w:bCs/>
              </w:rPr>
              <w:t>25.8042</w:t>
            </w:r>
          </w:p>
        </w:tc>
        <w:tc>
          <w:tcPr>
            <w:tcW w:w="1079" w:type="dxa"/>
            <w:tcBorders>
              <w:top w:val="single" w:sz="4" w:space="0" w:color="auto"/>
            </w:tcBorders>
          </w:tcPr>
          <w:p w14:paraId="2246E826" w14:textId="77777777" w:rsidR="00ED2A0D" w:rsidRDefault="00ED2A0D" w:rsidP="00EA75DE">
            <w:pPr>
              <w:rPr>
                <w:bCs/>
              </w:rPr>
            </w:pPr>
            <w:hyperlink r:id="rId176">
              <w:r>
                <w:rPr>
                  <w:rStyle w:val="Hyperlink"/>
                </w:rPr>
                <w:t>DE</w:t>
              </w:r>
            </w:hyperlink>
          </w:p>
          <w:p w14:paraId="1544AFAE" w14:textId="77777777" w:rsidR="00ED2A0D" w:rsidRDefault="00ED2A0D" w:rsidP="00EA75DE">
            <w:pPr>
              <w:rPr>
                <w:bCs/>
              </w:rPr>
            </w:pPr>
            <w:hyperlink r:id="rId177">
              <w:r>
                <w:rPr>
                  <w:rStyle w:val="Hyperlink"/>
                </w:rPr>
                <w:t>FR</w:t>
              </w:r>
            </w:hyperlink>
          </w:p>
          <w:p w14:paraId="071470B2" w14:textId="77777777" w:rsidR="00ED2A0D" w:rsidRDefault="00ED2A0D" w:rsidP="00EA75DE">
            <w:pPr>
              <w:rPr>
                <w:bCs/>
              </w:rPr>
            </w:pPr>
            <w:hyperlink r:id="rId178">
              <w:r>
                <w:rPr>
                  <w:rStyle w:val="Hyperlink"/>
                </w:rPr>
                <w:t>IT</w:t>
              </w:r>
            </w:hyperlink>
          </w:p>
        </w:tc>
        <w:tc>
          <w:tcPr>
            <w:tcW w:w="2876" w:type="dxa"/>
            <w:tcBorders>
              <w:top w:val="single" w:sz="4" w:space="0" w:color="auto"/>
            </w:tcBorders>
          </w:tcPr>
          <w:p w14:paraId="1EB803F0" w14:textId="77777777" w:rsidR="00AA1D8D" w:rsidRDefault="00ED2A0D" w:rsidP="00EA75DE">
            <w:proofErr w:type="spellStart"/>
            <w:r>
              <w:t>Fra</w:t>
            </w:r>
            <w:proofErr w:type="spellEnd"/>
            <w:r>
              <w:t xml:space="preserve">. Glur. </w:t>
            </w:r>
          </w:p>
          <w:p w14:paraId="3633FEE8" w14:textId="74EC0CE8" w:rsidR="00ED2A0D" w:rsidRDefault="00ED2A0D" w:rsidP="00EA75DE">
            <w:r>
              <w:t>Verlust des Kulturlandes im Verhältnis zum Verlust der Waldfläche in der Schweiz</w:t>
            </w:r>
          </w:p>
        </w:tc>
        <w:tc>
          <w:tcPr>
            <w:tcW w:w="4492" w:type="dxa"/>
            <w:tcBorders>
              <w:top w:val="single" w:sz="4" w:space="0" w:color="auto"/>
            </w:tcBorders>
          </w:tcPr>
          <w:p w14:paraId="03C6E480" w14:textId="77777777" w:rsidR="00ED2A0D" w:rsidRPr="00ED2A0D" w:rsidRDefault="00ED2A0D" w:rsidP="00EA75DE">
            <w:r w:rsidRPr="00ED2A0D">
              <w:t>Gemäss Stellungnahme des Bundesrates zur Motion Glur 25.3754 ist es nicht verantwortlich, dass öffentliche Bauten vermehrt im Waldgebiet umgesetzt werden können, da dadurch die Waldfläche zu stark zurückginge.</w:t>
            </w:r>
            <w:r w:rsidRPr="00ED2A0D">
              <w:br/>
              <w:t>Folgende Frage dazu:</w:t>
            </w:r>
            <w:r w:rsidRPr="00ED2A0D">
              <w:br/>
              <w:t>Wie viele Hektaren Kulturland und wie viele Hektaren Wald (mit und ohne Kompensation) wurden in den letzten 10 Jahren in der Schweiz für öffentliche Bauten jeweils in Anspruch genommen?</w:t>
            </w:r>
          </w:p>
        </w:tc>
      </w:tr>
      <w:tr w:rsidR="00ED2A0D" w14:paraId="161063E0" w14:textId="77777777" w:rsidTr="00ED2A0D">
        <w:trPr>
          <w:trHeight w:val="911"/>
        </w:trPr>
        <w:tc>
          <w:tcPr>
            <w:tcW w:w="1051" w:type="dxa"/>
            <w:tcBorders>
              <w:top w:val="single" w:sz="4" w:space="0" w:color="auto"/>
            </w:tcBorders>
          </w:tcPr>
          <w:p w14:paraId="55527938" w14:textId="77777777" w:rsidR="00ED2A0D" w:rsidRPr="00A778F0" w:rsidRDefault="00ED2A0D" w:rsidP="00EA75DE">
            <w:pPr>
              <w:rPr>
                <w:bCs/>
              </w:rPr>
            </w:pPr>
            <w:r>
              <w:rPr>
                <w:bCs/>
              </w:rPr>
              <w:t>25.8052</w:t>
            </w:r>
          </w:p>
        </w:tc>
        <w:tc>
          <w:tcPr>
            <w:tcW w:w="1079" w:type="dxa"/>
            <w:tcBorders>
              <w:top w:val="single" w:sz="4" w:space="0" w:color="auto"/>
            </w:tcBorders>
          </w:tcPr>
          <w:p w14:paraId="58014838" w14:textId="77777777" w:rsidR="00ED2A0D" w:rsidRDefault="00ED2A0D" w:rsidP="00EA75DE">
            <w:pPr>
              <w:rPr>
                <w:bCs/>
              </w:rPr>
            </w:pPr>
            <w:hyperlink r:id="rId179">
              <w:r>
                <w:rPr>
                  <w:rStyle w:val="Hyperlink"/>
                </w:rPr>
                <w:t>DE</w:t>
              </w:r>
            </w:hyperlink>
          </w:p>
          <w:p w14:paraId="443C6775" w14:textId="77777777" w:rsidR="00ED2A0D" w:rsidRDefault="00ED2A0D" w:rsidP="00EA75DE">
            <w:pPr>
              <w:rPr>
                <w:bCs/>
              </w:rPr>
            </w:pPr>
            <w:hyperlink r:id="rId180">
              <w:r>
                <w:rPr>
                  <w:rStyle w:val="Hyperlink"/>
                </w:rPr>
                <w:t>FR</w:t>
              </w:r>
            </w:hyperlink>
          </w:p>
          <w:p w14:paraId="5C59C88C" w14:textId="77777777" w:rsidR="00ED2A0D" w:rsidRDefault="00ED2A0D" w:rsidP="00EA75DE">
            <w:pPr>
              <w:rPr>
                <w:bCs/>
              </w:rPr>
            </w:pPr>
            <w:hyperlink r:id="rId181">
              <w:r>
                <w:rPr>
                  <w:rStyle w:val="Hyperlink"/>
                </w:rPr>
                <w:t>IT</w:t>
              </w:r>
            </w:hyperlink>
          </w:p>
        </w:tc>
        <w:tc>
          <w:tcPr>
            <w:tcW w:w="2876" w:type="dxa"/>
            <w:tcBorders>
              <w:top w:val="single" w:sz="4" w:space="0" w:color="auto"/>
            </w:tcBorders>
          </w:tcPr>
          <w:p w14:paraId="6E1FC1A1" w14:textId="77777777" w:rsidR="00AA1D8D" w:rsidRDefault="00ED2A0D" w:rsidP="00EA75DE">
            <w:proofErr w:type="spellStart"/>
            <w:r>
              <w:t>Fra</w:t>
            </w:r>
            <w:proofErr w:type="spellEnd"/>
            <w:r>
              <w:t xml:space="preserve">. Masshardt. </w:t>
            </w:r>
          </w:p>
          <w:p w14:paraId="7B6F82EA" w14:textId="147BD825" w:rsidR="00ED2A0D" w:rsidRDefault="00ED2A0D" w:rsidP="00EA75DE">
            <w:r>
              <w:t>Verzicht auf Reparaturmassnahmen - weshalb?</w:t>
            </w:r>
          </w:p>
        </w:tc>
        <w:tc>
          <w:tcPr>
            <w:tcW w:w="4492" w:type="dxa"/>
            <w:tcBorders>
              <w:top w:val="single" w:sz="4" w:space="0" w:color="auto"/>
            </w:tcBorders>
          </w:tcPr>
          <w:p w14:paraId="7FFE45F6" w14:textId="77777777" w:rsidR="00ED2A0D" w:rsidRPr="00ED2A0D" w:rsidRDefault="00ED2A0D" w:rsidP="00EA75DE">
            <w:r w:rsidRPr="00ED2A0D">
              <w:t>Seit dem 1. Juli 2025 gelten in der Schweiz EU-Vorgaben zum Ökodesign bestimmter Geräte. In der EU werden Hersteller ab 2026 zudem verpflichtet, Geräte während fünf bis zehn Jahren zu einem «angemessenen Preis» zu reparieren und Ersatzteile zur Verfügung zu stellen.</w:t>
            </w:r>
            <w:r w:rsidRPr="00ED2A0D">
              <w:br/>
              <w:t>Weshalb hat der Bundesrat auf die Übernahme dieser Vorgaben verzichtet?</w:t>
            </w:r>
          </w:p>
        </w:tc>
      </w:tr>
      <w:tr w:rsidR="00ED2A0D" w14:paraId="0392C1D5" w14:textId="77777777" w:rsidTr="00ED2A0D">
        <w:trPr>
          <w:trHeight w:val="911"/>
        </w:trPr>
        <w:tc>
          <w:tcPr>
            <w:tcW w:w="1051" w:type="dxa"/>
            <w:tcBorders>
              <w:top w:val="single" w:sz="4" w:space="0" w:color="auto"/>
            </w:tcBorders>
          </w:tcPr>
          <w:p w14:paraId="0DD43F3A" w14:textId="77777777" w:rsidR="00ED2A0D" w:rsidRPr="00A778F0" w:rsidRDefault="00ED2A0D" w:rsidP="00EA75DE">
            <w:pPr>
              <w:rPr>
                <w:bCs/>
              </w:rPr>
            </w:pPr>
            <w:r>
              <w:rPr>
                <w:bCs/>
              </w:rPr>
              <w:t>25.8057</w:t>
            </w:r>
          </w:p>
        </w:tc>
        <w:tc>
          <w:tcPr>
            <w:tcW w:w="1079" w:type="dxa"/>
            <w:tcBorders>
              <w:top w:val="single" w:sz="4" w:space="0" w:color="auto"/>
            </w:tcBorders>
          </w:tcPr>
          <w:p w14:paraId="228A460D" w14:textId="77777777" w:rsidR="00ED2A0D" w:rsidRDefault="00ED2A0D" w:rsidP="00EA75DE">
            <w:pPr>
              <w:rPr>
                <w:bCs/>
              </w:rPr>
            </w:pPr>
            <w:hyperlink r:id="rId182">
              <w:r>
                <w:rPr>
                  <w:rStyle w:val="Hyperlink"/>
                </w:rPr>
                <w:t>DE</w:t>
              </w:r>
            </w:hyperlink>
          </w:p>
          <w:p w14:paraId="2DAE1A1F" w14:textId="77777777" w:rsidR="00ED2A0D" w:rsidRDefault="00ED2A0D" w:rsidP="00EA75DE">
            <w:pPr>
              <w:rPr>
                <w:bCs/>
              </w:rPr>
            </w:pPr>
            <w:hyperlink r:id="rId183">
              <w:r>
                <w:rPr>
                  <w:rStyle w:val="Hyperlink"/>
                </w:rPr>
                <w:t>FR</w:t>
              </w:r>
            </w:hyperlink>
          </w:p>
          <w:p w14:paraId="0B2CCFFC" w14:textId="77777777" w:rsidR="00ED2A0D" w:rsidRDefault="00ED2A0D" w:rsidP="00EA75DE">
            <w:pPr>
              <w:rPr>
                <w:bCs/>
              </w:rPr>
            </w:pPr>
            <w:hyperlink r:id="rId184">
              <w:r>
                <w:rPr>
                  <w:rStyle w:val="Hyperlink"/>
                </w:rPr>
                <w:t>IT</w:t>
              </w:r>
            </w:hyperlink>
          </w:p>
        </w:tc>
        <w:tc>
          <w:tcPr>
            <w:tcW w:w="2876" w:type="dxa"/>
            <w:tcBorders>
              <w:top w:val="single" w:sz="4" w:space="0" w:color="auto"/>
            </w:tcBorders>
          </w:tcPr>
          <w:p w14:paraId="6070D0D3" w14:textId="77777777" w:rsidR="00AA1D8D" w:rsidRDefault="00ED2A0D" w:rsidP="00EA75DE">
            <w:proofErr w:type="spellStart"/>
            <w:r>
              <w:t>Fra</w:t>
            </w:r>
            <w:proofErr w:type="spellEnd"/>
            <w:r>
              <w:t xml:space="preserve">. Jauslin. </w:t>
            </w:r>
          </w:p>
          <w:p w14:paraId="5133BD47" w14:textId="5354348C" w:rsidR="00ED2A0D" w:rsidRDefault="00ED2A0D" w:rsidP="00EA75DE">
            <w:r>
              <w:t>Warum die REGA nicht in Dübendorf ansiedeln?</w:t>
            </w:r>
          </w:p>
        </w:tc>
        <w:tc>
          <w:tcPr>
            <w:tcW w:w="4492" w:type="dxa"/>
            <w:tcBorders>
              <w:top w:val="single" w:sz="4" w:space="0" w:color="auto"/>
            </w:tcBorders>
          </w:tcPr>
          <w:p w14:paraId="48F1389D" w14:textId="77777777" w:rsidR="00ED2A0D" w:rsidRPr="00ED2A0D" w:rsidRDefault="00ED2A0D" w:rsidP="00EA75DE">
            <w:r w:rsidRPr="00ED2A0D">
              <w:t>Angesichts der Ausführungen zu meiner IP 25.4045 betreffend den Flugplatz Kägiswil stellt sich die Frage, ob eine Ansiedlung der REGA auf dem Flugplatz Dübendorf nicht wesentlich zielführender und sachgerechter wäre.</w:t>
            </w:r>
            <w:r w:rsidRPr="00ED2A0D">
              <w:br/>
              <w:t>- Unter welchen Voraussetzungen würde der Bundesrat Hand für eine solche Lösung bieten und welche Massnahmen müssten getroffen werden?</w:t>
            </w:r>
            <w:r w:rsidRPr="00ED2A0D">
              <w:br/>
              <w:t>- Warum wird diese naheliegende Lösung nicht proaktiv geprüft? </w:t>
            </w:r>
          </w:p>
        </w:tc>
      </w:tr>
      <w:tr w:rsidR="00ED2A0D" w14:paraId="2D8B5AC2" w14:textId="77777777" w:rsidTr="00ED2A0D">
        <w:trPr>
          <w:trHeight w:val="911"/>
        </w:trPr>
        <w:tc>
          <w:tcPr>
            <w:tcW w:w="1051" w:type="dxa"/>
            <w:tcBorders>
              <w:top w:val="single" w:sz="4" w:space="0" w:color="auto"/>
            </w:tcBorders>
          </w:tcPr>
          <w:p w14:paraId="3022BD6E" w14:textId="77777777" w:rsidR="00ED2A0D" w:rsidRPr="00A778F0" w:rsidRDefault="00ED2A0D" w:rsidP="00EA75DE">
            <w:pPr>
              <w:rPr>
                <w:bCs/>
              </w:rPr>
            </w:pPr>
            <w:r>
              <w:rPr>
                <w:bCs/>
              </w:rPr>
              <w:t>25.8060</w:t>
            </w:r>
          </w:p>
        </w:tc>
        <w:tc>
          <w:tcPr>
            <w:tcW w:w="1079" w:type="dxa"/>
            <w:tcBorders>
              <w:top w:val="single" w:sz="4" w:space="0" w:color="auto"/>
            </w:tcBorders>
          </w:tcPr>
          <w:p w14:paraId="3FC9EF84" w14:textId="77777777" w:rsidR="00ED2A0D" w:rsidRDefault="00ED2A0D" w:rsidP="00EA75DE">
            <w:pPr>
              <w:rPr>
                <w:bCs/>
              </w:rPr>
            </w:pPr>
            <w:hyperlink r:id="rId185">
              <w:r>
                <w:rPr>
                  <w:rStyle w:val="Hyperlink"/>
                </w:rPr>
                <w:t>DE</w:t>
              </w:r>
            </w:hyperlink>
          </w:p>
          <w:p w14:paraId="40F66A87" w14:textId="77777777" w:rsidR="00ED2A0D" w:rsidRDefault="00ED2A0D" w:rsidP="00EA75DE">
            <w:pPr>
              <w:rPr>
                <w:bCs/>
              </w:rPr>
            </w:pPr>
            <w:hyperlink r:id="rId186">
              <w:r>
                <w:rPr>
                  <w:rStyle w:val="Hyperlink"/>
                </w:rPr>
                <w:t>FR</w:t>
              </w:r>
            </w:hyperlink>
          </w:p>
          <w:p w14:paraId="48619323" w14:textId="77777777" w:rsidR="00ED2A0D" w:rsidRDefault="00ED2A0D" w:rsidP="00EA75DE">
            <w:pPr>
              <w:rPr>
                <w:bCs/>
              </w:rPr>
            </w:pPr>
            <w:hyperlink r:id="rId187">
              <w:r>
                <w:rPr>
                  <w:rStyle w:val="Hyperlink"/>
                </w:rPr>
                <w:t>IT</w:t>
              </w:r>
            </w:hyperlink>
          </w:p>
        </w:tc>
        <w:tc>
          <w:tcPr>
            <w:tcW w:w="2876" w:type="dxa"/>
            <w:tcBorders>
              <w:top w:val="single" w:sz="4" w:space="0" w:color="auto"/>
            </w:tcBorders>
          </w:tcPr>
          <w:p w14:paraId="47CFE936" w14:textId="77777777" w:rsidR="00AA1D8D" w:rsidRDefault="00ED2A0D" w:rsidP="00EA75DE">
            <w:proofErr w:type="spellStart"/>
            <w:r>
              <w:t>Fra</w:t>
            </w:r>
            <w:proofErr w:type="spellEnd"/>
            <w:r>
              <w:t xml:space="preserve">. </w:t>
            </w:r>
            <w:proofErr w:type="spellStart"/>
            <w:r>
              <w:t>Chollet</w:t>
            </w:r>
            <w:proofErr w:type="spellEnd"/>
            <w:r>
              <w:t xml:space="preserve">. </w:t>
            </w:r>
          </w:p>
          <w:p w14:paraId="6256743D" w14:textId="6308130E" w:rsidR="00ED2A0D" w:rsidRDefault="00ED2A0D" w:rsidP="00EA75DE">
            <w:r>
              <w:t>Hochseeschutzabkommen (</w:t>
            </w:r>
            <w:proofErr w:type="spellStart"/>
            <w:r>
              <w:t>BBNJ</w:t>
            </w:r>
            <w:proofErr w:type="spellEnd"/>
            <w:r>
              <w:t>-Abkommen): Zeitplan und Ratifizierung</w:t>
            </w:r>
          </w:p>
        </w:tc>
        <w:tc>
          <w:tcPr>
            <w:tcW w:w="4492" w:type="dxa"/>
            <w:tcBorders>
              <w:top w:val="single" w:sz="4" w:space="0" w:color="auto"/>
            </w:tcBorders>
          </w:tcPr>
          <w:p w14:paraId="29B62FCA" w14:textId="77777777" w:rsidR="00ED2A0D" w:rsidRPr="00ED2A0D" w:rsidRDefault="00ED2A0D" w:rsidP="00EA75DE">
            <w:r w:rsidRPr="00ED2A0D">
              <w:t xml:space="preserve">Welchen Stand hat die Vernehmlassungsvorlage zur Umsetzung des </w:t>
            </w:r>
            <w:proofErr w:type="spellStart"/>
            <w:r w:rsidRPr="00ED2A0D">
              <w:t>BBNJ</w:t>
            </w:r>
            <w:proofErr w:type="spellEnd"/>
            <w:r w:rsidRPr="00ED2A0D">
              <w:t>-Abkommens, die am 15. Januar 2025 angekündigt worden ist?</w:t>
            </w:r>
            <w:r w:rsidRPr="00ED2A0D">
              <w:br/>
              <w:t>Die erste Konferenz der Vertragsparteien über die Ozeane ist für das zweite Halbjahr 2026 vorgesehen. Beabsichtigt der Bundesrat, die Ratifizierung dem Parlament vorab vorzulegen, damit die Schweiz uneingeschränkt an den Verhandlungen teilnehmen kann? </w:t>
            </w:r>
          </w:p>
        </w:tc>
      </w:tr>
      <w:tr w:rsidR="00ED2A0D" w14:paraId="44C9C493" w14:textId="77777777" w:rsidTr="00ED2A0D">
        <w:trPr>
          <w:trHeight w:val="911"/>
        </w:trPr>
        <w:tc>
          <w:tcPr>
            <w:tcW w:w="1051" w:type="dxa"/>
            <w:tcBorders>
              <w:top w:val="single" w:sz="4" w:space="0" w:color="auto"/>
            </w:tcBorders>
          </w:tcPr>
          <w:p w14:paraId="56258AE8" w14:textId="77777777" w:rsidR="00ED2A0D" w:rsidRPr="00A778F0" w:rsidRDefault="00ED2A0D" w:rsidP="00EA75DE">
            <w:pPr>
              <w:rPr>
                <w:bCs/>
              </w:rPr>
            </w:pPr>
            <w:r>
              <w:rPr>
                <w:bCs/>
              </w:rPr>
              <w:lastRenderedPageBreak/>
              <w:t>25.8065</w:t>
            </w:r>
          </w:p>
        </w:tc>
        <w:tc>
          <w:tcPr>
            <w:tcW w:w="1079" w:type="dxa"/>
            <w:tcBorders>
              <w:top w:val="single" w:sz="4" w:space="0" w:color="auto"/>
            </w:tcBorders>
          </w:tcPr>
          <w:p w14:paraId="794EDC97" w14:textId="77777777" w:rsidR="00ED2A0D" w:rsidRDefault="00ED2A0D" w:rsidP="00EA75DE">
            <w:pPr>
              <w:rPr>
                <w:bCs/>
              </w:rPr>
            </w:pPr>
            <w:hyperlink r:id="rId188">
              <w:r>
                <w:rPr>
                  <w:rStyle w:val="Hyperlink"/>
                </w:rPr>
                <w:t>DE</w:t>
              </w:r>
            </w:hyperlink>
          </w:p>
          <w:p w14:paraId="617185CA" w14:textId="77777777" w:rsidR="00ED2A0D" w:rsidRDefault="00ED2A0D" w:rsidP="00EA75DE">
            <w:pPr>
              <w:rPr>
                <w:bCs/>
              </w:rPr>
            </w:pPr>
            <w:hyperlink r:id="rId189">
              <w:r>
                <w:rPr>
                  <w:rStyle w:val="Hyperlink"/>
                </w:rPr>
                <w:t>FR</w:t>
              </w:r>
            </w:hyperlink>
          </w:p>
          <w:p w14:paraId="5B2676D0" w14:textId="77777777" w:rsidR="00ED2A0D" w:rsidRDefault="00ED2A0D" w:rsidP="00EA75DE">
            <w:pPr>
              <w:rPr>
                <w:bCs/>
              </w:rPr>
            </w:pPr>
            <w:hyperlink r:id="rId190">
              <w:r>
                <w:rPr>
                  <w:rStyle w:val="Hyperlink"/>
                </w:rPr>
                <w:t>IT</w:t>
              </w:r>
            </w:hyperlink>
          </w:p>
        </w:tc>
        <w:tc>
          <w:tcPr>
            <w:tcW w:w="2876" w:type="dxa"/>
            <w:tcBorders>
              <w:top w:val="single" w:sz="4" w:space="0" w:color="auto"/>
            </w:tcBorders>
          </w:tcPr>
          <w:p w14:paraId="44DA02A7" w14:textId="77777777" w:rsidR="00AA1D8D" w:rsidRDefault="00ED2A0D" w:rsidP="00EA75DE">
            <w:proofErr w:type="spellStart"/>
            <w:r>
              <w:t>Fra</w:t>
            </w:r>
            <w:proofErr w:type="spellEnd"/>
            <w:r>
              <w:t xml:space="preserve">. Docourt. </w:t>
            </w:r>
          </w:p>
          <w:p w14:paraId="6DA900FF" w14:textId="0E329064" w:rsidR="00ED2A0D" w:rsidRDefault="00ED2A0D" w:rsidP="00EA75DE">
            <w:r>
              <w:t xml:space="preserve">Verbot von </w:t>
            </w:r>
            <w:proofErr w:type="spellStart"/>
            <w:r>
              <w:t>PFHxA</w:t>
            </w:r>
            <w:proofErr w:type="spellEnd"/>
            <w:r>
              <w:t>: Werden Konsumgüter wie Lebensmittelverpackungen künftig vollständig PFAS-frei sein?</w:t>
            </w:r>
          </w:p>
        </w:tc>
        <w:tc>
          <w:tcPr>
            <w:tcW w:w="4492" w:type="dxa"/>
            <w:tcBorders>
              <w:top w:val="single" w:sz="4" w:space="0" w:color="auto"/>
            </w:tcBorders>
          </w:tcPr>
          <w:p w14:paraId="07982503" w14:textId="77777777" w:rsidR="00ED2A0D" w:rsidRPr="00ED2A0D" w:rsidRDefault="00ED2A0D" w:rsidP="00EA75DE">
            <w:r w:rsidRPr="00ED2A0D">
              <w:t xml:space="preserve">Der Bundesrat hat die Chemikalien-Risikoreduktions-Verordnung ans europäische Recht angepasst und </w:t>
            </w:r>
            <w:proofErr w:type="spellStart"/>
            <w:r w:rsidRPr="00ED2A0D">
              <w:t>Perfluorhexansäure</w:t>
            </w:r>
            <w:proofErr w:type="spellEnd"/>
            <w:r w:rsidRPr="00ED2A0D">
              <w:t xml:space="preserve"> (</w:t>
            </w:r>
            <w:proofErr w:type="spellStart"/>
            <w:r w:rsidRPr="00ED2A0D">
              <w:t>PFHxA</w:t>
            </w:r>
            <w:proofErr w:type="spellEnd"/>
            <w:r w:rsidRPr="00ED2A0D">
              <w:t xml:space="preserve">) verboten. Diese gehört zu den PFAS und stellt für die Gesundheit und die Umwelt ein untragbares Risiko dar. </w:t>
            </w:r>
            <w:proofErr w:type="spellStart"/>
            <w:r w:rsidRPr="00ED2A0D">
              <w:t>PFHxA</w:t>
            </w:r>
            <w:proofErr w:type="spellEnd"/>
            <w:r w:rsidRPr="00ED2A0D">
              <w:t xml:space="preserve"> wird in Textilien, Lebensmittelverpackungen, Skiwachs und Kosmetika verboten.</w:t>
            </w:r>
            <w:r w:rsidRPr="00ED2A0D">
              <w:br/>
              <w:t>- Sind diese Produkte dann vollständig PFAS-frei? </w:t>
            </w:r>
            <w:r w:rsidRPr="00ED2A0D">
              <w:br/>
              <w:t>- Falls nein, wann wird dies der Fall sein? </w:t>
            </w:r>
            <w:r w:rsidRPr="00ED2A0D">
              <w:br/>
              <w:t>- Ist der Bundesrat der Ansicht, dass bei der Verwendung von PFAS für diese Produkte ein wesentlicher Verwendungszweck vorliegt oder zurzeit keine Alternativen bestehen?</w:t>
            </w:r>
          </w:p>
        </w:tc>
      </w:tr>
      <w:tr w:rsidR="00ED2A0D" w14:paraId="68ECAAC6" w14:textId="77777777" w:rsidTr="00ED2A0D">
        <w:trPr>
          <w:trHeight w:val="911"/>
        </w:trPr>
        <w:tc>
          <w:tcPr>
            <w:tcW w:w="1051" w:type="dxa"/>
            <w:tcBorders>
              <w:top w:val="single" w:sz="4" w:space="0" w:color="auto"/>
            </w:tcBorders>
          </w:tcPr>
          <w:p w14:paraId="0B871F6F" w14:textId="77777777" w:rsidR="00ED2A0D" w:rsidRPr="00A778F0" w:rsidRDefault="00ED2A0D" w:rsidP="00EA75DE">
            <w:pPr>
              <w:rPr>
                <w:bCs/>
              </w:rPr>
            </w:pPr>
            <w:r>
              <w:rPr>
                <w:bCs/>
              </w:rPr>
              <w:t>25.8098</w:t>
            </w:r>
          </w:p>
        </w:tc>
        <w:tc>
          <w:tcPr>
            <w:tcW w:w="1079" w:type="dxa"/>
            <w:tcBorders>
              <w:top w:val="single" w:sz="4" w:space="0" w:color="auto"/>
            </w:tcBorders>
          </w:tcPr>
          <w:p w14:paraId="59CDAB9B" w14:textId="77777777" w:rsidR="00ED2A0D" w:rsidRDefault="00ED2A0D" w:rsidP="00EA75DE">
            <w:pPr>
              <w:rPr>
                <w:bCs/>
              </w:rPr>
            </w:pPr>
            <w:hyperlink r:id="rId191">
              <w:r>
                <w:rPr>
                  <w:rStyle w:val="Hyperlink"/>
                </w:rPr>
                <w:t>DE</w:t>
              </w:r>
            </w:hyperlink>
          </w:p>
          <w:p w14:paraId="423D41AF" w14:textId="77777777" w:rsidR="00ED2A0D" w:rsidRDefault="00ED2A0D" w:rsidP="00EA75DE">
            <w:pPr>
              <w:rPr>
                <w:bCs/>
              </w:rPr>
            </w:pPr>
            <w:hyperlink r:id="rId192">
              <w:r>
                <w:rPr>
                  <w:rStyle w:val="Hyperlink"/>
                </w:rPr>
                <w:t>FR</w:t>
              </w:r>
            </w:hyperlink>
          </w:p>
          <w:p w14:paraId="430DB163" w14:textId="77777777" w:rsidR="00ED2A0D" w:rsidRDefault="00ED2A0D" w:rsidP="00EA75DE">
            <w:pPr>
              <w:rPr>
                <w:bCs/>
              </w:rPr>
            </w:pPr>
            <w:hyperlink r:id="rId193">
              <w:r>
                <w:rPr>
                  <w:rStyle w:val="Hyperlink"/>
                </w:rPr>
                <w:t>IT</w:t>
              </w:r>
            </w:hyperlink>
          </w:p>
        </w:tc>
        <w:tc>
          <w:tcPr>
            <w:tcW w:w="2876" w:type="dxa"/>
            <w:tcBorders>
              <w:top w:val="single" w:sz="4" w:space="0" w:color="auto"/>
            </w:tcBorders>
          </w:tcPr>
          <w:p w14:paraId="15FF3377" w14:textId="77777777" w:rsidR="00AA1D8D" w:rsidRDefault="00ED2A0D" w:rsidP="00EA75DE">
            <w:proofErr w:type="spellStart"/>
            <w:r>
              <w:t>Fra</w:t>
            </w:r>
            <w:proofErr w:type="spellEnd"/>
            <w:r>
              <w:t xml:space="preserve">. Brizzi. </w:t>
            </w:r>
          </w:p>
          <w:p w14:paraId="7F5B027F" w14:textId="7AA48E97" w:rsidR="00ED2A0D" w:rsidRDefault="00ED2A0D" w:rsidP="00EA75DE">
            <w:r>
              <w:t>Wie lautet die Definition für eine «unverzichtbare Anwendung» bzw. für einen «</w:t>
            </w:r>
            <w:proofErr w:type="spellStart"/>
            <w:r>
              <w:t>currently</w:t>
            </w:r>
            <w:proofErr w:type="spellEnd"/>
            <w:r>
              <w:t xml:space="preserve"> </w:t>
            </w:r>
            <w:proofErr w:type="spellStart"/>
            <w:r>
              <w:t>unavoidable</w:t>
            </w:r>
            <w:proofErr w:type="spellEnd"/>
            <w:r>
              <w:t xml:space="preserve"> </w:t>
            </w:r>
            <w:proofErr w:type="spellStart"/>
            <w:r>
              <w:t>use</w:t>
            </w:r>
            <w:proofErr w:type="spellEnd"/>
            <w:r>
              <w:t>», bei problematischen Stoffen?</w:t>
            </w:r>
          </w:p>
        </w:tc>
        <w:tc>
          <w:tcPr>
            <w:tcW w:w="4492" w:type="dxa"/>
            <w:tcBorders>
              <w:top w:val="single" w:sz="4" w:space="0" w:color="auto"/>
            </w:tcBorders>
          </w:tcPr>
          <w:p w14:paraId="617BB2AD" w14:textId="77777777" w:rsidR="00ED2A0D" w:rsidRPr="00ED2A0D" w:rsidRDefault="00ED2A0D" w:rsidP="00EA75DE">
            <w:r w:rsidRPr="00ED2A0D">
              <w:t>Der Bundesrat antwortet auf meine Frage </w:t>
            </w:r>
            <w:hyperlink r:id="rId194">
              <w:r w:rsidRPr="00ED2A0D">
                <w:rPr>
                  <w:u w:val="single"/>
                </w:rPr>
                <w:t>25.7744</w:t>
              </w:r>
            </w:hyperlink>
            <w:r w:rsidRPr="00ED2A0D">
              <w:t>, dass die EU für die grosse Stoffgruppe der PFAS «grundsätzliche, weitreichende Beschränkung oder sogar Verbote» plane. «Davon ausgenommen werden sollen nur unverzichtbare Anwendungen.»</w:t>
            </w:r>
            <w:r w:rsidRPr="00ED2A0D">
              <w:br/>
              <w:t>- Wie genau lautet die Definition des Bundesrates für «problematische Stoffe»?</w:t>
            </w:r>
            <w:r w:rsidRPr="00ED2A0D">
              <w:br/>
              <w:t>- Wie genau lautet seine Definition für «unverzichtbare Anwendung»?</w:t>
            </w:r>
            <w:r w:rsidRPr="00ED2A0D">
              <w:br/>
              <w:t>- Wann erwartet der Bundesrat die grundsätzlichen, weitreichenden Beschränkungen oder sogar Verbote und in welchen Bereichen?</w:t>
            </w:r>
          </w:p>
        </w:tc>
      </w:tr>
      <w:tr w:rsidR="00ED2A0D" w14:paraId="2D528444" w14:textId="77777777" w:rsidTr="00ED2A0D">
        <w:trPr>
          <w:trHeight w:val="911"/>
        </w:trPr>
        <w:tc>
          <w:tcPr>
            <w:tcW w:w="1051" w:type="dxa"/>
            <w:tcBorders>
              <w:top w:val="single" w:sz="4" w:space="0" w:color="auto"/>
            </w:tcBorders>
          </w:tcPr>
          <w:p w14:paraId="5A6058B4" w14:textId="77777777" w:rsidR="00ED2A0D" w:rsidRPr="00A778F0" w:rsidRDefault="00ED2A0D" w:rsidP="00EA75DE">
            <w:pPr>
              <w:rPr>
                <w:bCs/>
              </w:rPr>
            </w:pPr>
            <w:r>
              <w:rPr>
                <w:bCs/>
              </w:rPr>
              <w:t>25.8099</w:t>
            </w:r>
          </w:p>
        </w:tc>
        <w:tc>
          <w:tcPr>
            <w:tcW w:w="1079" w:type="dxa"/>
            <w:tcBorders>
              <w:top w:val="single" w:sz="4" w:space="0" w:color="auto"/>
            </w:tcBorders>
          </w:tcPr>
          <w:p w14:paraId="3D37C503" w14:textId="77777777" w:rsidR="00ED2A0D" w:rsidRDefault="00ED2A0D" w:rsidP="00EA75DE">
            <w:pPr>
              <w:rPr>
                <w:bCs/>
              </w:rPr>
            </w:pPr>
            <w:hyperlink r:id="rId195">
              <w:r>
                <w:rPr>
                  <w:rStyle w:val="Hyperlink"/>
                </w:rPr>
                <w:t>DE</w:t>
              </w:r>
            </w:hyperlink>
          </w:p>
          <w:p w14:paraId="1F8DD2D7" w14:textId="77777777" w:rsidR="00ED2A0D" w:rsidRDefault="00ED2A0D" w:rsidP="00EA75DE">
            <w:pPr>
              <w:rPr>
                <w:bCs/>
              </w:rPr>
            </w:pPr>
            <w:hyperlink r:id="rId196">
              <w:r>
                <w:rPr>
                  <w:rStyle w:val="Hyperlink"/>
                </w:rPr>
                <w:t>FR</w:t>
              </w:r>
            </w:hyperlink>
          </w:p>
          <w:p w14:paraId="1EDE5846" w14:textId="77777777" w:rsidR="00ED2A0D" w:rsidRDefault="00ED2A0D" w:rsidP="00EA75DE">
            <w:pPr>
              <w:rPr>
                <w:bCs/>
              </w:rPr>
            </w:pPr>
            <w:hyperlink r:id="rId197">
              <w:r>
                <w:rPr>
                  <w:rStyle w:val="Hyperlink"/>
                </w:rPr>
                <w:t>IT</w:t>
              </w:r>
            </w:hyperlink>
          </w:p>
        </w:tc>
        <w:tc>
          <w:tcPr>
            <w:tcW w:w="2876" w:type="dxa"/>
            <w:tcBorders>
              <w:top w:val="single" w:sz="4" w:space="0" w:color="auto"/>
            </w:tcBorders>
          </w:tcPr>
          <w:p w14:paraId="38DCDFC5" w14:textId="77777777" w:rsidR="00AA1D8D" w:rsidRDefault="00ED2A0D" w:rsidP="00EA75DE">
            <w:proofErr w:type="spellStart"/>
            <w:r>
              <w:t>Fra</w:t>
            </w:r>
            <w:proofErr w:type="spellEnd"/>
            <w:r>
              <w:t xml:space="preserve">. Trede. </w:t>
            </w:r>
          </w:p>
          <w:p w14:paraId="52ED4AEC" w14:textId="7A661266" w:rsidR="00ED2A0D" w:rsidRDefault="00ED2A0D" w:rsidP="00EA75DE">
            <w:r>
              <w:t>Wann werden die Roten Listen für die übrigen Insekten aktualisiert?</w:t>
            </w:r>
          </w:p>
        </w:tc>
        <w:tc>
          <w:tcPr>
            <w:tcW w:w="4492" w:type="dxa"/>
            <w:tcBorders>
              <w:top w:val="single" w:sz="4" w:space="0" w:color="auto"/>
            </w:tcBorders>
          </w:tcPr>
          <w:p w14:paraId="7460233C" w14:textId="77777777" w:rsidR="00ED2A0D" w:rsidRPr="00ED2A0D" w:rsidRDefault="00ED2A0D" w:rsidP="00EA75DE">
            <w:r w:rsidRPr="00ED2A0D">
              <w:t>Verschiedene Rote Listen für Insekten wurden seit über 10 Jahren nicht aktualisiert, obwohl zum Teil schon damals deutliche Rückgänge sichtbar waren (so waren 2007 bereits 40% der Heuschreckenarten bedroht). Neuere Erhebungen bestätigen das Insektensterben: 2024 standen 45% der Wildbienenarten auf der Roten Liste.</w:t>
            </w:r>
            <w:r w:rsidRPr="00ED2A0D">
              <w:br/>
              <w:t>- Um welche Roten Listen handelt es sich und bis wann werden sie aktualisiert?</w:t>
            </w:r>
            <w:r w:rsidRPr="00ED2A0D">
              <w:br/>
              <w:t>- Gibt es wichtige Insektengruppen, für die noch nicht keine Roten Listen bestehen?</w:t>
            </w:r>
            <w:r w:rsidRPr="00ED2A0D">
              <w:br/>
              <w:t>- Wenn ja, welche und warum?</w:t>
            </w:r>
          </w:p>
        </w:tc>
      </w:tr>
      <w:tr w:rsidR="00ED2A0D" w14:paraId="6DDBF096" w14:textId="77777777" w:rsidTr="00ED2A0D">
        <w:trPr>
          <w:trHeight w:val="911"/>
        </w:trPr>
        <w:tc>
          <w:tcPr>
            <w:tcW w:w="1051" w:type="dxa"/>
            <w:tcBorders>
              <w:top w:val="single" w:sz="4" w:space="0" w:color="auto"/>
            </w:tcBorders>
          </w:tcPr>
          <w:p w14:paraId="51A8DD7F" w14:textId="77777777" w:rsidR="00ED2A0D" w:rsidRPr="00A778F0" w:rsidRDefault="00ED2A0D" w:rsidP="00EA75DE">
            <w:pPr>
              <w:rPr>
                <w:bCs/>
              </w:rPr>
            </w:pPr>
            <w:r>
              <w:rPr>
                <w:bCs/>
              </w:rPr>
              <w:t>25.8100</w:t>
            </w:r>
          </w:p>
        </w:tc>
        <w:tc>
          <w:tcPr>
            <w:tcW w:w="1079" w:type="dxa"/>
            <w:tcBorders>
              <w:top w:val="single" w:sz="4" w:space="0" w:color="auto"/>
            </w:tcBorders>
          </w:tcPr>
          <w:p w14:paraId="56464533" w14:textId="77777777" w:rsidR="00ED2A0D" w:rsidRDefault="00ED2A0D" w:rsidP="00EA75DE">
            <w:pPr>
              <w:rPr>
                <w:bCs/>
              </w:rPr>
            </w:pPr>
            <w:hyperlink r:id="rId198">
              <w:r>
                <w:rPr>
                  <w:rStyle w:val="Hyperlink"/>
                </w:rPr>
                <w:t>DE</w:t>
              </w:r>
            </w:hyperlink>
          </w:p>
          <w:p w14:paraId="60D99D3A" w14:textId="77777777" w:rsidR="00ED2A0D" w:rsidRDefault="00ED2A0D" w:rsidP="00EA75DE">
            <w:pPr>
              <w:rPr>
                <w:bCs/>
              </w:rPr>
            </w:pPr>
            <w:hyperlink r:id="rId199">
              <w:r>
                <w:rPr>
                  <w:rStyle w:val="Hyperlink"/>
                </w:rPr>
                <w:t>FR</w:t>
              </w:r>
            </w:hyperlink>
          </w:p>
          <w:p w14:paraId="1771A2E6" w14:textId="77777777" w:rsidR="00ED2A0D" w:rsidRDefault="00ED2A0D" w:rsidP="00EA75DE">
            <w:pPr>
              <w:rPr>
                <w:bCs/>
              </w:rPr>
            </w:pPr>
            <w:hyperlink r:id="rId200">
              <w:r>
                <w:rPr>
                  <w:rStyle w:val="Hyperlink"/>
                </w:rPr>
                <w:t>IT</w:t>
              </w:r>
            </w:hyperlink>
          </w:p>
        </w:tc>
        <w:tc>
          <w:tcPr>
            <w:tcW w:w="2876" w:type="dxa"/>
            <w:tcBorders>
              <w:top w:val="single" w:sz="4" w:space="0" w:color="auto"/>
            </w:tcBorders>
          </w:tcPr>
          <w:p w14:paraId="5B60F92D" w14:textId="77777777" w:rsidR="00AA1D8D" w:rsidRDefault="00ED2A0D" w:rsidP="00EA75DE">
            <w:proofErr w:type="spellStart"/>
            <w:r>
              <w:t>Fra</w:t>
            </w:r>
            <w:proofErr w:type="spellEnd"/>
            <w:r>
              <w:t xml:space="preserve">. Weichelt. </w:t>
            </w:r>
          </w:p>
          <w:p w14:paraId="7D830973" w14:textId="0C816734" w:rsidR="00ED2A0D" w:rsidRDefault="00ED2A0D" w:rsidP="00EA75DE">
            <w:r>
              <w:t xml:space="preserve">Wo bleibt </w:t>
            </w:r>
            <w:proofErr w:type="gramStart"/>
            <w:r>
              <w:t>der  Aktionsplan</w:t>
            </w:r>
            <w:proofErr w:type="gramEnd"/>
            <w:r>
              <w:t xml:space="preserve"> zur Reduktion der Belastung </w:t>
            </w:r>
            <w:proofErr w:type="gramStart"/>
            <w:r>
              <w:t>von Mensch</w:t>
            </w:r>
            <w:proofErr w:type="gramEnd"/>
            <w:r>
              <w:t xml:space="preserve"> und Umwelt durch langlebige Chemikalien?</w:t>
            </w:r>
          </w:p>
        </w:tc>
        <w:tc>
          <w:tcPr>
            <w:tcW w:w="4492" w:type="dxa"/>
            <w:tcBorders>
              <w:top w:val="single" w:sz="4" w:space="0" w:color="auto"/>
            </w:tcBorders>
          </w:tcPr>
          <w:p w14:paraId="270E6DF3" w14:textId="77777777" w:rsidR="00ED2A0D" w:rsidRPr="00ED2A0D" w:rsidRDefault="00ED2A0D" w:rsidP="00EA75DE">
            <w:r w:rsidRPr="00ED2A0D">
              <w:t xml:space="preserve">Im Rahmen der Ausserordentlichen Session PFAS vom 9.9.2025 erwähnte Rösti mehrmals den Aktionsplan zur Reduktion der Belastung </w:t>
            </w:r>
            <w:proofErr w:type="gramStart"/>
            <w:r w:rsidRPr="00ED2A0D">
              <w:t>von Mensch</w:t>
            </w:r>
            <w:proofErr w:type="gramEnd"/>
            <w:r w:rsidRPr="00ED2A0D">
              <w:t xml:space="preserve"> und Umwelt durch langlebige Chemikalien (vgl. Postulat 22.4585). </w:t>
            </w:r>
            <w:r w:rsidRPr="00ED2A0D">
              <w:br/>
              <w:t>Wann wird der Aktionsplan dem Parlament zugänglich gemacht?</w:t>
            </w:r>
          </w:p>
        </w:tc>
      </w:tr>
      <w:tr w:rsidR="00ED2A0D" w14:paraId="6F4C5E97" w14:textId="77777777" w:rsidTr="00ED2A0D">
        <w:trPr>
          <w:trHeight w:val="911"/>
        </w:trPr>
        <w:tc>
          <w:tcPr>
            <w:tcW w:w="1051" w:type="dxa"/>
            <w:tcBorders>
              <w:top w:val="single" w:sz="4" w:space="0" w:color="auto"/>
            </w:tcBorders>
          </w:tcPr>
          <w:p w14:paraId="29A9AEE4" w14:textId="77777777" w:rsidR="00ED2A0D" w:rsidRPr="00A778F0" w:rsidRDefault="00ED2A0D" w:rsidP="00EA75DE">
            <w:pPr>
              <w:rPr>
                <w:bCs/>
              </w:rPr>
            </w:pPr>
            <w:r>
              <w:rPr>
                <w:bCs/>
              </w:rPr>
              <w:t>25.8104</w:t>
            </w:r>
          </w:p>
        </w:tc>
        <w:tc>
          <w:tcPr>
            <w:tcW w:w="1079" w:type="dxa"/>
            <w:tcBorders>
              <w:top w:val="single" w:sz="4" w:space="0" w:color="auto"/>
            </w:tcBorders>
          </w:tcPr>
          <w:p w14:paraId="6DA7392B" w14:textId="77777777" w:rsidR="00ED2A0D" w:rsidRDefault="00ED2A0D" w:rsidP="00EA75DE">
            <w:pPr>
              <w:rPr>
                <w:bCs/>
              </w:rPr>
            </w:pPr>
            <w:hyperlink r:id="rId201">
              <w:r>
                <w:rPr>
                  <w:rStyle w:val="Hyperlink"/>
                </w:rPr>
                <w:t>DE</w:t>
              </w:r>
            </w:hyperlink>
          </w:p>
          <w:p w14:paraId="43490661" w14:textId="77777777" w:rsidR="00ED2A0D" w:rsidRDefault="00ED2A0D" w:rsidP="00EA75DE">
            <w:pPr>
              <w:rPr>
                <w:bCs/>
              </w:rPr>
            </w:pPr>
            <w:hyperlink r:id="rId202">
              <w:r>
                <w:rPr>
                  <w:rStyle w:val="Hyperlink"/>
                </w:rPr>
                <w:t>FR</w:t>
              </w:r>
            </w:hyperlink>
          </w:p>
          <w:p w14:paraId="63869678" w14:textId="77777777" w:rsidR="00ED2A0D" w:rsidRDefault="00ED2A0D" w:rsidP="00EA75DE">
            <w:pPr>
              <w:rPr>
                <w:bCs/>
              </w:rPr>
            </w:pPr>
            <w:hyperlink r:id="rId203">
              <w:r>
                <w:rPr>
                  <w:rStyle w:val="Hyperlink"/>
                </w:rPr>
                <w:t>IT</w:t>
              </w:r>
            </w:hyperlink>
          </w:p>
        </w:tc>
        <w:tc>
          <w:tcPr>
            <w:tcW w:w="2876" w:type="dxa"/>
            <w:tcBorders>
              <w:top w:val="single" w:sz="4" w:space="0" w:color="auto"/>
            </w:tcBorders>
          </w:tcPr>
          <w:p w14:paraId="7861749B" w14:textId="77777777" w:rsidR="00AA1D8D" w:rsidRDefault="00ED2A0D" w:rsidP="00EA75DE">
            <w:proofErr w:type="spellStart"/>
            <w:r>
              <w:t>Fra</w:t>
            </w:r>
            <w:proofErr w:type="spellEnd"/>
            <w:r>
              <w:t xml:space="preserve">. Büchel Roland. </w:t>
            </w:r>
          </w:p>
          <w:p w14:paraId="3D4774A0" w14:textId="32441189" w:rsidR="00ED2A0D" w:rsidRDefault="00ED2A0D" w:rsidP="00EA75DE">
            <w:r>
              <w:t>Milliardenauftrag für neue SBB-Züge: Ein Bundesverwaltungsrichter mimt im «Tagesanzeiger» den Experten mit festgefahrener Sicht. Ein zu grosser Hemmschuh, um neutral zu richten?</w:t>
            </w:r>
          </w:p>
        </w:tc>
        <w:tc>
          <w:tcPr>
            <w:tcW w:w="4492" w:type="dxa"/>
            <w:tcBorders>
              <w:top w:val="single" w:sz="4" w:space="0" w:color="auto"/>
            </w:tcBorders>
          </w:tcPr>
          <w:p w14:paraId="795201B4" w14:textId="77777777" w:rsidR="00ED2A0D" w:rsidRPr="00ED2A0D" w:rsidRDefault="00ED2A0D" w:rsidP="00EA75DE">
            <w:r w:rsidRPr="00ED2A0D">
              <w:t>Politiker und Gewerkschaften haben die Nichtberücksichtigung des Schweizer Anbieters kritisiert. Unter dem Titel: «Experten über Protektionismus-Debatte in der Schweiz schockiert» zeichnet darauf Marc Steiner, Richter am BVGer als «Vergaberechtsexperte» schon am 10.11.25 seinen allfälligen Richterspruch vor.</w:t>
            </w:r>
            <w:r w:rsidRPr="00ED2A0D">
              <w:br/>
              <w:t>- Ist ein derartiges Verhalten aus Sicht des Bundesrats klug?</w:t>
            </w:r>
            <w:r w:rsidRPr="00ED2A0D">
              <w:br/>
              <w:t>- Sind öffentlich voreingenommene Richter geeignet, um in derart komplexen Fragen zu richten?</w:t>
            </w:r>
          </w:p>
        </w:tc>
      </w:tr>
    </w:tbl>
    <w:p w14:paraId="4CE523FD"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17862768" w14:textId="77777777" w:rsidTr="00ED2A0D">
        <w:trPr>
          <w:trHeight w:val="911"/>
        </w:trPr>
        <w:tc>
          <w:tcPr>
            <w:tcW w:w="1051" w:type="dxa"/>
            <w:tcBorders>
              <w:top w:val="single" w:sz="4" w:space="0" w:color="auto"/>
            </w:tcBorders>
          </w:tcPr>
          <w:p w14:paraId="5FD5C5C8" w14:textId="1EBCD286" w:rsidR="00ED2A0D" w:rsidRPr="00A778F0" w:rsidRDefault="00ED2A0D" w:rsidP="00EA75DE">
            <w:pPr>
              <w:rPr>
                <w:bCs/>
              </w:rPr>
            </w:pPr>
            <w:r>
              <w:rPr>
                <w:bCs/>
              </w:rPr>
              <w:lastRenderedPageBreak/>
              <w:t>25.8105</w:t>
            </w:r>
          </w:p>
        </w:tc>
        <w:tc>
          <w:tcPr>
            <w:tcW w:w="1079" w:type="dxa"/>
            <w:tcBorders>
              <w:top w:val="single" w:sz="4" w:space="0" w:color="auto"/>
            </w:tcBorders>
          </w:tcPr>
          <w:p w14:paraId="27117E79" w14:textId="77777777" w:rsidR="00ED2A0D" w:rsidRDefault="00ED2A0D" w:rsidP="00EA75DE">
            <w:pPr>
              <w:rPr>
                <w:bCs/>
              </w:rPr>
            </w:pPr>
            <w:hyperlink r:id="rId204">
              <w:r>
                <w:rPr>
                  <w:rStyle w:val="Hyperlink"/>
                </w:rPr>
                <w:t>DE</w:t>
              </w:r>
            </w:hyperlink>
          </w:p>
          <w:p w14:paraId="652DA240" w14:textId="77777777" w:rsidR="00ED2A0D" w:rsidRDefault="00ED2A0D" w:rsidP="00EA75DE">
            <w:pPr>
              <w:rPr>
                <w:bCs/>
              </w:rPr>
            </w:pPr>
            <w:hyperlink r:id="rId205">
              <w:r>
                <w:rPr>
                  <w:rStyle w:val="Hyperlink"/>
                </w:rPr>
                <w:t>FR</w:t>
              </w:r>
            </w:hyperlink>
          </w:p>
          <w:p w14:paraId="22B6573B" w14:textId="77777777" w:rsidR="00ED2A0D" w:rsidRDefault="00ED2A0D" w:rsidP="00EA75DE">
            <w:pPr>
              <w:rPr>
                <w:bCs/>
              </w:rPr>
            </w:pPr>
            <w:hyperlink r:id="rId206">
              <w:r>
                <w:rPr>
                  <w:rStyle w:val="Hyperlink"/>
                </w:rPr>
                <w:t>IT</w:t>
              </w:r>
            </w:hyperlink>
          </w:p>
        </w:tc>
        <w:tc>
          <w:tcPr>
            <w:tcW w:w="2876" w:type="dxa"/>
            <w:tcBorders>
              <w:top w:val="single" w:sz="4" w:space="0" w:color="auto"/>
            </w:tcBorders>
          </w:tcPr>
          <w:p w14:paraId="59A9295F" w14:textId="77777777" w:rsidR="00AA1D8D" w:rsidRDefault="00ED2A0D" w:rsidP="00EA75DE">
            <w:proofErr w:type="spellStart"/>
            <w:r>
              <w:t>Fra</w:t>
            </w:r>
            <w:proofErr w:type="spellEnd"/>
            <w:r>
              <w:t xml:space="preserve">. Gugger. </w:t>
            </w:r>
          </w:p>
          <w:p w14:paraId="483D2E14" w14:textId="4DC35538" w:rsidR="00ED2A0D" w:rsidRDefault="00ED2A0D" w:rsidP="00EA75DE">
            <w:r>
              <w:t>Welche Rolle spielen heute bedrohte Wildbienenarten für die Bestäubung?</w:t>
            </w:r>
          </w:p>
        </w:tc>
        <w:tc>
          <w:tcPr>
            <w:tcW w:w="4492" w:type="dxa"/>
            <w:tcBorders>
              <w:top w:val="single" w:sz="4" w:space="0" w:color="auto"/>
            </w:tcBorders>
          </w:tcPr>
          <w:p w14:paraId="6E1D7F38" w14:textId="77777777" w:rsidR="00ED2A0D" w:rsidRPr="00ED2A0D" w:rsidRDefault="00ED2A0D" w:rsidP="00EA75DE">
            <w:r w:rsidRPr="00ED2A0D">
              <w:t>Der Bundesrat antwortet auf meine Frage 24.7324, dass die Wildbienen auf der Roten Liste nicht wesentlich zur Bestäubung beitragen.</w:t>
            </w:r>
            <w:r w:rsidRPr="00ED2A0D">
              <w:br/>
              <w:t>- Liegt dies daran, dass diese Wildbienen zunehmend bedrängt und inzwischen teilweise selten geworden sind oder gibt es dafür andere Gründe?</w:t>
            </w:r>
            <w:r w:rsidRPr="00ED2A0D">
              <w:br/>
              <w:t>- Von welcher Bestäubung spricht er dabei?</w:t>
            </w:r>
            <w:r w:rsidRPr="00ED2A0D">
              <w:br/>
              <w:t>- Gibt es Anzeichen oder Belege dafür, dass sich die Bestände der kritisch und stark gefährdeten, bzw. der verletzlichen und allen anderen Wildbienenarten erholen?</w:t>
            </w:r>
            <w:r w:rsidRPr="00ED2A0D">
              <w:br/>
              <w:t>Falls nein, warum nicht?</w:t>
            </w:r>
          </w:p>
        </w:tc>
      </w:tr>
      <w:tr w:rsidR="00ED2A0D" w14:paraId="4E2BCB05" w14:textId="77777777" w:rsidTr="00ED2A0D">
        <w:trPr>
          <w:trHeight w:val="911"/>
        </w:trPr>
        <w:tc>
          <w:tcPr>
            <w:tcW w:w="1051" w:type="dxa"/>
            <w:tcBorders>
              <w:top w:val="single" w:sz="4" w:space="0" w:color="auto"/>
            </w:tcBorders>
          </w:tcPr>
          <w:p w14:paraId="10A273F6" w14:textId="77777777" w:rsidR="00ED2A0D" w:rsidRPr="00A778F0" w:rsidRDefault="00ED2A0D" w:rsidP="00EA75DE">
            <w:pPr>
              <w:rPr>
                <w:bCs/>
              </w:rPr>
            </w:pPr>
            <w:r>
              <w:rPr>
                <w:bCs/>
              </w:rPr>
              <w:t>25.8107</w:t>
            </w:r>
          </w:p>
        </w:tc>
        <w:tc>
          <w:tcPr>
            <w:tcW w:w="1079" w:type="dxa"/>
            <w:tcBorders>
              <w:top w:val="single" w:sz="4" w:space="0" w:color="auto"/>
            </w:tcBorders>
          </w:tcPr>
          <w:p w14:paraId="43475A2A" w14:textId="77777777" w:rsidR="00ED2A0D" w:rsidRDefault="00ED2A0D" w:rsidP="00EA75DE">
            <w:pPr>
              <w:rPr>
                <w:bCs/>
              </w:rPr>
            </w:pPr>
            <w:hyperlink r:id="rId207">
              <w:r>
                <w:rPr>
                  <w:rStyle w:val="Hyperlink"/>
                </w:rPr>
                <w:t>DE</w:t>
              </w:r>
            </w:hyperlink>
          </w:p>
          <w:p w14:paraId="235AE722" w14:textId="77777777" w:rsidR="00ED2A0D" w:rsidRDefault="00ED2A0D" w:rsidP="00EA75DE">
            <w:pPr>
              <w:rPr>
                <w:bCs/>
              </w:rPr>
            </w:pPr>
            <w:hyperlink r:id="rId208">
              <w:r>
                <w:rPr>
                  <w:rStyle w:val="Hyperlink"/>
                </w:rPr>
                <w:t>FR</w:t>
              </w:r>
            </w:hyperlink>
          </w:p>
          <w:p w14:paraId="7161D013" w14:textId="77777777" w:rsidR="00ED2A0D" w:rsidRDefault="00ED2A0D" w:rsidP="00EA75DE">
            <w:pPr>
              <w:rPr>
                <w:bCs/>
              </w:rPr>
            </w:pPr>
            <w:hyperlink r:id="rId209">
              <w:r>
                <w:rPr>
                  <w:rStyle w:val="Hyperlink"/>
                </w:rPr>
                <w:t>IT</w:t>
              </w:r>
            </w:hyperlink>
          </w:p>
        </w:tc>
        <w:tc>
          <w:tcPr>
            <w:tcW w:w="2876" w:type="dxa"/>
            <w:tcBorders>
              <w:top w:val="single" w:sz="4" w:space="0" w:color="auto"/>
            </w:tcBorders>
          </w:tcPr>
          <w:p w14:paraId="5C1CFCE8" w14:textId="77777777" w:rsidR="00AA1D8D" w:rsidRDefault="00ED2A0D" w:rsidP="00EA75DE">
            <w:proofErr w:type="spellStart"/>
            <w:r>
              <w:t>Fra</w:t>
            </w:r>
            <w:proofErr w:type="spellEnd"/>
            <w:r>
              <w:t xml:space="preserve">. Hug. </w:t>
            </w:r>
          </w:p>
          <w:p w14:paraId="5078691B" w14:textId="49A50E28" w:rsidR="00ED2A0D" w:rsidRDefault="00ED2A0D" w:rsidP="00EA75DE">
            <w:r>
              <w:t>Drohende Aussetzung von Luchsen</w:t>
            </w:r>
          </w:p>
        </w:tc>
        <w:tc>
          <w:tcPr>
            <w:tcW w:w="4492" w:type="dxa"/>
            <w:tcBorders>
              <w:top w:val="single" w:sz="4" w:space="0" w:color="auto"/>
            </w:tcBorders>
          </w:tcPr>
          <w:p w14:paraId="3665028E" w14:textId="77777777" w:rsidR="00ED2A0D" w:rsidRPr="00ED2A0D" w:rsidRDefault="00ED2A0D" w:rsidP="00EA75DE">
            <w:r w:rsidRPr="00ED2A0D">
              <w:t>Im November 2024 kam es während der Wolfsregulation in Graubünden fälschlicherweise zu drei Luchsabschüssen. Der zuständige Wildhüter meldete den Vorfall korrekt und erstattete Selbstanzeige. Trotz der verbleibenden hohen Bestände wird aber offenbar darüber beraten, ob aus diesem Grund Luchse ausgesetzt werden sollen.</w:t>
            </w:r>
            <w:r w:rsidRPr="00ED2A0D">
              <w:br/>
              <w:t>Deshalb richte ich folgende Fragen an den Bundesrat:</w:t>
            </w:r>
            <w:r w:rsidRPr="00ED2A0D">
              <w:br/>
              <w:t>Ist es die Absicht des zuständigen BAFU in der aktuellen Lage neuerdings Luchse auszusetzen?</w:t>
            </w:r>
          </w:p>
        </w:tc>
      </w:tr>
      <w:tr w:rsidR="00ED2A0D" w14:paraId="432DF980" w14:textId="77777777" w:rsidTr="00ED2A0D">
        <w:trPr>
          <w:trHeight w:val="911"/>
        </w:trPr>
        <w:tc>
          <w:tcPr>
            <w:tcW w:w="1051" w:type="dxa"/>
            <w:tcBorders>
              <w:top w:val="single" w:sz="4" w:space="0" w:color="auto"/>
            </w:tcBorders>
          </w:tcPr>
          <w:p w14:paraId="01184AF3" w14:textId="77777777" w:rsidR="00ED2A0D" w:rsidRPr="00A778F0" w:rsidRDefault="00ED2A0D" w:rsidP="00EA75DE">
            <w:pPr>
              <w:rPr>
                <w:bCs/>
              </w:rPr>
            </w:pPr>
            <w:r>
              <w:rPr>
                <w:bCs/>
              </w:rPr>
              <w:t>25.8108</w:t>
            </w:r>
          </w:p>
        </w:tc>
        <w:tc>
          <w:tcPr>
            <w:tcW w:w="1079" w:type="dxa"/>
            <w:tcBorders>
              <w:top w:val="single" w:sz="4" w:space="0" w:color="auto"/>
            </w:tcBorders>
          </w:tcPr>
          <w:p w14:paraId="1BFFEE5F" w14:textId="77777777" w:rsidR="00ED2A0D" w:rsidRDefault="00ED2A0D" w:rsidP="00EA75DE">
            <w:pPr>
              <w:rPr>
                <w:bCs/>
              </w:rPr>
            </w:pPr>
            <w:hyperlink r:id="rId210">
              <w:r>
                <w:rPr>
                  <w:rStyle w:val="Hyperlink"/>
                </w:rPr>
                <w:t>DE</w:t>
              </w:r>
            </w:hyperlink>
          </w:p>
          <w:p w14:paraId="44687ECA" w14:textId="77777777" w:rsidR="00ED2A0D" w:rsidRDefault="00ED2A0D" w:rsidP="00EA75DE">
            <w:pPr>
              <w:rPr>
                <w:bCs/>
              </w:rPr>
            </w:pPr>
            <w:hyperlink r:id="rId211">
              <w:r>
                <w:rPr>
                  <w:rStyle w:val="Hyperlink"/>
                </w:rPr>
                <w:t>FR</w:t>
              </w:r>
            </w:hyperlink>
          </w:p>
          <w:p w14:paraId="77D4ED46" w14:textId="77777777" w:rsidR="00ED2A0D" w:rsidRDefault="00ED2A0D" w:rsidP="00EA75DE">
            <w:pPr>
              <w:rPr>
                <w:bCs/>
              </w:rPr>
            </w:pPr>
            <w:hyperlink r:id="rId212">
              <w:r>
                <w:rPr>
                  <w:rStyle w:val="Hyperlink"/>
                </w:rPr>
                <w:t>IT</w:t>
              </w:r>
            </w:hyperlink>
          </w:p>
        </w:tc>
        <w:tc>
          <w:tcPr>
            <w:tcW w:w="2876" w:type="dxa"/>
            <w:tcBorders>
              <w:top w:val="single" w:sz="4" w:space="0" w:color="auto"/>
            </w:tcBorders>
          </w:tcPr>
          <w:p w14:paraId="49C51741" w14:textId="77777777" w:rsidR="00AA1D8D" w:rsidRDefault="00ED2A0D" w:rsidP="00EA75DE">
            <w:proofErr w:type="spellStart"/>
            <w:r>
              <w:t>Fra</w:t>
            </w:r>
            <w:proofErr w:type="spellEnd"/>
            <w:r>
              <w:t xml:space="preserve">. Aeschi. </w:t>
            </w:r>
          </w:p>
          <w:p w14:paraId="3E9F8F84" w14:textId="5F1F2B18" w:rsidR="00ED2A0D" w:rsidRDefault="00ED2A0D" w:rsidP="00EA75DE">
            <w:r>
              <w:t>Bundesstadt Bern: Die Schweizer Bundesverfassung kennt keine Hauptstadt</w:t>
            </w:r>
          </w:p>
        </w:tc>
        <w:tc>
          <w:tcPr>
            <w:tcW w:w="4492" w:type="dxa"/>
            <w:tcBorders>
              <w:top w:val="single" w:sz="4" w:space="0" w:color="auto"/>
            </w:tcBorders>
          </w:tcPr>
          <w:p w14:paraId="0A5182D0" w14:textId="77777777" w:rsidR="00ED2A0D" w:rsidRPr="00ED2A0D" w:rsidRDefault="00ED2A0D" w:rsidP="00EA75DE">
            <w:r w:rsidRPr="00ED2A0D">
              <w:t>Aufgrund des Föderalismus und der Unabhängigkeit der Kantone, entschied sich die Schweiz bewusst, keine offizielle Hauptstadt zu benennen. Entsprechend ist in der Schweizerischen Bundesverfassung keine Hauptstadt erwähnt. Im ETH-Gutachten «Verkehr 2045» von Prof. Dr. Ulrich A. Weidmann vom 15. September 2025 ist die Rede von einer «Hauptstadtregion».</w:t>
            </w:r>
            <w:r w:rsidRPr="00ED2A0D">
              <w:br/>
              <w:t>Ist der Bundesrat resp. das UVEK bereit, diese Region mit Rücksicht auf die Schweizerischen Bundesverfassung zukünftig anders zu benennen?</w:t>
            </w:r>
          </w:p>
        </w:tc>
      </w:tr>
    </w:tbl>
    <w:p w14:paraId="4CEC2FFA" w14:textId="77777777" w:rsidR="00ED2A0D" w:rsidRDefault="00ED2A0D"/>
    <w:p w14:paraId="4CEC33FA" w14:textId="77777777" w:rsidR="00ED2A0D" w:rsidRDefault="00ED2A0D"/>
    <w:p w14:paraId="0614C3A3" w14:textId="77777777" w:rsidR="00ED2A0D" w:rsidRDefault="00ED2A0D" w:rsidP="00ED2A0D"/>
    <w:p w14:paraId="65A1E76E" w14:textId="77777777" w:rsidR="00ED2A0D" w:rsidRPr="00E075AB" w:rsidRDefault="00ED2A0D" w:rsidP="00ED2A0D">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Departement des Innern</w:t>
      </w:r>
    </w:p>
    <w:p w14:paraId="0F384F0A" w14:textId="77777777" w:rsidR="00ED2A0D"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8CA3E8E" w14:textId="77777777" w:rsidTr="00ED2A0D">
        <w:trPr>
          <w:trHeight w:val="911"/>
        </w:trPr>
        <w:tc>
          <w:tcPr>
            <w:tcW w:w="1051" w:type="dxa"/>
            <w:tcBorders>
              <w:top w:val="single" w:sz="4" w:space="0" w:color="auto"/>
            </w:tcBorders>
          </w:tcPr>
          <w:p w14:paraId="55C98AFA" w14:textId="77777777" w:rsidR="00ED2A0D" w:rsidRPr="00A778F0" w:rsidRDefault="00ED2A0D" w:rsidP="00EA75DE">
            <w:pPr>
              <w:rPr>
                <w:bCs/>
              </w:rPr>
            </w:pPr>
            <w:r>
              <w:rPr>
                <w:bCs/>
              </w:rPr>
              <w:t>25.7913</w:t>
            </w:r>
          </w:p>
        </w:tc>
        <w:tc>
          <w:tcPr>
            <w:tcW w:w="1079" w:type="dxa"/>
            <w:tcBorders>
              <w:top w:val="single" w:sz="4" w:space="0" w:color="auto"/>
            </w:tcBorders>
          </w:tcPr>
          <w:p w14:paraId="2FE56CBE" w14:textId="77777777" w:rsidR="00ED2A0D" w:rsidRDefault="00ED2A0D" w:rsidP="00EA75DE">
            <w:pPr>
              <w:rPr>
                <w:bCs/>
              </w:rPr>
            </w:pPr>
            <w:hyperlink r:id="rId213">
              <w:r>
                <w:rPr>
                  <w:rStyle w:val="Hyperlink"/>
                </w:rPr>
                <w:t>DE</w:t>
              </w:r>
            </w:hyperlink>
          </w:p>
          <w:p w14:paraId="0F897949" w14:textId="77777777" w:rsidR="00ED2A0D" w:rsidRDefault="00ED2A0D" w:rsidP="00EA75DE">
            <w:pPr>
              <w:rPr>
                <w:bCs/>
              </w:rPr>
            </w:pPr>
            <w:hyperlink r:id="rId214">
              <w:r>
                <w:rPr>
                  <w:rStyle w:val="Hyperlink"/>
                </w:rPr>
                <w:t>FR</w:t>
              </w:r>
            </w:hyperlink>
          </w:p>
          <w:p w14:paraId="27FEAB34" w14:textId="77777777" w:rsidR="00ED2A0D" w:rsidRDefault="00ED2A0D" w:rsidP="00EA75DE">
            <w:pPr>
              <w:rPr>
                <w:bCs/>
              </w:rPr>
            </w:pPr>
            <w:hyperlink r:id="rId215">
              <w:r>
                <w:rPr>
                  <w:rStyle w:val="Hyperlink"/>
                </w:rPr>
                <w:t>IT</w:t>
              </w:r>
            </w:hyperlink>
          </w:p>
        </w:tc>
        <w:tc>
          <w:tcPr>
            <w:tcW w:w="2876" w:type="dxa"/>
            <w:tcBorders>
              <w:top w:val="single" w:sz="4" w:space="0" w:color="auto"/>
            </w:tcBorders>
          </w:tcPr>
          <w:p w14:paraId="611E58D7" w14:textId="77777777" w:rsidR="00AA1D8D" w:rsidRDefault="00ED2A0D" w:rsidP="00EA75DE">
            <w:proofErr w:type="spellStart"/>
            <w:r>
              <w:t>Fra</w:t>
            </w:r>
            <w:proofErr w:type="spellEnd"/>
            <w:r>
              <w:t xml:space="preserve">. Glarner. </w:t>
            </w:r>
          </w:p>
          <w:p w14:paraId="6FFAC0E1" w14:textId="2919E2CB" w:rsidR="00ED2A0D" w:rsidRDefault="00ED2A0D" w:rsidP="00EA75DE">
            <w:r>
              <w:t>Krankenkassen: Vergünstigungen und Kostenübernahme für Grenzgänger?</w:t>
            </w:r>
          </w:p>
        </w:tc>
        <w:tc>
          <w:tcPr>
            <w:tcW w:w="4492" w:type="dxa"/>
            <w:tcBorders>
              <w:top w:val="single" w:sz="4" w:space="0" w:color="auto"/>
            </w:tcBorders>
          </w:tcPr>
          <w:p w14:paraId="01C67386" w14:textId="77777777" w:rsidR="00ED2A0D" w:rsidRPr="00ED2A0D" w:rsidRDefault="00ED2A0D" w:rsidP="00EA75DE">
            <w:r w:rsidRPr="00ED2A0D">
              <w:t>1. Ist es richtig, dass Grenzgänger, die sich in der Schweiz versichern zum Teil geringere Krankenkassenprämien bezahlen als Schweizer?</w:t>
            </w:r>
            <w:r w:rsidRPr="00ED2A0D">
              <w:br/>
              <w:t>2. Ist es richtig, dass für diese ehemaligen Grenzgänger die Schweizer Krankenversicherung die Kosten übernehmen/rückerstatten muss, wenn diese im Alter am Wohnort in ein Pflegeheim gehen?</w:t>
            </w:r>
          </w:p>
        </w:tc>
      </w:tr>
      <w:tr w:rsidR="00ED2A0D" w14:paraId="0137AA67" w14:textId="77777777" w:rsidTr="00ED2A0D">
        <w:trPr>
          <w:trHeight w:val="911"/>
        </w:trPr>
        <w:tc>
          <w:tcPr>
            <w:tcW w:w="1051" w:type="dxa"/>
            <w:tcBorders>
              <w:top w:val="single" w:sz="4" w:space="0" w:color="auto"/>
            </w:tcBorders>
          </w:tcPr>
          <w:p w14:paraId="51CE7659" w14:textId="77777777" w:rsidR="00ED2A0D" w:rsidRPr="00A778F0" w:rsidRDefault="00ED2A0D" w:rsidP="00EA75DE">
            <w:pPr>
              <w:rPr>
                <w:bCs/>
              </w:rPr>
            </w:pPr>
            <w:r>
              <w:rPr>
                <w:bCs/>
              </w:rPr>
              <w:t>25.7914</w:t>
            </w:r>
          </w:p>
        </w:tc>
        <w:tc>
          <w:tcPr>
            <w:tcW w:w="1079" w:type="dxa"/>
            <w:tcBorders>
              <w:top w:val="single" w:sz="4" w:space="0" w:color="auto"/>
            </w:tcBorders>
          </w:tcPr>
          <w:p w14:paraId="789F06FA" w14:textId="77777777" w:rsidR="00ED2A0D" w:rsidRDefault="00ED2A0D" w:rsidP="00EA75DE">
            <w:pPr>
              <w:rPr>
                <w:bCs/>
              </w:rPr>
            </w:pPr>
            <w:hyperlink r:id="rId216">
              <w:r>
                <w:rPr>
                  <w:rStyle w:val="Hyperlink"/>
                </w:rPr>
                <w:t>DE</w:t>
              </w:r>
            </w:hyperlink>
          </w:p>
          <w:p w14:paraId="07DB8C13" w14:textId="77777777" w:rsidR="00ED2A0D" w:rsidRDefault="00ED2A0D" w:rsidP="00EA75DE">
            <w:pPr>
              <w:rPr>
                <w:bCs/>
              </w:rPr>
            </w:pPr>
            <w:hyperlink r:id="rId217">
              <w:r>
                <w:rPr>
                  <w:rStyle w:val="Hyperlink"/>
                </w:rPr>
                <w:t>FR</w:t>
              </w:r>
            </w:hyperlink>
          </w:p>
          <w:p w14:paraId="0C997412" w14:textId="77777777" w:rsidR="00ED2A0D" w:rsidRDefault="00ED2A0D" w:rsidP="00EA75DE">
            <w:pPr>
              <w:rPr>
                <w:bCs/>
              </w:rPr>
            </w:pPr>
            <w:hyperlink r:id="rId218">
              <w:r>
                <w:rPr>
                  <w:rStyle w:val="Hyperlink"/>
                </w:rPr>
                <w:t>IT</w:t>
              </w:r>
            </w:hyperlink>
          </w:p>
        </w:tc>
        <w:tc>
          <w:tcPr>
            <w:tcW w:w="2876" w:type="dxa"/>
            <w:tcBorders>
              <w:top w:val="single" w:sz="4" w:space="0" w:color="auto"/>
            </w:tcBorders>
          </w:tcPr>
          <w:p w14:paraId="7D681D7C" w14:textId="77777777" w:rsidR="00AA1D8D" w:rsidRDefault="00ED2A0D" w:rsidP="00EA75DE">
            <w:proofErr w:type="spellStart"/>
            <w:r>
              <w:t>Fra</w:t>
            </w:r>
            <w:proofErr w:type="spellEnd"/>
            <w:r>
              <w:t xml:space="preserve">. Glarner. </w:t>
            </w:r>
          </w:p>
          <w:p w14:paraId="76068EBB" w14:textId="64431ACD" w:rsidR="00ED2A0D" w:rsidRDefault="00ED2A0D" w:rsidP="00EA75DE">
            <w:r>
              <w:t>Prämienverbilligung für EU-Bürger in EU-Länder? Teil 2</w:t>
            </w:r>
          </w:p>
        </w:tc>
        <w:tc>
          <w:tcPr>
            <w:tcW w:w="4492" w:type="dxa"/>
            <w:tcBorders>
              <w:top w:val="single" w:sz="4" w:space="0" w:color="auto"/>
            </w:tcBorders>
          </w:tcPr>
          <w:p w14:paraId="749EA4F9" w14:textId="77777777" w:rsidR="00ED2A0D" w:rsidRPr="00ED2A0D" w:rsidRDefault="00ED2A0D" w:rsidP="00EA75DE">
            <w:r w:rsidRPr="00ED2A0D">
              <w:t>1. Wenn EU-Bürger ihre Verwandten nachziehen, die keine EU-Bürger sind, erhalten diese verwandten Drittstaatsangehörigen ebenfalls ab dem 1. Tag IPV, wenn sie - inkl. allfälliger Unterstützung durch Verwandte - über nicht genügend Finanzen verfügen?</w:t>
            </w:r>
            <w:r w:rsidRPr="00ED2A0D">
              <w:br/>
              <w:t>2. Viele Ausländer, die in die Schweiz reisen, haben Immobilien im Familienbesitz in der Heimat.</w:t>
            </w:r>
            <w:r w:rsidRPr="00ED2A0D">
              <w:br/>
              <w:t>Wie können diese seitens Schweiz nachgewiesen werden für die Bedarfsberechnung, da sie nicht immer korrekt angegeben werden (auch nicht bei den Steuern)?</w:t>
            </w:r>
          </w:p>
        </w:tc>
      </w:tr>
    </w:tbl>
    <w:p w14:paraId="2D65C842"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AF6ADC3" w14:textId="77777777" w:rsidTr="00ED2A0D">
        <w:trPr>
          <w:trHeight w:val="911"/>
        </w:trPr>
        <w:tc>
          <w:tcPr>
            <w:tcW w:w="1051" w:type="dxa"/>
            <w:tcBorders>
              <w:top w:val="single" w:sz="4" w:space="0" w:color="auto"/>
            </w:tcBorders>
          </w:tcPr>
          <w:p w14:paraId="4F90E1F9" w14:textId="0DA27B6D" w:rsidR="00ED2A0D" w:rsidRPr="00A778F0" w:rsidRDefault="00ED2A0D" w:rsidP="00EA75DE">
            <w:pPr>
              <w:rPr>
                <w:bCs/>
              </w:rPr>
            </w:pPr>
            <w:r>
              <w:rPr>
                <w:bCs/>
              </w:rPr>
              <w:lastRenderedPageBreak/>
              <w:t>25.7915</w:t>
            </w:r>
          </w:p>
        </w:tc>
        <w:tc>
          <w:tcPr>
            <w:tcW w:w="1079" w:type="dxa"/>
            <w:tcBorders>
              <w:top w:val="single" w:sz="4" w:space="0" w:color="auto"/>
            </w:tcBorders>
          </w:tcPr>
          <w:p w14:paraId="0439DBE9" w14:textId="77777777" w:rsidR="00ED2A0D" w:rsidRDefault="00ED2A0D" w:rsidP="00EA75DE">
            <w:pPr>
              <w:rPr>
                <w:bCs/>
              </w:rPr>
            </w:pPr>
            <w:hyperlink r:id="rId219">
              <w:r>
                <w:rPr>
                  <w:rStyle w:val="Hyperlink"/>
                </w:rPr>
                <w:t>DE</w:t>
              </w:r>
            </w:hyperlink>
          </w:p>
          <w:p w14:paraId="3AB63F67" w14:textId="77777777" w:rsidR="00ED2A0D" w:rsidRDefault="00ED2A0D" w:rsidP="00EA75DE">
            <w:pPr>
              <w:rPr>
                <w:bCs/>
              </w:rPr>
            </w:pPr>
            <w:hyperlink r:id="rId220">
              <w:r>
                <w:rPr>
                  <w:rStyle w:val="Hyperlink"/>
                </w:rPr>
                <w:t>FR</w:t>
              </w:r>
            </w:hyperlink>
          </w:p>
          <w:p w14:paraId="7CAB3060" w14:textId="77777777" w:rsidR="00ED2A0D" w:rsidRDefault="00ED2A0D" w:rsidP="00EA75DE">
            <w:pPr>
              <w:rPr>
                <w:bCs/>
              </w:rPr>
            </w:pPr>
            <w:hyperlink r:id="rId221">
              <w:r>
                <w:rPr>
                  <w:rStyle w:val="Hyperlink"/>
                </w:rPr>
                <w:t>IT</w:t>
              </w:r>
            </w:hyperlink>
          </w:p>
        </w:tc>
        <w:tc>
          <w:tcPr>
            <w:tcW w:w="2876" w:type="dxa"/>
            <w:tcBorders>
              <w:top w:val="single" w:sz="4" w:space="0" w:color="auto"/>
            </w:tcBorders>
          </w:tcPr>
          <w:p w14:paraId="1BC9FB1A" w14:textId="77777777" w:rsidR="00AA1D8D" w:rsidRDefault="00ED2A0D" w:rsidP="00EA75DE">
            <w:proofErr w:type="spellStart"/>
            <w:r w:rsidRPr="00AA1D8D">
              <w:t>Fra</w:t>
            </w:r>
            <w:proofErr w:type="spellEnd"/>
            <w:r w:rsidRPr="00AA1D8D">
              <w:t xml:space="preserve">. Glarner. </w:t>
            </w:r>
          </w:p>
          <w:p w14:paraId="4E6BCA89" w14:textId="1E401749" w:rsidR="00ED2A0D" w:rsidRPr="00AA1D8D" w:rsidRDefault="00ED2A0D" w:rsidP="00EA75DE">
            <w:r w:rsidRPr="00AA1D8D">
              <w:t>Prämienverbilligung für EU-Bürger in EU-Länder? Teil 1</w:t>
            </w:r>
          </w:p>
        </w:tc>
        <w:tc>
          <w:tcPr>
            <w:tcW w:w="4492" w:type="dxa"/>
            <w:tcBorders>
              <w:top w:val="single" w:sz="4" w:space="0" w:color="auto"/>
            </w:tcBorders>
          </w:tcPr>
          <w:p w14:paraId="1845C6C2" w14:textId="77777777" w:rsidR="00ED2A0D" w:rsidRPr="00AA1D8D" w:rsidRDefault="00ED2A0D" w:rsidP="00EA75DE">
            <w:r w:rsidRPr="00AA1D8D">
              <w:t>Prämienverbilligung:</w:t>
            </w:r>
            <w:r w:rsidRPr="00AA1D8D">
              <w:br/>
              <w:t>1. Ist es richtig, dass auch EU-Bürger Prämienverbilligung in ein EU-Land ausbezahlt erhalten können?</w:t>
            </w:r>
            <w:r w:rsidRPr="00AA1D8D">
              <w:br/>
              <w:t>2. Falls ja, in welchen Konstellationen trifft das alles zu?</w:t>
            </w:r>
            <w:r w:rsidRPr="00AA1D8D">
              <w:br/>
              <w:t>3. Können davon auch Angehörige profitieren, die noch nie in der Schweiz waren?</w:t>
            </w:r>
            <w:r w:rsidRPr="00AA1D8D">
              <w:br/>
              <w:t>4. Erhalten auch EU-Bürger (nicht kaufkraftbereinigte) IPV, die in der Schweiz angemeldet sind und Wohnsitz haben, jedoch jedes Jahr für jeweils 6 Monate im Ausland (z.B. der Heimat) weilen?</w:t>
            </w:r>
          </w:p>
        </w:tc>
      </w:tr>
      <w:tr w:rsidR="00ED2A0D" w14:paraId="62D66DF2" w14:textId="77777777" w:rsidTr="00ED2A0D">
        <w:trPr>
          <w:trHeight w:val="911"/>
        </w:trPr>
        <w:tc>
          <w:tcPr>
            <w:tcW w:w="1051" w:type="dxa"/>
            <w:tcBorders>
              <w:top w:val="single" w:sz="4" w:space="0" w:color="auto"/>
            </w:tcBorders>
          </w:tcPr>
          <w:p w14:paraId="64751629" w14:textId="77777777" w:rsidR="00ED2A0D" w:rsidRPr="00A778F0" w:rsidRDefault="00ED2A0D" w:rsidP="00EA75DE">
            <w:pPr>
              <w:rPr>
                <w:bCs/>
              </w:rPr>
            </w:pPr>
            <w:r>
              <w:rPr>
                <w:bCs/>
              </w:rPr>
              <w:t>25.7928</w:t>
            </w:r>
          </w:p>
        </w:tc>
        <w:tc>
          <w:tcPr>
            <w:tcW w:w="1079" w:type="dxa"/>
            <w:tcBorders>
              <w:top w:val="single" w:sz="4" w:space="0" w:color="auto"/>
            </w:tcBorders>
          </w:tcPr>
          <w:p w14:paraId="7AE01AB4" w14:textId="77777777" w:rsidR="00ED2A0D" w:rsidRDefault="00ED2A0D" w:rsidP="00EA75DE">
            <w:pPr>
              <w:rPr>
                <w:bCs/>
              </w:rPr>
            </w:pPr>
            <w:hyperlink r:id="rId222">
              <w:r>
                <w:rPr>
                  <w:rStyle w:val="Hyperlink"/>
                </w:rPr>
                <w:t>DE</w:t>
              </w:r>
            </w:hyperlink>
          </w:p>
          <w:p w14:paraId="026D563E" w14:textId="77777777" w:rsidR="00ED2A0D" w:rsidRDefault="00ED2A0D" w:rsidP="00EA75DE">
            <w:pPr>
              <w:rPr>
                <w:bCs/>
              </w:rPr>
            </w:pPr>
            <w:hyperlink r:id="rId223">
              <w:r>
                <w:rPr>
                  <w:rStyle w:val="Hyperlink"/>
                </w:rPr>
                <w:t>FR</w:t>
              </w:r>
            </w:hyperlink>
          </w:p>
          <w:p w14:paraId="37923CE6" w14:textId="77777777" w:rsidR="00ED2A0D" w:rsidRDefault="00ED2A0D" w:rsidP="00EA75DE">
            <w:pPr>
              <w:rPr>
                <w:bCs/>
              </w:rPr>
            </w:pPr>
            <w:hyperlink r:id="rId224">
              <w:r>
                <w:rPr>
                  <w:rStyle w:val="Hyperlink"/>
                </w:rPr>
                <w:t>IT</w:t>
              </w:r>
            </w:hyperlink>
          </w:p>
        </w:tc>
        <w:tc>
          <w:tcPr>
            <w:tcW w:w="2876" w:type="dxa"/>
            <w:tcBorders>
              <w:top w:val="single" w:sz="4" w:space="0" w:color="auto"/>
            </w:tcBorders>
          </w:tcPr>
          <w:p w14:paraId="1DA383C7" w14:textId="77777777" w:rsidR="00AA1D8D" w:rsidRDefault="00ED2A0D" w:rsidP="00EA75DE">
            <w:proofErr w:type="spellStart"/>
            <w:r>
              <w:t>Fra</w:t>
            </w:r>
            <w:proofErr w:type="spellEnd"/>
            <w:r>
              <w:t xml:space="preserve">. Addor. </w:t>
            </w:r>
          </w:p>
          <w:p w14:paraId="00371C20" w14:textId="2EB2D509" w:rsidR="00ED2A0D" w:rsidRDefault="00ED2A0D" w:rsidP="00EA75DE">
            <w:r>
              <w:t>Eine nachhaltige Geburtenpolitik, um den demografischen Rückgang zu stoppen?</w:t>
            </w:r>
          </w:p>
        </w:tc>
        <w:tc>
          <w:tcPr>
            <w:tcW w:w="4492" w:type="dxa"/>
            <w:tcBorders>
              <w:top w:val="single" w:sz="4" w:space="0" w:color="auto"/>
            </w:tcBorders>
          </w:tcPr>
          <w:p w14:paraId="5D3EB690" w14:textId="77777777" w:rsidR="00ED2A0D" w:rsidRPr="00ED2A0D" w:rsidRDefault="00ED2A0D" w:rsidP="00EA75DE">
            <w:r w:rsidRPr="00ED2A0D">
              <w:t>Mit 1,29 Kindern pro Frau hat das Bundesamt für Statistik den tiefsten Wert seit Beginn der Erhebungen festgestellt. Dabei zeigt sich ein klarer Trend: Besonders stark rückläufig sind die Geburtenzahlen beim dritten Kind. </w:t>
            </w:r>
            <w:r w:rsidRPr="00ED2A0D">
              <w:br/>
              <w:t>Ist es für die Schweiz nicht an der Zeit, Massnahmen in Erwägung zu ziehen, die sich an der Geburtenpolitik anderer Länder wie Italien, Ungarn oder Polen orientieren?</w:t>
            </w:r>
          </w:p>
        </w:tc>
      </w:tr>
      <w:tr w:rsidR="00ED2A0D" w14:paraId="6D11E005" w14:textId="77777777" w:rsidTr="00ED2A0D">
        <w:trPr>
          <w:trHeight w:val="911"/>
        </w:trPr>
        <w:tc>
          <w:tcPr>
            <w:tcW w:w="1051" w:type="dxa"/>
            <w:tcBorders>
              <w:top w:val="single" w:sz="4" w:space="0" w:color="auto"/>
            </w:tcBorders>
          </w:tcPr>
          <w:p w14:paraId="5744B94D" w14:textId="77777777" w:rsidR="00ED2A0D" w:rsidRPr="00A778F0" w:rsidRDefault="00ED2A0D" w:rsidP="00EA75DE">
            <w:pPr>
              <w:rPr>
                <w:bCs/>
              </w:rPr>
            </w:pPr>
            <w:r>
              <w:rPr>
                <w:bCs/>
              </w:rPr>
              <w:t>25.7932</w:t>
            </w:r>
          </w:p>
        </w:tc>
        <w:tc>
          <w:tcPr>
            <w:tcW w:w="1079" w:type="dxa"/>
            <w:tcBorders>
              <w:top w:val="single" w:sz="4" w:space="0" w:color="auto"/>
            </w:tcBorders>
          </w:tcPr>
          <w:p w14:paraId="02859764" w14:textId="77777777" w:rsidR="00ED2A0D" w:rsidRDefault="00ED2A0D" w:rsidP="00EA75DE">
            <w:pPr>
              <w:rPr>
                <w:bCs/>
              </w:rPr>
            </w:pPr>
            <w:hyperlink r:id="rId225">
              <w:r>
                <w:rPr>
                  <w:rStyle w:val="Hyperlink"/>
                </w:rPr>
                <w:t>DE</w:t>
              </w:r>
            </w:hyperlink>
          </w:p>
          <w:p w14:paraId="5A0D97B1" w14:textId="77777777" w:rsidR="00ED2A0D" w:rsidRDefault="00ED2A0D" w:rsidP="00EA75DE">
            <w:pPr>
              <w:rPr>
                <w:bCs/>
              </w:rPr>
            </w:pPr>
            <w:hyperlink r:id="rId226">
              <w:r>
                <w:rPr>
                  <w:rStyle w:val="Hyperlink"/>
                </w:rPr>
                <w:t>FR</w:t>
              </w:r>
            </w:hyperlink>
          </w:p>
          <w:p w14:paraId="56813C44" w14:textId="77777777" w:rsidR="00ED2A0D" w:rsidRDefault="00ED2A0D" w:rsidP="00EA75DE">
            <w:pPr>
              <w:rPr>
                <w:bCs/>
              </w:rPr>
            </w:pPr>
            <w:hyperlink r:id="rId227">
              <w:r>
                <w:rPr>
                  <w:rStyle w:val="Hyperlink"/>
                </w:rPr>
                <w:t>IT</w:t>
              </w:r>
            </w:hyperlink>
          </w:p>
        </w:tc>
        <w:tc>
          <w:tcPr>
            <w:tcW w:w="2876" w:type="dxa"/>
            <w:tcBorders>
              <w:top w:val="single" w:sz="4" w:space="0" w:color="auto"/>
            </w:tcBorders>
          </w:tcPr>
          <w:p w14:paraId="048A56B3" w14:textId="77777777" w:rsidR="00AA1D8D" w:rsidRDefault="00ED2A0D" w:rsidP="00EA75DE">
            <w:proofErr w:type="spellStart"/>
            <w:r>
              <w:t>Fra</w:t>
            </w:r>
            <w:proofErr w:type="spellEnd"/>
            <w:r>
              <w:t xml:space="preserve">. Wyssmann. </w:t>
            </w:r>
          </w:p>
          <w:p w14:paraId="36F1DAD0" w14:textId="2503240A" w:rsidR="00ED2A0D" w:rsidRDefault="00ED2A0D" w:rsidP="00EA75DE">
            <w:r>
              <w:t>Gesundheitsabkommen EU/Schweiz: Wer erhält die Durchsetzungsbefugnisse?</w:t>
            </w:r>
          </w:p>
        </w:tc>
        <w:tc>
          <w:tcPr>
            <w:tcW w:w="4492" w:type="dxa"/>
            <w:tcBorders>
              <w:top w:val="single" w:sz="4" w:space="0" w:color="auto"/>
            </w:tcBorders>
          </w:tcPr>
          <w:p w14:paraId="77643CCB" w14:textId="77777777" w:rsidR="00ED2A0D" w:rsidRPr="00ED2A0D" w:rsidRDefault="00ED2A0D" w:rsidP="00EA75DE">
            <w:r w:rsidRPr="00ED2A0D">
              <w:t>Im Gesundheitsabkommen EU/Schweiz werden in Art. 5 Ziff. 3 sog. "Durchsetzungsbefugnisse" gegenüber der Schweiz aufgeführt.</w:t>
            </w:r>
            <w:r w:rsidRPr="00ED2A0D">
              <w:br/>
              <w:t>- Wer innerhalb der EU erhält diese "Durchsetzungsbefugnisse" gegenüber der Schweiz?</w:t>
            </w:r>
            <w:r w:rsidRPr="00ED2A0D">
              <w:br/>
              <w:t>- Was beinhalten diese sog. "Durchführungsbefugnisse" detailliert und konkret?</w:t>
            </w:r>
            <w:r w:rsidRPr="00ED2A0D">
              <w:br/>
              <w:t>- Welche konkreten Handlungen und welches Verhalten können EU-Funktionäre in der Schweiz ausüben ohne Mitspracherecht der Schweizer Institutionen?</w:t>
            </w:r>
          </w:p>
        </w:tc>
      </w:tr>
      <w:tr w:rsidR="00ED2A0D" w14:paraId="3615AC0A" w14:textId="77777777" w:rsidTr="00ED2A0D">
        <w:trPr>
          <w:trHeight w:val="911"/>
        </w:trPr>
        <w:tc>
          <w:tcPr>
            <w:tcW w:w="1051" w:type="dxa"/>
            <w:tcBorders>
              <w:top w:val="single" w:sz="4" w:space="0" w:color="auto"/>
            </w:tcBorders>
          </w:tcPr>
          <w:p w14:paraId="61CC16F3" w14:textId="77777777" w:rsidR="00ED2A0D" w:rsidRPr="00A778F0" w:rsidRDefault="00ED2A0D" w:rsidP="00EA75DE">
            <w:pPr>
              <w:rPr>
                <w:bCs/>
              </w:rPr>
            </w:pPr>
            <w:r>
              <w:rPr>
                <w:bCs/>
              </w:rPr>
              <w:t>25.7939</w:t>
            </w:r>
          </w:p>
        </w:tc>
        <w:tc>
          <w:tcPr>
            <w:tcW w:w="1079" w:type="dxa"/>
            <w:tcBorders>
              <w:top w:val="single" w:sz="4" w:space="0" w:color="auto"/>
            </w:tcBorders>
          </w:tcPr>
          <w:p w14:paraId="6D996149" w14:textId="77777777" w:rsidR="00ED2A0D" w:rsidRDefault="00ED2A0D" w:rsidP="00EA75DE">
            <w:pPr>
              <w:rPr>
                <w:bCs/>
              </w:rPr>
            </w:pPr>
            <w:hyperlink r:id="rId228">
              <w:r>
                <w:rPr>
                  <w:rStyle w:val="Hyperlink"/>
                </w:rPr>
                <w:t>DE</w:t>
              </w:r>
            </w:hyperlink>
          </w:p>
          <w:p w14:paraId="303614C6" w14:textId="77777777" w:rsidR="00ED2A0D" w:rsidRDefault="00ED2A0D" w:rsidP="00EA75DE">
            <w:pPr>
              <w:rPr>
                <w:bCs/>
              </w:rPr>
            </w:pPr>
            <w:hyperlink r:id="rId229">
              <w:r>
                <w:rPr>
                  <w:rStyle w:val="Hyperlink"/>
                </w:rPr>
                <w:t>FR</w:t>
              </w:r>
            </w:hyperlink>
          </w:p>
          <w:p w14:paraId="25C7AF19" w14:textId="77777777" w:rsidR="00ED2A0D" w:rsidRDefault="00ED2A0D" w:rsidP="00EA75DE">
            <w:pPr>
              <w:rPr>
                <w:bCs/>
              </w:rPr>
            </w:pPr>
            <w:hyperlink r:id="rId230">
              <w:r>
                <w:rPr>
                  <w:rStyle w:val="Hyperlink"/>
                </w:rPr>
                <w:t>IT</w:t>
              </w:r>
            </w:hyperlink>
          </w:p>
        </w:tc>
        <w:tc>
          <w:tcPr>
            <w:tcW w:w="2876" w:type="dxa"/>
            <w:tcBorders>
              <w:top w:val="single" w:sz="4" w:space="0" w:color="auto"/>
            </w:tcBorders>
          </w:tcPr>
          <w:p w14:paraId="3000171E" w14:textId="77777777" w:rsidR="00AA1D8D" w:rsidRDefault="00ED2A0D" w:rsidP="00EA75DE">
            <w:proofErr w:type="spellStart"/>
            <w:r>
              <w:t>Fra</w:t>
            </w:r>
            <w:proofErr w:type="spellEnd"/>
            <w:r>
              <w:t xml:space="preserve">. Lohr. </w:t>
            </w:r>
          </w:p>
          <w:p w14:paraId="78950A46" w14:textId="4A2CB3F2" w:rsidR="00ED2A0D" w:rsidRDefault="00ED2A0D" w:rsidP="00EA75DE">
            <w:r>
              <w:t>Bei Fehler der Behörden und 5-jähriger Verjährungsfrist: Welche Möglichkeiten der Rentennachzahlung gibt es für Betroffene?</w:t>
            </w:r>
          </w:p>
        </w:tc>
        <w:tc>
          <w:tcPr>
            <w:tcW w:w="4492" w:type="dxa"/>
            <w:tcBorders>
              <w:top w:val="single" w:sz="4" w:space="0" w:color="auto"/>
            </w:tcBorders>
          </w:tcPr>
          <w:p w14:paraId="08B8287A" w14:textId="77777777" w:rsidR="00ED2A0D" w:rsidRPr="00ED2A0D" w:rsidRDefault="00ED2A0D" w:rsidP="00EA75DE">
            <w:r w:rsidRPr="00ED2A0D">
              <w:t xml:space="preserve">Die TV-Sendung 'Kassensturz' hat am 11.11.25 darüber berichtet: Trotz rechtzeitig gemeldeter Scheidung haben Sozialversicherungszentrum Thurgau und SVA Zürich einer IV-Rentnerin während 10 Jahren </w:t>
            </w:r>
            <w:proofErr w:type="gramStart"/>
            <w:r w:rsidRPr="00ED2A0D">
              <w:t>zu tiefe IV-Renten</w:t>
            </w:r>
            <w:proofErr w:type="gramEnd"/>
            <w:r w:rsidRPr="00ED2A0D">
              <w:t xml:space="preserve"> ausbezahlt. Als der grobe Fehler bemerkt wird, erhält sie wegen der Verjährungsfrist nur für 5 Jahre rückwirkend Rentenleistungen.</w:t>
            </w:r>
            <w:r w:rsidRPr="00ED2A0D">
              <w:br/>
              <w:t>- Hat das BSV als Aufsichtsbehörde die Möglichkeit, eine Nachzahlung für die ganzen 10 Jahre zu veranlassen?</w:t>
            </w:r>
            <w:r w:rsidRPr="00ED2A0D">
              <w:br/>
              <w:t>- Allenfalls über den Weg der Staatshaftung?</w:t>
            </w:r>
          </w:p>
        </w:tc>
      </w:tr>
      <w:tr w:rsidR="00ED2A0D" w14:paraId="609B0063" w14:textId="77777777" w:rsidTr="00ED2A0D">
        <w:trPr>
          <w:trHeight w:val="911"/>
        </w:trPr>
        <w:tc>
          <w:tcPr>
            <w:tcW w:w="1051" w:type="dxa"/>
            <w:tcBorders>
              <w:top w:val="single" w:sz="4" w:space="0" w:color="auto"/>
            </w:tcBorders>
          </w:tcPr>
          <w:p w14:paraId="7875CB94" w14:textId="77777777" w:rsidR="00ED2A0D" w:rsidRPr="00A778F0" w:rsidRDefault="00ED2A0D" w:rsidP="00EA75DE">
            <w:pPr>
              <w:rPr>
                <w:bCs/>
              </w:rPr>
            </w:pPr>
            <w:r>
              <w:rPr>
                <w:bCs/>
              </w:rPr>
              <w:t>25.7942</w:t>
            </w:r>
          </w:p>
        </w:tc>
        <w:tc>
          <w:tcPr>
            <w:tcW w:w="1079" w:type="dxa"/>
            <w:tcBorders>
              <w:top w:val="single" w:sz="4" w:space="0" w:color="auto"/>
            </w:tcBorders>
          </w:tcPr>
          <w:p w14:paraId="5A0FE5B3" w14:textId="77777777" w:rsidR="00ED2A0D" w:rsidRDefault="00ED2A0D" w:rsidP="00EA75DE">
            <w:pPr>
              <w:rPr>
                <w:bCs/>
              </w:rPr>
            </w:pPr>
            <w:hyperlink r:id="rId231">
              <w:r>
                <w:rPr>
                  <w:rStyle w:val="Hyperlink"/>
                </w:rPr>
                <w:t>DE</w:t>
              </w:r>
            </w:hyperlink>
          </w:p>
          <w:p w14:paraId="2EEBE476" w14:textId="77777777" w:rsidR="00ED2A0D" w:rsidRDefault="00ED2A0D" w:rsidP="00EA75DE">
            <w:pPr>
              <w:rPr>
                <w:bCs/>
              </w:rPr>
            </w:pPr>
            <w:hyperlink r:id="rId232">
              <w:r>
                <w:rPr>
                  <w:rStyle w:val="Hyperlink"/>
                </w:rPr>
                <w:t>FR</w:t>
              </w:r>
            </w:hyperlink>
          </w:p>
          <w:p w14:paraId="2AA853F1" w14:textId="77777777" w:rsidR="00ED2A0D" w:rsidRDefault="00ED2A0D" w:rsidP="00EA75DE">
            <w:pPr>
              <w:rPr>
                <w:bCs/>
              </w:rPr>
            </w:pPr>
            <w:hyperlink r:id="rId233">
              <w:r>
                <w:rPr>
                  <w:rStyle w:val="Hyperlink"/>
                </w:rPr>
                <w:t>IT</w:t>
              </w:r>
            </w:hyperlink>
          </w:p>
        </w:tc>
        <w:tc>
          <w:tcPr>
            <w:tcW w:w="2876" w:type="dxa"/>
            <w:tcBorders>
              <w:top w:val="single" w:sz="4" w:space="0" w:color="auto"/>
            </w:tcBorders>
          </w:tcPr>
          <w:p w14:paraId="6C039D4E" w14:textId="77777777" w:rsidR="00AA1D8D" w:rsidRDefault="00ED2A0D" w:rsidP="00EA75DE">
            <w:proofErr w:type="spellStart"/>
            <w:r>
              <w:t>Fra</w:t>
            </w:r>
            <w:proofErr w:type="spellEnd"/>
            <w:r>
              <w:t xml:space="preserve">. Bürgi Roman. </w:t>
            </w:r>
          </w:p>
          <w:p w14:paraId="16A90C8F" w14:textId="0E83A953" w:rsidR="00ED2A0D" w:rsidRDefault="00ED2A0D" w:rsidP="00EA75DE">
            <w:r>
              <w:t>Abgangsentschädigungen im Departement Berset - aus welcher Kasse?</w:t>
            </w:r>
          </w:p>
        </w:tc>
        <w:tc>
          <w:tcPr>
            <w:tcW w:w="4492" w:type="dxa"/>
            <w:tcBorders>
              <w:top w:val="single" w:sz="4" w:space="0" w:color="auto"/>
            </w:tcBorders>
          </w:tcPr>
          <w:p w14:paraId="6E5392C7" w14:textId="77777777" w:rsidR="00ED2A0D" w:rsidRPr="00ED2A0D" w:rsidRDefault="00ED2A0D" w:rsidP="00EA75DE">
            <w:r w:rsidRPr="00ED2A0D">
              <w:t xml:space="preserve">Der </w:t>
            </w:r>
            <w:proofErr w:type="spellStart"/>
            <w:r w:rsidRPr="00ED2A0D">
              <w:t>Sonntagsblick</w:t>
            </w:r>
            <w:proofErr w:type="spellEnd"/>
            <w:r w:rsidRPr="00ED2A0D">
              <w:t xml:space="preserve"> berichtete am 23.11.2025 darüber, dass einige der engsten Mitarbeiter von </w:t>
            </w:r>
            <w:proofErr w:type="spellStart"/>
            <w:r w:rsidRPr="00ED2A0D">
              <w:t>aBR</w:t>
            </w:r>
            <w:proofErr w:type="spellEnd"/>
            <w:r w:rsidRPr="00ED2A0D">
              <w:t xml:space="preserve"> Alain Berset insgesamt 750'000 CHF Abgangsentschädigung erhielten. </w:t>
            </w:r>
          </w:p>
          <w:p w14:paraId="1732CB6A" w14:textId="77777777" w:rsidR="00ED2A0D" w:rsidRPr="00ED2A0D" w:rsidRDefault="00ED2A0D" w:rsidP="00EA75DE">
            <w:r w:rsidRPr="00ED2A0D">
              <w:t>Aus welcher Kasse wurden diese 750'000 CHF bezahlt? Und weshalb ist diese Information der FK-N nicht bereits im Voraus bekannt?</w:t>
            </w:r>
          </w:p>
        </w:tc>
      </w:tr>
      <w:tr w:rsidR="00ED2A0D" w14:paraId="1654CF01" w14:textId="77777777" w:rsidTr="00ED2A0D">
        <w:trPr>
          <w:trHeight w:val="911"/>
        </w:trPr>
        <w:tc>
          <w:tcPr>
            <w:tcW w:w="1051" w:type="dxa"/>
            <w:tcBorders>
              <w:top w:val="single" w:sz="4" w:space="0" w:color="auto"/>
            </w:tcBorders>
          </w:tcPr>
          <w:p w14:paraId="356ABDBE" w14:textId="77777777" w:rsidR="00ED2A0D" w:rsidRPr="00A778F0" w:rsidRDefault="00ED2A0D" w:rsidP="00EA75DE">
            <w:pPr>
              <w:rPr>
                <w:bCs/>
              </w:rPr>
            </w:pPr>
            <w:r>
              <w:rPr>
                <w:bCs/>
              </w:rPr>
              <w:t>25.7947</w:t>
            </w:r>
          </w:p>
        </w:tc>
        <w:tc>
          <w:tcPr>
            <w:tcW w:w="1079" w:type="dxa"/>
            <w:tcBorders>
              <w:top w:val="single" w:sz="4" w:space="0" w:color="auto"/>
            </w:tcBorders>
          </w:tcPr>
          <w:p w14:paraId="5AFDEB74" w14:textId="77777777" w:rsidR="00ED2A0D" w:rsidRDefault="00ED2A0D" w:rsidP="00EA75DE">
            <w:pPr>
              <w:rPr>
                <w:bCs/>
              </w:rPr>
            </w:pPr>
            <w:hyperlink r:id="rId234">
              <w:r>
                <w:rPr>
                  <w:rStyle w:val="Hyperlink"/>
                </w:rPr>
                <w:t>DE</w:t>
              </w:r>
            </w:hyperlink>
          </w:p>
          <w:p w14:paraId="5A3E9B47" w14:textId="77777777" w:rsidR="00ED2A0D" w:rsidRDefault="00ED2A0D" w:rsidP="00EA75DE">
            <w:pPr>
              <w:rPr>
                <w:bCs/>
              </w:rPr>
            </w:pPr>
            <w:hyperlink r:id="rId235">
              <w:r>
                <w:rPr>
                  <w:rStyle w:val="Hyperlink"/>
                </w:rPr>
                <w:t>FR</w:t>
              </w:r>
            </w:hyperlink>
          </w:p>
          <w:p w14:paraId="2ED7E057" w14:textId="77777777" w:rsidR="00ED2A0D" w:rsidRDefault="00ED2A0D" w:rsidP="00EA75DE">
            <w:pPr>
              <w:rPr>
                <w:bCs/>
              </w:rPr>
            </w:pPr>
            <w:hyperlink r:id="rId236">
              <w:r>
                <w:rPr>
                  <w:rStyle w:val="Hyperlink"/>
                </w:rPr>
                <w:t>IT</w:t>
              </w:r>
            </w:hyperlink>
          </w:p>
        </w:tc>
        <w:tc>
          <w:tcPr>
            <w:tcW w:w="2876" w:type="dxa"/>
            <w:tcBorders>
              <w:top w:val="single" w:sz="4" w:space="0" w:color="auto"/>
            </w:tcBorders>
          </w:tcPr>
          <w:p w14:paraId="3982DA42" w14:textId="77777777" w:rsidR="00AA1D8D" w:rsidRDefault="00ED2A0D" w:rsidP="00EA75DE">
            <w:proofErr w:type="spellStart"/>
            <w:r>
              <w:t>Fra</w:t>
            </w:r>
            <w:proofErr w:type="spellEnd"/>
            <w:r>
              <w:t xml:space="preserve">. Brizzi. </w:t>
            </w:r>
          </w:p>
          <w:p w14:paraId="2AC63283" w14:textId="61B6B677" w:rsidR="00ED2A0D" w:rsidRDefault="00ED2A0D" w:rsidP="00EA75DE">
            <w:r>
              <w:t>Nationale Strategie der Kinder- und Jugendpolitik (</w:t>
            </w:r>
            <w:proofErr w:type="spellStart"/>
            <w:r>
              <w:t>KJP</w:t>
            </w:r>
            <w:proofErr w:type="spellEnd"/>
            <w:r>
              <w:t>)</w:t>
            </w:r>
          </w:p>
        </w:tc>
        <w:tc>
          <w:tcPr>
            <w:tcW w:w="4492" w:type="dxa"/>
            <w:tcBorders>
              <w:top w:val="single" w:sz="4" w:space="0" w:color="auto"/>
            </w:tcBorders>
          </w:tcPr>
          <w:p w14:paraId="108C9B51" w14:textId="77777777" w:rsidR="00ED2A0D" w:rsidRPr="00ED2A0D" w:rsidRDefault="00ED2A0D" w:rsidP="00EA75DE">
            <w:r w:rsidRPr="00ED2A0D">
              <w:t xml:space="preserve">Wie kann der Bundesrat gewährleisten, dass die Erkenntnisse aus dem wertvollen Bericht Grundlagen und Perspektiven für eine wirkungsvolle kantonale Kinder- und Jugendpolitik - Expertise, Einflussfaktoren und Bestandesaufnahme (2024) genutzt werden, um eine nationale Strategie der </w:t>
            </w:r>
            <w:proofErr w:type="spellStart"/>
            <w:r w:rsidRPr="00ED2A0D">
              <w:t>KJP</w:t>
            </w:r>
            <w:proofErr w:type="spellEnd"/>
            <w:r w:rsidRPr="00ED2A0D">
              <w:t xml:space="preserve"> für die Ebenen Bund, Kantone und Gemeinden zu konkretisieren sowie geeignete Rahmenbedingungen für die Aufgaben und die Zusammenarbeit von Bund, Kantonen und Gemeinden festzulegen?</w:t>
            </w:r>
          </w:p>
        </w:tc>
      </w:tr>
    </w:tbl>
    <w:p w14:paraId="6F523C0C"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356D07D" w14:textId="77777777" w:rsidTr="00ED2A0D">
        <w:trPr>
          <w:trHeight w:val="911"/>
        </w:trPr>
        <w:tc>
          <w:tcPr>
            <w:tcW w:w="1051" w:type="dxa"/>
            <w:tcBorders>
              <w:top w:val="single" w:sz="4" w:space="0" w:color="auto"/>
            </w:tcBorders>
          </w:tcPr>
          <w:p w14:paraId="4E961B86" w14:textId="2A7F43A1" w:rsidR="00ED2A0D" w:rsidRPr="00A778F0" w:rsidRDefault="00ED2A0D" w:rsidP="00EA75DE">
            <w:pPr>
              <w:rPr>
                <w:bCs/>
              </w:rPr>
            </w:pPr>
            <w:r>
              <w:rPr>
                <w:bCs/>
              </w:rPr>
              <w:lastRenderedPageBreak/>
              <w:t>25.7952</w:t>
            </w:r>
          </w:p>
        </w:tc>
        <w:tc>
          <w:tcPr>
            <w:tcW w:w="1079" w:type="dxa"/>
            <w:tcBorders>
              <w:top w:val="single" w:sz="4" w:space="0" w:color="auto"/>
            </w:tcBorders>
          </w:tcPr>
          <w:p w14:paraId="6FAACC6D" w14:textId="77777777" w:rsidR="00ED2A0D" w:rsidRDefault="00ED2A0D" w:rsidP="00EA75DE">
            <w:pPr>
              <w:rPr>
                <w:bCs/>
              </w:rPr>
            </w:pPr>
            <w:hyperlink r:id="rId237">
              <w:r>
                <w:rPr>
                  <w:rStyle w:val="Hyperlink"/>
                </w:rPr>
                <w:t>DE</w:t>
              </w:r>
            </w:hyperlink>
          </w:p>
          <w:p w14:paraId="06716F42" w14:textId="77777777" w:rsidR="00ED2A0D" w:rsidRDefault="00ED2A0D" w:rsidP="00EA75DE">
            <w:pPr>
              <w:rPr>
                <w:bCs/>
              </w:rPr>
            </w:pPr>
            <w:hyperlink r:id="rId238">
              <w:r>
                <w:rPr>
                  <w:rStyle w:val="Hyperlink"/>
                </w:rPr>
                <w:t>FR</w:t>
              </w:r>
            </w:hyperlink>
          </w:p>
          <w:p w14:paraId="48C5DB9E" w14:textId="77777777" w:rsidR="00ED2A0D" w:rsidRDefault="00ED2A0D" w:rsidP="00EA75DE">
            <w:pPr>
              <w:rPr>
                <w:bCs/>
              </w:rPr>
            </w:pPr>
            <w:hyperlink r:id="rId239">
              <w:r>
                <w:rPr>
                  <w:rStyle w:val="Hyperlink"/>
                </w:rPr>
                <w:t>IT</w:t>
              </w:r>
            </w:hyperlink>
          </w:p>
        </w:tc>
        <w:tc>
          <w:tcPr>
            <w:tcW w:w="2876" w:type="dxa"/>
            <w:tcBorders>
              <w:top w:val="single" w:sz="4" w:space="0" w:color="auto"/>
            </w:tcBorders>
          </w:tcPr>
          <w:p w14:paraId="39C4A6C4" w14:textId="77777777" w:rsidR="00AA1D8D" w:rsidRDefault="00ED2A0D" w:rsidP="00EA75DE">
            <w:proofErr w:type="spellStart"/>
            <w:r>
              <w:t>Fra</w:t>
            </w:r>
            <w:proofErr w:type="spellEnd"/>
            <w:r>
              <w:t xml:space="preserve">. Fehr Düsel. </w:t>
            </w:r>
          </w:p>
          <w:p w14:paraId="69870F6B" w14:textId="6BFBE672" w:rsidR="00ED2A0D" w:rsidRDefault="00ED2A0D" w:rsidP="00EA75DE">
            <w:r>
              <w:t>Geburtenrückgang - Was ist die Strategie des Bundesrates?</w:t>
            </w:r>
          </w:p>
        </w:tc>
        <w:tc>
          <w:tcPr>
            <w:tcW w:w="4492" w:type="dxa"/>
            <w:tcBorders>
              <w:top w:val="single" w:sz="4" w:space="0" w:color="auto"/>
            </w:tcBorders>
          </w:tcPr>
          <w:p w14:paraId="7D675F99" w14:textId="77777777" w:rsidR="00ED2A0D" w:rsidRPr="00ED2A0D" w:rsidRDefault="00ED2A0D" w:rsidP="00EA75DE">
            <w:r w:rsidRPr="00ED2A0D">
              <w:t>Die Geburtenrate in der Schweiz geht stetig zurück und liegt bei 1.3 Kinder pro Frau bei den Schweizerinnen. Um die Bevölkerungszahl der Schweizer konstant zu halten, wären 2.1 Kinder nötig. Auch die AHV stellt dies vor Probleme.</w:t>
            </w:r>
            <w:r w:rsidRPr="00ED2A0D">
              <w:br/>
              <w:t>1. Was für Strategien hat der Bund, um wieder familienfreundlichere Strukturen zu schaffen?</w:t>
            </w:r>
            <w:r w:rsidRPr="00ED2A0D">
              <w:br/>
              <w:t>2. Was hält der Bundesrat davon, das Kindergeld leicht zu erhöhen, was allen Familien nützen würde?</w:t>
            </w:r>
            <w:r w:rsidRPr="00ED2A0D">
              <w:br/>
              <w:t>3. Wie können Arbeitgeber noch familienfreundlichere Arbeitsbedingungen schaffen?</w:t>
            </w:r>
          </w:p>
        </w:tc>
      </w:tr>
      <w:tr w:rsidR="00ED2A0D" w14:paraId="5C9C1476" w14:textId="77777777" w:rsidTr="00ED2A0D">
        <w:trPr>
          <w:trHeight w:val="911"/>
        </w:trPr>
        <w:tc>
          <w:tcPr>
            <w:tcW w:w="1051" w:type="dxa"/>
            <w:tcBorders>
              <w:top w:val="single" w:sz="4" w:space="0" w:color="auto"/>
            </w:tcBorders>
          </w:tcPr>
          <w:p w14:paraId="648932A9" w14:textId="77777777" w:rsidR="00ED2A0D" w:rsidRPr="00A778F0" w:rsidRDefault="00ED2A0D" w:rsidP="00EA75DE">
            <w:pPr>
              <w:rPr>
                <w:bCs/>
              </w:rPr>
            </w:pPr>
            <w:r>
              <w:rPr>
                <w:bCs/>
              </w:rPr>
              <w:t>25.7954</w:t>
            </w:r>
          </w:p>
        </w:tc>
        <w:tc>
          <w:tcPr>
            <w:tcW w:w="1079" w:type="dxa"/>
            <w:tcBorders>
              <w:top w:val="single" w:sz="4" w:space="0" w:color="auto"/>
            </w:tcBorders>
          </w:tcPr>
          <w:p w14:paraId="7E6979D9" w14:textId="77777777" w:rsidR="00ED2A0D" w:rsidRDefault="00ED2A0D" w:rsidP="00EA75DE">
            <w:pPr>
              <w:rPr>
                <w:bCs/>
              </w:rPr>
            </w:pPr>
            <w:hyperlink r:id="rId240">
              <w:r>
                <w:rPr>
                  <w:rStyle w:val="Hyperlink"/>
                </w:rPr>
                <w:t>DE</w:t>
              </w:r>
            </w:hyperlink>
          </w:p>
          <w:p w14:paraId="2F746EB9" w14:textId="77777777" w:rsidR="00ED2A0D" w:rsidRDefault="00ED2A0D" w:rsidP="00EA75DE">
            <w:pPr>
              <w:rPr>
                <w:bCs/>
              </w:rPr>
            </w:pPr>
            <w:hyperlink r:id="rId241">
              <w:r>
                <w:rPr>
                  <w:rStyle w:val="Hyperlink"/>
                </w:rPr>
                <w:t>FR</w:t>
              </w:r>
            </w:hyperlink>
          </w:p>
          <w:p w14:paraId="20C87079" w14:textId="77777777" w:rsidR="00ED2A0D" w:rsidRDefault="00ED2A0D" w:rsidP="00EA75DE">
            <w:pPr>
              <w:rPr>
                <w:bCs/>
              </w:rPr>
            </w:pPr>
            <w:hyperlink r:id="rId242">
              <w:r>
                <w:rPr>
                  <w:rStyle w:val="Hyperlink"/>
                </w:rPr>
                <w:t>IT</w:t>
              </w:r>
            </w:hyperlink>
          </w:p>
        </w:tc>
        <w:tc>
          <w:tcPr>
            <w:tcW w:w="2876" w:type="dxa"/>
            <w:tcBorders>
              <w:top w:val="single" w:sz="4" w:space="0" w:color="auto"/>
            </w:tcBorders>
          </w:tcPr>
          <w:p w14:paraId="1E76E936" w14:textId="77777777" w:rsidR="00AA1D8D" w:rsidRDefault="00ED2A0D" w:rsidP="00EA75DE">
            <w:proofErr w:type="spellStart"/>
            <w:r>
              <w:t>Fra</w:t>
            </w:r>
            <w:proofErr w:type="spellEnd"/>
            <w:r>
              <w:t xml:space="preserve">. Wyssmann. </w:t>
            </w:r>
          </w:p>
          <w:p w14:paraId="448F8D73" w14:textId="483E70B7" w:rsidR="00ED2A0D" w:rsidRDefault="00ED2A0D" w:rsidP="00EA75DE">
            <w:r>
              <w:t>Gesundheitsabkommen Schweiz/EU: Immunität und Privilegien für EU-Funktionäre auf dem Territorium der Schweiz</w:t>
            </w:r>
          </w:p>
        </w:tc>
        <w:tc>
          <w:tcPr>
            <w:tcW w:w="4492" w:type="dxa"/>
            <w:tcBorders>
              <w:top w:val="single" w:sz="4" w:space="0" w:color="auto"/>
            </w:tcBorders>
          </w:tcPr>
          <w:p w14:paraId="52325728" w14:textId="77777777" w:rsidR="00ED2A0D" w:rsidRPr="00ED2A0D" w:rsidRDefault="00ED2A0D" w:rsidP="00EA75DE">
            <w:r w:rsidRPr="00ED2A0D">
              <w:t>Gemäss Art. 7 und 9 der Anlage des Gesundheitsabkommens ("Vorrechte und Befreiungen") sind Beamte der EU-Agenturen von der Gerichtsbarkeit, von Steuern und von Einwanderungsbeschränkungen befreit. </w:t>
            </w:r>
            <w:r w:rsidRPr="00ED2A0D">
              <w:br/>
              <w:t>- Weshalb wurde diesen Funktionären Steuer-, Straf- und Haftungsfreiheit (insbesondere Immunität vor Strafverfolgung und Verantwortlichkeit) für ihre Handlungen in diesem sensiblen Bereich auf dem Gebiet der Schweiz zugesichert?</w:t>
            </w:r>
            <w:r w:rsidRPr="00ED2A0D">
              <w:br/>
              <w:t>- Welche weitere Privilegien geniessen diese Funktionäre aus welchen Gründen?</w:t>
            </w:r>
          </w:p>
        </w:tc>
      </w:tr>
      <w:tr w:rsidR="00ED2A0D" w14:paraId="446F5914" w14:textId="77777777" w:rsidTr="00ED2A0D">
        <w:trPr>
          <w:trHeight w:val="911"/>
        </w:trPr>
        <w:tc>
          <w:tcPr>
            <w:tcW w:w="1051" w:type="dxa"/>
            <w:tcBorders>
              <w:top w:val="single" w:sz="4" w:space="0" w:color="auto"/>
            </w:tcBorders>
          </w:tcPr>
          <w:p w14:paraId="6AC9EBE0" w14:textId="77777777" w:rsidR="00ED2A0D" w:rsidRPr="00A778F0" w:rsidRDefault="00ED2A0D" w:rsidP="00EA75DE">
            <w:pPr>
              <w:rPr>
                <w:bCs/>
              </w:rPr>
            </w:pPr>
            <w:r>
              <w:rPr>
                <w:bCs/>
              </w:rPr>
              <w:t>25.8067</w:t>
            </w:r>
          </w:p>
        </w:tc>
        <w:tc>
          <w:tcPr>
            <w:tcW w:w="1079" w:type="dxa"/>
            <w:tcBorders>
              <w:top w:val="single" w:sz="4" w:space="0" w:color="auto"/>
            </w:tcBorders>
          </w:tcPr>
          <w:p w14:paraId="5F6AD7A0" w14:textId="77777777" w:rsidR="00ED2A0D" w:rsidRDefault="00ED2A0D" w:rsidP="00EA75DE">
            <w:pPr>
              <w:rPr>
                <w:bCs/>
              </w:rPr>
            </w:pPr>
            <w:hyperlink r:id="rId243">
              <w:r>
                <w:rPr>
                  <w:rStyle w:val="Hyperlink"/>
                </w:rPr>
                <w:t>DE</w:t>
              </w:r>
            </w:hyperlink>
          </w:p>
          <w:p w14:paraId="20DEFAA8" w14:textId="77777777" w:rsidR="00ED2A0D" w:rsidRDefault="00ED2A0D" w:rsidP="00EA75DE">
            <w:pPr>
              <w:rPr>
                <w:bCs/>
              </w:rPr>
            </w:pPr>
            <w:hyperlink r:id="rId244">
              <w:r>
                <w:rPr>
                  <w:rStyle w:val="Hyperlink"/>
                </w:rPr>
                <w:t>FR</w:t>
              </w:r>
            </w:hyperlink>
          </w:p>
          <w:p w14:paraId="2542B73B" w14:textId="77777777" w:rsidR="00ED2A0D" w:rsidRDefault="00ED2A0D" w:rsidP="00EA75DE">
            <w:pPr>
              <w:rPr>
                <w:bCs/>
              </w:rPr>
            </w:pPr>
            <w:hyperlink r:id="rId245">
              <w:r>
                <w:rPr>
                  <w:rStyle w:val="Hyperlink"/>
                </w:rPr>
                <w:t>IT</w:t>
              </w:r>
            </w:hyperlink>
          </w:p>
        </w:tc>
        <w:tc>
          <w:tcPr>
            <w:tcW w:w="2876" w:type="dxa"/>
            <w:tcBorders>
              <w:top w:val="single" w:sz="4" w:space="0" w:color="auto"/>
            </w:tcBorders>
          </w:tcPr>
          <w:p w14:paraId="14221A65" w14:textId="77777777" w:rsidR="00AA1D8D" w:rsidRDefault="00ED2A0D" w:rsidP="00EA75DE">
            <w:proofErr w:type="spellStart"/>
            <w:r>
              <w:t>Fra</w:t>
            </w:r>
            <w:proofErr w:type="spellEnd"/>
            <w:r>
              <w:t xml:space="preserve">. Wyssmann. </w:t>
            </w:r>
          </w:p>
          <w:p w14:paraId="0B7C0EC1" w14:textId="52DD7018" w:rsidR="00ED2A0D" w:rsidRDefault="00ED2A0D" w:rsidP="00EA75DE">
            <w:r>
              <w:t>Geplantes Gesundheitsabkommen: Wie können sich Kantone, Gemeinden und Private gegen immunitätsgeschützte EU-Funktionäre zur Wehr setzen?</w:t>
            </w:r>
          </w:p>
        </w:tc>
        <w:tc>
          <w:tcPr>
            <w:tcW w:w="4492" w:type="dxa"/>
            <w:tcBorders>
              <w:top w:val="single" w:sz="4" w:space="0" w:color="auto"/>
            </w:tcBorders>
          </w:tcPr>
          <w:p w14:paraId="314EBE0F" w14:textId="77777777" w:rsidR="00ED2A0D" w:rsidRPr="00ED2A0D" w:rsidRDefault="00ED2A0D" w:rsidP="00EA75DE">
            <w:r w:rsidRPr="00ED2A0D">
              <w:t>Gemäss geplantem Gesundheitsabkommen sind EU-Funktionäre immunitätsgeschützt.</w:t>
            </w:r>
            <w:r w:rsidRPr="00ED2A0D">
              <w:br/>
              <w:t>- Können sich die Kantone, welche im Gesundheitsbereich und in der Krisenbewältigung wichtige Aufgaben zu vollziehen haben, gegen (vollzogene und / oder geplante) Handlungen der genannten Personen in der Schweiz zur Wehr setzen?</w:t>
            </w:r>
            <w:r w:rsidRPr="00ED2A0D">
              <w:br/>
              <w:t>- Falls ja, wie konkret und zu welchem Zeitpunkt?</w:t>
            </w:r>
            <w:r w:rsidRPr="00ED2A0D">
              <w:br/>
              <w:t>- Wer haftet wann und wie, für Schäden, welche durch immunitätsgeschützte EU-Funktionäre öffentlichen Körperschaften oder Privaten entstehen?</w:t>
            </w:r>
          </w:p>
        </w:tc>
      </w:tr>
      <w:tr w:rsidR="00ED2A0D" w14:paraId="7A134C4D" w14:textId="77777777" w:rsidTr="00ED2A0D">
        <w:trPr>
          <w:trHeight w:val="911"/>
        </w:trPr>
        <w:tc>
          <w:tcPr>
            <w:tcW w:w="1051" w:type="dxa"/>
            <w:tcBorders>
              <w:top w:val="single" w:sz="4" w:space="0" w:color="auto"/>
            </w:tcBorders>
          </w:tcPr>
          <w:p w14:paraId="7EB92675" w14:textId="77777777" w:rsidR="00ED2A0D" w:rsidRPr="00A778F0" w:rsidRDefault="00ED2A0D" w:rsidP="00EA75DE">
            <w:pPr>
              <w:rPr>
                <w:bCs/>
              </w:rPr>
            </w:pPr>
            <w:r>
              <w:rPr>
                <w:bCs/>
              </w:rPr>
              <w:t>25.7956</w:t>
            </w:r>
          </w:p>
        </w:tc>
        <w:tc>
          <w:tcPr>
            <w:tcW w:w="1079" w:type="dxa"/>
            <w:tcBorders>
              <w:top w:val="single" w:sz="4" w:space="0" w:color="auto"/>
            </w:tcBorders>
          </w:tcPr>
          <w:p w14:paraId="200560AD" w14:textId="77777777" w:rsidR="00ED2A0D" w:rsidRDefault="00ED2A0D" w:rsidP="00EA75DE">
            <w:pPr>
              <w:rPr>
                <w:bCs/>
              </w:rPr>
            </w:pPr>
            <w:hyperlink r:id="rId246">
              <w:r>
                <w:rPr>
                  <w:rStyle w:val="Hyperlink"/>
                </w:rPr>
                <w:t>DE</w:t>
              </w:r>
            </w:hyperlink>
          </w:p>
          <w:p w14:paraId="095A7E3B" w14:textId="77777777" w:rsidR="00ED2A0D" w:rsidRDefault="00ED2A0D" w:rsidP="00EA75DE">
            <w:pPr>
              <w:rPr>
                <w:bCs/>
              </w:rPr>
            </w:pPr>
            <w:hyperlink r:id="rId247">
              <w:r>
                <w:rPr>
                  <w:rStyle w:val="Hyperlink"/>
                </w:rPr>
                <w:t>FR</w:t>
              </w:r>
            </w:hyperlink>
          </w:p>
          <w:p w14:paraId="6FA94571" w14:textId="77777777" w:rsidR="00ED2A0D" w:rsidRDefault="00ED2A0D" w:rsidP="00EA75DE">
            <w:pPr>
              <w:rPr>
                <w:bCs/>
              </w:rPr>
            </w:pPr>
            <w:hyperlink r:id="rId248">
              <w:r>
                <w:rPr>
                  <w:rStyle w:val="Hyperlink"/>
                </w:rPr>
                <w:t>IT</w:t>
              </w:r>
            </w:hyperlink>
          </w:p>
        </w:tc>
        <w:tc>
          <w:tcPr>
            <w:tcW w:w="2876" w:type="dxa"/>
            <w:tcBorders>
              <w:top w:val="single" w:sz="4" w:space="0" w:color="auto"/>
            </w:tcBorders>
          </w:tcPr>
          <w:p w14:paraId="77DB2C11" w14:textId="77777777" w:rsidR="00AA1D8D" w:rsidRDefault="00ED2A0D" w:rsidP="00EA75DE">
            <w:proofErr w:type="spellStart"/>
            <w:r>
              <w:t>Fra</w:t>
            </w:r>
            <w:proofErr w:type="spellEnd"/>
            <w:r>
              <w:t xml:space="preserve">. Steinemann. </w:t>
            </w:r>
          </w:p>
          <w:p w14:paraId="4BDA001A" w14:textId="7B5B47B7" w:rsidR="00ED2A0D" w:rsidRDefault="00ED2A0D" w:rsidP="00EA75DE">
            <w:r>
              <w:t>Krippenkosten für EU-Arbeitnehmer, deren Kinder im Ausland betreut werden</w:t>
            </w:r>
          </w:p>
        </w:tc>
        <w:tc>
          <w:tcPr>
            <w:tcW w:w="4492" w:type="dxa"/>
            <w:tcBorders>
              <w:top w:val="single" w:sz="4" w:space="0" w:color="auto"/>
            </w:tcBorders>
          </w:tcPr>
          <w:p w14:paraId="0542CF9F" w14:textId="77777777" w:rsidR="00ED2A0D" w:rsidRPr="00ED2A0D" w:rsidRDefault="00ED2A0D" w:rsidP="00EA75DE">
            <w:r w:rsidRPr="00ED2A0D">
              <w:t>Der Bundesrat hat in der Frage 25.7315 die in der Vorlage 21.403 vorgesehene Betreuungszulage als Familienzulage im Sinne des Freizügigkeitsabkommens kategorisiert. Sie sei daher auch Arbeitnehmerinnen und Arbeitnehmern zu gewähren, deren Kinder in der EU betreut werden. Heute würden jedoch noch keine Leistungen des Bundes für Betreuungskosten in die EU exportiert.</w:t>
            </w:r>
            <w:r w:rsidRPr="00ED2A0D">
              <w:br/>
              <w:t xml:space="preserve">- Warum </w:t>
            </w:r>
            <w:proofErr w:type="gramStart"/>
            <w:r w:rsidRPr="00ED2A0D">
              <w:t>nicht  bzw.</w:t>
            </w:r>
            <w:proofErr w:type="gramEnd"/>
            <w:r w:rsidRPr="00ED2A0D">
              <w:t xml:space="preserve"> warum noch nicht?</w:t>
            </w:r>
          </w:p>
          <w:p w14:paraId="6F23C8FF" w14:textId="77777777" w:rsidR="00ED2A0D" w:rsidRPr="00ED2A0D" w:rsidRDefault="00ED2A0D" w:rsidP="00EA75DE">
            <w:r w:rsidRPr="00ED2A0D">
              <w:t>- Was ändert sich genau mit dem Rahmenabkommen?</w:t>
            </w:r>
            <w:r w:rsidRPr="00ED2A0D">
              <w:br/>
              <w:t>- Hat diese Leistungen bisher niemand eingeklagt? </w:t>
            </w:r>
          </w:p>
        </w:tc>
      </w:tr>
      <w:tr w:rsidR="00ED2A0D" w14:paraId="4457590B" w14:textId="77777777" w:rsidTr="00ED2A0D">
        <w:trPr>
          <w:trHeight w:val="911"/>
        </w:trPr>
        <w:tc>
          <w:tcPr>
            <w:tcW w:w="1051" w:type="dxa"/>
            <w:tcBorders>
              <w:top w:val="single" w:sz="4" w:space="0" w:color="auto"/>
            </w:tcBorders>
          </w:tcPr>
          <w:p w14:paraId="51631E9B" w14:textId="77777777" w:rsidR="00ED2A0D" w:rsidRPr="00A778F0" w:rsidRDefault="00ED2A0D" w:rsidP="00EA75DE">
            <w:pPr>
              <w:rPr>
                <w:bCs/>
              </w:rPr>
            </w:pPr>
            <w:r>
              <w:rPr>
                <w:bCs/>
              </w:rPr>
              <w:t>25.7958</w:t>
            </w:r>
          </w:p>
        </w:tc>
        <w:tc>
          <w:tcPr>
            <w:tcW w:w="1079" w:type="dxa"/>
            <w:tcBorders>
              <w:top w:val="single" w:sz="4" w:space="0" w:color="auto"/>
            </w:tcBorders>
          </w:tcPr>
          <w:p w14:paraId="629A0B3B" w14:textId="77777777" w:rsidR="00ED2A0D" w:rsidRDefault="00ED2A0D" w:rsidP="00EA75DE">
            <w:pPr>
              <w:rPr>
                <w:bCs/>
              </w:rPr>
            </w:pPr>
            <w:hyperlink r:id="rId249">
              <w:r>
                <w:rPr>
                  <w:rStyle w:val="Hyperlink"/>
                </w:rPr>
                <w:t>DE</w:t>
              </w:r>
            </w:hyperlink>
          </w:p>
          <w:p w14:paraId="4AADB7FD" w14:textId="77777777" w:rsidR="00ED2A0D" w:rsidRDefault="00ED2A0D" w:rsidP="00EA75DE">
            <w:pPr>
              <w:rPr>
                <w:bCs/>
              </w:rPr>
            </w:pPr>
            <w:hyperlink r:id="rId250">
              <w:r>
                <w:rPr>
                  <w:rStyle w:val="Hyperlink"/>
                </w:rPr>
                <w:t>FR</w:t>
              </w:r>
            </w:hyperlink>
          </w:p>
          <w:p w14:paraId="057851C9" w14:textId="77777777" w:rsidR="00ED2A0D" w:rsidRDefault="00ED2A0D" w:rsidP="00EA75DE">
            <w:pPr>
              <w:rPr>
                <w:bCs/>
              </w:rPr>
            </w:pPr>
            <w:hyperlink r:id="rId251">
              <w:r>
                <w:rPr>
                  <w:rStyle w:val="Hyperlink"/>
                </w:rPr>
                <w:t>IT</w:t>
              </w:r>
            </w:hyperlink>
          </w:p>
        </w:tc>
        <w:tc>
          <w:tcPr>
            <w:tcW w:w="2876" w:type="dxa"/>
            <w:tcBorders>
              <w:top w:val="single" w:sz="4" w:space="0" w:color="auto"/>
            </w:tcBorders>
          </w:tcPr>
          <w:p w14:paraId="7AFE5B4C" w14:textId="77777777" w:rsidR="00AA1D8D" w:rsidRDefault="00ED2A0D" w:rsidP="00EA75DE">
            <w:proofErr w:type="spellStart"/>
            <w:r>
              <w:t>Fra</w:t>
            </w:r>
            <w:proofErr w:type="spellEnd"/>
            <w:r>
              <w:t xml:space="preserve">. Lohr. </w:t>
            </w:r>
          </w:p>
          <w:p w14:paraId="73E63C92" w14:textId="2E367A4B" w:rsidR="00ED2A0D" w:rsidRDefault="00ED2A0D" w:rsidP="00EA75DE">
            <w:r>
              <w:t>Impfen im Erwachsenenalter: Information in den Hausarztpraxen und Impfquote</w:t>
            </w:r>
          </w:p>
        </w:tc>
        <w:tc>
          <w:tcPr>
            <w:tcW w:w="4492" w:type="dxa"/>
            <w:tcBorders>
              <w:top w:val="single" w:sz="4" w:space="0" w:color="auto"/>
            </w:tcBorders>
          </w:tcPr>
          <w:p w14:paraId="62AEA1DA" w14:textId="77777777" w:rsidR="00ED2A0D" w:rsidRPr="00ED2A0D" w:rsidRDefault="00ED2A0D" w:rsidP="00EA75DE">
            <w:r w:rsidRPr="00ED2A0D">
              <w:t xml:space="preserve">Gemäss Antwort des Bundesrates zu meiner Interpellation 25.3613 soll eine </w:t>
            </w:r>
            <w:proofErr w:type="spellStart"/>
            <w:r w:rsidRPr="00ED2A0D">
              <w:t>Sentinella</w:t>
            </w:r>
            <w:proofErr w:type="spellEnd"/>
            <w:r w:rsidRPr="00ED2A0D">
              <w:t>-Studie untersuchen, wie in den Hausarztpraxen über empfohlene Impfungen (zum Beispiel gegen Grippe, Pneumokokken oder Gürtelrose) informiert wird und Informationen zur Impfquote der über 65-Jährigen liefern.</w:t>
            </w:r>
            <w:r w:rsidRPr="00ED2A0D">
              <w:br/>
            </w:r>
            <w:proofErr w:type="gramStart"/>
            <w:r w:rsidRPr="00ED2A0D">
              <w:t>Gibt</w:t>
            </w:r>
            <w:proofErr w:type="gramEnd"/>
            <w:r w:rsidRPr="00ED2A0D">
              <w:t xml:space="preserve"> es inzwischen nähere Angaben zum Zeitplan, zu den konkreten Untersuchungsinhalten und zur Art der Datenerhebung?</w:t>
            </w:r>
          </w:p>
        </w:tc>
      </w:tr>
    </w:tbl>
    <w:p w14:paraId="57DF6769"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4CBDDCBB" w14:textId="77777777" w:rsidTr="00ED2A0D">
        <w:trPr>
          <w:trHeight w:val="911"/>
        </w:trPr>
        <w:tc>
          <w:tcPr>
            <w:tcW w:w="1051" w:type="dxa"/>
            <w:tcBorders>
              <w:top w:val="single" w:sz="4" w:space="0" w:color="auto"/>
            </w:tcBorders>
          </w:tcPr>
          <w:p w14:paraId="65FFD8E1" w14:textId="21EB3866" w:rsidR="00ED2A0D" w:rsidRPr="00A778F0" w:rsidRDefault="00ED2A0D" w:rsidP="00EA75DE">
            <w:pPr>
              <w:rPr>
                <w:bCs/>
              </w:rPr>
            </w:pPr>
            <w:r>
              <w:rPr>
                <w:bCs/>
              </w:rPr>
              <w:lastRenderedPageBreak/>
              <w:t>25.7961</w:t>
            </w:r>
          </w:p>
        </w:tc>
        <w:tc>
          <w:tcPr>
            <w:tcW w:w="1079" w:type="dxa"/>
            <w:tcBorders>
              <w:top w:val="single" w:sz="4" w:space="0" w:color="auto"/>
            </w:tcBorders>
          </w:tcPr>
          <w:p w14:paraId="2330206F" w14:textId="77777777" w:rsidR="00ED2A0D" w:rsidRDefault="00ED2A0D" w:rsidP="00EA75DE">
            <w:pPr>
              <w:rPr>
                <w:bCs/>
              </w:rPr>
            </w:pPr>
            <w:hyperlink r:id="rId252">
              <w:r>
                <w:rPr>
                  <w:rStyle w:val="Hyperlink"/>
                </w:rPr>
                <w:t>DE</w:t>
              </w:r>
            </w:hyperlink>
          </w:p>
          <w:p w14:paraId="0858FCFF" w14:textId="77777777" w:rsidR="00ED2A0D" w:rsidRDefault="00ED2A0D" w:rsidP="00EA75DE">
            <w:pPr>
              <w:rPr>
                <w:bCs/>
              </w:rPr>
            </w:pPr>
            <w:hyperlink r:id="rId253">
              <w:r>
                <w:rPr>
                  <w:rStyle w:val="Hyperlink"/>
                </w:rPr>
                <w:t>FR</w:t>
              </w:r>
            </w:hyperlink>
          </w:p>
          <w:p w14:paraId="58EE7EBA" w14:textId="77777777" w:rsidR="00ED2A0D" w:rsidRDefault="00ED2A0D" w:rsidP="00EA75DE">
            <w:pPr>
              <w:rPr>
                <w:bCs/>
              </w:rPr>
            </w:pPr>
            <w:hyperlink r:id="rId254">
              <w:r>
                <w:rPr>
                  <w:rStyle w:val="Hyperlink"/>
                </w:rPr>
                <w:t>IT</w:t>
              </w:r>
            </w:hyperlink>
          </w:p>
        </w:tc>
        <w:tc>
          <w:tcPr>
            <w:tcW w:w="2876" w:type="dxa"/>
            <w:tcBorders>
              <w:top w:val="single" w:sz="4" w:space="0" w:color="auto"/>
            </w:tcBorders>
          </w:tcPr>
          <w:p w14:paraId="4DF8316A" w14:textId="77777777" w:rsidR="00AA1D8D" w:rsidRDefault="00ED2A0D" w:rsidP="00EA75DE">
            <w:proofErr w:type="spellStart"/>
            <w:r>
              <w:t>Fra</w:t>
            </w:r>
            <w:proofErr w:type="spellEnd"/>
            <w:r>
              <w:t xml:space="preserve">. Steinemann. </w:t>
            </w:r>
          </w:p>
          <w:p w14:paraId="50809955" w14:textId="0B015A77" w:rsidR="00ED2A0D" w:rsidRDefault="00ED2A0D" w:rsidP="00EA75DE">
            <w:r>
              <w:t>Familienzulagen und Freizügigkeit</w:t>
            </w:r>
          </w:p>
        </w:tc>
        <w:tc>
          <w:tcPr>
            <w:tcW w:w="4492" w:type="dxa"/>
            <w:tcBorders>
              <w:top w:val="single" w:sz="4" w:space="0" w:color="auto"/>
            </w:tcBorders>
          </w:tcPr>
          <w:p w14:paraId="30E926E2" w14:textId="1F3E6C1B" w:rsidR="00ED2A0D" w:rsidRPr="00ED2A0D" w:rsidRDefault="00ED2A0D" w:rsidP="00AA1D8D">
            <w:r w:rsidRPr="00ED2A0D">
              <w:t>Wer in der Schweiz arbeitet, bekommt für seine Kinder im Ausland Schweizer Kinderzulagen. Dies gilt seit Inkrafttreten der entsprechenden Bestimmungen des Freizügigkeitsabkommens der Schweiz mit der EU im Jahre 2002.</w:t>
            </w:r>
            <w:r w:rsidRPr="00ED2A0D">
              <w:br/>
              <w:t>- Wie viele Millionen Franken Familienzulagen flossen in den letzten drei Jahren jeweils in die EU?</w:t>
            </w:r>
            <w:r w:rsidRPr="00ED2A0D">
              <w:br/>
              <w:t>- In welche fünf Länder flossen die meisten Zulagen? </w:t>
            </w:r>
            <w:r w:rsidRPr="00ED2A0D">
              <w:br/>
              <w:t>- Wie hoch waren diese Länder-Beträge 2023 und 2024?</w:t>
            </w:r>
            <w:r w:rsidRPr="00ED2A0D">
              <w:br/>
              <w:t>- Werden Drittstaat-Arbeitnehmer diesbezüglich anders behandelt?</w:t>
            </w:r>
          </w:p>
        </w:tc>
      </w:tr>
      <w:tr w:rsidR="00ED2A0D" w14:paraId="38311130" w14:textId="77777777" w:rsidTr="00ED2A0D">
        <w:trPr>
          <w:trHeight w:val="911"/>
        </w:trPr>
        <w:tc>
          <w:tcPr>
            <w:tcW w:w="1051" w:type="dxa"/>
            <w:tcBorders>
              <w:top w:val="single" w:sz="4" w:space="0" w:color="auto"/>
            </w:tcBorders>
          </w:tcPr>
          <w:p w14:paraId="2AC9CF39" w14:textId="77777777" w:rsidR="00ED2A0D" w:rsidRPr="00A778F0" w:rsidRDefault="00ED2A0D" w:rsidP="00EA75DE">
            <w:pPr>
              <w:rPr>
                <w:bCs/>
              </w:rPr>
            </w:pPr>
            <w:r>
              <w:rPr>
                <w:bCs/>
              </w:rPr>
              <w:t>25.7964</w:t>
            </w:r>
          </w:p>
        </w:tc>
        <w:tc>
          <w:tcPr>
            <w:tcW w:w="1079" w:type="dxa"/>
            <w:tcBorders>
              <w:top w:val="single" w:sz="4" w:space="0" w:color="auto"/>
            </w:tcBorders>
          </w:tcPr>
          <w:p w14:paraId="1B1F76A8" w14:textId="77777777" w:rsidR="00ED2A0D" w:rsidRDefault="00ED2A0D" w:rsidP="00EA75DE">
            <w:pPr>
              <w:rPr>
                <w:bCs/>
              </w:rPr>
            </w:pPr>
            <w:hyperlink r:id="rId255">
              <w:r>
                <w:rPr>
                  <w:rStyle w:val="Hyperlink"/>
                </w:rPr>
                <w:t>DE</w:t>
              </w:r>
            </w:hyperlink>
          </w:p>
          <w:p w14:paraId="2117C04F" w14:textId="77777777" w:rsidR="00ED2A0D" w:rsidRDefault="00ED2A0D" w:rsidP="00EA75DE">
            <w:pPr>
              <w:rPr>
                <w:bCs/>
              </w:rPr>
            </w:pPr>
            <w:hyperlink r:id="rId256">
              <w:r>
                <w:rPr>
                  <w:rStyle w:val="Hyperlink"/>
                </w:rPr>
                <w:t>FR</w:t>
              </w:r>
            </w:hyperlink>
          </w:p>
          <w:p w14:paraId="27394FCC" w14:textId="77777777" w:rsidR="00ED2A0D" w:rsidRDefault="00ED2A0D" w:rsidP="00EA75DE">
            <w:pPr>
              <w:rPr>
                <w:bCs/>
              </w:rPr>
            </w:pPr>
            <w:hyperlink r:id="rId257">
              <w:r>
                <w:rPr>
                  <w:rStyle w:val="Hyperlink"/>
                </w:rPr>
                <w:t>IT</w:t>
              </w:r>
            </w:hyperlink>
          </w:p>
        </w:tc>
        <w:tc>
          <w:tcPr>
            <w:tcW w:w="2876" w:type="dxa"/>
            <w:tcBorders>
              <w:top w:val="single" w:sz="4" w:space="0" w:color="auto"/>
            </w:tcBorders>
          </w:tcPr>
          <w:p w14:paraId="2198CAEA" w14:textId="77777777" w:rsidR="00AA1D8D" w:rsidRDefault="00ED2A0D" w:rsidP="00EA75DE">
            <w:proofErr w:type="spellStart"/>
            <w:r>
              <w:t>Fra</w:t>
            </w:r>
            <w:proofErr w:type="spellEnd"/>
            <w:r>
              <w:t xml:space="preserve">. Lohr. </w:t>
            </w:r>
          </w:p>
          <w:p w14:paraId="5CB70852" w14:textId="38C61177" w:rsidR="00ED2A0D" w:rsidRDefault="00ED2A0D" w:rsidP="00EA75DE">
            <w:r>
              <w:t>Umgehung neues Tarifsystem</w:t>
            </w:r>
          </w:p>
        </w:tc>
        <w:tc>
          <w:tcPr>
            <w:tcW w:w="4492" w:type="dxa"/>
            <w:tcBorders>
              <w:top w:val="single" w:sz="4" w:space="0" w:color="auto"/>
            </w:tcBorders>
          </w:tcPr>
          <w:p w14:paraId="74C70901" w14:textId="77777777" w:rsidR="00ED2A0D" w:rsidRPr="00ED2A0D" w:rsidRDefault="00ED2A0D" w:rsidP="00EA75DE">
            <w:r w:rsidRPr="00ED2A0D">
              <w:t xml:space="preserve">Die </w:t>
            </w:r>
            <w:proofErr w:type="spellStart"/>
            <w:r w:rsidRPr="00ED2A0D">
              <w:t>FMCH</w:t>
            </w:r>
            <w:proofErr w:type="spellEnd"/>
            <w:r w:rsidRPr="00ED2A0D">
              <w:t xml:space="preserve"> (Verband Schweizer Chirurgen) schreibt am 5.11.2025: «Besonders gravierend sind laut </w:t>
            </w:r>
            <w:proofErr w:type="spellStart"/>
            <w:r w:rsidRPr="00ED2A0D">
              <w:t>FMCH</w:t>
            </w:r>
            <w:proofErr w:type="spellEnd"/>
            <w:r w:rsidRPr="00ED2A0D">
              <w:t xml:space="preserve"> die Fehlanreize bei Anästhesieleistungen, die zu mehrfachen Narkosen – etwa bei Kindern – führen können.» Begründet wird dies damit, dass ein kombinierter Eingriff nicht kostendeckend </w:t>
            </w:r>
            <w:proofErr w:type="gramStart"/>
            <w:r w:rsidRPr="00ED2A0D">
              <w:t>sei.£</w:t>
            </w:r>
            <w:proofErr w:type="gramEnd"/>
            <w:r w:rsidRPr="00ED2A0D">
              <w:br/>
              <w:t>1. Wie beurteilt der Bundesrat diese Drohung?</w:t>
            </w:r>
            <w:r w:rsidRPr="00ED2A0D">
              <w:br/>
              <w:t>2. Ist ein solches Verhalten mit den FMH-Standesregeln vereinbar oder kann ein Arzt sanktioniert werden?</w:t>
            </w:r>
            <w:r w:rsidRPr="00ED2A0D">
              <w:br/>
              <w:t>3. An welche Stellen könnten sich betroffene Patienten wenden?</w:t>
            </w:r>
          </w:p>
        </w:tc>
      </w:tr>
      <w:tr w:rsidR="00ED2A0D" w14:paraId="6D437D53" w14:textId="77777777" w:rsidTr="00ED2A0D">
        <w:trPr>
          <w:trHeight w:val="911"/>
        </w:trPr>
        <w:tc>
          <w:tcPr>
            <w:tcW w:w="1051" w:type="dxa"/>
            <w:tcBorders>
              <w:top w:val="single" w:sz="4" w:space="0" w:color="auto"/>
            </w:tcBorders>
          </w:tcPr>
          <w:p w14:paraId="4D6D2685" w14:textId="77777777" w:rsidR="00ED2A0D" w:rsidRPr="00A778F0" w:rsidRDefault="00ED2A0D" w:rsidP="00EA75DE">
            <w:pPr>
              <w:rPr>
                <w:bCs/>
              </w:rPr>
            </w:pPr>
            <w:r>
              <w:rPr>
                <w:bCs/>
              </w:rPr>
              <w:t>25.7965</w:t>
            </w:r>
          </w:p>
        </w:tc>
        <w:tc>
          <w:tcPr>
            <w:tcW w:w="1079" w:type="dxa"/>
            <w:tcBorders>
              <w:top w:val="single" w:sz="4" w:space="0" w:color="auto"/>
            </w:tcBorders>
          </w:tcPr>
          <w:p w14:paraId="6F6B8C1D" w14:textId="77777777" w:rsidR="00ED2A0D" w:rsidRDefault="00ED2A0D" w:rsidP="00EA75DE">
            <w:pPr>
              <w:rPr>
                <w:bCs/>
              </w:rPr>
            </w:pPr>
            <w:hyperlink r:id="rId258">
              <w:r>
                <w:rPr>
                  <w:rStyle w:val="Hyperlink"/>
                </w:rPr>
                <w:t>DE</w:t>
              </w:r>
            </w:hyperlink>
          </w:p>
          <w:p w14:paraId="0BEB1F89" w14:textId="77777777" w:rsidR="00ED2A0D" w:rsidRDefault="00ED2A0D" w:rsidP="00EA75DE">
            <w:pPr>
              <w:rPr>
                <w:bCs/>
              </w:rPr>
            </w:pPr>
            <w:hyperlink r:id="rId259">
              <w:r>
                <w:rPr>
                  <w:rStyle w:val="Hyperlink"/>
                </w:rPr>
                <w:t>FR</w:t>
              </w:r>
            </w:hyperlink>
          </w:p>
          <w:p w14:paraId="56258CEE" w14:textId="77777777" w:rsidR="00ED2A0D" w:rsidRDefault="00ED2A0D" w:rsidP="00EA75DE">
            <w:pPr>
              <w:rPr>
                <w:bCs/>
              </w:rPr>
            </w:pPr>
            <w:hyperlink r:id="rId260">
              <w:r>
                <w:rPr>
                  <w:rStyle w:val="Hyperlink"/>
                </w:rPr>
                <w:t>IT</w:t>
              </w:r>
            </w:hyperlink>
          </w:p>
        </w:tc>
        <w:tc>
          <w:tcPr>
            <w:tcW w:w="2876" w:type="dxa"/>
            <w:tcBorders>
              <w:top w:val="single" w:sz="4" w:space="0" w:color="auto"/>
            </w:tcBorders>
          </w:tcPr>
          <w:p w14:paraId="77C3E80B" w14:textId="77777777" w:rsidR="00AA1D8D" w:rsidRDefault="00ED2A0D" w:rsidP="00EA75DE">
            <w:proofErr w:type="spellStart"/>
            <w:r>
              <w:t>Fra</w:t>
            </w:r>
            <w:proofErr w:type="spellEnd"/>
            <w:r>
              <w:t xml:space="preserve">. Fehr Düsel. </w:t>
            </w:r>
          </w:p>
          <w:p w14:paraId="799C6F35" w14:textId="7DAD2DD3" w:rsidR="00ED2A0D" w:rsidRDefault="00ED2A0D" w:rsidP="00EA75DE">
            <w:proofErr w:type="spellStart"/>
            <w:r>
              <w:t>Epidemiengesetz</w:t>
            </w:r>
            <w:proofErr w:type="spellEnd"/>
            <w:r>
              <w:t xml:space="preserve"> - Mehrwert von Obduktionen für die öffentliche Gesundheit</w:t>
            </w:r>
          </w:p>
        </w:tc>
        <w:tc>
          <w:tcPr>
            <w:tcW w:w="4492" w:type="dxa"/>
            <w:tcBorders>
              <w:top w:val="single" w:sz="4" w:space="0" w:color="auto"/>
            </w:tcBorders>
          </w:tcPr>
          <w:p w14:paraId="016341EA" w14:textId="77777777" w:rsidR="00ED2A0D" w:rsidRPr="00ED2A0D" w:rsidRDefault="00ED2A0D" w:rsidP="00EA75DE">
            <w:r w:rsidRPr="00ED2A0D">
              <w:t xml:space="preserve">1. Welche Überlegungen führten dazu, die Obduktionsregelung gerade jetzt im Rahmen der Teilrevision des </w:t>
            </w:r>
            <w:proofErr w:type="spellStart"/>
            <w:r w:rsidRPr="00ED2A0D">
              <w:t>Epidemiengesetzes</w:t>
            </w:r>
            <w:proofErr w:type="spellEnd"/>
            <w:r w:rsidRPr="00ED2A0D">
              <w:t xml:space="preserve"> einzuführen? </w:t>
            </w:r>
            <w:r w:rsidRPr="00ED2A0D">
              <w:br/>
              <w:t>2. Weshalb wurde dieser Schritt nicht während oder unmittelbar nach der Covid-19-Pandemie vorgenommen, als die Bedeutung von Obduktionen intensiv diskutiert wurde? </w:t>
            </w:r>
            <w:r w:rsidRPr="00ED2A0D">
              <w:br/>
              <w:t>3. Welche Massnahmen sollen an die Obduktionen geknüpft werden? </w:t>
            </w:r>
            <w:r w:rsidRPr="00ED2A0D">
              <w:br/>
              <w:t xml:space="preserve">4. In welchen Bereichen des </w:t>
            </w:r>
            <w:proofErr w:type="spellStart"/>
            <w:r w:rsidRPr="00ED2A0D">
              <w:t>Epidemiengesetzes</w:t>
            </w:r>
            <w:proofErr w:type="spellEnd"/>
            <w:r w:rsidRPr="00ED2A0D">
              <w:t xml:space="preserve"> helfen solche Befunde konkret bei der Prävention oder Bewältigung einer Gesundheitskrise?</w:t>
            </w:r>
          </w:p>
        </w:tc>
      </w:tr>
      <w:tr w:rsidR="00ED2A0D" w14:paraId="75467A8B" w14:textId="77777777" w:rsidTr="00ED2A0D">
        <w:trPr>
          <w:trHeight w:val="911"/>
        </w:trPr>
        <w:tc>
          <w:tcPr>
            <w:tcW w:w="1051" w:type="dxa"/>
            <w:tcBorders>
              <w:top w:val="single" w:sz="4" w:space="0" w:color="auto"/>
            </w:tcBorders>
          </w:tcPr>
          <w:p w14:paraId="512BC858" w14:textId="77777777" w:rsidR="00ED2A0D" w:rsidRPr="00A778F0" w:rsidRDefault="00ED2A0D" w:rsidP="00EA75DE">
            <w:pPr>
              <w:rPr>
                <w:bCs/>
              </w:rPr>
            </w:pPr>
            <w:r>
              <w:rPr>
                <w:bCs/>
              </w:rPr>
              <w:t>25.7970</w:t>
            </w:r>
          </w:p>
        </w:tc>
        <w:tc>
          <w:tcPr>
            <w:tcW w:w="1079" w:type="dxa"/>
            <w:tcBorders>
              <w:top w:val="single" w:sz="4" w:space="0" w:color="auto"/>
            </w:tcBorders>
          </w:tcPr>
          <w:p w14:paraId="17B1C717" w14:textId="77777777" w:rsidR="00ED2A0D" w:rsidRDefault="00ED2A0D" w:rsidP="00EA75DE">
            <w:pPr>
              <w:rPr>
                <w:bCs/>
              </w:rPr>
            </w:pPr>
            <w:hyperlink r:id="rId261">
              <w:r>
                <w:rPr>
                  <w:rStyle w:val="Hyperlink"/>
                </w:rPr>
                <w:t>DE</w:t>
              </w:r>
            </w:hyperlink>
          </w:p>
          <w:p w14:paraId="1A2F7F25" w14:textId="77777777" w:rsidR="00ED2A0D" w:rsidRDefault="00ED2A0D" w:rsidP="00EA75DE">
            <w:pPr>
              <w:rPr>
                <w:bCs/>
              </w:rPr>
            </w:pPr>
            <w:hyperlink r:id="rId262">
              <w:r>
                <w:rPr>
                  <w:rStyle w:val="Hyperlink"/>
                </w:rPr>
                <w:t>FR</w:t>
              </w:r>
            </w:hyperlink>
          </w:p>
          <w:p w14:paraId="2B2D745A" w14:textId="77777777" w:rsidR="00ED2A0D" w:rsidRDefault="00ED2A0D" w:rsidP="00EA75DE">
            <w:pPr>
              <w:rPr>
                <w:bCs/>
              </w:rPr>
            </w:pPr>
            <w:hyperlink r:id="rId263">
              <w:r>
                <w:rPr>
                  <w:rStyle w:val="Hyperlink"/>
                </w:rPr>
                <w:t>IT</w:t>
              </w:r>
            </w:hyperlink>
          </w:p>
        </w:tc>
        <w:tc>
          <w:tcPr>
            <w:tcW w:w="2876" w:type="dxa"/>
            <w:tcBorders>
              <w:top w:val="single" w:sz="4" w:space="0" w:color="auto"/>
            </w:tcBorders>
          </w:tcPr>
          <w:p w14:paraId="5C0A8FF7" w14:textId="77777777" w:rsidR="00AA1D8D" w:rsidRDefault="00ED2A0D" w:rsidP="00EA75DE">
            <w:proofErr w:type="spellStart"/>
            <w:r>
              <w:t>Fra</w:t>
            </w:r>
            <w:proofErr w:type="spellEnd"/>
            <w:r>
              <w:t xml:space="preserve">. Gafner. </w:t>
            </w:r>
          </w:p>
          <w:p w14:paraId="09D5663B" w14:textId="31A9D985" w:rsidR="00ED2A0D" w:rsidRDefault="00ED2A0D" w:rsidP="00EA75DE">
            <w:r>
              <w:t>Weshalb sind Hinweise zu Post-</w:t>
            </w:r>
            <w:proofErr w:type="spellStart"/>
            <w:r>
              <w:t>Vac</w:t>
            </w:r>
            <w:proofErr w:type="spellEnd"/>
            <w:r>
              <w:t xml:space="preserve"> Syndrom nicht zu finden?</w:t>
            </w:r>
          </w:p>
        </w:tc>
        <w:tc>
          <w:tcPr>
            <w:tcW w:w="4492" w:type="dxa"/>
            <w:tcBorders>
              <w:top w:val="single" w:sz="4" w:space="0" w:color="auto"/>
            </w:tcBorders>
          </w:tcPr>
          <w:p w14:paraId="0695CF13" w14:textId="77777777" w:rsidR="00ED2A0D" w:rsidRPr="00ED2A0D" w:rsidRDefault="00ED2A0D" w:rsidP="00EA75DE">
            <w:r w:rsidRPr="00ED2A0D">
              <w:t>Laut Tages-Anzeiger melden nur 12% Ärzte Nebenwirkungen an Swissmedic, in Frage 25.7316 wird</w:t>
            </w:r>
            <w:r w:rsidRPr="00ED2A0D">
              <w:rPr>
                <w:b/>
              </w:rPr>
              <w:t xml:space="preserve"> </w:t>
            </w:r>
            <w:r w:rsidRPr="00ED2A0D">
              <w:t>festgestellt, dass 99% der Gesuche bei Impfschäden abgewiesen wurden. Beim BAG und Swissmedic muss man sehr lange suchen, bis man entsprechende Informationen findet.</w:t>
            </w:r>
            <w:r w:rsidRPr="00ED2A0D">
              <w:br/>
              <w:t>- Wäre es nicht hilfreich, diese Informationen an besser erkennbarer Stelle zu platzieren? </w:t>
            </w:r>
            <w:r w:rsidRPr="00ED2A0D">
              <w:br/>
              <w:t xml:space="preserve">- Auf den zweiten Teil der Frage </w:t>
            </w:r>
            <w:proofErr w:type="gramStart"/>
            <w:r w:rsidRPr="00ED2A0D">
              <w:t>25.7656 </w:t>
            </w:r>
            <w:r w:rsidRPr="00ED2A0D">
              <w:rPr>
                <w:b/>
              </w:rPr>
              <w:t xml:space="preserve"> </w:t>
            </w:r>
            <w:r w:rsidRPr="00ED2A0D">
              <w:t>wurde</w:t>
            </w:r>
            <w:proofErr w:type="gramEnd"/>
            <w:r w:rsidRPr="00ED2A0D">
              <w:t xml:space="preserve"> nicht eingegangen: Wurden Schweizer Ärztinnen und Ärzte aktiv über die Gefahr von Impfschäden aufgeklärt? </w:t>
            </w:r>
          </w:p>
        </w:tc>
      </w:tr>
    </w:tbl>
    <w:p w14:paraId="7C5E9019"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853C36C" w14:textId="77777777" w:rsidTr="00ED2A0D">
        <w:trPr>
          <w:trHeight w:val="911"/>
        </w:trPr>
        <w:tc>
          <w:tcPr>
            <w:tcW w:w="1051" w:type="dxa"/>
            <w:tcBorders>
              <w:top w:val="single" w:sz="4" w:space="0" w:color="auto"/>
            </w:tcBorders>
          </w:tcPr>
          <w:p w14:paraId="2BD82E31" w14:textId="308F167D" w:rsidR="00ED2A0D" w:rsidRPr="00A778F0" w:rsidRDefault="00ED2A0D" w:rsidP="00EA75DE">
            <w:pPr>
              <w:rPr>
                <w:bCs/>
              </w:rPr>
            </w:pPr>
            <w:r>
              <w:rPr>
                <w:bCs/>
              </w:rPr>
              <w:lastRenderedPageBreak/>
              <w:t>25.7971</w:t>
            </w:r>
          </w:p>
        </w:tc>
        <w:tc>
          <w:tcPr>
            <w:tcW w:w="1079" w:type="dxa"/>
            <w:tcBorders>
              <w:top w:val="single" w:sz="4" w:space="0" w:color="auto"/>
            </w:tcBorders>
          </w:tcPr>
          <w:p w14:paraId="1F70E5D8" w14:textId="77777777" w:rsidR="00ED2A0D" w:rsidRDefault="00ED2A0D" w:rsidP="00EA75DE">
            <w:pPr>
              <w:rPr>
                <w:bCs/>
              </w:rPr>
            </w:pPr>
            <w:hyperlink r:id="rId264">
              <w:r>
                <w:rPr>
                  <w:rStyle w:val="Hyperlink"/>
                </w:rPr>
                <w:t>DE</w:t>
              </w:r>
            </w:hyperlink>
          </w:p>
          <w:p w14:paraId="492E535B" w14:textId="77777777" w:rsidR="00ED2A0D" w:rsidRDefault="00ED2A0D" w:rsidP="00EA75DE">
            <w:pPr>
              <w:rPr>
                <w:bCs/>
              </w:rPr>
            </w:pPr>
            <w:hyperlink r:id="rId265">
              <w:r>
                <w:rPr>
                  <w:rStyle w:val="Hyperlink"/>
                </w:rPr>
                <w:t>FR</w:t>
              </w:r>
            </w:hyperlink>
          </w:p>
          <w:p w14:paraId="11409344" w14:textId="77777777" w:rsidR="00ED2A0D" w:rsidRDefault="00ED2A0D" w:rsidP="00EA75DE">
            <w:pPr>
              <w:rPr>
                <w:bCs/>
              </w:rPr>
            </w:pPr>
            <w:hyperlink r:id="rId266">
              <w:r>
                <w:rPr>
                  <w:rStyle w:val="Hyperlink"/>
                </w:rPr>
                <w:t>IT</w:t>
              </w:r>
            </w:hyperlink>
          </w:p>
        </w:tc>
        <w:tc>
          <w:tcPr>
            <w:tcW w:w="2876" w:type="dxa"/>
            <w:tcBorders>
              <w:top w:val="single" w:sz="4" w:space="0" w:color="auto"/>
            </w:tcBorders>
          </w:tcPr>
          <w:p w14:paraId="117AD381" w14:textId="77777777" w:rsidR="00AA1D8D" w:rsidRDefault="00ED2A0D" w:rsidP="00EA75DE">
            <w:proofErr w:type="spellStart"/>
            <w:r>
              <w:t>Fra</w:t>
            </w:r>
            <w:proofErr w:type="spellEnd"/>
            <w:r>
              <w:t xml:space="preserve">. Gafner.  </w:t>
            </w:r>
          </w:p>
          <w:p w14:paraId="755E5CEF" w14:textId="74A5A368" w:rsidR="00ED2A0D" w:rsidRDefault="00ED2A0D" w:rsidP="00EA75DE">
            <w:r>
              <w:t>Welche Studien des BAG untersuchen Nebenwirkungen der modRNA-Impfungen?</w:t>
            </w:r>
          </w:p>
        </w:tc>
        <w:tc>
          <w:tcPr>
            <w:tcW w:w="4492" w:type="dxa"/>
            <w:tcBorders>
              <w:top w:val="single" w:sz="4" w:space="0" w:color="auto"/>
            </w:tcBorders>
          </w:tcPr>
          <w:p w14:paraId="402036BC" w14:textId="77777777" w:rsidR="00ED2A0D" w:rsidRPr="00ED2A0D" w:rsidRDefault="00ED2A0D" w:rsidP="00EA75DE">
            <w:r w:rsidRPr="00ED2A0D">
              <w:t>Auf die Frage 25.7382</w:t>
            </w:r>
            <w:r w:rsidRPr="00ED2A0D">
              <w:rPr>
                <w:b/>
              </w:rPr>
              <w:t> </w:t>
            </w:r>
            <w:r w:rsidRPr="00ED2A0D">
              <w:t>antwortet Frau Bundesrätin Baume-Schneider, dass Swissmedic Verdachtsmeldungen zu unerwünschten Nebenwirkungen überwache. Wenn betroffene Personen und Ärzte nicht wissen, wie man Verdachtsmeldungen einreicht, können auch keine aussagekräftigen Schlüsse gezogen werden.</w:t>
            </w:r>
            <w:r w:rsidRPr="00ED2A0D">
              <w:br/>
              <w:t xml:space="preserve">- Hat das </w:t>
            </w:r>
            <w:proofErr w:type="gramStart"/>
            <w:r w:rsidRPr="00ED2A0D">
              <w:t>BAG Studien</w:t>
            </w:r>
            <w:proofErr w:type="gramEnd"/>
            <w:r w:rsidRPr="00ED2A0D">
              <w:t xml:space="preserve"> zu Nebenwirkungen von mRNA-Impfungen (korrekterweise: modRNA-Impfungen) in Auftrag gegeben?</w:t>
            </w:r>
            <w:r w:rsidRPr="00ED2A0D">
              <w:br/>
              <w:t>- Wo kann man diese Studien nachlesen?</w:t>
            </w:r>
          </w:p>
        </w:tc>
      </w:tr>
      <w:tr w:rsidR="00ED2A0D" w14:paraId="4655A006" w14:textId="77777777" w:rsidTr="00ED2A0D">
        <w:trPr>
          <w:trHeight w:val="911"/>
        </w:trPr>
        <w:tc>
          <w:tcPr>
            <w:tcW w:w="1051" w:type="dxa"/>
            <w:tcBorders>
              <w:top w:val="single" w:sz="4" w:space="0" w:color="auto"/>
            </w:tcBorders>
          </w:tcPr>
          <w:p w14:paraId="407CFD98" w14:textId="77777777" w:rsidR="00ED2A0D" w:rsidRPr="00A778F0" w:rsidRDefault="00ED2A0D" w:rsidP="00EA75DE">
            <w:pPr>
              <w:rPr>
                <w:bCs/>
              </w:rPr>
            </w:pPr>
            <w:r>
              <w:rPr>
                <w:bCs/>
              </w:rPr>
              <w:t>25.7976</w:t>
            </w:r>
          </w:p>
        </w:tc>
        <w:tc>
          <w:tcPr>
            <w:tcW w:w="1079" w:type="dxa"/>
            <w:tcBorders>
              <w:top w:val="single" w:sz="4" w:space="0" w:color="auto"/>
            </w:tcBorders>
          </w:tcPr>
          <w:p w14:paraId="161997B3" w14:textId="77777777" w:rsidR="00ED2A0D" w:rsidRDefault="00ED2A0D" w:rsidP="00EA75DE">
            <w:pPr>
              <w:rPr>
                <w:bCs/>
              </w:rPr>
            </w:pPr>
            <w:hyperlink r:id="rId267">
              <w:r>
                <w:rPr>
                  <w:rStyle w:val="Hyperlink"/>
                </w:rPr>
                <w:t>DE</w:t>
              </w:r>
            </w:hyperlink>
          </w:p>
          <w:p w14:paraId="6EDD5B95" w14:textId="77777777" w:rsidR="00ED2A0D" w:rsidRDefault="00ED2A0D" w:rsidP="00EA75DE">
            <w:pPr>
              <w:rPr>
                <w:bCs/>
              </w:rPr>
            </w:pPr>
            <w:hyperlink r:id="rId268">
              <w:r>
                <w:rPr>
                  <w:rStyle w:val="Hyperlink"/>
                </w:rPr>
                <w:t>FR</w:t>
              </w:r>
            </w:hyperlink>
          </w:p>
          <w:p w14:paraId="3D0F4DC1" w14:textId="77777777" w:rsidR="00ED2A0D" w:rsidRDefault="00ED2A0D" w:rsidP="00EA75DE">
            <w:pPr>
              <w:rPr>
                <w:bCs/>
              </w:rPr>
            </w:pPr>
            <w:hyperlink r:id="rId269">
              <w:r>
                <w:rPr>
                  <w:rStyle w:val="Hyperlink"/>
                </w:rPr>
                <w:t>IT</w:t>
              </w:r>
            </w:hyperlink>
          </w:p>
        </w:tc>
        <w:tc>
          <w:tcPr>
            <w:tcW w:w="2876" w:type="dxa"/>
            <w:tcBorders>
              <w:top w:val="single" w:sz="4" w:space="0" w:color="auto"/>
            </w:tcBorders>
          </w:tcPr>
          <w:p w14:paraId="0E8D46F7" w14:textId="77777777" w:rsidR="00AA1D8D" w:rsidRDefault="00ED2A0D" w:rsidP="00EA75DE">
            <w:proofErr w:type="spellStart"/>
            <w:r>
              <w:t>Fra</w:t>
            </w:r>
            <w:proofErr w:type="spellEnd"/>
            <w:r>
              <w:t xml:space="preserve">. Weichelt. </w:t>
            </w:r>
          </w:p>
          <w:p w14:paraId="0F26AAE0" w14:textId="3010C61E" w:rsidR="00ED2A0D" w:rsidRDefault="00ED2A0D" w:rsidP="00EA75DE">
            <w:r>
              <w:t xml:space="preserve">Was weiss der Bundesrat über die </w:t>
            </w:r>
            <w:proofErr w:type="spellStart"/>
            <w:r>
              <w:t>TFA</w:t>
            </w:r>
            <w:proofErr w:type="spellEnd"/>
            <w:r>
              <w:t>-Einträge in unsere Lebensmittel?</w:t>
            </w:r>
          </w:p>
        </w:tc>
        <w:tc>
          <w:tcPr>
            <w:tcW w:w="4492" w:type="dxa"/>
            <w:tcBorders>
              <w:top w:val="single" w:sz="4" w:space="0" w:color="auto"/>
            </w:tcBorders>
          </w:tcPr>
          <w:p w14:paraId="59760AF8" w14:textId="77777777" w:rsidR="00ED2A0D" w:rsidRPr="00ED2A0D" w:rsidRDefault="00ED2A0D" w:rsidP="00EA75DE">
            <w:r w:rsidRPr="00ED2A0D">
              <w:t xml:space="preserve">Laut BLW gelangen mehr </w:t>
            </w:r>
            <w:proofErr w:type="spellStart"/>
            <w:r w:rsidRPr="00ED2A0D">
              <w:t>TFA</w:t>
            </w:r>
            <w:proofErr w:type="spellEnd"/>
            <w:r w:rsidRPr="00ED2A0D">
              <w:t xml:space="preserve"> durch Kältemittel und Niederschläge ins Grundwasser als durch Pflanzenschutzmittel (PSM). Aber </w:t>
            </w:r>
            <w:proofErr w:type="spellStart"/>
            <w:r w:rsidRPr="00ED2A0D">
              <w:t>TFA</w:t>
            </w:r>
            <w:proofErr w:type="spellEnd"/>
            <w:r w:rsidRPr="00ED2A0D">
              <w:t>-Werte im Grundwasser unter Ackerland sind deutlich höher als anderswo und laut einer Studie aus Oberösterreich (GLOBAL 2000) sind Zerealien aus konventionellem Anbau dreimal höher belastet als Bio-Zerealien. </w:t>
            </w:r>
            <w:r w:rsidRPr="00ED2A0D">
              <w:br/>
              <w:t>- Was weiss der BR über </w:t>
            </w:r>
            <w:proofErr w:type="spellStart"/>
            <w:r w:rsidRPr="00ED2A0D">
              <w:t>TFA</w:t>
            </w:r>
            <w:proofErr w:type="spellEnd"/>
            <w:r w:rsidRPr="00ED2A0D">
              <w:t>-Einträge in der Nahrung?</w:t>
            </w:r>
            <w:r w:rsidRPr="00ED2A0D">
              <w:br/>
              <w:t>- Sind PSM für die menschliche Gesundheit bedeutender als Kältemittel? Falls ja, warum? Falls nein, warum nicht? </w:t>
            </w:r>
          </w:p>
        </w:tc>
      </w:tr>
      <w:tr w:rsidR="00ED2A0D" w14:paraId="6A052796" w14:textId="77777777" w:rsidTr="00ED2A0D">
        <w:trPr>
          <w:trHeight w:val="911"/>
        </w:trPr>
        <w:tc>
          <w:tcPr>
            <w:tcW w:w="1051" w:type="dxa"/>
            <w:tcBorders>
              <w:top w:val="single" w:sz="4" w:space="0" w:color="auto"/>
            </w:tcBorders>
          </w:tcPr>
          <w:p w14:paraId="5DE8E902" w14:textId="77777777" w:rsidR="00ED2A0D" w:rsidRPr="00A778F0" w:rsidRDefault="00ED2A0D" w:rsidP="00EA75DE">
            <w:pPr>
              <w:rPr>
                <w:bCs/>
              </w:rPr>
            </w:pPr>
            <w:r>
              <w:rPr>
                <w:bCs/>
              </w:rPr>
              <w:t>25.7980</w:t>
            </w:r>
          </w:p>
        </w:tc>
        <w:tc>
          <w:tcPr>
            <w:tcW w:w="1079" w:type="dxa"/>
            <w:tcBorders>
              <w:top w:val="single" w:sz="4" w:space="0" w:color="auto"/>
            </w:tcBorders>
          </w:tcPr>
          <w:p w14:paraId="4B3FE1F8" w14:textId="77777777" w:rsidR="00ED2A0D" w:rsidRDefault="00ED2A0D" w:rsidP="00EA75DE">
            <w:pPr>
              <w:rPr>
                <w:bCs/>
              </w:rPr>
            </w:pPr>
            <w:hyperlink r:id="rId270">
              <w:r>
                <w:rPr>
                  <w:rStyle w:val="Hyperlink"/>
                </w:rPr>
                <w:t>DE</w:t>
              </w:r>
            </w:hyperlink>
          </w:p>
          <w:p w14:paraId="6CCCC4AD" w14:textId="77777777" w:rsidR="00ED2A0D" w:rsidRDefault="00ED2A0D" w:rsidP="00EA75DE">
            <w:pPr>
              <w:rPr>
                <w:bCs/>
              </w:rPr>
            </w:pPr>
            <w:hyperlink r:id="rId271">
              <w:r>
                <w:rPr>
                  <w:rStyle w:val="Hyperlink"/>
                </w:rPr>
                <w:t>FR</w:t>
              </w:r>
            </w:hyperlink>
          </w:p>
          <w:p w14:paraId="06A21C09" w14:textId="77777777" w:rsidR="00ED2A0D" w:rsidRDefault="00ED2A0D" w:rsidP="00EA75DE">
            <w:pPr>
              <w:rPr>
                <w:bCs/>
              </w:rPr>
            </w:pPr>
            <w:hyperlink r:id="rId272">
              <w:r>
                <w:rPr>
                  <w:rStyle w:val="Hyperlink"/>
                </w:rPr>
                <w:t>IT</w:t>
              </w:r>
            </w:hyperlink>
          </w:p>
        </w:tc>
        <w:tc>
          <w:tcPr>
            <w:tcW w:w="2876" w:type="dxa"/>
            <w:tcBorders>
              <w:top w:val="single" w:sz="4" w:space="0" w:color="auto"/>
            </w:tcBorders>
          </w:tcPr>
          <w:p w14:paraId="52D0DDF1" w14:textId="77777777" w:rsidR="00AA1D8D" w:rsidRDefault="00ED2A0D" w:rsidP="00EA75DE">
            <w:proofErr w:type="spellStart"/>
            <w:r>
              <w:t>Fra</w:t>
            </w:r>
            <w:proofErr w:type="spellEnd"/>
            <w:r>
              <w:t xml:space="preserve">. Wyss. </w:t>
            </w:r>
          </w:p>
          <w:p w14:paraId="141A2A10" w14:textId="5CE831F1" w:rsidR="00ED2A0D" w:rsidRDefault="00ED2A0D" w:rsidP="00EA75DE">
            <w:r>
              <w:t>Barbezahlungen bei KVG-Leistungen - Teil 1</w:t>
            </w:r>
          </w:p>
        </w:tc>
        <w:tc>
          <w:tcPr>
            <w:tcW w:w="4492" w:type="dxa"/>
            <w:tcBorders>
              <w:top w:val="single" w:sz="4" w:space="0" w:color="auto"/>
            </w:tcBorders>
          </w:tcPr>
          <w:p w14:paraId="4ACC6268" w14:textId="77777777" w:rsidR="00ED2A0D" w:rsidRPr="00ED2A0D" w:rsidRDefault="00ED2A0D" w:rsidP="00EA75DE">
            <w:r w:rsidRPr="00ED2A0D">
              <w:t xml:space="preserve">Es häufen sich Medienberichte, wonach für KVG-Leistungen Barzahlungen verlangt werden. Dadurch würden die betreffenden </w:t>
            </w:r>
            <w:proofErr w:type="spellStart"/>
            <w:proofErr w:type="gramStart"/>
            <w:r w:rsidRPr="00ED2A0D">
              <w:t>Patient:innen</w:t>
            </w:r>
            <w:proofErr w:type="spellEnd"/>
            <w:proofErr w:type="gramEnd"/>
            <w:r w:rsidRPr="00ED2A0D">
              <w:t xml:space="preserve"> auch zeitlich bevorzugt behandelt.</w:t>
            </w:r>
            <w:r w:rsidRPr="00ED2A0D">
              <w:br/>
              <w:t>Ist das Verlangen nach zusätzlichen (Bar-)Zahlungen für Leistungen nach KVG generell gesetzeswidrig (ohne echte Mehrleistung)?</w:t>
            </w:r>
            <w:r w:rsidRPr="00ED2A0D">
              <w:br/>
              <w:t>- Bei ja: Welche Massnahmen werden ergriffen, um solche Praktiken zu verhindern?</w:t>
            </w:r>
            <w:r w:rsidRPr="00ED2A0D">
              <w:br/>
              <w:t>- Bei nein: Welche gesetzlichen Grundlagen fehlen?</w:t>
            </w:r>
          </w:p>
        </w:tc>
      </w:tr>
      <w:tr w:rsidR="00ED2A0D" w14:paraId="2B1A01C6" w14:textId="77777777" w:rsidTr="00ED2A0D">
        <w:trPr>
          <w:trHeight w:val="911"/>
        </w:trPr>
        <w:tc>
          <w:tcPr>
            <w:tcW w:w="1051" w:type="dxa"/>
            <w:tcBorders>
              <w:top w:val="single" w:sz="4" w:space="0" w:color="auto"/>
            </w:tcBorders>
          </w:tcPr>
          <w:p w14:paraId="62CC974E" w14:textId="77777777" w:rsidR="00ED2A0D" w:rsidRPr="00A778F0" w:rsidRDefault="00ED2A0D" w:rsidP="00EA75DE">
            <w:pPr>
              <w:rPr>
                <w:bCs/>
              </w:rPr>
            </w:pPr>
            <w:r>
              <w:rPr>
                <w:bCs/>
              </w:rPr>
              <w:t>25.7981</w:t>
            </w:r>
          </w:p>
        </w:tc>
        <w:tc>
          <w:tcPr>
            <w:tcW w:w="1079" w:type="dxa"/>
            <w:tcBorders>
              <w:top w:val="single" w:sz="4" w:space="0" w:color="auto"/>
            </w:tcBorders>
          </w:tcPr>
          <w:p w14:paraId="5DD5882A" w14:textId="77777777" w:rsidR="00ED2A0D" w:rsidRDefault="00ED2A0D" w:rsidP="00EA75DE">
            <w:pPr>
              <w:rPr>
                <w:bCs/>
              </w:rPr>
            </w:pPr>
            <w:hyperlink r:id="rId273">
              <w:r>
                <w:rPr>
                  <w:rStyle w:val="Hyperlink"/>
                </w:rPr>
                <w:t>DE</w:t>
              </w:r>
            </w:hyperlink>
          </w:p>
          <w:p w14:paraId="63D5A49F" w14:textId="77777777" w:rsidR="00ED2A0D" w:rsidRDefault="00ED2A0D" w:rsidP="00EA75DE">
            <w:pPr>
              <w:rPr>
                <w:bCs/>
              </w:rPr>
            </w:pPr>
            <w:hyperlink r:id="rId274">
              <w:r>
                <w:rPr>
                  <w:rStyle w:val="Hyperlink"/>
                </w:rPr>
                <w:t>FR</w:t>
              </w:r>
            </w:hyperlink>
          </w:p>
          <w:p w14:paraId="16196126" w14:textId="77777777" w:rsidR="00ED2A0D" w:rsidRDefault="00ED2A0D" w:rsidP="00EA75DE">
            <w:pPr>
              <w:rPr>
                <w:bCs/>
              </w:rPr>
            </w:pPr>
            <w:hyperlink r:id="rId275">
              <w:r>
                <w:rPr>
                  <w:rStyle w:val="Hyperlink"/>
                </w:rPr>
                <w:t>IT</w:t>
              </w:r>
            </w:hyperlink>
          </w:p>
        </w:tc>
        <w:tc>
          <w:tcPr>
            <w:tcW w:w="2876" w:type="dxa"/>
            <w:tcBorders>
              <w:top w:val="single" w:sz="4" w:space="0" w:color="auto"/>
            </w:tcBorders>
          </w:tcPr>
          <w:p w14:paraId="5B23A01B" w14:textId="77777777" w:rsidR="00AA1D8D" w:rsidRDefault="00ED2A0D" w:rsidP="00EA75DE">
            <w:proofErr w:type="spellStart"/>
            <w:r>
              <w:t>Fra</w:t>
            </w:r>
            <w:proofErr w:type="spellEnd"/>
            <w:r>
              <w:t xml:space="preserve">. Wyss. </w:t>
            </w:r>
          </w:p>
          <w:p w14:paraId="66B0AC2B" w14:textId="31DF35E7" w:rsidR="00ED2A0D" w:rsidRDefault="00ED2A0D" w:rsidP="00EA75DE">
            <w:r>
              <w:t>Barbezahlungen bei KVG-Leistungen - Teil 2</w:t>
            </w:r>
          </w:p>
        </w:tc>
        <w:tc>
          <w:tcPr>
            <w:tcW w:w="4492" w:type="dxa"/>
            <w:tcBorders>
              <w:top w:val="single" w:sz="4" w:space="0" w:color="auto"/>
            </w:tcBorders>
          </w:tcPr>
          <w:p w14:paraId="22C9E4C2" w14:textId="77777777" w:rsidR="00ED2A0D" w:rsidRPr="00ED2A0D" w:rsidRDefault="00ED2A0D" w:rsidP="00EA75DE">
            <w:r w:rsidRPr="00ED2A0D">
              <w:t xml:space="preserve">Es häufen sich Medienberichte, wonach für KVG-Leistungen Barzahlungen verlangt werden. Dadurch würden die betreffenden </w:t>
            </w:r>
            <w:proofErr w:type="spellStart"/>
            <w:proofErr w:type="gramStart"/>
            <w:r w:rsidRPr="00ED2A0D">
              <w:t>Patient:innen</w:t>
            </w:r>
            <w:proofErr w:type="spellEnd"/>
            <w:proofErr w:type="gramEnd"/>
            <w:r w:rsidRPr="00ED2A0D">
              <w:t xml:space="preserve"> auch zeitlich bevorzugt behandelt.</w:t>
            </w:r>
            <w:r w:rsidRPr="00ED2A0D">
              <w:br/>
              <w:t>1. Ist das Verlangen nach zusätzlichen (Bar-)Zahlungen für den Verzicht auf eine Weiterleitung des Eingriffs an ein Spital nach KVG gesetzeswidrig?</w:t>
            </w:r>
            <w:r w:rsidRPr="00ED2A0D">
              <w:br/>
              <w:t>- Bei ja: Welche Massnahmen werden ergriffen, um solche Praktiken zu verhindern?</w:t>
            </w:r>
            <w:r w:rsidRPr="00ED2A0D">
              <w:br/>
              <w:t>- Bei nein: Welche gesetzlichen Grundlagen fehlen?</w:t>
            </w:r>
            <w:r w:rsidRPr="00ED2A0D">
              <w:br/>
              <w:t>2. An welche Stellen können sich betroffene Patienten wenden?</w:t>
            </w:r>
          </w:p>
        </w:tc>
      </w:tr>
      <w:tr w:rsidR="00ED2A0D" w14:paraId="51380DA3" w14:textId="77777777" w:rsidTr="00ED2A0D">
        <w:trPr>
          <w:trHeight w:val="911"/>
        </w:trPr>
        <w:tc>
          <w:tcPr>
            <w:tcW w:w="1051" w:type="dxa"/>
            <w:tcBorders>
              <w:top w:val="single" w:sz="4" w:space="0" w:color="auto"/>
            </w:tcBorders>
          </w:tcPr>
          <w:p w14:paraId="1FC2D030" w14:textId="77777777" w:rsidR="00ED2A0D" w:rsidRPr="00A778F0" w:rsidRDefault="00ED2A0D" w:rsidP="00EA75DE">
            <w:pPr>
              <w:rPr>
                <w:bCs/>
              </w:rPr>
            </w:pPr>
            <w:r>
              <w:rPr>
                <w:bCs/>
              </w:rPr>
              <w:t>25.8014</w:t>
            </w:r>
          </w:p>
        </w:tc>
        <w:tc>
          <w:tcPr>
            <w:tcW w:w="1079" w:type="dxa"/>
            <w:tcBorders>
              <w:top w:val="single" w:sz="4" w:space="0" w:color="auto"/>
            </w:tcBorders>
          </w:tcPr>
          <w:p w14:paraId="0FB99150" w14:textId="77777777" w:rsidR="00ED2A0D" w:rsidRDefault="00ED2A0D" w:rsidP="00EA75DE">
            <w:pPr>
              <w:rPr>
                <w:bCs/>
              </w:rPr>
            </w:pPr>
            <w:hyperlink r:id="rId276">
              <w:r>
                <w:rPr>
                  <w:rStyle w:val="Hyperlink"/>
                </w:rPr>
                <w:t>DE</w:t>
              </w:r>
            </w:hyperlink>
          </w:p>
          <w:p w14:paraId="5D0875AA" w14:textId="77777777" w:rsidR="00ED2A0D" w:rsidRDefault="00ED2A0D" w:rsidP="00EA75DE">
            <w:pPr>
              <w:rPr>
                <w:bCs/>
              </w:rPr>
            </w:pPr>
            <w:hyperlink r:id="rId277">
              <w:r>
                <w:rPr>
                  <w:rStyle w:val="Hyperlink"/>
                </w:rPr>
                <w:t>FR</w:t>
              </w:r>
            </w:hyperlink>
          </w:p>
          <w:p w14:paraId="2896DF2A" w14:textId="77777777" w:rsidR="00ED2A0D" w:rsidRDefault="00ED2A0D" w:rsidP="00EA75DE">
            <w:pPr>
              <w:rPr>
                <w:bCs/>
              </w:rPr>
            </w:pPr>
            <w:hyperlink r:id="rId278">
              <w:r>
                <w:rPr>
                  <w:rStyle w:val="Hyperlink"/>
                </w:rPr>
                <w:t>IT</w:t>
              </w:r>
            </w:hyperlink>
          </w:p>
        </w:tc>
        <w:tc>
          <w:tcPr>
            <w:tcW w:w="2876" w:type="dxa"/>
            <w:tcBorders>
              <w:top w:val="single" w:sz="4" w:space="0" w:color="auto"/>
            </w:tcBorders>
          </w:tcPr>
          <w:p w14:paraId="2E87C12B" w14:textId="77777777" w:rsidR="00AA1D8D" w:rsidRDefault="00ED2A0D" w:rsidP="00EA75DE">
            <w:proofErr w:type="spellStart"/>
            <w:r>
              <w:t>Fra</w:t>
            </w:r>
            <w:proofErr w:type="spellEnd"/>
            <w:r>
              <w:t xml:space="preserve">. Flach. </w:t>
            </w:r>
          </w:p>
          <w:p w14:paraId="3EFC1105" w14:textId="00C206B3" w:rsidR="00ED2A0D" w:rsidRDefault="00ED2A0D" w:rsidP="00EA75DE">
            <w:r>
              <w:t>Wenn Übergänge zu Bruchstellen werden – massive Bildungsbenachteiligung von Heim- und Pflegekindern entgegenwirken</w:t>
            </w:r>
          </w:p>
        </w:tc>
        <w:tc>
          <w:tcPr>
            <w:tcW w:w="4492" w:type="dxa"/>
            <w:tcBorders>
              <w:top w:val="single" w:sz="4" w:space="0" w:color="auto"/>
            </w:tcBorders>
          </w:tcPr>
          <w:p w14:paraId="6725C096" w14:textId="77777777" w:rsidR="00ED2A0D" w:rsidRPr="00ED2A0D" w:rsidRDefault="00ED2A0D" w:rsidP="00EA75DE">
            <w:r w:rsidRPr="00ED2A0D">
              <w:t>Heim- und Pflegekinder sind strukturell in verschiedener Weise benachteiligt, indem ihnen eine kürzere Jugend zugestanden wird und Ihnen parallele und abrupte Übergänge in mehreren Lebensbereichen gleichzeitig zugemutet werden. Das führt in sehr vielen Fällen dazu, dass sie ihre Bildungspotenziale nicht ausschöpfen können. </w:t>
            </w:r>
            <w:r w:rsidRPr="00ED2A0D">
              <w:br/>
              <w:t>Wie kann der Bundesrat dem entgegenwirken?</w:t>
            </w:r>
          </w:p>
        </w:tc>
      </w:tr>
    </w:tbl>
    <w:p w14:paraId="2865F074"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3C009A0F" w14:textId="77777777" w:rsidTr="00ED2A0D">
        <w:trPr>
          <w:trHeight w:val="911"/>
        </w:trPr>
        <w:tc>
          <w:tcPr>
            <w:tcW w:w="1051" w:type="dxa"/>
            <w:tcBorders>
              <w:top w:val="single" w:sz="4" w:space="0" w:color="auto"/>
            </w:tcBorders>
          </w:tcPr>
          <w:p w14:paraId="6E6FFC74" w14:textId="7A4AF355" w:rsidR="00ED2A0D" w:rsidRPr="00A778F0" w:rsidRDefault="00ED2A0D" w:rsidP="00EA75DE">
            <w:pPr>
              <w:rPr>
                <w:bCs/>
              </w:rPr>
            </w:pPr>
            <w:r>
              <w:rPr>
                <w:bCs/>
              </w:rPr>
              <w:lastRenderedPageBreak/>
              <w:t>25.8018</w:t>
            </w:r>
          </w:p>
        </w:tc>
        <w:tc>
          <w:tcPr>
            <w:tcW w:w="1079" w:type="dxa"/>
            <w:tcBorders>
              <w:top w:val="single" w:sz="4" w:space="0" w:color="auto"/>
            </w:tcBorders>
          </w:tcPr>
          <w:p w14:paraId="5934F0F7" w14:textId="77777777" w:rsidR="00ED2A0D" w:rsidRDefault="00ED2A0D" w:rsidP="00EA75DE">
            <w:pPr>
              <w:rPr>
                <w:bCs/>
              </w:rPr>
            </w:pPr>
            <w:hyperlink r:id="rId279">
              <w:r>
                <w:rPr>
                  <w:rStyle w:val="Hyperlink"/>
                </w:rPr>
                <w:t>DE</w:t>
              </w:r>
            </w:hyperlink>
          </w:p>
          <w:p w14:paraId="5F0D1343" w14:textId="77777777" w:rsidR="00ED2A0D" w:rsidRDefault="00ED2A0D" w:rsidP="00EA75DE">
            <w:pPr>
              <w:rPr>
                <w:bCs/>
              </w:rPr>
            </w:pPr>
            <w:hyperlink r:id="rId280">
              <w:r>
                <w:rPr>
                  <w:rStyle w:val="Hyperlink"/>
                </w:rPr>
                <w:t>FR</w:t>
              </w:r>
            </w:hyperlink>
          </w:p>
          <w:p w14:paraId="13A8E1E3" w14:textId="77777777" w:rsidR="00ED2A0D" w:rsidRDefault="00ED2A0D" w:rsidP="00EA75DE">
            <w:pPr>
              <w:rPr>
                <w:bCs/>
              </w:rPr>
            </w:pPr>
            <w:hyperlink r:id="rId281">
              <w:r>
                <w:rPr>
                  <w:rStyle w:val="Hyperlink"/>
                </w:rPr>
                <w:t>IT</w:t>
              </w:r>
            </w:hyperlink>
          </w:p>
        </w:tc>
        <w:tc>
          <w:tcPr>
            <w:tcW w:w="2876" w:type="dxa"/>
            <w:tcBorders>
              <w:top w:val="single" w:sz="4" w:space="0" w:color="auto"/>
            </w:tcBorders>
          </w:tcPr>
          <w:p w14:paraId="0C5F7630" w14:textId="77777777" w:rsidR="00AA1D8D" w:rsidRDefault="00ED2A0D" w:rsidP="00EA75DE">
            <w:proofErr w:type="spellStart"/>
            <w:r>
              <w:t>Fra</w:t>
            </w:r>
            <w:proofErr w:type="spellEnd"/>
            <w:r>
              <w:t xml:space="preserve">. Vontobel. </w:t>
            </w:r>
          </w:p>
          <w:p w14:paraId="50EE6E32" w14:textId="290A54AF" w:rsidR="00ED2A0D" w:rsidRDefault="00ED2A0D" w:rsidP="00EA75DE">
            <w:r>
              <w:t>Obduktionen bei Verdacht auf Nebenwirkungen von modRNA‐Injektionen</w:t>
            </w:r>
          </w:p>
        </w:tc>
        <w:tc>
          <w:tcPr>
            <w:tcW w:w="4492" w:type="dxa"/>
            <w:tcBorders>
              <w:top w:val="single" w:sz="4" w:space="0" w:color="auto"/>
            </w:tcBorders>
          </w:tcPr>
          <w:p w14:paraId="66065EDC" w14:textId="19835531" w:rsidR="00ED2A0D" w:rsidRPr="00ED2A0D" w:rsidRDefault="00FD60E0" w:rsidP="00EA75DE">
            <w:r>
              <w:t>-</w:t>
            </w:r>
            <w:r w:rsidR="00ED2A0D" w:rsidRPr="00ED2A0D">
              <w:t xml:space="preserve"> Wurden während der Corona-Pandemie und in den Jahren danach Obduktionen durchgeführt, um die medizinischen Folgen von mRNA-Injektionen (korrekterweise: modRNA-Injektionen) zu überprüfen? Beispielsweise, um das Blutbild bei Thrombosen zu analysieren.</w:t>
            </w:r>
            <w:r w:rsidR="00ED2A0D" w:rsidRPr="00ED2A0D">
              <w:br/>
            </w:r>
            <w:r>
              <w:t>-</w:t>
            </w:r>
            <w:r w:rsidR="00ED2A0D" w:rsidRPr="00ED2A0D">
              <w:t xml:space="preserve"> In welchen Studien kann man dies einsehen?</w:t>
            </w:r>
          </w:p>
        </w:tc>
      </w:tr>
      <w:tr w:rsidR="00ED2A0D" w14:paraId="12BCD4E2" w14:textId="77777777" w:rsidTr="00ED2A0D">
        <w:trPr>
          <w:trHeight w:val="911"/>
        </w:trPr>
        <w:tc>
          <w:tcPr>
            <w:tcW w:w="1051" w:type="dxa"/>
            <w:tcBorders>
              <w:top w:val="single" w:sz="4" w:space="0" w:color="auto"/>
            </w:tcBorders>
          </w:tcPr>
          <w:p w14:paraId="7E23073D" w14:textId="77777777" w:rsidR="00ED2A0D" w:rsidRPr="00A778F0" w:rsidRDefault="00ED2A0D" w:rsidP="00EA75DE">
            <w:pPr>
              <w:rPr>
                <w:bCs/>
              </w:rPr>
            </w:pPr>
            <w:r>
              <w:rPr>
                <w:bCs/>
              </w:rPr>
              <w:t>25.8040</w:t>
            </w:r>
          </w:p>
        </w:tc>
        <w:tc>
          <w:tcPr>
            <w:tcW w:w="1079" w:type="dxa"/>
            <w:tcBorders>
              <w:top w:val="single" w:sz="4" w:space="0" w:color="auto"/>
            </w:tcBorders>
          </w:tcPr>
          <w:p w14:paraId="20D9AE8A" w14:textId="77777777" w:rsidR="00ED2A0D" w:rsidRDefault="00ED2A0D" w:rsidP="00EA75DE">
            <w:pPr>
              <w:rPr>
                <w:bCs/>
              </w:rPr>
            </w:pPr>
            <w:hyperlink r:id="rId282">
              <w:r>
                <w:rPr>
                  <w:rStyle w:val="Hyperlink"/>
                </w:rPr>
                <w:t>DE</w:t>
              </w:r>
            </w:hyperlink>
          </w:p>
          <w:p w14:paraId="5A09B5E1" w14:textId="77777777" w:rsidR="00ED2A0D" w:rsidRDefault="00ED2A0D" w:rsidP="00EA75DE">
            <w:pPr>
              <w:rPr>
                <w:bCs/>
              </w:rPr>
            </w:pPr>
            <w:hyperlink r:id="rId283">
              <w:r>
                <w:rPr>
                  <w:rStyle w:val="Hyperlink"/>
                </w:rPr>
                <w:t>FR</w:t>
              </w:r>
            </w:hyperlink>
          </w:p>
          <w:p w14:paraId="41935919" w14:textId="77777777" w:rsidR="00ED2A0D" w:rsidRDefault="00ED2A0D" w:rsidP="00EA75DE">
            <w:pPr>
              <w:rPr>
                <w:bCs/>
              </w:rPr>
            </w:pPr>
            <w:hyperlink r:id="rId284">
              <w:r>
                <w:rPr>
                  <w:rStyle w:val="Hyperlink"/>
                </w:rPr>
                <w:t>IT</w:t>
              </w:r>
            </w:hyperlink>
          </w:p>
        </w:tc>
        <w:tc>
          <w:tcPr>
            <w:tcW w:w="2876" w:type="dxa"/>
            <w:tcBorders>
              <w:top w:val="single" w:sz="4" w:space="0" w:color="auto"/>
            </w:tcBorders>
          </w:tcPr>
          <w:p w14:paraId="1EC53E98" w14:textId="77777777" w:rsidR="00AA1D8D" w:rsidRDefault="00ED2A0D" w:rsidP="00EA75DE">
            <w:proofErr w:type="spellStart"/>
            <w:r>
              <w:t>Fra</w:t>
            </w:r>
            <w:proofErr w:type="spellEnd"/>
            <w:r>
              <w:t xml:space="preserve">. Glur. </w:t>
            </w:r>
          </w:p>
          <w:p w14:paraId="4CCDDE30" w14:textId="4545B889" w:rsidR="00ED2A0D" w:rsidRDefault="00ED2A0D" w:rsidP="00EA75DE">
            <w:r>
              <w:t xml:space="preserve">Relevanz von </w:t>
            </w:r>
            <w:proofErr w:type="spellStart"/>
            <w:r>
              <w:t>CJF</w:t>
            </w:r>
            <w:proofErr w:type="spellEnd"/>
            <w:r>
              <w:t xml:space="preserve"> und BSE im </w:t>
            </w:r>
            <w:proofErr w:type="spellStart"/>
            <w:r>
              <w:t>EpG</w:t>
            </w:r>
            <w:proofErr w:type="spellEnd"/>
            <w:r>
              <w:t xml:space="preserve"> sowie Zielsetzung der Obduktionen in Art. 37a des neuen </w:t>
            </w:r>
            <w:proofErr w:type="spellStart"/>
            <w:r>
              <w:t>Epidemiengesetzes</w:t>
            </w:r>
            <w:proofErr w:type="spellEnd"/>
            <w:r>
              <w:t xml:space="preserve"> (</w:t>
            </w:r>
            <w:proofErr w:type="spellStart"/>
            <w:r>
              <w:t>EpG</w:t>
            </w:r>
            <w:proofErr w:type="spellEnd"/>
            <w:r>
              <w:t>)</w:t>
            </w:r>
          </w:p>
        </w:tc>
        <w:tc>
          <w:tcPr>
            <w:tcW w:w="4492" w:type="dxa"/>
            <w:tcBorders>
              <w:top w:val="single" w:sz="4" w:space="0" w:color="auto"/>
            </w:tcBorders>
          </w:tcPr>
          <w:p w14:paraId="557CBA21" w14:textId="4755BC67" w:rsidR="00ED2A0D" w:rsidRPr="00ED2A0D" w:rsidRDefault="00ED2A0D" w:rsidP="005571B4">
            <w:r w:rsidRPr="00ED2A0D">
              <w:t>Die Creutzfeldt-Jakob-Krankheit (</w:t>
            </w:r>
            <w:proofErr w:type="spellStart"/>
            <w:r w:rsidRPr="00ED2A0D">
              <w:t>CJK</w:t>
            </w:r>
            <w:proofErr w:type="spellEnd"/>
            <w:r w:rsidRPr="00ED2A0D">
              <w:t>) ist äusserst selten und selbst die Variante, die im Zusammenhang mit Rinderwahnsinn (BSE) steht, tritt heute praktisch nicht mehr auf. </w:t>
            </w:r>
            <w:r w:rsidRPr="00ED2A0D">
              <w:br/>
              <w:t>- Welche Überlegungen des BAG führten dazu, dass diese Erkrankungen im neuen Art. 37a ausdrücklich hervorgehoben werden? </w:t>
            </w:r>
            <w:r w:rsidRPr="00ED2A0D">
              <w:br/>
              <w:t>- Welche konkrete Risikobeurteilung führt zur Aufnahme gerade dieses Krankheitsbereichs? </w:t>
            </w:r>
          </w:p>
        </w:tc>
      </w:tr>
      <w:tr w:rsidR="00ED2A0D" w14:paraId="563EA975" w14:textId="77777777" w:rsidTr="00ED2A0D">
        <w:trPr>
          <w:trHeight w:val="911"/>
        </w:trPr>
        <w:tc>
          <w:tcPr>
            <w:tcW w:w="1051" w:type="dxa"/>
            <w:tcBorders>
              <w:top w:val="single" w:sz="4" w:space="0" w:color="auto"/>
            </w:tcBorders>
          </w:tcPr>
          <w:p w14:paraId="713FA622" w14:textId="77777777" w:rsidR="00ED2A0D" w:rsidRPr="00A778F0" w:rsidRDefault="00ED2A0D" w:rsidP="00EA75DE">
            <w:pPr>
              <w:rPr>
                <w:bCs/>
              </w:rPr>
            </w:pPr>
            <w:r>
              <w:rPr>
                <w:bCs/>
              </w:rPr>
              <w:t>25.8041</w:t>
            </w:r>
          </w:p>
        </w:tc>
        <w:tc>
          <w:tcPr>
            <w:tcW w:w="1079" w:type="dxa"/>
            <w:tcBorders>
              <w:top w:val="single" w:sz="4" w:space="0" w:color="auto"/>
            </w:tcBorders>
          </w:tcPr>
          <w:p w14:paraId="31D563DC" w14:textId="77777777" w:rsidR="00ED2A0D" w:rsidRDefault="00ED2A0D" w:rsidP="00EA75DE">
            <w:pPr>
              <w:rPr>
                <w:bCs/>
              </w:rPr>
            </w:pPr>
            <w:hyperlink r:id="rId285">
              <w:r>
                <w:rPr>
                  <w:rStyle w:val="Hyperlink"/>
                </w:rPr>
                <w:t>DE</w:t>
              </w:r>
            </w:hyperlink>
          </w:p>
          <w:p w14:paraId="6264ABFD" w14:textId="77777777" w:rsidR="00ED2A0D" w:rsidRDefault="00ED2A0D" w:rsidP="00EA75DE">
            <w:pPr>
              <w:rPr>
                <w:bCs/>
              </w:rPr>
            </w:pPr>
            <w:hyperlink r:id="rId286">
              <w:r>
                <w:rPr>
                  <w:rStyle w:val="Hyperlink"/>
                </w:rPr>
                <w:t>FR</w:t>
              </w:r>
            </w:hyperlink>
          </w:p>
          <w:p w14:paraId="4B26E42C" w14:textId="77777777" w:rsidR="00ED2A0D" w:rsidRDefault="00ED2A0D" w:rsidP="00EA75DE">
            <w:pPr>
              <w:rPr>
                <w:bCs/>
              </w:rPr>
            </w:pPr>
            <w:hyperlink r:id="rId287">
              <w:r>
                <w:rPr>
                  <w:rStyle w:val="Hyperlink"/>
                </w:rPr>
                <w:t>IT</w:t>
              </w:r>
            </w:hyperlink>
          </w:p>
        </w:tc>
        <w:tc>
          <w:tcPr>
            <w:tcW w:w="2876" w:type="dxa"/>
            <w:tcBorders>
              <w:top w:val="single" w:sz="4" w:space="0" w:color="auto"/>
            </w:tcBorders>
          </w:tcPr>
          <w:p w14:paraId="09F52969" w14:textId="77777777" w:rsidR="00BD46BF" w:rsidRDefault="00ED2A0D" w:rsidP="00EA75DE">
            <w:proofErr w:type="spellStart"/>
            <w:r>
              <w:t>Fra</w:t>
            </w:r>
            <w:proofErr w:type="spellEnd"/>
            <w:r>
              <w:t xml:space="preserve">. Glur. </w:t>
            </w:r>
          </w:p>
          <w:p w14:paraId="2E0C4EF7" w14:textId="44158DFE" w:rsidR="00ED2A0D" w:rsidRDefault="00ED2A0D" w:rsidP="00EA75DE">
            <w:r>
              <w:t xml:space="preserve">Relevanz von </w:t>
            </w:r>
            <w:proofErr w:type="spellStart"/>
            <w:r>
              <w:t>CJF</w:t>
            </w:r>
            <w:proofErr w:type="spellEnd"/>
            <w:r>
              <w:t xml:space="preserve"> und BSE im </w:t>
            </w:r>
            <w:proofErr w:type="spellStart"/>
            <w:r>
              <w:t>EpG</w:t>
            </w:r>
            <w:proofErr w:type="spellEnd"/>
            <w:r>
              <w:t xml:space="preserve"> sowie Zielsetzung der Obduktionen in Art. 37a des neuen </w:t>
            </w:r>
            <w:proofErr w:type="spellStart"/>
            <w:r>
              <w:t>Epidemiengesetzes</w:t>
            </w:r>
            <w:proofErr w:type="spellEnd"/>
            <w:r>
              <w:t xml:space="preserve"> (</w:t>
            </w:r>
            <w:proofErr w:type="spellStart"/>
            <w:r>
              <w:t>EpG</w:t>
            </w:r>
            <w:proofErr w:type="spellEnd"/>
            <w:r>
              <w:t>)</w:t>
            </w:r>
          </w:p>
        </w:tc>
        <w:tc>
          <w:tcPr>
            <w:tcW w:w="4492" w:type="dxa"/>
            <w:tcBorders>
              <w:top w:val="single" w:sz="4" w:space="0" w:color="auto"/>
            </w:tcBorders>
          </w:tcPr>
          <w:p w14:paraId="293E318C" w14:textId="77777777" w:rsidR="00ED2A0D" w:rsidRPr="00ED2A0D" w:rsidRDefault="00ED2A0D" w:rsidP="00EA75DE">
            <w:r w:rsidRPr="00ED2A0D">
              <w:t>- Welches ist der genaue Zweck der in Art. 37a vorgesehenen Obduktionen? </w:t>
            </w:r>
            <w:r w:rsidRPr="00ED2A0D">
              <w:br/>
              <w:t>- Welche Art von Erkenntnissen sollen damit gewonnen werden und wie werden diese in die epidemiologische Lagebeurteilung und Risikoanalyse des Bundes integriert?</w:t>
            </w:r>
          </w:p>
        </w:tc>
      </w:tr>
      <w:tr w:rsidR="00ED2A0D" w14:paraId="2C5FA48E" w14:textId="77777777" w:rsidTr="00ED2A0D">
        <w:trPr>
          <w:trHeight w:val="911"/>
        </w:trPr>
        <w:tc>
          <w:tcPr>
            <w:tcW w:w="1051" w:type="dxa"/>
            <w:tcBorders>
              <w:top w:val="single" w:sz="4" w:space="0" w:color="auto"/>
            </w:tcBorders>
          </w:tcPr>
          <w:p w14:paraId="3CF7D7FA" w14:textId="77777777" w:rsidR="00ED2A0D" w:rsidRPr="00A778F0" w:rsidRDefault="00ED2A0D" w:rsidP="00EA75DE">
            <w:pPr>
              <w:rPr>
                <w:bCs/>
              </w:rPr>
            </w:pPr>
            <w:r>
              <w:rPr>
                <w:bCs/>
              </w:rPr>
              <w:t>25.8044</w:t>
            </w:r>
          </w:p>
        </w:tc>
        <w:tc>
          <w:tcPr>
            <w:tcW w:w="1079" w:type="dxa"/>
            <w:tcBorders>
              <w:top w:val="single" w:sz="4" w:space="0" w:color="auto"/>
            </w:tcBorders>
          </w:tcPr>
          <w:p w14:paraId="0B256FEF" w14:textId="77777777" w:rsidR="00ED2A0D" w:rsidRDefault="00ED2A0D" w:rsidP="00EA75DE">
            <w:pPr>
              <w:rPr>
                <w:bCs/>
              </w:rPr>
            </w:pPr>
            <w:hyperlink r:id="rId288">
              <w:r>
                <w:rPr>
                  <w:rStyle w:val="Hyperlink"/>
                </w:rPr>
                <w:t>DE</w:t>
              </w:r>
            </w:hyperlink>
          </w:p>
          <w:p w14:paraId="3643DCB2" w14:textId="77777777" w:rsidR="00ED2A0D" w:rsidRDefault="00ED2A0D" w:rsidP="00EA75DE">
            <w:pPr>
              <w:rPr>
                <w:bCs/>
              </w:rPr>
            </w:pPr>
            <w:hyperlink r:id="rId289">
              <w:r>
                <w:rPr>
                  <w:rStyle w:val="Hyperlink"/>
                </w:rPr>
                <w:t>FR</w:t>
              </w:r>
            </w:hyperlink>
          </w:p>
          <w:p w14:paraId="64766D55" w14:textId="77777777" w:rsidR="00ED2A0D" w:rsidRDefault="00ED2A0D" w:rsidP="00EA75DE">
            <w:pPr>
              <w:rPr>
                <w:bCs/>
              </w:rPr>
            </w:pPr>
            <w:hyperlink r:id="rId290">
              <w:r>
                <w:rPr>
                  <w:rStyle w:val="Hyperlink"/>
                </w:rPr>
                <w:t>IT</w:t>
              </w:r>
            </w:hyperlink>
          </w:p>
        </w:tc>
        <w:tc>
          <w:tcPr>
            <w:tcW w:w="2876" w:type="dxa"/>
            <w:tcBorders>
              <w:top w:val="single" w:sz="4" w:space="0" w:color="auto"/>
            </w:tcBorders>
          </w:tcPr>
          <w:p w14:paraId="14F74676" w14:textId="77777777" w:rsidR="00BD46BF" w:rsidRDefault="00ED2A0D" w:rsidP="00EA75DE">
            <w:proofErr w:type="spellStart"/>
            <w:r>
              <w:t>Fra</w:t>
            </w:r>
            <w:proofErr w:type="spellEnd"/>
            <w:r>
              <w:t xml:space="preserve">. Thalmann-Bieri. </w:t>
            </w:r>
          </w:p>
          <w:p w14:paraId="2E4D3976" w14:textId="1D425659" w:rsidR="00ED2A0D" w:rsidRDefault="00ED2A0D" w:rsidP="00EA75DE">
            <w:r>
              <w:t>Wie verhalten sich die Kosten der Ergänzungsleistungen von EU/EFTA Bürger</w:t>
            </w:r>
          </w:p>
        </w:tc>
        <w:tc>
          <w:tcPr>
            <w:tcW w:w="4492" w:type="dxa"/>
            <w:tcBorders>
              <w:top w:val="single" w:sz="4" w:space="0" w:color="auto"/>
            </w:tcBorders>
          </w:tcPr>
          <w:p w14:paraId="63A226B4" w14:textId="77777777" w:rsidR="00ED2A0D" w:rsidRPr="00ED2A0D" w:rsidRDefault="00ED2A0D" w:rsidP="00EA75DE">
            <w:r w:rsidRPr="00ED2A0D">
              <w:t>1. Wie viele EU/EFTA-Bürger waren per Ende 2024 auf Ergänzungsleistungen zur AHV oder zur IV angewiesen (auch nur Krankheits- und Behinderungskosten)?</w:t>
            </w:r>
            <w:r w:rsidRPr="00ED2A0D">
              <w:br/>
              <w:t>2. Wie viele sind 2023 und 2024 neu dazugekommen?</w:t>
            </w:r>
            <w:r w:rsidRPr="00ED2A0D">
              <w:br/>
              <w:t xml:space="preserve">3. Wie viele EU/EFTA-Bürger wurden 2023 und 2024 </w:t>
            </w:r>
            <w:proofErr w:type="gramStart"/>
            <w:r w:rsidRPr="00ED2A0D">
              <w:t>alleine</w:t>
            </w:r>
            <w:proofErr w:type="gramEnd"/>
            <w:r w:rsidRPr="00ED2A0D">
              <w:t xml:space="preserve"> wegen des Bezugs von Ergänzungsleistungen weggewiesen?</w:t>
            </w:r>
            <w:r w:rsidRPr="00ED2A0D">
              <w:br/>
              <w:t>Wie viele davon konnten auch vollzogen werden resp. sind nachweislich ausgereist?</w:t>
            </w:r>
          </w:p>
        </w:tc>
      </w:tr>
      <w:tr w:rsidR="00ED2A0D" w14:paraId="3EA5AC31" w14:textId="77777777" w:rsidTr="00ED2A0D">
        <w:trPr>
          <w:trHeight w:val="911"/>
        </w:trPr>
        <w:tc>
          <w:tcPr>
            <w:tcW w:w="1051" w:type="dxa"/>
            <w:tcBorders>
              <w:top w:val="single" w:sz="4" w:space="0" w:color="auto"/>
            </w:tcBorders>
          </w:tcPr>
          <w:p w14:paraId="6C38A9E2" w14:textId="77777777" w:rsidR="00ED2A0D" w:rsidRPr="00A778F0" w:rsidRDefault="00ED2A0D" w:rsidP="00EA75DE">
            <w:pPr>
              <w:rPr>
                <w:bCs/>
              </w:rPr>
            </w:pPr>
            <w:r>
              <w:rPr>
                <w:bCs/>
              </w:rPr>
              <w:t>25.8046</w:t>
            </w:r>
          </w:p>
        </w:tc>
        <w:tc>
          <w:tcPr>
            <w:tcW w:w="1079" w:type="dxa"/>
            <w:tcBorders>
              <w:top w:val="single" w:sz="4" w:space="0" w:color="auto"/>
            </w:tcBorders>
          </w:tcPr>
          <w:p w14:paraId="54DA3C2F" w14:textId="77777777" w:rsidR="00ED2A0D" w:rsidRDefault="00ED2A0D" w:rsidP="00EA75DE">
            <w:pPr>
              <w:rPr>
                <w:bCs/>
              </w:rPr>
            </w:pPr>
            <w:hyperlink r:id="rId291">
              <w:r>
                <w:rPr>
                  <w:rStyle w:val="Hyperlink"/>
                </w:rPr>
                <w:t>DE</w:t>
              </w:r>
            </w:hyperlink>
          </w:p>
          <w:p w14:paraId="5343C54B" w14:textId="77777777" w:rsidR="00ED2A0D" w:rsidRDefault="00ED2A0D" w:rsidP="00EA75DE">
            <w:pPr>
              <w:rPr>
                <w:bCs/>
              </w:rPr>
            </w:pPr>
            <w:hyperlink r:id="rId292">
              <w:r>
                <w:rPr>
                  <w:rStyle w:val="Hyperlink"/>
                </w:rPr>
                <w:t>FR</w:t>
              </w:r>
            </w:hyperlink>
          </w:p>
          <w:p w14:paraId="69F4AF80" w14:textId="77777777" w:rsidR="00ED2A0D" w:rsidRDefault="00ED2A0D" w:rsidP="00EA75DE">
            <w:pPr>
              <w:rPr>
                <w:bCs/>
              </w:rPr>
            </w:pPr>
            <w:hyperlink r:id="rId293">
              <w:r>
                <w:rPr>
                  <w:rStyle w:val="Hyperlink"/>
                </w:rPr>
                <w:t>IT</w:t>
              </w:r>
            </w:hyperlink>
          </w:p>
        </w:tc>
        <w:tc>
          <w:tcPr>
            <w:tcW w:w="2876" w:type="dxa"/>
            <w:tcBorders>
              <w:top w:val="single" w:sz="4" w:space="0" w:color="auto"/>
            </w:tcBorders>
          </w:tcPr>
          <w:p w14:paraId="397D4F5F" w14:textId="77777777" w:rsidR="00BD46BF" w:rsidRDefault="00ED2A0D" w:rsidP="00EA75DE">
            <w:proofErr w:type="spellStart"/>
            <w:r>
              <w:t>Fra</w:t>
            </w:r>
            <w:proofErr w:type="spellEnd"/>
            <w:r>
              <w:t xml:space="preserve">. Roduit. </w:t>
            </w:r>
          </w:p>
          <w:p w14:paraId="6AFDB8DC" w14:textId="6D56E432" w:rsidR="00ED2A0D" w:rsidRDefault="00ED2A0D" w:rsidP="00EA75DE">
            <w:r>
              <w:t>Energy-Drinks für Jugendliche unter 16 Jahren verbieten?</w:t>
            </w:r>
          </w:p>
        </w:tc>
        <w:tc>
          <w:tcPr>
            <w:tcW w:w="4492" w:type="dxa"/>
            <w:tcBorders>
              <w:top w:val="single" w:sz="4" w:space="0" w:color="auto"/>
            </w:tcBorders>
          </w:tcPr>
          <w:p w14:paraId="22A9B753" w14:textId="77777777" w:rsidR="00ED2A0D" w:rsidRPr="00ED2A0D" w:rsidRDefault="00ED2A0D" w:rsidP="00EA75DE">
            <w:r w:rsidRPr="00ED2A0D">
              <w:t xml:space="preserve">Die negativen Auswirkungen von </w:t>
            </w:r>
            <w:proofErr w:type="spellStart"/>
            <w:r w:rsidRPr="00ED2A0D">
              <w:t>Red</w:t>
            </w:r>
            <w:proofErr w:type="spellEnd"/>
            <w:r w:rsidRPr="00ED2A0D">
              <w:t xml:space="preserve"> Bull und ähnlichen Energy-Drinks auf die psychische und physische Gesundheit junger Menschen (Schlaflosigkeit, Angstzustände, Obesität usw.) sind seit rund zehn Jahren durch zahlreiche Studien belegt. Auf der berühmten silbernen Dose </w:t>
            </w:r>
            <w:proofErr w:type="gramStart"/>
            <w:r w:rsidRPr="00ED2A0D">
              <w:t>steht übrigens</w:t>
            </w:r>
            <w:proofErr w:type="gramEnd"/>
            <w:r w:rsidRPr="00ED2A0D">
              <w:t>, dass das Getränk für Kinder nicht geeignet ist, und England erwägt, den Verkauf für Kinder unter 16 Jahren zu verbieten. Ist der Bundesrat bereit, zum Schutz der Gesundheit von Kindern und Jugendlichen eine Regelung in Erwägung ziehen?</w:t>
            </w:r>
          </w:p>
        </w:tc>
      </w:tr>
      <w:tr w:rsidR="00ED2A0D" w14:paraId="0873F2EF" w14:textId="77777777" w:rsidTr="00ED2A0D">
        <w:trPr>
          <w:trHeight w:val="911"/>
        </w:trPr>
        <w:tc>
          <w:tcPr>
            <w:tcW w:w="1051" w:type="dxa"/>
            <w:tcBorders>
              <w:top w:val="single" w:sz="4" w:space="0" w:color="auto"/>
            </w:tcBorders>
          </w:tcPr>
          <w:p w14:paraId="74CB991B" w14:textId="77777777" w:rsidR="00ED2A0D" w:rsidRPr="00A778F0" w:rsidRDefault="00ED2A0D" w:rsidP="00EA75DE">
            <w:pPr>
              <w:rPr>
                <w:bCs/>
              </w:rPr>
            </w:pPr>
            <w:r>
              <w:rPr>
                <w:bCs/>
              </w:rPr>
              <w:t>25.8047</w:t>
            </w:r>
          </w:p>
        </w:tc>
        <w:tc>
          <w:tcPr>
            <w:tcW w:w="1079" w:type="dxa"/>
            <w:tcBorders>
              <w:top w:val="single" w:sz="4" w:space="0" w:color="auto"/>
            </w:tcBorders>
          </w:tcPr>
          <w:p w14:paraId="41BDA1AF" w14:textId="77777777" w:rsidR="00ED2A0D" w:rsidRDefault="00ED2A0D" w:rsidP="00EA75DE">
            <w:pPr>
              <w:rPr>
                <w:bCs/>
              </w:rPr>
            </w:pPr>
            <w:hyperlink r:id="rId294">
              <w:r>
                <w:rPr>
                  <w:rStyle w:val="Hyperlink"/>
                </w:rPr>
                <w:t>DE</w:t>
              </w:r>
            </w:hyperlink>
          </w:p>
          <w:p w14:paraId="22F0A09A" w14:textId="77777777" w:rsidR="00ED2A0D" w:rsidRDefault="00ED2A0D" w:rsidP="00EA75DE">
            <w:pPr>
              <w:rPr>
                <w:bCs/>
              </w:rPr>
            </w:pPr>
            <w:hyperlink r:id="rId295">
              <w:r>
                <w:rPr>
                  <w:rStyle w:val="Hyperlink"/>
                </w:rPr>
                <w:t>FR</w:t>
              </w:r>
            </w:hyperlink>
          </w:p>
          <w:p w14:paraId="044DE840" w14:textId="77777777" w:rsidR="00ED2A0D" w:rsidRDefault="00ED2A0D" w:rsidP="00EA75DE">
            <w:pPr>
              <w:rPr>
                <w:bCs/>
              </w:rPr>
            </w:pPr>
            <w:hyperlink r:id="rId296">
              <w:r>
                <w:rPr>
                  <w:rStyle w:val="Hyperlink"/>
                </w:rPr>
                <w:t>IT</w:t>
              </w:r>
            </w:hyperlink>
          </w:p>
        </w:tc>
        <w:tc>
          <w:tcPr>
            <w:tcW w:w="2876" w:type="dxa"/>
            <w:tcBorders>
              <w:top w:val="single" w:sz="4" w:space="0" w:color="auto"/>
            </w:tcBorders>
          </w:tcPr>
          <w:p w14:paraId="0E2DF2ED" w14:textId="77777777" w:rsidR="00BD46BF" w:rsidRDefault="00ED2A0D" w:rsidP="00EA75DE">
            <w:proofErr w:type="spellStart"/>
            <w:r>
              <w:t>Fra</w:t>
            </w:r>
            <w:proofErr w:type="spellEnd"/>
            <w:r>
              <w:t xml:space="preserve">. Balmer. </w:t>
            </w:r>
          </w:p>
          <w:p w14:paraId="3BD38A7C" w14:textId="175AB712" w:rsidR="00ED2A0D" w:rsidRDefault="00ED2A0D" w:rsidP="00EA75DE">
            <w:proofErr w:type="gramStart"/>
            <w:r>
              <w:t>RSV Prävention</w:t>
            </w:r>
            <w:proofErr w:type="gramEnd"/>
            <w:r>
              <w:t xml:space="preserve"> bei älteren und vulnerablen Patienten</w:t>
            </w:r>
          </w:p>
        </w:tc>
        <w:tc>
          <w:tcPr>
            <w:tcW w:w="4492" w:type="dxa"/>
            <w:tcBorders>
              <w:top w:val="single" w:sz="4" w:space="0" w:color="auto"/>
            </w:tcBorders>
          </w:tcPr>
          <w:p w14:paraId="3D748978" w14:textId="77777777" w:rsidR="00ED2A0D" w:rsidRPr="00ED2A0D" w:rsidRDefault="00ED2A0D" w:rsidP="00EA75DE">
            <w:r w:rsidRPr="00ED2A0D">
              <w:t xml:space="preserve">RSV kann nicht nur bei kleinen Kindern, sondern auch bei älteren Personen schwere Verläufe und Hospitalisationen verursachen. Eine präventive Impfung ab 75 Jahren (Risikogruppen ab 60 J.) wird deshalb in Ländern wie Deutschland erfolgreich angewendet und in der Schweiz von </w:t>
            </w:r>
            <w:proofErr w:type="spellStart"/>
            <w:r w:rsidRPr="00ED2A0D">
              <w:t>EKIF</w:t>
            </w:r>
            <w:proofErr w:type="spellEnd"/>
            <w:r w:rsidRPr="00ED2A0D">
              <w:t>/BAG empfohlen, nicht aber vergütet: </w:t>
            </w:r>
            <w:r w:rsidRPr="00ED2A0D">
              <w:br/>
              <w:t>Wie will der Bundesrat gemäss "</w:t>
            </w:r>
            <w:proofErr w:type="spellStart"/>
            <w:r w:rsidRPr="00ED2A0D">
              <w:t>Endemiestrategie</w:t>
            </w:r>
            <w:proofErr w:type="spellEnd"/>
            <w:r w:rsidRPr="00ED2A0D">
              <w:t xml:space="preserve"> Covid-19+" vom 3.3.2025 diese ältere vulnerable Gruppe vor RSV schützen und dies per Wintersaison 2026/2027 umsetzen?</w:t>
            </w:r>
          </w:p>
        </w:tc>
      </w:tr>
    </w:tbl>
    <w:p w14:paraId="10748959"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521A56CC" w14:textId="77777777" w:rsidTr="00ED2A0D">
        <w:trPr>
          <w:trHeight w:val="911"/>
        </w:trPr>
        <w:tc>
          <w:tcPr>
            <w:tcW w:w="1051" w:type="dxa"/>
            <w:tcBorders>
              <w:top w:val="single" w:sz="4" w:space="0" w:color="auto"/>
            </w:tcBorders>
          </w:tcPr>
          <w:p w14:paraId="633B63F5" w14:textId="245FF631" w:rsidR="00ED2A0D" w:rsidRPr="00A778F0" w:rsidRDefault="00ED2A0D" w:rsidP="00EA75DE">
            <w:pPr>
              <w:rPr>
                <w:bCs/>
              </w:rPr>
            </w:pPr>
            <w:r>
              <w:rPr>
                <w:bCs/>
              </w:rPr>
              <w:lastRenderedPageBreak/>
              <w:t>25.8054</w:t>
            </w:r>
          </w:p>
        </w:tc>
        <w:tc>
          <w:tcPr>
            <w:tcW w:w="1079" w:type="dxa"/>
            <w:tcBorders>
              <w:top w:val="single" w:sz="4" w:space="0" w:color="auto"/>
            </w:tcBorders>
          </w:tcPr>
          <w:p w14:paraId="7876A37D" w14:textId="77777777" w:rsidR="00ED2A0D" w:rsidRDefault="00ED2A0D" w:rsidP="00EA75DE">
            <w:pPr>
              <w:rPr>
                <w:bCs/>
              </w:rPr>
            </w:pPr>
            <w:hyperlink r:id="rId297">
              <w:r>
                <w:rPr>
                  <w:rStyle w:val="Hyperlink"/>
                </w:rPr>
                <w:t>DE</w:t>
              </w:r>
            </w:hyperlink>
          </w:p>
          <w:p w14:paraId="7A6AEB6B" w14:textId="77777777" w:rsidR="00ED2A0D" w:rsidRDefault="00ED2A0D" w:rsidP="00EA75DE">
            <w:pPr>
              <w:rPr>
                <w:bCs/>
              </w:rPr>
            </w:pPr>
            <w:hyperlink r:id="rId298">
              <w:r>
                <w:rPr>
                  <w:rStyle w:val="Hyperlink"/>
                </w:rPr>
                <w:t>FR</w:t>
              </w:r>
            </w:hyperlink>
          </w:p>
          <w:p w14:paraId="72D64F32" w14:textId="77777777" w:rsidR="00ED2A0D" w:rsidRDefault="00ED2A0D" w:rsidP="00EA75DE">
            <w:pPr>
              <w:rPr>
                <w:bCs/>
              </w:rPr>
            </w:pPr>
            <w:hyperlink r:id="rId299">
              <w:r>
                <w:rPr>
                  <w:rStyle w:val="Hyperlink"/>
                </w:rPr>
                <w:t>IT</w:t>
              </w:r>
            </w:hyperlink>
          </w:p>
        </w:tc>
        <w:tc>
          <w:tcPr>
            <w:tcW w:w="2876" w:type="dxa"/>
            <w:tcBorders>
              <w:top w:val="single" w:sz="4" w:space="0" w:color="auto"/>
            </w:tcBorders>
          </w:tcPr>
          <w:p w14:paraId="40B308E2" w14:textId="77777777" w:rsidR="00BD46BF" w:rsidRDefault="00ED2A0D" w:rsidP="00EA75DE">
            <w:proofErr w:type="spellStart"/>
            <w:r>
              <w:t>Fra</w:t>
            </w:r>
            <w:proofErr w:type="spellEnd"/>
            <w:r>
              <w:t xml:space="preserve">. Roduit. </w:t>
            </w:r>
          </w:p>
          <w:p w14:paraId="22A91D96" w14:textId="13CD2938" w:rsidR="00ED2A0D" w:rsidRDefault="00ED2A0D" w:rsidP="00EA75DE">
            <w:r>
              <w:t>Für eine bessere Prävention von Femiziden und von Gewalt gegen Frauen</w:t>
            </w:r>
          </w:p>
        </w:tc>
        <w:tc>
          <w:tcPr>
            <w:tcW w:w="4492" w:type="dxa"/>
            <w:tcBorders>
              <w:top w:val="single" w:sz="4" w:space="0" w:color="auto"/>
            </w:tcBorders>
          </w:tcPr>
          <w:p w14:paraId="4CE0D709" w14:textId="77777777" w:rsidR="00ED2A0D" w:rsidRPr="00ED2A0D" w:rsidRDefault="00ED2A0D" w:rsidP="00EA75DE">
            <w:r w:rsidRPr="00ED2A0D">
              <w:t>Femizide und Gewalt gegen Frauen sind ein wichtiges politisches Thema, das entschlossen und transparent angegangen werden muss. In diesem Zusammenhang wäre es im Hinblick auf Präventionsmassnahmen interessant, mehr über das Profil der Urheber dieser in unserem Rechtsstaat inakzeptablen Handlungen zu erfahren, insbesondere über den Anteil von Personen ausländischer Herkunft an der Zahl der Gesamttäter. </w:t>
            </w:r>
            <w:r w:rsidRPr="00ED2A0D">
              <w:br/>
              <w:t>Verfügt der Bundesrat über entsprechende Statistiken, und ist er gegebenenfalls bereit, diese öffentlich zu machen? </w:t>
            </w:r>
          </w:p>
        </w:tc>
      </w:tr>
      <w:tr w:rsidR="00ED2A0D" w14:paraId="38228C20" w14:textId="77777777" w:rsidTr="00ED2A0D">
        <w:trPr>
          <w:trHeight w:val="911"/>
        </w:trPr>
        <w:tc>
          <w:tcPr>
            <w:tcW w:w="1051" w:type="dxa"/>
            <w:tcBorders>
              <w:top w:val="single" w:sz="4" w:space="0" w:color="auto"/>
            </w:tcBorders>
          </w:tcPr>
          <w:p w14:paraId="5780A53A" w14:textId="77777777" w:rsidR="00ED2A0D" w:rsidRPr="00A778F0" w:rsidRDefault="00ED2A0D" w:rsidP="00EA75DE">
            <w:pPr>
              <w:rPr>
                <w:bCs/>
              </w:rPr>
            </w:pPr>
            <w:r>
              <w:rPr>
                <w:bCs/>
              </w:rPr>
              <w:t>25.8056</w:t>
            </w:r>
          </w:p>
        </w:tc>
        <w:tc>
          <w:tcPr>
            <w:tcW w:w="1079" w:type="dxa"/>
            <w:tcBorders>
              <w:top w:val="single" w:sz="4" w:space="0" w:color="auto"/>
            </w:tcBorders>
          </w:tcPr>
          <w:p w14:paraId="7D4F8918" w14:textId="77777777" w:rsidR="00ED2A0D" w:rsidRDefault="00ED2A0D" w:rsidP="00EA75DE">
            <w:pPr>
              <w:rPr>
                <w:bCs/>
              </w:rPr>
            </w:pPr>
            <w:hyperlink r:id="rId300">
              <w:r>
                <w:rPr>
                  <w:rStyle w:val="Hyperlink"/>
                </w:rPr>
                <w:t>DE</w:t>
              </w:r>
            </w:hyperlink>
          </w:p>
          <w:p w14:paraId="6F4B548D" w14:textId="77777777" w:rsidR="00ED2A0D" w:rsidRDefault="00ED2A0D" w:rsidP="00EA75DE">
            <w:pPr>
              <w:rPr>
                <w:bCs/>
              </w:rPr>
            </w:pPr>
            <w:hyperlink r:id="rId301">
              <w:r>
                <w:rPr>
                  <w:rStyle w:val="Hyperlink"/>
                </w:rPr>
                <w:t>FR</w:t>
              </w:r>
            </w:hyperlink>
          </w:p>
          <w:p w14:paraId="37F7A8B9" w14:textId="77777777" w:rsidR="00ED2A0D" w:rsidRDefault="00ED2A0D" w:rsidP="00EA75DE">
            <w:pPr>
              <w:rPr>
                <w:bCs/>
              </w:rPr>
            </w:pPr>
            <w:hyperlink r:id="rId302">
              <w:r>
                <w:rPr>
                  <w:rStyle w:val="Hyperlink"/>
                </w:rPr>
                <w:t>IT</w:t>
              </w:r>
            </w:hyperlink>
          </w:p>
        </w:tc>
        <w:tc>
          <w:tcPr>
            <w:tcW w:w="2876" w:type="dxa"/>
            <w:tcBorders>
              <w:top w:val="single" w:sz="4" w:space="0" w:color="auto"/>
            </w:tcBorders>
          </w:tcPr>
          <w:p w14:paraId="5BFAB027" w14:textId="77777777" w:rsidR="00BD46BF" w:rsidRDefault="00ED2A0D" w:rsidP="00EA75DE">
            <w:proofErr w:type="spellStart"/>
            <w:r>
              <w:t>Fra</w:t>
            </w:r>
            <w:proofErr w:type="spellEnd"/>
            <w:r>
              <w:t xml:space="preserve">. Schläfli Nina. </w:t>
            </w:r>
          </w:p>
          <w:p w14:paraId="331092A8" w14:textId="2F68A124" w:rsidR="00ED2A0D" w:rsidRDefault="00ED2A0D" w:rsidP="00EA75DE">
            <w:r>
              <w:t xml:space="preserve">Rentennachzahlung durch IV - Handlungsbedarf bzgl. Art. 24 </w:t>
            </w:r>
            <w:proofErr w:type="spellStart"/>
            <w:r>
              <w:t>ATSG</w:t>
            </w:r>
            <w:proofErr w:type="spellEnd"/>
            <w:r>
              <w:t>?</w:t>
            </w:r>
          </w:p>
        </w:tc>
        <w:tc>
          <w:tcPr>
            <w:tcW w:w="4492" w:type="dxa"/>
            <w:tcBorders>
              <w:top w:val="single" w:sz="4" w:space="0" w:color="auto"/>
            </w:tcBorders>
          </w:tcPr>
          <w:p w14:paraId="1DD6FB85" w14:textId="77777777" w:rsidR="00ED2A0D" w:rsidRPr="00ED2A0D" w:rsidRDefault="00ED2A0D" w:rsidP="00EA75DE">
            <w:r w:rsidRPr="00ED2A0D">
              <w:t xml:space="preserve">Aufgrund von Verwaltungsfehlern der IV-Stelle TG/SVA </w:t>
            </w:r>
            <w:proofErr w:type="spellStart"/>
            <w:r w:rsidRPr="00ED2A0D">
              <w:t>ZH</w:t>
            </w:r>
            <w:proofErr w:type="spellEnd"/>
            <w:r w:rsidRPr="00ED2A0D">
              <w:t xml:space="preserve"> erhielt eine IV-Rentnerin zehn Jahre lang eine zu tiefe Rente. Wegen der fünfjährigen Verjährungsfrist entgingen ihr insgesamt rund 20'000 Franken.</w:t>
            </w:r>
            <w:r w:rsidRPr="00ED2A0D">
              <w:br/>
              <w:t xml:space="preserve">- Greift Art. 24 </w:t>
            </w:r>
            <w:proofErr w:type="spellStart"/>
            <w:r w:rsidRPr="00ED2A0D">
              <w:t>ATSG</w:t>
            </w:r>
            <w:proofErr w:type="spellEnd"/>
            <w:r w:rsidRPr="00ED2A0D">
              <w:t xml:space="preserve"> bei offensichtlichen Verwaltungsfehlern?</w:t>
            </w:r>
            <w:r w:rsidRPr="00ED2A0D">
              <w:br/>
              <w:t>- Wie wird sichergestellt, dass sich ein solcher Fall nicht wiederholt?</w:t>
            </w:r>
            <w:r w:rsidRPr="00ED2A0D">
              <w:br/>
              <w:t>- Welche Schutzmechanismen braucht es zusätzlich?</w:t>
            </w:r>
            <w:r w:rsidRPr="00ED2A0D">
              <w:br/>
              <w:t xml:space="preserve">- Gibt es bei behördlichen Fehlern gesetzgeberischen Handlungsbedarf in Bezug auf die Verjährungsfrist in Art. 24 </w:t>
            </w:r>
            <w:proofErr w:type="spellStart"/>
            <w:r w:rsidRPr="00ED2A0D">
              <w:t>ATSG</w:t>
            </w:r>
            <w:proofErr w:type="spellEnd"/>
            <w:r w:rsidRPr="00ED2A0D">
              <w:t>?</w:t>
            </w:r>
          </w:p>
        </w:tc>
      </w:tr>
      <w:tr w:rsidR="00ED2A0D" w14:paraId="081ACC8E" w14:textId="77777777" w:rsidTr="00ED2A0D">
        <w:trPr>
          <w:trHeight w:val="911"/>
        </w:trPr>
        <w:tc>
          <w:tcPr>
            <w:tcW w:w="1051" w:type="dxa"/>
            <w:tcBorders>
              <w:top w:val="single" w:sz="4" w:space="0" w:color="auto"/>
            </w:tcBorders>
          </w:tcPr>
          <w:p w14:paraId="20667E2B" w14:textId="77777777" w:rsidR="00ED2A0D" w:rsidRPr="00A778F0" w:rsidRDefault="00ED2A0D" w:rsidP="00EA75DE">
            <w:pPr>
              <w:rPr>
                <w:bCs/>
              </w:rPr>
            </w:pPr>
            <w:r>
              <w:rPr>
                <w:bCs/>
              </w:rPr>
              <w:t>25.8063</w:t>
            </w:r>
          </w:p>
        </w:tc>
        <w:tc>
          <w:tcPr>
            <w:tcW w:w="1079" w:type="dxa"/>
            <w:tcBorders>
              <w:top w:val="single" w:sz="4" w:space="0" w:color="auto"/>
            </w:tcBorders>
          </w:tcPr>
          <w:p w14:paraId="17030998" w14:textId="77777777" w:rsidR="00ED2A0D" w:rsidRDefault="00ED2A0D" w:rsidP="00EA75DE">
            <w:pPr>
              <w:rPr>
                <w:bCs/>
              </w:rPr>
            </w:pPr>
            <w:hyperlink r:id="rId303">
              <w:r>
                <w:rPr>
                  <w:rStyle w:val="Hyperlink"/>
                </w:rPr>
                <w:t>DE</w:t>
              </w:r>
            </w:hyperlink>
          </w:p>
          <w:p w14:paraId="6A93DB1E" w14:textId="77777777" w:rsidR="00ED2A0D" w:rsidRDefault="00ED2A0D" w:rsidP="00EA75DE">
            <w:pPr>
              <w:rPr>
                <w:bCs/>
              </w:rPr>
            </w:pPr>
            <w:hyperlink r:id="rId304">
              <w:r>
                <w:rPr>
                  <w:rStyle w:val="Hyperlink"/>
                </w:rPr>
                <w:t>FR</w:t>
              </w:r>
            </w:hyperlink>
          </w:p>
          <w:p w14:paraId="4549F201" w14:textId="77777777" w:rsidR="00ED2A0D" w:rsidRDefault="00ED2A0D" w:rsidP="00EA75DE">
            <w:pPr>
              <w:rPr>
                <w:bCs/>
              </w:rPr>
            </w:pPr>
            <w:hyperlink r:id="rId305">
              <w:r>
                <w:rPr>
                  <w:rStyle w:val="Hyperlink"/>
                </w:rPr>
                <w:t>IT</w:t>
              </w:r>
            </w:hyperlink>
          </w:p>
        </w:tc>
        <w:tc>
          <w:tcPr>
            <w:tcW w:w="2876" w:type="dxa"/>
            <w:tcBorders>
              <w:top w:val="single" w:sz="4" w:space="0" w:color="auto"/>
            </w:tcBorders>
          </w:tcPr>
          <w:p w14:paraId="5494A68D" w14:textId="77777777" w:rsidR="00BD46BF" w:rsidRDefault="00ED2A0D" w:rsidP="00EA75DE">
            <w:proofErr w:type="spellStart"/>
            <w:r>
              <w:t>Fra</w:t>
            </w:r>
            <w:proofErr w:type="spellEnd"/>
            <w:r>
              <w:t xml:space="preserve">. Nicolet. </w:t>
            </w:r>
          </w:p>
          <w:p w14:paraId="40D5DD9D" w14:textId="3B44AC59" w:rsidR="00ED2A0D" w:rsidRDefault="00ED2A0D" w:rsidP="00EA75DE">
            <w:r>
              <w:t>Wenn in der Schweiz der Verkauf von Stopfleber verboten ist, hat dann das Schweizer Recht oder das europäische Recht Vorrang?</w:t>
            </w:r>
          </w:p>
        </w:tc>
        <w:tc>
          <w:tcPr>
            <w:tcW w:w="4492" w:type="dxa"/>
            <w:tcBorders>
              <w:top w:val="single" w:sz="4" w:space="0" w:color="auto"/>
            </w:tcBorders>
          </w:tcPr>
          <w:p w14:paraId="67A3B44A" w14:textId="77777777" w:rsidR="00ED2A0D" w:rsidRPr="00ED2A0D" w:rsidRDefault="00ED2A0D" w:rsidP="00EA75DE">
            <w:r w:rsidRPr="00ED2A0D">
              <w:t>Ich bin gegen ein Verbot von Stopfleber, frage mich jedoch, welches Recht bei einem Import- und Verkaufsverbot von Stopfleber in der Schweiz zur Anwendung kommt. Artikel 7 des Protokolls mit der EU sieht ausdrücklich die Möglichkeit vor, die Einfuhr von Pelzen, die auf grausame Weise gewonnen wurden, zu verbieten. Bei Stopfleber ist aber nur vorgesehen, dass die Deklaration nach Schweizer Recht erfolgt.</w:t>
            </w:r>
            <w:r w:rsidRPr="00ED2A0D">
              <w:br/>
            </w:r>
            <w:proofErr w:type="gramStart"/>
            <w:r w:rsidRPr="00ED2A0D">
              <w:t>Kann</w:t>
            </w:r>
            <w:proofErr w:type="gramEnd"/>
            <w:r w:rsidRPr="00ED2A0D">
              <w:t xml:space="preserve"> der Bundesrat sicherstellen, dass Schweizer Recht angewendet wird?</w:t>
            </w:r>
          </w:p>
        </w:tc>
      </w:tr>
      <w:tr w:rsidR="00ED2A0D" w14:paraId="7EEAAB4E" w14:textId="77777777" w:rsidTr="00ED2A0D">
        <w:trPr>
          <w:trHeight w:val="911"/>
        </w:trPr>
        <w:tc>
          <w:tcPr>
            <w:tcW w:w="1051" w:type="dxa"/>
            <w:tcBorders>
              <w:top w:val="single" w:sz="4" w:space="0" w:color="auto"/>
            </w:tcBorders>
          </w:tcPr>
          <w:p w14:paraId="0726192A" w14:textId="77777777" w:rsidR="00ED2A0D" w:rsidRPr="00A778F0" w:rsidRDefault="00ED2A0D" w:rsidP="00EA75DE">
            <w:pPr>
              <w:rPr>
                <w:bCs/>
              </w:rPr>
            </w:pPr>
            <w:r>
              <w:rPr>
                <w:bCs/>
              </w:rPr>
              <w:t>25.8069</w:t>
            </w:r>
          </w:p>
        </w:tc>
        <w:tc>
          <w:tcPr>
            <w:tcW w:w="1079" w:type="dxa"/>
            <w:tcBorders>
              <w:top w:val="single" w:sz="4" w:space="0" w:color="auto"/>
            </w:tcBorders>
          </w:tcPr>
          <w:p w14:paraId="5BA00EDD" w14:textId="77777777" w:rsidR="00ED2A0D" w:rsidRDefault="00ED2A0D" w:rsidP="00EA75DE">
            <w:pPr>
              <w:rPr>
                <w:bCs/>
              </w:rPr>
            </w:pPr>
            <w:hyperlink r:id="rId306">
              <w:r>
                <w:rPr>
                  <w:rStyle w:val="Hyperlink"/>
                </w:rPr>
                <w:t>DE</w:t>
              </w:r>
            </w:hyperlink>
          </w:p>
          <w:p w14:paraId="26670D60" w14:textId="77777777" w:rsidR="00ED2A0D" w:rsidRDefault="00ED2A0D" w:rsidP="00EA75DE">
            <w:pPr>
              <w:rPr>
                <w:bCs/>
              </w:rPr>
            </w:pPr>
            <w:hyperlink r:id="rId307">
              <w:r>
                <w:rPr>
                  <w:rStyle w:val="Hyperlink"/>
                </w:rPr>
                <w:t>FR</w:t>
              </w:r>
            </w:hyperlink>
          </w:p>
          <w:p w14:paraId="5A78F497" w14:textId="77777777" w:rsidR="00ED2A0D" w:rsidRDefault="00ED2A0D" w:rsidP="00EA75DE">
            <w:pPr>
              <w:rPr>
                <w:bCs/>
              </w:rPr>
            </w:pPr>
            <w:hyperlink r:id="rId308">
              <w:r>
                <w:rPr>
                  <w:rStyle w:val="Hyperlink"/>
                </w:rPr>
                <w:t>IT</w:t>
              </w:r>
            </w:hyperlink>
          </w:p>
        </w:tc>
        <w:tc>
          <w:tcPr>
            <w:tcW w:w="2876" w:type="dxa"/>
            <w:tcBorders>
              <w:top w:val="single" w:sz="4" w:space="0" w:color="auto"/>
            </w:tcBorders>
          </w:tcPr>
          <w:p w14:paraId="03DF31A0" w14:textId="77777777" w:rsidR="00BD46BF" w:rsidRDefault="00ED2A0D" w:rsidP="00EA75DE">
            <w:proofErr w:type="spellStart"/>
            <w:r>
              <w:t>Fra</w:t>
            </w:r>
            <w:proofErr w:type="spellEnd"/>
            <w:r>
              <w:t xml:space="preserve">. de Courten. </w:t>
            </w:r>
          </w:p>
          <w:p w14:paraId="6D4C2117" w14:textId="65C64F5B" w:rsidR="00ED2A0D" w:rsidRDefault="00ED2A0D" w:rsidP="00EA75DE">
            <w:r>
              <w:t>TransAL2: Vorgezogene Halbierung der Auftragstaxe</w:t>
            </w:r>
          </w:p>
        </w:tc>
        <w:tc>
          <w:tcPr>
            <w:tcW w:w="4492" w:type="dxa"/>
            <w:tcBorders>
              <w:top w:val="single" w:sz="4" w:space="0" w:color="auto"/>
            </w:tcBorders>
          </w:tcPr>
          <w:p w14:paraId="1C9E6033" w14:textId="77777777" w:rsidR="00ED2A0D" w:rsidRPr="00ED2A0D" w:rsidRDefault="00ED2A0D" w:rsidP="00EA75DE">
            <w:r w:rsidRPr="00ED2A0D">
              <w:t>Der Runde Tisch Kostendämpfung schlägt eine Halbierung der Auftragstaxe für Laboranalysen vor. Damit wird dem Projektabschluss von TransAl2 vorgegriffen. Weshalb? </w:t>
            </w:r>
            <w:r w:rsidRPr="00ED2A0D">
              <w:br/>
              <w:t>Wie werden die Arbeiten koordiniert?</w:t>
            </w:r>
            <w:r w:rsidRPr="00ED2A0D">
              <w:br/>
              <w:t>Wie beurteilt der Bundesrat das Risiko, dass mit einer solchen Senkung der Auftragstaxe insbesondere kleinere oder spezialisierte Labore ihre Leistungen nicht mehr kostendeckend erbringen können, was mittelfristig zu einem Serviceabbau und einer Schwächung der diagnostischen Grundversorgung führt?</w:t>
            </w:r>
          </w:p>
        </w:tc>
      </w:tr>
      <w:tr w:rsidR="00ED2A0D" w14:paraId="7433DBCD" w14:textId="77777777" w:rsidTr="00ED2A0D">
        <w:trPr>
          <w:trHeight w:val="911"/>
        </w:trPr>
        <w:tc>
          <w:tcPr>
            <w:tcW w:w="1051" w:type="dxa"/>
            <w:tcBorders>
              <w:top w:val="single" w:sz="4" w:space="0" w:color="auto"/>
            </w:tcBorders>
          </w:tcPr>
          <w:p w14:paraId="0BBABB9D" w14:textId="77777777" w:rsidR="00ED2A0D" w:rsidRPr="00A778F0" w:rsidRDefault="00ED2A0D" w:rsidP="00EA75DE">
            <w:pPr>
              <w:rPr>
                <w:bCs/>
              </w:rPr>
            </w:pPr>
            <w:r>
              <w:rPr>
                <w:bCs/>
              </w:rPr>
              <w:t>25.8071</w:t>
            </w:r>
          </w:p>
        </w:tc>
        <w:tc>
          <w:tcPr>
            <w:tcW w:w="1079" w:type="dxa"/>
            <w:tcBorders>
              <w:top w:val="single" w:sz="4" w:space="0" w:color="auto"/>
            </w:tcBorders>
          </w:tcPr>
          <w:p w14:paraId="15BC2C36" w14:textId="77777777" w:rsidR="00ED2A0D" w:rsidRDefault="00ED2A0D" w:rsidP="00EA75DE">
            <w:pPr>
              <w:rPr>
                <w:bCs/>
              </w:rPr>
            </w:pPr>
            <w:hyperlink r:id="rId309">
              <w:r>
                <w:rPr>
                  <w:rStyle w:val="Hyperlink"/>
                </w:rPr>
                <w:t>DE</w:t>
              </w:r>
            </w:hyperlink>
          </w:p>
          <w:p w14:paraId="6EF8D39A" w14:textId="77777777" w:rsidR="00ED2A0D" w:rsidRDefault="00ED2A0D" w:rsidP="00EA75DE">
            <w:pPr>
              <w:rPr>
                <w:bCs/>
              </w:rPr>
            </w:pPr>
            <w:hyperlink r:id="rId310">
              <w:r>
                <w:rPr>
                  <w:rStyle w:val="Hyperlink"/>
                </w:rPr>
                <w:t>FR</w:t>
              </w:r>
            </w:hyperlink>
          </w:p>
          <w:p w14:paraId="5ADABFCB" w14:textId="77777777" w:rsidR="00ED2A0D" w:rsidRDefault="00ED2A0D" w:rsidP="00EA75DE">
            <w:pPr>
              <w:rPr>
                <w:bCs/>
              </w:rPr>
            </w:pPr>
            <w:hyperlink r:id="rId311">
              <w:r>
                <w:rPr>
                  <w:rStyle w:val="Hyperlink"/>
                </w:rPr>
                <w:t>IT</w:t>
              </w:r>
            </w:hyperlink>
          </w:p>
        </w:tc>
        <w:tc>
          <w:tcPr>
            <w:tcW w:w="2876" w:type="dxa"/>
            <w:tcBorders>
              <w:top w:val="single" w:sz="4" w:space="0" w:color="auto"/>
            </w:tcBorders>
          </w:tcPr>
          <w:p w14:paraId="495B79F2" w14:textId="77777777" w:rsidR="00BD46BF" w:rsidRDefault="00ED2A0D" w:rsidP="00EA75DE">
            <w:proofErr w:type="spellStart"/>
            <w:r>
              <w:t>Fra</w:t>
            </w:r>
            <w:proofErr w:type="spellEnd"/>
            <w:r>
              <w:t xml:space="preserve">. Addor. </w:t>
            </w:r>
          </w:p>
          <w:p w14:paraId="14FCAA89" w14:textId="247F7941" w:rsidR="00ED2A0D" w:rsidRDefault="00ED2A0D" w:rsidP="00EA75DE">
            <w:r>
              <w:t xml:space="preserve">Impfung gegen Dermatitis </w:t>
            </w:r>
            <w:proofErr w:type="spellStart"/>
            <w:r>
              <w:t>nodularis</w:t>
            </w:r>
            <w:proofErr w:type="spellEnd"/>
            <w:r>
              <w:t xml:space="preserve"> im Wallis und Folgen dieser Seuche für die </w:t>
            </w:r>
            <w:proofErr w:type="spellStart"/>
            <w:r>
              <w:t>Eringerrasse</w:t>
            </w:r>
            <w:proofErr w:type="spellEnd"/>
          </w:p>
        </w:tc>
        <w:tc>
          <w:tcPr>
            <w:tcW w:w="4492" w:type="dxa"/>
            <w:tcBorders>
              <w:top w:val="single" w:sz="4" w:space="0" w:color="auto"/>
            </w:tcBorders>
          </w:tcPr>
          <w:p w14:paraId="3C2710CD" w14:textId="77777777" w:rsidR="00ED2A0D" w:rsidRPr="00ED2A0D" w:rsidRDefault="00ED2A0D" w:rsidP="00EA75DE">
            <w:r w:rsidRPr="00ED2A0D">
              <w:t xml:space="preserve">Die Tierseuche Dermatitis </w:t>
            </w:r>
            <w:proofErr w:type="spellStart"/>
            <w:r w:rsidRPr="00ED2A0D">
              <w:t>nodularis</w:t>
            </w:r>
            <w:proofErr w:type="spellEnd"/>
            <w:r w:rsidRPr="00ED2A0D">
              <w:t xml:space="preserve"> (</w:t>
            </w:r>
            <w:proofErr w:type="spellStart"/>
            <w:r w:rsidRPr="00ED2A0D">
              <w:t>Lumpy</w:t>
            </w:r>
            <w:proofErr w:type="spellEnd"/>
            <w:r w:rsidRPr="00ED2A0D">
              <w:t xml:space="preserve"> Skin Disease) breitet sich in Europa aus und beunruhigt die Tierhalterinnen und Tierhalter sehr. In der Schweiz wurde die Impfung nur in einem Umkreis von 50 km um die Seuchenherde in Frankreich durchgeführt. Sollte sich die Seuche im Wallis, in dem nicht geimpft wurde, ausbreiten, könnte es sein, dass die </w:t>
            </w:r>
            <w:proofErr w:type="spellStart"/>
            <w:r w:rsidRPr="00ED2A0D">
              <w:t>Eringerkühe</w:t>
            </w:r>
            <w:proofErr w:type="spellEnd"/>
            <w:r w:rsidRPr="00ED2A0D">
              <w:t xml:space="preserve"> geschlachtet werden müssten, was dieser Rasse einen irreparablen Schaden zufügen würde.</w:t>
            </w:r>
            <w:r w:rsidRPr="00ED2A0D">
              <w:br/>
              <w:t>Ist der Bundesrat bereit, den Radius für die Impfung auf 100 km auszuweiten oder den Tierhalterinnen und Tierhaltern Zugang zum Impfstoff zu geben, damit sie, auch auf eigene Kosten, ihre Herden impfen können?</w:t>
            </w:r>
          </w:p>
        </w:tc>
      </w:tr>
    </w:tbl>
    <w:p w14:paraId="6F01E497"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63DA756F" w14:textId="77777777" w:rsidTr="00ED2A0D">
        <w:trPr>
          <w:trHeight w:val="911"/>
        </w:trPr>
        <w:tc>
          <w:tcPr>
            <w:tcW w:w="1051" w:type="dxa"/>
            <w:tcBorders>
              <w:top w:val="single" w:sz="4" w:space="0" w:color="auto"/>
            </w:tcBorders>
          </w:tcPr>
          <w:p w14:paraId="04842AC2" w14:textId="37CDD8C6" w:rsidR="00ED2A0D" w:rsidRPr="00A778F0" w:rsidRDefault="00ED2A0D" w:rsidP="00EA75DE">
            <w:pPr>
              <w:rPr>
                <w:bCs/>
              </w:rPr>
            </w:pPr>
            <w:r>
              <w:rPr>
                <w:bCs/>
              </w:rPr>
              <w:lastRenderedPageBreak/>
              <w:t>25.8087</w:t>
            </w:r>
          </w:p>
        </w:tc>
        <w:tc>
          <w:tcPr>
            <w:tcW w:w="1079" w:type="dxa"/>
            <w:tcBorders>
              <w:top w:val="single" w:sz="4" w:space="0" w:color="auto"/>
            </w:tcBorders>
          </w:tcPr>
          <w:p w14:paraId="5D68FB83" w14:textId="77777777" w:rsidR="00ED2A0D" w:rsidRDefault="00ED2A0D" w:rsidP="00EA75DE">
            <w:pPr>
              <w:rPr>
                <w:bCs/>
              </w:rPr>
            </w:pPr>
            <w:hyperlink r:id="rId312">
              <w:r>
                <w:rPr>
                  <w:rStyle w:val="Hyperlink"/>
                </w:rPr>
                <w:t>DE</w:t>
              </w:r>
            </w:hyperlink>
          </w:p>
          <w:p w14:paraId="1F85C2C8" w14:textId="77777777" w:rsidR="00ED2A0D" w:rsidRDefault="00ED2A0D" w:rsidP="00EA75DE">
            <w:pPr>
              <w:rPr>
                <w:bCs/>
              </w:rPr>
            </w:pPr>
            <w:hyperlink r:id="rId313">
              <w:r>
                <w:rPr>
                  <w:rStyle w:val="Hyperlink"/>
                </w:rPr>
                <w:t>FR</w:t>
              </w:r>
            </w:hyperlink>
          </w:p>
          <w:p w14:paraId="698E459A" w14:textId="77777777" w:rsidR="00ED2A0D" w:rsidRDefault="00ED2A0D" w:rsidP="00EA75DE">
            <w:pPr>
              <w:rPr>
                <w:bCs/>
              </w:rPr>
            </w:pPr>
            <w:hyperlink r:id="rId314">
              <w:r>
                <w:rPr>
                  <w:rStyle w:val="Hyperlink"/>
                </w:rPr>
                <w:t>IT</w:t>
              </w:r>
            </w:hyperlink>
          </w:p>
        </w:tc>
        <w:tc>
          <w:tcPr>
            <w:tcW w:w="2876" w:type="dxa"/>
            <w:tcBorders>
              <w:top w:val="single" w:sz="4" w:space="0" w:color="auto"/>
            </w:tcBorders>
          </w:tcPr>
          <w:p w14:paraId="2E034CF6" w14:textId="77777777" w:rsidR="00BD46BF" w:rsidRDefault="00ED2A0D" w:rsidP="00EA75DE">
            <w:proofErr w:type="spellStart"/>
            <w:r>
              <w:t>Fra</w:t>
            </w:r>
            <w:proofErr w:type="spellEnd"/>
            <w:r>
              <w:t xml:space="preserve">. Piller Carrard. </w:t>
            </w:r>
          </w:p>
          <w:p w14:paraId="121101B6" w14:textId="55620FC1" w:rsidR="00ED2A0D" w:rsidRDefault="00ED2A0D" w:rsidP="00EA75DE">
            <w:r>
              <w:t>Kriterien für die vereinfachte Zulassung von Medizinprodukten, die bereits von der Food and Drug Administration (FDA) zugelassen sind</w:t>
            </w:r>
          </w:p>
        </w:tc>
        <w:tc>
          <w:tcPr>
            <w:tcW w:w="4492" w:type="dxa"/>
            <w:tcBorders>
              <w:top w:val="single" w:sz="4" w:space="0" w:color="auto"/>
            </w:tcBorders>
          </w:tcPr>
          <w:p w14:paraId="317B51A6" w14:textId="77777777" w:rsidR="00ED2A0D" w:rsidRPr="00ED2A0D" w:rsidRDefault="00ED2A0D" w:rsidP="00EA75DE">
            <w:r w:rsidRPr="00ED2A0D">
              <w:t>Sieht der Bundesrat zur Erweiterung der Bezugsquellen für Medizinprodukte bei der Umsetzung der Motion 20.3211 vor, einen Kriterienkatalog mit grundlegenden Kriterien auszuarbeiten, der einerseits die Voraussetzungen festlegt für die Anerkennung von anderen aussereuropäischen Zulassungen neben denjenigen durch die FDA und der andererseits die spezifischen Anforderungen definiert, welche die künftig in der Schweiz zu beauftragenden privaten Kontrollstellen in Bezug auf ihre Zulassung und ihre Eignung erfüllen müssen?</w:t>
            </w:r>
          </w:p>
        </w:tc>
      </w:tr>
      <w:tr w:rsidR="00ED2A0D" w14:paraId="326F24C7" w14:textId="77777777" w:rsidTr="00ED2A0D">
        <w:trPr>
          <w:trHeight w:val="911"/>
        </w:trPr>
        <w:tc>
          <w:tcPr>
            <w:tcW w:w="1051" w:type="dxa"/>
            <w:tcBorders>
              <w:top w:val="single" w:sz="4" w:space="0" w:color="auto"/>
            </w:tcBorders>
          </w:tcPr>
          <w:p w14:paraId="4ED7FF30" w14:textId="77777777" w:rsidR="00ED2A0D" w:rsidRPr="00A778F0" w:rsidRDefault="00ED2A0D" w:rsidP="00EA75DE">
            <w:pPr>
              <w:rPr>
                <w:bCs/>
              </w:rPr>
            </w:pPr>
            <w:r>
              <w:rPr>
                <w:bCs/>
              </w:rPr>
              <w:t>25.8091</w:t>
            </w:r>
          </w:p>
        </w:tc>
        <w:tc>
          <w:tcPr>
            <w:tcW w:w="1079" w:type="dxa"/>
            <w:tcBorders>
              <w:top w:val="single" w:sz="4" w:space="0" w:color="auto"/>
            </w:tcBorders>
          </w:tcPr>
          <w:p w14:paraId="4F65A270" w14:textId="77777777" w:rsidR="00ED2A0D" w:rsidRDefault="00ED2A0D" w:rsidP="00EA75DE">
            <w:pPr>
              <w:rPr>
                <w:bCs/>
              </w:rPr>
            </w:pPr>
            <w:hyperlink r:id="rId315">
              <w:r>
                <w:rPr>
                  <w:rStyle w:val="Hyperlink"/>
                </w:rPr>
                <w:t>DE</w:t>
              </w:r>
            </w:hyperlink>
          </w:p>
          <w:p w14:paraId="09157FE7" w14:textId="77777777" w:rsidR="00ED2A0D" w:rsidRDefault="00ED2A0D" w:rsidP="00EA75DE">
            <w:pPr>
              <w:rPr>
                <w:bCs/>
              </w:rPr>
            </w:pPr>
            <w:hyperlink r:id="rId316">
              <w:r>
                <w:rPr>
                  <w:rStyle w:val="Hyperlink"/>
                </w:rPr>
                <w:t>FR</w:t>
              </w:r>
            </w:hyperlink>
          </w:p>
          <w:p w14:paraId="18D872E6" w14:textId="77777777" w:rsidR="00ED2A0D" w:rsidRDefault="00ED2A0D" w:rsidP="00EA75DE">
            <w:pPr>
              <w:rPr>
                <w:bCs/>
              </w:rPr>
            </w:pPr>
            <w:hyperlink r:id="rId317">
              <w:r>
                <w:rPr>
                  <w:rStyle w:val="Hyperlink"/>
                </w:rPr>
                <w:t>IT</w:t>
              </w:r>
            </w:hyperlink>
          </w:p>
        </w:tc>
        <w:tc>
          <w:tcPr>
            <w:tcW w:w="2876" w:type="dxa"/>
            <w:tcBorders>
              <w:top w:val="single" w:sz="4" w:space="0" w:color="auto"/>
            </w:tcBorders>
          </w:tcPr>
          <w:p w14:paraId="1CE4D943" w14:textId="77777777" w:rsidR="00BD46BF" w:rsidRDefault="00ED2A0D" w:rsidP="00EA75DE">
            <w:proofErr w:type="spellStart"/>
            <w:r>
              <w:t>Fra</w:t>
            </w:r>
            <w:proofErr w:type="spellEnd"/>
            <w:r>
              <w:t xml:space="preserve">. Baumann. </w:t>
            </w:r>
          </w:p>
          <w:p w14:paraId="42BC9AF3" w14:textId="4FAC37C8" w:rsidR="00ED2A0D" w:rsidRDefault="00ED2A0D" w:rsidP="00EA75DE">
            <w:r>
              <w:t>Wie viele der beim BLV hängigen Zulassungsgesuche für Pflanzenschutzmittel sind unvollständig?</w:t>
            </w:r>
          </w:p>
        </w:tc>
        <w:tc>
          <w:tcPr>
            <w:tcW w:w="4492" w:type="dxa"/>
            <w:tcBorders>
              <w:top w:val="single" w:sz="4" w:space="0" w:color="auto"/>
            </w:tcBorders>
          </w:tcPr>
          <w:p w14:paraId="58913B5C" w14:textId="77777777" w:rsidR="00ED2A0D" w:rsidRPr="00ED2A0D" w:rsidRDefault="00ED2A0D" w:rsidP="00EA75DE">
            <w:r w:rsidRPr="00ED2A0D">
              <w:t>In den aktuellen Debatten rund um die Zulassung von Pflanzenschutzmitteln wird immer wieder die hohe Anzahl der beim BLV hängigen Gesuche vorgebracht. </w:t>
            </w:r>
            <w:r w:rsidRPr="00ED2A0D">
              <w:br/>
              <w:t>- Wie viele Gesuche sind effektiv hängig? </w:t>
            </w:r>
            <w:r w:rsidRPr="00ED2A0D">
              <w:br/>
              <w:t>- Wie viele davon sind hängig, weil sie unvollständig eingereicht wurden? </w:t>
            </w:r>
            <w:r w:rsidRPr="00ED2A0D">
              <w:br/>
              <w:t>- Wie begründet der Bundesrat diese Zahlen?</w:t>
            </w:r>
          </w:p>
        </w:tc>
      </w:tr>
    </w:tbl>
    <w:p w14:paraId="198D0495" w14:textId="77777777" w:rsidR="00ED2A0D" w:rsidRDefault="00ED2A0D"/>
    <w:p w14:paraId="794C114B" w14:textId="77777777" w:rsidR="00ED2A0D" w:rsidRDefault="00ED2A0D"/>
    <w:p w14:paraId="40B8CA30" w14:textId="77777777" w:rsidR="00ED2A0D" w:rsidRDefault="00ED2A0D" w:rsidP="00ED2A0D"/>
    <w:p w14:paraId="0C3177EB" w14:textId="77777777" w:rsidR="00ED2A0D" w:rsidRPr="00933964" w:rsidRDefault="00ED2A0D" w:rsidP="00ED2A0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60D23C19" w14:textId="77777777" w:rsidR="00ED2A0D" w:rsidRPr="00933964"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917FA5F" w14:textId="77777777" w:rsidTr="00ED2A0D">
        <w:trPr>
          <w:trHeight w:val="911"/>
        </w:trPr>
        <w:tc>
          <w:tcPr>
            <w:tcW w:w="1051" w:type="dxa"/>
            <w:tcBorders>
              <w:top w:val="single" w:sz="4" w:space="0" w:color="auto"/>
            </w:tcBorders>
          </w:tcPr>
          <w:p w14:paraId="6CE2A861" w14:textId="77777777" w:rsidR="00ED2A0D" w:rsidRPr="00A778F0" w:rsidRDefault="00ED2A0D" w:rsidP="00EA75DE">
            <w:pPr>
              <w:rPr>
                <w:bCs/>
              </w:rPr>
            </w:pPr>
            <w:r>
              <w:rPr>
                <w:bCs/>
              </w:rPr>
              <w:t>25.7929</w:t>
            </w:r>
          </w:p>
        </w:tc>
        <w:tc>
          <w:tcPr>
            <w:tcW w:w="1079" w:type="dxa"/>
            <w:tcBorders>
              <w:top w:val="single" w:sz="4" w:space="0" w:color="auto"/>
            </w:tcBorders>
          </w:tcPr>
          <w:p w14:paraId="4E627305" w14:textId="77777777" w:rsidR="00ED2A0D" w:rsidRDefault="00ED2A0D" w:rsidP="00EA75DE">
            <w:pPr>
              <w:rPr>
                <w:bCs/>
              </w:rPr>
            </w:pPr>
            <w:hyperlink r:id="rId318">
              <w:r>
                <w:rPr>
                  <w:rStyle w:val="Hyperlink"/>
                </w:rPr>
                <w:t>DE</w:t>
              </w:r>
            </w:hyperlink>
          </w:p>
          <w:p w14:paraId="31E3624E" w14:textId="77777777" w:rsidR="00ED2A0D" w:rsidRDefault="00ED2A0D" w:rsidP="00EA75DE">
            <w:pPr>
              <w:rPr>
                <w:bCs/>
              </w:rPr>
            </w:pPr>
            <w:hyperlink r:id="rId319">
              <w:r>
                <w:rPr>
                  <w:rStyle w:val="Hyperlink"/>
                </w:rPr>
                <w:t>FR</w:t>
              </w:r>
            </w:hyperlink>
          </w:p>
          <w:p w14:paraId="7B3F1BDB" w14:textId="77777777" w:rsidR="00ED2A0D" w:rsidRDefault="00ED2A0D" w:rsidP="00EA75DE">
            <w:pPr>
              <w:rPr>
                <w:bCs/>
              </w:rPr>
            </w:pPr>
            <w:hyperlink r:id="rId320">
              <w:r>
                <w:rPr>
                  <w:rStyle w:val="Hyperlink"/>
                </w:rPr>
                <w:t>IT</w:t>
              </w:r>
            </w:hyperlink>
          </w:p>
        </w:tc>
        <w:tc>
          <w:tcPr>
            <w:tcW w:w="2876" w:type="dxa"/>
            <w:tcBorders>
              <w:top w:val="single" w:sz="4" w:space="0" w:color="auto"/>
            </w:tcBorders>
          </w:tcPr>
          <w:p w14:paraId="5F20996C" w14:textId="77777777" w:rsidR="00BD46BF" w:rsidRDefault="00ED2A0D" w:rsidP="00EA75DE">
            <w:proofErr w:type="spellStart"/>
            <w:r>
              <w:t>Fra</w:t>
            </w:r>
            <w:proofErr w:type="spellEnd"/>
            <w:r>
              <w:t xml:space="preserve">. Addor. </w:t>
            </w:r>
          </w:p>
          <w:p w14:paraId="3F1C9260" w14:textId="126F9E82" w:rsidR="00ED2A0D" w:rsidRDefault="00ED2A0D" w:rsidP="00EA75DE">
            <w:r>
              <w:t xml:space="preserve">Beim Sanierungsprojekt </w:t>
            </w:r>
            <w:proofErr w:type="spellStart"/>
            <w:r>
              <w:t>Mitholz</w:t>
            </w:r>
            <w:proofErr w:type="spellEnd"/>
            <w:r>
              <w:t xml:space="preserve"> eingesparte Mittel für unsere Armee</w:t>
            </w:r>
          </w:p>
        </w:tc>
        <w:tc>
          <w:tcPr>
            <w:tcW w:w="4492" w:type="dxa"/>
            <w:tcBorders>
              <w:top w:val="single" w:sz="4" w:space="0" w:color="auto"/>
            </w:tcBorders>
          </w:tcPr>
          <w:p w14:paraId="4628436B" w14:textId="77777777" w:rsidR="00ED2A0D" w:rsidRPr="00ED2A0D" w:rsidRDefault="00ED2A0D" w:rsidP="00EA75DE">
            <w:r w:rsidRPr="00ED2A0D">
              <w:t>Die Sanierung des ehemaligen Munitionsdepots </w:t>
            </w:r>
            <w:proofErr w:type="spellStart"/>
            <w:r w:rsidRPr="00ED2A0D">
              <w:t>Mitholz</w:t>
            </w:r>
            <w:proofErr w:type="spellEnd"/>
            <w:r w:rsidRPr="00ED2A0D">
              <w:t xml:space="preserve"> und ihr gigantisches Budget von fast 2,6 Milliarden Franken sind (zu) gross angesetzt. Die damit verbundene Risikobewertung wird nach wie vor von vielen als übertrieben pessimistisch beurteilt.</w:t>
            </w:r>
            <w:r w:rsidRPr="00ED2A0D">
              <w:br/>
              <w:t>1. Wie viel des bewilligten Kredits wurde tatsächlich ausgegeben?</w:t>
            </w:r>
            <w:r w:rsidRPr="00ED2A0D">
              <w:br/>
              <w:t>2. Würde eine neue Risikobewertung ermöglichen, den Umfang des Projekts neu festzulegen?</w:t>
            </w:r>
            <w:r w:rsidRPr="00ED2A0D">
              <w:br/>
              <w:t xml:space="preserve">3. Könnten die aus dem Sanierungsprojekt </w:t>
            </w:r>
            <w:proofErr w:type="spellStart"/>
            <w:r w:rsidRPr="00ED2A0D">
              <w:t>Mitholz</w:t>
            </w:r>
            <w:proofErr w:type="spellEnd"/>
            <w:r w:rsidRPr="00ED2A0D">
              <w:t xml:space="preserve"> eingesparten Mittel stattdessen dem Militärbudget – etwa für Munition – zugutekommen?</w:t>
            </w:r>
          </w:p>
        </w:tc>
      </w:tr>
      <w:tr w:rsidR="00ED2A0D" w14:paraId="3E1B97F0" w14:textId="77777777" w:rsidTr="00ED2A0D">
        <w:trPr>
          <w:trHeight w:val="911"/>
        </w:trPr>
        <w:tc>
          <w:tcPr>
            <w:tcW w:w="1051" w:type="dxa"/>
            <w:tcBorders>
              <w:top w:val="single" w:sz="4" w:space="0" w:color="auto"/>
            </w:tcBorders>
          </w:tcPr>
          <w:p w14:paraId="77ECCC40" w14:textId="77777777" w:rsidR="00ED2A0D" w:rsidRPr="00A778F0" w:rsidRDefault="00ED2A0D" w:rsidP="00EA75DE">
            <w:pPr>
              <w:rPr>
                <w:bCs/>
              </w:rPr>
            </w:pPr>
            <w:r>
              <w:rPr>
                <w:bCs/>
              </w:rPr>
              <w:t>25.7960</w:t>
            </w:r>
          </w:p>
        </w:tc>
        <w:tc>
          <w:tcPr>
            <w:tcW w:w="1079" w:type="dxa"/>
            <w:tcBorders>
              <w:top w:val="single" w:sz="4" w:space="0" w:color="auto"/>
            </w:tcBorders>
          </w:tcPr>
          <w:p w14:paraId="5264A6DD" w14:textId="77777777" w:rsidR="00ED2A0D" w:rsidRDefault="00ED2A0D" w:rsidP="00EA75DE">
            <w:pPr>
              <w:rPr>
                <w:bCs/>
              </w:rPr>
            </w:pPr>
            <w:hyperlink r:id="rId321">
              <w:r>
                <w:rPr>
                  <w:rStyle w:val="Hyperlink"/>
                </w:rPr>
                <w:t>DE</w:t>
              </w:r>
            </w:hyperlink>
          </w:p>
          <w:p w14:paraId="7A62509C" w14:textId="77777777" w:rsidR="00ED2A0D" w:rsidRDefault="00ED2A0D" w:rsidP="00EA75DE">
            <w:pPr>
              <w:rPr>
                <w:bCs/>
              </w:rPr>
            </w:pPr>
            <w:hyperlink r:id="rId322">
              <w:r>
                <w:rPr>
                  <w:rStyle w:val="Hyperlink"/>
                </w:rPr>
                <w:t>FR</w:t>
              </w:r>
            </w:hyperlink>
          </w:p>
          <w:p w14:paraId="28BB7931" w14:textId="77777777" w:rsidR="00ED2A0D" w:rsidRDefault="00ED2A0D" w:rsidP="00EA75DE">
            <w:pPr>
              <w:rPr>
                <w:bCs/>
              </w:rPr>
            </w:pPr>
            <w:hyperlink r:id="rId323">
              <w:r>
                <w:rPr>
                  <w:rStyle w:val="Hyperlink"/>
                </w:rPr>
                <w:t>IT</w:t>
              </w:r>
            </w:hyperlink>
          </w:p>
        </w:tc>
        <w:tc>
          <w:tcPr>
            <w:tcW w:w="2876" w:type="dxa"/>
            <w:tcBorders>
              <w:top w:val="single" w:sz="4" w:space="0" w:color="auto"/>
            </w:tcBorders>
          </w:tcPr>
          <w:p w14:paraId="2DD24151" w14:textId="77777777" w:rsidR="00BD46BF" w:rsidRDefault="00ED2A0D" w:rsidP="00EA75DE">
            <w:proofErr w:type="spellStart"/>
            <w:r>
              <w:t>Fra</w:t>
            </w:r>
            <w:proofErr w:type="spellEnd"/>
            <w:r>
              <w:t xml:space="preserve">. Wandfluh. </w:t>
            </w:r>
          </w:p>
          <w:p w14:paraId="3B2524D8" w14:textId="00AAA6EB" w:rsidR="00ED2A0D" w:rsidRDefault="00ED2A0D" w:rsidP="00EA75DE">
            <w:r>
              <w:t xml:space="preserve">Werden durch die geplante Erweiterung der Militärflugplätze die zu erwartenden Flugbewegungen der F 35 am Flugplatz </w:t>
            </w:r>
            <w:proofErr w:type="spellStart"/>
            <w:r>
              <w:t>Meiringen</w:t>
            </w:r>
            <w:proofErr w:type="spellEnd"/>
            <w:r>
              <w:t xml:space="preserve"> reduziert?</w:t>
            </w:r>
          </w:p>
        </w:tc>
        <w:tc>
          <w:tcPr>
            <w:tcW w:w="4492" w:type="dxa"/>
            <w:tcBorders>
              <w:top w:val="single" w:sz="4" w:space="0" w:color="auto"/>
            </w:tcBorders>
          </w:tcPr>
          <w:p w14:paraId="1B03365B" w14:textId="77777777" w:rsidR="00ED2A0D" w:rsidRPr="00ED2A0D" w:rsidRDefault="00ED2A0D" w:rsidP="00EA75DE">
            <w:r w:rsidRPr="00ED2A0D">
              <w:t>In der aktuellen Anhörung zur Mitbenützung von zivilen Anlagen durch die Armee ist vorgesehen, künftig zusätzliche Flugplätze zu nutzen.</w:t>
            </w:r>
            <w:r w:rsidRPr="00ED2A0D">
              <w:br/>
              <w:t xml:space="preserve">- Führt diese geplante Nutzung zu einer Reduktion der aktuellen und zu erwartenden Flugbewegungen am Standort </w:t>
            </w:r>
            <w:proofErr w:type="spellStart"/>
            <w:r w:rsidRPr="00ED2A0D">
              <w:t>Meiringen</w:t>
            </w:r>
            <w:proofErr w:type="spellEnd"/>
            <w:r w:rsidRPr="00ED2A0D">
              <w:t>? Insbesondere hinsichtlich der F‑35.</w:t>
            </w:r>
            <w:r w:rsidRPr="00ED2A0D">
              <w:br/>
              <w:t xml:space="preserve">- Werden durch die geplante Erweiterung der Militärflugplätze die zu erwartenden Flugbewegungen der F 35 am Flugplatz </w:t>
            </w:r>
            <w:proofErr w:type="spellStart"/>
            <w:r w:rsidRPr="00ED2A0D">
              <w:t>Meiringen</w:t>
            </w:r>
            <w:proofErr w:type="spellEnd"/>
            <w:r w:rsidRPr="00ED2A0D">
              <w:t xml:space="preserve"> reduziert?</w:t>
            </w:r>
          </w:p>
        </w:tc>
      </w:tr>
      <w:tr w:rsidR="00ED2A0D" w14:paraId="7C95752D" w14:textId="77777777" w:rsidTr="00ED2A0D">
        <w:trPr>
          <w:trHeight w:val="911"/>
        </w:trPr>
        <w:tc>
          <w:tcPr>
            <w:tcW w:w="1051" w:type="dxa"/>
            <w:tcBorders>
              <w:top w:val="single" w:sz="4" w:space="0" w:color="auto"/>
            </w:tcBorders>
          </w:tcPr>
          <w:p w14:paraId="43A0A5BC" w14:textId="77777777" w:rsidR="00ED2A0D" w:rsidRPr="00A778F0" w:rsidRDefault="00ED2A0D" w:rsidP="00EA75DE">
            <w:pPr>
              <w:rPr>
                <w:bCs/>
              </w:rPr>
            </w:pPr>
            <w:r>
              <w:rPr>
                <w:bCs/>
              </w:rPr>
              <w:t>25.7985</w:t>
            </w:r>
          </w:p>
        </w:tc>
        <w:tc>
          <w:tcPr>
            <w:tcW w:w="1079" w:type="dxa"/>
            <w:tcBorders>
              <w:top w:val="single" w:sz="4" w:space="0" w:color="auto"/>
            </w:tcBorders>
          </w:tcPr>
          <w:p w14:paraId="0502E515" w14:textId="77777777" w:rsidR="00ED2A0D" w:rsidRDefault="00ED2A0D" w:rsidP="00EA75DE">
            <w:pPr>
              <w:rPr>
                <w:bCs/>
              </w:rPr>
            </w:pPr>
            <w:hyperlink r:id="rId324">
              <w:r>
                <w:rPr>
                  <w:rStyle w:val="Hyperlink"/>
                </w:rPr>
                <w:t>DE</w:t>
              </w:r>
            </w:hyperlink>
          </w:p>
          <w:p w14:paraId="5B1B0A8E" w14:textId="77777777" w:rsidR="00ED2A0D" w:rsidRDefault="00ED2A0D" w:rsidP="00EA75DE">
            <w:pPr>
              <w:rPr>
                <w:bCs/>
              </w:rPr>
            </w:pPr>
            <w:hyperlink r:id="rId325">
              <w:r>
                <w:rPr>
                  <w:rStyle w:val="Hyperlink"/>
                </w:rPr>
                <w:t>FR</w:t>
              </w:r>
            </w:hyperlink>
          </w:p>
          <w:p w14:paraId="3770BEB5" w14:textId="77777777" w:rsidR="00ED2A0D" w:rsidRDefault="00ED2A0D" w:rsidP="00EA75DE">
            <w:pPr>
              <w:rPr>
                <w:bCs/>
              </w:rPr>
            </w:pPr>
            <w:hyperlink r:id="rId326">
              <w:r>
                <w:rPr>
                  <w:rStyle w:val="Hyperlink"/>
                </w:rPr>
                <w:t>IT</w:t>
              </w:r>
            </w:hyperlink>
          </w:p>
        </w:tc>
        <w:tc>
          <w:tcPr>
            <w:tcW w:w="2876" w:type="dxa"/>
            <w:tcBorders>
              <w:top w:val="single" w:sz="4" w:space="0" w:color="auto"/>
            </w:tcBorders>
          </w:tcPr>
          <w:p w14:paraId="6750D080" w14:textId="77777777" w:rsidR="00B832EF" w:rsidRDefault="00ED2A0D" w:rsidP="00EA75DE">
            <w:proofErr w:type="spellStart"/>
            <w:r>
              <w:t>Fra</w:t>
            </w:r>
            <w:proofErr w:type="spellEnd"/>
            <w:r>
              <w:t xml:space="preserve">. Porchet. </w:t>
            </w:r>
          </w:p>
          <w:p w14:paraId="7B50E66A" w14:textId="1D12BDAF" w:rsidR="00ED2A0D" w:rsidRDefault="00ED2A0D" w:rsidP="00B832EF">
            <w:r>
              <w:t>Armeewettkampf 25: Wie viel öffentliche Gelder wurden für diese Grossveranstaltung aufgewendet?</w:t>
            </w:r>
          </w:p>
        </w:tc>
        <w:tc>
          <w:tcPr>
            <w:tcW w:w="4492" w:type="dxa"/>
            <w:tcBorders>
              <w:top w:val="single" w:sz="4" w:space="0" w:color="auto"/>
            </w:tcBorders>
          </w:tcPr>
          <w:p w14:paraId="69A46758" w14:textId="77777777" w:rsidR="00ED2A0D" w:rsidRPr="00ED2A0D" w:rsidRDefault="00ED2A0D" w:rsidP="00EA75DE">
            <w:r w:rsidRPr="00ED2A0D">
              <w:t>Der internationale Militärwettkampf </w:t>
            </w:r>
            <w:r w:rsidRPr="00ED2A0D">
              <w:rPr>
                <w:i/>
              </w:rPr>
              <w:t>Swiss Raid Commando</w:t>
            </w:r>
            <w:r w:rsidRPr="00ED2A0D">
              <w:t xml:space="preserve"> war 2009 wegen zu hoher Kosten eingestellt worden. Mit dem Armeewettkampf 25 in der Region Chablais wurde vom 20. bis 23. November dieses Jahres jedoch wieder ein Anlass durchgeführt.</w:t>
            </w:r>
            <w:r w:rsidRPr="00ED2A0D">
              <w:br/>
              <w:t>– Kann der Bundesrat über die Gesamtkosten dieser Veranstaltung sowie über die Ausgaben für Sold, Erwerbsersatz und allgemeine Unkosten Auskunft geben?</w:t>
            </w:r>
            <w:r w:rsidRPr="00ED2A0D">
              <w:br/>
              <w:t>– Wie viele Diensttage wurden dabei geleistet?</w:t>
            </w:r>
            <w:r w:rsidRPr="00ED2A0D">
              <w:br/>
              <w:t>– Konnte der Armeewettkampf 25 dank der Anhebung der Ausgabenobergrenze für die Armee durchgeführt werden? Oder mit welchem Budget fand die Veranstaltung sonst statt?</w:t>
            </w:r>
          </w:p>
        </w:tc>
      </w:tr>
    </w:tbl>
    <w:p w14:paraId="4AA0E754"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0287B06" w14:textId="77777777" w:rsidTr="00ED2A0D">
        <w:trPr>
          <w:trHeight w:val="911"/>
        </w:trPr>
        <w:tc>
          <w:tcPr>
            <w:tcW w:w="1051" w:type="dxa"/>
            <w:tcBorders>
              <w:top w:val="single" w:sz="4" w:space="0" w:color="auto"/>
            </w:tcBorders>
          </w:tcPr>
          <w:p w14:paraId="0CBD4998" w14:textId="20B49410" w:rsidR="00ED2A0D" w:rsidRPr="00A778F0" w:rsidRDefault="00ED2A0D" w:rsidP="00EA75DE">
            <w:pPr>
              <w:rPr>
                <w:bCs/>
              </w:rPr>
            </w:pPr>
            <w:r>
              <w:rPr>
                <w:bCs/>
              </w:rPr>
              <w:lastRenderedPageBreak/>
              <w:t>25.8030</w:t>
            </w:r>
          </w:p>
        </w:tc>
        <w:tc>
          <w:tcPr>
            <w:tcW w:w="1079" w:type="dxa"/>
            <w:tcBorders>
              <w:top w:val="single" w:sz="4" w:space="0" w:color="auto"/>
            </w:tcBorders>
          </w:tcPr>
          <w:p w14:paraId="54BD04A4" w14:textId="77777777" w:rsidR="00ED2A0D" w:rsidRDefault="00ED2A0D" w:rsidP="00EA75DE">
            <w:pPr>
              <w:rPr>
                <w:bCs/>
              </w:rPr>
            </w:pPr>
            <w:hyperlink r:id="rId327">
              <w:r>
                <w:rPr>
                  <w:rStyle w:val="Hyperlink"/>
                </w:rPr>
                <w:t>DE</w:t>
              </w:r>
            </w:hyperlink>
          </w:p>
          <w:p w14:paraId="7267D8CC" w14:textId="77777777" w:rsidR="00ED2A0D" w:rsidRDefault="00ED2A0D" w:rsidP="00EA75DE">
            <w:pPr>
              <w:rPr>
                <w:bCs/>
              </w:rPr>
            </w:pPr>
            <w:hyperlink r:id="rId328">
              <w:r>
                <w:rPr>
                  <w:rStyle w:val="Hyperlink"/>
                </w:rPr>
                <w:t>FR</w:t>
              </w:r>
            </w:hyperlink>
          </w:p>
          <w:p w14:paraId="14F5066B" w14:textId="77777777" w:rsidR="00ED2A0D" w:rsidRDefault="00ED2A0D" w:rsidP="00EA75DE">
            <w:pPr>
              <w:rPr>
                <w:bCs/>
              </w:rPr>
            </w:pPr>
            <w:hyperlink r:id="rId329">
              <w:r>
                <w:rPr>
                  <w:rStyle w:val="Hyperlink"/>
                </w:rPr>
                <w:t>IT</w:t>
              </w:r>
            </w:hyperlink>
          </w:p>
        </w:tc>
        <w:tc>
          <w:tcPr>
            <w:tcW w:w="2876" w:type="dxa"/>
            <w:tcBorders>
              <w:top w:val="single" w:sz="4" w:space="0" w:color="auto"/>
            </w:tcBorders>
          </w:tcPr>
          <w:p w14:paraId="09AD05B6" w14:textId="77777777" w:rsidR="00BD46BF" w:rsidRDefault="00ED2A0D" w:rsidP="00EA75DE">
            <w:proofErr w:type="spellStart"/>
            <w:r>
              <w:t>Fra</w:t>
            </w:r>
            <w:proofErr w:type="spellEnd"/>
            <w:r>
              <w:t xml:space="preserve">. Zryd. </w:t>
            </w:r>
          </w:p>
          <w:p w14:paraId="1703F789" w14:textId="74F582EF" w:rsidR="00ED2A0D" w:rsidRDefault="00ED2A0D" w:rsidP="00EA75DE">
            <w:r>
              <w:t>Verstärkte Zusammenarbeit für die Einhaltung von Nachhaltigkeitsprinzipien bei Sportanlässen – was bedeutet das? </w:t>
            </w:r>
          </w:p>
        </w:tc>
        <w:tc>
          <w:tcPr>
            <w:tcW w:w="4492" w:type="dxa"/>
            <w:tcBorders>
              <w:top w:val="single" w:sz="4" w:space="0" w:color="auto"/>
            </w:tcBorders>
          </w:tcPr>
          <w:p w14:paraId="0E3C133F" w14:textId="77777777" w:rsidR="00ED2A0D" w:rsidRPr="00ED2A0D" w:rsidRDefault="00ED2A0D" w:rsidP="00EA75DE">
            <w:r w:rsidRPr="00ED2A0D">
              <w:t xml:space="preserve">Auf </w:t>
            </w:r>
            <w:r w:rsidRPr="000C12CB">
              <w:t>die </w:t>
            </w:r>
            <w:proofErr w:type="spellStart"/>
            <w:r w:rsidRPr="000C12CB">
              <w:fldChar w:fldCharType="begin"/>
            </w:r>
            <w:r w:rsidRPr="000C12CB">
              <w:instrText>HYPERLINK "https://che01.safelinks.protection.outlook.com/?url=https%3A%2F%2Fwww.parlament.ch%2Fde%2Fratsbetrieb%2Fsuche-curia-vista%2Fgeschaeft%3FAffairId%3D20244108&amp;data=05%7C02%7Candrea.zryd%40parl.ch%7C2f4fe908dbfe4ebce22508de317ffbf9%7C0cf3ddc638a5480885f1cae22925a1b0%7C0%7C0%7C639002622940505282%7CUnknown%7CTWFpbGZsb3d8eyJFbXB0eU1hcGkiOnRydWUsIlYiOiIwLjAuMDAwMCIsIlAiOiJXaW4zMiIsIkFOIjoiTWFpbCIsIldUIjoyfQ%3D%3D%7C0%7C%7C%7C&amp;sdata=kv0BogEuvu2exIK3NiqE2koaKDPsTUS%2BTuXdoYF%2FzP0%3D&amp;reserved=0" \h</w:instrText>
            </w:r>
            <w:r w:rsidRPr="000C12CB">
              <w:fldChar w:fldCharType="separate"/>
            </w:r>
            <w:r w:rsidRPr="000C12CB">
              <w:t>Ip</w:t>
            </w:r>
            <w:proofErr w:type="spellEnd"/>
            <w:r w:rsidRPr="000C12CB">
              <w:t>. 24.4108</w:t>
            </w:r>
            <w:r w:rsidRPr="000C12CB">
              <w:fldChar w:fldCharType="end"/>
            </w:r>
            <w:r w:rsidRPr="000C12CB">
              <w:t> zur Subventionsüberprüfung im VBS schrieb der Bundesrat, die</w:t>
            </w:r>
            <w:r w:rsidRPr="00ED2A0D">
              <w:t xml:space="preserve"> Bundesämter für Raumentwicklung und für Sport hätten ihre Zusammenarbeit für die Einhaltung von Nachhaltigkeitsprinzipien im Eventbereich verstärkt.</w:t>
            </w:r>
            <w:r w:rsidRPr="00ED2A0D">
              <w:br/>
              <w:t>- Was konkret bedeutet «Zusammenarbeit verstärkt» und wie entwickelt sich die Situation?</w:t>
            </w:r>
            <w:r w:rsidRPr="00ED2A0D">
              <w:br/>
              <w:t>- Was wurde inzwischen verbessert, welche messbaren Wirkungen konnten erzielt werden und was wird hinsichtlich kommender Sportanlässe getan?</w:t>
            </w:r>
          </w:p>
        </w:tc>
      </w:tr>
      <w:tr w:rsidR="00ED2A0D" w14:paraId="1A156536" w14:textId="77777777" w:rsidTr="00ED2A0D">
        <w:trPr>
          <w:trHeight w:val="911"/>
        </w:trPr>
        <w:tc>
          <w:tcPr>
            <w:tcW w:w="1051" w:type="dxa"/>
            <w:tcBorders>
              <w:top w:val="single" w:sz="4" w:space="0" w:color="auto"/>
            </w:tcBorders>
          </w:tcPr>
          <w:p w14:paraId="5C04814D" w14:textId="77777777" w:rsidR="00ED2A0D" w:rsidRPr="00A778F0" w:rsidRDefault="00ED2A0D" w:rsidP="00EA75DE">
            <w:pPr>
              <w:rPr>
                <w:bCs/>
              </w:rPr>
            </w:pPr>
            <w:r>
              <w:rPr>
                <w:bCs/>
              </w:rPr>
              <w:t>25.8106</w:t>
            </w:r>
          </w:p>
        </w:tc>
        <w:tc>
          <w:tcPr>
            <w:tcW w:w="1079" w:type="dxa"/>
            <w:tcBorders>
              <w:top w:val="single" w:sz="4" w:space="0" w:color="auto"/>
            </w:tcBorders>
          </w:tcPr>
          <w:p w14:paraId="33E14502" w14:textId="77777777" w:rsidR="00ED2A0D" w:rsidRDefault="00ED2A0D" w:rsidP="00EA75DE">
            <w:pPr>
              <w:rPr>
                <w:bCs/>
              </w:rPr>
            </w:pPr>
            <w:hyperlink r:id="rId330">
              <w:r>
                <w:rPr>
                  <w:rStyle w:val="Hyperlink"/>
                </w:rPr>
                <w:t>DE</w:t>
              </w:r>
            </w:hyperlink>
          </w:p>
          <w:p w14:paraId="642135FD" w14:textId="77777777" w:rsidR="00ED2A0D" w:rsidRDefault="00ED2A0D" w:rsidP="00EA75DE">
            <w:pPr>
              <w:rPr>
                <w:bCs/>
              </w:rPr>
            </w:pPr>
            <w:hyperlink r:id="rId331">
              <w:r>
                <w:rPr>
                  <w:rStyle w:val="Hyperlink"/>
                </w:rPr>
                <w:t>FR</w:t>
              </w:r>
            </w:hyperlink>
          </w:p>
          <w:p w14:paraId="69212A10" w14:textId="77777777" w:rsidR="00ED2A0D" w:rsidRDefault="00ED2A0D" w:rsidP="00EA75DE">
            <w:pPr>
              <w:rPr>
                <w:bCs/>
              </w:rPr>
            </w:pPr>
            <w:hyperlink r:id="rId332">
              <w:r>
                <w:rPr>
                  <w:rStyle w:val="Hyperlink"/>
                </w:rPr>
                <w:t>IT</w:t>
              </w:r>
            </w:hyperlink>
          </w:p>
        </w:tc>
        <w:tc>
          <w:tcPr>
            <w:tcW w:w="2876" w:type="dxa"/>
            <w:tcBorders>
              <w:top w:val="single" w:sz="4" w:space="0" w:color="auto"/>
            </w:tcBorders>
          </w:tcPr>
          <w:p w14:paraId="77880221" w14:textId="77777777" w:rsidR="00BD46BF" w:rsidRDefault="00ED2A0D" w:rsidP="00EA75DE">
            <w:proofErr w:type="spellStart"/>
            <w:r>
              <w:t>Fra</w:t>
            </w:r>
            <w:proofErr w:type="spellEnd"/>
            <w:r>
              <w:t xml:space="preserve">. Fehr Düsel. </w:t>
            </w:r>
          </w:p>
          <w:p w14:paraId="38578B05" w14:textId="4DC0C665" w:rsidR="00ED2A0D" w:rsidRDefault="00ED2A0D" w:rsidP="00EA75DE">
            <w:r>
              <w:t>Nachrichtendienst: Sicherheit und Terrorbekämpfung sind wichtiger als übertriebener Datenschutz</w:t>
            </w:r>
          </w:p>
        </w:tc>
        <w:tc>
          <w:tcPr>
            <w:tcW w:w="4492" w:type="dxa"/>
            <w:tcBorders>
              <w:top w:val="single" w:sz="4" w:space="0" w:color="auto"/>
            </w:tcBorders>
          </w:tcPr>
          <w:p w14:paraId="117D052D" w14:textId="77777777" w:rsidR="00ED2A0D" w:rsidRPr="00ED2A0D" w:rsidRDefault="00ED2A0D" w:rsidP="00EA75DE">
            <w:r w:rsidRPr="00ED2A0D">
              <w:t>Der Nachrichtendienst wertet seit Jahren täglich Millionen E-Mails aus, um unsere Sicherheit im Land zu gewährleisten. Nun erklärt das Bundesverwaltungsgericht aufgrund einer Klage, dass die Massenüberwachung ausländischer Kommunikation durch den Schweizer Nachrichtendienst verfassungswidrig sei.</w:t>
            </w:r>
            <w:r w:rsidRPr="00ED2A0D">
              <w:br/>
            </w:r>
            <w:proofErr w:type="gramStart"/>
            <w:r w:rsidRPr="00ED2A0D">
              <w:t>Teilt</w:t>
            </w:r>
            <w:proofErr w:type="gramEnd"/>
            <w:r w:rsidRPr="00ED2A0D">
              <w:t xml:space="preserve"> der Bundesrat die Ansicht, dass der Nachrichtendienst eine äusserst wichtige Aufgabe in der Terrorbekämpfung hat und seine Arbeit ohne Einschränkungen fortsetzen können muss?</w:t>
            </w:r>
          </w:p>
        </w:tc>
      </w:tr>
    </w:tbl>
    <w:p w14:paraId="1FC33C86" w14:textId="77777777" w:rsidR="00ED2A0D" w:rsidRDefault="00ED2A0D"/>
    <w:p w14:paraId="2E946DED" w14:textId="77777777" w:rsidR="00ED2A0D" w:rsidRDefault="00ED2A0D"/>
    <w:p w14:paraId="7BF52DDE" w14:textId="77777777" w:rsidR="00ED2A0D" w:rsidRPr="00933964" w:rsidRDefault="00ED2A0D" w:rsidP="00ED2A0D"/>
    <w:p w14:paraId="07ED9DEE" w14:textId="77777777" w:rsidR="00ED2A0D" w:rsidRPr="00933964" w:rsidRDefault="00ED2A0D" w:rsidP="00ED2A0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41D065BD" w14:textId="77777777" w:rsidR="00ED2A0D"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32F37A26" w14:textId="77777777" w:rsidTr="00ED2A0D">
        <w:trPr>
          <w:trHeight w:val="911"/>
        </w:trPr>
        <w:tc>
          <w:tcPr>
            <w:tcW w:w="1051" w:type="dxa"/>
            <w:tcBorders>
              <w:top w:val="single" w:sz="4" w:space="0" w:color="auto"/>
            </w:tcBorders>
          </w:tcPr>
          <w:p w14:paraId="41D8822A" w14:textId="77777777" w:rsidR="00ED2A0D" w:rsidRPr="00A778F0" w:rsidRDefault="00ED2A0D" w:rsidP="00EA75DE">
            <w:pPr>
              <w:rPr>
                <w:bCs/>
              </w:rPr>
            </w:pPr>
            <w:r>
              <w:rPr>
                <w:bCs/>
              </w:rPr>
              <w:t>25.7916</w:t>
            </w:r>
          </w:p>
        </w:tc>
        <w:tc>
          <w:tcPr>
            <w:tcW w:w="1079" w:type="dxa"/>
            <w:tcBorders>
              <w:top w:val="single" w:sz="4" w:space="0" w:color="auto"/>
            </w:tcBorders>
          </w:tcPr>
          <w:p w14:paraId="2A064BEB" w14:textId="77777777" w:rsidR="00ED2A0D" w:rsidRDefault="00ED2A0D" w:rsidP="00EA75DE">
            <w:pPr>
              <w:rPr>
                <w:bCs/>
              </w:rPr>
            </w:pPr>
            <w:hyperlink r:id="rId333">
              <w:r>
                <w:rPr>
                  <w:rStyle w:val="Hyperlink"/>
                </w:rPr>
                <w:t>DE</w:t>
              </w:r>
            </w:hyperlink>
          </w:p>
          <w:p w14:paraId="4E9B34DC" w14:textId="77777777" w:rsidR="00ED2A0D" w:rsidRDefault="00ED2A0D" w:rsidP="00EA75DE">
            <w:pPr>
              <w:rPr>
                <w:bCs/>
              </w:rPr>
            </w:pPr>
            <w:hyperlink r:id="rId334">
              <w:r>
                <w:rPr>
                  <w:rStyle w:val="Hyperlink"/>
                </w:rPr>
                <w:t>FR</w:t>
              </w:r>
            </w:hyperlink>
          </w:p>
          <w:p w14:paraId="3347C87E" w14:textId="77777777" w:rsidR="00ED2A0D" w:rsidRDefault="00ED2A0D" w:rsidP="00EA75DE">
            <w:pPr>
              <w:rPr>
                <w:bCs/>
              </w:rPr>
            </w:pPr>
            <w:hyperlink r:id="rId335">
              <w:r>
                <w:rPr>
                  <w:rStyle w:val="Hyperlink"/>
                </w:rPr>
                <w:t>IT</w:t>
              </w:r>
            </w:hyperlink>
          </w:p>
        </w:tc>
        <w:tc>
          <w:tcPr>
            <w:tcW w:w="2876" w:type="dxa"/>
            <w:tcBorders>
              <w:top w:val="single" w:sz="4" w:space="0" w:color="auto"/>
            </w:tcBorders>
          </w:tcPr>
          <w:p w14:paraId="5BCE654A" w14:textId="77777777" w:rsidR="00BD46BF" w:rsidRDefault="00ED2A0D" w:rsidP="00EA75DE">
            <w:proofErr w:type="spellStart"/>
            <w:r>
              <w:t>Fra</w:t>
            </w:r>
            <w:proofErr w:type="spellEnd"/>
            <w:r>
              <w:t xml:space="preserve">. Molina. </w:t>
            </w:r>
          </w:p>
          <w:p w14:paraId="63E36B2E" w14:textId="37C6AC57" w:rsidR="00ED2A0D" w:rsidRDefault="00ED2A0D" w:rsidP="00EA75DE">
            <w:r>
              <w:t>Absichtserklärung mit den USA zu illegalen Zöllen (I)</w:t>
            </w:r>
          </w:p>
        </w:tc>
        <w:tc>
          <w:tcPr>
            <w:tcW w:w="4492" w:type="dxa"/>
            <w:tcBorders>
              <w:top w:val="single" w:sz="4" w:space="0" w:color="auto"/>
            </w:tcBorders>
          </w:tcPr>
          <w:p w14:paraId="2693A2A6" w14:textId="77777777" w:rsidR="00ED2A0D" w:rsidRPr="00ED2A0D" w:rsidRDefault="00ED2A0D" w:rsidP="00EA75DE">
            <w:r w:rsidRPr="00ED2A0D">
              <w:t>Am 14.11.2025 gab der Bundesrat bekannt, dass er mit der US-Regierung eine rechtlich unverbindliche Absichtserklärung zur Reduktion der illegalen US-Zölle abgeschlossen hat.</w:t>
            </w:r>
            <w:r w:rsidRPr="00ED2A0D">
              <w:br/>
              <w:t>- Sollen Kooperationen mit den USA im Bereich Sanktionen und Exportkontrollen Einzug in den geplanten Staatsvertrag finden?</w:t>
            </w:r>
            <w:r w:rsidRPr="00ED2A0D">
              <w:br/>
              <w:t>- Wie wird sichergestellt, dass die aussenpolitische Eigenständigkeit der Schweiz und ihre Orientierung an multilateralen oder völkerrechtlich abgestützten Sanktionsregimen nicht beeinträchtigt werden?</w:t>
            </w:r>
          </w:p>
        </w:tc>
      </w:tr>
      <w:tr w:rsidR="00ED2A0D" w14:paraId="1B5913D4" w14:textId="77777777" w:rsidTr="00ED2A0D">
        <w:trPr>
          <w:trHeight w:val="911"/>
        </w:trPr>
        <w:tc>
          <w:tcPr>
            <w:tcW w:w="1051" w:type="dxa"/>
            <w:tcBorders>
              <w:top w:val="single" w:sz="4" w:space="0" w:color="auto"/>
            </w:tcBorders>
          </w:tcPr>
          <w:p w14:paraId="41A1C524" w14:textId="77777777" w:rsidR="00ED2A0D" w:rsidRPr="00A778F0" w:rsidRDefault="00ED2A0D" w:rsidP="00EA75DE">
            <w:pPr>
              <w:rPr>
                <w:bCs/>
              </w:rPr>
            </w:pPr>
            <w:r>
              <w:rPr>
                <w:bCs/>
              </w:rPr>
              <w:t>25.7917</w:t>
            </w:r>
          </w:p>
        </w:tc>
        <w:tc>
          <w:tcPr>
            <w:tcW w:w="1079" w:type="dxa"/>
            <w:tcBorders>
              <w:top w:val="single" w:sz="4" w:space="0" w:color="auto"/>
            </w:tcBorders>
          </w:tcPr>
          <w:p w14:paraId="7614DEE6" w14:textId="77777777" w:rsidR="00ED2A0D" w:rsidRDefault="00ED2A0D" w:rsidP="00EA75DE">
            <w:pPr>
              <w:rPr>
                <w:bCs/>
              </w:rPr>
            </w:pPr>
            <w:hyperlink r:id="rId336">
              <w:r>
                <w:rPr>
                  <w:rStyle w:val="Hyperlink"/>
                </w:rPr>
                <w:t>DE</w:t>
              </w:r>
            </w:hyperlink>
          </w:p>
          <w:p w14:paraId="19B8222E" w14:textId="77777777" w:rsidR="00ED2A0D" w:rsidRDefault="00ED2A0D" w:rsidP="00EA75DE">
            <w:pPr>
              <w:rPr>
                <w:bCs/>
              </w:rPr>
            </w:pPr>
            <w:hyperlink r:id="rId337">
              <w:r>
                <w:rPr>
                  <w:rStyle w:val="Hyperlink"/>
                </w:rPr>
                <w:t>FR</w:t>
              </w:r>
            </w:hyperlink>
          </w:p>
          <w:p w14:paraId="480405AB" w14:textId="77777777" w:rsidR="00ED2A0D" w:rsidRDefault="00ED2A0D" w:rsidP="00EA75DE">
            <w:pPr>
              <w:rPr>
                <w:bCs/>
              </w:rPr>
            </w:pPr>
            <w:hyperlink r:id="rId338">
              <w:r>
                <w:rPr>
                  <w:rStyle w:val="Hyperlink"/>
                </w:rPr>
                <w:t>IT</w:t>
              </w:r>
            </w:hyperlink>
          </w:p>
        </w:tc>
        <w:tc>
          <w:tcPr>
            <w:tcW w:w="2876" w:type="dxa"/>
            <w:tcBorders>
              <w:top w:val="single" w:sz="4" w:space="0" w:color="auto"/>
            </w:tcBorders>
          </w:tcPr>
          <w:p w14:paraId="50D6EADA" w14:textId="77777777" w:rsidR="00BD46BF" w:rsidRDefault="00ED2A0D" w:rsidP="00EA75DE">
            <w:proofErr w:type="spellStart"/>
            <w:r>
              <w:t>Fra</w:t>
            </w:r>
            <w:proofErr w:type="spellEnd"/>
            <w:r>
              <w:t xml:space="preserve">. Molina. </w:t>
            </w:r>
          </w:p>
          <w:p w14:paraId="5D5A4B7C" w14:textId="1810A000" w:rsidR="00ED2A0D" w:rsidRDefault="00ED2A0D" w:rsidP="00EA75DE">
            <w:r>
              <w:t>Absichtserklärung mit den USA zu illegalen Zöllen (II)</w:t>
            </w:r>
          </w:p>
        </w:tc>
        <w:tc>
          <w:tcPr>
            <w:tcW w:w="4492" w:type="dxa"/>
            <w:tcBorders>
              <w:top w:val="single" w:sz="4" w:space="0" w:color="auto"/>
            </w:tcBorders>
          </w:tcPr>
          <w:p w14:paraId="6C0EB022" w14:textId="77777777" w:rsidR="00ED2A0D" w:rsidRPr="00ED2A0D" w:rsidRDefault="00ED2A0D" w:rsidP="00EA75DE">
            <w:r w:rsidRPr="00ED2A0D">
              <w:t>Am 14.11.2025 gab der Bundesrat bekannt, dass er mit der US-Regierung eine rechtlich unverbindliche Absichtserklärung zur Reduktion der illegalen US-Zölle abgeschlossen hat. Im Hinblick auf den Abschluss wurden auch private Geschäftsleute beigezogen, welche den US-Präsidenten reich beschenkten.</w:t>
            </w:r>
            <w:r w:rsidRPr="00ED2A0D">
              <w:br/>
              <w:t>- Teilt der Bundesrat die Auffassung, dass schon der Anschein einer Vorteilsgewährung an ausländische Amtsträger ethische und strafrechtliche Fragen aufwirft?</w:t>
            </w:r>
            <w:r w:rsidRPr="00ED2A0D">
              <w:br/>
              <w:t>- Wie wurde der Vorgang intern bewertet?</w:t>
            </w:r>
          </w:p>
        </w:tc>
      </w:tr>
    </w:tbl>
    <w:p w14:paraId="722E7FCE"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3CCFD454" w14:textId="77777777" w:rsidTr="00ED2A0D">
        <w:trPr>
          <w:trHeight w:val="911"/>
        </w:trPr>
        <w:tc>
          <w:tcPr>
            <w:tcW w:w="1051" w:type="dxa"/>
            <w:tcBorders>
              <w:top w:val="single" w:sz="4" w:space="0" w:color="auto"/>
            </w:tcBorders>
          </w:tcPr>
          <w:p w14:paraId="435A5F1E" w14:textId="27152B65" w:rsidR="00ED2A0D" w:rsidRPr="00A778F0" w:rsidRDefault="00ED2A0D" w:rsidP="00EA75DE">
            <w:pPr>
              <w:rPr>
                <w:bCs/>
              </w:rPr>
            </w:pPr>
            <w:r>
              <w:rPr>
                <w:bCs/>
              </w:rPr>
              <w:lastRenderedPageBreak/>
              <w:t>25.7918</w:t>
            </w:r>
          </w:p>
        </w:tc>
        <w:tc>
          <w:tcPr>
            <w:tcW w:w="1079" w:type="dxa"/>
            <w:tcBorders>
              <w:top w:val="single" w:sz="4" w:space="0" w:color="auto"/>
            </w:tcBorders>
          </w:tcPr>
          <w:p w14:paraId="7CFFD717" w14:textId="77777777" w:rsidR="00ED2A0D" w:rsidRDefault="00ED2A0D" w:rsidP="00EA75DE">
            <w:pPr>
              <w:rPr>
                <w:bCs/>
              </w:rPr>
            </w:pPr>
            <w:hyperlink r:id="rId339">
              <w:r>
                <w:rPr>
                  <w:rStyle w:val="Hyperlink"/>
                </w:rPr>
                <w:t>DE</w:t>
              </w:r>
            </w:hyperlink>
          </w:p>
          <w:p w14:paraId="7DEB7B59" w14:textId="77777777" w:rsidR="00ED2A0D" w:rsidRDefault="00ED2A0D" w:rsidP="00EA75DE">
            <w:pPr>
              <w:rPr>
                <w:bCs/>
              </w:rPr>
            </w:pPr>
            <w:hyperlink r:id="rId340">
              <w:r>
                <w:rPr>
                  <w:rStyle w:val="Hyperlink"/>
                </w:rPr>
                <w:t>FR</w:t>
              </w:r>
            </w:hyperlink>
          </w:p>
          <w:p w14:paraId="4DE7F80C" w14:textId="77777777" w:rsidR="00ED2A0D" w:rsidRDefault="00ED2A0D" w:rsidP="00EA75DE">
            <w:pPr>
              <w:rPr>
                <w:bCs/>
              </w:rPr>
            </w:pPr>
            <w:hyperlink r:id="rId341">
              <w:r>
                <w:rPr>
                  <w:rStyle w:val="Hyperlink"/>
                </w:rPr>
                <w:t>IT</w:t>
              </w:r>
            </w:hyperlink>
          </w:p>
        </w:tc>
        <w:tc>
          <w:tcPr>
            <w:tcW w:w="2876" w:type="dxa"/>
            <w:tcBorders>
              <w:top w:val="single" w:sz="4" w:space="0" w:color="auto"/>
            </w:tcBorders>
          </w:tcPr>
          <w:p w14:paraId="7878B78C" w14:textId="77777777" w:rsidR="00BD46BF" w:rsidRDefault="00ED2A0D" w:rsidP="00EA75DE">
            <w:proofErr w:type="spellStart"/>
            <w:r>
              <w:t>Fra</w:t>
            </w:r>
            <w:proofErr w:type="spellEnd"/>
            <w:r>
              <w:t xml:space="preserve">. Molina. </w:t>
            </w:r>
          </w:p>
          <w:p w14:paraId="5723C1CB" w14:textId="5FFC98A4" w:rsidR="00ED2A0D" w:rsidRDefault="00ED2A0D" w:rsidP="00EA75DE">
            <w:r>
              <w:t>Absichtserklärung mit den USA zu illegalen Zöllen (III)</w:t>
            </w:r>
          </w:p>
        </w:tc>
        <w:tc>
          <w:tcPr>
            <w:tcW w:w="4492" w:type="dxa"/>
            <w:tcBorders>
              <w:top w:val="single" w:sz="4" w:space="0" w:color="auto"/>
            </w:tcBorders>
          </w:tcPr>
          <w:p w14:paraId="11CE75FF" w14:textId="77777777" w:rsidR="00ED2A0D" w:rsidRPr="00ED2A0D" w:rsidRDefault="00ED2A0D" w:rsidP="00EA75DE">
            <w:r w:rsidRPr="00ED2A0D">
              <w:t>Am 14.11.2025 gab der Bundesrat bekannt, dass er mit der US-Regierung eine rechtlich unverbindliche Absichtserklärung zur Reduktion der illegalen US-Zölle abgeschlossen hat.</w:t>
            </w:r>
            <w:r w:rsidRPr="00ED2A0D">
              <w:br/>
              <w:t>- Ist der Bundesrat der Ansicht, dass ein staatsvertraglicher Verzicht auf die Einführung einer nationalen Digitalsteuer mit der verfassungsmässigen Kompetenzordnung vereinbar ist?</w:t>
            </w:r>
            <w:r w:rsidRPr="00ED2A0D">
              <w:br/>
              <w:t>- Bestätigt er, dass ein ausverhandelter Staatsvertrag dem Parlament zur Genehmigung vorgelegt würde und dem fakultativen Referendum untersteht?</w:t>
            </w:r>
          </w:p>
        </w:tc>
      </w:tr>
      <w:tr w:rsidR="00ED2A0D" w14:paraId="7DE128F2" w14:textId="77777777" w:rsidTr="00ED2A0D">
        <w:trPr>
          <w:trHeight w:val="911"/>
        </w:trPr>
        <w:tc>
          <w:tcPr>
            <w:tcW w:w="1051" w:type="dxa"/>
            <w:tcBorders>
              <w:top w:val="single" w:sz="4" w:space="0" w:color="auto"/>
            </w:tcBorders>
          </w:tcPr>
          <w:p w14:paraId="0C117D0D" w14:textId="19D7603A" w:rsidR="00ED2A0D" w:rsidRPr="00A778F0" w:rsidRDefault="00ED2A0D" w:rsidP="00EA75DE">
            <w:pPr>
              <w:rPr>
                <w:bCs/>
              </w:rPr>
            </w:pPr>
            <w:r>
              <w:rPr>
                <w:bCs/>
              </w:rPr>
              <w:t>25.7949</w:t>
            </w:r>
          </w:p>
        </w:tc>
        <w:tc>
          <w:tcPr>
            <w:tcW w:w="1079" w:type="dxa"/>
            <w:tcBorders>
              <w:top w:val="single" w:sz="4" w:space="0" w:color="auto"/>
            </w:tcBorders>
          </w:tcPr>
          <w:p w14:paraId="15F709BB" w14:textId="77777777" w:rsidR="00ED2A0D" w:rsidRDefault="00ED2A0D" w:rsidP="00EA75DE">
            <w:pPr>
              <w:rPr>
                <w:bCs/>
              </w:rPr>
            </w:pPr>
            <w:hyperlink r:id="rId342">
              <w:r>
                <w:rPr>
                  <w:rStyle w:val="Hyperlink"/>
                </w:rPr>
                <w:t>DE</w:t>
              </w:r>
            </w:hyperlink>
          </w:p>
          <w:p w14:paraId="413D12A4" w14:textId="77777777" w:rsidR="00ED2A0D" w:rsidRDefault="00ED2A0D" w:rsidP="00EA75DE">
            <w:pPr>
              <w:rPr>
                <w:bCs/>
              </w:rPr>
            </w:pPr>
            <w:hyperlink r:id="rId343">
              <w:r>
                <w:rPr>
                  <w:rStyle w:val="Hyperlink"/>
                </w:rPr>
                <w:t>FR</w:t>
              </w:r>
            </w:hyperlink>
          </w:p>
          <w:p w14:paraId="5F00F0E6" w14:textId="77777777" w:rsidR="00ED2A0D" w:rsidRDefault="00ED2A0D" w:rsidP="00EA75DE">
            <w:pPr>
              <w:rPr>
                <w:bCs/>
              </w:rPr>
            </w:pPr>
            <w:hyperlink r:id="rId344">
              <w:r>
                <w:rPr>
                  <w:rStyle w:val="Hyperlink"/>
                </w:rPr>
                <w:t>IT</w:t>
              </w:r>
            </w:hyperlink>
          </w:p>
        </w:tc>
        <w:tc>
          <w:tcPr>
            <w:tcW w:w="2876" w:type="dxa"/>
            <w:tcBorders>
              <w:top w:val="single" w:sz="4" w:space="0" w:color="auto"/>
            </w:tcBorders>
          </w:tcPr>
          <w:p w14:paraId="3F13866D" w14:textId="77777777" w:rsidR="00BD46BF" w:rsidRDefault="00ED2A0D" w:rsidP="00EA75DE">
            <w:proofErr w:type="spellStart"/>
            <w:r>
              <w:t>Fra</w:t>
            </w:r>
            <w:proofErr w:type="spellEnd"/>
            <w:r>
              <w:t xml:space="preserve">. Bregy. </w:t>
            </w:r>
          </w:p>
          <w:p w14:paraId="422680CB" w14:textId="4A266C3F" w:rsidR="00ED2A0D" w:rsidRDefault="00ED2A0D" w:rsidP="00EA75DE">
            <w:r>
              <w:t>"Zoll-Deal": Was wurde im Mai verpasst?</w:t>
            </w:r>
          </w:p>
        </w:tc>
        <w:tc>
          <w:tcPr>
            <w:tcW w:w="4492" w:type="dxa"/>
            <w:tcBorders>
              <w:top w:val="single" w:sz="4" w:space="0" w:color="auto"/>
            </w:tcBorders>
          </w:tcPr>
          <w:p w14:paraId="5A27D266" w14:textId="77777777" w:rsidR="00ED2A0D" w:rsidRPr="00ED2A0D" w:rsidRDefault="00ED2A0D" w:rsidP="00EA75DE">
            <w:r w:rsidRPr="00ED2A0D">
              <w:t>Gemäss verschiedenen Quellen und Medienberichterstattungen lag der Schweiz im Mai bereits ein "Zoll-Deal", angeblich sogar einer mit tieferen Zöllen, vor.</w:t>
            </w:r>
            <w:r w:rsidRPr="00ED2A0D">
              <w:br/>
              <w:t>War dem so, und falls ja, warum wurde dieser damals nicht unterzeichnet?</w:t>
            </w:r>
          </w:p>
        </w:tc>
      </w:tr>
      <w:tr w:rsidR="00ED2A0D" w14:paraId="4CF4CB6F" w14:textId="77777777" w:rsidTr="00ED2A0D">
        <w:trPr>
          <w:trHeight w:val="911"/>
        </w:trPr>
        <w:tc>
          <w:tcPr>
            <w:tcW w:w="1051" w:type="dxa"/>
            <w:tcBorders>
              <w:top w:val="single" w:sz="4" w:space="0" w:color="auto"/>
            </w:tcBorders>
          </w:tcPr>
          <w:p w14:paraId="41ECDA34" w14:textId="77777777" w:rsidR="00ED2A0D" w:rsidRPr="00A778F0" w:rsidRDefault="00ED2A0D" w:rsidP="00EA75DE">
            <w:pPr>
              <w:rPr>
                <w:bCs/>
              </w:rPr>
            </w:pPr>
            <w:r>
              <w:rPr>
                <w:bCs/>
              </w:rPr>
              <w:t>25.7950</w:t>
            </w:r>
          </w:p>
        </w:tc>
        <w:tc>
          <w:tcPr>
            <w:tcW w:w="1079" w:type="dxa"/>
            <w:tcBorders>
              <w:top w:val="single" w:sz="4" w:space="0" w:color="auto"/>
            </w:tcBorders>
          </w:tcPr>
          <w:p w14:paraId="367BD455" w14:textId="77777777" w:rsidR="00ED2A0D" w:rsidRDefault="00ED2A0D" w:rsidP="00EA75DE">
            <w:pPr>
              <w:rPr>
                <w:bCs/>
              </w:rPr>
            </w:pPr>
            <w:hyperlink r:id="rId345">
              <w:r>
                <w:rPr>
                  <w:rStyle w:val="Hyperlink"/>
                </w:rPr>
                <w:t>DE</w:t>
              </w:r>
            </w:hyperlink>
          </w:p>
          <w:p w14:paraId="478D99BE" w14:textId="77777777" w:rsidR="00ED2A0D" w:rsidRDefault="00ED2A0D" w:rsidP="00EA75DE">
            <w:pPr>
              <w:rPr>
                <w:bCs/>
              </w:rPr>
            </w:pPr>
            <w:hyperlink r:id="rId346">
              <w:r>
                <w:rPr>
                  <w:rStyle w:val="Hyperlink"/>
                </w:rPr>
                <w:t>FR</w:t>
              </w:r>
            </w:hyperlink>
          </w:p>
          <w:p w14:paraId="1E4FF833" w14:textId="77777777" w:rsidR="00ED2A0D" w:rsidRDefault="00ED2A0D" w:rsidP="00EA75DE">
            <w:pPr>
              <w:rPr>
                <w:bCs/>
              </w:rPr>
            </w:pPr>
            <w:hyperlink r:id="rId347">
              <w:r>
                <w:rPr>
                  <w:rStyle w:val="Hyperlink"/>
                </w:rPr>
                <w:t>IT</w:t>
              </w:r>
            </w:hyperlink>
          </w:p>
        </w:tc>
        <w:tc>
          <w:tcPr>
            <w:tcW w:w="2876" w:type="dxa"/>
            <w:tcBorders>
              <w:top w:val="single" w:sz="4" w:space="0" w:color="auto"/>
            </w:tcBorders>
          </w:tcPr>
          <w:p w14:paraId="344CFF5A" w14:textId="77777777" w:rsidR="00BD46BF" w:rsidRDefault="00ED2A0D" w:rsidP="00EA75DE">
            <w:proofErr w:type="spellStart"/>
            <w:r>
              <w:t>Fra</w:t>
            </w:r>
            <w:proofErr w:type="spellEnd"/>
            <w:r>
              <w:t xml:space="preserve">. Bregy. </w:t>
            </w:r>
          </w:p>
          <w:p w14:paraId="7CF17EC3" w14:textId="6B18DFC2" w:rsidR="00ED2A0D" w:rsidRDefault="00ED2A0D" w:rsidP="00EA75DE">
            <w:r>
              <w:t>Landesausstellung: Timing und Kriterien</w:t>
            </w:r>
          </w:p>
        </w:tc>
        <w:tc>
          <w:tcPr>
            <w:tcW w:w="4492" w:type="dxa"/>
            <w:tcBorders>
              <w:top w:val="single" w:sz="4" w:space="0" w:color="auto"/>
            </w:tcBorders>
          </w:tcPr>
          <w:p w14:paraId="5798EE8F" w14:textId="77777777" w:rsidR="00ED2A0D" w:rsidRPr="00ED2A0D" w:rsidRDefault="00ED2A0D" w:rsidP="00EA75DE">
            <w:r w:rsidRPr="00ED2A0D">
              <w:t xml:space="preserve">Wieso beschleunigt der Bundesrat nicht – wie durch die Motion Landesausstellung beauftragt – das Tempo und legt bereits jetzt, parallel zur Schaffung des neuen Gesetzes </w:t>
            </w:r>
            <w:proofErr w:type="spellStart"/>
            <w:r w:rsidRPr="00ED2A0D">
              <w:t>LaFG</w:t>
            </w:r>
            <w:proofErr w:type="spellEnd"/>
            <w:r w:rsidRPr="00ED2A0D">
              <w:t>, das Timing und die Kriterien für das Auswahlverfahren fest?</w:t>
            </w:r>
          </w:p>
        </w:tc>
      </w:tr>
      <w:tr w:rsidR="00ED2A0D" w14:paraId="4FDE035A" w14:textId="77777777" w:rsidTr="00ED2A0D">
        <w:trPr>
          <w:trHeight w:val="911"/>
        </w:trPr>
        <w:tc>
          <w:tcPr>
            <w:tcW w:w="1051" w:type="dxa"/>
            <w:tcBorders>
              <w:top w:val="single" w:sz="4" w:space="0" w:color="auto"/>
            </w:tcBorders>
          </w:tcPr>
          <w:p w14:paraId="662D4C18" w14:textId="77777777" w:rsidR="00ED2A0D" w:rsidRPr="00A778F0" w:rsidRDefault="00ED2A0D" w:rsidP="00EA75DE">
            <w:pPr>
              <w:rPr>
                <w:bCs/>
              </w:rPr>
            </w:pPr>
            <w:r>
              <w:rPr>
                <w:bCs/>
              </w:rPr>
              <w:t>25.7953</w:t>
            </w:r>
          </w:p>
        </w:tc>
        <w:tc>
          <w:tcPr>
            <w:tcW w:w="1079" w:type="dxa"/>
            <w:tcBorders>
              <w:top w:val="single" w:sz="4" w:space="0" w:color="auto"/>
            </w:tcBorders>
          </w:tcPr>
          <w:p w14:paraId="72CD2EB3" w14:textId="77777777" w:rsidR="00ED2A0D" w:rsidRDefault="00ED2A0D" w:rsidP="00EA75DE">
            <w:pPr>
              <w:rPr>
                <w:bCs/>
              </w:rPr>
            </w:pPr>
            <w:hyperlink r:id="rId348">
              <w:r>
                <w:rPr>
                  <w:rStyle w:val="Hyperlink"/>
                </w:rPr>
                <w:t>DE</w:t>
              </w:r>
            </w:hyperlink>
          </w:p>
          <w:p w14:paraId="44857E24" w14:textId="77777777" w:rsidR="00ED2A0D" w:rsidRDefault="00ED2A0D" w:rsidP="00EA75DE">
            <w:pPr>
              <w:rPr>
                <w:bCs/>
              </w:rPr>
            </w:pPr>
            <w:hyperlink r:id="rId349">
              <w:r>
                <w:rPr>
                  <w:rStyle w:val="Hyperlink"/>
                </w:rPr>
                <w:t>FR</w:t>
              </w:r>
            </w:hyperlink>
          </w:p>
          <w:p w14:paraId="50450152" w14:textId="77777777" w:rsidR="00ED2A0D" w:rsidRDefault="00ED2A0D" w:rsidP="00EA75DE">
            <w:pPr>
              <w:rPr>
                <w:bCs/>
              </w:rPr>
            </w:pPr>
            <w:hyperlink r:id="rId350">
              <w:r>
                <w:rPr>
                  <w:rStyle w:val="Hyperlink"/>
                </w:rPr>
                <w:t>IT</w:t>
              </w:r>
            </w:hyperlink>
          </w:p>
        </w:tc>
        <w:tc>
          <w:tcPr>
            <w:tcW w:w="2876" w:type="dxa"/>
            <w:tcBorders>
              <w:top w:val="single" w:sz="4" w:space="0" w:color="auto"/>
            </w:tcBorders>
          </w:tcPr>
          <w:p w14:paraId="0439A4F3" w14:textId="77777777" w:rsidR="00BD46BF" w:rsidRDefault="00ED2A0D" w:rsidP="00EA75DE">
            <w:proofErr w:type="spellStart"/>
            <w:r>
              <w:t>Fra</w:t>
            </w:r>
            <w:proofErr w:type="spellEnd"/>
            <w:r>
              <w:t xml:space="preserve">. Schneider-Schneiter. </w:t>
            </w:r>
          </w:p>
          <w:p w14:paraId="02508341" w14:textId="08ECEC80" w:rsidR="00ED2A0D" w:rsidRDefault="00ED2A0D" w:rsidP="00EA75DE">
            <w:r>
              <w:t>Wann kommt der Fahrplan für eine nächste Landesausstellung?</w:t>
            </w:r>
          </w:p>
        </w:tc>
        <w:tc>
          <w:tcPr>
            <w:tcW w:w="4492" w:type="dxa"/>
            <w:tcBorders>
              <w:top w:val="single" w:sz="4" w:space="0" w:color="auto"/>
            </w:tcBorders>
          </w:tcPr>
          <w:p w14:paraId="46BFE276" w14:textId="22AB3813" w:rsidR="00ED2A0D" w:rsidRPr="00ED2A0D" w:rsidRDefault="00ED2A0D" w:rsidP="00D8460A">
            <w:r w:rsidRPr="00ED2A0D">
              <w:t>Ist sich der Bundesrat bewusst, dass verschiedene Kantone, Städte, Wirtschaftspartner, Sponsoren und Verbände seit Jahren viel Geld investieren, dass eine Landesausstellung zu Stande kommt, sich auf die Aussagen seitens der Politik verlassen haben und längst auf einen klaren Fahrplan warten? </w:t>
            </w:r>
          </w:p>
        </w:tc>
      </w:tr>
      <w:tr w:rsidR="00ED2A0D" w14:paraId="301F5AFA" w14:textId="77777777" w:rsidTr="00ED2A0D">
        <w:trPr>
          <w:trHeight w:val="911"/>
        </w:trPr>
        <w:tc>
          <w:tcPr>
            <w:tcW w:w="1051" w:type="dxa"/>
            <w:tcBorders>
              <w:top w:val="single" w:sz="4" w:space="0" w:color="auto"/>
            </w:tcBorders>
          </w:tcPr>
          <w:p w14:paraId="13336838" w14:textId="77777777" w:rsidR="00ED2A0D" w:rsidRPr="00A778F0" w:rsidRDefault="00ED2A0D" w:rsidP="00EA75DE">
            <w:pPr>
              <w:rPr>
                <w:bCs/>
              </w:rPr>
            </w:pPr>
            <w:r>
              <w:rPr>
                <w:bCs/>
              </w:rPr>
              <w:t>25.7955</w:t>
            </w:r>
          </w:p>
        </w:tc>
        <w:tc>
          <w:tcPr>
            <w:tcW w:w="1079" w:type="dxa"/>
            <w:tcBorders>
              <w:top w:val="single" w:sz="4" w:space="0" w:color="auto"/>
            </w:tcBorders>
          </w:tcPr>
          <w:p w14:paraId="3631DBA0" w14:textId="77777777" w:rsidR="00ED2A0D" w:rsidRDefault="00ED2A0D" w:rsidP="00EA75DE">
            <w:pPr>
              <w:rPr>
                <w:bCs/>
              </w:rPr>
            </w:pPr>
            <w:hyperlink r:id="rId351">
              <w:r>
                <w:rPr>
                  <w:rStyle w:val="Hyperlink"/>
                </w:rPr>
                <w:t>DE</w:t>
              </w:r>
            </w:hyperlink>
          </w:p>
          <w:p w14:paraId="31C35434" w14:textId="77777777" w:rsidR="00ED2A0D" w:rsidRDefault="00ED2A0D" w:rsidP="00EA75DE">
            <w:pPr>
              <w:rPr>
                <w:bCs/>
              </w:rPr>
            </w:pPr>
            <w:hyperlink r:id="rId352">
              <w:r>
                <w:rPr>
                  <w:rStyle w:val="Hyperlink"/>
                </w:rPr>
                <w:t>FR</w:t>
              </w:r>
            </w:hyperlink>
          </w:p>
          <w:p w14:paraId="2D8228E2" w14:textId="77777777" w:rsidR="00ED2A0D" w:rsidRDefault="00ED2A0D" w:rsidP="00EA75DE">
            <w:pPr>
              <w:rPr>
                <w:bCs/>
              </w:rPr>
            </w:pPr>
            <w:hyperlink r:id="rId353">
              <w:r>
                <w:rPr>
                  <w:rStyle w:val="Hyperlink"/>
                </w:rPr>
                <w:t>IT</w:t>
              </w:r>
            </w:hyperlink>
          </w:p>
        </w:tc>
        <w:tc>
          <w:tcPr>
            <w:tcW w:w="2876" w:type="dxa"/>
            <w:tcBorders>
              <w:top w:val="single" w:sz="4" w:space="0" w:color="auto"/>
            </w:tcBorders>
          </w:tcPr>
          <w:p w14:paraId="7FCD9FFE" w14:textId="77777777" w:rsidR="00BD46BF" w:rsidRDefault="00ED2A0D" w:rsidP="00EA75DE">
            <w:proofErr w:type="spellStart"/>
            <w:r>
              <w:t>Fra</w:t>
            </w:r>
            <w:proofErr w:type="spellEnd"/>
            <w:r>
              <w:t xml:space="preserve">. Guggisberg. </w:t>
            </w:r>
          </w:p>
          <w:p w14:paraId="75671F58" w14:textId="3279A577" w:rsidR="00ED2A0D" w:rsidRDefault="00ED2A0D" w:rsidP="00EA75DE">
            <w:r>
              <w:t>Zugang der Schweiz zum Internal Market Information System (</w:t>
            </w:r>
            <w:proofErr w:type="spellStart"/>
            <w:r>
              <w:t>IMI</w:t>
            </w:r>
            <w:proofErr w:type="spellEnd"/>
            <w:r>
              <w:t>) der EU: Voraussetzung für sichere Anerkennungen und Kontrollen</w:t>
            </w:r>
          </w:p>
        </w:tc>
        <w:tc>
          <w:tcPr>
            <w:tcW w:w="4492" w:type="dxa"/>
            <w:tcBorders>
              <w:top w:val="single" w:sz="4" w:space="0" w:color="auto"/>
            </w:tcBorders>
          </w:tcPr>
          <w:p w14:paraId="102A6A7C" w14:textId="77777777" w:rsidR="00ED2A0D" w:rsidRPr="00ED2A0D" w:rsidRDefault="00ED2A0D" w:rsidP="00EA75DE">
            <w:r w:rsidRPr="00ED2A0D">
              <w:t xml:space="preserve">Die Schweiz hat keinen Zugang zum </w:t>
            </w:r>
            <w:proofErr w:type="spellStart"/>
            <w:r w:rsidRPr="00ED2A0D">
              <w:t>IMI</w:t>
            </w:r>
            <w:proofErr w:type="spellEnd"/>
            <w:r w:rsidRPr="00ED2A0D">
              <w:t xml:space="preserve"> der EU. Dadurch können Diplome, Qualifikationen &amp; Berufsverbote aus EU-Staaten nicht verlässlich geprüft werden. Sanktionierte Zahnärzte können so in der Schweiz anerkannt oder zugelassen werden, was die Patientensicherheit gefährdet.</w:t>
            </w:r>
            <w:r w:rsidRPr="00ED2A0D">
              <w:br/>
              <w:t>- Wie stellt der Bundesrat sicher, dass die Schweiz kurzfristig Zugang zu verlässlichen Informationen über Diplome und Sanktionen erhält?</w:t>
            </w:r>
            <w:r w:rsidRPr="00ED2A0D">
              <w:br/>
              <w:t>- Plant der Bundesrat Übergangslösungen, um die aktuelle Kontrolllücke zu schliessen?</w:t>
            </w:r>
          </w:p>
        </w:tc>
      </w:tr>
      <w:tr w:rsidR="00ED2A0D" w14:paraId="0016C3A7" w14:textId="77777777" w:rsidTr="00ED2A0D">
        <w:trPr>
          <w:trHeight w:val="911"/>
        </w:trPr>
        <w:tc>
          <w:tcPr>
            <w:tcW w:w="1051" w:type="dxa"/>
            <w:tcBorders>
              <w:top w:val="single" w:sz="4" w:space="0" w:color="auto"/>
            </w:tcBorders>
          </w:tcPr>
          <w:p w14:paraId="3DF1EDD4" w14:textId="77777777" w:rsidR="00ED2A0D" w:rsidRPr="00A778F0" w:rsidRDefault="00ED2A0D" w:rsidP="00EA75DE">
            <w:pPr>
              <w:rPr>
                <w:bCs/>
              </w:rPr>
            </w:pPr>
            <w:r>
              <w:rPr>
                <w:bCs/>
              </w:rPr>
              <w:t>25.7959</w:t>
            </w:r>
          </w:p>
        </w:tc>
        <w:tc>
          <w:tcPr>
            <w:tcW w:w="1079" w:type="dxa"/>
            <w:tcBorders>
              <w:top w:val="single" w:sz="4" w:space="0" w:color="auto"/>
            </w:tcBorders>
          </w:tcPr>
          <w:p w14:paraId="053DC306" w14:textId="77777777" w:rsidR="00ED2A0D" w:rsidRDefault="00ED2A0D" w:rsidP="00EA75DE">
            <w:pPr>
              <w:rPr>
                <w:bCs/>
              </w:rPr>
            </w:pPr>
            <w:hyperlink r:id="rId354">
              <w:r>
                <w:rPr>
                  <w:rStyle w:val="Hyperlink"/>
                </w:rPr>
                <w:t>DE</w:t>
              </w:r>
            </w:hyperlink>
          </w:p>
          <w:p w14:paraId="2D6F6AF6" w14:textId="77777777" w:rsidR="00ED2A0D" w:rsidRDefault="00ED2A0D" w:rsidP="00EA75DE">
            <w:pPr>
              <w:rPr>
                <w:bCs/>
              </w:rPr>
            </w:pPr>
            <w:hyperlink r:id="rId355">
              <w:r>
                <w:rPr>
                  <w:rStyle w:val="Hyperlink"/>
                </w:rPr>
                <w:t>FR</w:t>
              </w:r>
            </w:hyperlink>
          </w:p>
          <w:p w14:paraId="26673889" w14:textId="77777777" w:rsidR="00ED2A0D" w:rsidRDefault="00ED2A0D" w:rsidP="00EA75DE">
            <w:pPr>
              <w:rPr>
                <w:bCs/>
              </w:rPr>
            </w:pPr>
            <w:hyperlink r:id="rId356">
              <w:r>
                <w:rPr>
                  <w:rStyle w:val="Hyperlink"/>
                </w:rPr>
                <w:t>IT</w:t>
              </w:r>
            </w:hyperlink>
          </w:p>
        </w:tc>
        <w:tc>
          <w:tcPr>
            <w:tcW w:w="2876" w:type="dxa"/>
            <w:tcBorders>
              <w:top w:val="single" w:sz="4" w:space="0" w:color="auto"/>
            </w:tcBorders>
          </w:tcPr>
          <w:p w14:paraId="569C1B31" w14:textId="77777777" w:rsidR="00BD46BF" w:rsidRDefault="00ED2A0D" w:rsidP="00EA75DE">
            <w:proofErr w:type="spellStart"/>
            <w:r>
              <w:t>Fra</w:t>
            </w:r>
            <w:proofErr w:type="spellEnd"/>
            <w:r>
              <w:t xml:space="preserve">. Hübscher. </w:t>
            </w:r>
          </w:p>
          <w:p w14:paraId="60F09917" w14:textId="0E7FC458" w:rsidR="00ED2A0D" w:rsidRDefault="00ED2A0D" w:rsidP="00EA75DE">
            <w:r>
              <w:t>Weiterentwicklung Verträge mit der EU</w:t>
            </w:r>
          </w:p>
        </w:tc>
        <w:tc>
          <w:tcPr>
            <w:tcW w:w="4492" w:type="dxa"/>
            <w:tcBorders>
              <w:top w:val="single" w:sz="4" w:space="0" w:color="auto"/>
            </w:tcBorders>
          </w:tcPr>
          <w:p w14:paraId="092DDF7A" w14:textId="77777777" w:rsidR="00ED2A0D" w:rsidRPr="00ED2A0D" w:rsidRDefault="00ED2A0D" w:rsidP="00EA75DE">
            <w:r w:rsidRPr="00ED2A0D">
              <w:t>Obwohl der Agrarteil des Landwirtschaftsprotokoll von der dynamischen Rechtsübernahme ausgenommen ist, werden die Anhänge 4, 5, 6 und 11 (Pflanzengesundheit, Futtermittel, Saatgut, Veterinärbereich) in das Protokoll zur Lebensmittelsicherheit überführt, wo die dynamische Rechtsübernahme gilt. Bestätigt der Bundesrat, dass damit wesentliche Bereiche der Schweizer Landwirtschaft und ihrer Vorleistungen (Saatgut, Futtermittel) indirekt der EU-Regulierung unterworfen werden?</w:t>
            </w:r>
          </w:p>
        </w:tc>
      </w:tr>
    </w:tbl>
    <w:p w14:paraId="35F3071C"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31B0B9CD" w14:textId="77777777" w:rsidTr="00ED2A0D">
        <w:trPr>
          <w:trHeight w:val="911"/>
        </w:trPr>
        <w:tc>
          <w:tcPr>
            <w:tcW w:w="1051" w:type="dxa"/>
            <w:tcBorders>
              <w:top w:val="single" w:sz="4" w:space="0" w:color="auto"/>
            </w:tcBorders>
          </w:tcPr>
          <w:p w14:paraId="045C7CEB" w14:textId="7CE9F1ED" w:rsidR="00ED2A0D" w:rsidRPr="00A778F0" w:rsidRDefault="00ED2A0D" w:rsidP="00EA75DE">
            <w:pPr>
              <w:rPr>
                <w:bCs/>
              </w:rPr>
            </w:pPr>
            <w:r>
              <w:rPr>
                <w:bCs/>
              </w:rPr>
              <w:lastRenderedPageBreak/>
              <w:t>25.7967</w:t>
            </w:r>
          </w:p>
        </w:tc>
        <w:tc>
          <w:tcPr>
            <w:tcW w:w="1079" w:type="dxa"/>
            <w:tcBorders>
              <w:top w:val="single" w:sz="4" w:space="0" w:color="auto"/>
            </w:tcBorders>
          </w:tcPr>
          <w:p w14:paraId="6B30ED08" w14:textId="77777777" w:rsidR="00ED2A0D" w:rsidRDefault="00ED2A0D" w:rsidP="00EA75DE">
            <w:pPr>
              <w:rPr>
                <w:bCs/>
              </w:rPr>
            </w:pPr>
            <w:hyperlink r:id="rId357">
              <w:r>
                <w:rPr>
                  <w:rStyle w:val="Hyperlink"/>
                </w:rPr>
                <w:t>DE</w:t>
              </w:r>
            </w:hyperlink>
          </w:p>
          <w:p w14:paraId="4F02331A" w14:textId="77777777" w:rsidR="00ED2A0D" w:rsidRDefault="00ED2A0D" w:rsidP="00EA75DE">
            <w:pPr>
              <w:rPr>
                <w:bCs/>
              </w:rPr>
            </w:pPr>
            <w:hyperlink r:id="rId358">
              <w:r>
                <w:rPr>
                  <w:rStyle w:val="Hyperlink"/>
                </w:rPr>
                <w:t>FR</w:t>
              </w:r>
            </w:hyperlink>
          </w:p>
          <w:p w14:paraId="226F4324" w14:textId="77777777" w:rsidR="00ED2A0D" w:rsidRDefault="00ED2A0D" w:rsidP="00EA75DE">
            <w:pPr>
              <w:rPr>
                <w:bCs/>
              </w:rPr>
            </w:pPr>
            <w:hyperlink r:id="rId359">
              <w:r>
                <w:rPr>
                  <w:rStyle w:val="Hyperlink"/>
                </w:rPr>
                <w:t>IT</w:t>
              </w:r>
            </w:hyperlink>
          </w:p>
        </w:tc>
        <w:tc>
          <w:tcPr>
            <w:tcW w:w="2876" w:type="dxa"/>
            <w:tcBorders>
              <w:top w:val="single" w:sz="4" w:space="0" w:color="auto"/>
            </w:tcBorders>
          </w:tcPr>
          <w:p w14:paraId="5580CDEA" w14:textId="77777777" w:rsidR="00BD46BF" w:rsidRDefault="00ED2A0D" w:rsidP="00EA75DE">
            <w:proofErr w:type="spellStart"/>
            <w:r>
              <w:t>Fra</w:t>
            </w:r>
            <w:proofErr w:type="spellEnd"/>
            <w:r>
              <w:t xml:space="preserve">. Fehlmann Rielle. </w:t>
            </w:r>
          </w:p>
          <w:p w14:paraId="216F75A0" w14:textId="3DCBFB9F" w:rsidR="00ED2A0D" w:rsidRDefault="00ED2A0D" w:rsidP="00EA75DE">
            <w:r>
              <w:t>Künftiges Freihandelsabkommen zwischen der Schweiz und den USA: Alleingang der Schweiz?</w:t>
            </w:r>
          </w:p>
        </w:tc>
        <w:tc>
          <w:tcPr>
            <w:tcW w:w="4492" w:type="dxa"/>
            <w:tcBorders>
              <w:top w:val="single" w:sz="4" w:space="0" w:color="auto"/>
            </w:tcBorders>
          </w:tcPr>
          <w:p w14:paraId="4C0041C8" w14:textId="77777777" w:rsidR="00ED2A0D" w:rsidRPr="00ED2A0D" w:rsidRDefault="00ED2A0D" w:rsidP="00EA75DE">
            <w:r w:rsidRPr="00ED2A0D">
              <w:t>- Hat die Schweiz versucht, sich mit anderen Ländern zu zusammenzutun, anstatt im Zolltarifstreit mit den USA den Alleingang zu wagen?</w:t>
            </w:r>
            <w:r w:rsidRPr="00ED2A0D">
              <w:br/>
              <w:t>- Weshalb hat sie sich nicht enger mit der EU oder mit anderen Ländern, die ebenfalls von sehr hohen Zolltarifen betroffen sind, abgesprochen? </w:t>
            </w:r>
            <w:r w:rsidRPr="00ED2A0D">
              <w:br/>
              <w:t>- Ist ein abgestimmtes Vorgehen nicht möglich oder nicht erwünscht?</w:t>
            </w:r>
          </w:p>
        </w:tc>
      </w:tr>
      <w:tr w:rsidR="00ED2A0D" w14:paraId="2D7F34A5" w14:textId="77777777" w:rsidTr="00ED2A0D">
        <w:trPr>
          <w:trHeight w:val="911"/>
        </w:trPr>
        <w:tc>
          <w:tcPr>
            <w:tcW w:w="1051" w:type="dxa"/>
            <w:tcBorders>
              <w:top w:val="single" w:sz="4" w:space="0" w:color="auto"/>
            </w:tcBorders>
          </w:tcPr>
          <w:p w14:paraId="63D4A884" w14:textId="77777777" w:rsidR="00ED2A0D" w:rsidRPr="00A778F0" w:rsidRDefault="00ED2A0D" w:rsidP="00EA75DE">
            <w:pPr>
              <w:rPr>
                <w:bCs/>
              </w:rPr>
            </w:pPr>
            <w:r>
              <w:rPr>
                <w:bCs/>
              </w:rPr>
              <w:t>25.7969</w:t>
            </w:r>
          </w:p>
        </w:tc>
        <w:tc>
          <w:tcPr>
            <w:tcW w:w="1079" w:type="dxa"/>
            <w:tcBorders>
              <w:top w:val="single" w:sz="4" w:space="0" w:color="auto"/>
            </w:tcBorders>
          </w:tcPr>
          <w:p w14:paraId="7051AEE2" w14:textId="77777777" w:rsidR="00ED2A0D" w:rsidRDefault="00ED2A0D" w:rsidP="00EA75DE">
            <w:pPr>
              <w:rPr>
                <w:bCs/>
              </w:rPr>
            </w:pPr>
            <w:hyperlink r:id="rId360">
              <w:r>
                <w:rPr>
                  <w:rStyle w:val="Hyperlink"/>
                </w:rPr>
                <w:t>DE</w:t>
              </w:r>
            </w:hyperlink>
          </w:p>
          <w:p w14:paraId="08AF19A1" w14:textId="77777777" w:rsidR="00ED2A0D" w:rsidRDefault="00ED2A0D" w:rsidP="00EA75DE">
            <w:pPr>
              <w:rPr>
                <w:bCs/>
              </w:rPr>
            </w:pPr>
            <w:hyperlink r:id="rId361">
              <w:r>
                <w:rPr>
                  <w:rStyle w:val="Hyperlink"/>
                </w:rPr>
                <w:t>FR</w:t>
              </w:r>
            </w:hyperlink>
          </w:p>
          <w:p w14:paraId="4076DCFA" w14:textId="77777777" w:rsidR="00ED2A0D" w:rsidRDefault="00ED2A0D" w:rsidP="00EA75DE">
            <w:pPr>
              <w:rPr>
                <w:bCs/>
              </w:rPr>
            </w:pPr>
            <w:hyperlink r:id="rId362">
              <w:r>
                <w:rPr>
                  <w:rStyle w:val="Hyperlink"/>
                </w:rPr>
                <w:t>IT</w:t>
              </w:r>
            </w:hyperlink>
          </w:p>
        </w:tc>
        <w:tc>
          <w:tcPr>
            <w:tcW w:w="2876" w:type="dxa"/>
            <w:tcBorders>
              <w:top w:val="single" w:sz="4" w:space="0" w:color="auto"/>
            </w:tcBorders>
          </w:tcPr>
          <w:p w14:paraId="45DC6138" w14:textId="77777777" w:rsidR="00BD46BF" w:rsidRDefault="00ED2A0D" w:rsidP="00EA75DE">
            <w:proofErr w:type="spellStart"/>
            <w:r>
              <w:t>Fra</w:t>
            </w:r>
            <w:proofErr w:type="spellEnd"/>
            <w:r>
              <w:t xml:space="preserve">. Rüegsegger. </w:t>
            </w:r>
          </w:p>
          <w:p w14:paraId="2B083219" w14:textId="49686AF7" w:rsidR="00ED2A0D" w:rsidRDefault="00ED2A0D" w:rsidP="00EA75DE">
            <w:r>
              <w:t xml:space="preserve">Wenn Studienautoren mehrere Hüte tragen - sieht der Bundesrat auch ein Problem mit der </w:t>
            </w:r>
            <w:proofErr w:type="spellStart"/>
            <w:r>
              <w:t>Gouvernance</w:t>
            </w:r>
            <w:proofErr w:type="spellEnd"/>
            <w:r>
              <w:t>?</w:t>
            </w:r>
          </w:p>
        </w:tc>
        <w:tc>
          <w:tcPr>
            <w:tcW w:w="4492" w:type="dxa"/>
            <w:tcBorders>
              <w:top w:val="single" w:sz="4" w:space="0" w:color="auto"/>
            </w:tcBorders>
          </w:tcPr>
          <w:p w14:paraId="7476A34C" w14:textId="77777777" w:rsidR="00ED2A0D" w:rsidRPr="00ED2A0D" w:rsidRDefault="00ED2A0D" w:rsidP="00EA75DE">
            <w:r w:rsidRPr="00ED2A0D">
              <w:t>Die in Auftrag gegebene Studie "Analyse Wertschöpfungsketten" mit dem Ziel die Marktstrukturen und die Wettbewerbssituation in der Schweizer Land- und Ernährungswirtschaft zu untersuchen ist inzwischen publiziert.</w:t>
            </w:r>
          </w:p>
          <w:p w14:paraId="06639FFC" w14:textId="77777777" w:rsidR="00ED2A0D" w:rsidRPr="00ED2A0D" w:rsidRDefault="00ED2A0D" w:rsidP="00EA75DE">
            <w:r w:rsidRPr="00ED2A0D">
              <w:t xml:space="preserve">Die Studie wurde von einem Agroscope-Kadermann geschrieben, der gleichzeitig Inhaber des mit der Studie beauftragen Büros ist. Mit dieser </w:t>
            </w:r>
            <w:proofErr w:type="spellStart"/>
            <w:r w:rsidRPr="00ED2A0D">
              <w:t>Governance</w:t>
            </w:r>
            <w:proofErr w:type="spellEnd"/>
            <w:r w:rsidRPr="00ED2A0D">
              <w:t>-Problematik</w:t>
            </w:r>
            <w:r w:rsidRPr="00ED2A0D">
              <w:rPr>
                <w:b/>
              </w:rPr>
              <w:t> </w:t>
            </w:r>
            <w:r w:rsidRPr="00ED2A0D">
              <w:t>stellt sich die wissenschaftliche Unabhängigkeit der Studie, damit auch auf die Darstellung der effektiven Herausforderungen.</w:t>
            </w:r>
          </w:p>
        </w:tc>
      </w:tr>
      <w:tr w:rsidR="00ED2A0D" w14:paraId="3DB55F38" w14:textId="77777777" w:rsidTr="00ED2A0D">
        <w:trPr>
          <w:trHeight w:val="911"/>
        </w:trPr>
        <w:tc>
          <w:tcPr>
            <w:tcW w:w="1051" w:type="dxa"/>
            <w:tcBorders>
              <w:top w:val="single" w:sz="4" w:space="0" w:color="auto"/>
            </w:tcBorders>
          </w:tcPr>
          <w:p w14:paraId="04135FA8" w14:textId="77777777" w:rsidR="00ED2A0D" w:rsidRPr="00A778F0" w:rsidRDefault="00ED2A0D" w:rsidP="00EA75DE">
            <w:pPr>
              <w:rPr>
                <w:bCs/>
              </w:rPr>
            </w:pPr>
            <w:r>
              <w:rPr>
                <w:bCs/>
              </w:rPr>
              <w:t>25.7986</w:t>
            </w:r>
          </w:p>
        </w:tc>
        <w:tc>
          <w:tcPr>
            <w:tcW w:w="1079" w:type="dxa"/>
            <w:tcBorders>
              <w:top w:val="single" w:sz="4" w:space="0" w:color="auto"/>
            </w:tcBorders>
          </w:tcPr>
          <w:p w14:paraId="76496EF8" w14:textId="77777777" w:rsidR="00ED2A0D" w:rsidRDefault="00ED2A0D" w:rsidP="00EA75DE">
            <w:pPr>
              <w:rPr>
                <w:bCs/>
              </w:rPr>
            </w:pPr>
            <w:hyperlink r:id="rId363">
              <w:r>
                <w:rPr>
                  <w:rStyle w:val="Hyperlink"/>
                </w:rPr>
                <w:t>DE</w:t>
              </w:r>
            </w:hyperlink>
          </w:p>
          <w:p w14:paraId="7A33101C" w14:textId="77777777" w:rsidR="00ED2A0D" w:rsidRDefault="00ED2A0D" w:rsidP="00EA75DE">
            <w:pPr>
              <w:rPr>
                <w:bCs/>
              </w:rPr>
            </w:pPr>
            <w:hyperlink r:id="rId364">
              <w:r>
                <w:rPr>
                  <w:rStyle w:val="Hyperlink"/>
                </w:rPr>
                <w:t>FR</w:t>
              </w:r>
            </w:hyperlink>
          </w:p>
          <w:p w14:paraId="13FDF14B" w14:textId="77777777" w:rsidR="00ED2A0D" w:rsidRDefault="00ED2A0D" w:rsidP="00EA75DE">
            <w:pPr>
              <w:rPr>
                <w:bCs/>
              </w:rPr>
            </w:pPr>
            <w:hyperlink r:id="rId365">
              <w:r>
                <w:rPr>
                  <w:rStyle w:val="Hyperlink"/>
                </w:rPr>
                <w:t>IT</w:t>
              </w:r>
            </w:hyperlink>
          </w:p>
        </w:tc>
        <w:tc>
          <w:tcPr>
            <w:tcW w:w="2876" w:type="dxa"/>
            <w:tcBorders>
              <w:top w:val="single" w:sz="4" w:space="0" w:color="auto"/>
            </w:tcBorders>
          </w:tcPr>
          <w:p w14:paraId="04657A1B" w14:textId="77777777" w:rsidR="00BD46BF" w:rsidRDefault="00ED2A0D" w:rsidP="00EA75DE">
            <w:proofErr w:type="spellStart"/>
            <w:r>
              <w:t>Fra</w:t>
            </w:r>
            <w:proofErr w:type="spellEnd"/>
            <w:r>
              <w:t xml:space="preserve">. Glur. </w:t>
            </w:r>
          </w:p>
          <w:p w14:paraId="101E8C1C" w14:textId="328A72DE" w:rsidR="00ED2A0D" w:rsidRDefault="00ED2A0D" w:rsidP="00EA75DE">
            <w:r>
              <w:t>Stellenverlust durch fehlendes Covid-Zertifikat</w:t>
            </w:r>
          </w:p>
        </w:tc>
        <w:tc>
          <w:tcPr>
            <w:tcW w:w="4492" w:type="dxa"/>
            <w:tcBorders>
              <w:top w:val="single" w:sz="4" w:space="0" w:color="auto"/>
            </w:tcBorders>
          </w:tcPr>
          <w:p w14:paraId="7EF1DB0B" w14:textId="77777777" w:rsidR="00ED2A0D" w:rsidRPr="00ED2A0D" w:rsidRDefault="00ED2A0D" w:rsidP="00EA75DE">
            <w:r w:rsidRPr="00ED2A0D">
              <w:t>Auf die Frage 25.7755 von Herrn Nationalrat Glur, antwortete der Bundesrat: Es wurden keine Studien zum Verlust des Arbeitsplatzes bei fehlendem Covid-Zertifikat durchgeführt.</w:t>
            </w:r>
            <w:r w:rsidRPr="00ED2A0D">
              <w:br/>
              <w:t>Wie können die nationalen Forschungsprogramme NFP-78 und vor allem NFP-80 die (sozialen) Folgen von Covid-19 beurteilen, wenn ein so bedeutender Bereich nicht untersucht wird? (Siehe Massenentlassung bei Swissair)</w:t>
            </w:r>
          </w:p>
        </w:tc>
      </w:tr>
      <w:tr w:rsidR="00ED2A0D" w14:paraId="56EE4FC8" w14:textId="77777777" w:rsidTr="00ED2A0D">
        <w:trPr>
          <w:trHeight w:val="911"/>
        </w:trPr>
        <w:tc>
          <w:tcPr>
            <w:tcW w:w="1051" w:type="dxa"/>
            <w:tcBorders>
              <w:top w:val="single" w:sz="4" w:space="0" w:color="auto"/>
            </w:tcBorders>
          </w:tcPr>
          <w:p w14:paraId="7212C873" w14:textId="77777777" w:rsidR="00ED2A0D" w:rsidRPr="00A778F0" w:rsidRDefault="00ED2A0D" w:rsidP="00EA75DE">
            <w:pPr>
              <w:rPr>
                <w:bCs/>
              </w:rPr>
            </w:pPr>
            <w:r>
              <w:rPr>
                <w:bCs/>
              </w:rPr>
              <w:t>25.7987</w:t>
            </w:r>
          </w:p>
        </w:tc>
        <w:tc>
          <w:tcPr>
            <w:tcW w:w="1079" w:type="dxa"/>
            <w:tcBorders>
              <w:top w:val="single" w:sz="4" w:space="0" w:color="auto"/>
            </w:tcBorders>
          </w:tcPr>
          <w:p w14:paraId="55A0CD33" w14:textId="77777777" w:rsidR="00ED2A0D" w:rsidRDefault="00ED2A0D" w:rsidP="00EA75DE">
            <w:pPr>
              <w:rPr>
                <w:bCs/>
              </w:rPr>
            </w:pPr>
            <w:hyperlink r:id="rId366">
              <w:r>
                <w:rPr>
                  <w:rStyle w:val="Hyperlink"/>
                </w:rPr>
                <w:t>DE</w:t>
              </w:r>
            </w:hyperlink>
          </w:p>
          <w:p w14:paraId="14ED0D40" w14:textId="77777777" w:rsidR="00ED2A0D" w:rsidRDefault="00ED2A0D" w:rsidP="00EA75DE">
            <w:pPr>
              <w:rPr>
                <w:bCs/>
              </w:rPr>
            </w:pPr>
            <w:hyperlink r:id="rId367">
              <w:r>
                <w:rPr>
                  <w:rStyle w:val="Hyperlink"/>
                </w:rPr>
                <w:t>FR</w:t>
              </w:r>
            </w:hyperlink>
          </w:p>
          <w:p w14:paraId="6521FD0E" w14:textId="77777777" w:rsidR="00ED2A0D" w:rsidRDefault="00ED2A0D" w:rsidP="00EA75DE">
            <w:pPr>
              <w:rPr>
                <w:bCs/>
              </w:rPr>
            </w:pPr>
            <w:hyperlink r:id="rId368">
              <w:r>
                <w:rPr>
                  <w:rStyle w:val="Hyperlink"/>
                </w:rPr>
                <w:t>IT</w:t>
              </w:r>
            </w:hyperlink>
          </w:p>
        </w:tc>
        <w:tc>
          <w:tcPr>
            <w:tcW w:w="2876" w:type="dxa"/>
            <w:tcBorders>
              <w:top w:val="single" w:sz="4" w:space="0" w:color="auto"/>
            </w:tcBorders>
          </w:tcPr>
          <w:p w14:paraId="50C49503" w14:textId="77777777" w:rsidR="00BD46BF" w:rsidRDefault="00ED2A0D" w:rsidP="00EA75DE">
            <w:proofErr w:type="spellStart"/>
            <w:r>
              <w:t>Fra</w:t>
            </w:r>
            <w:proofErr w:type="spellEnd"/>
            <w:r>
              <w:t xml:space="preserve">. Klopfenstein Broggini. </w:t>
            </w:r>
          </w:p>
          <w:p w14:paraId="63F5F3C0" w14:textId="440A0DEA" w:rsidR="00ED2A0D" w:rsidRDefault="00ED2A0D" w:rsidP="00EA75DE">
            <w:r>
              <w:t>Import von SUV aus den USA in die Schweiz?</w:t>
            </w:r>
          </w:p>
        </w:tc>
        <w:tc>
          <w:tcPr>
            <w:tcW w:w="4492" w:type="dxa"/>
            <w:tcBorders>
              <w:top w:val="single" w:sz="4" w:space="0" w:color="auto"/>
            </w:tcBorders>
          </w:tcPr>
          <w:p w14:paraId="6D94FBA4" w14:textId="77777777" w:rsidR="00ED2A0D" w:rsidRPr="00ED2A0D" w:rsidRDefault="00ED2A0D" w:rsidP="00EA75DE">
            <w:r w:rsidRPr="00ED2A0D">
              <w:t>Beabsichtigt der Bundesrat im Rahmen des künftigen Wirtschaftsabkommens mit den USA tatsächlich, den Import überdimensionierter und umweltschädlicher SUV zuzulassen – und hierfür das Risiko einzugehen, Gesetze zugunsten dieser erzwungenen Importe aufweichen zu müssen und damit unsere Umwelt- und Gesundheitsstandards zu opfern?</w:t>
            </w:r>
          </w:p>
        </w:tc>
      </w:tr>
      <w:tr w:rsidR="00ED2A0D" w14:paraId="1FFBAC2B" w14:textId="77777777" w:rsidTr="00ED2A0D">
        <w:trPr>
          <w:trHeight w:val="911"/>
        </w:trPr>
        <w:tc>
          <w:tcPr>
            <w:tcW w:w="1051" w:type="dxa"/>
            <w:tcBorders>
              <w:top w:val="single" w:sz="4" w:space="0" w:color="auto"/>
            </w:tcBorders>
          </w:tcPr>
          <w:p w14:paraId="0F779D67" w14:textId="77777777" w:rsidR="00ED2A0D" w:rsidRPr="00A778F0" w:rsidRDefault="00ED2A0D" w:rsidP="00EA75DE">
            <w:pPr>
              <w:rPr>
                <w:bCs/>
              </w:rPr>
            </w:pPr>
            <w:r>
              <w:rPr>
                <w:bCs/>
              </w:rPr>
              <w:t>25.7988</w:t>
            </w:r>
          </w:p>
        </w:tc>
        <w:tc>
          <w:tcPr>
            <w:tcW w:w="1079" w:type="dxa"/>
            <w:tcBorders>
              <w:top w:val="single" w:sz="4" w:space="0" w:color="auto"/>
            </w:tcBorders>
          </w:tcPr>
          <w:p w14:paraId="7ADE218D" w14:textId="77777777" w:rsidR="00ED2A0D" w:rsidRDefault="00ED2A0D" w:rsidP="00EA75DE">
            <w:pPr>
              <w:rPr>
                <w:bCs/>
              </w:rPr>
            </w:pPr>
            <w:hyperlink r:id="rId369">
              <w:r>
                <w:rPr>
                  <w:rStyle w:val="Hyperlink"/>
                </w:rPr>
                <w:t>DE</w:t>
              </w:r>
            </w:hyperlink>
          </w:p>
          <w:p w14:paraId="36BA13B6" w14:textId="77777777" w:rsidR="00ED2A0D" w:rsidRDefault="00ED2A0D" w:rsidP="00EA75DE">
            <w:pPr>
              <w:rPr>
                <w:bCs/>
              </w:rPr>
            </w:pPr>
            <w:hyperlink r:id="rId370">
              <w:r>
                <w:rPr>
                  <w:rStyle w:val="Hyperlink"/>
                </w:rPr>
                <w:t>FR</w:t>
              </w:r>
            </w:hyperlink>
          </w:p>
          <w:p w14:paraId="1B92FFC4" w14:textId="77777777" w:rsidR="00ED2A0D" w:rsidRDefault="00ED2A0D" w:rsidP="00EA75DE">
            <w:pPr>
              <w:rPr>
                <w:bCs/>
              </w:rPr>
            </w:pPr>
            <w:hyperlink r:id="rId371">
              <w:r>
                <w:rPr>
                  <w:rStyle w:val="Hyperlink"/>
                </w:rPr>
                <w:t>IT</w:t>
              </w:r>
            </w:hyperlink>
          </w:p>
        </w:tc>
        <w:tc>
          <w:tcPr>
            <w:tcW w:w="2876" w:type="dxa"/>
            <w:tcBorders>
              <w:top w:val="single" w:sz="4" w:space="0" w:color="auto"/>
            </w:tcBorders>
          </w:tcPr>
          <w:p w14:paraId="1EA180E7" w14:textId="77777777" w:rsidR="00BD46BF" w:rsidRDefault="00ED2A0D" w:rsidP="00EA75DE">
            <w:proofErr w:type="spellStart"/>
            <w:r>
              <w:t>Fra</w:t>
            </w:r>
            <w:proofErr w:type="spellEnd"/>
            <w:r>
              <w:t xml:space="preserve">. Fehlmann Rielle. </w:t>
            </w:r>
          </w:p>
          <w:p w14:paraId="716AC317" w14:textId="2095671D" w:rsidR="00ED2A0D" w:rsidRDefault="00ED2A0D" w:rsidP="00EA75DE">
            <w:r>
              <w:t>Künftiges Freihandelsabkommen zwischen der Schweiz und den USA: Welche Folgen hat der Verzicht auf eine Digitalsteuer?</w:t>
            </w:r>
          </w:p>
        </w:tc>
        <w:tc>
          <w:tcPr>
            <w:tcW w:w="4492" w:type="dxa"/>
            <w:tcBorders>
              <w:top w:val="single" w:sz="4" w:space="0" w:color="auto"/>
            </w:tcBorders>
          </w:tcPr>
          <w:p w14:paraId="27CB2EBC" w14:textId="77777777" w:rsidR="00ED2A0D" w:rsidRPr="00ED2A0D" w:rsidRDefault="00ED2A0D" w:rsidP="00EA75DE">
            <w:r w:rsidRPr="00ED2A0D">
              <w:t xml:space="preserve">Hat der Bundesrat geprüft, welche Folgen der Entscheid hätte, auf die Einführung einer Digitalsteuer für die amerikanischen Tech-Giganten wie </w:t>
            </w:r>
            <w:proofErr w:type="spellStart"/>
            <w:r w:rsidRPr="00ED2A0D">
              <w:t>GAFAM</w:t>
            </w:r>
            <w:proofErr w:type="spellEnd"/>
            <w:r w:rsidRPr="00ED2A0D">
              <w:t xml:space="preserve"> zu verzichten? </w:t>
            </w:r>
            <w:r w:rsidRPr="00ED2A0D">
              <w:br/>
              <w:t>Könnte der Entscheid für Schweizer Startups und KMU, die im Bereich der Digitalisierung tätig sind und die nicht über vergleichbare Möglichkeiten zur internationalen Steueroptimierung verfügen, zu einem Wettbewerbsnachteil führen?</w:t>
            </w:r>
          </w:p>
        </w:tc>
      </w:tr>
      <w:tr w:rsidR="00ED2A0D" w14:paraId="5DCC87C4" w14:textId="77777777" w:rsidTr="00ED2A0D">
        <w:trPr>
          <w:trHeight w:val="911"/>
        </w:trPr>
        <w:tc>
          <w:tcPr>
            <w:tcW w:w="1051" w:type="dxa"/>
            <w:tcBorders>
              <w:top w:val="single" w:sz="4" w:space="0" w:color="auto"/>
            </w:tcBorders>
          </w:tcPr>
          <w:p w14:paraId="1508A4B2" w14:textId="77777777" w:rsidR="00ED2A0D" w:rsidRPr="00A778F0" w:rsidRDefault="00ED2A0D" w:rsidP="00EA75DE">
            <w:pPr>
              <w:rPr>
                <w:bCs/>
              </w:rPr>
            </w:pPr>
            <w:r>
              <w:rPr>
                <w:bCs/>
              </w:rPr>
              <w:t>25.7991</w:t>
            </w:r>
          </w:p>
        </w:tc>
        <w:tc>
          <w:tcPr>
            <w:tcW w:w="1079" w:type="dxa"/>
            <w:tcBorders>
              <w:top w:val="single" w:sz="4" w:space="0" w:color="auto"/>
            </w:tcBorders>
          </w:tcPr>
          <w:p w14:paraId="07A3078D" w14:textId="77777777" w:rsidR="00ED2A0D" w:rsidRDefault="00ED2A0D" w:rsidP="00EA75DE">
            <w:pPr>
              <w:rPr>
                <w:bCs/>
              </w:rPr>
            </w:pPr>
            <w:hyperlink r:id="rId372">
              <w:r>
                <w:rPr>
                  <w:rStyle w:val="Hyperlink"/>
                </w:rPr>
                <w:t>DE</w:t>
              </w:r>
            </w:hyperlink>
          </w:p>
          <w:p w14:paraId="14655942" w14:textId="77777777" w:rsidR="00ED2A0D" w:rsidRDefault="00ED2A0D" w:rsidP="00EA75DE">
            <w:pPr>
              <w:rPr>
                <w:bCs/>
              </w:rPr>
            </w:pPr>
            <w:hyperlink r:id="rId373">
              <w:r>
                <w:rPr>
                  <w:rStyle w:val="Hyperlink"/>
                </w:rPr>
                <w:t>FR</w:t>
              </w:r>
            </w:hyperlink>
          </w:p>
          <w:p w14:paraId="0F1DF2D3" w14:textId="77777777" w:rsidR="00ED2A0D" w:rsidRDefault="00ED2A0D" w:rsidP="00EA75DE">
            <w:pPr>
              <w:rPr>
                <w:bCs/>
              </w:rPr>
            </w:pPr>
            <w:hyperlink r:id="rId374">
              <w:r>
                <w:rPr>
                  <w:rStyle w:val="Hyperlink"/>
                </w:rPr>
                <w:t>IT</w:t>
              </w:r>
            </w:hyperlink>
          </w:p>
        </w:tc>
        <w:tc>
          <w:tcPr>
            <w:tcW w:w="2876" w:type="dxa"/>
            <w:tcBorders>
              <w:top w:val="single" w:sz="4" w:space="0" w:color="auto"/>
            </w:tcBorders>
          </w:tcPr>
          <w:p w14:paraId="4E03CECC" w14:textId="77777777" w:rsidR="00BD46BF" w:rsidRDefault="00ED2A0D" w:rsidP="00EA75DE">
            <w:proofErr w:type="spellStart"/>
            <w:r>
              <w:t>Fra</w:t>
            </w:r>
            <w:proofErr w:type="spellEnd"/>
            <w:r>
              <w:t xml:space="preserve">. Candinas Martin. </w:t>
            </w:r>
          </w:p>
          <w:p w14:paraId="0AF944D3" w14:textId="34DAEEB1" w:rsidR="00ED2A0D" w:rsidRDefault="00ED2A0D" w:rsidP="00EA75DE">
            <w:r>
              <w:t>Finden wir für den nächsten Sommer noch Alppersonal?</w:t>
            </w:r>
          </w:p>
        </w:tc>
        <w:tc>
          <w:tcPr>
            <w:tcW w:w="4492" w:type="dxa"/>
            <w:tcBorders>
              <w:top w:val="single" w:sz="4" w:space="0" w:color="auto"/>
            </w:tcBorders>
          </w:tcPr>
          <w:p w14:paraId="17D200A9" w14:textId="77777777" w:rsidR="00ED2A0D" w:rsidRPr="00ED2A0D" w:rsidRDefault="00ED2A0D" w:rsidP="00EA75DE">
            <w:r w:rsidRPr="00ED2A0D">
              <w:t>Der Alpsommer 2025 wird als einer der schwierigsten und belastendsten in Erinnerung bleiben. Der psychische Druck und die Arbeitsbelastung für das Alppersonal, sowie die betroffenen Landwirte haben ein kaum mehr tragbares Ausmass angenommen.</w:t>
            </w:r>
            <w:r w:rsidRPr="00ED2A0D">
              <w:br/>
              <w:t>Die Alpwirtschaft und die Biodiversität auf unseren Alpen sind ernsthaft in Gefahr.</w:t>
            </w:r>
            <w:r w:rsidRPr="00ED2A0D">
              <w:br/>
              <w:t>- Teilt der Bundesrat diese Einschätzung und die Sorgen aus dem Berggebiet?</w:t>
            </w:r>
            <w:r w:rsidRPr="00ED2A0D">
              <w:br/>
              <w:t>- Wie stellt er sicher, dass für den Alpsommer 2026 noch genügend Alppersonal gefunden werden kann?</w:t>
            </w:r>
          </w:p>
        </w:tc>
      </w:tr>
    </w:tbl>
    <w:p w14:paraId="7DB54FA7"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A8CBFED" w14:textId="77777777" w:rsidTr="00ED2A0D">
        <w:trPr>
          <w:trHeight w:val="911"/>
        </w:trPr>
        <w:tc>
          <w:tcPr>
            <w:tcW w:w="1051" w:type="dxa"/>
            <w:tcBorders>
              <w:top w:val="single" w:sz="4" w:space="0" w:color="auto"/>
            </w:tcBorders>
          </w:tcPr>
          <w:p w14:paraId="0A814372" w14:textId="55A3886B" w:rsidR="00ED2A0D" w:rsidRPr="00A778F0" w:rsidRDefault="00ED2A0D" w:rsidP="00EA75DE">
            <w:pPr>
              <w:rPr>
                <w:bCs/>
              </w:rPr>
            </w:pPr>
            <w:r>
              <w:rPr>
                <w:bCs/>
              </w:rPr>
              <w:lastRenderedPageBreak/>
              <w:t>25.7992</w:t>
            </w:r>
          </w:p>
        </w:tc>
        <w:tc>
          <w:tcPr>
            <w:tcW w:w="1079" w:type="dxa"/>
            <w:tcBorders>
              <w:top w:val="single" w:sz="4" w:space="0" w:color="auto"/>
            </w:tcBorders>
          </w:tcPr>
          <w:p w14:paraId="1C052CB4" w14:textId="77777777" w:rsidR="00ED2A0D" w:rsidRDefault="00ED2A0D" w:rsidP="00EA75DE">
            <w:pPr>
              <w:rPr>
                <w:bCs/>
              </w:rPr>
            </w:pPr>
            <w:hyperlink r:id="rId375">
              <w:r>
                <w:rPr>
                  <w:rStyle w:val="Hyperlink"/>
                </w:rPr>
                <w:t>DE</w:t>
              </w:r>
            </w:hyperlink>
          </w:p>
          <w:p w14:paraId="0D90C963" w14:textId="77777777" w:rsidR="00ED2A0D" w:rsidRDefault="00ED2A0D" w:rsidP="00EA75DE">
            <w:pPr>
              <w:rPr>
                <w:bCs/>
              </w:rPr>
            </w:pPr>
            <w:hyperlink r:id="rId376">
              <w:r>
                <w:rPr>
                  <w:rStyle w:val="Hyperlink"/>
                </w:rPr>
                <w:t>FR</w:t>
              </w:r>
            </w:hyperlink>
          </w:p>
          <w:p w14:paraId="068AA632" w14:textId="77777777" w:rsidR="00ED2A0D" w:rsidRDefault="00ED2A0D" w:rsidP="00EA75DE">
            <w:pPr>
              <w:rPr>
                <w:bCs/>
              </w:rPr>
            </w:pPr>
            <w:hyperlink r:id="rId377">
              <w:r>
                <w:rPr>
                  <w:rStyle w:val="Hyperlink"/>
                </w:rPr>
                <w:t>IT</w:t>
              </w:r>
            </w:hyperlink>
          </w:p>
        </w:tc>
        <w:tc>
          <w:tcPr>
            <w:tcW w:w="2876" w:type="dxa"/>
            <w:tcBorders>
              <w:top w:val="single" w:sz="4" w:space="0" w:color="auto"/>
            </w:tcBorders>
          </w:tcPr>
          <w:p w14:paraId="2DD7B9DB" w14:textId="77777777" w:rsidR="00BD46BF" w:rsidRDefault="00ED2A0D" w:rsidP="00EA75DE">
            <w:proofErr w:type="spellStart"/>
            <w:r>
              <w:t>Fra</w:t>
            </w:r>
            <w:proofErr w:type="spellEnd"/>
            <w:r>
              <w:t xml:space="preserve">. Fehlmann Rielle. </w:t>
            </w:r>
          </w:p>
          <w:p w14:paraId="10168DBB" w14:textId="0321416E" w:rsidR="00ED2A0D" w:rsidRDefault="00ED2A0D" w:rsidP="00EA75DE">
            <w:r>
              <w:t>Künftiges Freihandelsabkommen zwischen der Schweiz und den USA: Risiken in Zusammenhang mit der einseitigen Kontrolle durch die USA?</w:t>
            </w:r>
          </w:p>
        </w:tc>
        <w:tc>
          <w:tcPr>
            <w:tcW w:w="4492" w:type="dxa"/>
            <w:tcBorders>
              <w:top w:val="single" w:sz="4" w:space="0" w:color="auto"/>
            </w:tcBorders>
          </w:tcPr>
          <w:p w14:paraId="4C47EFF0" w14:textId="77777777" w:rsidR="00ED2A0D" w:rsidRPr="00ED2A0D" w:rsidRDefault="00ED2A0D" w:rsidP="00EA75DE">
            <w:r w:rsidRPr="00ED2A0D">
              <w:t>Die USA haben angekündigt, dass sie die Umsetzung des Abkommens genau verfolgen werden und sich vorbehalten, die Zolltarife gegebenenfalls anzupassen.</w:t>
            </w:r>
            <w:r w:rsidRPr="00ED2A0D">
              <w:br/>
              <w:t>- Mit welchen Mechanismen will der Bundesrat verhindern, dass dies dazu führt, dass ohne ausreichende rechtliche Absicherung einseitig Druck ausgeübt wird, um die Ziele zu erreichen?</w:t>
            </w:r>
            <w:r w:rsidRPr="00ED2A0D">
              <w:br/>
              <w:t>- Wie beurteilt er das Risiko einer erneuten Erhöhung der Zolltarife, falls die Ziele verfehlt werden?</w:t>
            </w:r>
          </w:p>
        </w:tc>
      </w:tr>
      <w:tr w:rsidR="00ED2A0D" w14:paraId="60F8E9C6" w14:textId="77777777" w:rsidTr="00ED2A0D">
        <w:trPr>
          <w:trHeight w:val="911"/>
        </w:trPr>
        <w:tc>
          <w:tcPr>
            <w:tcW w:w="1051" w:type="dxa"/>
            <w:tcBorders>
              <w:top w:val="single" w:sz="4" w:space="0" w:color="auto"/>
            </w:tcBorders>
          </w:tcPr>
          <w:p w14:paraId="54ABA8F5" w14:textId="77777777" w:rsidR="00ED2A0D" w:rsidRPr="00A778F0" w:rsidRDefault="00ED2A0D" w:rsidP="00EA75DE">
            <w:pPr>
              <w:rPr>
                <w:bCs/>
              </w:rPr>
            </w:pPr>
            <w:r>
              <w:rPr>
                <w:bCs/>
              </w:rPr>
              <w:t>25.7995</w:t>
            </w:r>
          </w:p>
        </w:tc>
        <w:tc>
          <w:tcPr>
            <w:tcW w:w="1079" w:type="dxa"/>
            <w:tcBorders>
              <w:top w:val="single" w:sz="4" w:space="0" w:color="auto"/>
            </w:tcBorders>
          </w:tcPr>
          <w:p w14:paraId="587DB23E" w14:textId="77777777" w:rsidR="00ED2A0D" w:rsidRDefault="00ED2A0D" w:rsidP="00EA75DE">
            <w:pPr>
              <w:rPr>
                <w:bCs/>
              </w:rPr>
            </w:pPr>
            <w:hyperlink r:id="rId378">
              <w:r>
                <w:rPr>
                  <w:rStyle w:val="Hyperlink"/>
                </w:rPr>
                <w:t>DE</w:t>
              </w:r>
            </w:hyperlink>
          </w:p>
          <w:p w14:paraId="692BDC4C" w14:textId="77777777" w:rsidR="00ED2A0D" w:rsidRDefault="00ED2A0D" w:rsidP="00EA75DE">
            <w:pPr>
              <w:rPr>
                <w:bCs/>
              </w:rPr>
            </w:pPr>
            <w:hyperlink r:id="rId379">
              <w:r>
                <w:rPr>
                  <w:rStyle w:val="Hyperlink"/>
                </w:rPr>
                <w:t>FR</w:t>
              </w:r>
            </w:hyperlink>
          </w:p>
          <w:p w14:paraId="52AF3F67" w14:textId="77777777" w:rsidR="00ED2A0D" w:rsidRDefault="00ED2A0D" w:rsidP="00EA75DE">
            <w:pPr>
              <w:rPr>
                <w:bCs/>
              </w:rPr>
            </w:pPr>
            <w:hyperlink r:id="rId380">
              <w:r>
                <w:rPr>
                  <w:rStyle w:val="Hyperlink"/>
                </w:rPr>
                <w:t>IT</w:t>
              </w:r>
            </w:hyperlink>
          </w:p>
        </w:tc>
        <w:tc>
          <w:tcPr>
            <w:tcW w:w="2876" w:type="dxa"/>
            <w:tcBorders>
              <w:top w:val="single" w:sz="4" w:space="0" w:color="auto"/>
            </w:tcBorders>
          </w:tcPr>
          <w:p w14:paraId="098C42EF" w14:textId="77777777" w:rsidR="00BD46BF" w:rsidRDefault="00ED2A0D" w:rsidP="00EA75DE">
            <w:proofErr w:type="spellStart"/>
            <w:r>
              <w:t>Fra</w:t>
            </w:r>
            <w:proofErr w:type="spellEnd"/>
            <w:r>
              <w:t xml:space="preserve">. Friedl Claudia. </w:t>
            </w:r>
          </w:p>
          <w:p w14:paraId="28202C8F" w14:textId="4801D66F" w:rsidR="00ED2A0D" w:rsidRDefault="00ED2A0D" w:rsidP="00EA75DE">
            <w:r>
              <w:t>Staatsvertrag zwischen der Schweiz und den USA - Streitbeilegungsmechanismus?</w:t>
            </w:r>
          </w:p>
        </w:tc>
        <w:tc>
          <w:tcPr>
            <w:tcW w:w="4492" w:type="dxa"/>
            <w:tcBorders>
              <w:top w:val="single" w:sz="4" w:space="0" w:color="auto"/>
            </w:tcBorders>
          </w:tcPr>
          <w:p w14:paraId="755A3121" w14:textId="77777777" w:rsidR="00ED2A0D" w:rsidRPr="00ED2A0D" w:rsidRDefault="00ED2A0D" w:rsidP="00EA75DE">
            <w:r w:rsidRPr="00ED2A0D">
              <w:t>1. Strebt der Bundesrat im Staatsvertrag mit den USA einen Streitbeilegungsmechanismus wie in den Bilateralen III an? Konkret: Ein paritätisches Schiedsgericht? Oder gleicht der Staatsvertrag eher «Unilateralen I», bei denen Trump diktiert und die Schweiz sich fügt?</w:t>
            </w:r>
            <w:r w:rsidRPr="00ED2A0D">
              <w:br/>
              <w:t>2. Welche Schritte plant der Bundesrat zur Stärkung der europäischen und internationalen Einbindung der Schweiz, um in asymmetrischen Zoll- oder Handelskonflikten künftig mit grösserer Allianzwirkung auftreten zu können?</w:t>
            </w:r>
          </w:p>
        </w:tc>
      </w:tr>
      <w:tr w:rsidR="00ED2A0D" w14:paraId="4A5D29F5" w14:textId="77777777" w:rsidTr="00ED2A0D">
        <w:trPr>
          <w:trHeight w:val="911"/>
        </w:trPr>
        <w:tc>
          <w:tcPr>
            <w:tcW w:w="1051" w:type="dxa"/>
            <w:tcBorders>
              <w:top w:val="single" w:sz="4" w:space="0" w:color="auto"/>
            </w:tcBorders>
          </w:tcPr>
          <w:p w14:paraId="482D3BED" w14:textId="77777777" w:rsidR="00ED2A0D" w:rsidRPr="00A778F0" w:rsidRDefault="00ED2A0D" w:rsidP="00EA75DE">
            <w:pPr>
              <w:rPr>
                <w:bCs/>
              </w:rPr>
            </w:pPr>
            <w:r>
              <w:rPr>
                <w:bCs/>
              </w:rPr>
              <w:t>25.7997</w:t>
            </w:r>
          </w:p>
        </w:tc>
        <w:tc>
          <w:tcPr>
            <w:tcW w:w="1079" w:type="dxa"/>
            <w:tcBorders>
              <w:top w:val="single" w:sz="4" w:space="0" w:color="auto"/>
            </w:tcBorders>
          </w:tcPr>
          <w:p w14:paraId="0A60DBA0" w14:textId="77777777" w:rsidR="00ED2A0D" w:rsidRDefault="00ED2A0D" w:rsidP="00EA75DE">
            <w:pPr>
              <w:rPr>
                <w:bCs/>
              </w:rPr>
            </w:pPr>
            <w:hyperlink r:id="rId381">
              <w:r>
                <w:rPr>
                  <w:rStyle w:val="Hyperlink"/>
                </w:rPr>
                <w:t>DE</w:t>
              </w:r>
            </w:hyperlink>
          </w:p>
          <w:p w14:paraId="40D64B83" w14:textId="77777777" w:rsidR="00ED2A0D" w:rsidRDefault="00ED2A0D" w:rsidP="00EA75DE">
            <w:pPr>
              <w:rPr>
                <w:bCs/>
              </w:rPr>
            </w:pPr>
            <w:hyperlink r:id="rId382">
              <w:r>
                <w:rPr>
                  <w:rStyle w:val="Hyperlink"/>
                </w:rPr>
                <w:t>FR</w:t>
              </w:r>
            </w:hyperlink>
          </w:p>
          <w:p w14:paraId="781BB7E1" w14:textId="77777777" w:rsidR="00ED2A0D" w:rsidRDefault="00ED2A0D" w:rsidP="00EA75DE">
            <w:pPr>
              <w:rPr>
                <w:bCs/>
              </w:rPr>
            </w:pPr>
            <w:hyperlink r:id="rId383">
              <w:r>
                <w:rPr>
                  <w:rStyle w:val="Hyperlink"/>
                </w:rPr>
                <w:t>IT</w:t>
              </w:r>
            </w:hyperlink>
          </w:p>
        </w:tc>
        <w:tc>
          <w:tcPr>
            <w:tcW w:w="2876" w:type="dxa"/>
            <w:tcBorders>
              <w:top w:val="single" w:sz="4" w:space="0" w:color="auto"/>
            </w:tcBorders>
          </w:tcPr>
          <w:p w14:paraId="7720AAF2" w14:textId="77777777" w:rsidR="00BD46BF" w:rsidRDefault="00ED2A0D" w:rsidP="00EA75DE">
            <w:proofErr w:type="spellStart"/>
            <w:r>
              <w:t>Fra</w:t>
            </w:r>
            <w:proofErr w:type="spellEnd"/>
            <w:r>
              <w:t xml:space="preserve">. Friedl Claudia. </w:t>
            </w:r>
          </w:p>
          <w:p w14:paraId="5A6A2407" w14:textId="685DF22E" w:rsidR="00ED2A0D" w:rsidRDefault="00ED2A0D" w:rsidP="00EA75DE">
            <w:r>
              <w:t>Staatsvertrag zwischen der Schweiz und den USA: Produktestandards in der Landwirtschaft in Gefahr</w:t>
            </w:r>
          </w:p>
        </w:tc>
        <w:tc>
          <w:tcPr>
            <w:tcW w:w="4492" w:type="dxa"/>
            <w:tcBorders>
              <w:top w:val="single" w:sz="4" w:space="0" w:color="auto"/>
            </w:tcBorders>
          </w:tcPr>
          <w:p w14:paraId="34F512F6" w14:textId="77777777" w:rsidR="00ED2A0D" w:rsidRPr="00ED2A0D" w:rsidRDefault="00ED2A0D" w:rsidP="00EA75DE">
            <w:r w:rsidRPr="00ED2A0D">
              <w:t>- Bedeutet die Gewährung von zollfreien Fleisch-Kontingenten (Rind, Bison, Geflügel) automatisch, dass die Schweiz künftig auch bisher verbotene oder stark regulierte Produkte akzeptieren muss? </w:t>
            </w:r>
            <w:r w:rsidRPr="00ED2A0D">
              <w:br/>
              <w:t>- Wird an Schweizer Lebensmittelstandards (Tierwohl, Verbraucherschutz) uneingeschränkt festgehalten, und falls ja, wie sollen die US-Kontingente unter diesen Voraussetzungen ausgeschöpft werden? </w:t>
            </w:r>
            <w:r w:rsidRPr="00ED2A0D">
              <w:br/>
              <w:t>- In welcher Form soll dies im Staatsvertrag kodifiziert werden? </w:t>
            </w:r>
          </w:p>
        </w:tc>
      </w:tr>
      <w:tr w:rsidR="00ED2A0D" w14:paraId="59294FF4" w14:textId="77777777" w:rsidTr="00ED2A0D">
        <w:trPr>
          <w:trHeight w:val="911"/>
        </w:trPr>
        <w:tc>
          <w:tcPr>
            <w:tcW w:w="1051" w:type="dxa"/>
            <w:tcBorders>
              <w:top w:val="single" w:sz="4" w:space="0" w:color="auto"/>
            </w:tcBorders>
          </w:tcPr>
          <w:p w14:paraId="731F7205" w14:textId="77777777" w:rsidR="00ED2A0D" w:rsidRPr="00A778F0" w:rsidRDefault="00ED2A0D" w:rsidP="00EA75DE">
            <w:pPr>
              <w:rPr>
                <w:bCs/>
              </w:rPr>
            </w:pPr>
            <w:r>
              <w:rPr>
                <w:bCs/>
              </w:rPr>
              <w:t>25.7998</w:t>
            </w:r>
          </w:p>
        </w:tc>
        <w:tc>
          <w:tcPr>
            <w:tcW w:w="1079" w:type="dxa"/>
            <w:tcBorders>
              <w:top w:val="single" w:sz="4" w:space="0" w:color="auto"/>
            </w:tcBorders>
          </w:tcPr>
          <w:p w14:paraId="186617BD" w14:textId="77777777" w:rsidR="00ED2A0D" w:rsidRDefault="00ED2A0D" w:rsidP="00EA75DE">
            <w:pPr>
              <w:rPr>
                <w:bCs/>
              </w:rPr>
            </w:pPr>
            <w:hyperlink r:id="rId384">
              <w:r>
                <w:rPr>
                  <w:rStyle w:val="Hyperlink"/>
                </w:rPr>
                <w:t>DE</w:t>
              </w:r>
            </w:hyperlink>
          </w:p>
          <w:p w14:paraId="1FA9731F" w14:textId="77777777" w:rsidR="00ED2A0D" w:rsidRDefault="00ED2A0D" w:rsidP="00EA75DE">
            <w:pPr>
              <w:rPr>
                <w:bCs/>
              </w:rPr>
            </w:pPr>
            <w:hyperlink r:id="rId385">
              <w:r>
                <w:rPr>
                  <w:rStyle w:val="Hyperlink"/>
                </w:rPr>
                <w:t>FR</w:t>
              </w:r>
            </w:hyperlink>
          </w:p>
          <w:p w14:paraId="42B22E59" w14:textId="77777777" w:rsidR="00ED2A0D" w:rsidRDefault="00ED2A0D" w:rsidP="00EA75DE">
            <w:pPr>
              <w:rPr>
                <w:bCs/>
              </w:rPr>
            </w:pPr>
            <w:hyperlink r:id="rId386">
              <w:r>
                <w:rPr>
                  <w:rStyle w:val="Hyperlink"/>
                </w:rPr>
                <w:t>IT</w:t>
              </w:r>
            </w:hyperlink>
          </w:p>
        </w:tc>
        <w:tc>
          <w:tcPr>
            <w:tcW w:w="2876" w:type="dxa"/>
            <w:tcBorders>
              <w:top w:val="single" w:sz="4" w:space="0" w:color="auto"/>
            </w:tcBorders>
          </w:tcPr>
          <w:p w14:paraId="45E9393B" w14:textId="77777777" w:rsidR="00BD46BF" w:rsidRDefault="00ED2A0D" w:rsidP="00EA75DE">
            <w:proofErr w:type="spellStart"/>
            <w:r>
              <w:t>Fra</w:t>
            </w:r>
            <w:proofErr w:type="spellEnd"/>
            <w:r>
              <w:t xml:space="preserve">. Friedl Claudia. </w:t>
            </w:r>
          </w:p>
          <w:p w14:paraId="48A8EE1D" w14:textId="3B4AF6C2" w:rsidR="00ED2A0D" w:rsidRDefault="00ED2A0D" w:rsidP="00EA75DE">
            <w:r>
              <w:t>Staatsvertrag zwischen der Schweiz und den USA: Verlust der regulatorischen Autonomie</w:t>
            </w:r>
          </w:p>
        </w:tc>
        <w:tc>
          <w:tcPr>
            <w:tcW w:w="4492" w:type="dxa"/>
            <w:tcBorders>
              <w:top w:val="single" w:sz="4" w:space="0" w:color="auto"/>
            </w:tcBorders>
          </w:tcPr>
          <w:p w14:paraId="13C3A9F3" w14:textId="77777777" w:rsidR="00ED2A0D" w:rsidRPr="00ED2A0D" w:rsidRDefault="00ED2A0D" w:rsidP="00EA75DE">
            <w:r w:rsidRPr="00ED2A0D">
              <w:t>Durch die Anerkennung US-amerikanischer Normen bei Autos und Medizinprodukten gibt die Schweiz einen Teil ihrer regulatorischen Autonomie auf.</w:t>
            </w:r>
            <w:r w:rsidRPr="00ED2A0D">
              <w:br/>
              <w:t>Wie stellt der Bundesrat u.a. im geplanten Staatsvertrag sicher, dass daraus kein Sicherheits- oder Qualitätsverlust für Schweizer Konsumentinnen und Konsumenten entsteht?</w:t>
            </w:r>
          </w:p>
        </w:tc>
      </w:tr>
      <w:tr w:rsidR="00ED2A0D" w14:paraId="00ECC758" w14:textId="77777777" w:rsidTr="00ED2A0D">
        <w:trPr>
          <w:trHeight w:val="911"/>
        </w:trPr>
        <w:tc>
          <w:tcPr>
            <w:tcW w:w="1051" w:type="dxa"/>
            <w:tcBorders>
              <w:top w:val="single" w:sz="4" w:space="0" w:color="auto"/>
            </w:tcBorders>
          </w:tcPr>
          <w:p w14:paraId="20ED19BC" w14:textId="77777777" w:rsidR="00ED2A0D" w:rsidRPr="00A778F0" w:rsidRDefault="00ED2A0D" w:rsidP="00EA75DE">
            <w:pPr>
              <w:rPr>
                <w:bCs/>
              </w:rPr>
            </w:pPr>
            <w:r>
              <w:rPr>
                <w:bCs/>
              </w:rPr>
              <w:t>25.7999</w:t>
            </w:r>
          </w:p>
        </w:tc>
        <w:tc>
          <w:tcPr>
            <w:tcW w:w="1079" w:type="dxa"/>
            <w:tcBorders>
              <w:top w:val="single" w:sz="4" w:space="0" w:color="auto"/>
            </w:tcBorders>
          </w:tcPr>
          <w:p w14:paraId="43010FD2" w14:textId="77777777" w:rsidR="00ED2A0D" w:rsidRDefault="00ED2A0D" w:rsidP="00EA75DE">
            <w:pPr>
              <w:rPr>
                <w:bCs/>
              </w:rPr>
            </w:pPr>
            <w:hyperlink r:id="rId387">
              <w:r>
                <w:rPr>
                  <w:rStyle w:val="Hyperlink"/>
                </w:rPr>
                <w:t>DE</w:t>
              </w:r>
            </w:hyperlink>
          </w:p>
          <w:p w14:paraId="1AC8D2EB" w14:textId="77777777" w:rsidR="00ED2A0D" w:rsidRDefault="00ED2A0D" w:rsidP="00EA75DE">
            <w:pPr>
              <w:rPr>
                <w:bCs/>
              </w:rPr>
            </w:pPr>
            <w:hyperlink r:id="rId388">
              <w:r>
                <w:rPr>
                  <w:rStyle w:val="Hyperlink"/>
                </w:rPr>
                <w:t>FR</w:t>
              </w:r>
            </w:hyperlink>
          </w:p>
          <w:p w14:paraId="25503CDE" w14:textId="77777777" w:rsidR="00ED2A0D" w:rsidRDefault="00ED2A0D" w:rsidP="00EA75DE">
            <w:pPr>
              <w:rPr>
                <w:bCs/>
              </w:rPr>
            </w:pPr>
            <w:hyperlink r:id="rId389">
              <w:r>
                <w:rPr>
                  <w:rStyle w:val="Hyperlink"/>
                </w:rPr>
                <w:t>IT</w:t>
              </w:r>
            </w:hyperlink>
          </w:p>
        </w:tc>
        <w:tc>
          <w:tcPr>
            <w:tcW w:w="2876" w:type="dxa"/>
            <w:tcBorders>
              <w:top w:val="single" w:sz="4" w:space="0" w:color="auto"/>
            </w:tcBorders>
          </w:tcPr>
          <w:p w14:paraId="46966466" w14:textId="77777777" w:rsidR="00BD46BF" w:rsidRDefault="00ED2A0D" w:rsidP="00EA75DE">
            <w:proofErr w:type="spellStart"/>
            <w:r>
              <w:t>Fra</w:t>
            </w:r>
            <w:proofErr w:type="spellEnd"/>
            <w:r>
              <w:t xml:space="preserve">. Jost. </w:t>
            </w:r>
          </w:p>
          <w:p w14:paraId="123BCCAB" w14:textId="1F457496" w:rsidR="00ED2A0D" w:rsidRDefault="00ED2A0D" w:rsidP="00EA75DE">
            <w:r>
              <w:t>Wie hoch sind die Kosten der Bestäubung durch gezüchtete Insekten?</w:t>
            </w:r>
          </w:p>
        </w:tc>
        <w:tc>
          <w:tcPr>
            <w:tcW w:w="4492" w:type="dxa"/>
            <w:tcBorders>
              <w:top w:val="single" w:sz="4" w:space="0" w:color="auto"/>
            </w:tcBorders>
          </w:tcPr>
          <w:p w14:paraId="1B27828E" w14:textId="77777777" w:rsidR="00ED2A0D" w:rsidRPr="00ED2A0D" w:rsidRDefault="00ED2A0D" w:rsidP="00EA75DE">
            <w:r w:rsidRPr="00ED2A0D">
              <w:t xml:space="preserve">Der Bundesrat sagt auf meine Frage 25.7231, die Durchführbarkeit der Bestäubung durch gezüchtete Insekten sei in der Praxis erwiesen. Agroscope schrieb 2021, dass “eine optimale Bestäubung </w:t>
            </w:r>
            <w:proofErr w:type="gramStart"/>
            <w:r w:rsidRPr="00ED2A0D">
              <w:t>hinsichtlich Ertrag</w:t>
            </w:r>
            <w:proofErr w:type="gramEnd"/>
            <w:r w:rsidRPr="00ED2A0D">
              <w:t xml:space="preserve"> und Qualität durch die Komplementarität von Honigbienen mit Arten- und </w:t>
            </w:r>
            <w:proofErr w:type="spellStart"/>
            <w:r w:rsidRPr="00ED2A0D">
              <w:t>individuenreichen</w:t>
            </w:r>
            <w:proofErr w:type="spellEnd"/>
            <w:r w:rsidRPr="00ED2A0D">
              <w:t xml:space="preserve"> Wildbienengemeinschaften erreicht wird”.</w:t>
            </w:r>
            <w:r w:rsidRPr="00ED2A0D">
              <w:br/>
              <w:t>Wenn die Durchführbarkeit erwiesen ist: Was kostet es, die natürliche Bestäubung durch gezüchtete Insekten zu ersetzen, bei gleichem Ertrag/Qualität?</w:t>
            </w:r>
          </w:p>
        </w:tc>
      </w:tr>
    </w:tbl>
    <w:p w14:paraId="299D0DA4"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3AF6CBF8" w14:textId="77777777" w:rsidTr="00ED2A0D">
        <w:trPr>
          <w:trHeight w:val="911"/>
        </w:trPr>
        <w:tc>
          <w:tcPr>
            <w:tcW w:w="1051" w:type="dxa"/>
            <w:tcBorders>
              <w:top w:val="single" w:sz="4" w:space="0" w:color="auto"/>
            </w:tcBorders>
          </w:tcPr>
          <w:p w14:paraId="16A834E4" w14:textId="62C48E89" w:rsidR="00ED2A0D" w:rsidRPr="00A778F0" w:rsidRDefault="00ED2A0D" w:rsidP="00EA75DE">
            <w:pPr>
              <w:rPr>
                <w:bCs/>
              </w:rPr>
            </w:pPr>
            <w:r>
              <w:rPr>
                <w:bCs/>
              </w:rPr>
              <w:lastRenderedPageBreak/>
              <w:t>25.8009</w:t>
            </w:r>
          </w:p>
        </w:tc>
        <w:tc>
          <w:tcPr>
            <w:tcW w:w="1079" w:type="dxa"/>
            <w:tcBorders>
              <w:top w:val="single" w:sz="4" w:space="0" w:color="auto"/>
            </w:tcBorders>
          </w:tcPr>
          <w:p w14:paraId="4E01D1F7" w14:textId="77777777" w:rsidR="00ED2A0D" w:rsidRDefault="00ED2A0D" w:rsidP="00EA75DE">
            <w:pPr>
              <w:rPr>
                <w:bCs/>
              </w:rPr>
            </w:pPr>
            <w:hyperlink r:id="rId390">
              <w:r>
                <w:rPr>
                  <w:rStyle w:val="Hyperlink"/>
                </w:rPr>
                <w:t>DE</w:t>
              </w:r>
            </w:hyperlink>
          </w:p>
          <w:p w14:paraId="36E0CC7B" w14:textId="77777777" w:rsidR="00ED2A0D" w:rsidRDefault="00ED2A0D" w:rsidP="00EA75DE">
            <w:pPr>
              <w:rPr>
                <w:bCs/>
              </w:rPr>
            </w:pPr>
            <w:hyperlink r:id="rId391">
              <w:r>
                <w:rPr>
                  <w:rStyle w:val="Hyperlink"/>
                </w:rPr>
                <w:t>FR</w:t>
              </w:r>
            </w:hyperlink>
          </w:p>
          <w:p w14:paraId="69116173" w14:textId="77777777" w:rsidR="00ED2A0D" w:rsidRDefault="00ED2A0D" w:rsidP="00EA75DE">
            <w:pPr>
              <w:rPr>
                <w:bCs/>
              </w:rPr>
            </w:pPr>
            <w:hyperlink r:id="rId392">
              <w:r>
                <w:rPr>
                  <w:rStyle w:val="Hyperlink"/>
                </w:rPr>
                <w:t>IT</w:t>
              </w:r>
            </w:hyperlink>
          </w:p>
        </w:tc>
        <w:tc>
          <w:tcPr>
            <w:tcW w:w="2876" w:type="dxa"/>
            <w:tcBorders>
              <w:top w:val="single" w:sz="4" w:space="0" w:color="auto"/>
            </w:tcBorders>
          </w:tcPr>
          <w:p w14:paraId="3410C1B2" w14:textId="77777777" w:rsidR="00BD46BF" w:rsidRDefault="00ED2A0D" w:rsidP="00EA75DE">
            <w:proofErr w:type="spellStart"/>
            <w:r>
              <w:t>Fra</w:t>
            </w:r>
            <w:proofErr w:type="spellEnd"/>
            <w:r>
              <w:t xml:space="preserve">. Rumy. </w:t>
            </w:r>
          </w:p>
          <w:p w14:paraId="5AD45FA7" w14:textId="129688F4" w:rsidR="00ED2A0D" w:rsidRDefault="00ED2A0D" w:rsidP="00EA75DE">
            <w:r>
              <w:t>Staatsvertrag zwischen der Schweiz und den USA</w:t>
            </w:r>
          </w:p>
        </w:tc>
        <w:tc>
          <w:tcPr>
            <w:tcW w:w="4492" w:type="dxa"/>
            <w:tcBorders>
              <w:top w:val="single" w:sz="4" w:space="0" w:color="auto"/>
            </w:tcBorders>
          </w:tcPr>
          <w:p w14:paraId="20667292" w14:textId="77777777" w:rsidR="00ED2A0D" w:rsidRPr="00ED2A0D" w:rsidRDefault="00ED2A0D" w:rsidP="00EA75DE">
            <w:r w:rsidRPr="00ED2A0D">
              <w:t>- Aus wessen Initiative und mit wessen Genehmigung konnte eine Gruppe von Milliardären und Konzernchefs quasi als inoffizielle Unterhändler der Schweiz auftreten? </w:t>
            </w:r>
            <w:r w:rsidRPr="00ED2A0D">
              <w:br/>
              <w:t>- Hält der Bundesrat diese Vorgehensweise, Aussenpolitik in privaten Hinterzimmern, im Nachhinein für richtig, oder erkennt er das Legitimationsdefizit einer solchen Parallel-Diplomatie?</w:t>
            </w:r>
          </w:p>
        </w:tc>
      </w:tr>
      <w:tr w:rsidR="00ED2A0D" w14:paraId="0FDDCD49" w14:textId="77777777" w:rsidTr="00ED2A0D">
        <w:trPr>
          <w:trHeight w:val="911"/>
        </w:trPr>
        <w:tc>
          <w:tcPr>
            <w:tcW w:w="1051" w:type="dxa"/>
            <w:tcBorders>
              <w:top w:val="single" w:sz="4" w:space="0" w:color="auto"/>
            </w:tcBorders>
          </w:tcPr>
          <w:p w14:paraId="28FBB5E6" w14:textId="77777777" w:rsidR="00ED2A0D" w:rsidRPr="00A778F0" w:rsidRDefault="00ED2A0D" w:rsidP="00EA75DE">
            <w:pPr>
              <w:rPr>
                <w:bCs/>
              </w:rPr>
            </w:pPr>
            <w:r>
              <w:rPr>
                <w:bCs/>
              </w:rPr>
              <w:t>25.8010</w:t>
            </w:r>
          </w:p>
        </w:tc>
        <w:tc>
          <w:tcPr>
            <w:tcW w:w="1079" w:type="dxa"/>
            <w:tcBorders>
              <w:top w:val="single" w:sz="4" w:space="0" w:color="auto"/>
            </w:tcBorders>
          </w:tcPr>
          <w:p w14:paraId="5B7DF2FF" w14:textId="77777777" w:rsidR="00ED2A0D" w:rsidRDefault="00ED2A0D" w:rsidP="00EA75DE">
            <w:pPr>
              <w:rPr>
                <w:bCs/>
              </w:rPr>
            </w:pPr>
            <w:hyperlink r:id="rId393">
              <w:r>
                <w:rPr>
                  <w:rStyle w:val="Hyperlink"/>
                </w:rPr>
                <w:t>DE</w:t>
              </w:r>
            </w:hyperlink>
          </w:p>
          <w:p w14:paraId="09E0148E" w14:textId="77777777" w:rsidR="00ED2A0D" w:rsidRDefault="00ED2A0D" w:rsidP="00EA75DE">
            <w:pPr>
              <w:rPr>
                <w:bCs/>
              </w:rPr>
            </w:pPr>
            <w:hyperlink r:id="rId394">
              <w:r>
                <w:rPr>
                  <w:rStyle w:val="Hyperlink"/>
                </w:rPr>
                <w:t>FR</w:t>
              </w:r>
            </w:hyperlink>
          </w:p>
          <w:p w14:paraId="74813EFC" w14:textId="77777777" w:rsidR="00ED2A0D" w:rsidRDefault="00ED2A0D" w:rsidP="00EA75DE">
            <w:pPr>
              <w:rPr>
                <w:bCs/>
              </w:rPr>
            </w:pPr>
            <w:hyperlink r:id="rId395">
              <w:r>
                <w:rPr>
                  <w:rStyle w:val="Hyperlink"/>
                </w:rPr>
                <w:t>IT</w:t>
              </w:r>
            </w:hyperlink>
          </w:p>
        </w:tc>
        <w:tc>
          <w:tcPr>
            <w:tcW w:w="2876" w:type="dxa"/>
            <w:tcBorders>
              <w:top w:val="single" w:sz="4" w:space="0" w:color="auto"/>
            </w:tcBorders>
          </w:tcPr>
          <w:p w14:paraId="1596F6F1" w14:textId="77777777" w:rsidR="00BD46BF" w:rsidRDefault="00ED2A0D" w:rsidP="00EA75DE">
            <w:proofErr w:type="spellStart"/>
            <w:r>
              <w:t>Fra</w:t>
            </w:r>
            <w:proofErr w:type="spellEnd"/>
            <w:r>
              <w:t xml:space="preserve">. Rumy. </w:t>
            </w:r>
          </w:p>
          <w:p w14:paraId="1D5A3A9E" w14:textId="01E3A754" w:rsidR="00ED2A0D" w:rsidRDefault="00ED2A0D" w:rsidP="00EA75DE">
            <w:r>
              <w:t>Staatsvertrag zwischen der Schweiz und den USA</w:t>
            </w:r>
          </w:p>
        </w:tc>
        <w:tc>
          <w:tcPr>
            <w:tcW w:w="4492" w:type="dxa"/>
            <w:tcBorders>
              <w:top w:val="single" w:sz="4" w:space="0" w:color="auto"/>
            </w:tcBorders>
          </w:tcPr>
          <w:p w14:paraId="2987769F" w14:textId="77777777" w:rsidR="00ED2A0D" w:rsidRPr="00ED2A0D" w:rsidRDefault="00ED2A0D" w:rsidP="00EA75DE">
            <w:r w:rsidRPr="00ED2A0D">
              <w:t>- Wer genau nahm auf Schweizer Seite an den inoffiziellen Treffen teil? </w:t>
            </w:r>
            <w:r w:rsidRPr="00ED2A0D">
              <w:br/>
              <w:t>- Welche formellen Instruktionswege, Genehmigungen oder Richtlinien bestanden für private Delegationsteilnahmen, Mandatszusagen oder symbolische Begleitakte?  </w:t>
            </w:r>
          </w:p>
        </w:tc>
      </w:tr>
      <w:tr w:rsidR="00ED2A0D" w14:paraId="50D03ECD" w14:textId="77777777" w:rsidTr="00ED2A0D">
        <w:trPr>
          <w:trHeight w:val="911"/>
        </w:trPr>
        <w:tc>
          <w:tcPr>
            <w:tcW w:w="1051" w:type="dxa"/>
            <w:tcBorders>
              <w:top w:val="single" w:sz="4" w:space="0" w:color="auto"/>
            </w:tcBorders>
          </w:tcPr>
          <w:p w14:paraId="4B19241D" w14:textId="77777777" w:rsidR="00ED2A0D" w:rsidRPr="00A778F0" w:rsidRDefault="00ED2A0D" w:rsidP="00EA75DE">
            <w:pPr>
              <w:rPr>
                <w:bCs/>
              </w:rPr>
            </w:pPr>
            <w:r>
              <w:rPr>
                <w:bCs/>
              </w:rPr>
              <w:t>25.8015</w:t>
            </w:r>
          </w:p>
        </w:tc>
        <w:tc>
          <w:tcPr>
            <w:tcW w:w="1079" w:type="dxa"/>
            <w:tcBorders>
              <w:top w:val="single" w:sz="4" w:space="0" w:color="auto"/>
            </w:tcBorders>
          </w:tcPr>
          <w:p w14:paraId="1E8B4806" w14:textId="77777777" w:rsidR="00ED2A0D" w:rsidRDefault="00ED2A0D" w:rsidP="00EA75DE">
            <w:pPr>
              <w:rPr>
                <w:bCs/>
              </w:rPr>
            </w:pPr>
            <w:hyperlink r:id="rId396">
              <w:r>
                <w:rPr>
                  <w:rStyle w:val="Hyperlink"/>
                </w:rPr>
                <w:t>DE</w:t>
              </w:r>
            </w:hyperlink>
          </w:p>
          <w:p w14:paraId="6056DFB3" w14:textId="77777777" w:rsidR="00ED2A0D" w:rsidRDefault="00ED2A0D" w:rsidP="00EA75DE">
            <w:pPr>
              <w:rPr>
                <w:bCs/>
              </w:rPr>
            </w:pPr>
            <w:hyperlink r:id="rId397">
              <w:r>
                <w:rPr>
                  <w:rStyle w:val="Hyperlink"/>
                </w:rPr>
                <w:t>FR</w:t>
              </w:r>
            </w:hyperlink>
          </w:p>
          <w:p w14:paraId="7FD0C7D7" w14:textId="77777777" w:rsidR="00ED2A0D" w:rsidRDefault="00ED2A0D" w:rsidP="00EA75DE">
            <w:pPr>
              <w:rPr>
                <w:bCs/>
              </w:rPr>
            </w:pPr>
            <w:hyperlink r:id="rId398">
              <w:r>
                <w:rPr>
                  <w:rStyle w:val="Hyperlink"/>
                </w:rPr>
                <w:t>IT</w:t>
              </w:r>
            </w:hyperlink>
          </w:p>
        </w:tc>
        <w:tc>
          <w:tcPr>
            <w:tcW w:w="2876" w:type="dxa"/>
            <w:tcBorders>
              <w:top w:val="single" w:sz="4" w:space="0" w:color="auto"/>
            </w:tcBorders>
          </w:tcPr>
          <w:p w14:paraId="2EE34677" w14:textId="77777777" w:rsidR="00BD46BF" w:rsidRDefault="00ED2A0D" w:rsidP="00EA75DE">
            <w:proofErr w:type="spellStart"/>
            <w:r>
              <w:t>Fra</w:t>
            </w:r>
            <w:proofErr w:type="spellEnd"/>
            <w:r>
              <w:t xml:space="preserve">. Rosenwasser. </w:t>
            </w:r>
          </w:p>
          <w:p w14:paraId="078F7FF1" w14:textId="5B8C4295" w:rsidR="00ED2A0D" w:rsidRDefault="00ED2A0D" w:rsidP="00EA75DE">
            <w:r>
              <w:t>Staatsvertrag zwischen der Schweiz und den USA</w:t>
            </w:r>
          </w:p>
        </w:tc>
        <w:tc>
          <w:tcPr>
            <w:tcW w:w="4492" w:type="dxa"/>
            <w:tcBorders>
              <w:top w:val="single" w:sz="4" w:space="0" w:color="auto"/>
            </w:tcBorders>
          </w:tcPr>
          <w:p w14:paraId="272BE558" w14:textId="77777777" w:rsidR="00ED2A0D" w:rsidRPr="00ED2A0D" w:rsidRDefault="00ED2A0D" w:rsidP="00EA75DE">
            <w:r w:rsidRPr="00ED2A0D">
              <w:t>- Aus wessen Initiative und mit wessen Genehmigung konnte eine Gruppe von Milliardären und Konzernchefs quasi als inoffizielle Unterhändler der Schweiz auftreten?</w:t>
            </w:r>
            <w:r w:rsidRPr="00ED2A0D">
              <w:br/>
              <w:t>- Hält der Bundesrat diese Vorgehensweise, Aussenpolitik in privaten Hinterzimmern, im Nachhinein für richtig, oder erkennt er das Legitimationsdefizit einer solchen Parallel-Diplomatie?</w:t>
            </w:r>
          </w:p>
        </w:tc>
      </w:tr>
      <w:tr w:rsidR="00ED2A0D" w14:paraId="0824E182" w14:textId="77777777" w:rsidTr="00ED2A0D">
        <w:trPr>
          <w:trHeight w:val="911"/>
        </w:trPr>
        <w:tc>
          <w:tcPr>
            <w:tcW w:w="1051" w:type="dxa"/>
            <w:tcBorders>
              <w:top w:val="single" w:sz="4" w:space="0" w:color="auto"/>
            </w:tcBorders>
          </w:tcPr>
          <w:p w14:paraId="60060FFE" w14:textId="77777777" w:rsidR="00ED2A0D" w:rsidRPr="00A778F0" w:rsidRDefault="00ED2A0D" w:rsidP="00EA75DE">
            <w:pPr>
              <w:rPr>
                <w:bCs/>
              </w:rPr>
            </w:pPr>
            <w:r>
              <w:rPr>
                <w:bCs/>
              </w:rPr>
              <w:t>25.8013</w:t>
            </w:r>
          </w:p>
        </w:tc>
        <w:tc>
          <w:tcPr>
            <w:tcW w:w="1079" w:type="dxa"/>
            <w:tcBorders>
              <w:top w:val="single" w:sz="4" w:space="0" w:color="auto"/>
            </w:tcBorders>
          </w:tcPr>
          <w:p w14:paraId="63A07516" w14:textId="77777777" w:rsidR="00ED2A0D" w:rsidRDefault="00ED2A0D" w:rsidP="00EA75DE">
            <w:pPr>
              <w:rPr>
                <w:bCs/>
              </w:rPr>
            </w:pPr>
            <w:hyperlink r:id="rId399">
              <w:r>
                <w:rPr>
                  <w:rStyle w:val="Hyperlink"/>
                </w:rPr>
                <w:t>DE</w:t>
              </w:r>
            </w:hyperlink>
          </w:p>
          <w:p w14:paraId="1DB8C9D3" w14:textId="77777777" w:rsidR="00ED2A0D" w:rsidRDefault="00ED2A0D" w:rsidP="00EA75DE">
            <w:pPr>
              <w:rPr>
                <w:bCs/>
              </w:rPr>
            </w:pPr>
            <w:hyperlink r:id="rId400">
              <w:r>
                <w:rPr>
                  <w:rStyle w:val="Hyperlink"/>
                </w:rPr>
                <w:t>FR</w:t>
              </w:r>
            </w:hyperlink>
          </w:p>
          <w:p w14:paraId="55236EA8" w14:textId="77777777" w:rsidR="00ED2A0D" w:rsidRDefault="00ED2A0D" w:rsidP="00EA75DE">
            <w:pPr>
              <w:rPr>
                <w:bCs/>
              </w:rPr>
            </w:pPr>
            <w:hyperlink r:id="rId401">
              <w:r>
                <w:rPr>
                  <w:rStyle w:val="Hyperlink"/>
                </w:rPr>
                <w:t>IT</w:t>
              </w:r>
            </w:hyperlink>
          </w:p>
        </w:tc>
        <w:tc>
          <w:tcPr>
            <w:tcW w:w="2876" w:type="dxa"/>
            <w:tcBorders>
              <w:top w:val="single" w:sz="4" w:space="0" w:color="auto"/>
            </w:tcBorders>
          </w:tcPr>
          <w:p w14:paraId="56AB6017" w14:textId="77777777" w:rsidR="00BD46BF" w:rsidRDefault="00ED2A0D" w:rsidP="00EA75DE">
            <w:proofErr w:type="spellStart"/>
            <w:r>
              <w:t>Fra</w:t>
            </w:r>
            <w:proofErr w:type="spellEnd"/>
            <w:r>
              <w:t xml:space="preserve">. De Ventura. </w:t>
            </w:r>
          </w:p>
          <w:p w14:paraId="4B58F60D" w14:textId="60131221" w:rsidR="00ED2A0D" w:rsidRDefault="00ED2A0D" w:rsidP="00EA75DE">
            <w:r>
              <w:t>Staatsvertrag CH-USA: Aussenpolitische Sonderrollen und kostspielige symbolische Begleitakte regeln</w:t>
            </w:r>
          </w:p>
        </w:tc>
        <w:tc>
          <w:tcPr>
            <w:tcW w:w="4492" w:type="dxa"/>
            <w:tcBorders>
              <w:top w:val="single" w:sz="4" w:space="0" w:color="auto"/>
            </w:tcBorders>
          </w:tcPr>
          <w:p w14:paraId="2EE43474" w14:textId="77777777" w:rsidR="00ED2A0D" w:rsidRPr="00ED2A0D" w:rsidRDefault="00ED2A0D" w:rsidP="00EA75DE">
            <w:r w:rsidRPr="00ED2A0D">
              <w:t>Welche verbindlichen Vorkehrungen oder Richtlinien plant der Bundesrat, um informelle aussenpolitische Sonderrollen oder kostspielige symbolische Begleitakte künftig klar zu regulieren und öffentlich nachvollziehbar zu machen?</w:t>
            </w:r>
          </w:p>
        </w:tc>
      </w:tr>
      <w:tr w:rsidR="00ED2A0D" w14:paraId="1AFCB43E" w14:textId="77777777" w:rsidTr="00ED2A0D">
        <w:trPr>
          <w:trHeight w:val="911"/>
        </w:trPr>
        <w:tc>
          <w:tcPr>
            <w:tcW w:w="1051" w:type="dxa"/>
            <w:tcBorders>
              <w:top w:val="single" w:sz="4" w:space="0" w:color="auto"/>
            </w:tcBorders>
          </w:tcPr>
          <w:p w14:paraId="09EBEB2E" w14:textId="77777777" w:rsidR="00ED2A0D" w:rsidRPr="00A778F0" w:rsidRDefault="00ED2A0D" w:rsidP="00EA75DE">
            <w:pPr>
              <w:rPr>
                <w:bCs/>
              </w:rPr>
            </w:pPr>
            <w:r>
              <w:rPr>
                <w:bCs/>
              </w:rPr>
              <w:t>25.8016</w:t>
            </w:r>
          </w:p>
        </w:tc>
        <w:tc>
          <w:tcPr>
            <w:tcW w:w="1079" w:type="dxa"/>
            <w:tcBorders>
              <w:top w:val="single" w:sz="4" w:space="0" w:color="auto"/>
            </w:tcBorders>
          </w:tcPr>
          <w:p w14:paraId="3AAA0AF8" w14:textId="77777777" w:rsidR="00ED2A0D" w:rsidRDefault="00ED2A0D" w:rsidP="00EA75DE">
            <w:pPr>
              <w:rPr>
                <w:bCs/>
              </w:rPr>
            </w:pPr>
            <w:hyperlink r:id="rId402">
              <w:r>
                <w:rPr>
                  <w:rStyle w:val="Hyperlink"/>
                </w:rPr>
                <w:t>DE</w:t>
              </w:r>
            </w:hyperlink>
          </w:p>
          <w:p w14:paraId="28739BF8" w14:textId="77777777" w:rsidR="00ED2A0D" w:rsidRDefault="00ED2A0D" w:rsidP="00EA75DE">
            <w:pPr>
              <w:rPr>
                <w:bCs/>
              </w:rPr>
            </w:pPr>
            <w:hyperlink r:id="rId403">
              <w:r>
                <w:rPr>
                  <w:rStyle w:val="Hyperlink"/>
                </w:rPr>
                <w:t>FR</w:t>
              </w:r>
            </w:hyperlink>
          </w:p>
          <w:p w14:paraId="763344B2" w14:textId="77777777" w:rsidR="00ED2A0D" w:rsidRDefault="00ED2A0D" w:rsidP="00EA75DE">
            <w:pPr>
              <w:rPr>
                <w:bCs/>
              </w:rPr>
            </w:pPr>
            <w:hyperlink r:id="rId404">
              <w:r>
                <w:rPr>
                  <w:rStyle w:val="Hyperlink"/>
                </w:rPr>
                <w:t>IT</w:t>
              </w:r>
            </w:hyperlink>
          </w:p>
        </w:tc>
        <w:tc>
          <w:tcPr>
            <w:tcW w:w="2876" w:type="dxa"/>
            <w:tcBorders>
              <w:top w:val="single" w:sz="4" w:space="0" w:color="auto"/>
            </w:tcBorders>
          </w:tcPr>
          <w:p w14:paraId="11931F5A" w14:textId="77777777" w:rsidR="00BD46BF" w:rsidRDefault="00ED2A0D" w:rsidP="00EA75DE">
            <w:proofErr w:type="spellStart"/>
            <w:r>
              <w:t>Fra</w:t>
            </w:r>
            <w:proofErr w:type="spellEnd"/>
            <w:r>
              <w:t xml:space="preserve">. Rosenwasser. </w:t>
            </w:r>
          </w:p>
          <w:p w14:paraId="27DF4512" w14:textId="079245F9" w:rsidR="00ED2A0D" w:rsidRDefault="00ED2A0D" w:rsidP="00EA75DE">
            <w:r>
              <w:t>Bereitschaftsdienst in der stationären Kinder- und Jugendhilfe – Präsenzzeit = Arbeitszeit!</w:t>
            </w:r>
          </w:p>
        </w:tc>
        <w:tc>
          <w:tcPr>
            <w:tcW w:w="4492" w:type="dxa"/>
            <w:tcBorders>
              <w:top w:val="single" w:sz="4" w:space="0" w:color="auto"/>
            </w:tcBorders>
          </w:tcPr>
          <w:p w14:paraId="5A520BBE" w14:textId="5EDE2E43" w:rsidR="00ED2A0D" w:rsidRPr="00ED2A0D" w:rsidRDefault="00ED2A0D" w:rsidP="00EA75DE">
            <w:hyperlink r:id="rId405">
              <w:r w:rsidRPr="00BD46BF">
                <w:t xml:space="preserve">Das </w:t>
              </w:r>
              <w:proofErr w:type="spellStart"/>
              <w:r w:rsidRPr="00BD46BF">
                <w:t>KriSo</w:t>
              </w:r>
              <w:proofErr w:type="spellEnd"/>
              <w:r w:rsidRPr="00BD46BF">
                <w:t xml:space="preserve"> berichtet von Einrichtungen der stationären Jugendhilfe, in welchen der nächtliche Bereitschaftsdienst horrend tief entschädigt und nur ein Teil der Präsenzzeit als Arbeitszeit verstanden wird, was u.a. Auswirkungen auf die Ruhezeiten hat.</w:t>
              </w:r>
            </w:hyperlink>
            <w:r w:rsidRPr="00BD46BF">
              <w:t> Die ArGV1 (</w:t>
            </w:r>
            <w:hyperlink r:id="rId406">
              <w:r w:rsidRPr="00BD46BF">
                <w:t>Art. 13 ff.</w:t>
              </w:r>
            </w:hyperlink>
            <w:r w:rsidRPr="00BD46BF">
              <w:t>) definiert die Arbeitszeit und hält klar fest, dass ein Pikettdienst «im Betrieb», wie er in den Einrichtungen oftmals gilt, voll zur Arbeitszeit gilt (Präsenzzeit = Arbeitszeit).</w:t>
            </w:r>
          </w:p>
          <w:p w14:paraId="189954B6" w14:textId="77777777" w:rsidR="00ED2A0D" w:rsidRPr="00ED2A0D" w:rsidRDefault="00ED2A0D" w:rsidP="00EA75DE">
            <w:r w:rsidRPr="00ED2A0D">
              <w:t>Wie ist diese Situation damit vereinbar?</w:t>
            </w:r>
          </w:p>
        </w:tc>
      </w:tr>
      <w:tr w:rsidR="00ED2A0D" w14:paraId="2C781E9F" w14:textId="77777777" w:rsidTr="00ED2A0D">
        <w:trPr>
          <w:trHeight w:val="911"/>
        </w:trPr>
        <w:tc>
          <w:tcPr>
            <w:tcW w:w="1051" w:type="dxa"/>
            <w:tcBorders>
              <w:top w:val="single" w:sz="4" w:space="0" w:color="auto"/>
            </w:tcBorders>
          </w:tcPr>
          <w:p w14:paraId="6B9B649F" w14:textId="77777777" w:rsidR="00ED2A0D" w:rsidRPr="00A778F0" w:rsidRDefault="00ED2A0D" w:rsidP="00EA75DE">
            <w:pPr>
              <w:rPr>
                <w:bCs/>
              </w:rPr>
            </w:pPr>
            <w:r>
              <w:rPr>
                <w:bCs/>
              </w:rPr>
              <w:t>25.8017</w:t>
            </w:r>
          </w:p>
        </w:tc>
        <w:tc>
          <w:tcPr>
            <w:tcW w:w="1079" w:type="dxa"/>
            <w:tcBorders>
              <w:top w:val="single" w:sz="4" w:space="0" w:color="auto"/>
            </w:tcBorders>
          </w:tcPr>
          <w:p w14:paraId="43700725" w14:textId="77777777" w:rsidR="00ED2A0D" w:rsidRDefault="00ED2A0D" w:rsidP="00EA75DE">
            <w:pPr>
              <w:rPr>
                <w:bCs/>
              </w:rPr>
            </w:pPr>
            <w:hyperlink r:id="rId407">
              <w:r>
                <w:rPr>
                  <w:rStyle w:val="Hyperlink"/>
                </w:rPr>
                <w:t>DE</w:t>
              </w:r>
            </w:hyperlink>
          </w:p>
          <w:p w14:paraId="3BCEF91F" w14:textId="77777777" w:rsidR="00ED2A0D" w:rsidRDefault="00ED2A0D" w:rsidP="00EA75DE">
            <w:pPr>
              <w:rPr>
                <w:bCs/>
              </w:rPr>
            </w:pPr>
            <w:hyperlink r:id="rId408">
              <w:r>
                <w:rPr>
                  <w:rStyle w:val="Hyperlink"/>
                </w:rPr>
                <w:t>FR</w:t>
              </w:r>
            </w:hyperlink>
          </w:p>
          <w:p w14:paraId="0E37FC92" w14:textId="77777777" w:rsidR="00ED2A0D" w:rsidRDefault="00ED2A0D" w:rsidP="00EA75DE">
            <w:pPr>
              <w:rPr>
                <w:bCs/>
              </w:rPr>
            </w:pPr>
            <w:hyperlink r:id="rId409">
              <w:r>
                <w:rPr>
                  <w:rStyle w:val="Hyperlink"/>
                </w:rPr>
                <w:t>IT</w:t>
              </w:r>
            </w:hyperlink>
          </w:p>
        </w:tc>
        <w:tc>
          <w:tcPr>
            <w:tcW w:w="2876" w:type="dxa"/>
            <w:tcBorders>
              <w:top w:val="single" w:sz="4" w:space="0" w:color="auto"/>
            </w:tcBorders>
          </w:tcPr>
          <w:p w14:paraId="2E798A53" w14:textId="77777777" w:rsidR="00BD46BF" w:rsidRDefault="00ED2A0D" w:rsidP="00EA75DE">
            <w:proofErr w:type="spellStart"/>
            <w:r>
              <w:t>Fra</w:t>
            </w:r>
            <w:proofErr w:type="spellEnd"/>
            <w:r>
              <w:t xml:space="preserve">. Friedl Claudia. </w:t>
            </w:r>
          </w:p>
          <w:p w14:paraId="14E12C82" w14:textId="0CA1990F" w:rsidR="00ED2A0D" w:rsidRDefault="00ED2A0D" w:rsidP="00EA75DE">
            <w:r>
              <w:t>Brechen Goldimporte aus den VAE UNO-Sanktionen gegen den Sudan?</w:t>
            </w:r>
          </w:p>
        </w:tc>
        <w:tc>
          <w:tcPr>
            <w:tcW w:w="4492" w:type="dxa"/>
            <w:tcBorders>
              <w:top w:val="single" w:sz="4" w:space="0" w:color="auto"/>
            </w:tcBorders>
          </w:tcPr>
          <w:p w14:paraId="1D7524EF" w14:textId="77777777" w:rsidR="00ED2A0D" w:rsidRPr="00ED2A0D" w:rsidRDefault="00ED2A0D" w:rsidP="00EA75DE">
            <w:r w:rsidRPr="00ED2A0D">
              <w:t>Wie stellt der Bundesrat sicher, dass Goldimporte aus den Vereinigten Arabischen Emiraten nicht gegen die UNO-Sanktionen gegen Sudan verstossen, insbesondere angesichts des soliden Befundes von Swissaid, dass ein diesbezügliches Sanktions-Schlupfloch im Goldhandel besteht? </w:t>
            </w:r>
          </w:p>
        </w:tc>
      </w:tr>
      <w:tr w:rsidR="00ED2A0D" w14:paraId="65A8E531" w14:textId="77777777" w:rsidTr="00ED2A0D">
        <w:trPr>
          <w:trHeight w:val="911"/>
        </w:trPr>
        <w:tc>
          <w:tcPr>
            <w:tcW w:w="1051" w:type="dxa"/>
            <w:tcBorders>
              <w:top w:val="single" w:sz="4" w:space="0" w:color="auto"/>
            </w:tcBorders>
          </w:tcPr>
          <w:p w14:paraId="173B9181" w14:textId="77777777" w:rsidR="00ED2A0D" w:rsidRPr="00A778F0" w:rsidRDefault="00ED2A0D" w:rsidP="00EA75DE">
            <w:pPr>
              <w:rPr>
                <w:bCs/>
              </w:rPr>
            </w:pPr>
            <w:r>
              <w:rPr>
                <w:bCs/>
              </w:rPr>
              <w:t>25.8021</w:t>
            </w:r>
          </w:p>
        </w:tc>
        <w:tc>
          <w:tcPr>
            <w:tcW w:w="1079" w:type="dxa"/>
            <w:tcBorders>
              <w:top w:val="single" w:sz="4" w:space="0" w:color="auto"/>
            </w:tcBorders>
          </w:tcPr>
          <w:p w14:paraId="6349D03D" w14:textId="77777777" w:rsidR="00ED2A0D" w:rsidRDefault="00ED2A0D" w:rsidP="00EA75DE">
            <w:pPr>
              <w:rPr>
                <w:bCs/>
              </w:rPr>
            </w:pPr>
            <w:hyperlink r:id="rId410">
              <w:r>
                <w:rPr>
                  <w:rStyle w:val="Hyperlink"/>
                </w:rPr>
                <w:t>DE</w:t>
              </w:r>
            </w:hyperlink>
          </w:p>
          <w:p w14:paraId="21C68DDA" w14:textId="77777777" w:rsidR="00ED2A0D" w:rsidRDefault="00ED2A0D" w:rsidP="00EA75DE">
            <w:pPr>
              <w:rPr>
                <w:bCs/>
              </w:rPr>
            </w:pPr>
            <w:hyperlink r:id="rId411">
              <w:r>
                <w:rPr>
                  <w:rStyle w:val="Hyperlink"/>
                </w:rPr>
                <w:t>FR</w:t>
              </w:r>
            </w:hyperlink>
          </w:p>
          <w:p w14:paraId="593CA7EE" w14:textId="77777777" w:rsidR="00ED2A0D" w:rsidRDefault="00ED2A0D" w:rsidP="00EA75DE">
            <w:pPr>
              <w:rPr>
                <w:bCs/>
              </w:rPr>
            </w:pPr>
            <w:hyperlink r:id="rId412">
              <w:r>
                <w:rPr>
                  <w:rStyle w:val="Hyperlink"/>
                </w:rPr>
                <w:t>IT</w:t>
              </w:r>
            </w:hyperlink>
          </w:p>
        </w:tc>
        <w:tc>
          <w:tcPr>
            <w:tcW w:w="2876" w:type="dxa"/>
            <w:tcBorders>
              <w:top w:val="single" w:sz="4" w:space="0" w:color="auto"/>
            </w:tcBorders>
          </w:tcPr>
          <w:p w14:paraId="603A7B75" w14:textId="77777777" w:rsidR="00BD46BF" w:rsidRDefault="00ED2A0D" w:rsidP="00EA75DE">
            <w:proofErr w:type="spellStart"/>
            <w:r>
              <w:t>Fra</w:t>
            </w:r>
            <w:proofErr w:type="spellEnd"/>
            <w:r>
              <w:t xml:space="preserve">. Widmer Céline. </w:t>
            </w:r>
          </w:p>
          <w:p w14:paraId="07033719" w14:textId="07BC5CA3" w:rsidR="00ED2A0D" w:rsidRDefault="00ED2A0D" w:rsidP="00EA75DE">
            <w:r>
              <w:t>Goldhandel befeuert Bürgerkrieg im Sudan</w:t>
            </w:r>
          </w:p>
        </w:tc>
        <w:tc>
          <w:tcPr>
            <w:tcW w:w="4492" w:type="dxa"/>
            <w:tcBorders>
              <w:top w:val="single" w:sz="4" w:space="0" w:color="auto"/>
            </w:tcBorders>
          </w:tcPr>
          <w:p w14:paraId="21656132" w14:textId="77777777" w:rsidR="00ED2A0D" w:rsidRPr="00ED2A0D" w:rsidRDefault="00ED2A0D" w:rsidP="00EA75DE">
            <w:r w:rsidRPr="00ED2A0D">
              <w:t>Verfügt der Bundesrat über Erkenntnisse, ob Gelder aus dem Goldhandel oder anderen Geschäften über den Schweizer Finanzplatz an sudanesische Konfliktparteien geflossen sind?</w:t>
            </w:r>
            <w:r w:rsidRPr="00ED2A0D">
              <w:br/>
              <w:t>Falls ja, welche Massnahmen wurden eingeleitet, um solche Finanzflüsse zu unterbinden? </w:t>
            </w:r>
          </w:p>
        </w:tc>
      </w:tr>
    </w:tbl>
    <w:p w14:paraId="133983C4"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580B9979" w14:textId="77777777" w:rsidTr="00ED2A0D">
        <w:trPr>
          <w:trHeight w:val="911"/>
        </w:trPr>
        <w:tc>
          <w:tcPr>
            <w:tcW w:w="1051" w:type="dxa"/>
            <w:tcBorders>
              <w:top w:val="single" w:sz="4" w:space="0" w:color="auto"/>
            </w:tcBorders>
          </w:tcPr>
          <w:p w14:paraId="1B6D65F0" w14:textId="36FC96FF" w:rsidR="00ED2A0D" w:rsidRPr="00A778F0" w:rsidRDefault="00ED2A0D" w:rsidP="00EA75DE">
            <w:pPr>
              <w:rPr>
                <w:bCs/>
              </w:rPr>
            </w:pPr>
            <w:r>
              <w:rPr>
                <w:bCs/>
              </w:rPr>
              <w:lastRenderedPageBreak/>
              <w:t>25.8028</w:t>
            </w:r>
          </w:p>
        </w:tc>
        <w:tc>
          <w:tcPr>
            <w:tcW w:w="1079" w:type="dxa"/>
            <w:tcBorders>
              <w:top w:val="single" w:sz="4" w:space="0" w:color="auto"/>
            </w:tcBorders>
          </w:tcPr>
          <w:p w14:paraId="4EEC798F" w14:textId="77777777" w:rsidR="00ED2A0D" w:rsidRDefault="00ED2A0D" w:rsidP="00EA75DE">
            <w:pPr>
              <w:rPr>
                <w:bCs/>
              </w:rPr>
            </w:pPr>
            <w:hyperlink r:id="rId413">
              <w:r>
                <w:rPr>
                  <w:rStyle w:val="Hyperlink"/>
                </w:rPr>
                <w:t>DE</w:t>
              </w:r>
            </w:hyperlink>
          </w:p>
          <w:p w14:paraId="610046D4" w14:textId="77777777" w:rsidR="00ED2A0D" w:rsidRDefault="00ED2A0D" w:rsidP="00EA75DE">
            <w:pPr>
              <w:rPr>
                <w:bCs/>
              </w:rPr>
            </w:pPr>
            <w:hyperlink r:id="rId414">
              <w:r>
                <w:rPr>
                  <w:rStyle w:val="Hyperlink"/>
                </w:rPr>
                <w:t>FR</w:t>
              </w:r>
            </w:hyperlink>
          </w:p>
          <w:p w14:paraId="62AA11B9" w14:textId="77777777" w:rsidR="00ED2A0D" w:rsidRDefault="00ED2A0D" w:rsidP="00EA75DE">
            <w:pPr>
              <w:rPr>
                <w:bCs/>
              </w:rPr>
            </w:pPr>
            <w:hyperlink r:id="rId415">
              <w:r>
                <w:rPr>
                  <w:rStyle w:val="Hyperlink"/>
                </w:rPr>
                <w:t>IT</w:t>
              </w:r>
            </w:hyperlink>
          </w:p>
        </w:tc>
        <w:tc>
          <w:tcPr>
            <w:tcW w:w="2876" w:type="dxa"/>
            <w:tcBorders>
              <w:top w:val="single" w:sz="4" w:space="0" w:color="auto"/>
            </w:tcBorders>
          </w:tcPr>
          <w:p w14:paraId="77778DFE" w14:textId="77777777" w:rsidR="00BD46BF" w:rsidRDefault="00ED2A0D" w:rsidP="00EA75DE">
            <w:proofErr w:type="spellStart"/>
            <w:r>
              <w:t>Fra</w:t>
            </w:r>
            <w:proofErr w:type="spellEnd"/>
            <w:r>
              <w:t xml:space="preserve">. Tschopp. </w:t>
            </w:r>
          </w:p>
          <w:p w14:paraId="3176D6D3" w14:textId="3E9F11B8" w:rsidR="00ED2A0D" w:rsidRDefault="00ED2A0D" w:rsidP="00EA75DE">
            <w:r>
              <w:t>Krieg im Sudan und die Rolle der Vereinigten Arabischen Emirate als Drehscheibe des Goldhandels</w:t>
            </w:r>
          </w:p>
        </w:tc>
        <w:tc>
          <w:tcPr>
            <w:tcW w:w="4492" w:type="dxa"/>
            <w:tcBorders>
              <w:top w:val="single" w:sz="4" w:space="0" w:color="auto"/>
            </w:tcBorders>
          </w:tcPr>
          <w:p w14:paraId="371C36B8" w14:textId="77777777" w:rsidR="00ED2A0D" w:rsidRPr="00ED2A0D" w:rsidRDefault="00ED2A0D" w:rsidP="00EA75DE">
            <w:r w:rsidRPr="00ED2A0D">
              <w:t>Der Bürgerkrieg im Sudan, den die UNO als schlimmste humanitäre Krise der Welt bezeichnet, tobt seit 2023 zwischen den regulären Streitkräften und den von den Vereinigten Arabischen Emiraten unterstützten Rapid Support Forces.</w:t>
            </w:r>
            <w:r w:rsidRPr="00ED2A0D">
              <w:br/>
              <w:t>Welche diplomatischen Schritte gedenkt der Bundesrat gegenüber den Vereinigten Arabischen Emiraten zu unternehmen, die als wichtigste Drehscheibe für den Handel mit Gold aus dem Sudan-Konflikt gelten, um sicherzustellen, dass die Emirate weder Gold aus Kriegsgebieten noch Waffen an sudanesische Milizen liefern?</w:t>
            </w:r>
          </w:p>
        </w:tc>
      </w:tr>
      <w:tr w:rsidR="00ED2A0D" w14:paraId="2B46711C" w14:textId="77777777" w:rsidTr="00ED2A0D">
        <w:trPr>
          <w:trHeight w:val="911"/>
        </w:trPr>
        <w:tc>
          <w:tcPr>
            <w:tcW w:w="1051" w:type="dxa"/>
            <w:tcBorders>
              <w:top w:val="single" w:sz="4" w:space="0" w:color="auto"/>
            </w:tcBorders>
          </w:tcPr>
          <w:p w14:paraId="500BACAB" w14:textId="77777777" w:rsidR="00ED2A0D" w:rsidRPr="00A778F0" w:rsidRDefault="00ED2A0D" w:rsidP="00EA75DE">
            <w:pPr>
              <w:rPr>
                <w:bCs/>
              </w:rPr>
            </w:pPr>
            <w:r>
              <w:rPr>
                <w:bCs/>
              </w:rPr>
              <w:t>25.8064</w:t>
            </w:r>
          </w:p>
        </w:tc>
        <w:tc>
          <w:tcPr>
            <w:tcW w:w="1079" w:type="dxa"/>
            <w:tcBorders>
              <w:top w:val="single" w:sz="4" w:space="0" w:color="auto"/>
            </w:tcBorders>
          </w:tcPr>
          <w:p w14:paraId="6AEC03AB" w14:textId="77777777" w:rsidR="00ED2A0D" w:rsidRDefault="00ED2A0D" w:rsidP="00EA75DE">
            <w:pPr>
              <w:rPr>
                <w:bCs/>
              </w:rPr>
            </w:pPr>
            <w:hyperlink r:id="rId416">
              <w:r>
                <w:rPr>
                  <w:rStyle w:val="Hyperlink"/>
                </w:rPr>
                <w:t>DE</w:t>
              </w:r>
            </w:hyperlink>
          </w:p>
          <w:p w14:paraId="7B55B85E" w14:textId="77777777" w:rsidR="00ED2A0D" w:rsidRDefault="00ED2A0D" w:rsidP="00EA75DE">
            <w:pPr>
              <w:rPr>
                <w:bCs/>
              </w:rPr>
            </w:pPr>
            <w:hyperlink r:id="rId417">
              <w:r>
                <w:rPr>
                  <w:rStyle w:val="Hyperlink"/>
                </w:rPr>
                <w:t>FR</w:t>
              </w:r>
            </w:hyperlink>
          </w:p>
          <w:p w14:paraId="228EFB17" w14:textId="77777777" w:rsidR="00ED2A0D" w:rsidRDefault="00ED2A0D" w:rsidP="00EA75DE">
            <w:pPr>
              <w:rPr>
                <w:bCs/>
              </w:rPr>
            </w:pPr>
            <w:hyperlink r:id="rId418">
              <w:r>
                <w:rPr>
                  <w:rStyle w:val="Hyperlink"/>
                </w:rPr>
                <w:t>IT</w:t>
              </w:r>
            </w:hyperlink>
          </w:p>
        </w:tc>
        <w:tc>
          <w:tcPr>
            <w:tcW w:w="2876" w:type="dxa"/>
            <w:tcBorders>
              <w:top w:val="single" w:sz="4" w:space="0" w:color="auto"/>
            </w:tcBorders>
          </w:tcPr>
          <w:p w14:paraId="50DAE37B" w14:textId="77777777" w:rsidR="00BD46BF" w:rsidRDefault="00ED2A0D" w:rsidP="00EA75DE">
            <w:proofErr w:type="spellStart"/>
            <w:r>
              <w:t>Fra</w:t>
            </w:r>
            <w:proofErr w:type="spellEnd"/>
            <w:r>
              <w:t xml:space="preserve">. Fehlmann Rielle. </w:t>
            </w:r>
          </w:p>
          <w:p w14:paraId="62436E74" w14:textId="408F346C" w:rsidR="00ED2A0D" w:rsidRDefault="00ED2A0D" w:rsidP="00EA75DE">
            <w:r>
              <w:t>Goldimporte aus dem Sudan? Welche Garantien gibt es? Wie steht es um die Transparenz?</w:t>
            </w:r>
          </w:p>
        </w:tc>
        <w:tc>
          <w:tcPr>
            <w:tcW w:w="4492" w:type="dxa"/>
            <w:tcBorders>
              <w:top w:val="single" w:sz="4" w:space="0" w:color="auto"/>
            </w:tcBorders>
          </w:tcPr>
          <w:p w14:paraId="4FF154D2" w14:textId="77777777" w:rsidR="00ED2A0D" w:rsidRPr="00ED2A0D" w:rsidRDefault="00ED2A0D" w:rsidP="00EA75DE">
            <w:r w:rsidRPr="00ED2A0D">
              <w:t>Von Januar bis September 2025 wurden rund 316 Tonnen Gold aus den Vereinigten Arabischen Emiraten in die Schweiz importiert: Laut Swissaid besteht ein hohes Risiko, dass dieses Gold aus dem Sudan stammt. Welche konkreten Massnahmen ergreift der Bundesrat, um sicherzustellen, dass die Schweiz nicht ungewollt die Kriegsparteien im Sudan finanziert?</w:t>
            </w:r>
            <w:r w:rsidRPr="00ED2A0D">
              <w:br/>
            </w:r>
            <w:proofErr w:type="gramStart"/>
            <w:r w:rsidRPr="00ED2A0D">
              <w:t>Beabsichtigt</w:t>
            </w:r>
            <w:proofErr w:type="gramEnd"/>
            <w:r w:rsidRPr="00ED2A0D">
              <w:t xml:space="preserve"> er insbesondere, strengere Regelungen zur Gewährleistung der Transparenz einzuführen oder die Einfuhr von Gold ohne Ursprungszeugnis zu verbieten?</w:t>
            </w:r>
          </w:p>
        </w:tc>
      </w:tr>
      <w:tr w:rsidR="00ED2A0D" w14:paraId="7D73D13A" w14:textId="77777777" w:rsidTr="00ED2A0D">
        <w:trPr>
          <w:trHeight w:val="911"/>
        </w:trPr>
        <w:tc>
          <w:tcPr>
            <w:tcW w:w="1051" w:type="dxa"/>
            <w:tcBorders>
              <w:top w:val="single" w:sz="4" w:space="0" w:color="auto"/>
            </w:tcBorders>
          </w:tcPr>
          <w:p w14:paraId="486DFBF0" w14:textId="77777777" w:rsidR="00ED2A0D" w:rsidRPr="00A778F0" w:rsidRDefault="00ED2A0D" w:rsidP="00EA75DE">
            <w:pPr>
              <w:rPr>
                <w:bCs/>
              </w:rPr>
            </w:pPr>
            <w:r>
              <w:rPr>
                <w:bCs/>
              </w:rPr>
              <w:t>25.8019</w:t>
            </w:r>
          </w:p>
        </w:tc>
        <w:tc>
          <w:tcPr>
            <w:tcW w:w="1079" w:type="dxa"/>
            <w:tcBorders>
              <w:top w:val="single" w:sz="4" w:space="0" w:color="auto"/>
            </w:tcBorders>
          </w:tcPr>
          <w:p w14:paraId="3E670BF1" w14:textId="77777777" w:rsidR="00ED2A0D" w:rsidRDefault="00ED2A0D" w:rsidP="00EA75DE">
            <w:pPr>
              <w:rPr>
                <w:bCs/>
              </w:rPr>
            </w:pPr>
            <w:hyperlink r:id="rId419">
              <w:r>
                <w:rPr>
                  <w:rStyle w:val="Hyperlink"/>
                </w:rPr>
                <w:t>DE</w:t>
              </w:r>
            </w:hyperlink>
          </w:p>
          <w:p w14:paraId="1241E9A8" w14:textId="77777777" w:rsidR="00ED2A0D" w:rsidRDefault="00ED2A0D" w:rsidP="00EA75DE">
            <w:pPr>
              <w:rPr>
                <w:bCs/>
              </w:rPr>
            </w:pPr>
            <w:hyperlink r:id="rId420">
              <w:r>
                <w:rPr>
                  <w:rStyle w:val="Hyperlink"/>
                </w:rPr>
                <w:t>FR</w:t>
              </w:r>
            </w:hyperlink>
          </w:p>
          <w:p w14:paraId="05AD81FD" w14:textId="77777777" w:rsidR="00ED2A0D" w:rsidRDefault="00ED2A0D" w:rsidP="00EA75DE">
            <w:pPr>
              <w:rPr>
                <w:bCs/>
              </w:rPr>
            </w:pPr>
            <w:hyperlink r:id="rId421">
              <w:r>
                <w:rPr>
                  <w:rStyle w:val="Hyperlink"/>
                </w:rPr>
                <w:t>IT</w:t>
              </w:r>
            </w:hyperlink>
          </w:p>
        </w:tc>
        <w:tc>
          <w:tcPr>
            <w:tcW w:w="2876" w:type="dxa"/>
            <w:tcBorders>
              <w:top w:val="single" w:sz="4" w:space="0" w:color="auto"/>
            </w:tcBorders>
          </w:tcPr>
          <w:p w14:paraId="0FB7C5CA" w14:textId="77777777" w:rsidR="00BD46BF" w:rsidRDefault="00ED2A0D" w:rsidP="00EA75DE">
            <w:proofErr w:type="spellStart"/>
            <w:r>
              <w:t>Fra</w:t>
            </w:r>
            <w:proofErr w:type="spellEnd"/>
            <w:r>
              <w:t xml:space="preserve">. Molina. </w:t>
            </w:r>
          </w:p>
          <w:p w14:paraId="6C6083F9" w14:textId="7855D420" w:rsidR="00ED2A0D" w:rsidRDefault="00ED2A0D" w:rsidP="00EA75DE">
            <w:r>
              <w:t>Rüstungsgüter, Dual-Use-Technologie oder sicherheitsrelevante Komponenten aus der Schweiz im Sudan?</w:t>
            </w:r>
          </w:p>
        </w:tc>
        <w:tc>
          <w:tcPr>
            <w:tcW w:w="4492" w:type="dxa"/>
            <w:tcBorders>
              <w:top w:val="single" w:sz="4" w:space="0" w:color="auto"/>
            </w:tcBorders>
          </w:tcPr>
          <w:p w14:paraId="4DB3E915" w14:textId="77777777" w:rsidR="00ED2A0D" w:rsidRPr="00ED2A0D" w:rsidRDefault="00ED2A0D" w:rsidP="00EA75DE">
            <w:proofErr w:type="gramStart"/>
            <w:r w:rsidRPr="00ED2A0D">
              <w:t>Der humanitäre Katastrophe</w:t>
            </w:r>
            <w:proofErr w:type="gramEnd"/>
            <w:r w:rsidRPr="00ED2A0D">
              <w:t xml:space="preserve"> auf Grund der Kriegsgräuel im Sudan hält unvermindert an. </w:t>
            </w:r>
            <w:r w:rsidRPr="00ED2A0D">
              <w:br/>
              <w:t>Wie garantiert der Bundesrat, dass Schweizer Rüstungsgüter, Dual-Use-Technologie oder sicherheitsrelevante Komponenten nicht über Drittstaaten in den Sudan gelangen? </w:t>
            </w:r>
          </w:p>
        </w:tc>
      </w:tr>
      <w:tr w:rsidR="00ED2A0D" w14:paraId="0746AE61" w14:textId="77777777" w:rsidTr="00ED2A0D">
        <w:trPr>
          <w:trHeight w:val="911"/>
        </w:trPr>
        <w:tc>
          <w:tcPr>
            <w:tcW w:w="1051" w:type="dxa"/>
            <w:tcBorders>
              <w:top w:val="single" w:sz="4" w:space="0" w:color="auto"/>
            </w:tcBorders>
          </w:tcPr>
          <w:p w14:paraId="5F2E9189" w14:textId="77777777" w:rsidR="00ED2A0D" w:rsidRPr="00A778F0" w:rsidRDefault="00ED2A0D" w:rsidP="00EA75DE">
            <w:pPr>
              <w:rPr>
                <w:bCs/>
              </w:rPr>
            </w:pPr>
            <w:r>
              <w:rPr>
                <w:bCs/>
              </w:rPr>
              <w:t>25.8027</w:t>
            </w:r>
          </w:p>
        </w:tc>
        <w:tc>
          <w:tcPr>
            <w:tcW w:w="1079" w:type="dxa"/>
            <w:tcBorders>
              <w:top w:val="single" w:sz="4" w:space="0" w:color="auto"/>
            </w:tcBorders>
          </w:tcPr>
          <w:p w14:paraId="18920B2A" w14:textId="77777777" w:rsidR="00ED2A0D" w:rsidRDefault="00ED2A0D" w:rsidP="00EA75DE">
            <w:pPr>
              <w:rPr>
                <w:bCs/>
              </w:rPr>
            </w:pPr>
            <w:hyperlink r:id="rId422">
              <w:r>
                <w:rPr>
                  <w:rStyle w:val="Hyperlink"/>
                </w:rPr>
                <w:t>DE</w:t>
              </w:r>
            </w:hyperlink>
          </w:p>
          <w:p w14:paraId="35C30E4B" w14:textId="77777777" w:rsidR="00ED2A0D" w:rsidRDefault="00ED2A0D" w:rsidP="00EA75DE">
            <w:pPr>
              <w:rPr>
                <w:bCs/>
              </w:rPr>
            </w:pPr>
            <w:hyperlink r:id="rId423">
              <w:r>
                <w:rPr>
                  <w:rStyle w:val="Hyperlink"/>
                </w:rPr>
                <w:t>FR</w:t>
              </w:r>
            </w:hyperlink>
          </w:p>
          <w:p w14:paraId="17082A64" w14:textId="77777777" w:rsidR="00ED2A0D" w:rsidRDefault="00ED2A0D" w:rsidP="00EA75DE">
            <w:pPr>
              <w:rPr>
                <w:bCs/>
              </w:rPr>
            </w:pPr>
            <w:hyperlink r:id="rId424">
              <w:r>
                <w:rPr>
                  <w:rStyle w:val="Hyperlink"/>
                </w:rPr>
                <w:t>IT</w:t>
              </w:r>
            </w:hyperlink>
          </w:p>
        </w:tc>
        <w:tc>
          <w:tcPr>
            <w:tcW w:w="2876" w:type="dxa"/>
            <w:tcBorders>
              <w:top w:val="single" w:sz="4" w:space="0" w:color="auto"/>
            </w:tcBorders>
          </w:tcPr>
          <w:p w14:paraId="5BE9B0D9" w14:textId="77777777" w:rsidR="00BD46BF" w:rsidRDefault="00ED2A0D" w:rsidP="00EA75DE">
            <w:proofErr w:type="spellStart"/>
            <w:r>
              <w:t>Fra</w:t>
            </w:r>
            <w:proofErr w:type="spellEnd"/>
            <w:r>
              <w:t xml:space="preserve">. Amoos. </w:t>
            </w:r>
          </w:p>
          <w:p w14:paraId="2F4EFB52" w14:textId="182B9B18" w:rsidR="00ED2A0D" w:rsidRDefault="00ED2A0D" w:rsidP="00EA75DE">
            <w:r>
              <w:t>Von der UNO gegen den Sudan verhängtes Waffenembargo</w:t>
            </w:r>
          </w:p>
        </w:tc>
        <w:tc>
          <w:tcPr>
            <w:tcW w:w="4492" w:type="dxa"/>
            <w:tcBorders>
              <w:top w:val="single" w:sz="4" w:space="0" w:color="auto"/>
            </w:tcBorders>
          </w:tcPr>
          <w:p w14:paraId="040C4D16" w14:textId="77777777" w:rsidR="00ED2A0D" w:rsidRPr="00ED2A0D" w:rsidRDefault="00ED2A0D" w:rsidP="00EA75DE">
            <w:r w:rsidRPr="00ED2A0D">
              <w:t>Welche Massnahmen ergreift der Bundesrat, um die Umsetzung des von der UNO gegen den Sudan verhängten Waffenembargos zu unterstützen, insbesondere im Hinblick auf die dokumentierten Waffenlieferungen aus Drittländern an die Milizen der Rapid Support Forces? </w:t>
            </w:r>
          </w:p>
        </w:tc>
      </w:tr>
      <w:tr w:rsidR="00ED2A0D" w14:paraId="7C20A637" w14:textId="77777777" w:rsidTr="00ED2A0D">
        <w:trPr>
          <w:trHeight w:val="911"/>
        </w:trPr>
        <w:tc>
          <w:tcPr>
            <w:tcW w:w="1051" w:type="dxa"/>
            <w:tcBorders>
              <w:top w:val="single" w:sz="4" w:space="0" w:color="auto"/>
            </w:tcBorders>
          </w:tcPr>
          <w:p w14:paraId="3D9C71BE" w14:textId="77777777" w:rsidR="00ED2A0D" w:rsidRPr="00A778F0" w:rsidRDefault="00ED2A0D" w:rsidP="00EA75DE">
            <w:pPr>
              <w:rPr>
                <w:bCs/>
              </w:rPr>
            </w:pPr>
            <w:r>
              <w:rPr>
                <w:bCs/>
              </w:rPr>
              <w:t>25.8038</w:t>
            </w:r>
          </w:p>
        </w:tc>
        <w:tc>
          <w:tcPr>
            <w:tcW w:w="1079" w:type="dxa"/>
            <w:tcBorders>
              <w:top w:val="single" w:sz="4" w:space="0" w:color="auto"/>
            </w:tcBorders>
          </w:tcPr>
          <w:p w14:paraId="35C449D6" w14:textId="77777777" w:rsidR="00ED2A0D" w:rsidRDefault="00ED2A0D" w:rsidP="00EA75DE">
            <w:pPr>
              <w:rPr>
                <w:bCs/>
              </w:rPr>
            </w:pPr>
            <w:hyperlink r:id="rId425">
              <w:r>
                <w:rPr>
                  <w:rStyle w:val="Hyperlink"/>
                </w:rPr>
                <w:t>DE</w:t>
              </w:r>
            </w:hyperlink>
          </w:p>
          <w:p w14:paraId="465158FB" w14:textId="77777777" w:rsidR="00ED2A0D" w:rsidRDefault="00ED2A0D" w:rsidP="00EA75DE">
            <w:pPr>
              <w:rPr>
                <w:bCs/>
              </w:rPr>
            </w:pPr>
            <w:hyperlink r:id="rId426">
              <w:r>
                <w:rPr>
                  <w:rStyle w:val="Hyperlink"/>
                </w:rPr>
                <w:t>FR</w:t>
              </w:r>
            </w:hyperlink>
          </w:p>
          <w:p w14:paraId="39CF5E8A" w14:textId="77777777" w:rsidR="00ED2A0D" w:rsidRDefault="00ED2A0D" w:rsidP="00EA75DE">
            <w:pPr>
              <w:rPr>
                <w:bCs/>
              </w:rPr>
            </w:pPr>
            <w:hyperlink r:id="rId427">
              <w:r>
                <w:rPr>
                  <w:rStyle w:val="Hyperlink"/>
                </w:rPr>
                <w:t>IT</w:t>
              </w:r>
            </w:hyperlink>
          </w:p>
        </w:tc>
        <w:tc>
          <w:tcPr>
            <w:tcW w:w="2876" w:type="dxa"/>
            <w:tcBorders>
              <w:top w:val="single" w:sz="4" w:space="0" w:color="auto"/>
            </w:tcBorders>
          </w:tcPr>
          <w:p w14:paraId="399EDB89" w14:textId="77777777" w:rsidR="00BD46BF" w:rsidRDefault="00ED2A0D" w:rsidP="00EA75DE">
            <w:proofErr w:type="spellStart"/>
            <w:r>
              <w:t>Fra</w:t>
            </w:r>
            <w:proofErr w:type="spellEnd"/>
            <w:r>
              <w:t xml:space="preserve">. Knutti. </w:t>
            </w:r>
          </w:p>
          <w:p w14:paraId="636AA74D" w14:textId="2F325976" w:rsidR="00ED2A0D" w:rsidRDefault="00ED2A0D" w:rsidP="00EA75DE">
            <w:r>
              <w:t>Welche Auswirkungen hat das Mercosur Abkommen auf die Landwirtschaft</w:t>
            </w:r>
          </w:p>
        </w:tc>
        <w:tc>
          <w:tcPr>
            <w:tcW w:w="4492" w:type="dxa"/>
            <w:tcBorders>
              <w:top w:val="single" w:sz="4" w:space="0" w:color="auto"/>
            </w:tcBorders>
          </w:tcPr>
          <w:p w14:paraId="7A542A1B" w14:textId="6C06E241" w:rsidR="00ED2A0D" w:rsidRPr="00ED2A0D" w:rsidRDefault="00ED2A0D" w:rsidP="00BD46BF">
            <w:r w:rsidRPr="00ED2A0D">
              <w:t>Mit der Unterzeichnung des Mercosur-Abkommens gewährt die Schweiz im Agrarbereich insgesamt 25 bilaterale Zollkontingente. </w:t>
            </w:r>
            <w:r w:rsidRPr="00ED2A0D">
              <w:br/>
              <w:t>1. Welche grundsätzlichen Auswirkungen hat das Mercosur-Abkommen auf die Schweizer Landwirtschaft?</w:t>
            </w:r>
            <w:r w:rsidRPr="00ED2A0D">
              <w:br/>
              <w:t>2. Wie beurteilt der Bundesrat die Situation im Hinblick auf zusätzliche Fleischimporte in die Schweiz im Rahmen des Mercosur-Abkommens?</w:t>
            </w:r>
            <w:r w:rsidRPr="00ED2A0D">
              <w:br/>
              <w:t>3. Müssen sich die Schweizer Bäuerinnen und Bauern aufgrund des Abkommens auf sinkende Fleischpreise einstellen? </w:t>
            </w:r>
          </w:p>
        </w:tc>
      </w:tr>
      <w:tr w:rsidR="00ED2A0D" w14:paraId="69EB3F6F" w14:textId="77777777" w:rsidTr="00ED2A0D">
        <w:trPr>
          <w:trHeight w:val="911"/>
        </w:trPr>
        <w:tc>
          <w:tcPr>
            <w:tcW w:w="1051" w:type="dxa"/>
            <w:tcBorders>
              <w:top w:val="single" w:sz="4" w:space="0" w:color="auto"/>
            </w:tcBorders>
          </w:tcPr>
          <w:p w14:paraId="0B957DBA" w14:textId="77777777" w:rsidR="00ED2A0D" w:rsidRPr="00A778F0" w:rsidRDefault="00ED2A0D" w:rsidP="00EA75DE">
            <w:pPr>
              <w:rPr>
                <w:bCs/>
              </w:rPr>
            </w:pPr>
            <w:r>
              <w:rPr>
                <w:bCs/>
              </w:rPr>
              <w:t>25.8045</w:t>
            </w:r>
          </w:p>
        </w:tc>
        <w:tc>
          <w:tcPr>
            <w:tcW w:w="1079" w:type="dxa"/>
            <w:tcBorders>
              <w:top w:val="single" w:sz="4" w:space="0" w:color="auto"/>
            </w:tcBorders>
          </w:tcPr>
          <w:p w14:paraId="0104F1DC" w14:textId="77777777" w:rsidR="00ED2A0D" w:rsidRDefault="00ED2A0D" w:rsidP="00EA75DE">
            <w:pPr>
              <w:rPr>
                <w:bCs/>
              </w:rPr>
            </w:pPr>
            <w:hyperlink r:id="rId428">
              <w:r>
                <w:rPr>
                  <w:rStyle w:val="Hyperlink"/>
                </w:rPr>
                <w:t>DE</w:t>
              </w:r>
            </w:hyperlink>
          </w:p>
          <w:p w14:paraId="35BF3B9F" w14:textId="77777777" w:rsidR="00ED2A0D" w:rsidRDefault="00ED2A0D" w:rsidP="00EA75DE">
            <w:pPr>
              <w:rPr>
                <w:bCs/>
              </w:rPr>
            </w:pPr>
            <w:hyperlink r:id="rId429">
              <w:r>
                <w:rPr>
                  <w:rStyle w:val="Hyperlink"/>
                </w:rPr>
                <w:t>FR</w:t>
              </w:r>
            </w:hyperlink>
          </w:p>
          <w:p w14:paraId="045F0D2C" w14:textId="77777777" w:rsidR="00ED2A0D" w:rsidRDefault="00ED2A0D" w:rsidP="00EA75DE">
            <w:pPr>
              <w:rPr>
                <w:bCs/>
              </w:rPr>
            </w:pPr>
            <w:hyperlink r:id="rId430">
              <w:r>
                <w:rPr>
                  <w:rStyle w:val="Hyperlink"/>
                </w:rPr>
                <w:t>IT</w:t>
              </w:r>
            </w:hyperlink>
          </w:p>
        </w:tc>
        <w:tc>
          <w:tcPr>
            <w:tcW w:w="2876" w:type="dxa"/>
            <w:tcBorders>
              <w:top w:val="single" w:sz="4" w:space="0" w:color="auto"/>
            </w:tcBorders>
          </w:tcPr>
          <w:p w14:paraId="52B08D6F" w14:textId="77777777" w:rsidR="00BD46BF" w:rsidRDefault="00ED2A0D" w:rsidP="00EA75DE">
            <w:proofErr w:type="spellStart"/>
            <w:r>
              <w:t>Fra</w:t>
            </w:r>
            <w:proofErr w:type="spellEnd"/>
            <w:r>
              <w:t xml:space="preserve">. Theiler. </w:t>
            </w:r>
          </w:p>
          <w:p w14:paraId="4D88F7B9" w14:textId="5F22BCC4" w:rsidR="00ED2A0D" w:rsidRDefault="00ED2A0D" w:rsidP="00EA75DE">
            <w:r>
              <w:t>Allgemeinverbindlicherklärung von Gesamtarbeitsverträgen – übermässige Verfahrensdauer</w:t>
            </w:r>
          </w:p>
        </w:tc>
        <w:tc>
          <w:tcPr>
            <w:tcW w:w="4492" w:type="dxa"/>
            <w:tcBorders>
              <w:top w:val="single" w:sz="4" w:space="0" w:color="auto"/>
            </w:tcBorders>
          </w:tcPr>
          <w:p w14:paraId="1A944A87" w14:textId="77777777" w:rsidR="00ED2A0D" w:rsidRPr="00ED2A0D" w:rsidRDefault="00ED2A0D" w:rsidP="00EA75DE">
            <w:r w:rsidRPr="00ED2A0D">
              <w:t xml:space="preserve">Der BR kann auf Antrag die Bestimmungen eines GAV für allgemeinverbindlich erklären. Aus Branchen gibt es Rückmeldungen, dass das behördliche Verfahren bis zu 18 Monate dauern kann. Dieser Zeitraum ist viel zu lange, zumal dann bereits wieder die Aktualisierung des nächsten </w:t>
            </w:r>
            <w:proofErr w:type="spellStart"/>
            <w:proofErr w:type="gramStart"/>
            <w:r w:rsidRPr="00ED2A0D">
              <w:t>GAV’s</w:t>
            </w:r>
            <w:proofErr w:type="spellEnd"/>
            <w:proofErr w:type="gramEnd"/>
            <w:r w:rsidRPr="00ED2A0D">
              <w:t xml:space="preserve"> ansteht.</w:t>
            </w:r>
            <w:r w:rsidRPr="00ED2A0D">
              <w:br/>
              <w:t>Fragen:</w:t>
            </w:r>
            <w:r w:rsidRPr="00ED2A0D">
              <w:br/>
              <w:t>- Wie rechtfertigt der Bundesrat diesen langen Zeitraum für die Bearbeitung der jeweiligen Anträge?</w:t>
            </w:r>
            <w:r w:rsidRPr="00ED2A0D">
              <w:br/>
              <w:t>- Wie gedenkt der Bundesrat, die Verfahren zu verkürzen?</w:t>
            </w:r>
            <w:r w:rsidRPr="00ED2A0D">
              <w:br/>
              <w:t>- Welchen Zeitraum schlägt er dafür konkret vor?</w:t>
            </w:r>
          </w:p>
        </w:tc>
      </w:tr>
    </w:tbl>
    <w:p w14:paraId="430C6889"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2D9724B" w14:textId="77777777" w:rsidTr="00ED2A0D">
        <w:trPr>
          <w:trHeight w:val="911"/>
        </w:trPr>
        <w:tc>
          <w:tcPr>
            <w:tcW w:w="1051" w:type="dxa"/>
            <w:tcBorders>
              <w:top w:val="single" w:sz="4" w:space="0" w:color="auto"/>
            </w:tcBorders>
          </w:tcPr>
          <w:p w14:paraId="00ED684F" w14:textId="7C8986FC" w:rsidR="00ED2A0D" w:rsidRPr="00A778F0" w:rsidRDefault="00ED2A0D" w:rsidP="00EA75DE">
            <w:pPr>
              <w:rPr>
                <w:bCs/>
              </w:rPr>
            </w:pPr>
            <w:r>
              <w:rPr>
                <w:bCs/>
              </w:rPr>
              <w:lastRenderedPageBreak/>
              <w:t>25.8048</w:t>
            </w:r>
          </w:p>
        </w:tc>
        <w:tc>
          <w:tcPr>
            <w:tcW w:w="1079" w:type="dxa"/>
            <w:tcBorders>
              <w:top w:val="single" w:sz="4" w:space="0" w:color="auto"/>
            </w:tcBorders>
          </w:tcPr>
          <w:p w14:paraId="2EC75027" w14:textId="77777777" w:rsidR="00ED2A0D" w:rsidRDefault="00ED2A0D" w:rsidP="00EA75DE">
            <w:pPr>
              <w:rPr>
                <w:bCs/>
              </w:rPr>
            </w:pPr>
            <w:hyperlink r:id="rId431">
              <w:r>
                <w:rPr>
                  <w:rStyle w:val="Hyperlink"/>
                </w:rPr>
                <w:t>DE</w:t>
              </w:r>
            </w:hyperlink>
          </w:p>
          <w:p w14:paraId="2F5ABD84" w14:textId="77777777" w:rsidR="00ED2A0D" w:rsidRDefault="00ED2A0D" w:rsidP="00EA75DE">
            <w:pPr>
              <w:rPr>
                <w:bCs/>
              </w:rPr>
            </w:pPr>
            <w:hyperlink r:id="rId432">
              <w:r>
                <w:rPr>
                  <w:rStyle w:val="Hyperlink"/>
                </w:rPr>
                <w:t>FR</w:t>
              </w:r>
            </w:hyperlink>
          </w:p>
          <w:p w14:paraId="47252BA9" w14:textId="77777777" w:rsidR="00ED2A0D" w:rsidRDefault="00ED2A0D" w:rsidP="00EA75DE">
            <w:pPr>
              <w:rPr>
                <w:bCs/>
              </w:rPr>
            </w:pPr>
            <w:hyperlink r:id="rId433">
              <w:r>
                <w:rPr>
                  <w:rStyle w:val="Hyperlink"/>
                </w:rPr>
                <w:t>IT</w:t>
              </w:r>
            </w:hyperlink>
          </w:p>
        </w:tc>
        <w:tc>
          <w:tcPr>
            <w:tcW w:w="2876" w:type="dxa"/>
            <w:tcBorders>
              <w:top w:val="single" w:sz="4" w:space="0" w:color="auto"/>
            </w:tcBorders>
          </w:tcPr>
          <w:p w14:paraId="4DA97544" w14:textId="77777777" w:rsidR="00BD46BF" w:rsidRDefault="00ED2A0D" w:rsidP="00EA75DE">
            <w:proofErr w:type="spellStart"/>
            <w:r>
              <w:t>Fra</w:t>
            </w:r>
            <w:proofErr w:type="spellEnd"/>
            <w:r>
              <w:t xml:space="preserve">. Thalmann-Bieri. </w:t>
            </w:r>
          </w:p>
          <w:p w14:paraId="7808C526" w14:textId="5A2EBA2F" w:rsidR="00ED2A0D" w:rsidRDefault="00ED2A0D" w:rsidP="00EA75DE">
            <w:r>
              <w:t xml:space="preserve">Wie verhalten sich die Kosten bei der </w:t>
            </w:r>
            <w:proofErr w:type="spellStart"/>
            <w:r>
              <w:t>ALV</w:t>
            </w:r>
            <w:proofErr w:type="spellEnd"/>
            <w:r>
              <w:t xml:space="preserve"> bei EU/EFTA Bürger</w:t>
            </w:r>
          </w:p>
        </w:tc>
        <w:tc>
          <w:tcPr>
            <w:tcW w:w="4492" w:type="dxa"/>
            <w:tcBorders>
              <w:top w:val="single" w:sz="4" w:space="0" w:color="auto"/>
            </w:tcBorders>
          </w:tcPr>
          <w:p w14:paraId="038047BB" w14:textId="77777777" w:rsidR="00ED2A0D" w:rsidRPr="00ED2A0D" w:rsidRDefault="00ED2A0D" w:rsidP="00EA75DE">
            <w:r w:rsidRPr="00ED2A0D">
              <w:t>1. Können EU-Bürger das Daueraufenthaltsrecht erhalten, wenn sie nach 2,5 Jahren Erwerbstätigkeit 2 Jahre lang Arbeitslosentaggelder erhalten und im Anschluss ausgesteuert und für 6 Monate sozialhilfeabhängig werden?</w:t>
            </w:r>
            <w:r w:rsidRPr="00ED2A0D">
              <w:br/>
              <w:t>2. Wie hoch ist der Anteil an EU/EFTA-Bürgern beim Bezug von Arbeitslosentaggeldern proportional zum Bevölkerungsanteil 2023 und 2024 im Vergleich zu Schweizern?</w:t>
            </w:r>
            <w:r w:rsidRPr="00ED2A0D">
              <w:br/>
              <w:t>3. Können arbeitslose EU/EFTA-Bürger ab 61 Jahren für 4 Jahre Arbeitslosentaggelder beziehen, wenn die Beitragszeit erfüllt ist?</w:t>
            </w:r>
          </w:p>
        </w:tc>
      </w:tr>
      <w:tr w:rsidR="00ED2A0D" w14:paraId="419846FF" w14:textId="77777777" w:rsidTr="00ED2A0D">
        <w:trPr>
          <w:trHeight w:val="911"/>
        </w:trPr>
        <w:tc>
          <w:tcPr>
            <w:tcW w:w="1051" w:type="dxa"/>
            <w:tcBorders>
              <w:top w:val="single" w:sz="4" w:space="0" w:color="auto"/>
            </w:tcBorders>
          </w:tcPr>
          <w:p w14:paraId="1B02AB59" w14:textId="77777777" w:rsidR="00ED2A0D" w:rsidRPr="00A778F0" w:rsidRDefault="00ED2A0D" w:rsidP="00EA75DE">
            <w:pPr>
              <w:rPr>
                <w:bCs/>
              </w:rPr>
            </w:pPr>
            <w:r>
              <w:rPr>
                <w:bCs/>
              </w:rPr>
              <w:t>25.8050</w:t>
            </w:r>
          </w:p>
        </w:tc>
        <w:tc>
          <w:tcPr>
            <w:tcW w:w="1079" w:type="dxa"/>
            <w:tcBorders>
              <w:top w:val="single" w:sz="4" w:space="0" w:color="auto"/>
            </w:tcBorders>
          </w:tcPr>
          <w:p w14:paraId="507431CC" w14:textId="77777777" w:rsidR="00ED2A0D" w:rsidRDefault="00ED2A0D" w:rsidP="00EA75DE">
            <w:pPr>
              <w:rPr>
                <w:bCs/>
              </w:rPr>
            </w:pPr>
            <w:hyperlink r:id="rId434">
              <w:r>
                <w:rPr>
                  <w:rStyle w:val="Hyperlink"/>
                </w:rPr>
                <w:t>DE</w:t>
              </w:r>
            </w:hyperlink>
          </w:p>
          <w:p w14:paraId="14A74F5B" w14:textId="77777777" w:rsidR="00ED2A0D" w:rsidRDefault="00ED2A0D" w:rsidP="00EA75DE">
            <w:pPr>
              <w:rPr>
                <w:bCs/>
              </w:rPr>
            </w:pPr>
            <w:hyperlink r:id="rId435">
              <w:r>
                <w:rPr>
                  <w:rStyle w:val="Hyperlink"/>
                </w:rPr>
                <w:t>FR</w:t>
              </w:r>
            </w:hyperlink>
          </w:p>
          <w:p w14:paraId="719C0D47" w14:textId="77777777" w:rsidR="00ED2A0D" w:rsidRDefault="00ED2A0D" w:rsidP="00EA75DE">
            <w:pPr>
              <w:rPr>
                <w:bCs/>
              </w:rPr>
            </w:pPr>
            <w:hyperlink r:id="rId436">
              <w:r>
                <w:rPr>
                  <w:rStyle w:val="Hyperlink"/>
                </w:rPr>
                <w:t>IT</w:t>
              </w:r>
            </w:hyperlink>
          </w:p>
        </w:tc>
        <w:tc>
          <w:tcPr>
            <w:tcW w:w="2876" w:type="dxa"/>
            <w:tcBorders>
              <w:top w:val="single" w:sz="4" w:space="0" w:color="auto"/>
            </w:tcBorders>
          </w:tcPr>
          <w:p w14:paraId="3D369302" w14:textId="77777777" w:rsidR="00BD46BF" w:rsidRDefault="00ED2A0D" w:rsidP="00EA75DE">
            <w:proofErr w:type="spellStart"/>
            <w:r>
              <w:t>Fra</w:t>
            </w:r>
            <w:proofErr w:type="spellEnd"/>
            <w:r>
              <w:t xml:space="preserve">. Theiler. </w:t>
            </w:r>
          </w:p>
          <w:p w14:paraId="0AB657FB" w14:textId="79048386" w:rsidR="00ED2A0D" w:rsidRDefault="00ED2A0D" w:rsidP="00EA75DE">
            <w:r>
              <w:t>Allgemeinverbindlicherklärung von Gesamtarbeitsverträgen – übermässige Verfahrensdauer</w:t>
            </w:r>
          </w:p>
        </w:tc>
        <w:tc>
          <w:tcPr>
            <w:tcW w:w="4492" w:type="dxa"/>
            <w:tcBorders>
              <w:top w:val="single" w:sz="4" w:space="0" w:color="auto"/>
            </w:tcBorders>
          </w:tcPr>
          <w:p w14:paraId="1059DCFA" w14:textId="77777777" w:rsidR="00ED2A0D" w:rsidRPr="00ED2A0D" w:rsidRDefault="00ED2A0D" w:rsidP="00EA75DE">
            <w:r w:rsidRPr="00ED2A0D">
              <w:t xml:space="preserve">Der BR kann auf Antrag die Bestimmungen eines GAV für allgemeinverbindlich erklären. Aus Branchen gibt es Meldungen, dass das behördliche Verfahren bis zu 18 Monate dauern kann. Nach der bereits die Aktualisierung des nächsten </w:t>
            </w:r>
            <w:proofErr w:type="spellStart"/>
            <w:proofErr w:type="gramStart"/>
            <w:r w:rsidRPr="00ED2A0D">
              <w:t>GAV’s</w:t>
            </w:r>
            <w:proofErr w:type="spellEnd"/>
            <w:proofErr w:type="gramEnd"/>
            <w:r w:rsidRPr="00ED2A0D">
              <w:t xml:space="preserve"> ansteht.</w:t>
            </w:r>
            <w:r w:rsidRPr="00ED2A0D">
              <w:br/>
            </w:r>
            <w:proofErr w:type="gramStart"/>
            <w:r w:rsidRPr="00ED2A0D">
              <w:t>Teilt</w:t>
            </w:r>
            <w:proofErr w:type="gramEnd"/>
            <w:r w:rsidRPr="00ED2A0D">
              <w:t xml:space="preserve"> der Bundesrat die Auffassung, dass der Zeitraum von bis zu 18 Monaten klar zu lange ist, ungleich lange Spiesse zwischen Mitgliedern und Nichtmitgliedern der Branchen schaffen kann bzw. diesen die Anwendung von aktuellen </w:t>
            </w:r>
            <w:proofErr w:type="spellStart"/>
            <w:proofErr w:type="gramStart"/>
            <w:r w:rsidRPr="00ED2A0D">
              <w:t>GAV’s</w:t>
            </w:r>
            <w:proofErr w:type="spellEnd"/>
            <w:proofErr w:type="gramEnd"/>
            <w:r w:rsidRPr="00ED2A0D">
              <w:t xml:space="preserve"> nahezu verunmöglicht?</w:t>
            </w:r>
          </w:p>
        </w:tc>
      </w:tr>
      <w:tr w:rsidR="00ED2A0D" w14:paraId="243E38F4" w14:textId="77777777" w:rsidTr="00ED2A0D">
        <w:trPr>
          <w:trHeight w:val="911"/>
        </w:trPr>
        <w:tc>
          <w:tcPr>
            <w:tcW w:w="1051" w:type="dxa"/>
            <w:tcBorders>
              <w:top w:val="single" w:sz="4" w:space="0" w:color="auto"/>
            </w:tcBorders>
          </w:tcPr>
          <w:p w14:paraId="09E8762A" w14:textId="77777777" w:rsidR="00ED2A0D" w:rsidRPr="00A778F0" w:rsidRDefault="00ED2A0D" w:rsidP="00EA75DE">
            <w:pPr>
              <w:rPr>
                <w:bCs/>
              </w:rPr>
            </w:pPr>
            <w:r>
              <w:rPr>
                <w:bCs/>
              </w:rPr>
              <w:t>25.8051</w:t>
            </w:r>
          </w:p>
        </w:tc>
        <w:tc>
          <w:tcPr>
            <w:tcW w:w="1079" w:type="dxa"/>
            <w:tcBorders>
              <w:top w:val="single" w:sz="4" w:space="0" w:color="auto"/>
            </w:tcBorders>
          </w:tcPr>
          <w:p w14:paraId="3609CE59" w14:textId="77777777" w:rsidR="00ED2A0D" w:rsidRDefault="00ED2A0D" w:rsidP="00EA75DE">
            <w:pPr>
              <w:rPr>
                <w:bCs/>
              </w:rPr>
            </w:pPr>
            <w:hyperlink r:id="rId437">
              <w:r>
                <w:rPr>
                  <w:rStyle w:val="Hyperlink"/>
                </w:rPr>
                <w:t>DE</w:t>
              </w:r>
            </w:hyperlink>
          </w:p>
          <w:p w14:paraId="313E02CD" w14:textId="77777777" w:rsidR="00ED2A0D" w:rsidRDefault="00ED2A0D" w:rsidP="00EA75DE">
            <w:pPr>
              <w:rPr>
                <w:bCs/>
              </w:rPr>
            </w:pPr>
            <w:hyperlink r:id="rId438">
              <w:r>
                <w:rPr>
                  <w:rStyle w:val="Hyperlink"/>
                </w:rPr>
                <w:t>FR</w:t>
              </w:r>
            </w:hyperlink>
          </w:p>
          <w:p w14:paraId="32FE3D7A" w14:textId="77777777" w:rsidR="00ED2A0D" w:rsidRDefault="00ED2A0D" w:rsidP="00EA75DE">
            <w:pPr>
              <w:rPr>
                <w:bCs/>
              </w:rPr>
            </w:pPr>
            <w:hyperlink r:id="rId439">
              <w:r>
                <w:rPr>
                  <w:rStyle w:val="Hyperlink"/>
                </w:rPr>
                <w:t>IT</w:t>
              </w:r>
            </w:hyperlink>
          </w:p>
        </w:tc>
        <w:tc>
          <w:tcPr>
            <w:tcW w:w="2876" w:type="dxa"/>
            <w:tcBorders>
              <w:top w:val="single" w:sz="4" w:space="0" w:color="auto"/>
            </w:tcBorders>
          </w:tcPr>
          <w:p w14:paraId="66F6E77D" w14:textId="77777777" w:rsidR="00BD46BF" w:rsidRDefault="00ED2A0D" w:rsidP="00EA75DE">
            <w:proofErr w:type="spellStart"/>
            <w:r>
              <w:t>Fra</w:t>
            </w:r>
            <w:proofErr w:type="spellEnd"/>
            <w:r>
              <w:t xml:space="preserve">. Schmezer. </w:t>
            </w:r>
          </w:p>
          <w:p w14:paraId="5E894457" w14:textId="71B279C8" w:rsidR="00ED2A0D" w:rsidRDefault="00ED2A0D" w:rsidP="00EA75DE">
            <w:r>
              <w:t>Ist die EKK durch das Entlastungspaket 2027 gefährdet?</w:t>
            </w:r>
          </w:p>
        </w:tc>
        <w:tc>
          <w:tcPr>
            <w:tcW w:w="4492" w:type="dxa"/>
            <w:tcBorders>
              <w:top w:val="single" w:sz="4" w:space="0" w:color="auto"/>
            </w:tcBorders>
          </w:tcPr>
          <w:p w14:paraId="530FA156" w14:textId="77777777" w:rsidR="00ED2A0D" w:rsidRPr="00ED2A0D" w:rsidRDefault="00ED2A0D" w:rsidP="00EA75DE">
            <w:r w:rsidRPr="00ED2A0D">
              <w:t>In der Antwort auf die IP 25.3890 spricht der BR im Zusammenhang mit den jährlichen Kosten der Eidg. Kommission für Konsumentenfragen von Sparmassnahmen «im Eigenbereich», «die der Bundesrat im Rahmen der Botschaft zum EP2027 im Detail aufzeigen» werde. </w:t>
            </w:r>
            <w:r w:rsidRPr="00ED2A0D">
              <w:br/>
              <w:t>In der Botschaft zum EP27 wird die EKK aber nicht erwähnt.</w:t>
            </w:r>
            <w:r w:rsidRPr="00ED2A0D">
              <w:br/>
              <w:t>- Was hat diese unklare Ausgangslage zu bedeuten?</w:t>
            </w:r>
            <w:r w:rsidRPr="00ED2A0D">
              <w:br/>
              <w:t>- Dass die jährlichen Kosten im Rahmen der EP27 nicht gestrichen werden?</w:t>
            </w:r>
            <w:r w:rsidRPr="00ED2A0D">
              <w:br/>
              <w:t>- Anders gefragt: Ist die Existenz der EKK durch das EP27 gefährdet?</w:t>
            </w:r>
          </w:p>
        </w:tc>
      </w:tr>
      <w:tr w:rsidR="00ED2A0D" w14:paraId="46095B26" w14:textId="77777777" w:rsidTr="00ED2A0D">
        <w:trPr>
          <w:trHeight w:val="911"/>
        </w:trPr>
        <w:tc>
          <w:tcPr>
            <w:tcW w:w="1051" w:type="dxa"/>
            <w:tcBorders>
              <w:top w:val="single" w:sz="4" w:space="0" w:color="auto"/>
            </w:tcBorders>
          </w:tcPr>
          <w:p w14:paraId="021B9B99" w14:textId="77777777" w:rsidR="00ED2A0D" w:rsidRPr="00A778F0" w:rsidRDefault="00ED2A0D" w:rsidP="00EA75DE">
            <w:pPr>
              <w:rPr>
                <w:bCs/>
              </w:rPr>
            </w:pPr>
            <w:r>
              <w:rPr>
                <w:bCs/>
              </w:rPr>
              <w:t>25.8053</w:t>
            </w:r>
          </w:p>
        </w:tc>
        <w:tc>
          <w:tcPr>
            <w:tcW w:w="1079" w:type="dxa"/>
            <w:tcBorders>
              <w:top w:val="single" w:sz="4" w:space="0" w:color="auto"/>
            </w:tcBorders>
          </w:tcPr>
          <w:p w14:paraId="782CDD79" w14:textId="77777777" w:rsidR="00ED2A0D" w:rsidRDefault="00ED2A0D" w:rsidP="00EA75DE">
            <w:pPr>
              <w:rPr>
                <w:bCs/>
              </w:rPr>
            </w:pPr>
            <w:hyperlink r:id="rId440">
              <w:r>
                <w:rPr>
                  <w:rStyle w:val="Hyperlink"/>
                </w:rPr>
                <w:t>DE</w:t>
              </w:r>
            </w:hyperlink>
          </w:p>
          <w:p w14:paraId="6C396132" w14:textId="77777777" w:rsidR="00ED2A0D" w:rsidRDefault="00ED2A0D" w:rsidP="00EA75DE">
            <w:pPr>
              <w:rPr>
                <w:bCs/>
              </w:rPr>
            </w:pPr>
            <w:hyperlink r:id="rId441">
              <w:r>
                <w:rPr>
                  <w:rStyle w:val="Hyperlink"/>
                </w:rPr>
                <w:t>FR</w:t>
              </w:r>
            </w:hyperlink>
          </w:p>
          <w:p w14:paraId="70529DD8" w14:textId="77777777" w:rsidR="00ED2A0D" w:rsidRDefault="00ED2A0D" w:rsidP="00EA75DE">
            <w:pPr>
              <w:rPr>
                <w:bCs/>
              </w:rPr>
            </w:pPr>
            <w:hyperlink r:id="rId442">
              <w:r>
                <w:rPr>
                  <w:rStyle w:val="Hyperlink"/>
                </w:rPr>
                <w:t>IT</w:t>
              </w:r>
            </w:hyperlink>
          </w:p>
        </w:tc>
        <w:tc>
          <w:tcPr>
            <w:tcW w:w="2876" w:type="dxa"/>
            <w:tcBorders>
              <w:top w:val="single" w:sz="4" w:space="0" w:color="auto"/>
            </w:tcBorders>
          </w:tcPr>
          <w:p w14:paraId="211951A5" w14:textId="77777777" w:rsidR="00BD46BF" w:rsidRDefault="00ED2A0D" w:rsidP="00EA75DE">
            <w:proofErr w:type="spellStart"/>
            <w:r>
              <w:t>Fra</w:t>
            </w:r>
            <w:proofErr w:type="spellEnd"/>
            <w:r>
              <w:t xml:space="preserve">. Flach. </w:t>
            </w:r>
          </w:p>
          <w:p w14:paraId="2C7E49DA" w14:textId="291B8DBD" w:rsidR="00ED2A0D" w:rsidRDefault="00ED2A0D" w:rsidP="00EA75DE">
            <w:r>
              <w:t>Digitale Souveränität der Schweiz auf dem Verhandlungstisch – werden private und unternehmerische Daten schutzlos preisgegeben?</w:t>
            </w:r>
          </w:p>
        </w:tc>
        <w:tc>
          <w:tcPr>
            <w:tcW w:w="4492" w:type="dxa"/>
            <w:tcBorders>
              <w:top w:val="single" w:sz="4" w:space="0" w:color="auto"/>
            </w:tcBorders>
          </w:tcPr>
          <w:p w14:paraId="03E3F6B5" w14:textId="77777777" w:rsidR="00ED2A0D" w:rsidRPr="00ED2A0D" w:rsidRDefault="00ED2A0D" w:rsidP="00EA75DE">
            <w:r w:rsidRPr="00ED2A0D">
              <w:t>Nachdem Fragen des grenzüberschreitenden Datenverkehrs und der digitalen Regulierung offenbar Teil des aktuellen Steuerdeals sind:</w:t>
            </w:r>
            <w:r w:rsidRPr="00ED2A0D">
              <w:br/>
              <w:t>Ist der Bundesrat bereit verbindlich sicherzustellen, dass die digitale Souveränität der Schweiz und die Herrschaft natürlicher und juristischer Personen in der Schweiz über ihre Daten, nicht zu politischer Verhandlungsmasse in Handels-, Sicherheits- oder Zollabkommen mit Drittstaaten werden, insbesondere gegenüber den USA?</w:t>
            </w:r>
          </w:p>
        </w:tc>
      </w:tr>
      <w:tr w:rsidR="00ED2A0D" w14:paraId="1C515A39" w14:textId="77777777" w:rsidTr="00ED2A0D">
        <w:trPr>
          <w:trHeight w:val="911"/>
        </w:trPr>
        <w:tc>
          <w:tcPr>
            <w:tcW w:w="1051" w:type="dxa"/>
            <w:tcBorders>
              <w:top w:val="single" w:sz="4" w:space="0" w:color="auto"/>
            </w:tcBorders>
          </w:tcPr>
          <w:p w14:paraId="6FFAA176" w14:textId="77777777" w:rsidR="00ED2A0D" w:rsidRPr="00A778F0" w:rsidRDefault="00ED2A0D" w:rsidP="00EA75DE">
            <w:pPr>
              <w:rPr>
                <w:bCs/>
              </w:rPr>
            </w:pPr>
            <w:r>
              <w:rPr>
                <w:bCs/>
              </w:rPr>
              <w:t>25.8055</w:t>
            </w:r>
          </w:p>
        </w:tc>
        <w:tc>
          <w:tcPr>
            <w:tcW w:w="1079" w:type="dxa"/>
            <w:tcBorders>
              <w:top w:val="single" w:sz="4" w:space="0" w:color="auto"/>
            </w:tcBorders>
          </w:tcPr>
          <w:p w14:paraId="7D1111D7" w14:textId="77777777" w:rsidR="00ED2A0D" w:rsidRDefault="00ED2A0D" w:rsidP="00EA75DE">
            <w:pPr>
              <w:rPr>
                <w:bCs/>
              </w:rPr>
            </w:pPr>
            <w:hyperlink r:id="rId443">
              <w:r>
                <w:rPr>
                  <w:rStyle w:val="Hyperlink"/>
                </w:rPr>
                <w:t>DE</w:t>
              </w:r>
            </w:hyperlink>
          </w:p>
          <w:p w14:paraId="12E66D8E" w14:textId="77777777" w:rsidR="00ED2A0D" w:rsidRDefault="00ED2A0D" w:rsidP="00EA75DE">
            <w:pPr>
              <w:rPr>
                <w:bCs/>
              </w:rPr>
            </w:pPr>
            <w:hyperlink r:id="rId444">
              <w:r>
                <w:rPr>
                  <w:rStyle w:val="Hyperlink"/>
                </w:rPr>
                <w:t>FR</w:t>
              </w:r>
            </w:hyperlink>
          </w:p>
          <w:p w14:paraId="2D058B39" w14:textId="77777777" w:rsidR="00ED2A0D" w:rsidRDefault="00ED2A0D" w:rsidP="00EA75DE">
            <w:pPr>
              <w:rPr>
                <w:bCs/>
              </w:rPr>
            </w:pPr>
            <w:hyperlink r:id="rId445">
              <w:r>
                <w:rPr>
                  <w:rStyle w:val="Hyperlink"/>
                </w:rPr>
                <w:t>IT</w:t>
              </w:r>
            </w:hyperlink>
          </w:p>
        </w:tc>
        <w:tc>
          <w:tcPr>
            <w:tcW w:w="2876" w:type="dxa"/>
            <w:tcBorders>
              <w:top w:val="single" w:sz="4" w:space="0" w:color="auto"/>
            </w:tcBorders>
          </w:tcPr>
          <w:p w14:paraId="2651215A" w14:textId="77777777" w:rsidR="00BD46BF" w:rsidRDefault="00ED2A0D" w:rsidP="00EA75DE">
            <w:proofErr w:type="spellStart"/>
            <w:r>
              <w:t>Fra</w:t>
            </w:r>
            <w:proofErr w:type="spellEnd"/>
            <w:r>
              <w:t xml:space="preserve">. </w:t>
            </w:r>
            <w:proofErr w:type="spellStart"/>
            <w:r>
              <w:t>Chollet</w:t>
            </w:r>
            <w:proofErr w:type="spellEnd"/>
            <w:r>
              <w:t xml:space="preserve">. </w:t>
            </w:r>
          </w:p>
          <w:p w14:paraId="48BACABF" w14:textId="635DF371" w:rsidR="00ED2A0D" w:rsidRDefault="00ED2A0D" w:rsidP="00EA75DE">
            <w:r>
              <w:t>Gefährliche SHEIN-Produkte: Welche Massnahmen ergreift der Bundesrat?</w:t>
            </w:r>
          </w:p>
        </w:tc>
        <w:tc>
          <w:tcPr>
            <w:tcW w:w="4492" w:type="dxa"/>
            <w:tcBorders>
              <w:top w:val="single" w:sz="4" w:space="0" w:color="auto"/>
            </w:tcBorders>
          </w:tcPr>
          <w:p w14:paraId="4100CE57" w14:textId="185121D7" w:rsidR="00ED2A0D" w:rsidRPr="00ED2A0D" w:rsidRDefault="00ED2A0D" w:rsidP="00EA75DE">
            <w:r w:rsidRPr="00ED2A0D">
              <w:t>Greenpeace hat in einem Bericht die Gefährlichkeit von SHEIN-Produkten, die Schweizer Konsumentinnen und Konsumenten kaufen können, bestätigt. Beabsichtigt der Bundesrat, im Nachgang zu diesem Bericht: </w:t>
            </w:r>
            <w:r w:rsidRPr="00ED2A0D">
              <w:br/>
            </w:r>
            <w:r w:rsidR="00AD1194">
              <w:t xml:space="preserve">- </w:t>
            </w:r>
            <w:r w:rsidRPr="00ED2A0D">
              <w:t>angesichts dieser Situation Massnahmen zu ergreifen?</w:t>
            </w:r>
            <w:r w:rsidRPr="00ED2A0D">
              <w:br/>
            </w:r>
            <w:r w:rsidR="00AD1194">
              <w:t>-</w:t>
            </w:r>
            <w:r w:rsidRPr="00ED2A0D">
              <w:t>⁠ ⁠multinationale Unternehmen für ihre illegalen Produkte zur Verantwortung zu ziehen, insbesondere indem er sie verpflichtet, einen gesetzlichen Vertreter in der Schweiz zu haben, der als Ansprechpartner fungiert?</w:t>
            </w:r>
          </w:p>
        </w:tc>
      </w:tr>
    </w:tbl>
    <w:p w14:paraId="5075143D"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686BB979" w14:textId="77777777" w:rsidTr="00ED2A0D">
        <w:trPr>
          <w:trHeight w:val="911"/>
        </w:trPr>
        <w:tc>
          <w:tcPr>
            <w:tcW w:w="1051" w:type="dxa"/>
            <w:tcBorders>
              <w:top w:val="single" w:sz="4" w:space="0" w:color="auto"/>
            </w:tcBorders>
          </w:tcPr>
          <w:p w14:paraId="77FEF0DB" w14:textId="4E132B68" w:rsidR="00ED2A0D" w:rsidRPr="00A778F0" w:rsidRDefault="00ED2A0D" w:rsidP="00EA75DE">
            <w:pPr>
              <w:rPr>
                <w:bCs/>
              </w:rPr>
            </w:pPr>
            <w:r>
              <w:rPr>
                <w:bCs/>
              </w:rPr>
              <w:lastRenderedPageBreak/>
              <w:t>25.8058</w:t>
            </w:r>
          </w:p>
        </w:tc>
        <w:tc>
          <w:tcPr>
            <w:tcW w:w="1079" w:type="dxa"/>
            <w:tcBorders>
              <w:top w:val="single" w:sz="4" w:space="0" w:color="auto"/>
            </w:tcBorders>
          </w:tcPr>
          <w:p w14:paraId="0A6AEB96" w14:textId="77777777" w:rsidR="00ED2A0D" w:rsidRDefault="00ED2A0D" w:rsidP="00EA75DE">
            <w:pPr>
              <w:rPr>
                <w:bCs/>
              </w:rPr>
            </w:pPr>
            <w:hyperlink r:id="rId446">
              <w:r>
                <w:rPr>
                  <w:rStyle w:val="Hyperlink"/>
                </w:rPr>
                <w:t>DE</w:t>
              </w:r>
            </w:hyperlink>
          </w:p>
          <w:p w14:paraId="42DC8DDE" w14:textId="77777777" w:rsidR="00ED2A0D" w:rsidRDefault="00ED2A0D" w:rsidP="00EA75DE">
            <w:pPr>
              <w:rPr>
                <w:bCs/>
              </w:rPr>
            </w:pPr>
            <w:hyperlink r:id="rId447">
              <w:r>
                <w:rPr>
                  <w:rStyle w:val="Hyperlink"/>
                </w:rPr>
                <w:t>FR</w:t>
              </w:r>
            </w:hyperlink>
          </w:p>
          <w:p w14:paraId="223B5637" w14:textId="77777777" w:rsidR="00ED2A0D" w:rsidRDefault="00ED2A0D" w:rsidP="00EA75DE">
            <w:pPr>
              <w:rPr>
                <w:bCs/>
              </w:rPr>
            </w:pPr>
            <w:hyperlink r:id="rId448">
              <w:r>
                <w:rPr>
                  <w:rStyle w:val="Hyperlink"/>
                </w:rPr>
                <w:t>IT</w:t>
              </w:r>
            </w:hyperlink>
          </w:p>
        </w:tc>
        <w:tc>
          <w:tcPr>
            <w:tcW w:w="2876" w:type="dxa"/>
            <w:tcBorders>
              <w:top w:val="single" w:sz="4" w:space="0" w:color="auto"/>
            </w:tcBorders>
          </w:tcPr>
          <w:p w14:paraId="7167BB69" w14:textId="77777777" w:rsidR="00BD46BF" w:rsidRDefault="00ED2A0D" w:rsidP="00EA75DE">
            <w:proofErr w:type="spellStart"/>
            <w:r>
              <w:t>Fra</w:t>
            </w:r>
            <w:proofErr w:type="spellEnd"/>
            <w:r>
              <w:t xml:space="preserve">. </w:t>
            </w:r>
            <w:proofErr w:type="spellStart"/>
            <w:r>
              <w:t>Chollet</w:t>
            </w:r>
            <w:proofErr w:type="spellEnd"/>
            <w:r>
              <w:t xml:space="preserve">. </w:t>
            </w:r>
          </w:p>
          <w:p w14:paraId="59674A48" w14:textId="1179315F" w:rsidR="00ED2A0D" w:rsidRDefault="00ED2A0D" w:rsidP="00EA75DE">
            <w:r>
              <w:t>Schweizer Bestandteile in russischen Rüstungsgütern: Welche Massnahmen ergreift der Bundesrat?</w:t>
            </w:r>
          </w:p>
        </w:tc>
        <w:tc>
          <w:tcPr>
            <w:tcW w:w="4492" w:type="dxa"/>
            <w:tcBorders>
              <w:top w:val="single" w:sz="4" w:space="0" w:color="auto"/>
            </w:tcBorders>
          </w:tcPr>
          <w:p w14:paraId="6A997EE0" w14:textId="77777777" w:rsidR="00ED2A0D" w:rsidRPr="00ED2A0D" w:rsidRDefault="00ED2A0D" w:rsidP="00EA75DE">
            <w:r w:rsidRPr="00ED2A0D">
              <w:t>Laut jüngsten Enthüllungen umgehen gewisse Unternehmen und Staaten die schweizerischen und internationalen Vorschriften und tragen zur Versorgung der russischen Armee bei. Dies führte dazu, dass sich die Schweiz zur drittgrössten Lieferantin von elektronischen Bestandteilen entwickelte. </w:t>
            </w:r>
            <w:r w:rsidRPr="00ED2A0D">
              <w:br/>
              <w:t>- Welche Massnahmen ergreift der Bundesrat, um dieser Praxis entgegenzuwirken? </w:t>
            </w:r>
            <w:r w:rsidRPr="00ED2A0D">
              <w:br/>
              <w:t>- Planen das Staatssekretariat für Wirtschaft oder das Eidgenössische Departement für auswärtige Angelegenheiten wirtschaftliche oder diplomatische Sanktionen gegen die genannten Akteure?</w:t>
            </w:r>
          </w:p>
        </w:tc>
      </w:tr>
      <w:tr w:rsidR="00ED2A0D" w14:paraId="0A6F8FAF" w14:textId="77777777" w:rsidTr="00ED2A0D">
        <w:trPr>
          <w:trHeight w:val="911"/>
        </w:trPr>
        <w:tc>
          <w:tcPr>
            <w:tcW w:w="1051" w:type="dxa"/>
            <w:tcBorders>
              <w:top w:val="single" w:sz="4" w:space="0" w:color="auto"/>
            </w:tcBorders>
          </w:tcPr>
          <w:p w14:paraId="07B74E52" w14:textId="77777777" w:rsidR="00ED2A0D" w:rsidRPr="00A778F0" w:rsidRDefault="00ED2A0D" w:rsidP="00EA75DE">
            <w:pPr>
              <w:rPr>
                <w:bCs/>
              </w:rPr>
            </w:pPr>
            <w:r>
              <w:rPr>
                <w:bCs/>
              </w:rPr>
              <w:t>25.8068</w:t>
            </w:r>
          </w:p>
        </w:tc>
        <w:tc>
          <w:tcPr>
            <w:tcW w:w="1079" w:type="dxa"/>
            <w:tcBorders>
              <w:top w:val="single" w:sz="4" w:space="0" w:color="auto"/>
            </w:tcBorders>
          </w:tcPr>
          <w:p w14:paraId="1E4460D4" w14:textId="77777777" w:rsidR="00ED2A0D" w:rsidRDefault="00ED2A0D" w:rsidP="00EA75DE">
            <w:pPr>
              <w:rPr>
                <w:bCs/>
              </w:rPr>
            </w:pPr>
            <w:hyperlink r:id="rId449">
              <w:r>
                <w:rPr>
                  <w:rStyle w:val="Hyperlink"/>
                </w:rPr>
                <w:t>DE</w:t>
              </w:r>
            </w:hyperlink>
          </w:p>
          <w:p w14:paraId="404371F8" w14:textId="77777777" w:rsidR="00ED2A0D" w:rsidRDefault="00ED2A0D" w:rsidP="00EA75DE">
            <w:pPr>
              <w:rPr>
                <w:bCs/>
              </w:rPr>
            </w:pPr>
            <w:hyperlink r:id="rId450">
              <w:r>
                <w:rPr>
                  <w:rStyle w:val="Hyperlink"/>
                </w:rPr>
                <w:t>FR</w:t>
              </w:r>
            </w:hyperlink>
          </w:p>
          <w:p w14:paraId="7677FF79" w14:textId="77777777" w:rsidR="00ED2A0D" w:rsidRDefault="00ED2A0D" w:rsidP="00EA75DE">
            <w:pPr>
              <w:rPr>
                <w:bCs/>
              </w:rPr>
            </w:pPr>
            <w:hyperlink r:id="rId451">
              <w:r>
                <w:rPr>
                  <w:rStyle w:val="Hyperlink"/>
                </w:rPr>
                <w:t>IT</w:t>
              </w:r>
            </w:hyperlink>
          </w:p>
        </w:tc>
        <w:tc>
          <w:tcPr>
            <w:tcW w:w="2876" w:type="dxa"/>
            <w:tcBorders>
              <w:top w:val="single" w:sz="4" w:space="0" w:color="auto"/>
            </w:tcBorders>
          </w:tcPr>
          <w:p w14:paraId="5CCB08E3" w14:textId="77777777" w:rsidR="00BD46BF" w:rsidRDefault="00ED2A0D" w:rsidP="00EA75DE">
            <w:proofErr w:type="spellStart"/>
            <w:r>
              <w:t>Fra</w:t>
            </w:r>
            <w:proofErr w:type="spellEnd"/>
            <w:r>
              <w:t xml:space="preserve">. Buffat. </w:t>
            </w:r>
          </w:p>
          <w:p w14:paraId="7490B0A0" w14:textId="338DAA4D" w:rsidR="00ED2A0D" w:rsidRDefault="00ED2A0D" w:rsidP="00EA75DE">
            <w:r>
              <w:t>Entsendegesetz</w:t>
            </w:r>
          </w:p>
        </w:tc>
        <w:tc>
          <w:tcPr>
            <w:tcW w:w="4492" w:type="dxa"/>
            <w:tcBorders>
              <w:top w:val="single" w:sz="4" w:space="0" w:color="auto"/>
            </w:tcBorders>
          </w:tcPr>
          <w:p w14:paraId="6DD4EB13" w14:textId="77777777" w:rsidR="00ED2A0D" w:rsidRPr="00ED2A0D" w:rsidRDefault="00ED2A0D" w:rsidP="00EA75DE">
            <w:r w:rsidRPr="00ED2A0D">
              <w:t>Wird durch die Aufhebung der Artikel 1a und 1b nicht der Handlungsspielraum eingeschränkt, den die Schweiz in Bezug auf die Festlegung und Durchsetzung eigener Anforderungen zum Schutz des Arbeitsmarkts hat?</w:t>
            </w:r>
          </w:p>
        </w:tc>
      </w:tr>
      <w:tr w:rsidR="00ED2A0D" w14:paraId="448669E6" w14:textId="77777777" w:rsidTr="00ED2A0D">
        <w:trPr>
          <w:trHeight w:val="911"/>
        </w:trPr>
        <w:tc>
          <w:tcPr>
            <w:tcW w:w="1051" w:type="dxa"/>
            <w:tcBorders>
              <w:top w:val="single" w:sz="4" w:space="0" w:color="auto"/>
            </w:tcBorders>
          </w:tcPr>
          <w:p w14:paraId="74E7DB07" w14:textId="77777777" w:rsidR="00ED2A0D" w:rsidRPr="00A778F0" w:rsidRDefault="00ED2A0D" w:rsidP="00EA75DE">
            <w:pPr>
              <w:rPr>
                <w:bCs/>
              </w:rPr>
            </w:pPr>
            <w:r>
              <w:rPr>
                <w:bCs/>
              </w:rPr>
              <w:t>25.8070</w:t>
            </w:r>
          </w:p>
        </w:tc>
        <w:tc>
          <w:tcPr>
            <w:tcW w:w="1079" w:type="dxa"/>
            <w:tcBorders>
              <w:top w:val="single" w:sz="4" w:space="0" w:color="auto"/>
            </w:tcBorders>
          </w:tcPr>
          <w:p w14:paraId="7DCA8D0E" w14:textId="77777777" w:rsidR="00ED2A0D" w:rsidRDefault="00ED2A0D" w:rsidP="00EA75DE">
            <w:pPr>
              <w:rPr>
                <w:bCs/>
              </w:rPr>
            </w:pPr>
            <w:hyperlink r:id="rId452">
              <w:r>
                <w:rPr>
                  <w:rStyle w:val="Hyperlink"/>
                </w:rPr>
                <w:t>DE</w:t>
              </w:r>
            </w:hyperlink>
          </w:p>
          <w:p w14:paraId="5E92597B" w14:textId="77777777" w:rsidR="00ED2A0D" w:rsidRDefault="00ED2A0D" w:rsidP="00EA75DE">
            <w:pPr>
              <w:rPr>
                <w:bCs/>
              </w:rPr>
            </w:pPr>
            <w:hyperlink r:id="rId453">
              <w:r>
                <w:rPr>
                  <w:rStyle w:val="Hyperlink"/>
                </w:rPr>
                <w:t>FR</w:t>
              </w:r>
            </w:hyperlink>
          </w:p>
          <w:p w14:paraId="2F7FA637" w14:textId="77777777" w:rsidR="00ED2A0D" w:rsidRDefault="00ED2A0D" w:rsidP="00EA75DE">
            <w:pPr>
              <w:rPr>
                <w:bCs/>
              </w:rPr>
            </w:pPr>
            <w:hyperlink r:id="rId454">
              <w:r>
                <w:rPr>
                  <w:rStyle w:val="Hyperlink"/>
                </w:rPr>
                <w:t>IT</w:t>
              </w:r>
            </w:hyperlink>
          </w:p>
        </w:tc>
        <w:tc>
          <w:tcPr>
            <w:tcW w:w="2876" w:type="dxa"/>
            <w:tcBorders>
              <w:top w:val="single" w:sz="4" w:space="0" w:color="auto"/>
            </w:tcBorders>
          </w:tcPr>
          <w:p w14:paraId="2C442364" w14:textId="77777777" w:rsidR="00BD46BF" w:rsidRDefault="00ED2A0D" w:rsidP="00EA75DE">
            <w:proofErr w:type="spellStart"/>
            <w:r>
              <w:t>Fra</w:t>
            </w:r>
            <w:proofErr w:type="spellEnd"/>
            <w:r>
              <w:t xml:space="preserve">. Buffat. </w:t>
            </w:r>
          </w:p>
          <w:p w14:paraId="4F186059" w14:textId="7420E027" w:rsidR="00ED2A0D" w:rsidRDefault="00ED2A0D" w:rsidP="00EA75DE">
            <w:r>
              <w:t>Abkommen ¨zwischen Schweiz und der EU über die gegenseitige Anerkennung von Konformitätsbewertungen</w:t>
            </w:r>
          </w:p>
        </w:tc>
        <w:tc>
          <w:tcPr>
            <w:tcW w:w="4492" w:type="dxa"/>
            <w:tcBorders>
              <w:top w:val="single" w:sz="4" w:space="0" w:color="auto"/>
            </w:tcBorders>
          </w:tcPr>
          <w:p w14:paraId="75352466" w14:textId="77777777" w:rsidR="00ED2A0D" w:rsidRPr="00ED2A0D" w:rsidRDefault="00ED2A0D" w:rsidP="00EA75DE">
            <w:r w:rsidRPr="00ED2A0D">
              <w:t>Stimmen Sie zu, dass die Pflicht der EU, Aktualisierungen im Schweizer Recht als gleichwertig anzuerkennen, einzig auf den Verfahren bei Anwendungsschwierigkeiten gründet?</w:t>
            </w:r>
          </w:p>
        </w:tc>
      </w:tr>
      <w:tr w:rsidR="00ED2A0D" w14:paraId="7FE14BBE" w14:textId="77777777" w:rsidTr="00ED2A0D">
        <w:trPr>
          <w:trHeight w:val="911"/>
        </w:trPr>
        <w:tc>
          <w:tcPr>
            <w:tcW w:w="1051" w:type="dxa"/>
            <w:tcBorders>
              <w:top w:val="single" w:sz="4" w:space="0" w:color="auto"/>
            </w:tcBorders>
          </w:tcPr>
          <w:p w14:paraId="73998334" w14:textId="77777777" w:rsidR="00ED2A0D" w:rsidRPr="00A778F0" w:rsidRDefault="00ED2A0D" w:rsidP="00EA75DE">
            <w:pPr>
              <w:rPr>
                <w:bCs/>
              </w:rPr>
            </w:pPr>
            <w:r>
              <w:rPr>
                <w:bCs/>
              </w:rPr>
              <w:t>25.8072</w:t>
            </w:r>
          </w:p>
        </w:tc>
        <w:tc>
          <w:tcPr>
            <w:tcW w:w="1079" w:type="dxa"/>
            <w:tcBorders>
              <w:top w:val="single" w:sz="4" w:space="0" w:color="auto"/>
            </w:tcBorders>
          </w:tcPr>
          <w:p w14:paraId="634B5C3F" w14:textId="77777777" w:rsidR="00ED2A0D" w:rsidRDefault="00ED2A0D" w:rsidP="00EA75DE">
            <w:pPr>
              <w:rPr>
                <w:bCs/>
              </w:rPr>
            </w:pPr>
            <w:hyperlink r:id="rId455">
              <w:r>
                <w:rPr>
                  <w:rStyle w:val="Hyperlink"/>
                </w:rPr>
                <w:t>DE</w:t>
              </w:r>
            </w:hyperlink>
          </w:p>
          <w:p w14:paraId="5D1ECE8D" w14:textId="77777777" w:rsidR="00ED2A0D" w:rsidRDefault="00ED2A0D" w:rsidP="00EA75DE">
            <w:pPr>
              <w:rPr>
                <w:bCs/>
              </w:rPr>
            </w:pPr>
            <w:hyperlink r:id="rId456">
              <w:r>
                <w:rPr>
                  <w:rStyle w:val="Hyperlink"/>
                </w:rPr>
                <w:t>FR</w:t>
              </w:r>
            </w:hyperlink>
          </w:p>
          <w:p w14:paraId="01E6E61F" w14:textId="77777777" w:rsidR="00ED2A0D" w:rsidRDefault="00ED2A0D" w:rsidP="00EA75DE">
            <w:pPr>
              <w:rPr>
                <w:bCs/>
              </w:rPr>
            </w:pPr>
            <w:hyperlink r:id="rId457">
              <w:r>
                <w:rPr>
                  <w:rStyle w:val="Hyperlink"/>
                </w:rPr>
                <w:t>IT</w:t>
              </w:r>
            </w:hyperlink>
          </w:p>
        </w:tc>
        <w:tc>
          <w:tcPr>
            <w:tcW w:w="2876" w:type="dxa"/>
            <w:tcBorders>
              <w:top w:val="single" w:sz="4" w:space="0" w:color="auto"/>
            </w:tcBorders>
          </w:tcPr>
          <w:p w14:paraId="41E300F3" w14:textId="77777777" w:rsidR="00BD46BF" w:rsidRDefault="00ED2A0D" w:rsidP="00EA75DE">
            <w:proofErr w:type="spellStart"/>
            <w:r>
              <w:t>Fra</w:t>
            </w:r>
            <w:proofErr w:type="spellEnd"/>
            <w:r>
              <w:t xml:space="preserve">. Widmer Céline. </w:t>
            </w:r>
          </w:p>
          <w:p w14:paraId="1216E026" w14:textId="4D0E8A78" w:rsidR="00ED2A0D" w:rsidRDefault="00ED2A0D" w:rsidP="00EA75DE">
            <w:r>
              <w:t>Landesausstellung</w:t>
            </w:r>
          </w:p>
        </w:tc>
        <w:tc>
          <w:tcPr>
            <w:tcW w:w="4492" w:type="dxa"/>
            <w:tcBorders>
              <w:top w:val="single" w:sz="4" w:space="0" w:color="auto"/>
            </w:tcBorders>
          </w:tcPr>
          <w:p w14:paraId="12A1BDB8" w14:textId="77777777" w:rsidR="00ED2A0D" w:rsidRPr="00ED2A0D" w:rsidRDefault="00ED2A0D" w:rsidP="00EA75DE">
            <w:r w:rsidRPr="00ED2A0D">
              <w:t xml:space="preserve">Für eine Beschleunigung des Prozesses für eine neue Landesausstellung sollen die Rahmenbedingungen parallel zur Schaffung des neuen Gesetzes </w:t>
            </w:r>
            <w:proofErr w:type="spellStart"/>
            <w:r w:rsidRPr="00ED2A0D">
              <w:t>LaFG</w:t>
            </w:r>
            <w:proofErr w:type="spellEnd"/>
            <w:r w:rsidRPr="00ED2A0D">
              <w:t xml:space="preserve"> weiter spezifiziert und detailliert geklärt werden. </w:t>
            </w:r>
            <w:r w:rsidRPr="00ED2A0D">
              <w:br/>
              <w:t>Zum Beispiel könnte innerhalb des Auswahlverfahrens für eine Landesausstellung bereits die Jury festgelegt werden. Nimmt der Bundesrat diese wichtigen Arbeiten jetzt endlich an die Hand?</w:t>
            </w:r>
          </w:p>
        </w:tc>
      </w:tr>
      <w:tr w:rsidR="00ED2A0D" w14:paraId="0DE8273A" w14:textId="77777777" w:rsidTr="00ED2A0D">
        <w:trPr>
          <w:trHeight w:val="911"/>
        </w:trPr>
        <w:tc>
          <w:tcPr>
            <w:tcW w:w="1051" w:type="dxa"/>
            <w:tcBorders>
              <w:top w:val="single" w:sz="4" w:space="0" w:color="auto"/>
            </w:tcBorders>
          </w:tcPr>
          <w:p w14:paraId="0123ADF7" w14:textId="77777777" w:rsidR="00ED2A0D" w:rsidRPr="00A778F0" w:rsidRDefault="00ED2A0D" w:rsidP="00EA75DE">
            <w:pPr>
              <w:rPr>
                <w:bCs/>
              </w:rPr>
            </w:pPr>
            <w:r>
              <w:rPr>
                <w:bCs/>
              </w:rPr>
              <w:t>25.8073</w:t>
            </w:r>
          </w:p>
        </w:tc>
        <w:tc>
          <w:tcPr>
            <w:tcW w:w="1079" w:type="dxa"/>
            <w:tcBorders>
              <w:top w:val="single" w:sz="4" w:space="0" w:color="auto"/>
            </w:tcBorders>
          </w:tcPr>
          <w:p w14:paraId="50D58C9C" w14:textId="77777777" w:rsidR="00ED2A0D" w:rsidRDefault="00ED2A0D" w:rsidP="00EA75DE">
            <w:pPr>
              <w:rPr>
                <w:bCs/>
              </w:rPr>
            </w:pPr>
            <w:hyperlink r:id="rId458">
              <w:r>
                <w:rPr>
                  <w:rStyle w:val="Hyperlink"/>
                </w:rPr>
                <w:t>DE</w:t>
              </w:r>
            </w:hyperlink>
          </w:p>
          <w:p w14:paraId="2B801923" w14:textId="77777777" w:rsidR="00ED2A0D" w:rsidRDefault="00ED2A0D" w:rsidP="00EA75DE">
            <w:pPr>
              <w:rPr>
                <w:bCs/>
              </w:rPr>
            </w:pPr>
            <w:hyperlink r:id="rId459">
              <w:r>
                <w:rPr>
                  <w:rStyle w:val="Hyperlink"/>
                </w:rPr>
                <w:t>FR</w:t>
              </w:r>
            </w:hyperlink>
          </w:p>
          <w:p w14:paraId="6C511832" w14:textId="77777777" w:rsidR="00ED2A0D" w:rsidRDefault="00ED2A0D" w:rsidP="00EA75DE">
            <w:pPr>
              <w:rPr>
                <w:bCs/>
              </w:rPr>
            </w:pPr>
            <w:hyperlink r:id="rId460">
              <w:r>
                <w:rPr>
                  <w:rStyle w:val="Hyperlink"/>
                </w:rPr>
                <w:t>IT</w:t>
              </w:r>
            </w:hyperlink>
          </w:p>
        </w:tc>
        <w:tc>
          <w:tcPr>
            <w:tcW w:w="2876" w:type="dxa"/>
            <w:tcBorders>
              <w:top w:val="single" w:sz="4" w:space="0" w:color="auto"/>
            </w:tcBorders>
          </w:tcPr>
          <w:p w14:paraId="1D754E25" w14:textId="77777777" w:rsidR="00BD46BF" w:rsidRDefault="00ED2A0D" w:rsidP="00EA75DE">
            <w:proofErr w:type="spellStart"/>
            <w:r>
              <w:t>Fra</w:t>
            </w:r>
            <w:proofErr w:type="spellEnd"/>
            <w:r>
              <w:t xml:space="preserve">. Buffat. </w:t>
            </w:r>
          </w:p>
          <w:p w14:paraId="7E1A371D" w14:textId="3CA83E92" w:rsidR="00ED2A0D" w:rsidRDefault="00ED2A0D" w:rsidP="00EA75DE">
            <w:r>
              <w:t>Bundesgesetz über die flankierenden Massnahmen bei entsandten Arbeitnehmerinnen und Arbeitnehmern und über die Kontrolle der in Normalarbeitsverträgen vorgesehenen Mindestlöhne</w:t>
            </w:r>
          </w:p>
        </w:tc>
        <w:tc>
          <w:tcPr>
            <w:tcW w:w="4492" w:type="dxa"/>
            <w:tcBorders>
              <w:top w:val="single" w:sz="4" w:space="0" w:color="auto"/>
            </w:tcBorders>
          </w:tcPr>
          <w:p w14:paraId="4EC1449A" w14:textId="77777777" w:rsidR="00ED2A0D" w:rsidRPr="00ED2A0D" w:rsidRDefault="00ED2A0D" w:rsidP="00EA75DE">
            <w:r w:rsidRPr="00ED2A0D">
              <w:t>- Warum sollte man die Rolle der Kaution schwächen, indem man nur im Wiederholungsfall deren Hinterlegung verlangt? </w:t>
            </w:r>
            <w:r w:rsidRPr="00ED2A0D">
              <w:br/>
              <w:t>- Ist die Hinterlegung einer Kaution denn nicht ein bedeutendes Abschreckungsmittel? </w:t>
            </w:r>
          </w:p>
        </w:tc>
      </w:tr>
      <w:tr w:rsidR="00ED2A0D" w14:paraId="34FA9B98" w14:textId="77777777" w:rsidTr="00ED2A0D">
        <w:trPr>
          <w:trHeight w:val="911"/>
        </w:trPr>
        <w:tc>
          <w:tcPr>
            <w:tcW w:w="1051" w:type="dxa"/>
            <w:tcBorders>
              <w:top w:val="single" w:sz="4" w:space="0" w:color="auto"/>
            </w:tcBorders>
          </w:tcPr>
          <w:p w14:paraId="1E35A73A" w14:textId="77777777" w:rsidR="00ED2A0D" w:rsidRPr="00A778F0" w:rsidRDefault="00ED2A0D" w:rsidP="00EA75DE">
            <w:pPr>
              <w:rPr>
                <w:bCs/>
              </w:rPr>
            </w:pPr>
            <w:r>
              <w:rPr>
                <w:bCs/>
              </w:rPr>
              <w:t>25.8074</w:t>
            </w:r>
          </w:p>
        </w:tc>
        <w:tc>
          <w:tcPr>
            <w:tcW w:w="1079" w:type="dxa"/>
            <w:tcBorders>
              <w:top w:val="single" w:sz="4" w:space="0" w:color="auto"/>
            </w:tcBorders>
          </w:tcPr>
          <w:p w14:paraId="0B5D16AB" w14:textId="77777777" w:rsidR="00ED2A0D" w:rsidRDefault="00ED2A0D" w:rsidP="00EA75DE">
            <w:pPr>
              <w:rPr>
                <w:bCs/>
              </w:rPr>
            </w:pPr>
            <w:hyperlink r:id="rId461">
              <w:r>
                <w:rPr>
                  <w:rStyle w:val="Hyperlink"/>
                </w:rPr>
                <w:t>DE</w:t>
              </w:r>
            </w:hyperlink>
          </w:p>
          <w:p w14:paraId="0D3B5340" w14:textId="77777777" w:rsidR="00ED2A0D" w:rsidRDefault="00ED2A0D" w:rsidP="00EA75DE">
            <w:pPr>
              <w:rPr>
                <w:bCs/>
              </w:rPr>
            </w:pPr>
            <w:hyperlink r:id="rId462">
              <w:r>
                <w:rPr>
                  <w:rStyle w:val="Hyperlink"/>
                </w:rPr>
                <w:t>FR</w:t>
              </w:r>
            </w:hyperlink>
          </w:p>
          <w:p w14:paraId="37F56969" w14:textId="77777777" w:rsidR="00ED2A0D" w:rsidRDefault="00ED2A0D" w:rsidP="00EA75DE">
            <w:pPr>
              <w:rPr>
                <w:bCs/>
              </w:rPr>
            </w:pPr>
            <w:hyperlink r:id="rId463">
              <w:r>
                <w:rPr>
                  <w:rStyle w:val="Hyperlink"/>
                </w:rPr>
                <w:t>IT</w:t>
              </w:r>
            </w:hyperlink>
          </w:p>
        </w:tc>
        <w:tc>
          <w:tcPr>
            <w:tcW w:w="2876" w:type="dxa"/>
            <w:tcBorders>
              <w:top w:val="single" w:sz="4" w:space="0" w:color="auto"/>
            </w:tcBorders>
          </w:tcPr>
          <w:p w14:paraId="1358D12F" w14:textId="77777777" w:rsidR="00BD46BF" w:rsidRDefault="00ED2A0D" w:rsidP="00EA75DE">
            <w:proofErr w:type="spellStart"/>
            <w:r>
              <w:t>Fra</w:t>
            </w:r>
            <w:proofErr w:type="spellEnd"/>
            <w:r>
              <w:t xml:space="preserve">. Mahaim. </w:t>
            </w:r>
          </w:p>
          <w:p w14:paraId="5CD9AC99" w14:textId="38439285" w:rsidR="00ED2A0D" w:rsidRDefault="00ED2A0D" w:rsidP="00EA75DE">
            <w:r>
              <w:t>Hunderte Milliarden an Investitionen in den USA statt in der Schweiz?</w:t>
            </w:r>
          </w:p>
        </w:tc>
        <w:tc>
          <w:tcPr>
            <w:tcW w:w="4492" w:type="dxa"/>
            <w:tcBorders>
              <w:top w:val="single" w:sz="4" w:space="0" w:color="auto"/>
            </w:tcBorders>
          </w:tcPr>
          <w:p w14:paraId="25BF400D" w14:textId="77777777" w:rsidR="00ED2A0D" w:rsidRPr="00ED2A0D" w:rsidRDefault="00ED2A0D" w:rsidP="00EA75DE">
            <w:r w:rsidRPr="00ED2A0D">
              <w:t>Im Rahmen des Abkommens mit den USA, das sich in Vorbereitung befindet, hat sich die Schweiz verpflichtet, dafür zu sorgen, dass 200 Milliarden an Investitionen in den USA getätigt werden. </w:t>
            </w:r>
            <w:r w:rsidRPr="00ED2A0D">
              <w:br/>
              <w:t>Ist nicht zu befürchten, dass diese Investitionen zulasten der Schweizer Wirtschaft gehen und direkt und indirekt zu einer Abwanderung von Kapital und Arbeitsplätzen in die USA führen?</w:t>
            </w:r>
          </w:p>
        </w:tc>
      </w:tr>
      <w:tr w:rsidR="00ED2A0D" w14:paraId="43CFA83A" w14:textId="77777777" w:rsidTr="00ED2A0D">
        <w:trPr>
          <w:trHeight w:val="911"/>
        </w:trPr>
        <w:tc>
          <w:tcPr>
            <w:tcW w:w="1051" w:type="dxa"/>
            <w:tcBorders>
              <w:top w:val="single" w:sz="4" w:space="0" w:color="auto"/>
            </w:tcBorders>
          </w:tcPr>
          <w:p w14:paraId="0D2FD397" w14:textId="77777777" w:rsidR="00ED2A0D" w:rsidRPr="00A778F0" w:rsidRDefault="00ED2A0D" w:rsidP="00EA75DE">
            <w:pPr>
              <w:rPr>
                <w:bCs/>
              </w:rPr>
            </w:pPr>
            <w:r>
              <w:rPr>
                <w:bCs/>
              </w:rPr>
              <w:t>25.8075</w:t>
            </w:r>
          </w:p>
        </w:tc>
        <w:tc>
          <w:tcPr>
            <w:tcW w:w="1079" w:type="dxa"/>
            <w:tcBorders>
              <w:top w:val="single" w:sz="4" w:space="0" w:color="auto"/>
            </w:tcBorders>
          </w:tcPr>
          <w:p w14:paraId="7ED4F243" w14:textId="77777777" w:rsidR="00ED2A0D" w:rsidRDefault="00ED2A0D" w:rsidP="00EA75DE">
            <w:pPr>
              <w:rPr>
                <w:bCs/>
              </w:rPr>
            </w:pPr>
            <w:hyperlink r:id="rId464">
              <w:r>
                <w:rPr>
                  <w:rStyle w:val="Hyperlink"/>
                </w:rPr>
                <w:t>DE</w:t>
              </w:r>
            </w:hyperlink>
          </w:p>
          <w:p w14:paraId="4A5EED33" w14:textId="77777777" w:rsidR="00ED2A0D" w:rsidRDefault="00ED2A0D" w:rsidP="00EA75DE">
            <w:pPr>
              <w:rPr>
                <w:bCs/>
              </w:rPr>
            </w:pPr>
            <w:hyperlink r:id="rId465">
              <w:r>
                <w:rPr>
                  <w:rStyle w:val="Hyperlink"/>
                </w:rPr>
                <w:t>FR</w:t>
              </w:r>
            </w:hyperlink>
          </w:p>
          <w:p w14:paraId="36BE96EB" w14:textId="77777777" w:rsidR="00ED2A0D" w:rsidRDefault="00ED2A0D" w:rsidP="00EA75DE">
            <w:pPr>
              <w:rPr>
                <w:bCs/>
              </w:rPr>
            </w:pPr>
            <w:hyperlink r:id="rId466">
              <w:r>
                <w:rPr>
                  <w:rStyle w:val="Hyperlink"/>
                </w:rPr>
                <w:t>IT</w:t>
              </w:r>
            </w:hyperlink>
          </w:p>
        </w:tc>
        <w:tc>
          <w:tcPr>
            <w:tcW w:w="2876" w:type="dxa"/>
            <w:tcBorders>
              <w:top w:val="single" w:sz="4" w:space="0" w:color="auto"/>
            </w:tcBorders>
          </w:tcPr>
          <w:p w14:paraId="13FDB5B4" w14:textId="77777777" w:rsidR="00BD46BF" w:rsidRDefault="00ED2A0D" w:rsidP="00EA75DE">
            <w:proofErr w:type="spellStart"/>
            <w:r>
              <w:t>Fra</w:t>
            </w:r>
            <w:proofErr w:type="spellEnd"/>
            <w:r>
              <w:t xml:space="preserve">. Cottier. </w:t>
            </w:r>
          </w:p>
          <w:p w14:paraId="48B08399" w14:textId="515DBBE2" w:rsidR="00ED2A0D" w:rsidRDefault="00ED2A0D" w:rsidP="00EA75DE">
            <w:r>
              <w:t xml:space="preserve">Weinbau: Können die nach Artikel 78 </w:t>
            </w:r>
            <w:proofErr w:type="spellStart"/>
            <w:r>
              <w:t>LwG</w:t>
            </w:r>
            <w:proofErr w:type="spellEnd"/>
            <w:r>
              <w:t xml:space="preserve"> vorgesehenen Darlehen finanziert werden?</w:t>
            </w:r>
          </w:p>
        </w:tc>
        <w:tc>
          <w:tcPr>
            <w:tcW w:w="4492" w:type="dxa"/>
            <w:tcBorders>
              <w:top w:val="single" w:sz="4" w:space="0" w:color="auto"/>
            </w:tcBorders>
          </w:tcPr>
          <w:p w14:paraId="36B55056" w14:textId="77777777" w:rsidR="00ED2A0D" w:rsidRPr="00ED2A0D" w:rsidRDefault="00ED2A0D" w:rsidP="00EA75DE">
            <w:r w:rsidRPr="00ED2A0D">
              <w:t xml:space="preserve">Im Wissen um die Schwierigkeiten der Weinbaubranche hat der Vorsteher des WBF im Sommer einen Runden Tisch organisiert. Das WBF hat die Möglichkeit betont, zinslose Darlehen zu gewähren, um finanzielle Schwierigkeiten zu beheben, die sich der Kontrolle der Gesuchstellerinnen und Gesuchsteller entziehen (Art. 78 </w:t>
            </w:r>
            <w:proofErr w:type="spellStart"/>
            <w:r w:rsidRPr="00ED2A0D">
              <w:t>LwG</w:t>
            </w:r>
            <w:proofErr w:type="spellEnd"/>
            <w:r w:rsidRPr="00ED2A0D">
              <w:t>).</w:t>
            </w:r>
            <w:r w:rsidRPr="00ED2A0D">
              <w:br/>
              <w:t xml:space="preserve">Einige Kantone weisen jedoch darauf hin, dass diese Massnahme nicht umgesetzt werden kann, weil die finanziellen Mittel im Fonds de </w:t>
            </w:r>
            <w:proofErr w:type="spellStart"/>
            <w:r w:rsidRPr="00ED2A0D">
              <w:t>Roulement</w:t>
            </w:r>
            <w:proofErr w:type="spellEnd"/>
            <w:r w:rsidRPr="00ED2A0D">
              <w:t xml:space="preserve"> der Betriebshilfe fehlen. Über wie viele Mittel verfügt der Fonds zurzeit?</w:t>
            </w:r>
            <w:r w:rsidRPr="00ED2A0D">
              <w:br/>
              <w:t>Was beabsichtigt der Bundesrat zu tun, damit die Verpflichtungen eingehalten werden? </w:t>
            </w:r>
          </w:p>
        </w:tc>
      </w:tr>
    </w:tbl>
    <w:p w14:paraId="7ED1F15B"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0122BFA" w14:textId="77777777" w:rsidTr="00ED2A0D">
        <w:trPr>
          <w:trHeight w:val="911"/>
        </w:trPr>
        <w:tc>
          <w:tcPr>
            <w:tcW w:w="1051" w:type="dxa"/>
            <w:tcBorders>
              <w:top w:val="single" w:sz="4" w:space="0" w:color="auto"/>
            </w:tcBorders>
          </w:tcPr>
          <w:p w14:paraId="10758D98" w14:textId="557EDC30" w:rsidR="00ED2A0D" w:rsidRPr="00A778F0" w:rsidRDefault="00ED2A0D" w:rsidP="00EA75DE">
            <w:pPr>
              <w:rPr>
                <w:bCs/>
              </w:rPr>
            </w:pPr>
            <w:r>
              <w:rPr>
                <w:bCs/>
              </w:rPr>
              <w:lastRenderedPageBreak/>
              <w:t>25.8076</w:t>
            </w:r>
          </w:p>
        </w:tc>
        <w:tc>
          <w:tcPr>
            <w:tcW w:w="1079" w:type="dxa"/>
            <w:tcBorders>
              <w:top w:val="single" w:sz="4" w:space="0" w:color="auto"/>
            </w:tcBorders>
          </w:tcPr>
          <w:p w14:paraId="08C5AF81" w14:textId="77777777" w:rsidR="00ED2A0D" w:rsidRDefault="00ED2A0D" w:rsidP="00EA75DE">
            <w:pPr>
              <w:rPr>
                <w:bCs/>
              </w:rPr>
            </w:pPr>
            <w:hyperlink r:id="rId467">
              <w:r>
                <w:rPr>
                  <w:rStyle w:val="Hyperlink"/>
                </w:rPr>
                <w:t>DE</w:t>
              </w:r>
            </w:hyperlink>
          </w:p>
          <w:p w14:paraId="22EA8C95" w14:textId="77777777" w:rsidR="00ED2A0D" w:rsidRDefault="00ED2A0D" w:rsidP="00EA75DE">
            <w:pPr>
              <w:rPr>
                <w:bCs/>
              </w:rPr>
            </w:pPr>
            <w:hyperlink r:id="rId468">
              <w:r>
                <w:rPr>
                  <w:rStyle w:val="Hyperlink"/>
                </w:rPr>
                <w:t>FR</w:t>
              </w:r>
            </w:hyperlink>
          </w:p>
          <w:p w14:paraId="1B1FE3C2" w14:textId="77777777" w:rsidR="00ED2A0D" w:rsidRDefault="00ED2A0D" w:rsidP="00EA75DE">
            <w:pPr>
              <w:rPr>
                <w:bCs/>
              </w:rPr>
            </w:pPr>
            <w:hyperlink r:id="rId469">
              <w:r>
                <w:rPr>
                  <w:rStyle w:val="Hyperlink"/>
                </w:rPr>
                <w:t>IT</w:t>
              </w:r>
            </w:hyperlink>
          </w:p>
        </w:tc>
        <w:tc>
          <w:tcPr>
            <w:tcW w:w="2876" w:type="dxa"/>
            <w:tcBorders>
              <w:top w:val="single" w:sz="4" w:space="0" w:color="auto"/>
            </w:tcBorders>
          </w:tcPr>
          <w:p w14:paraId="6B3B098E" w14:textId="77777777" w:rsidR="00BD46BF" w:rsidRDefault="00ED2A0D" w:rsidP="00EA75DE">
            <w:proofErr w:type="spellStart"/>
            <w:r>
              <w:t>Fra</w:t>
            </w:r>
            <w:proofErr w:type="spellEnd"/>
            <w:r>
              <w:t xml:space="preserve">. Mahaim. </w:t>
            </w:r>
          </w:p>
          <w:p w14:paraId="317142B9" w14:textId="073083C0" w:rsidR="00ED2A0D" w:rsidRDefault="00ED2A0D" w:rsidP="00EA75DE">
            <w:r>
              <w:t>Abkommen mit den USA: Beugt sich die Schweiz vor den Tech-Giganten?</w:t>
            </w:r>
          </w:p>
        </w:tc>
        <w:tc>
          <w:tcPr>
            <w:tcW w:w="4492" w:type="dxa"/>
            <w:tcBorders>
              <w:top w:val="single" w:sz="4" w:space="0" w:color="auto"/>
            </w:tcBorders>
          </w:tcPr>
          <w:p w14:paraId="6119845A" w14:textId="77777777" w:rsidR="00ED2A0D" w:rsidRPr="00ED2A0D" w:rsidRDefault="00ED2A0D" w:rsidP="00EA75DE">
            <w:r w:rsidRPr="00ED2A0D">
              <w:t>Hat sich die Schweiz in dem in Vorbereitung befindlichen Abkommen mit den USA verpflichtet, auf jegliche Besteuerung oder Abgaben für amerikanische Tech-Giganten, insbesondere für digitale Plattformen, zu verzichten?</w:t>
            </w:r>
          </w:p>
        </w:tc>
      </w:tr>
      <w:tr w:rsidR="00ED2A0D" w14:paraId="6AAAB690" w14:textId="77777777" w:rsidTr="00ED2A0D">
        <w:trPr>
          <w:trHeight w:val="911"/>
        </w:trPr>
        <w:tc>
          <w:tcPr>
            <w:tcW w:w="1051" w:type="dxa"/>
            <w:tcBorders>
              <w:top w:val="single" w:sz="4" w:space="0" w:color="auto"/>
            </w:tcBorders>
          </w:tcPr>
          <w:p w14:paraId="042E0551" w14:textId="77777777" w:rsidR="00ED2A0D" w:rsidRPr="00A778F0" w:rsidRDefault="00ED2A0D" w:rsidP="00EA75DE">
            <w:pPr>
              <w:rPr>
                <w:bCs/>
              </w:rPr>
            </w:pPr>
            <w:r>
              <w:rPr>
                <w:bCs/>
              </w:rPr>
              <w:t>25.8077</w:t>
            </w:r>
          </w:p>
        </w:tc>
        <w:tc>
          <w:tcPr>
            <w:tcW w:w="1079" w:type="dxa"/>
            <w:tcBorders>
              <w:top w:val="single" w:sz="4" w:space="0" w:color="auto"/>
            </w:tcBorders>
          </w:tcPr>
          <w:p w14:paraId="748EB2B0" w14:textId="77777777" w:rsidR="00ED2A0D" w:rsidRDefault="00ED2A0D" w:rsidP="00EA75DE">
            <w:pPr>
              <w:rPr>
                <w:bCs/>
              </w:rPr>
            </w:pPr>
            <w:hyperlink r:id="rId470">
              <w:r>
                <w:rPr>
                  <w:rStyle w:val="Hyperlink"/>
                </w:rPr>
                <w:t>DE</w:t>
              </w:r>
            </w:hyperlink>
          </w:p>
          <w:p w14:paraId="216A07F8" w14:textId="77777777" w:rsidR="00ED2A0D" w:rsidRDefault="00ED2A0D" w:rsidP="00EA75DE">
            <w:pPr>
              <w:rPr>
                <w:bCs/>
              </w:rPr>
            </w:pPr>
            <w:hyperlink r:id="rId471">
              <w:r>
                <w:rPr>
                  <w:rStyle w:val="Hyperlink"/>
                </w:rPr>
                <w:t>FR</w:t>
              </w:r>
            </w:hyperlink>
          </w:p>
          <w:p w14:paraId="7BC07CA6" w14:textId="77777777" w:rsidR="00ED2A0D" w:rsidRDefault="00ED2A0D" w:rsidP="00EA75DE">
            <w:pPr>
              <w:rPr>
                <w:bCs/>
              </w:rPr>
            </w:pPr>
            <w:hyperlink r:id="rId472">
              <w:r>
                <w:rPr>
                  <w:rStyle w:val="Hyperlink"/>
                </w:rPr>
                <w:t>IT</w:t>
              </w:r>
            </w:hyperlink>
          </w:p>
        </w:tc>
        <w:tc>
          <w:tcPr>
            <w:tcW w:w="2876" w:type="dxa"/>
            <w:tcBorders>
              <w:top w:val="single" w:sz="4" w:space="0" w:color="auto"/>
            </w:tcBorders>
          </w:tcPr>
          <w:p w14:paraId="08FA4C39" w14:textId="77777777" w:rsidR="00BD46BF" w:rsidRDefault="00ED2A0D" w:rsidP="00EA75DE">
            <w:proofErr w:type="spellStart"/>
            <w:r>
              <w:t>Fra</w:t>
            </w:r>
            <w:proofErr w:type="spellEnd"/>
            <w:r>
              <w:t xml:space="preserve">. Mahaim. </w:t>
            </w:r>
          </w:p>
          <w:p w14:paraId="227AD80E" w14:textId="52EA7E40" w:rsidR="00ED2A0D" w:rsidRDefault="00ED2A0D" w:rsidP="00EA75DE">
            <w:r>
              <w:t>Abkommen mit den USA: Besteht ein Risiko für die Regelung der digitalen Plattformen?</w:t>
            </w:r>
          </w:p>
        </w:tc>
        <w:tc>
          <w:tcPr>
            <w:tcW w:w="4492" w:type="dxa"/>
            <w:tcBorders>
              <w:top w:val="single" w:sz="4" w:space="0" w:color="auto"/>
            </w:tcBorders>
          </w:tcPr>
          <w:p w14:paraId="5DBF4C5A" w14:textId="77777777" w:rsidR="00ED2A0D" w:rsidRPr="00ED2A0D" w:rsidRDefault="00ED2A0D" w:rsidP="00EA75DE">
            <w:r w:rsidRPr="00ED2A0D">
              <w:t>Hat sich die Schweiz im Rahmen des Abkommens, das zurzeit mit den USA ausgehandelt wird, in irgendeiner Weise dazu verpflichtet, ganz oder teilweise auf die Regelung der digitalen Plattformen zu verzichtet, die aktuell erarbeitet wird? </w:t>
            </w:r>
          </w:p>
        </w:tc>
      </w:tr>
      <w:tr w:rsidR="00ED2A0D" w14:paraId="708742AF" w14:textId="77777777" w:rsidTr="00ED2A0D">
        <w:trPr>
          <w:trHeight w:val="911"/>
        </w:trPr>
        <w:tc>
          <w:tcPr>
            <w:tcW w:w="1051" w:type="dxa"/>
            <w:tcBorders>
              <w:top w:val="single" w:sz="4" w:space="0" w:color="auto"/>
            </w:tcBorders>
          </w:tcPr>
          <w:p w14:paraId="322AA780" w14:textId="77777777" w:rsidR="00ED2A0D" w:rsidRPr="00A778F0" w:rsidRDefault="00ED2A0D" w:rsidP="00EA75DE">
            <w:pPr>
              <w:rPr>
                <w:bCs/>
              </w:rPr>
            </w:pPr>
            <w:r>
              <w:rPr>
                <w:bCs/>
              </w:rPr>
              <w:t>25.8080</w:t>
            </w:r>
          </w:p>
        </w:tc>
        <w:tc>
          <w:tcPr>
            <w:tcW w:w="1079" w:type="dxa"/>
            <w:tcBorders>
              <w:top w:val="single" w:sz="4" w:space="0" w:color="auto"/>
            </w:tcBorders>
          </w:tcPr>
          <w:p w14:paraId="2968B6A3" w14:textId="77777777" w:rsidR="00ED2A0D" w:rsidRDefault="00ED2A0D" w:rsidP="00EA75DE">
            <w:pPr>
              <w:rPr>
                <w:bCs/>
              </w:rPr>
            </w:pPr>
            <w:hyperlink r:id="rId473">
              <w:r>
                <w:rPr>
                  <w:rStyle w:val="Hyperlink"/>
                </w:rPr>
                <w:t>DE</w:t>
              </w:r>
            </w:hyperlink>
          </w:p>
          <w:p w14:paraId="31335C97" w14:textId="77777777" w:rsidR="00ED2A0D" w:rsidRDefault="00ED2A0D" w:rsidP="00EA75DE">
            <w:pPr>
              <w:rPr>
                <w:bCs/>
              </w:rPr>
            </w:pPr>
            <w:hyperlink r:id="rId474">
              <w:r>
                <w:rPr>
                  <w:rStyle w:val="Hyperlink"/>
                </w:rPr>
                <w:t>FR</w:t>
              </w:r>
            </w:hyperlink>
          </w:p>
          <w:p w14:paraId="1A73CA60" w14:textId="77777777" w:rsidR="00ED2A0D" w:rsidRDefault="00ED2A0D" w:rsidP="00EA75DE">
            <w:pPr>
              <w:rPr>
                <w:bCs/>
              </w:rPr>
            </w:pPr>
            <w:hyperlink r:id="rId475">
              <w:r>
                <w:rPr>
                  <w:rStyle w:val="Hyperlink"/>
                </w:rPr>
                <w:t>IT</w:t>
              </w:r>
            </w:hyperlink>
          </w:p>
        </w:tc>
        <w:tc>
          <w:tcPr>
            <w:tcW w:w="2876" w:type="dxa"/>
            <w:tcBorders>
              <w:top w:val="single" w:sz="4" w:space="0" w:color="auto"/>
            </w:tcBorders>
          </w:tcPr>
          <w:p w14:paraId="23AF6E1A" w14:textId="77777777" w:rsidR="00BD46BF" w:rsidRDefault="00ED2A0D" w:rsidP="00EA75DE">
            <w:proofErr w:type="spellStart"/>
            <w:r>
              <w:t>Fra</w:t>
            </w:r>
            <w:proofErr w:type="spellEnd"/>
            <w:r>
              <w:t xml:space="preserve">. Nussbaumer. </w:t>
            </w:r>
          </w:p>
          <w:p w14:paraId="67277D38" w14:textId="054ADA90" w:rsidR="00ED2A0D" w:rsidRDefault="00ED2A0D" w:rsidP="00EA75DE">
            <w:r>
              <w:t>Verhältnismässigkeitskontrolle bei Ausgleichsmassnahmen der USA</w:t>
            </w:r>
          </w:p>
        </w:tc>
        <w:tc>
          <w:tcPr>
            <w:tcW w:w="4492" w:type="dxa"/>
            <w:tcBorders>
              <w:top w:val="single" w:sz="4" w:space="0" w:color="auto"/>
            </w:tcBorders>
          </w:tcPr>
          <w:p w14:paraId="70FBBDF5" w14:textId="77777777" w:rsidR="00ED2A0D" w:rsidRPr="00ED2A0D" w:rsidRDefault="00ED2A0D" w:rsidP="00EA75DE">
            <w:r w:rsidRPr="00ED2A0D">
              <w:t>- Strebt der Bundesrat in der vertraglichen Regelung mit den USA ein Verhältnismässigkeitskontrolle allfälliger Ausgleichsmassnahmen an, wie dies in den Verträgen mit der EU (Bilateralen III) vorgesehen ist?</w:t>
            </w:r>
            <w:r w:rsidRPr="00ED2A0D">
              <w:br/>
              <w:t>- Konkret: Ist die Einsetzung eines paritätischen Gerichts vorgesehen, welches die Verhältnismässigkeit von Ausgleichsmassnahmen bei Vertragsverletzungen prüfen kann?</w:t>
            </w:r>
            <w:r w:rsidRPr="00ED2A0D">
              <w:br/>
              <w:t xml:space="preserve">- Oder will der </w:t>
            </w:r>
            <w:proofErr w:type="gramStart"/>
            <w:r w:rsidRPr="00ED2A0D">
              <w:t>Bundesrat ,</w:t>
            </w:r>
            <w:proofErr w:type="gramEnd"/>
            <w:r w:rsidRPr="00ED2A0D">
              <w:t xml:space="preserve"> dass die USA ohne jegliche gerichtliche Überprüfung die Schweiz sanktionieren kann?</w:t>
            </w:r>
          </w:p>
        </w:tc>
      </w:tr>
      <w:tr w:rsidR="00ED2A0D" w14:paraId="245177E3" w14:textId="77777777" w:rsidTr="00ED2A0D">
        <w:trPr>
          <w:trHeight w:val="911"/>
        </w:trPr>
        <w:tc>
          <w:tcPr>
            <w:tcW w:w="1051" w:type="dxa"/>
            <w:tcBorders>
              <w:top w:val="single" w:sz="4" w:space="0" w:color="auto"/>
            </w:tcBorders>
          </w:tcPr>
          <w:p w14:paraId="101634E7" w14:textId="77777777" w:rsidR="00ED2A0D" w:rsidRPr="00A778F0" w:rsidRDefault="00ED2A0D" w:rsidP="00EA75DE">
            <w:pPr>
              <w:rPr>
                <w:bCs/>
              </w:rPr>
            </w:pPr>
            <w:r>
              <w:rPr>
                <w:bCs/>
              </w:rPr>
              <w:t>25.8088</w:t>
            </w:r>
          </w:p>
        </w:tc>
        <w:tc>
          <w:tcPr>
            <w:tcW w:w="1079" w:type="dxa"/>
            <w:tcBorders>
              <w:top w:val="single" w:sz="4" w:space="0" w:color="auto"/>
            </w:tcBorders>
          </w:tcPr>
          <w:p w14:paraId="3EF8492D" w14:textId="77777777" w:rsidR="00ED2A0D" w:rsidRDefault="00ED2A0D" w:rsidP="00EA75DE">
            <w:pPr>
              <w:rPr>
                <w:bCs/>
              </w:rPr>
            </w:pPr>
            <w:hyperlink r:id="rId476">
              <w:r>
                <w:rPr>
                  <w:rStyle w:val="Hyperlink"/>
                </w:rPr>
                <w:t>DE</w:t>
              </w:r>
            </w:hyperlink>
          </w:p>
          <w:p w14:paraId="561C1338" w14:textId="77777777" w:rsidR="00ED2A0D" w:rsidRDefault="00ED2A0D" w:rsidP="00EA75DE">
            <w:pPr>
              <w:rPr>
                <w:bCs/>
              </w:rPr>
            </w:pPr>
            <w:hyperlink r:id="rId477">
              <w:r>
                <w:rPr>
                  <w:rStyle w:val="Hyperlink"/>
                </w:rPr>
                <w:t>FR</w:t>
              </w:r>
            </w:hyperlink>
          </w:p>
          <w:p w14:paraId="0E1A3D50" w14:textId="77777777" w:rsidR="00ED2A0D" w:rsidRDefault="00ED2A0D" w:rsidP="00EA75DE">
            <w:pPr>
              <w:rPr>
                <w:bCs/>
              </w:rPr>
            </w:pPr>
            <w:hyperlink r:id="rId478">
              <w:r>
                <w:rPr>
                  <w:rStyle w:val="Hyperlink"/>
                </w:rPr>
                <w:t>IT</w:t>
              </w:r>
            </w:hyperlink>
          </w:p>
        </w:tc>
        <w:tc>
          <w:tcPr>
            <w:tcW w:w="2876" w:type="dxa"/>
            <w:tcBorders>
              <w:top w:val="single" w:sz="4" w:space="0" w:color="auto"/>
            </w:tcBorders>
          </w:tcPr>
          <w:p w14:paraId="0452C789" w14:textId="77777777" w:rsidR="00BD46BF" w:rsidRDefault="00ED2A0D" w:rsidP="00EA75DE">
            <w:proofErr w:type="spellStart"/>
            <w:r>
              <w:t>Fra</w:t>
            </w:r>
            <w:proofErr w:type="spellEnd"/>
            <w:r>
              <w:t xml:space="preserve">. Michaud Gigon. </w:t>
            </w:r>
          </w:p>
          <w:p w14:paraId="1FAEE41B" w14:textId="1C1FA03B" w:rsidR="00ED2A0D" w:rsidRDefault="00ED2A0D" w:rsidP="00EA75DE">
            <w:r>
              <w:t>Gesetzgebungsprozess für die Aufhebung des Verbots, amerikanische Chlorhühner zu importieren</w:t>
            </w:r>
          </w:p>
        </w:tc>
        <w:tc>
          <w:tcPr>
            <w:tcW w:w="4492" w:type="dxa"/>
            <w:tcBorders>
              <w:top w:val="single" w:sz="4" w:space="0" w:color="auto"/>
            </w:tcBorders>
          </w:tcPr>
          <w:p w14:paraId="1371A293" w14:textId="77777777" w:rsidR="00ED2A0D" w:rsidRPr="00ED2A0D" w:rsidRDefault="00ED2A0D" w:rsidP="00EA75DE">
            <w:r w:rsidRPr="00ED2A0D">
              <w:t>In der Schweiz ist der Import von Chlorhühnern verboten. Dieses Verbot ist in einer Bundesratsverordnung verankert, die der Bundesrat entsprechend allein revidieren kann. Im Zusammenhang mit dem Deal mit den USA hört man höchst widersprüchliche Aussagen in Bezug darauf, welches gesetzgeberische Verfahren für eine Aufhebung dieses Verbots angewendet werden muss. Wird es dazu einen Gesetzgebungsprozess geben und wird das Parlament diesen Punkt herauslösen können, obschon er Teil eines Gesamtpakets ist (Verhandlungsmandat), zu dem sich das Parlament nicht artikelweise äussern kann?  </w:t>
            </w:r>
          </w:p>
        </w:tc>
      </w:tr>
      <w:tr w:rsidR="00ED2A0D" w14:paraId="0449EC2F" w14:textId="77777777" w:rsidTr="00ED2A0D">
        <w:trPr>
          <w:trHeight w:val="911"/>
        </w:trPr>
        <w:tc>
          <w:tcPr>
            <w:tcW w:w="1051" w:type="dxa"/>
            <w:tcBorders>
              <w:top w:val="single" w:sz="4" w:space="0" w:color="auto"/>
            </w:tcBorders>
          </w:tcPr>
          <w:p w14:paraId="64710D63" w14:textId="77777777" w:rsidR="00ED2A0D" w:rsidRPr="00A778F0" w:rsidRDefault="00ED2A0D" w:rsidP="00EA75DE">
            <w:pPr>
              <w:rPr>
                <w:bCs/>
              </w:rPr>
            </w:pPr>
            <w:r>
              <w:rPr>
                <w:bCs/>
              </w:rPr>
              <w:t>25.8089</w:t>
            </w:r>
          </w:p>
        </w:tc>
        <w:tc>
          <w:tcPr>
            <w:tcW w:w="1079" w:type="dxa"/>
            <w:tcBorders>
              <w:top w:val="single" w:sz="4" w:space="0" w:color="auto"/>
            </w:tcBorders>
          </w:tcPr>
          <w:p w14:paraId="601B8B92" w14:textId="77777777" w:rsidR="00ED2A0D" w:rsidRDefault="00ED2A0D" w:rsidP="00EA75DE">
            <w:pPr>
              <w:rPr>
                <w:bCs/>
              </w:rPr>
            </w:pPr>
            <w:hyperlink r:id="rId479">
              <w:r>
                <w:rPr>
                  <w:rStyle w:val="Hyperlink"/>
                </w:rPr>
                <w:t>DE</w:t>
              </w:r>
            </w:hyperlink>
          </w:p>
          <w:p w14:paraId="1BC63C81" w14:textId="77777777" w:rsidR="00ED2A0D" w:rsidRDefault="00ED2A0D" w:rsidP="00EA75DE">
            <w:pPr>
              <w:rPr>
                <w:bCs/>
              </w:rPr>
            </w:pPr>
            <w:hyperlink r:id="rId480">
              <w:r>
                <w:rPr>
                  <w:rStyle w:val="Hyperlink"/>
                </w:rPr>
                <w:t>FR</w:t>
              </w:r>
            </w:hyperlink>
          </w:p>
          <w:p w14:paraId="1F0BD9E3" w14:textId="77777777" w:rsidR="00ED2A0D" w:rsidRDefault="00ED2A0D" w:rsidP="00EA75DE">
            <w:pPr>
              <w:rPr>
                <w:bCs/>
              </w:rPr>
            </w:pPr>
            <w:hyperlink r:id="rId481">
              <w:r>
                <w:rPr>
                  <w:rStyle w:val="Hyperlink"/>
                </w:rPr>
                <w:t>IT</w:t>
              </w:r>
            </w:hyperlink>
          </w:p>
        </w:tc>
        <w:tc>
          <w:tcPr>
            <w:tcW w:w="2876" w:type="dxa"/>
            <w:tcBorders>
              <w:top w:val="single" w:sz="4" w:space="0" w:color="auto"/>
            </w:tcBorders>
          </w:tcPr>
          <w:p w14:paraId="60D3C50C" w14:textId="77777777" w:rsidR="00BD46BF" w:rsidRDefault="00ED2A0D" w:rsidP="00EA75DE">
            <w:proofErr w:type="spellStart"/>
            <w:r>
              <w:t>Fra</w:t>
            </w:r>
            <w:proofErr w:type="spellEnd"/>
            <w:r>
              <w:t xml:space="preserve">. Michaud Gigon. </w:t>
            </w:r>
          </w:p>
          <w:p w14:paraId="24B295B6" w14:textId="76BD8CE9" w:rsidR="00ED2A0D" w:rsidRDefault="00ED2A0D" w:rsidP="00EA75DE">
            <w:r>
              <w:t>Aufhebung der Industriezölle: Bilanz für die Schweizer Konsumentinnen und Konsumenten</w:t>
            </w:r>
          </w:p>
        </w:tc>
        <w:tc>
          <w:tcPr>
            <w:tcW w:w="4492" w:type="dxa"/>
            <w:tcBorders>
              <w:top w:val="single" w:sz="4" w:space="0" w:color="auto"/>
            </w:tcBorders>
          </w:tcPr>
          <w:p w14:paraId="72261C17" w14:textId="77777777" w:rsidR="00ED2A0D" w:rsidRPr="00ED2A0D" w:rsidRDefault="00ED2A0D" w:rsidP="00EA75DE">
            <w:r w:rsidRPr="00ED2A0D">
              <w:t>Am 15. September 2021 hat sich Bundesrat Guy Parmelin für ein Monitoring eingesetzt, um die Auswirkungen der Aufhebung der Industriezölle beobachten zu können. Er sprach von Einsparungen in der Höhe von 540 Millionen Franken pro Jahr für die Konsumentinnen und Konsumenten. Ist das Monitoring eingeführt worden? Falls ja: Mit welchem Resultat? </w:t>
            </w:r>
            <w:r w:rsidRPr="00ED2A0D">
              <w:br/>
              <w:t>Wie gross ist der Spareffekt zugunsten der Konsumentinnen und Konsumenten aufgrund der Aufhebung der Industriezölle pro Jahr tatsächlich? </w:t>
            </w:r>
          </w:p>
        </w:tc>
      </w:tr>
      <w:tr w:rsidR="00ED2A0D" w14:paraId="0C7F3AE7" w14:textId="77777777" w:rsidTr="00ED2A0D">
        <w:trPr>
          <w:trHeight w:val="911"/>
        </w:trPr>
        <w:tc>
          <w:tcPr>
            <w:tcW w:w="1051" w:type="dxa"/>
            <w:tcBorders>
              <w:top w:val="single" w:sz="4" w:space="0" w:color="auto"/>
            </w:tcBorders>
          </w:tcPr>
          <w:p w14:paraId="22F6845E" w14:textId="77777777" w:rsidR="00ED2A0D" w:rsidRPr="00A778F0" w:rsidRDefault="00ED2A0D" w:rsidP="00EA75DE">
            <w:pPr>
              <w:rPr>
                <w:bCs/>
              </w:rPr>
            </w:pPr>
            <w:r>
              <w:rPr>
                <w:bCs/>
              </w:rPr>
              <w:t>25.8090</w:t>
            </w:r>
          </w:p>
        </w:tc>
        <w:tc>
          <w:tcPr>
            <w:tcW w:w="1079" w:type="dxa"/>
            <w:tcBorders>
              <w:top w:val="single" w:sz="4" w:space="0" w:color="auto"/>
            </w:tcBorders>
          </w:tcPr>
          <w:p w14:paraId="6640D3F3" w14:textId="77777777" w:rsidR="00ED2A0D" w:rsidRDefault="00ED2A0D" w:rsidP="00EA75DE">
            <w:pPr>
              <w:rPr>
                <w:bCs/>
              </w:rPr>
            </w:pPr>
            <w:hyperlink r:id="rId482">
              <w:r>
                <w:rPr>
                  <w:rStyle w:val="Hyperlink"/>
                </w:rPr>
                <w:t>DE</w:t>
              </w:r>
            </w:hyperlink>
          </w:p>
          <w:p w14:paraId="60100E42" w14:textId="77777777" w:rsidR="00ED2A0D" w:rsidRDefault="00ED2A0D" w:rsidP="00EA75DE">
            <w:pPr>
              <w:rPr>
                <w:bCs/>
              </w:rPr>
            </w:pPr>
            <w:hyperlink r:id="rId483">
              <w:r>
                <w:rPr>
                  <w:rStyle w:val="Hyperlink"/>
                </w:rPr>
                <w:t>FR</w:t>
              </w:r>
            </w:hyperlink>
          </w:p>
          <w:p w14:paraId="62FFD2EA" w14:textId="77777777" w:rsidR="00ED2A0D" w:rsidRDefault="00ED2A0D" w:rsidP="00EA75DE">
            <w:pPr>
              <w:rPr>
                <w:bCs/>
              </w:rPr>
            </w:pPr>
            <w:hyperlink r:id="rId484">
              <w:r>
                <w:rPr>
                  <w:rStyle w:val="Hyperlink"/>
                </w:rPr>
                <w:t>IT</w:t>
              </w:r>
            </w:hyperlink>
          </w:p>
        </w:tc>
        <w:tc>
          <w:tcPr>
            <w:tcW w:w="2876" w:type="dxa"/>
            <w:tcBorders>
              <w:top w:val="single" w:sz="4" w:space="0" w:color="auto"/>
            </w:tcBorders>
          </w:tcPr>
          <w:p w14:paraId="7839D4BF" w14:textId="77777777" w:rsidR="00BD46BF" w:rsidRDefault="00ED2A0D" w:rsidP="00EA75DE">
            <w:proofErr w:type="spellStart"/>
            <w:r>
              <w:t>Fra</w:t>
            </w:r>
            <w:proofErr w:type="spellEnd"/>
            <w:r>
              <w:t xml:space="preserve">. Masshardt. </w:t>
            </w:r>
          </w:p>
          <w:p w14:paraId="0B4B4C27" w14:textId="373B47AF" w:rsidR="00ED2A0D" w:rsidRDefault="00ED2A0D" w:rsidP="00EA75DE">
            <w:r>
              <w:t>Chlorhühner-Import und das EU-Protokoll zum Abkommen über den Handel mit landwirtschaftlichen Erzeugnissen zur Errichtung eines gemeinsamen Lebensmittelsicherheitsraums</w:t>
            </w:r>
          </w:p>
        </w:tc>
        <w:tc>
          <w:tcPr>
            <w:tcW w:w="4492" w:type="dxa"/>
            <w:tcBorders>
              <w:top w:val="single" w:sz="4" w:space="0" w:color="auto"/>
            </w:tcBorders>
          </w:tcPr>
          <w:p w14:paraId="62B53248" w14:textId="77777777" w:rsidR="00ED2A0D" w:rsidRPr="00ED2A0D" w:rsidRDefault="00ED2A0D" w:rsidP="00EA75DE">
            <w:r w:rsidRPr="00ED2A0D">
              <w:t>Um sich tiefere US-Zölle zu sichern, soll die Schweiz u.a. auch Chlorhühner und Fleisch von Rindern, die mit Antibiotika und Wachstumshormonen behandelt wurden, importieren.</w:t>
            </w:r>
            <w:r w:rsidRPr="00ED2A0D">
              <w:br/>
              <w:t>- Müsste bei einem Chlorhühner-Import das EU-Protokoll zum Abkommen über den Handel mit landwirtschaftlichen Erzeugnissen zur Errichtung eines gemeinsamen Lebensmittelsicherheitsraums angepasst werden?</w:t>
            </w:r>
            <w:r w:rsidRPr="00ED2A0D">
              <w:br/>
              <w:t>- Falls ja, denkt der Bundesrat, dass die EU bereit ist – analog zum Hormonfleisch – einer Änderung von Art. 7 zuzustimmen?</w:t>
            </w:r>
          </w:p>
        </w:tc>
      </w:tr>
    </w:tbl>
    <w:p w14:paraId="3B40B467"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9058B63" w14:textId="77777777" w:rsidTr="00ED2A0D">
        <w:trPr>
          <w:trHeight w:val="911"/>
        </w:trPr>
        <w:tc>
          <w:tcPr>
            <w:tcW w:w="1051" w:type="dxa"/>
            <w:tcBorders>
              <w:top w:val="single" w:sz="4" w:space="0" w:color="auto"/>
            </w:tcBorders>
          </w:tcPr>
          <w:p w14:paraId="0803669F" w14:textId="7871A7D6" w:rsidR="00ED2A0D" w:rsidRPr="00A778F0" w:rsidRDefault="00ED2A0D" w:rsidP="00EA75DE">
            <w:pPr>
              <w:rPr>
                <w:bCs/>
              </w:rPr>
            </w:pPr>
            <w:r>
              <w:rPr>
                <w:bCs/>
              </w:rPr>
              <w:lastRenderedPageBreak/>
              <w:t>25.8092</w:t>
            </w:r>
          </w:p>
        </w:tc>
        <w:tc>
          <w:tcPr>
            <w:tcW w:w="1079" w:type="dxa"/>
            <w:tcBorders>
              <w:top w:val="single" w:sz="4" w:space="0" w:color="auto"/>
            </w:tcBorders>
          </w:tcPr>
          <w:p w14:paraId="058485CE" w14:textId="77777777" w:rsidR="00ED2A0D" w:rsidRDefault="00ED2A0D" w:rsidP="00EA75DE">
            <w:pPr>
              <w:rPr>
                <w:bCs/>
              </w:rPr>
            </w:pPr>
            <w:hyperlink r:id="rId485">
              <w:r>
                <w:rPr>
                  <w:rStyle w:val="Hyperlink"/>
                </w:rPr>
                <w:t>DE</w:t>
              </w:r>
            </w:hyperlink>
          </w:p>
          <w:p w14:paraId="480DF179" w14:textId="77777777" w:rsidR="00ED2A0D" w:rsidRDefault="00ED2A0D" w:rsidP="00EA75DE">
            <w:pPr>
              <w:rPr>
                <w:bCs/>
              </w:rPr>
            </w:pPr>
            <w:hyperlink r:id="rId486">
              <w:r>
                <w:rPr>
                  <w:rStyle w:val="Hyperlink"/>
                </w:rPr>
                <w:t>FR</w:t>
              </w:r>
            </w:hyperlink>
          </w:p>
          <w:p w14:paraId="59F58D4A" w14:textId="77777777" w:rsidR="00ED2A0D" w:rsidRDefault="00ED2A0D" w:rsidP="00EA75DE">
            <w:pPr>
              <w:rPr>
                <w:bCs/>
              </w:rPr>
            </w:pPr>
            <w:hyperlink r:id="rId487">
              <w:r>
                <w:rPr>
                  <w:rStyle w:val="Hyperlink"/>
                </w:rPr>
                <w:t>IT</w:t>
              </w:r>
            </w:hyperlink>
          </w:p>
        </w:tc>
        <w:tc>
          <w:tcPr>
            <w:tcW w:w="2876" w:type="dxa"/>
            <w:tcBorders>
              <w:top w:val="single" w:sz="4" w:space="0" w:color="auto"/>
            </w:tcBorders>
          </w:tcPr>
          <w:p w14:paraId="66131447" w14:textId="77777777" w:rsidR="00BD46BF" w:rsidRDefault="00ED2A0D" w:rsidP="00EA75DE">
            <w:proofErr w:type="spellStart"/>
            <w:r>
              <w:t>Fra</w:t>
            </w:r>
            <w:proofErr w:type="spellEnd"/>
            <w:r>
              <w:t xml:space="preserve">. Michaud Gigon. </w:t>
            </w:r>
          </w:p>
          <w:p w14:paraId="3C3A4406" w14:textId="5DA38ADC" w:rsidR="00ED2A0D" w:rsidRDefault="00ED2A0D" w:rsidP="00EA75DE">
            <w:r>
              <w:t>Regulierung der Onlineplattformen: Auswirkungen der Abkommen mit den USA und China</w:t>
            </w:r>
          </w:p>
        </w:tc>
        <w:tc>
          <w:tcPr>
            <w:tcW w:w="4492" w:type="dxa"/>
            <w:tcBorders>
              <w:top w:val="single" w:sz="4" w:space="0" w:color="auto"/>
            </w:tcBorders>
          </w:tcPr>
          <w:p w14:paraId="2250627D" w14:textId="77777777" w:rsidR="00ED2A0D" w:rsidRPr="00ED2A0D" w:rsidRDefault="00ED2A0D" w:rsidP="00EA75DE">
            <w:r w:rsidRPr="00ED2A0D">
              <w:t>Die vielfältigen Herausforderungen und Probleme rund um Onlineplattformen sind inzwischen bekannt. Der Bundesrat hat jahrelang an der Gesetzgebung gearbeitet und diese nur unvollständig umgesetzt (unter anderem wurde der Onlineverkauf ausgeschlossen), nachdem das Projekt monatelang zurückgehalten worden war. Die Verflechtung der Digitalriesen mit Washington ist bekannt.</w:t>
            </w:r>
            <w:r w:rsidRPr="00ED2A0D">
              <w:br/>
            </w:r>
            <w:proofErr w:type="gramStart"/>
            <w:r w:rsidRPr="00ED2A0D">
              <w:t>Kann</w:t>
            </w:r>
            <w:proofErr w:type="gramEnd"/>
            <w:r w:rsidRPr="00ED2A0D">
              <w:t xml:space="preserve"> der Bundesrat bestätigen, dass die Verzögerungen nicht auf die Verhandlungen über die Freihandelsabkommen mit China oder das Abkommen mit den USA zurückzuführen sind?</w:t>
            </w:r>
          </w:p>
        </w:tc>
      </w:tr>
      <w:tr w:rsidR="00ED2A0D" w14:paraId="3F10C7B7" w14:textId="77777777" w:rsidTr="00ED2A0D">
        <w:trPr>
          <w:trHeight w:val="911"/>
        </w:trPr>
        <w:tc>
          <w:tcPr>
            <w:tcW w:w="1051" w:type="dxa"/>
            <w:tcBorders>
              <w:top w:val="single" w:sz="4" w:space="0" w:color="auto"/>
            </w:tcBorders>
          </w:tcPr>
          <w:p w14:paraId="34C11841" w14:textId="77777777" w:rsidR="00ED2A0D" w:rsidRPr="00A778F0" w:rsidRDefault="00ED2A0D" w:rsidP="00EA75DE">
            <w:pPr>
              <w:rPr>
                <w:bCs/>
              </w:rPr>
            </w:pPr>
            <w:r>
              <w:rPr>
                <w:bCs/>
              </w:rPr>
              <w:t>25.8093</w:t>
            </w:r>
          </w:p>
        </w:tc>
        <w:tc>
          <w:tcPr>
            <w:tcW w:w="1079" w:type="dxa"/>
            <w:tcBorders>
              <w:top w:val="single" w:sz="4" w:space="0" w:color="auto"/>
            </w:tcBorders>
          </w:tcPr>
          <w:p w14:paraId="6ECC38EF" w14:textId="77777777" w:rsidR="00ED2A0D" w:rsidRDefault="00ED2A0D" w:rsidP="00EA75DE">
            <w:pPr>
              <w:rPr>
                <w:bCs/>
              </w:rPr>
            </w:pPr>
            <w:hyperlink r:id="rId488">
              <w:r>
                <w:rPr>
                  <w:rStyle w:val="Hyperlink"/>
                </w:rPr>
                <w:t>DE</w:t>
              </w:r>
            </w:hyperlink>
          </w:p>
          <w:p w14:paraId="2BB11DAD" w14:textId="77777777" w:rsidR="00ED2A0D" w:rsidRDefault="00ED2A0D" w:rsidP="00EA75DE">
            <w:pPr>
              <w:rPr>
                <w:bCs/>
              </w:rPr>
            </w:pPr>
            <w:hyperlink r:id="rId489">
              <w:r>
                <w:rPr>
                  <w:rStyle w:val="Hyperlink"/>
                </w:rPr>
                <w:t>FR</w:t>
              </w:r>
            </w:hyperlink>
          </w:p>
          <w:p w14:paraId="44CC46D8" w14:textId="77777777" w:rsidR="00ED2A0D" w:rsidRDefault="00ED2A0D" w:rsidP="00EA75DE">
            <w:pPr>
              <w:rPr>
                <w:bCs/>
              </w:rPr>
            </w:pPr>
            <w:hyperlink r:id="rId490">
              <w:r>
                <w:rPr>
                  <w:rStyle w:val="Hyperlink"/>
                </w:rPr>
                <w:t>IT</w:t>
              </w:r>
            </w:hyperlink>
          </w:p>
        </w:tc>
        <w:tc>
          <w:tcPr>
            <w:tcW w:w="2876" w:type="dxa"/>
            <w:tcBorders>
              <w:top w:val="single" w:sz="4" w:space="0" w:color="auto"/>
            </w:tcBorders>
          </w:tcPr>
          <w:p w14:paraId="19896C88" w14:textId="77777777" w:rsidR="00BD46BF" w:rsidRDefault="00ED2A0D" w:rsidP="00EA75DE">
            <w:proofErr w:type="spellStart"/>
            <w:r>
              <w:t>Fra</w:t>
            </w:r>
            <w:proofErr w:type="spellEnd"/>
            <w:r>
              <w:t xml:space="preserve">. Bühler. </w:t>
            </w:r>
          </w:p>
          <w:p w14:paraId="6BC6B3DE" w14:textId="04FDD963" w:rsidR="00ED2A0D" w:rsidRDefault="00ED2A0D" w:rsidP="00EA75DE">
            <w:r>
              <w:t>Sofortige Unterstützung für Industrie-KMU</w:t>
            </w:r>
          </w:p>
        </w:tc>
        <w:tc>
          <w:tcPr>
            <w:tcW w:w="4492" w:type="dxa"/>
            <w:tcBorders>
              <w:top w:val="single" w:sz="4" w:space="0" w:color="auto"/>
            </w:tcBorders>
          </w:tcPr>
          <w:p w14:paraId="40EF3EF7" w14:textId="77777777" w:rsidR="00ED2A0D" w:rsidRPr="00ED2A0D" w:rsidRDefault="00ED2A0D" w:rsidP="00EA75DE">
            <w:r w:rsidRPr="00ED2A0D">
              <w:t xml:space="preserve">In der Coronakrise im Jahr 2020 stellte der Kanton Bern Mittel zur Verfügung, um sich an den Forschungs- und Entwicklungskosten von Industrieunternehmen zu beteiligen und so deren Wettbewerbsfähigkeit zu erhalten. </w:t>
            </w:r>
            <w:proofErr w:type="gramStart"/>
            <w:r w:rsidRPr="00ED2A0D">
              <w:t>Dieses Massnahme</w:t>
            </w:r>
            <w:proofErr w:type="gramEnd"/>
            <w:r w:rsidRPr="00ED2A0D">
              <w:t xml:space="preserve"> hat sich als sehr wirksam erwiesen. Die aktuelle Krise ist in bestimmten strategischen Sektoren mindestens ebenso gravierend. </w:t>
            </w:r>
            <w:r w:rsidRPr="00ED2A0D">
              <w:br/>
              <w:t>- Verfügt der Bund über Instrumente, um Industrie-KMU auf ähnliche Weise direkt zu unterstützen? </w:t>
            </w:r>
            <w:r w:rsidRPr="00ED2A0D">
              <w:br/>
              <w:t>- Könnte er Kantone finanziell unterstützen, die Beihilfen der erwähnten Art einführen?</w:t>
            </w:r>
          </w:p>
        </w:tc>
      </w:tr>
      <w:tr w:rsidR="00ED2A0D" w14:paraId="62B468F9" w14:textId="77777777" w:rsidTr="00ED2A0D">
        <w:trPr>
          <w:trHeight w:val="911"/>
        </w:trPr>
        <w:tc>
          <w:tcPr>
            <w:tcW w:w="1051" w:type="dxa"/>
            <w:tcBorders>
              <w:top w:val="single" w:sz="4" w:space="0" w:color="auto"/>
            </w:tcBorders>
          </w:tcPr>
          <w:p w14:paraId="01CA8DE0" w14:textId="77777777" w:rsidR="00ED2A0D" w:rsidRPr="00A778F0" w:rsidRDefault="00ED2A0D" w:rsidP="00EA75DE">
            <w:pPr>
              <w:rPr>
                <w:bCs/>
              </w:rPr>
            </w:pPr>
            <w:r>
              <w:rPr>
                <w:bCs/>
              </w:rPr>
              <w:t>25.8094</w:t>
            </w:r>
          </w:p>
        </w:tc>
        <w:tc>
          <w:tcPr>
            <w:tcW w:w="1079" w:type="dxa"/>
            <w:tcBorders>
              <w:top w:val="single" w:sz="4" w:space="0" w:color="auto"/>
            </w:tcBorders>
          </w:tcPr>
          <w:p w14:paraId="52B18E69" w14:textId="77777777" w:rsidR="00ED2A0D" w:rsidRDefault="00ED2A0D" w:rsidP="00EA75DE">
            <w:pPr>
              <w:rPr>
                <w:bCs/>
              </w:rPr>
            </w:pPr>
            <w:hyperlink r:id="rId491">
              <w:r>
                <w:rPr>
                  <w:rStyle w:val="Hyperlink"/>
                </w:rPr>
                <w:t>DE</w:t>
              </w:r>
            </w:hyperlink>
          </w:p>
          <w:p w14:paraId="00B1294B" w14:textId="77777777" w:rsidR="00ED2A0D" w:rsidRDefault="00ED2A0D" w:rsidP="00EA75DE">
            <w:pPr>
              <w:rPr>
                <w:bCs/>
              </w:rPr>
            </w:pPr>
            <w:hyperlink r:id="rId492">
              <w:r>
                <w:rPr>
                  <w:rStyle w:val="Hyperlink"/>
                </w:rPr>
                <w:t>FR</w:t>
              </w:r>
            </w:hyperlink>
          </w:p>
          <w:p w14:paraId="2789CFE1" w14:textId="77777777" w:rsidR="00ED2A0D" w:rsidRDefault="00ED2A0D" w:rsidP="00EA75DE">
            <w:pPr>
              <w:rPr>
                <w:bCs/>
              </w:rPr>
            </w:pPr>
            <w:hyperlink r:id="rId493">
              <w:r>
                <w:rPr>
                  <w:rStyle w:val="Hyperlink"/>
                </w:rPr>
                <w:t>IT</w:t>
              </w:r>
            </w:hyperlink>
          </w:p>
        </w:tc>
        <w:tc>
          <w:tcPr>
            <w:tcW w:w="2876" w:type="dxa"/>
            <w:tcBorders>
              <w:top w:val="single" w:sz="4" w:space="0" w:color="auto"/>
            </w:tcBorders>
          </w:tcPr>
          <w:p w14:paraId="746DE40A" w14:textId="77777777" w:rsidR="00BD46BF" w:rsidRDefault="00ED2A0D" w:rsidP="00EA75DE">
            <w:proofErr w:type="spellStart"/>
            <w:r>
              <w:t>Fra</w:t>
            </w:r>
            <w:proofErr w:type="spellEnd"/>
            <w:r>
              <w:t xml:space="preserve">. Baumann. </w:t>
            </w:r>
          </w:p>
          <w:p w14:paraId="6CF8B5F7" w14:textId="48154E69" w:rsidR="00ED2A0D" w:rsidRDefault="00ED2A0D" w:rsidP="00EA75DE">
            <w:r>
              <w:t>Zoll-Deal mit den USA: Vereinfachung von Hygienevorschriften</w:t>
            </w:r>
          </w:p>
        </w:tc>
        <w:tc>
          <w:tcPr>
            <w:tcW w:w="4492" w:type="dxa"/>
            <w:tcBorders>
              <w:top w:val="single" w:sz="4" w:space="0" w:color="auto"/>
            </w:tcBorders>
          </w:tcPr>
          <w:p w14:paraId="1C69B829" w14:textId="77777777" w:rsidR="00ED2A0D" w:rsidRPr="00ED2A0D" w:rsidRDefault="00ED2A0D" w:rsidP="00EA75DE">
            <w:r w:rsidRPr="00ED2A0D">
              <w:t>Im Joint Statement des Weissen Hauses vom 14.11.2025 ist festgehalten, dass die USA und die Schweiz «</w:t>
            </w:r>
            <w:proofErr w:type="spellStart"/>
            <w:r w:rsidRPr="00ED2A0D">
              <w:t>intend</w:t>
            </w:r>
            <w:proofErr w:type="spellEnd"/>
            <w:r w:rsidRPr="00ED2A0D">
              <w:t xml:space="preserve"> </w:t>
            </w:r>
            <w:proofErr w:type="spellStart"/>
            <w:r w:rsidRPr="00ED2A0D">
              <w:t>to</w:t>
            </w:r>
            <w:proofErr w:type="spellEnd"/>
            <w:r w:rsidRPr="00ED2A0D">
              <w:t xml:space="preserve"> </w:t>
            </w:r>
            <w:proofErr w:type="spellStart"/>
            <w:r w:rsidRPr="00ED2A0D">
              <w:t>cooperate</w:t>
            </w:r>
            <w:proofErr w:type="spellEnd"/>
            <w:r w:rsidRPr="00ED2A0D">
              <w:t xml:space="preserve"> on </w:t>
            </w:r>
            <w:proofErr w:type="spellStart"/>
            <w:r w:rsidRPr="00ED2A0D">
              <w:t>streamlining</w:t>
            </w:r>
            <w:proofErr w:type="spellEnd"/>
            <w:r w:rsidRPr="00ED2A0D">
              <w:t xml:space="preserve"> </w:t>
            </w:r>
            <w:proofErr w:type="spellStart"/>
            <w:r w:rsidRPr="00ED2A0D">
              <w:t>sanitary</w:t>
            </w:r>
            <w:proofErr w:type="spellEnd"/>
            <w:r w:rsidRPr="00ED2A0D">
              <w:t xml:space="preserve"> </w:t>
            </w:r>
            <w:proofErr w:type="spellStart"/>
            <w:r w:rsidRPr="00ED2A0D">
              <w:t>requirements</w:t>
            </w:r>
            <w:proofErr w:type="spellEnd"/>
            <w:r w:rsidRPr="00ED2A0D">
              <w:t xml:space="preserve"> </w:t>
            </w:r>
            <w:proofErr w:type="spellStart"/>
            <w:r w:rsidRPr="00ED2A0D">
              <w:t>for</w:t>
            </w:r>
            <w:proofErr w:type="spellEnd"/>
            <w:r w:rsidRPr="00ED2A0D">
              <w:t xml:space="preserve"> </w:t>
            </w:r>
            <w:proofErr w:type="spellStart"/>
            <w:r w:rsidRPr="00ED2A0D">
              <w:t>labelling</w:t>
            </w:r>
            <w:proofErr w:type="spellEnd"/>
            <w:r w:rsidRPr="00ED2A0D">
              <w:t xml:space="preserve"> and </w:t>
            </w:r>
            <w:proofErr w:type="spellStart"/>
            <w:r w:rsidRPr="00ED2A0D">
              <w:t>certificates</w:t>
            </w:r>
            <w:proofErr w:type="spellEnd"/>
            <w:r w:rsidRPr="00ED2A0D">
              <w:t xml:space="preserve">, </w:t>
            </w:r>
            <w:proofErr w:type="spellStart"/>
            <w:r w:rsidRPr="00ED2A0D">
              <w:t>particularly</w:t>
            </w:r>
            <w:proofErr w:type="spellEnd"/>
            <w:r w:rsidRPr="00ED2A0D">
              <w:t xml:space="preserve"> </w:t>
            </w:r>
            <w:proofErr w:type="spellStart"/>
            <w:r w:rsidRPr="00ED2A0D">
              <w:t>for</w:t>
            </w:r>
            <w:proofErr w:type="spellEnd"/>
            <w:r w:rsidRPr="00ED2A0D">
              <w:t xml:space="preserve"> beef, </w:t>
            </w:r>
            <w:proofErr w:type="spellStart"/>
            <w:r w:rsidRPr="00ED2A0D">
              <w:t>bison</w:t>
            </w:r>
            <w:proofErr w:type="spellEnd"/>
            <w:r w:rsidRPr="00ED2A0D">
              <w:t xml:space="preserve">, and </w:t>
            </w:r>
            <w:proofErr w:type="spellStart"/>
            <w:r w:rsidRPr="00ED2A0D">
              <w:t>dairy</w:t>
            </w:r>
            <w:proofErr w:type="spellEnd"/>
            <w:r w:rsidRPr="00ED2A0D">
              <w:t xml:space="preserve"> </w:t>
            </w:r>
            <w:proofErr w:type="spellStart"/>
            <w:r w:rsidRPr="00ED2A0D">
              <w:t>products</w:t>
            </w:r>
            <w:proofErr w:type="spellEnd"/>
            <w:r w:rsidRPr="00ED2A0D">
              <w:t>.”</w:t>
            </w:r>
            <w:r w:rsidRPr="00ED2A0D">
              <w:br/>
              <w:t xml:space="preserve">- Welche Hygienevorschriften </w:t>
            </w:r>
            <w:proofErr w:type="gramStart"/>
            <w:r w:rsidRPr="00ED2A0D">
              <w:t>sollen</w:t>
            </w:r>
            <w:proofErr w:type="gramEnd"/>
            <w:r w:rsidRPr="00ED2A0D">
              <w:t xml:space="preserve"> vereinfacht werden?</w:t>
            </w:r>
            <w:r w:rsidRPr="00ED2A0D">
              <w:br/>
              <w:t>- Wäre auch die Produktion in der Schweiz betroffen?</w:t>
            </w:r>
            <w:r w:rsidRPr="00ED2A0D">
              <w:br/>
              <w:t>- Welche Auswirkungen hätte das auf die Deklarationspflichten in der Schweiz?</w:t>
            </w:r>
            <w:r w:rsidRPr="00ED2A0D">
              <w:br/>
              <w:t>- Wären auch Deklarationen von Herstellungsmethoden betroffen?</w:t>
            </w:r>
          </w:p>
        </w:tc>
      </w:tr>
      <w:tr w:rsidR="00ED2A0D" w14:paraId="0AF2D909" w14:textId="77777777" w:rsidTr="00ED2A0D">
        <w:trPr>
          <w:trHeight w:val="911"/>
        </w:trPr>
        <w:tc>
          <w:tcPr>
            <w:tcW w:w="1051" w:type="dxa"/>
            <w:tcBorders>
              <w:top w:val="single" w:sz="4" w:space="0" w:color="auto"/>
            </w:tcBorders>
          </w:tcPr>
          <w:p w14:paraId="3E2C0088" w14:textId="77777777" w:rsidR="00ED2A0D" w:rsidRPr="00A778F0" w:rsidRDefault="00ED2A0D" w:rsidP="00EA75DE">
            <w:pPr>
              <w:rPr>
                <w:bCs/>
              </w:rPr>
            </w:pPr>
            <w:r>
              <w:rPr>
                <w:bCs/>
              </w:rPr>
              <w:t>25.8095</w:t>
            </w:r>
          </w:p>
        </w:tc>
        <w:tc>
          <w:tcPr>
            <w:tcW w:w="1079" w:type="dxa"/>
            <w:tcBorders>
              <w:top w:val="single" w:sz="4" w:space="0" w:color="auto"/>
            </w:tcBorders>
          </w:tcPr>
          <w:p w14:paraId="391D46B6" w14:textId="77777777" w:rsidR="00ED2A0D" w:rsidRDefault="00ED2A0D" w:rsidP="00EA75DE">
            <w:pPr>
              <w:rPr>
                <w:bCs/>
              </w:rPr>
            </w:pPr>
            <w:hyperlink r:id="rId494">
              <w:r>
                <w:rPr>
                  <w:rStyle w:val="Hyperlink"/>
                </w:rPr>
                <w:t>DE</w:t>
              </w:r>
            </w:hyperlink>
          </w:p>
          <w:p w14:paraId="332E7DC6" w14:textId="77777777" w:rsidR="00ED2A0D" w:rsidRDefault="00ED2A0D" w:rsidP="00EA75DE">
            <w:pPr>
              <w:rPr>
                <w:bCs/>
              </w:rPr>
            </w:pPr>
            <w:hyperlink r:id="rId495">
              <w:r>
                <w:rPr>
                  <w:rStyle w:val="Hyperlink"/>
                </w:rPr>
                <w:t>FR</w:t>
              </w:r>
            </w:hyperlink>
          </w:p>
          <w:p w14:paraId="199BDD9D" w14:textId="77777777" w:rsidR="00ED2A0D" w:rsidRDefault="00ED2A0D" w:rsidP="00EA75DE">
            <w:pPr>
              <w:rPr>
                <w:bCs/>
              </w:rPr>
            </w:pPr>
            <w:hyperlink r:id="rId496">
              <w:r>
                <w:rPr>
                  <w:rStyle w:val="Hyperlink"/>
                </w:rPr>
                <w:t>IT</w:t>
              </w:r>
            </w:hyperlink>
          </w:p>
        </w:tc>
        <w:tc>
          <w:tcPr>
            <w:tcW w:w="2876" w:type="dxa"/>
            <w:tcBorders>
              <w:top w:val="single" w:sz="4" w:space="0" w:color="auto"/>
            </w:tcBorders>
          </w:tcPr>
          <w:p w14:paraId="3B380953" w14:textId="77777777" w:rsidR="00BD46BF" w:rsidRDefault="00ED2A0D" w:rsidP="00EA75DE">
            <w:proofErr w:type="spellStart"/>
            <w:r>
              <w:t>Fra</w:t>
            </w:r>
            <w:proofErr w:type="spellEnd"/>
            <w:r>
              <w:t xml:space="preserve">. Baumann. </w:t>
            </w:r>
          </w:p>
          <w:p w14:paraId="0B918ADB" w14:textId="36D241EE" w:rsidR="00ED2A0D" w:rsidRDefault="00ED2A0D" w:rsidP="00EA75DE">
            <w:r>
              <w:t>Zoll-Deal mit den USA: Import von US-Milchprodukten</w:t>
            </w:r>
          </w:p>
        </w:tc>
        <w:tc>
          <w:tcPr>
            <w:tcW w:w="4492" w:type="dxa"/>
            <w:tcBorders>
              <w:top w:val="single" w:sz="4" w:space="0" w:color="auto"/>
            </w:tcBorders>
          </w:tcPr>
          <w:p w14:paraId="6988BD96" w14:textId="77777777" w:rsidR="00ED2A0D" w:rsidRPr="00ED2A0D" w:rsidRDefault="00ED2A0D" w:rsidP="00EA75DE">
            <w:r w:rsidRPr="00ED2A0D">
              <w:t>Gemäss Joint Statement des Weissen Hauses vom 14.11.2025 sind auch Milchprodukte Gegenstand der Zollverhandlungen mit den USA. </w:t>
            </w:r>
            <w:r w:rsidRPr="00ED2A0D">
              <w:br/>
              <w:t>-  Sollen US-Milchprodukte in die Schweiz importiert werden können?</w:t>
            </w:r>
            <w:r w:rsidRPr="00ED2A0D">
              <w:br/>
            </w:r>
            <w:proofErr w:type="gramStart"/>
            <w:r w:rsidRPr="00ED2A0D">
              <w:t>-  Welche</w:t>
            </w:r>
            <w:proofErr w:type="gramEnd"/>
            <w:r w:rsidRPr="00ED2A0D">
              <w:t xml:space="preserve"> Produkte und welche Mengen sind Gegenstand der Verhandlungen? </w:t>
            </w:r>
            <w:r w:rsidRPr="00ED2A0D">
              <w:br/>
              <w:t>- Welche Auswirkungen hätten diese Importe auf die Schweizer Milchproduzenten?</w:t>
            </w:r>
          </w:p>
        </w:tc>
      </w:tr>
      <w:tr w:rsidR="00ED2A0D" w14:paraId="0FF4FF61" w14:textId="77777777" w:rsidTr="00ED2A0D">
        <w:trPr>
          <w:trHeight w:val="911"/>
        </w:trPr>
        <w:tc>
          <w:tcPr>
            <w:tcW w:w="1051" w:type="dxa"/>
            <w:tcBorders>
              <w:top w:val="single" w:sz="4" w:space="0" w:color="auto"/>
            </w:tcBorders>
          </w:tcPr>
          <w:p w14:paraId="217CD3D0" w14:textId="77777777" w:rsidR="00ED2A0D" w:rsidRPr="00A778F0" w:rsidRDefault="00ED2A0D" w:rsidP="00EA75DE">
            <w:pPr>
              <w:rPr>
                <w:bCs/>
              </w:rPr>
            </w:pPr>
            <w:r>
              <w:rPr>
                <w:bCs/>
              </w:rPr>
              <w:t>25.8096</w:t>
            </w:r>
          </w:p>
        </w:tc>
        <w:tc>
          <w:tcPr>
            <w:tcW w:w="1079" w:type="dxa"/>
            <w:tcBorders>
              <w:top w:val="single" w:sz="4" w:space="0" w:color="auto"/>
            </w:tcBorders>
          </w:tcPr>
          <w:p w14:paraId="4CD6861D" w14:textId="77777777" w:rsidR="00ED2A0D" w:rsidRDefault="00ED2A0D" w:rsidP="00EA75DE">
            <w:pPr>
              <w:rPr>
                <w:bCs/>
              </w:rPr>
            </w:pPr>
            <w:hyperlink r:id="rId497">
              <w:r>
                <w:rPr>
                  <w:rStyle w:val="Hyperlink"/>
                </w:rPr>
                <w:t>DE</w:t>
              </w:r>
            </w:hyperlink>
          </w:p>
          <w:p w14:paraId="5CE3DF2D" w14:textId="77777777" w:rsidR="00ED2A0D" w:rsidRDefault="00ED2A0D" w:rsidP="00EA75DE">
            <w:pPr>
              <w:rPr>
                <w:bCs/>
              </w:rPr>
            </w:pPr>
            <w:hyperlink r:id="rId498">
              <w:r>
                <w:rPr>
                  <w:rStyle w:val="Hyperlink"/>
                </w:rPr>
                <w:t>FR</w:t>
              </w:r>
            </w:hyperlink>
          </w:p>
          <w:p w14:paraId="2CF5969E" w14:textId="77777777" w:rsidR="00ED2A0D" w:rsidRDefault="00ED2A0D" w:rsidP="00EA75DE">
            <w:pPr>
              <w:rPr>
                <w:bCs/>
              </w:rPr>
            </w:pPr>
            <w:hyperlink r:id="rId499">
              <w:r>
                <w:rPr>
                  <w:rStyle w:val="Hyperlink"/>
                </w:rPr>
                <w:t>IT</w:t>
              </w:r>
            </w:hyperlink>
          </w:p>
        </w:tc>
        <w:tc>
          <w:tcPr>
            <w:tcW w:w="2876" w:type="dxa"/>
            <w:tcBorders>
              <w:top w:val="single" w:sz="4" w:space="0" w:color="auto"/>
            </w:tcBorders>
          </w:tcPr>
          <w:p w14:paraId="46EB2E52" w14:textId="77777777" w:rsidR="00BD46BF" w:rsidRDefault="00ED2A0D" w:rsidP="00EA75DE">
            <w:proofErr w:type="spellStart"/>
            <w:r>
              <w:t>Fra</w:t>
            </w:r>
            <w:proofErr w:type="spellEnd"/>
            <w:r>
              <w:t xml:space="preserve">. Baumann. </w:t>
            </w:r>
          </w:p>
          <w:p w14:paraId="649FF9FF" w14:textId="6FCA8207" w:rsidR="00ED2A0D" w:rsidRDefault="00ED2A0D" w:rsidP="00EA75DE">
            <w:r>
              <w:t>Handelsbezogene Umweltmassnahmen im Zoll-Deal mit den USA</w:t>
            </w:r>
          </w:p>
        </w:tc>
        <w:tc>
          <w:tcPr>
            <w:tcW w:w="4492" w:type="dxa"/>
            <w:tcBorders>
              <w:top w:val="single" w:sz="4" w:space="0" w:color="auto"/>
            </w:tcBorders>
          </w:tcPr>
          <w:p w14:paraId="68469A3B" w14:textId="77777777" w:rsidR="00ED2A0D" w:rsidRPr="00ED2A0D" w:rsidRDefault="00ED2A0D" w:rsidP="00EA75DE">
            <w:r w:rsidRPr="00ED2A0D">
              <w:t>Im Joint Statement des Weissen Hauses vom 14.11.2025 ist eine Zusammenarbeit «on trade-</w:t>
            </w:r>
            <w:proofErr w:type="spellStart"/>
            <w:r w:rsidRPr="00ED2A0D">
              <w:t>related</w:t>
            </w:r>
            <w:proofErr w:type="spellEnd"/>
            <w:r w:rsidRPr="00ED2A0D">
              <w:t xml:space="preserve"> environmental </w:t>
            </w:r>
            <w:proofErr w:type="spellStart"/>
            <w:r w:rsidRPr="00ED2A0D">
              <w:t>measures</w:t>
            </w:r>
            <w:proofErr w:type="spellEnd"/>
            <w:r w:rsidRPr="00ED2A0D">
              <w:t xml:space="preserve">, </w:t>
            </w:r>
            <w:proofErr w:type="spellStart"/>
            <w:r w:rsidRPr="00ED2A0D">
              <w:t>including</w:t>
            </w:r>
            <w:proofErr w:type="spellEnd"/>
            <w:r w:rsidRPr="00ED2A0D">
              <w:t xml:space="preserve"> </w:t>
            </w:r>
            <w:proofErr w:type="spellStart"/>
            <w:r w:rsidRPr="00ED2A0D">
              <w:t>those</w:t>
            </w:r>
            <w:proofErr w:type="spellEnd"/>
            <w:r w:rsidRPr="00ED2A0D">
              <w:t xml:space="preserve"> </w:t>
            </w:r>
            <w:proofErr w:type="spellStart"/>
            <w:r w:rsidRPr="00ED2A0D">
              <w:t>that</w:t>
            </w:r>
            <w:proofErr w:type="spellEnd"/>
            <w:r w:rsidRPr="00ED2A0D">
              <w:t xml:space="preserve"> </w:t>
            </w:r>
            <w:proofErr w:type="spellStart"/>
            <w:r w:rsidRPr="00ED2A0D">
              <w:t>may</w:t>
            </w:r>
            <w:proofErr w:type="spellEnd"/>
            <w:r w:rsidRPr="00ED2A0D">
              <w:t xml:space="preserve"> </w:t>
            </w:r>
            <w:proofErr w:type="spellStart"/>
            <w:r w:rsidRPr="00ED2A0D">
              <w:t>affect</w:t>
            </w:r>
            <w:proofErr w:type="spellEnd"/>
            <w:r w:rsidRPr="00ED2A0D">
              <w:t xml:space="preserve"> trade </w:t>
            </w:r>
            <w:proofErr w:type="spellStart"/>
            <w:r w:rsidRPr="00ED2A0D">
              <w:t>between</w:t>
            </w:r>
            <w:proofErr w:type="spellEnd"/>
            <w:r w:rsidRPr="00ED2A0D">
              <w:t xml:space="preserve"> </w:t>
            </w:r>
            <w:proofErr w:type="spellStart"/>
            <w:r w:rsidRPr="00ED2A0D">
              <w:t>each</w:t>
            </w:r>
            <w:proofErr w:type="spellEnd"/>
            <w:r w:rsidRPr="00ED2A0D">
              <w:t xml:space="preserve"> </w:t>
            </w:r>
            <w:proofErr w:type="spellStart"/>
            <w:r w:rsidRPr="00ED2A0D">
              <w:t>of</w:t>
            </w:r>
            <w:proofErr w:type="spellEnd"/>
            <w:r w:rsidRPr="00ED2A0D">
              <w:t xml:space="preserve"> </w:t>
            </w:r>
            <w:proofErr w:type="spellStart"/>
            <w:r w:rsidRPr="00ED2A0D">
              <w:t>them</w:t>
            </w:r>
            <w:proofErr w:type="spellEnd"/>
            <w:r w:rsidRPr="00ED2A0D">
              <w:t xml:space="preserve"> and </w:t>
            </w:r>
            <w:proofErr w:type="spellStart"/>
            <w:r w:rsidRPr="00ED2A0D">
              <w:t>the</w:t>
            </w:r>
            <w:proofErr w:type="spellEnd"/>
            <w:r w:rsidRPr="00ED2A0D">
              <w:t xml:space="preserve"> United States» festgehalten.</w:t>
            </w:r>
            <w:r w:rsidRPr="00ED2A0D">
              <w:br/>
              <w:t>- Was ist unter handelsbezogenen Umweltmassnahmen zu verstehen und welche könnten den Handel zwischen der Schweiz und den USA beeinträchtigen?</w:t>
            </w:r>
            <w:r w:rsidRPr="00ED2A0D">
              <w:br/>
              <w:t>- Muss die Schweiz US-Umweltstandards übernehmen? In welchen Bereichen?</w:t>
            </w:r>
            <w:r w:rsidRPr="00ED2A0D">
              <w:br/>
              <w:t>- Führt das Abkommen zu einer Verwässerung der Schweizer Umweltstandards?</w:t>
            </w:r>
          </w:p>
        </w:tc>
      </w:tr>
    </w:tbl>
    <w:p w14:paraId="3E5D4938"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77A7EA50" w14:textId="77777777" w:rsidTr="00ED2A0D">
        <w:trPr>
          <w:trHeight w:val="911"/>
        </w:trPr>
        <w:tc>
          <w:tcPr>
            <w:tcW w:w="1051" w:type="dxa"/>
            <w:tcBorders>
              <w:top w:val="single" w:sz="4" w:space="0" w:color="auto"/>
            </w:tcBorders>
          </w:tcPr>
          <w:p w14:paraId="44F5EF4D" w14:textId="3C55B068" w:rsidR="00ED2A0D" w:rsidRPr="00A778F0" w:rsidRDefault="00ED2A0D" w:rsidP="00EA75DE">
            <w:pPr>
              <w:rPr>
                <w:bCs/>
              </w:rPr>
            </w:pPr>
            <w:r>
              <w:rPr>
                <w:bCs/>
              </w:rPr>
              <w:lastRenderedPageBreak/>
              <w:t>25.8097</w:t>
            </w:r>
          </w:p>
        </w:tc>
        <w:tc>
          <w:tcPr>
            <w:tcW w:w="1079" w:type="dxa"/>
            <w:tcBorders>
              <w:top w:val="single" w:sz="4" w:space="0" w:color="auto"/>
            </w:tcBorders>
          </w:tcPr>
          <w:p w14:paraId="29EA2641" w14:textId="77777777" w:rsidR="00ED2A0D" w:rsidRDefault="00ED2A0D" w:rsidP="00EA75DE">
            <w:pPr>
              <w:rPr>
                <w:bCs/>
              </w:rPr>
            </w:pPr>
            <w:hyperlink r:id="rId500">
              <w:r>
                <w:rPr>
                  <w:rStyle w:val="Hyperlink"/>
                </w:rPr>
                <w:t>DE</w:t>
              </w:r>
            </w:hyperlink>
          </w:p>
          <w:p w14:paraId="16CA57D1" w14:textId="77777777" w:rsidR="00ED2A0D" w:rsidRDefault="00ED2A0D" w:rsidP="00EA75DE">
            <w:pPr>
              <w:rPr>
                <w:bCs/>
              </w:rPr>
            </w:pPr>
            <w:hyperlink r:id="rId501">
              <w:r>
                <w:rPr>
                  <w:rStyle w:val="Hyperlink"/>
                </w:rPr>
                <w:t>FR</w:t>
              </w:r>
            </w:hyperlink>
          </w:p>
          <w:p w14:paraId="6B97BC59" w14:textId="77777777" w:rsidR="00ED2A0D" w:rsidRDefault="00ED2A0D" w:rsidP="00EA75DE">
            <w:pPr>
              <w:rPr>
                <w:bCs/>
              </w:rPr>
            </w:pPr>
            <w:hyperlink r:id="rId502">
              <w:r>
                <w:rPr>
                  <w:rStyle w:val="Hyperlink"/>
                </w:rPr>
                <w:t>IT</w:t>
              </w:r>
            </w:hyperlink>
          </w:p>
        </w:tc>
        <w:tc>
          <w:tcPr>
            <w:tcW w:w="2876" w:type="dxa"/>
            <w:tcBorders>
              <w:top w:val="single" w:sz="4" w:space="0" w:color="auto"/>
            </w:tcBorders>
          </w:tcPr>
          <w:p w14:paraId="4DA3235A" w14:textId="77777777" w:rsidR="00BD46BF" w:rsidRDefault="00ED2A0D" w:rsidP="00EA75DE">
            <w:proofErr w:type="spellStart"/>
            <w:r>
              <w:t>Fra</w:t>
            </w:r>
            <w:proofErr w:type="spellEnd"/>
            <w:r>
              <w:t xml:space="preserve">. Weichelt. </w:t>
            </w:r>
          </w:p>
          <w:p w14:paraId="372190DA" w14:textId="475CC94B" w:rsidR="00ED2A0D" w:rsidRDefault="00ED2A0D" w:rsidP="00EA75DE">
            <w:r>
              <w:t xml:space="preserve">US-Deal wie wird der Schutz der </w:t>
            </w:r>
            <w:proofErr w:type="spellStart"/>
            <w:proofErr w:type="gramStart"/>
            <w:r>
              <w:t>Patient:innen</w:t>
            </w:r>
            <w:proofErr w:type="spellEnd"/>
            <w:proofErr w:type="gramEnd"/>
            <w:r>
              <w:t xml:space="preserve"> gewährt?</w:t>
            </w:r>
          </w:p>
        </w:tc>
        <w:tc>
          <w:tcPr>
            <w:tcW w:w="4492" w:type="dxa"/>
            <w:tcBorders>
              <w:top w:val="single" w:sz="4" w:space="0" w:color="auto"/>
            </w:tcBorders>
          </w:tcPr>
          <w:p w14:paraId="1DBED20A" w14:textId="77777777" w:rsidR="00ED2A0D" w:rsidRPr="00ED2A0D" w:rsidRDefault="00ED2A0D" w:rsidP="00EA75DE">
            <w:r w:rsidRPr="00ED2A0D">
              <w:t>Der US-Präsident hat verkündet, dass US-Exporteure einen beispiellosen Zugang zum Schweizer Markt für Medizinprodukte erhalten sollen. Der Bundesrat (BR) hat sich offenbar bereit erklärt, entsprechende Handelshemmnisse abzubauen.</w:t>
            </w:r>
            <w:r w:rsidRPr="00ED2A0D">
              <w:br/>
              <w:t>- Wie wird der Schutz der Patient*innen weiterhin gewährleistet?</w:t>
            </w:r>
            <w:r w:rsidRPr="00ED2A0D">
              <w:br/>
              <w:t>- Kann die Schweiz weiterhin vom Mutual Recognition Agreement mit der EU profitieren?</w:t>
            </w:r>
            <w:r w:rsidRPr="00ED2A0D">
              <w:br/>
              <w:t xml:space="preserve">- Möchte der </w:t>
            </w:r>
            <w:proofErr w:type="gramStart"/>
            <w:r w:rsidRPr="00ED2A0D">
              <w:t>BR Zulassungserleichterungen</w:t>
            </w:r>
            <w:proofErr w:type="gramEnd"/>
            <w:r w:rsidRPr="00ED2A0D">
              <w:t xml:space="preserve"> prüfen, die über die Umsetzung der Motion 20.3211 hinausgehen?</w:t>
            </w:r>
          </w:p>
        </w:tc>
      </w:tr>
      <w:tr w:rsidR="00ED2A0D" w14:paraId="48D89131" w14:textId="77777777" w:rsidTr="00ED2A0D">
        <w:trPr>
          <w:trHeight w:val="911"/>
        </w:trPr>
        <w:tc>
          <w:tcPr>
            <w:tcW w:w="1051" w:type="dxa"/>
            <w:tcBorders>
              <w:top w:val="single" w:sz="4" w:space="0" w:color="auto"/>
            </w:tcBorders>
          </w:tcPr>
          <w:p w14:paraId="7FD4E4A9" w14:textId="77777777" w:rsidR="00ED2A0D" w:rsidRPr="00A778F0" w:rsidRDefault="00ED2A0D" w:rsidP="00EA75DE">
            <w:pPr>
              <w:rPr>
                <w:bCs/>
              </w:rPr>
            </w:pPr>
            <w:r>
              <w:rPr>
                <w:bCs/>
              </w:rPr>
              <w:t>25.8103</w:t>
            </w:r>
          </w:p>
        </w:tc>
        <w:tc>
          <w:tcPr>
            <w:tcW w:w="1079" w:type="dxa"/>
            <w:tcBorders>
              <w:top w:val="single" w:sz="4" w:space="0" w:color="auto"/>
            </w:tcBorders>
          </w:tcPr>
          <w:p w14:paraId="2555334A" w14:textId="77777777" w:rsidR="00ED2A0D" w:rsidRDefault="00ED2A0D" w:rsidP="00EA75DE">
            <w:pPr>
              <w:rPr>
                <w:bCs/>
              </w:rPr>
            </w:pPr>
            <w:hyperlink r:id="rId503">
              <w:r>
                <w:rPr>
                  <w:rStyle w:val="Hyperlink"/>
                </w:rPr>
                <w:t>DE</w:t>
              </w:r>
            </w:hyperlink>
          </w:p>
          <w:p w14:paraId="509D5627" w14:textId="77777777" w:rsidR="00ED2A0D" w:rsidRDefault="00ED2A0D" w:rsidP="00EA75DE">
            <w:pPr>
              <w:rPr>
                <w:bCs/>
              </w:rPr>
            </w:pPr>
            <w:hyperlink r:id="rId504">
              <w:r>
                <w:rPr>
                  <w:rStyle w:val="Hyperlink"/>
                </w:rPr>
                <w:t>FR</w:t>
              </w:r>
            </w:hyperlink>
          </w:p>
          <w:p w14:paraId="3EFEFFD1" w14:textId="77777777" w:rsidR="00ED2A0D" w:rsidRDefault="00ED2A0D" w:rsidP="00EA75DE">
            <w:pPr>
              <w:rPr>
                <w:bCs/>
              </w:rPr>
            </w:pPr>
            <w:hyperlink r:id="rId505">
              <w:r>
                <w:rPr>
                  <w:rStyle w:val="Hyperlink"/>
                </w:rPr>
                <w:t>IT</w:t>
              </w:r>
            </w:hyperlink>
          </w:p>
        </w:tc>
        <w:tc>
          <w:tcPr>
            <w:tcW w:w="2876" w:type="dxa"/>
            <w:tcBorders>
              <w:top w:val="single" w:sz="4" w:space="0" w:color="auto"/>
            </w:tcBorders>
          </w:tcPr>
          <w:p w14:paraId="61B9F78A" w14:textId="77777777" w:rsidR="00BD46BF" w:rsidRDefault="00ED2A0D" w:rsidP="00EA75DE">
            <w:proofErr w:type="spellStart"/>
            <w:r>
              <w:t>Fra</w:t>
            </w:r>
            <w:proofErr w:type="spellEnd"/>
            <w:r>
              <w:t xml:space="preserve">. Bühler. </w:t>
            </w:r>
          </w:p>
          <w:p w14:paraId="57A8D31C" w14:textId="06901D20" w:rsidR="00ED2A0D" w:rsidRDefault="00ED2A0D" w:rsidP="00EA75DE">
            <w:r>
              <w:t>Hat die Verlagerung von Industrieunternehmen bereits begonnen?</w:t>
            </w:r>
          </w:p>
        </w:tc>
        <w:tc>
          <w:tcPr>
            <w:tcW w:w="4492" w:type="dxa"/>
            <w:tcBorders>
              <w:top w:val="single" w:sz="4" w:space="0" w:color="auto"/>
            </w:tcBorders>
          </w:tcPr>
          <w:p w14:paraId="02B7BF61" w14:textId="77777777" w:rsidR="00ED2A0D" w:rsidRPr="00ED2A0D" w:rsidRDefault="00ED2A0D" w:rsidP="00EA75DE">
            <w:r w:rsidRPr="00ED2A0D">
              <w:t>Angesichts der US-Zölle und der Krise im Uhren- und Industriesektor halten sich hartnäckig Gerüchte über mögliche Verlagerungen von Industrieunternehmen ins Ausland.</w:t>
            </w:r>
            <w:r w:rsidRPr="00ED2A0D">
              <w:br/>
              <w:t>- Sind dem Bund in den letzten Monaten Pläne bekannt geworden, wonach Schweizer Industrie-KMU ins Ausland verlagert werden sollen?</w:t>
            </w:r>
            <w:r w:rsidRPr="00ED2A0D">
              <w:br/>
              <w:t>- Über welche Instrumente verfügt der Bund, um die rasanten Entwicklungen am Industriestandort Schweiz zu verfolgen?</w:t>
            </w:r>
          </w:p>
        </w:tc>
      </w:tr>
    </w:tbl>
    <w:p w14:paraId="2FF1E141" w14:textId="77777777" w:rsidR="00ED2A0D" w:rsidRDefault="00ED2A0D"/>
    <w:p w14:paraId="620BEB99" w14:textId="77777777" w:rsidR="00ED2A0D" w:rsidRDefault="00ED2A0D"/>
    <w:p w14:paraId="55DA874F" w14:textId="77777777" w:rsidR="00ED2A0D" w:rsidRDefault="00ED2A0D" w:rsidP="00ED2A0D"/>
    <w:p w14:paraId="3B85D098" w14:textId="77777777" w:rsidR="00ED2A0D" w:rsidRPr="006A3643" w:rsidRDefault="00ED2A0D" w:rsidP="00ED2A0D">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t>Bundeskanzlei</w:t>
      </w:r>
    </w:p>
    <w:p w14:paraId="17A02A78" w14:textId="77777777" w:rsidR="00ED2A0D"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F944D7A" w14:textId="77777777" w:rsidTr="00ED2A0D">
        <w:trPr>
          <w:trHeight w:val="911"/>
        </w:trPr>
        <w:tc>
          <w:tcPr>
            <w:tcW w:w="1051" w:type="dxa"/>
            <w:tcBorders>
              <w:top w:val="single" w:sz="4" w:space="0" w:color="auto"/>
            </w:tcBorders>
          </w:tcPr>
          <w:p w14:paraId="3746DB1E" w14:textId="77777777" w:rsidR="00ED2A0D" w:rsidRPr="00A778F0" w:rsidRDefault="00ED2A0D" w:rsidP="00EA75DE">
            <w:pPr>
              <w:rPr>
                <w:bCs/>
              </w:rPr>
            </w:pPr>
            <w:r>
              <w:rPr>
                <w:bCs/>
              </w:rPr>
              <w:t>25.7935</w:t>
            </w:r>
          </w:p>
        </w:tc>
        <w:tc>
          <w:tcPr>
            <w:tcW w:w="1079" w:type="dxa"/>
            <w:tcBorders>
              <w:top w:val="single" w:sz="4" w:space="0" w:color="auto"/>
            </w:tcBorders>
          </w:tcPr>
          <w:p w14:paraId="3450F154" w14:textId="77777777" w:rsidR="00ED2A0D" w:rsidRDefault="00ED2A0D" w:rsidP="00EA75DE">
            <w:pPr>
              <w:rPr>
                <w:bCs/>
              </w:rPr>
            </w:pPr>
            <w:hyperlink r:id="rId506">
              <w:r>
                <w:rPr>
                  <w:rStyle w:val="Hyperlink"/>
                </w:rPr>
                <w:t>DE</w:t>
              </w:r>
            </w:hyperlink>
          </w:p>
          <w:p w14:paraId="2046FEC8" w14:textId="77777777" w:rsidR="00ED2A0D" w:rsidRDefault="00ED2A0D" w:rsidP="00EA75DE">
            <w:pPr>
              <w:rPr>
                <w:bCs/>
              </w:rPr>
            </w:pPr>
            <w:hyperlink r:id="rId507">
              <w:r>
                <w:rPr>
                  <w:rStyle w:val="Hyperlink"/>
                </w:rPr>
                <w:t>FR</w:t>
              </w:r>
            </w:hyperlink>
          </w:p>
          <w:p w14:paraId="5EA8FB46" w14:textId="77777777" w:rsidR="00ED2A0D" w:rsidRDefault="00ED2A0D" w:rsidP="00EA75DE">
            <w:pPr>
              <w:rPr>
                <w:bCs/>
              </w:rPr>
            </w:pPr>
            <w:hyperlink r:id="rId508">
              <w:r>
                <w:rPr>
                  <w:rStyle w:val="Hyperlink"/>
                </w:rPr>
                <w:t>IT</w:t>
              </w:r>
            </w:hyperlink>
          </w:p>
        </w:tc>
        <w:tc>
          <w:tcPr>
            <w:tcW w:w="2876" w:type="dxa"/>
            <w:tcBorders>
              <w:top w:val="single" w:sz="4" w:space="0" w:color="auto"/>
            </w:tcBorders>
          </w:tcPr>
          <w:p w14:paraId="437CB174" w14:textId="77777777" w:rsidR="00BD46BF" w:rsidRDefault="00ED2A0D" w:rsidP="00EA75DE">
            <w:proofErr w:type="spellStart"/>
            <w:r>
              <w:t>Fra</w:t>
            </w:r>
            <w:proofErr w:type="spellEnd"/>
            <w:r>
              <w:t xml:space="preserve">. Steinemann. </w:t>
            </w:r>
          </w:p>
          <w:p w14:paraId="13BC8440" w14:textId="365A5BB3" w:rsidR="00ED2A0D" w:rsidRDefault="00ED2A0D" w:rsidP="00EA75DE">
            <w:r>
              <w:t>Praxisänderung bei den Volksrechten</w:t>
            </w:r>
          </w:p>
        </w:tc>
        <w:tc>
          <w:tcPr>
            <w:tcW w:w="4492" w:type="dxa"/>
            <w:tcBorders>
              <w:top w:val="single" w:sz="4" w:space="0" w:color="auto"/>
            </w:tcBorders>
          </w:tcPr>
          <w:p w14:paraId="422A3A3B" w14:textId="77777777" w:rsidR="00ED2A0D" w:rsidRPr="00ED2A0D" w:rsidRDefault="00ED2A0D" w:rsidP="00EA75DE">
            <w:r w:rsidRPr="00ED2A0D">
              <w:t>Medien meldeten, die Bundeskanzlei erkläre die Unterschriften auf Bögen mit mehreren Namen mit der gleichen Schrift für ungültig.</w:t>
            </w:r>
            <w:r w:rsidRPr="00ED2A0D">
              <w:br/>
              <w:t>- Wie hat der Bund dies vor dem Zeitungsbericht, also vor dem 12. November, der Öffentlichkeit mitgeteilt?</w:t>
            </w:r>
            <w:r w:rsidRPr="00ED2A0D">
              <w:br/>
              <w:t>- Warum war bisher die Unterschrift entscheidend und neu sollen es der Schriftzug von Name, Geburtsdatum und Adresse sein?</w:t>
            </w:r>
            <w:r w:rsidRPr="00ED2A0D">
              <w:br/>
              <w:t>- Warum werden hier Bürger unter Generalverdacht gestellt, Unterschriften zu fälschen?</w:t>
            </w:r>
            <w:r w:rsidRPr="00ED2A0D">
              <w:br/>
              <w:t>- Auf welche Rechtsgrundlage stützt sich die neue Praxis?</w:t>
            </w:r>
          </w:p>
        </w:tc>
      </w:tr>
      <w:tr w:rsidR="00ED2A0D" w14:paraId="1DE8B6C2" w14:textId="77777777" w:rsidTr="00ED2A0D">
        <w:trPr>
          <w:trHeight w:val="911"/>
        </w:trPr>
        <w:tc>
          <w:tcPr>
            <w:tcW w:w="1051" w:type="dxa"/>
            <w:tcBorders>
              <w:top w:val="single" w:sz="4" w:space="0" w:color="auto"/>
            </w:tcBorders>
          </w:tcPr>
          <w:p w14:paraId="476CF911" w14:textId="77777777" w:rsidR="00ED2A0D" w:rsidRPr="00A778F0" w:rsidRDefault="00ED2A0D" w:rsidP="00EA75DE">
            <w:pPr>
              <w:rPr>
                <w:bCs/>
              </w:rPr>
            </w:pPr>
            <w:r>
              <w:rPr>
                <w:bCs/>
              </w:rPr>
              <w:t>25.7936</w:t>
            </w:r>
          </w:p>
        </w:tc>
        <w:tc>
          <w:tcPr>
            <w:tcW w:w="1079" w:type="dxa"/>
            <w:tcBorders>
              <w:top w:val="single" w:sz="4" w:space="0" w:color="auto"/>
            </w:tcBorders>
          </w:tcPr>
          <w:p w14:paraId="3A9BE069" w14:textId="77777777" w:rsidR="00ED2A0D" w:rsidRDefault="00ED2A0D" w:rsidP="00EA75DE">
            <w:pPr>
              <w:rPr>
                <w:bCs/>
              </w:rPr>
            </w:pPr>
            <w:hyperlink r:id="rId509">
              <w:r>
                <w:rPr>
                  <w:rStyle w:val="Hyperlink"/>
                </w:rPr>
                <w:t>DE</w:t>
              </w:r>
            </w:hyperlink>
          </w:p>
          <w:p w14:paraId="08FCF0D1" w14:textId="77777777" w:rsidR="00ED2A0D" w:rsidRDefault="00ED2A0D" w:rsidP="00EA75DE">
            <w:pPr>
              <w:rPr>
                <w:bCs/>
              </w:rPr>
            </w:pPr>
            <w:hyperlink r:id="rId510">
              <w:r>
                <w:rPr>
                  <w:rStyle w:val="Hyperlink"/>
                </w:rPr>
                <w:t>FR</w:t>
              </w:r>
            </w:hyperlink>
          </w:p>
          <w:p w14:paraId="6AAF3F24" w14:textId="77777777" w:rsidR="00ED2A0D" w:rsidRDefault="00ED2A0D" w:rsidP="00EA75DE">
            <w:pPr>
              <w:rPr>
                <w:bCs/>
              </w:rPr>
            </w:pPr>
            <w:hyperlink r:id="rId511">
              <w:r>
                <w:rPr>
                  <w:rStyle w:val="Hyperlink"/>
                </w:rPr>
                <w:t>IT</w:t>
              </w:r>
            </w:hyperlink>
          </w:p>
        </w:tc>
        <w:tc>
          <w:tcPr>
            <w:tcW w:w="2876" w:type="dxa"/>
            <w:tcBorders>
              <w:top w:val="single" w:sz="4" w:space="0" w:color="auto"/>
            </w:tcBorders>
          </w:tcPr>
          <w:p w14:paraId="09DD7561" w14:textId="77777777" w:rsidR="00BD46BF" w:rsidRDefault="00ED2A0D" w:rsidP="00EA75DE">
            <w:proofErr w:type="spellStart"/>
            <w:r>
              <w:t>Fra</w:t>
            </w:r>
            <w:proofErr w:type="spellEnd"/>
            <w:r>
              <w:t xml:space="preserve">. Grüter. </w:t>
            </w:r>
          </w:p>
          <w:p w14:paraId="60163147" w14:textId="21B0774C" w:rsidR="00ED2A0D" w:rsidRDefault="00ED2A0D" w:rsidP="00EA75DE">
            <w:r>
              <w:t>Wie kann Irreführung des Stimmvolks künftig verhindert werden?</w:t>
            </w:r>
          </w:p>
        </w:tc>
        <w:tc>
          <w:tcPr>
            <w:tcW w:w="4492" w:type="dxa"/>
            <w:tcBorders>
              <w:top w:val="single" w:sz="4" w:space="0" w:color="auto"/>
            </w:tcBorders>
          </w:tcPr>
          <w:p w14:paraId="4E6D4B88" w14:textId="77777777" w:rsidR="00ED2A0D" w:rsidRPr="00ED2A0D" w:rsidRDefault="00ED2A0D" w:rsidP="00EA75DE">
            <w:r w:rsidRPr="00ED2A0D">
              <w:t>Die Bundeskanzlei hat bei der Juso-Erbschaftssteuer-Initiative einen Titel genehmigt, der dazu führte, dass auf dem Abstimmungszettel das Hauptanliegen des Begehrens, die Einführung einer Erbschaftssteuer, nicht ersichtlich war.</w:t>
            </w:r>
            <w:r w:rsidRPr="00ED2A0D">
              <w:br/>
              <w:t xml:space="preserve">Ist es richtig, dass der ehemalige </w:t>
            </w:r>
            <w:proofErr w:type="spellStart"/>
            <w:r w:rsidRPr="00ED2A0D">
              <w:t>WoZ</w:t>
            </w:r>
            <w:proofErr w:type="spellEnd"/>
            <w:r w:rsidRPr="00ED2A0D">
              <w:t xml:space="preserve">-Journalist Urs Bruderer dafür mitverantwortlich war und was </w:t>
            </w:r>
            <w:proofErr w:type="gramStart"/>
            <w:r w:rsidRPr="00ED2A0D">
              <w:t>ist</w:t>
            </w:r>
            <w:proofErr w:type="gramEnd"/>
            <w:r w:rsidRPr="00ED2A0D">
              <w:t xml:space="preserve"> geplant, eine solche Irreführung des Stimmvolkes in Zukunft zu verhindern?</w:t>
            </w:r>
          </w:p>
        </w:tc>
      </w:tr>
    </w:tbl>
    <w:p w14:paraId="41012097"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3D33298F" w14:textId="77777777" w:rsidTr="00ED2A0D">
        <w:trPr>
          <w:trHeight w:val="911"/>
        </w:trPr>
        <w:tc>
          <w:tcPr>
            <w:tcW w:w="1051" w:type="dxa"/>
            <w:tcBorders>
              <w:top w:val="single" w:sz="4" w:space="0" w:color="auto"/>
            </w:tcBorders>
          </w:tcPr>
          <w:p w14:paraId="03B80334" w14:textId="79A81A2D" w:rsidR="00ED2A0D" w:rsidRPr="00A778F0" w:rsidRDefault="00ED2A0D" w:rsidP="00EA75DE">
            <w:pPr>
              <w:rPr>
                <w:bCs/>
              </w:rPr>
            </w:pPr>
            <w:r>
              <w:rPr>
                <w:bCs/>
              </w:rPr>
              <w:lastRenderedPageBreak/>
              <w:t>25.7937</w:t>
            </w:r>
          </w:p>
        </w:tc>
        <w:tc>
          <w:tcPr>
            <w:tcW w:w="1079" w:type="dxa"/>
            <w:tcBorders>
              <w:top w:val="single" w:sz="4" w:space="0" w:color="auto"/>
            </w:tcBorders>
          </w:tcPr>
          <w:p w14:paraId="455F8362" w14:textId="77777777" w:rsidR="00ED2A0D" w:rsidRDefault="00ED2A0D" w:rsidP="00EA75DE">
            <w:pPr>
              <w:rPr>
                <w:bCs/>
              </w:rPr>
            </w:pPr>
            <w:hyperlink r:id="rId512">
              <w:r>
                <w:rPr>
                  <w:rStyle w:val="Hyperlink"/>
                </w:rPr>
                <w:t>DE</w:t>
              </w:r>
            </w:hyperlink>
          </w:p>
          <w:p w14:paraId="7C4027DB" w14:textId="77777777" w:rsidR="00ED2A0D" w:rsidRDefault="00ED2A0D" w:rsidP="00EA75DE">
            <w:pPr>
              <w:rPr>
                <w:bCs/>
              </w:rPr>
            </w:pPr>
            <w:hyperlink r:id="rId513">
              <w:r>
                <w:rPr>
                  <w:rStyle w:val="Hyperlink"/>
                </w:rPr>
                <w:t>FR</w:t>
              </w:r>
            </w:hyperlink>
          </w:p>
          <w:p w14:paraId="4445F3EB" w14:textId="77777777" w:rsidR="00ED2A0D" w:rsidRDefault="00ED2A0D" w:rsidP="00EA75DE">
            <w:pPr>
              <w:rPr>
                <w:bCs/>
              </w:rPr>
            </w:pPr>
            <w:hyperlink r:id="rId514">
              <w:r>
                <w:rPr>
                  <w:rStyle w:val="Hyperlink"/>
                </w:rPr>
                <w:t>IT</w:t>
              </w:r>
            </w:hyperlink>
          </w:p>
        </w:tc>
        <w:tc>
          <w:tcPr>
            <w:tcW w:w="2876" w:type="dxa"/>
            <w:tcBorders>
              <w:top w:val="single" w:sz="4" w:space="0" w:color="auto"/>
            </w:tcBorders>
          </w:tcPr>
          <w:p w14:paraId="0A2B10A7" w14:textId="77777777" w:rsidR="00BD46BF" w:rsidRDefault="00ED2A0D" w:rsidP="00EA75DE">
            <w:proofErr w:type="spellStart"/>
            <w:r>
              <w:t>Fra</w:t>
            </w:r>
            <w:proofErr w:type="spellEnd"/>
            <w:r>
              <w:t xml:space="preserve">. Blunschy. </w:t>
            </w:r>
          </w:p>
          <w:p w14:paraId="4AAB65D9" w14:textId="0FECCAC1" w:rsidR="00ED2A0D" w:rsidRDefault="00ED2A0D" w:rsidP="00EA75DE">
            <w:proofErr w:type="spellStart"/>
            <w:r>
              <w:t>EMBAG</w:t>
            </w:r>
            <w:proofErr w:type="spellEnd"/>
            <w:r>
              <w:t>: Sind Geschäftsprozesse und -konfigurationen als Open Source zu veröffentlichen?</w:t>
            </w:r>
          </w:p>
        </w:tc>
        <w:tc>
          <w:tcPr>
            <w:tcW w:w="4492" w:type="dxa"/>
            <w:tcBorders>
              <w:top w:val="single" w:sz="4" w:space="0" w:color="auto"/>
            </w:tcBorders>
          </w:tcPr>
          <w:p w14:paraId="2C6F09C1" w14:textId="77777777" w:rsidR="00ED2A0D" w:rsidRPr="00ED2A0D" w:rsidRDefault="00ED2A0D" w:rsidP="00EA75DE">
            <w:r w:rsidRPr="00ED2A0D">
              <w:t xml:space="preserve">- Wie beurteilt der Bundesrat vor dem Hintergrund des </w:t>
            </w:r>
            <w:proofErr w:type="spellStart"/>
            <w:r w:rsidRPr="00ED2A0D">
              <w:t>EMBAG</w:t>
            </w:r>
            <w:proofErr w:type="spellEnd"/>
            <w:r w:rsidRPr="00ED2A0D">
              <w:t xml:space="preserve"> die Praxis der Bundesverwaltung, Informationen über ihre Geschäftsprozesse sowie die entsprechenden Konfigurationen in den Geschäftsverwaltungssystemen nicht systematisch als Open Source zu veröffentlichen?</w:t>
            </w:r>
            <w:r w:rsidRPr="00ED2A0D">
              <w:br/>
              <w:t xml:space="preserve">- Sieht er solche Prozessmodelle, Konfigurationen, Schnittstellenbeschreibungen und vergleichbare Artefakte (z.B. komplexe Excel-Lösungen mit Skripten/Makros) als „Software“ im Sinne des </w:t>
            </w:r>
            <w:proofErr w:type="spellStart"/>
            <w:r w:rsidRPr="00ED2A0D">
              <w:t>EMBAG</w:t>
            </w:r>
            <w:proofErr w:type="spellEnd"/>
            <w:r w:rsidRPr="00ED2A0D">
              <w:t>?</w:t>
            </w:r>
          </w:p>
        </w:tc>
      </w:tr>
      <w:tr w:rsidR="00ED2A0D" w14:paraId="6A984814" w14:textId="77777777" w:rsidTr="00ED2A0D">
        <w:trPr>
          <w:trHeight w:val="911"/>
        </w:trPr>
        <w:tc>
          <w:tcPr>
            <w:tcW w:w="1051" w:type="dxa"/>
            <w:tcBorders>
              <w:top w:val="single" w:sz="4" w:space="0" w:color="auto"/>
            </w:tcBorders>
          </w:tcPr>
          <w:p w14:paraId="6ECE29F0" w14:textId="77777777" w:rsidR="00ED2A0D" w:rsidRPr="00A778F0" w:rsidRDefault="00ED2A0D" w:rsidP="00EA75DE">
            <w:pPr>
              <w:rPr>
                <w:bCs/>
              </w:rPr>
            </w:pPr>
            <w:r>
              <w:rPr>
                <w:bCs/>
              </w:rPr>
              <w:t>25.7940</w:t>
            </w:r>
          </w:p>
        </w:tc>
        <w:tc>
          <w:tcPr>
            <w:tcW w:w="1079" w:type="dxa"/>
            <w:tcBorders>
              <w:top w:val="single" w:sz="4" w:space="0" w:color="auto"/>
            </w:tcBorders>
          </w:tcPr>
          <w:p w14:paraId="762BD7F7" w14:textId="77777777" w:rsidR="00ED2A0D" w:rsidRDefault="00ED2A0D" w:rsidP="00EA75DE">
            <w:pPr>
              <w:rPr>
                <w:bCs/>
              </w:rPr>
            </w:pPr>
            <w:hyperlink r:id="rId515">
              <w:r>
                <w:rPr>
                  <w:rStyle w:val="Hyperlink"/>
                </w:rPr>
                <w:t>DE</w:t>
              </w:r>
            </w:hyperlink>
          </w:p>
          <w:p w14:paraId="0B0921A2" w14:textId="77777777" w:rsidR="00ED2A0D" w:rsidRDefault="00ED2A0D" w:rsidP="00EA75DE">
            <w:pPr>
              <w:rPr>
                <w:bCs/>
              </w:rPr>
            </w:pPr>
            <w:hyperlink r:id="rId516">
              <w:r>
                <w:rPr>
                  <w:rStyle w:val="Hyperlink"/>
                </w:rPr>
                <w:t>FR</w:t>
              </w:r>
            </w:hyperlink>
          </w:p>
          <w:p w14:paraId="785C03EA" w14:textId="77777777" w:rsidR="00ED2A0D" w:rsidRDefault="00ED2A0D" w:rsidP="00EA75DE">
            <w:pPr>
              <w:rPr>
                <w:bCs/>
              </w:rPr>
            </w:pPr>
            <w:hyperlink r:id="rId517">
              <w:r>
                <w:rPr>
                  <w:rStyle w:val="Hyperlink"/>
                </w:rPr>
                <w:t>IT</w:t>
              </w:r>
            </w:hyperlink>
          </w:p>
        </w:tc>
        <w:tc>
          <w:tcPr>
            <w:tcW w:w="2876" w:type="dxa"/>
            <w:tcBorders>
              <w:top w:val="single" w:sz="4" w:space="0" w:color="auto"/>
            </w:tcBorders>
          </w:tcPr>
          <w:p w14:paraId="49B76B75" w14:textId="77777777" w:rsidR="00BD46BF" w:rsidRDefault="00ED2A0D" w:rsidP="00EA75DE">
            <w:proofErr w:type="spellStart"/>
            <w:r>
              <w:t>Fra</w:t>
            </w:r>
            <w:proofErr w:type="spellEnd"/>
            <w:r>
              <w:t xml:space="preserve">. Grüter. </w:t>
            </w:r>
          </w:p>
          <w:p w14:paraId="7D0F0D75" w14:textId="312A9589" w:rsidR="00ED2A0D" w:rsidRDefault="00ED2A0D" w:rsidP="00EA75DE">
            <w:r>
              <w:t>Streichpraxis «von gleicher Hand»: Folgen für politische Rechte</w:t>
            </w:r>
          </w:p>
        </w:tc>
        <w:tc>
          <w:tcPr>
            <w:tcW w:w="4492" w:type="dxa"/>
            <w:tcBorders>
              <w:top w:val="single" w:sz="4" w:space="0" w:color="auto"/>
            </w:tcBorders>
          </w:tcPr>
          <w:p w14:paraId="45843F9C" w14:textId="77777777" w:rsidR="00ED2A0D" w:rsidRPr="00ED2A0D" w:rsidRDefault="00ED2A0D" w:rsidP="00EA75DE">
            <w:r w:rsidRPr="00ED2A0D">
              <w:t>Seit Oktober 2025 verlangt die Bundeskanzlei, Einträge auf Unterschriftenbögen «von gleicher Hand» grundsätzlich als ungültig zu streichen. Hat sie den Bundesrat vorgängig über diese Praxisverschärfung und ihre möglichen Folgen für den Schutz der politischen Rechte gemäss Art. 34 BV informiert? </w:t>
            </w:r>
          </w:p>
          <w:p w14:paraId="0E890FEC" w14:textId="77777777" w:rsidR="00ED2A0D" w:rsidRPr="00ED2A0D" w:rsidRDefault="00ED2A0D" w:rsidP="00EA75DE">
            <w:r w:rsidRPr="00ED2A0D">
              <w:t>Sieht der Bundesrat kein Problem darin, dass dadurch jährlich Tausende oder gar Zehntausende vormals gültige Unterstützungsbekundungen wegfallen?</w:t>
            </w:r>
          </w:p>
        </w:tc>
      </w:tr>
      <w:tr w:rsidR="00ED2A0D" w14:paraId="1AE3F103" w14:textId="77777777" w:rsidTr="00ED2A0D">
        <w:trPr>
          <w:trHeight w:val="911"/>
        </w:trPr>
        <w:tc>
          <w:tcPr>
            <w:tcW w:w="1051" w:type="dxa"/>
            <w:tcBorders>
              <w:top w:val="single" w:sz="4" w:space="0" w:color="auto"/>
            </w:tcBorders>
          </w:tcPr>
          <w:p w14:paraId="6F120F57" w14:textId="77777777" w:rsidR="00ED2A0D" w:rsidRPr="00A778F0" w:rsidRDefault="00ED2A0D" w:rsidP="00EA75DE">
            <w:pPr>
              <w:rPr>
                <w:bCs/>
              </w:rPr>
            </w:pPr>
            <w:r>
              <w:rPr>
                <w:bCs/>
              </w:rPr>
              <w:t>25.7966</w:t>
            </w:r>
          </w:p>
        </w:tc>
        <w:tc>
          <w:tcPr>
            <w:tcW w:w="1079" w:type="dxa"/>
            <w:tcBorders>
              <w:top w:val="single" w:sz="4" w:space="0" w:color="auto"/>
            </w:tcBorders>
          </w:tcPr>
          <w:p w14:paraId="22E361E9" w14:textId="77777777" w:rsidR="00ED2A0D" w:rsidRDefault="00ED2A0D" w:rsidP="00EA75DE">
            <w:pPr>
              <w:rPr>
                <w:bCs/>
              </w:rPr>
            </w:pPr>
            <w:hyperlink r:id="rId518">
              <w:r>
                <w:rPr>
                  <w:rStyle w:val="Hyperlink"/>
                </w:rPr>
                <w:t>DE</w:t>
              </w:r>
            </w:hyperlink>
          </w:p>
          <w:p w14:paraId="082FF14E" w14:textId="77777777" w:rsidR="00ED2A0D" w:rsidRDefault="00ED2A0D" w:rsidP="00EA75DE">
            <w:pPr>
              <w:rPr>
                <w:bCs/>
              </w:rPr>
            </w:pPr>
            <w:hyperlink r:id="rId519">
              <w:r>
                <w:rPr>
                  <w:rStyle w:val="Hyperlink"/>
                </w:rPr>
                <w:t>FR</w:t>
              </w:r>
            </w:hyperlink>
          </w:p>
          <w:p w14:paraId="3248DFA7" w14:textId="77777777" w:rsidR="00ED2A0D" w:rsidRDefault="00ED2A0D" w:rsidP="00EA75DE">
            <w:pPr>
              <w:rPr>
                <w:bCs/>
              </w:rPr>
            </w:pPr>
            <w:hyperlink r:id="rId520">
              <w:r>
                <w:rPr>
                  <w:rStyle w:val="Hyperlink"/>
                </w:rPr>
                <w:t>IT</w:t>
              </w:r>
            </w:hyperlink>
          </w:p>
        </w:tc>
        <w:tc>
          <w:tcPr>
            <w:tcW w:w="2876" w:type="dxa"/>
            <w:tcBorders>
              <w:top w:val="single" w:sz="4" w:space="0" w:color="auto"/>
            </w:tcBorders>
          </w:tcPr>
          <w:p w14:paraId="15BD7525" w14:textId="77777777" w:rsidR="00BD46BF" w:rsidRDefault="00ED2A0D" w:rsidP="00EA75DE">
            <w:proofErr w:type="spellStart"/>
            <w:r>
              <w:t>Fra</w:t>
            </w:r>
            <w:proofErr w:type="spellEnd"/>
            <w:r>
              <w:t xml:space="preserve">. Prelicz-Huber. </w:t>
            </w:r>
          </w:p>
          <w:p w14:paraId="30B8EADA" w14:textId="1CA2344F" w:rsidR="00ED2A0D" w:rsidRDefault="00ED2A0D" w:rsidP="00EA75DE">
            <w:r>
              <w:t>Gebühren für papierbasierte Kommunikation</w:t>
            </w:r>
          </w:p>
        </w:tc>
        <w:tc>
          <w:tcPr>
            <w:tcW w:w="4492" w:type="dxa"/>
            <w:tcBorders>
              <w:top w:val="single" w:sz="4" w:space="0" w:color="auto"/>
            </w:tcBorders>
          </w:tcPr>
          <w:p w14:paraId="4116773A" w14:textId="77777777" w:rsidR="00ED2A0D" w:rsidRPr="00ED2A0D" w:rsidRDefault="00ED2A0D" w:rsidP="00EA75DE">
            <w:r w:rsidRPr="00ED2A0D">
              <w:t>Systemrelevante Dienstleistungsunternehmen (u.a. Banken, Post, Telekommunikation, Versicherungen) erheben für eine papierbasierte Kommunikation Gebühren.</w:t>
            </w:r>
            <w:r w:rsidRPr="00ED2A0D">
              <w:br/>
              <w:t>Wie beurteilt der Bundesrat diese Situation speziell unter dem Aspekt der Benachteiligung bestimmter Gruppen wie bspw. älteren Personen, die keine digitalen Möglichkeiten haben bzw. diese nicht wollen und ortet er Bedarf zur Verbesserung der Situation?</w:t>
            </w:r>
          </w:p>
        </w:tc>
      </w:tr>
      <w:tr w:rsidR="00ED2A0D" w14:paraId="3E13DC3C" w14:textId="77777777" w:rsidTr="00ED2A0D">
        <w:trPr>
          <w:trHeight w:val="911"/>
        </w:trPr>
        <w:tc>
          <w:tcPr>
            <w:tcW w:w="1051" w:type="dxa"/>
            <w:tcBorders>
              <w:top w:val="single" w:sz="4" w:space="0" w:color="auto"/>
            </w:tcBorders>
          </w:tcPr>
          <w:p w14:paraId="35A1CBFE" w14:textId="77777777" w:rsidR="00ED2A0D" w:rsidRPr="00A778F0" w:rsidRDefault="00ED2A0D" w:rsidP="00EA75DE">
            <w:pPr>
              <w:rPr>
                <w:bCs/>
              </w:rPr>
            </w:pPr>
            <w:r>
              <w:rPr>
                <w:bCs/>
              </w:rPr>
              <w:t>25.8000</w:t>
            </w:r>
          </w:p>
        </w:tc>
        <w:tc>
          <w:tcPr>
            <w:tcW w:w="1079" w:type="dxa"/>
            <w:tcBorders>
              <w:top w:val="single" w:sz="4" w:space="0" w:color="auto"/>
            </w:tcBorders>
          </w:tcPr>
          <w:p w14:paraId="1B1BA931" w14:textId="77777777" w:rsidR="00ED2A0D" w:rsidRDefault="00ED2A0D" w:rsidP="00EA75DE">
            <w:pPr>
              <w:rPr>
                <w:bCs/>
              </w:rPr>
            </w:pPr>
            <w:hyperlink r:id="rId521">
              <w:r>
                <w:rPr>
                  <w:rStyle w:val="Hyperlink"/>
                </w:rPr>
                <w:t>DE</w:t>
              </w:r>
            </w:hyperlink>
          </w:p>
          <w:p w14:paraId="0F366F15" w14:textId="77777777" w:rsidR="00ED2A0D" w:rsidRDefault="00ED2A0D" w:rsidP="00EA75DE">
            <w:pPr>
              <w:rPr>
                <w:bCs/>
              </w:rPr>
            </w:pPr>
            <w:hyperlink r:id="rId522">
              <w:r>
                <w:rPr>
                  <w:rStyle w:val="Hyperlink"/>
                </w:rPr>
                <w:t>FR</w:t>
              </w:r>
            </w:hyperlink>
          </w:p>
          <w:p w14:paraId="36502789" w14:textId="77777777" w:rsidR="00ED2A0D" w:rsidRDefault="00ED2A0D" w:rsidP="00EA75DE">
            <w:pPr>
              <w:rPr>
                <w:bCs/>
              </w:rPr>
            </w:pPr>
            <w:hyperlink r:id="rId523">
              <w:r>
                <w:rPr>
                  <w:rStyle w:val="Hyperlink"/>
                </w:rPr>
                <w:t>IT</w:t>
              </w:r>
            </w:hyperlink>
          </w:p>
        </w:tc>
        <w:tc>
          <w:tcPr>
            <w:tcW w:w="2876" w:type="dxa"/>
            <w:tcBorders>
              <w:top w:val="single" w:sz="4" w:space="0" w:color="auto"/>
            </w:tcBorders>
          </w:tcPr>
          <w:p w14:paraId="660EBF09" w14:textId="77777777" w:rsidR="00BD46BF" w:rsidRDefault="00ED2A0D" w:rsidP="00EA75DE">
            <w:proofErr w:type="spellStart"/>
            <w:r>
              <w:t>Fra</w:t>
            </w:r>
            <w:proofErr w:type="spellEnd"/>
            <w:r>
              <w:t xml:space="preserve">. Jost. </w:t>
            </w:r>
          </w:p>
          <w:p w14:paraId="3C09815F" w14:textId="2043D9FF" w:rsidR="00ED2A0D" w:rsidRDefault="00ED2A0D" w:rsidP="00EA75DE">
            <w:r>
              <w:t>Warum gelten Haushalte neu als Risiko für die Integrität von Volksbegehren?</w:t>
            </w:r>
          </w:p>
        </w:tc>
        <w:tc>
          <w:tcPr>
            <w:tcW w:w="4492" w:type="dxa"/>
            <w:tcBorders>
              <w:top w:val="single" w:sz="4" w:space="0" w:color="auto"/>
            </w:tcBorders>
          </w:tcPr>
          <w:p w14:paraId="53B4E1BE" w14:textId="77777777" w:rsidR="00ED2A0D" w:rsidRPr="00ED2A0D" w:rsidRDefault="00ED2A0D" w:rsidP="00EA75DE">
            <w:r w:rsidRPr="00ED2A0D">
              <w:t>Seit den Betrugsfällen durch kommerzielle Sammelfirmen 2024 haben weder Bundesrat, BK noch Kantone Einträge «von gleicher Hand» aus einzelnen Haushalten je als Risiko für die Integrität von Volksbegehren bewertet. </w:t>
            </w:r>
            <w:r w:rsidRPr="00ED2A0D">
              <w:br/>
              <w:t>- Warum werden solche Einträge seit Oktober 2025 dennoch grundsätzlich als ungültig erklärt?</w:t>
            </w:r>
            <w:r w:rsidRPr="00ED2A0D">
              <w:br/>
              <w:t>- Auf welcher neuen Risikobeurteilung beruht diese Praxisverschärfung?</w:t>
            </w:r>
          </w:p>
        </w:tc>
      </w:tr>
      <w:tr w:rsidR="00ED2A0D" w14:paraId="4C26D44F" w14:textId="77777777" w:rsidTr="00ED2A0D">
        <w:trPr>
          <w:trHeight w:val="911"/>
        </w:trPr>
        <w:tc>
          <w:tcPr>
            <w:tcW w:w="1051" w:type="dxa"/>
            <w:tcBorders>
              <w:top w:val="single" w:sz="4" w:space="0" w:color="auto"/>
            </w:tcBorders>
          </w:tcPr>
          <w:p w14:paraId="1AF4ACB6" w14:textId="77777777" w:rsidR="00ED2A0D" w:rsidRPr="00A778F0" w:rsidRDefault="00ED2A0D" w:rsidP="00EA75DE">
            <w:pPr>
              <w:rPr>
                <w:bCs/>
              </w:rPr>
            </w:pPr>
            <w:r>
              <w:rPr>
                <w:bCs/>
              </w:rPr>
              <w:t>25.8101</w:t>
            </w:r>
          </w:p>
        </w:tc>
        <w:tc>
          <w:tcPr>
            <w:tcW w:w="1079" w:type="dxa"/>
            <w:tcBorders>
              <w:top w:val="single" w:sz="4" w:space="0" w:color="auto"/>
            </w:tcBorders>
          </w:tcPr>
          <w:p w14:paraId="37927D76" w14:textId="77777777" w:rsidR="00ED2A0D" w:rsidRDefault="00ED2A0D" w:rsidP="00EA75DE">
            <w:pPr>
              <w:rPr>
                <w:bCs/>
              </w:rPr>
            </w:pPr>
            <w:hyperlink r:id="rId524">
              <w:r>
                <w:rPr>
                  <w:rStyle w:val="Hyperlink"/>
                </w:rPr>
                <w:t>DE</w:t>
              </w:r>
            </w:hyperlink>
          </w:p>
          <w:p w14:paraId="09E3EC51" w14:textId="77777777" w:rsidR="00ED2A0D" w:rsidRDefault="00ED2A0D" w:rsidP="00EA75DE">
            <w:pPr>
              <w:rPr>
                <w:bCs/>
              </w:rPr>
            </w:pPr>
            <w:hyperlink r:id="rId525">
              <w:r>
                <w:rPr>
                  <w:rStyle w:val="Hyperlink"/>
                </w:rPr>
                <w:t>FR</w:t>
              </w:r>
            </w:hyperlink>
          </w:p>
          <w:p w14:paraId="07ED87BE" w14:textId="77777777" w:rsidR="00ED2A0D" w:rsidRDefault="00ED2A0D" w:rsidP="00EA75DE">
            <w:pPr>
              <w:rPr>
                <w:bCs/>
              </w:rPr>
            </w:pPr>
            <w:hyperlink r:id="rId526">
              <w:r>
                <w:rPr>
                  <w:rStyle w:val="Hyperlink"/>
                </w:rPr>
                <w:t>IT</w:t>
              </w:r>
            </w:hyperlink>
          </w:p>
        </w:tc>
        <w:tc>
          <w:tcPr>
            <w:tcW w:w="2876" w:type="dxa"/>
            <w:tcBorders>
              <w:top w:val="single" w:sz="4" w:space="0" w:color="auto"/>
            </w:tcBorders>
          </w:tcPr>
          <w:p w14:paraId="13DD99C1" w14:textId="77777777" w:rsidR="00BD46BF" w:rsidRDefault="00ED2A0D" w:rsidP="00EA75DE">
            <w:proofErr w:type="spellStart"/>
            <w:r>
              <w:t>Fra</w:t>
            </w:r>
            <w:proofErr w:type="spellEnd"/>
            <w:r>
              <w:t xml:space="preserve">. Glättli. </w:t>
            </w:r>
          </w:p>
          <w:p w14:paraId="3E7D2CDC" w14:textId="5EC3AD56" w:rsidR="00ED2A0D" w:rsidRDefault="00ED2A0D" w:rsidP="00EA75DE">
            <w:r>
              <w:t>Fehlende Information bei Ungültigerklärungen: Folgen der neuen Praxis «von gleicher Hand» für die Stimmberechtigten?</w:t>
            </w:r>
          </w:p>
        </w:tc>
        <w:tc>
          <w:tcPr>
            <w:tcW w:w="4492" w:type="dxa"/>
            <w:tcBorders>
              <w:top w:val="single" w:sz="4" w:space="0" w:color="auto"/>
            </w:tcBorders>
          </w:tcPr>
          <w:p w14:paraId="632ECD89" w14:textId="77777777" w:rsidR="00ED2A0D" w:rsidRPr="00ED2A0D" w:rsidRDefault="00ED2A0D" w:rsidP="00EA75DE">
            <w:r w:rsidRPr="00ED2A0D">
              <w:t>Die BK-Broschüre vom Okt. 2025 verlangt neu, bei Einträgen «von gleicher Hand» (aber eigenhändiger Unterschrift!) grundsätzlich alle Einträge für ungültig zu erklären. Stimmberechtigte werden von den Gemeinden jedoch nicht informiert, wenn ihre Unterschrift gestrichen wird. Sie können weder Stellung nehmen, ein Rechtsmittel ergreifen, noch erneut unterschreiben.</w:t>
            </w:r>
            <w:r w:rsidRPr="00ED2A0D">
              <w:br/>
            </w:r>
            <w:proofErr w:type="gramStart"/>
            <w:r w:rsidRPr="00ED2A0D">
              <w:t>Sieht</w:t>
            </w:r>
            <w:proofErr w:type="gramEnd"/>
            <w:r w:rsidRPr="00ED2A0D">
              <w:t xml:space="preserve"> der Bundesrat kein Problem darin, dass </w:t>
            </w:r>
            <w:proofErr w:type="spellStart"/>
            <w:proofErr w:type="gramStart"/>
            <w:r w:rsidRPr="00ED2A0D">
              <w:t>Bürger:innen</w:t>
            </w:r>
            <w:proofErr w:type="spellEnd"/>
            <w:proofErr w:type="gramEnd"/>
            <w:r w:rsidRPr="00ED2A0D">
              <w:t xml:space="preserve"> von einer Ungültigerklärung betroffen sind, ohne davon Kenntnis zu erhalten?</w:t>
            </w:r>
          </w:p>
        </w:tc>
      </w:tr>
    </w:tbl>
    <w:p w14:paraId="1DD0914F" w14:textId="77777777" w:rsidR="00ED2A0D" w:rsidRDefault="00ED2A0D"/>
    <w:p w14:paraId="2E30DE04" w14:textId="77777777" w:rsidR="00ED2A0D" w:rsidRDefault="00ED2A0D"/>
    <w:p w14:paraId="05EE3165" w14:textId="77777777" w:rsidR="00ED2A0D" w:rsidRDefault="00ED2A0D" w:rsidP="00ED2A0D"/>
    <w:p w14:paraId="7A3E699C" w14:textId="77777777" w:rsidR="00EC52D6" w:rsidRDefault="00EC52D6">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1DE9A86A" w14:textId="634C1E97" w:rsidR="00ED2A0D" w:rsidRPr="00E075AB" w:rsidRDefault="00ED2A0D" w:rsidP="00ED2A0D">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lastRenderedPageBreak/>
        <w:t>Justiz- und Polizeidepartement</w:t>
      </w:r>
    </w:p>
    <w:p w14:paraId="27EEB13E" w14:textId="77777777" w:rsidR="00ED2A0D"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1353BDCD" w14:textId="77777777" w:rsidTr="00ED2A0D">
        <w:trPr>
          <w:trHeight w:val="911"/>
        </w:trPr>
        <w:tc>
          <w:tcPr>
            <w:tcW w:w="1051" w:type="dxa"/>
            <w:tcBorders>
              <w:top w:val="single" w:sz="4" w:space="0" w:color="auto"/>
            </w:tcBorders>
          </w:tcPr>
          <w:p w14:paraId="08ABA7CE" w14:textId="77777777" w:rsidR="00ED2A0D" w:rsidRPr="00A778F0" w:rsidRDefault="00ED2A0D" w:rsidP="00EA75DE">
            <w:pPr>
              <w:rPr>
                <w:bCs/>
              </w:rPr>
            </w:pPr>
            <w:r>
              <w:rPr>
                <w:bCs/>
              </w:rPr>
              <w:t>25.7919</w:t>
            </w:r>
          </w:p>
        </w:tc>
        <w:tc>
          <w:tcPr>
            <w:tcW w:w="1079" w:type="dxa"/>
            <w:tcBorders>
              <w:top w:val="single" w:sz="4" w:space="0" w:color="auto"/>
            </w:tcBorders>
          </w:tcPr>
          <w:p w14:paraId="3C5139CA" w14:textId="77777777" w:rsidR="00ED2A0D" w:rsidRDefault="00ED2A0D" w:rsidP="00EA75DE">
            <w:pPr>
              <w:rPr>
                <w:bCs/>
              </w:rPr>
            </w:pPr>
            <w:hyperlink r:id="rId527">
              <w:r>
                <w:rPr>
                  <w:rStyle w:val="Hyperlink"/>
                </w:rPr>
                <w:t>DE</w:t>
              </w:r>
            </w:hyperlink>
          </w:p>
          <w:p w14:paraId="1322DDD1" w14:textId="77777777" w:rsidR="00ED2A0D" w:rsidRDefault="00ED2A0D" w:rsidP="00EA75DE">
            <w:pPr>
              <w:rPr>
                <w:bCs/>
              </w:rPr>
            </w:pPr>
            <w:hyperlink r:id="rId528">
              <w:r>
                <w:rPr>
                  <w:rStyle w:val="Hyperlink"/>
                </w:rPr>
                <w:t>FR</w:t>
              </w:r>
            </w:hyperlink>
          </w:p>
          <w:p w14:paraId="3BA44FD3" w14:textId="77777777" w:rsidR="00ED2A0D" w:rsidRDefault="00ED2A0D" w:rsidP="00EA75DE">
            <w:pPr>
              <w:rPr>
                <w:bCs/>
              </w:rPr>
            </w:pPr>
            <w:hyperlink r:id="rId529">
              <w:r>
                <w:rPr>
                  <w:rStyle w:val="Hyperlink"/>
                </w:rPr>
                <w:t>IT</w:t>
              </w:r>
            </w:hyperlink>
          </w:p>
        </w:tc>
        <w:tc>
          <w:tcPr>
            <w:tcW w:w="2876" w:type="dxa"/>
            <w:tcBorders>
              <w:top w:val="single" w:sz="4" w:space="0" w:color="auto"/>
            </w:tcBorders>
          </w:tcPr>
          <w:p w14:paraId="04C22902" w14:textId="77777777" w:rsidR="00BD46BF" w:rsidRDefault="00ED2A0D" w:rsidP="00EA75DE">
            <w:proofErr w:type="spellStart"/>
            <w:r>
              <w:t>Fra</w:t>
            </w:r>
            <w:proofErr w:type="spellEnd"/>
            <w:r>
              <w:t xml:space="preserve">. Schneider-Schneiter. </w:t>
            </w:r>
          </w:p>
          <w:p w14:paraId="299734A2" w14:textId="37604EF7" w:rsidR="00ED2A0D" w:rsidRDefault="00ED2A0D" w:rsidP="00EA75DE">
            <w:r>
              <w:t>Schärfere Regeln im weltweiten Alleingang?</w:t>
            </w:r>
          </w:p>
        </w:tc>
        <w:tc>
          <w:tcPr>
            <w:tcW w:w="4492" w:type="dxa"/>
            <w:tcBorders>
              <w:top w:val="single" w:sz="4" w:space="0" w:color="auto"/>
            </w:tcBorders>
          </w:tcPr>
          <w:p w14:paraId="28CB02AB" w14:textId="77777777" w:rsidR="00ED2A0D" w:rsidRPr="00ED2A0D" w:rsidRDefault="00ED2A0D" w:rsidP="00EA75DE">
            <w:r w:rsidRPr="00ED2A0D">
              <w:t>- Wie gewährleistet der Bundesrat, dass der von ihm angekündigte Gegenvorschlag zur Konzernverantwortung tatsächlich sicherstellt, dass die Schweiz weder strengere Regeln als die EU noch internationale Wettbewerbsnachteile erhält? </w:t>
            </w:r>
            <w:r w:rsidRPr="00ED2A0D">
              <w:br/>
              <w:t>- Ist er dabei auch bereit, die geltenden OR-Regeln anzupassen, selbst wenn dies eine Lockerung der geltenden Regeln bedeutet?</w:t>
            </w:r>
          </w:p>
        </w:tc>
      </w:tr>
      <w:tr w:rsidR="00ED2A0D" w14:paraId="01AAAEA4" w14:textId="77777777" w:rsidTr="00ED2A0D">
        <w:trPr>
          <w:trHeight w:val="911"/>
        </w:trPr>
        <w:tc>
          <w:tcPr>
            <w:tcW w:w="1051" w:type="dxa"/>
            <w:tcBorders>
              <w:top w:val="single" w:sz="4" w:space="0" w:color="auto"/>
            </w:tcBorders>
          </w:tcPr>
          <w:p w14:paraId="0EA52596" w14:textId="77777777" w:rsidR="00ED2A0D" w:rsidRPr="00A778F0" w:rsidRDefault="00ED2A0D" w:rsidP="00EA75DE">
            <w:pPr>
              <w:rPr>
                <w:bCs/>
              </w:rPr>
            </w:pPr>
            <w:r>
              <w:rPr>
                <w:bCs/>
              </w:rPr>
              <w:t>25.7922</w:t>
            </w:r>
          </w:p>
        </w:tc>
        <w:tc>
          <w:tcPr>
            <w:tcW w:w="1079" w:type="dxa"/>
            <w:tcBorders>
              <w:top w:val="single" w:sz="4" w:space="0" w:color="auto"/>
            </w:tcBorders>
          </w:tcPr>
          <w:p w14:paraId="709FA33C" w14:textId="77777777" w:rsidR="00ED2A0D" w:rsidRDefault="00ED2A0D" w:rsidP="00EA75DE">
            <w:pPr>
              <w:rPr>
                <w:bCs/>
              </w:rPr>
            </w:pPr>
            <w:hyperlink r:id="rId530">
              <w:r>
                <w:rPr>
                  <w:rStyle w:val="Hyperlink"/>
                </w:rPr>
                <w:t>DE</w:t>
              </w:r>
            </w:hyperlink>
          </w:p>
          <w:p w14:paraId="37463A65" w14:textId="77777777" w:rsidR="00ED2A0D" w:rsidRDefault="00ED2A0D" w:rsidP="00EA75DE">
            <w:pPr>
              <w:rPr>
                <w:bCs/>
              </w:rPr>
            </w:pPr>
            <w:hyperlink r:id="rId531">
              <w:r>
                <w:rPr>
                  <w:rStyle w:val="Hyperlink"/>
                </w:rPr>
                <w:t>FR</w:t>
              </w:r>
            </w:hyperlink>
          </w:p>
          <w:p w14:paraId="1C3B0970" w14:textId="77777777" w:rsidR="00ED2A0D" w:rsidRDefault="00ED2A0D" w:rsidP="00EA75DE">
            <w:pPr>
              <w:rPr>
                <w:bCs/>
              </w:rPr>
            </w:pPr>
            <w:hyperlink r:id="rId532">
              <w:r>
                <w:rPr>
                  <w:rStyle w:val="Hyperlink"/>
                </w:rPr>
                <w:t>IT</w:t>
              </w:r>
            </w:hyperlink>
          </w:p>
        </w:tc>
        <w:tc>
          <w:tcPr>
            <w:tcW w:w="2876" w:type="dxa"/>
            <w:tcBorders>
              <w:top w:val="single" w:sz="4" w:space="0" w:color="auto"/>
            </w:tcBorders>
          </w:tcPr>
          <w:p w14:paraId="098781ED" w14:textId="77777777" w:rsidR="00BD46BF" w:rsidRDefault="00ED2A0D" w:rsidP="00EA75DE">
            <w:proofErr w:type="spellStart"/>
            <w:r>
              <w:t>Fra</w:t>
            </w:r>
            <w:proofErr w:type="spellEnd"/>
            <w:r>
              <w:t xml:space="preserve">. Feller. </w:t>
            </w:r>
          </w:p>
          <w:p w14:paraId="1FE5D1E0" w14:textId="27ABEBF3" w:rsidR="00ED2A0D" w:rsidRDefault="00ED2A0D" w:rsidP="00EA75DE">
            <w:r>
              <w:t>Sprengungen von Geldautomaten: Wann wird der Bundesrat handeln?</w:t>
            </w:r>
          </w:p>
        </w:tc>
        <w:tc>
          <w:tcPr>
            <w:tcW w:w="4492" w:type="dxa"/>
            <w:tcBorders>
              <w:top w:val="single" w:sz="4" w:space="0" w:color="auto"/>
            </w:tcBorders>
          </w:tcPr>
          <w:p w14:paraId="4EB13D17" w14:textId="77777777" w:rsidR="00ED2A0D" w:rsidRPr="00ED2A0D" w:rsidRDefault="00ED2A0D" w:rsidP="00EA75DE">
            <w:r w:rsidRPr="00ED2A0D">
              <w:t>Der Nationalrat hat am 12. September 2024 das Postulat 23.4071 «Geeignete Massnahmen, um die Anzahl der Angriffe auf Geldautomaten zu reduzieren» angenommen.</w:t>
            </w:r>
            <w:r w:rsidRPr="00ED2A0D">
              <w:br/>
              <w:t>Die Zahl der Sprengungen von Geldautomaten steigt weiter an: Am 12. Oktober 2025 kam es zu einem Angriff in Delsberg (JU), am 27. Oktober zu einem weiteren in Balsthal (SO) und am 19. November zu einem dritten in Laufen (BL).</w:t>
            </w:r>
            <w:r w:rsidRPr="00ED2A0D">
              <w:br/>
              <w:t>Ist es nicht höchste Zeit, auf das Postulat 23.4071 zu reagieren und konkrete Massnahmen zu ergreifen?</w:t>
            </w:r>
          </w:p>
        </w:tc>
      </w:tr>
      <w:tr w:rsidR="00ED2A0D" w14:paraId="3E21777B" w14:textId="77777777" w:rsidTr="00ED2A0D">
        <w:trPr>
          <w:trHeight w:val="911"/>
        </w:trPr>
        <w:tc>
          <w:tcPr>
            <w:tcW w:w="1051" w:type="dxa"/>
            <w:tcBorders>
              <w:top w:val="single" w:sz="4" w:space="0" w:color="auto"/>
            </w:tcBorders>
          </w:tcPr>
          <w:p w14:paraId="0BFA8347" w14:textId="77777777" w:rsidR="00ED2A0D" w:rsidRPr="00A778F0" w:rsidRDefault="00ED2A0D" w:rsidP="00EA75DE">
            <w:pPr>
              <w:rPr>
                <w:bCs/>
              </w:rPr>
            </w:pPr>
            <w:r>
              <w:rPr>
                <w:bCs/>
              </w:rPr>
              <w:t>25.7941</w:t>
            </w:r>
          </w:p>
        </w:tc>
        <w:tc>
          <w:tcPr>
            <w:tcW w:w="1079" w:type="dxa"/>
            <w:tcBorders>
              <w:top w:val="single" w:sz="4" w:space="0" w:color="auto"/>
            </w:tcBorders>
          </w:tcPr>
          <w:p w14:paraId="248AF486" w14:textId="77777777" w:rsidR="00ED2A0D" w:rsidRDefault="00ED2A0D" w:rsidP="00EA75DE">
            <w:pPr>
              <w:rPr>
                <w:bCs/>
              </w:rPr>
            </w:pPr>
            <w:hyperlink r:id="rId533">
              <w:r>
                <w:rPr>
                  <w:rStyle w:val="Hyperlink"/>
                </w:rPr>
                <w:t>DE</w:t>
              </w:r>
            </w:hyperlink>
          </w:p>
          <w:p w14:paraId="01D38CF3" w14:textId="77777777" w:rsidR="00ED2A0D" w:rsidRDefault="00ED2A0D" w:rsidP="00EA75DE">
            <w:pPr>
              <w:rPr>
                <w:bCs/>
              </w:rPr>
            </w:pPr>
            <w:hyperlink r:id="rId534">
              <w:r>
                <w:rPr>
                  <w:rStyle w:val="Hyperlink"/>
                </w:rPr>
                <w:t>FR</w:t>
              </w:r>
            </w:hyperlink>
          </w:p>
          <w:p w14:paraId="2BD2FF99" w14:textId="77777777" w:rsidR="00ED2A0D" w:rsidRDefault="00ED2A0D" w:rsidP="00EA75DE">
            <w:pPr>
              <w:rPr>
                <w:bCs/>
              </w:rPr>
            </w:pPr>
            <w:hyperlink r:id="rId535">
              <w:r>
                <w:rPr>
                  <w:rStyle w:val="Hyperlink"/>
                </w:rPr>
                <w:t>IT</w:t>
              </w:r>
            </w:hyperlink>
          </w:p>
        </w:tc>
        <w:tc>
          <w:tcPr>
            <w:tcW w:w="2876" w:type="dxa"/>
            <w:tcBorders>
              <w:top w:val="single" w:sz="4" w:space="0" w:color="auto"/>
            </w:tcBorders>
          </w:tcPr>
          <w:p w14:paraId="6A4987DD" w14:textId="77777777" w:rsidR="00BD46BF" w:rsidRDefault="00ED2A0D" w:rsidP="00EA75DE">
            <w:proofErr w:type="spellStart"/>
            <w:r>
              <w:t>Fra</w:t>
            </w:r>
            <w:proofErr w:type="spellEnd"/>
            <w:r>
              <w:t xml:space="preserve">. Bürgi Roman. </w:t>
            </w:r>
          </w:p>
          <w:p w14:paraId="58A468B3" w14:textId="2E9020DD" w:rsidR="00ED2A0D" w:rsidRDefault="00ED2A0D" w:rsidP="00EA75DE">
            <w:r>
              <w:t>Volksinitiative «Keine Bundesasylzentren im Kanton Schwyz – Asylkriminalität stoppen!»</w:t>
            </w:r>
          </w:p>
        </w:tc>
        <w:tc>
          <w:tcPr>
            <w:tcW w:w="4492" w:type="dxa"/>
            <w:tcBorders>
              <w:top w:val="single" w:sz="4" w:space="0" w:color="auto"/>
            </w:tcBorders>
          </w:tcPr>
          <w:p w14:paraId="36517CE2" w14:textId="77777777" w:rsidR="00ED2A0D" w:rsidRPr="00ED2A0D" w:rsidRDefault="00ED2A0D" w:rsidP="00EA75DE">
            <w:r w:rsidRPr="00ED2A0D">
              <w:t>Am 22.10.2025 hat der Kantonsrat Schwyz die kantonale Volksinitiative «Keine Bundesasylzentren im Kanton Schwyz – Asylkriminalität stoppen!» gutgeheissen. Was zieht der Bundesrat für Konsequenzen aus diesem demokratischen Entscheid, insbesondere für seine Planung von Bundesasylzentren im Kanton Schwyz?</w:t>
            </w:r>
          </w:p>
        </w:tc>
      </w:tr>
      <w:tr w:rsidR="00ED2A0D" w14:paraId="420FAE6D" w14:textId="77777777" w:rsidTr="00ED2A0D">
        <w:trPr>
          <w:trHeight w:val="911"/>
        </w:trPr>
        <w:tc>
          <w:tcPr>
            <w:tcW w:w="1051" w:type="dxa"/>
            <w:tcBorders>
              <w:top w:val="single" w:sz="4" w:space="0" w:color="auto"/>
            </w:tcBorders>
          </w:tcPr>
          <w:p w14:paraId="24F179A2" w14:textId="77777777" w:rsidR="00ED2A0D" w:rsidRPr="00A778F0" w:rsidRDefault="00ED2A0D" w:rsidP="00EA75DE">
            <w:pPr>
              <w:rPr>
                <w:bCs/>
              </w:rPr>
            </w:pPr>
            <w:r>
              <w:rPr>
                <w:bCs/>
              </w:rPr>
              <w:t>25.7944</w:t>
            </w:r>
          </w:p>
        </w:tc>
        <w:tc>
          <w:tcPr>
            <w:tcW w:w="1079" w:type="dxa"/>
            <w:tcBorders>
              <w:top w:val="single" w:sz="4" w:space="0" w:color="auto"/>
            </w:tcBorders>
          </w:tcPr>
          <w:p w14:paraId="5ED40E6C" w14:textId="77777777" w:rsidR="00ED2A0D" w:rsidRDefault="00ED2A0D" w:rsidP="00EA75DE">
            <w:pPr>
              <w:rPr>
                <w:bCs/>
              </w:rPr>
            </w:pPr>
            <w:hyperlink r:id="rId536">
              <w:r>
                <w:rPr>
                  <w:rStyle w:val="Hyperlink"/>
                </w:rPr>
                <w:t>DE</w:t>
              </w:r>
            </w:hyperlink>
          </w:p>
          <w:p w14:paraId="083A2585" w14:textId="77777777" w:rsidR="00ED2A0D" w:rsidRDefault="00ED2A0D" w:rsidP="00EA75DE">
            <w:pPr>
              <w:rPr>
                <w:bCs/>
              </w:rPr>
            </w:pPr>
            <w:hyperlink r:id="rId537">
              <w:r>
                <w:rPr>
                  <w:rStyle w:val="Hyperlink"/>
                </w:rPr>
                <w:t>FR</w:t>
              </w:r>
            </w:hyperlink>
          </w:p>
          <w:p w14:paraId="39BE2274" w14:textId="77777777" w:rsidR="00ED2A0D" w:rsidRDefault="00ED2A0D" w:rsidP="00EA75DE">
            <w:pPr>
              <w:rPr>
                <w:bCs/>
              </w:rPr>
            </w:pPr>
            <w:hyperlink r:id="rId538">
              <w:r>
                <w:rPr>
                  <w:rStyle w:val="Hyperlink"/>
                </w:rPr>
                <w:t>IT</w:t>
              </w:r>
            </w:hyperlink>
          </w:p>
        </w:tc>
        <w:tc>
          <w:tcPr>
            <w:tcW w:w="2876" w:type="dxa"/>
            <w:tcBorders>
              <w:top w:val="single" w:sz="4" w:space="0" w:color="auto"/>
            </w:tcBorders>
          </w:tcPr>
          <w:p w14:paraId="451CDBBA" w14:textId="77777777" w:rsidR="00BD46BF" w:rsidRDefault="00ED2A0D" w:rsidP="00EA75DE">
            <w:proofErr w:type="spellStart"/>
            <w:r>
              <w:t>Fra</w:t>
            </w:r>
            <w:proofErr w:type="spellEnd"/>
            <w:r>
              <w:t xml:space="preserve">. Vontobel. </w:t>
            </w:r>
          </w:p>
          <w:p w14:paraId="4E3C8C63" w14:textId="21EE115D" w:rsidR="00ED2A0D" w:rsidRDefault="00ED2A0D" w:rsidP="00EA75DE">
            <w:r>
              <w:t>Ausbreitung des politischen Islams als Sicherheitsrisiko?</w:t>
            </w:r>
          </w:p>
        </w:tc>
        <w:tc>
          <w:tcPr>
            <w:tcW w:w="4492" w:type="dxa"/>
            <w:tcBorders>
              <w:top w:val="single" w:sz="4" w:space="0" w:color="auto"/>
            </w:tcBorders>
          </w:tcPr>
          <w:p w14:paraId="03E2A06A" w14:textId="77777777" w:rsidR="00ED2A0D" w:rsidRPr="00ED2A0D" w:rsidRDefault="00ED2A0D" w:rsidP="00EA75DE">
            <w:r w:rsidRPr="00ED2A0D">
              <w:t>Recherchen der «NZZaS/1.11.2025» zeigen: Die «Türkisch-Islamische Stiftung» wird von der türkischen Diyanet gesteuert, investiert Millionen und verbreitet den politischen Islam, u.a. Hamas-Verherrlichung in der Schweiz.</w:t>
            </w:r>
          </w:p>
          <w:p w14:paraId="2830ABF2" w14:textId="3431A772" w:rsidR="00ED2A0D" w:rsidRPr="00ED2A0D" w:rsidRDefault="00BD46BF" w:rsidP="00BD46BF">
            <w:r>
              <w:t xml:space="preserve">1. </w:t>
            </w:r>
            <w:r w:rsidR="00ED2A0D" w:rsidRPr="00ED2A0D">
              <w:t>Sieht der Bundesrat in dieser staatlichen Indoktrinierung ein Hindernis für die Integration der Muslime in der Schweiz?</w:t>
            </w:r>
          </w:p>
          <w:p w14:paraId="6E41278C" w14:textId="013C4E82" w:rsidR="00ED2A0D" w:rsidRPr="00ED2A0D" w:rsidRDefault="00BD46BF" w:rsidP="00BD46BF">
            <w:r>
              <w:t xml:space="preserve">2. </w:t>
            </w:r>
            <w:r w:rsidR="00ED2A0D" w:rsidRPr="00ED2A0D">
              <w:t>Beurteilt er die Einflussnahme fremder Staaten und die Radikalisierung als Bedrohung für die Sicherheit?</w:t>
            </w:r>
          </w:p>
        </w:tc>
      </w:tr>
      <w:tr w:rsidR="00ED2A0D" w14:paraId="16A82CF7" w14:textId="77777777" w:rsidTr="00ED2A0D">
        <w:trPr>
          <w:trHeight w:val="911"/>
        </w:trPr>
        <w:tc>
          <w:tcPr>
            <w:tcW w:w="1051" w:type="dxa"/>
            <w:tcBorders>
              <w:top w:val="single" w:sz="4" w:space="0" w:color="auto"/>
            </w:tcBorders>
          </w:tcPr>
          <w:p w14:paraId="6EA369DB" w14:textId="77777777" w:rsidR="00ED2A0D" w:rsidRPr="00A778F0" w:rsidRDefault="00ED2A0D" w:rsidP="00EA75DE">
            <w:pPr>
              <w:rPr>
                <w:bCs/>
              </w:rPr>
            </w:pPr>
            <w:r>
              <w:rPr>
                <w:bCs/>
              </w:rPr>
              <w:t>25.7948</w:t>
            </w:r>
          </w:p>
        </w:tc>
        <w:tc>
          <w:tcPr>
            <w:tcW w:w="1079" w:type="dxa"/>
            <w:tcBorders>
              <w:top w:val="single" w:sz="4" w:space="0" w:color="auto"/>
            </w:tcBorders>
          </w:tcPr>
          <w:p w14:paraId="0E20E3BC" w14:textId="77777777" w:rsidR="00ED2A0D" w:rsidRDefault="00ED2A0D" w:rsidP="00EA75DE">
            <w:pPr>
              <w:rPr>
                <w:bCs/>
              </w:rPr>
            </w:pPr>
            <w:hyperlink r:id="rId539">
              <w:r>
                <w:rPr>
                  <w:rStyle w:val="Hyperlink"/>
                </w:rPr>
                <w:t>DE</w:t>
              </w:r>
            </w:hyperlink>
          </w:p>
          <w:p w14:paraId="1ECD4970" w14:textId="77777777" w:rsidR="00ED2A0D" w:rsidRDefault="00ED2A0D" w:rsidP="00EA75DE">
            <w:pPr>
              <w:rPr>
                <w:bCs/>
              </w:rPr>
            </w:pPr>
            <w:hyperlink r:id="rId540">
              <w:r>
                <w:rPr>
                  <w:rStyle w:val="Hyperlink"/>
                </w:rPr>
                <w:t>FR</w:t>
              </w:r>
            </w:hyperlink>
          </w:p>
          <w:p w14:paraId="4487129F" w14:textId="77777777" w:rsidR="00ED2A0D" w:rsidRDefault="00ED2A0D" w:rsidP="00EA75DE">
            <w:pPr>
              <w:rPr>
                <w:bCs/>
              </w:rPr>
            </w:pPr>
            <w:hyperlink r:id="rId541">
              <w:r>
                <w:rPr>
                  <w:rStyle w:val="Hyperlink"/>
                </w:rPr>
                <w:t>IT</w:t>
              </w:r>
            </w:hyperlink>
          </w:p>
        </w:tc>
        <w:tc>
          <w:tcPr>
            <w:tcW w:w="2876" w:type="dxa"/>
            <w:tcBorders>
              <w:top w:val="single" w:sz="4" w:space="0" w:color="auto"/>
            </w:tcBorders>
          </w:tcPr>
          <w:p w14:paraId="7847D1BF" w14:textId="77777777" w:rsidR="00BD46BF" w:rsidRDefault="00ED2A0D" w:rsidP="00EA75DE">
            <w:proofErr w:type="spellStart"/>
            <w:r>
              <w:t>Fra</w:t>
            </w:r>
            <w:proofErr w:type="spellEnd"/>
            <w:r>
              <w:t xml:space="preserve">. Bally. </w:t>
            </w:r>
          </w:p>
          <w:p w14:paraId="0CE23BCD" w14:textId="7F263839" w:rsidR="00ED2A0D" w:rsidRDefault="00ED2A0D" w:rsidP="00EA75DE">
            <w:r>
              <w:t>Gleiche Bedingungen sicherstellen in der ganzen Schweiz bei der Revision der PAVO</w:t>
            </w:r>
          </w:p>
        </w:tc>
        <w:tc>
          <w:tcPr>
            <w:tcW w:w="4492" w:type="dxa"/>
            <w:tcBorders>
              <w:top w:val="single" w:sz="4" w:space="0" w:color="auto"/>
            </w:tcBorders>
          </w:tcPr>
          <w:p w14:paraId="5E1CD960" w14:textId="77777777" w:rsidR="00ED2A0D" w:rsidRPr="00ED2A0D" w:rsidRDefault="00ED2A0D" w:rsidP="00EA75DE">
            <w:r w:rsidRPr="00ED2A0D">
              <w:t>Wie stellt der Bundesrat sicher, dass bei der Revision der PAVO sowohl für Heimkinder wie auch Kinder in Pflegefamilien unabhängig ihres Wohnsitzes bei Erreichen des 18. Altersjahres in der ganzen Schweiz die gleichen Bedingungen beim Zugang und Bezug von Unterstützung gelten und sie keine strukturellen Nachteile erfahren.</w:t>
            </w:r>
          </w:p>
        </w:tc>
      </w:tr>
      <w:tr w:rsidR="00ED2A0D" w14:paraId="585F7460" w14:textId="77777777" w:rsidTr="00ED2A0D">
        <w:trPr>
          <w:trHeight w:val="911"/>
        </w:trPr>
        <w:tc>
          <w:tcPr>
            <w:tcW w:w="1051" w:type="dxa"/>
            <w:tcBorders>
              <w:top w:val="single" w:sz="4" w:space="0" w:color="auto"/>
            </w:tcBorders>
          </w:tcPr>
          <w:p w14:paraId="4CD1C616" w14:textId="77777777" w:rsidR="00ED2A0D" w:rsidRPr="00A778F0" w:rsidRDefault="00ED2A0D" w:rsidP="00EA75DE">
            <w:pPr>
              <w:rPr>
                <w:bCs/>
              </w:rPr>
            </w:pPr>
            <w:r>
              <w:rPr>
                <w:bCs/>
              </w:rPr>
              <w:t>25.7963</w:t>
            </w:r>
          </w:p>
        </w:tc>
        <w:tc>
          <w:tcPr>
            <w:tcW w:w="1079" w:type="dxa"/>
            <w:tcBorders>
              <w:top w:val="single" w:sz="4" w:space="0" w:color="auto"/>
            </w:tcBorders>
          </w:tcPr>
          <w:p w14:paraId="26A92956" w14:textId="77777777" w:rsidR="00ED2A0D" w:rsidRDefault="00ED2A0D" w:rsidP="00EA75DE">
            <w:pPr>
              <w:rPr>
                <w:bCs/>
              </w:rPr>
            </w:pPr>
            <w:hyperlink r:id="rId542">
              <w:r>
                <w:rPr>
                  <w:rStyle w:val="Hyperlink"/>
                </w:rPr>
                <w:t>DE</w:t>
              </w:r>
            </w:hyperlink>
          </w:p>
          <w:p w14:paraId="42A39EEF" w14:textId="77777777" w:rsidR="00ED2A0D" w:rsidRDefault="00ED2A0D" w:rsidP="00EA75DE">
            <w:pPr>
              <w:rPr>
                <w:bCs/>
              </w:rPr>
            </w:pPr>
            <w:hyperlink r:id="rId543">
              <w:r>
                <w:rPr>
                  <w:rStyle w:val="Hyperlink"/>
                </w:rPr>
                <w:t>FR</w:t>
              </w:r>
            </w:hyperlink>
          </w:p>
          <w:p w14:paraId="1A1516BC" w14:textId="77777777" w:rsidR="00ED2A0D" w:rsidRDefault="00ED2A0D" w:rsidP="00EA75DE">
            <w:pPr>
              <w:rPr>
                <w:bCs/>
              </w:rPr>
            </w:pPr>
            <w:hyperlink r:id="rId544">
              <w:r>
                <w:rPr>
                  <w:rStyle w:val="Hyperlink"/>
                </w:rPr>
                <w:t>IT</w:t>
              </w:r>
            </w:hyperlink>
          </w:p>
        </w:tc>
        <w:tc>
          <w:tcPr>
            <w:tcW w:w="2876" w:type="dxa"/>
            <w:tcBorders>
              <w:top w:val="single" w:sz="4" w:space="0" w:color="auto"/>
            </w:tcBorders>
          </w:tcPr>
          <w:p w14:paraId="0D19328F" w14:textId="77777777" w:rsidR="00BD46BF" w:rsidRDefault="00ED2A0D" w:rsidP="00EA75DE">
            <w:proofErr w:type="spellStart"/>
            <w:r>
              <w:t>Fra</w:t>
            </w:r>
            <w:proofErr w:type="spellEnd"/>
            <w:r>
              <w:t xml:space="preserve">. Cottier. </w:t>
            </w:r>
          </w:p>
          <w:p w14:paraId="3615F0F5" w14:textId="23339649" w:rsidR="00ED2A0D" w:rsidRDefault="00ED2A0D" w:rsidP="00EA75DE">
            <w:r>
              <w:t>Föderalismuskonferenz: Hält es der Bundesrat für angemessen, dort ausländischen Wein auszuschenken?</w:t>
            </w:r>
          </w:p>
        </w:tc>
        <w:tc>
          <w:tcPr>
            <w:tcW w:w="4492" w:type="dxa"/>
            <w:tcBorders>
              <w:top w:val="single" w:sz="4" w:space="0" w:color="auto"/>
            </w:tcBorders>
          </w:tcPr>
          <w:p w14:paraId="02C9A580" w14:textId="77777777" w:rsidR="00ED2A0D" w:rsidRPr="00ED2A0D" w:rsidRDefault="00ED2A0D" w:rsidP="00EA75DE">
            <w:r w:rsidRPr="00ED2A0D">
              <w:t>Die von mindestens einem Kanton organisierte Nationale Föderalismuskonferenz steht unter der Schirmherrschaft des Bundesrats (über das Eidgenössische Justiz- und Polizeidepartement), des Ständerats und der Konferenz der Kantonsregierungen. Die jüngste Ausgabe fand Mitte November in Zug statt. </w:t>
            </w:r>
            <w:r w:rsidRPr="00ED2A0D">
              <w:br/>
              <w:t>Hält es der Bundesrat für angemessen, dass bei einer solchen Veranstaltung zum offiziellen Apéro ausländischer Wein ausgeschenkt wird, obwohl Schweizer Wein hochwertig, vielfältig und nachhaltig ist und zugleich tief in unserem Terroir, unseren Traditionen und unserer Kultur verankert ist?</w:t>
            </w:r>
          </w:p>
        </w:tc>
      </w:tr>
    </w:tbl>
    <w:p w14:paraId="287364D2" w14:textId="77777777" w:rsidR="00EC52D6" w:rsidRDefault="00EC52D6">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0D91CB6F" w14:textId="77777777" w:rsidTr="00ED2A0D">
        <w:trPr>
          <w:trHeight w:val="911"/>
        </w:trPr>
        <w:tc>
          <w:tcPr>
            <w:tcW w:w="1051" w:type="dxa"/>
            <w:tcBorders>
              <w:top w:val="single" w:sz="4" w:space="0" w:color="auto"/>
            </w:tcBorders>
          </w:tcPr>
          <w:p w14:paraId="61007CCD" w14:textId="08225715" w:rsidR="00ED2A0D" w:rsidRPr="00A778F0" w:rsidRDefault="00ED2A0D" w:rsidP="00EA75DE">
            <w:pPr>
              <w:rPr>
                <w:bCs/>
              </w:rPr>
            </w:pPr>
            <w:r>
              <w:rPr>
                <w:bCs/>
              </w:rPr>
              <w:lastRenderedPageBreak/>
              <w:t>25.7972</w:t>
            </w:r>
          </w:p>
        </w:tc>
        <w:tc>
          <w:tcPr>
            <w:tcW w:w="1079" w:type="dxa"/>
            <w:tcBorders>
              <w:top w:val="single" w:sz="4" w:space="0" w:color="auto"/>
            </w:tcBorders>
          </w:tcPr>
          <w:p w14:paraId="6AC0B1A4" w14:textId="77777777" w:rsidR="00ED2A0D" w:rsidRDefault="00ED2A0D" w:rsidP="00EA75DE">
            <w:pPr>
              <w:rPr>
                <w:bCs/>
              </w:rPr>
            </w:pPr>
            <w:hyperlink r:id="rId545">
              <w:r>
                <w:rPr>
                  <w:rStyle w:val="Hyperlink"/>
                </w:rPr>
                <w:t>DE</w:t>
              </w:r>
            </w:hyperlink>
          </w:p>
          <w:p w14:paraId="7D6BD35D" w14:textId="77777777" w:rsidR="00ED2A0D" w:rsidRDefault="00ED2A0D" w:rsidP="00EA75DE">
            <w:pPr>
              <w:rPr>
                <w:bCs/>
              </w:rPr>
            </w:pPr>
            <w:hyperlink r:id="rId546">
              <w:r>
                <w:rPr>
                  <w:rStyle w:val="Hyperlink"/>
                </w:rPr>
                <w:t>FR</w:t>
              </w:r>
            </w:hyperlink>
          </w:p>
          <w:p w14:paraId="2C98A17B" w14:textId="77777777" w:rsidR="00ED2A0D" w:rsidRDefault="00ED2A0D" w:rsidP="00EA75DE">
            <w:pPr>
              <w:rPr>
                <w:bCs/>
              </w:rPr>
            </w:pPr>
            <w:hyperlink r:id="rId547">
              <w:r>
                <w:rPr>
                  <w:rStyle w:val="Hyperlink"/>
                </w:rPr>
                <w:t>IT</w:t>
              </w:r>
            </w:hyperlink>
          </w:p>
        </w:tc>
        <w:tc>
          <w:tcPr>
            <w:tcW w:w="2876" w:type="dxa"/>
            <w:tcBorders>
              <w:top w:val="single" w:sz="4" w:space="0" w:color="auto"/>
            </w:tcBorders>
          </w:tcPr>
          <w:p w14:paraId="37B3EAED" w14:textId="77777777" w:rsidR="00BD46BF" w:rsidRDefault="00ED2A0D" w:rsidP="00EA75DE">
            <w:proofErr w:type="spellStart"/>
            <w:r>
              <w:t>Fra</w:t>
            </w:r>
            <w:proofErr w:type="spellEnd"/>
            <w:r>
              <w:t xml:space="preserve">. Marchesi. </w:t>
            </w:r>
          </w:p>
          <w:p w14:paraId="7677A78C" w14:textId="1AB548BB" w:rsidR="00ED2A0D" w:rsidRDefault="00ED2A0D" w:rsidP="00EA75DE">
            <w:r>
              <w:t>Deutliche Zunahme der Verstösse durch Asylsuchende in den öffentlichen Verkehrsmitteln</w:t>
            </w:r>
          </w:p>
        </w:tc>
        <w:tc>
          <w:tcPr>
            <w:tcW w:w="4492" w:type="dxa"/>
            <w:tcBorders>
              <w:top w:val="single" w:sz="4" w:space="0" w:color="auto"/>
            </w:tcBorders>
          </w:tcPr>
          <w:p w14:paraId="75A71CF7" w14:textId="12CF6B90" w:rsidR="00ED2A0D" w:rsidRPr="00ED2A0D" w:rsidRDefault="00ED2A0D" w:rsidP="00AD1194">
            <w:r w:rsidRPr="00ED2A0D">
              <w:t>Offenbar erhalten die Bundesasylzentren jeden Tag von den Verkehrsbetrieben Dutzende von Meldungen wegen Verstössen, die von Asylsuchenden begangen wurden. Wie viele Meldungen gehen im Bundesasylzentrum in Chiasso pro Woche durchschnittlich ein? Wie gross ist der Anteil der Meldungen, bei denen die Angaben zur Identität der Person falsch sind oder nicht überprüft werden können? </w:t>
            </w:r>
            <w:r w:rsidRPr="00ED2A0D">
              <w:br/>
              <w:t>- Wer bezahlt die Bussen? Wie hoch ist der jährliche Verlust für die SBB aufgrund der Zahlungsausfälle?</w:t>
            </w:r>
            <w:r w:rsidRPr="00ED2A0D">
              <w:br/>
              <w:t>- Welche Massnahmen gedenkt der Bundesrat zu ergreifen?</w:t>
            </w:r>
          </w:p>
        </w:tc>
      </w:tr>
      <w:tr w:rsidR="00ED2A0D" w14:paraId="40118987" w14:textId="77777777" w:rsidTr="00ED2A0D">
        <w:trPr>
          <w:trHeight w:val="911"/>
        </w:trPr>
        <w:tc>
          <w:tcPr>
            <w:tcW w:w="1051" w:type="dxa"/>
            <w:tcBorders>
              <w:top w:val="single" w:sz="4" w:space="0" w:color="auto"/>
            </w:tcBorders>
          </w:tcPr>
          <w:p w14:paraId="2D360FA2" w14:textId="77777777" w:rsidR="00ED2A0D" w:rsidRPr="00A778F0" w:rsidRDefault="00ED2A0D" w:rsidP="00EA75DE">
            <w:pPr>
              <w:rPr>
                <w:bCs/>
              </w:rPr>
            </w:pPr>
            <w:r>
              <w:rPr>
                <w:bCs/>
              </w:rPr>
              <w:t>25.7977</w:t>
            </w:r>
          </w:p>
        </w:tc>
        <w:tc>
          <w:tcPr>
            <w:tcW w:w="1079" w:type="dxa"/>
            <w:tcBorders>
              <w:top w:val="single" w:sz="4" w:space="0" w:color="auto"/>
            </w:tcBorders>
          </w:tcPr>
          <w:p w14:paraId="0E027712" w14:textId="77777777" w:rsidR="00ED2A0D" w:rsidRDefault="00ED2A0D" w:rsidP="00EA75DE">
            <w:pPr>
              <w:rPr>
                <w:bCs/>
              </w:rPr>
            </w:pPr>
            <w:hyperlink r:id="rId548">
              <w:r>
                <w:rPr>
                  <w:rStyle w:val="Hyperlink"/>
                </w:rPr>
                <w:t>DE</w:t>
              </w:r>
            </w:hyperlink>
          </w:p>
          <w:p w14:paraId="0F9EB061" w14:textId="77777777" w:rsidR="00ED2A0D" w:rsidRDefault="00ED2A0D" w:rsidP="00EA75DE">
            <w:pPr>
              <w:rPr>
                <w:bCs/>
              </w:rPr>
            </w:pPr>
            <w:hyperlink r:id="rId549">
              <w:r>
                <w:rPr>
                  <w:rStyle w:val="Hyperlink"/>
                </w:rPr>
                <w:t>FR</w:t>
              </w:r>
            </w:hyperlink>
          </w:p>
          <w:p w14:paraId="55E12D9D" w14:textId="77777777" w:rsidR="00ED2A0D" w:rsidRDefault="00ED2A0D" w:rsidP="00EA75DE">
            <w:pPr>
              <w:rPr>
                <w:bCs/>
              </w:rPr>
            </w:pPr>
            <w:hyperlink r:id="rId550">
              <w:r>
                <w:rPr>
                  <w:rStyle w:val="Hyperlink"/>
                </w:rPr>
                <w:t>IT</w:t>
              </w:r>
            </w:hyperlink>
          </w:p>
        </w:tc>
        <w:tc>
          <w:tcPr>
            <w:tcW w:w="2876" w:type="dxa"/>
            <w:tcBorders>
              <w:top w:val="single" w:sz="4" w:space="0" w:color="auto"/>
            </w:tcBorders>
          </w:tcPr>
          <w:p w14:paraId="4EC0956E" w14:textId="77777777" w:rsidR="00BD46BF" w:rsidRDefault="00ED2A0D" w:rsidP="00EA75DE">
            <w:proofErr w:type="spellStart"/>
            <w:r>
              <w:t>Fra</w:t>
            </w:r>
            <w:proofErr w:type="spellEnd"/>
            <w:r>
              <w:t xml:space="preserve">. Kolly. </w:t>
            </w:r>
          </w:p>
          <w:p w14:paraId="3A9FB89A" w14:textId="0C485A65" w:rsidR="00ED2A0D" w:rsidRDefault="00ED2A0D" w:rsidP="00EA75DE">
            <w:r>
              <w:t xml:space="preserve">Zahlreiche Verstösse durch Asylsuchende des Zentrums </w:t>
            </w:r>
            <w:proofErr w:type="spellStart"/>
            <w:r>
              <w:t>Guglera</w:t>
            </w:r>
            <w:proofErr w:type="spellEnd"/>
            <w:r>
              <w:t xml:space="preserve"> in den öffentlichen Verkehrsmitteln</w:t>
            </w:r>
          </w:p>
        </w:tc>
        <w:tc>
          <w:tcPr>
            <w:tcW w:w="4492" w:type="dxa"/>
            <w:tcBorders>
              <w:top w:val="single" w:sz="4" w:space="0" w:color="auto"/>
            </w:tcBorders>
          </w:tcPr>
          <w:p w14:paraId="1C79BA3F" w14:textId="77777777" w:rsidR="00ED2A0D" w:rsidRPr="00ED2A0D" w:rsidRDefault="00ED2A0D" w:rsidP="00EA75DE">
            <w:r w:rsidRPr="00ED2A0D">
              <w:t>Die Bundesasylzentren erhalten täglich Dutzende Meldungen über Verstösse im öffentlichen Verkehr, die von Asylsuchenden begangen werden. </w:t>
            </w:r>
            <w:r w:rsidRPr="00ED2A0D">
              <w:br/>
              <w:t xml:space="preserve">– Wie viele Meldungen gehen im Bundesasylzentrum </w:t>
            </w:r>
            <w:proofErr w:type="spellStart"/>
            <w:r w:rsidRPr="00ED2A0D">
              <w:t>Guglera</w:t>
            </w:r>
            <w:proofErr w:type="spellEnd"/>
            <w:r w:rsidRPr="00ED2A0D">
              <w:t xml:space="preserve"> pro Woche ein? </w:t>
            </w:r>
            <w:r w:rsidRPr="00ED2A0D">
              <w:br/>
              <w:t>– Wie gross ist der Anteil der Fälle, bei denen eine falsche Identität angegeben wurde? </w:t>
            </w:r>
            <w:r w:rsidRPr="00ED2A0D">
              <w:br/>
              <w:t>– Wer trägt die Kosten für die anfallenden Bussen? </w:t>
            </w:r>
            <w:r w:rsidRPr="00ED2A0D">
              <w:br/>
              <w:t>– Wie hoch ist der jährliche Verlust für die SBB durch nicht bezahlte Bussen? Welche Massnahmen plant der Bundesrat, um die Zahl dieser Verstösse zu verringern?</w:t>
            </w:r>
          </w:p>
        </w:tc>
      </w:tr>
      <w:tr w:rsidR="00ED2A0D" w14:paraId="43F319B2" w14:textId="77777777" w:rsidTr="00ED2A0D">
        <w:trPr>
          <w:trHeight w:val="911"/>
        </w:trPr>
        <w:tc>
          <w:tcPr>
            <w:tcW w:w="1051" w:type="dxa"/>
            <w:tcBorders>
              <w:top w:val="single" w:sz="4" w:space="0" w:color="auto"/>
            </w:tcBorders>
          </w:tcPr>
          <w:p w14:paraId="7BD5E14C" w14:textId="77777777" w:rsidR="00ED2A0D" w:rsidRPr="00A778F0" w:rsidRDefault="00ED2A0D" w:rsidP="00EA75DE">
            <w:pPr>
              <w:rPr>
                <w:bCs/>
              </w:rPr>
            </w:pPr>
            <w:r>
              <w:rPr>
                <w:bCs/>
              </w:rPr>
              <w:t>25.8034</w:t>
            </w:r>
          </w:p>
        </w:tc>
        <w:tc>
          <w:tcPr>
            <w:tcW w:w="1079" w:type="dxa"/>
            <w:tcBorders>
              <w:top w:val="single" w:sz="4" w:space="0" w:color="auto"/>
            </w:tcBorders>
          </w:tcPr>
          <w:p w14:paraId="573117F8" w14:textId="77777777" w:rsidR="00ED2A0D" w:rsidRDefault="00ED2A0D" w:rsidP="00EA75DE">
            <w:pPr>
              <w:rPr>
                <w:bCs/>
              </w:rPr>
            </w:pPr>
            <w:hyperlink r:id="rId551">
              <w:r>
                <w:rPr>
                  <w:rStyle w:val="Hyperlink"/>
                </w:rPr>
                <w:t>DE</w:t>
              </w:r>
            </w:hyperlink>
          </w:p>
          <w:p w14:paraId="11716C93" w14:textId="77777777" w:rsidR="00ED2A0D" w:rsidRDefault="00ED2A0D" w:rsidP="00EA75DE">
            <w:pPr>
              <w:rPr>
                <w:bCs/>
              </w:rPr>
            </w:pPr>
            <w:hyperlink r:id="rId552">
              <w:r>
                <w:rPr>
                  <w:rStyle w:val="Hyperlink"/>
                </w:rPr>
                <w:t>FR</w:t>
              </w:r>
            </w:hyperlink>
          </w:p>
          <w:p w14:paraId="475EF0F5" w14:textId="77777777" w:rsidR="00ED2A0D" w:rsidRDefault="00ED2A0D" w:rsidP="00EA75DE">
            <w:pPr>
              <w:rPr>
                <w:bCs/>
              </w:rPr>
            </w:pPr>
            <w:hyperlink r:id="rId553">
              <w:r>
                <w:rPr>
                  <w:rStyle w:val="Hyperlink"/>
                </w:rPr>
                <w:t>IT</w:t>
              </w:r>
            </w:hyperlink>
          </w:p>
        </w:tc>
        <w:tc>
          <w:tcPr>
            <w:tcW w:w="2876" w:type="dxa"/>
            <w:tcBorders>
              <w:top w:val="single" w:sz="4" w:space="0" w:color="auto"/>
            </w:tcBorders>
          </w:tcPr>
          <w:p w14:paraId="7D4B6C48" w14:textId="77777777" w:rsidR="00BD46BF" w:rsidRDefault="00ED2A0D" w:rsidP="00EA75DE">
            <w:proofErr w:type="spellStart"/>
            <w:r>
              <w:t>Fra</w:t>
            </w:r>
            <w:proofErr w:type="spellEnd"/>
            <w:r>
              <w:t xml:space="preserve">. Schmid Pascal. </w:t>
            </w:r>
          </w:p>
          <w:p w14:paraId="204ED1A1" w14:textId="4D317467" w:rsidR="00ED2A0D" w:rsidRDefault="00ED2A0D" w:rsidP="00EA75DE">
            <w:r>
              <w:t>Schwarzfahrende Asylmigranten - was tut der Bundesrat?</w:t>
            </w:r>
          </w:p>
        </w:tc>
        <w:tc>
          <w:tcPr>
            <w:tcW w:w="4492" w:type="dxa"/>
            <w:tcBorders>
              <w:top w:val="single" w:sz="4" w:space="0" w:color="auto"/>
            </w:tcBorders>
          </w:tcPr>
          <w:p w14:paraId="0ACCD32D" w14:textId="77777777" w:rsidR="00ED2A0D" w:rsidRPr="00ED2A0D" w:rsidRDefault="00ED2A0D" w:rsidP="00EA75DE">
            <w:r w:rsidRPr="00ED2A0D">
              <w:t>Die Bundesasylzentren (BAZ) erhalten dem Vernehmen nach täglich mehrere Dutzend Bussen wegen Asylmigranten, die ohne gültige Billette mit öffentlichen Verkehrsmitteln herumreisen. </w:t>
            </w:r>
            <w:r w:rsidRPr="00ED2A0D">
              <w:br/>
              <w:t>1. Wie viele Bussen erhält das BAZ Kreuzlingen pro Woche im Jahresschnitt? </w:t>
            </w:r>
            <w:r w:rsidRPr="00ED2A0D">
              <w:br/>
              <w:t>2. Wer bezahlt diese Bussen?</w:t>
            </w:r>
          </w:p>
          <w:p w14:paraId="6ECE15F9" w14:textId="77777777" w:rsidR="00ED2A0D" w:rsidRPr="00ED2A0D" w:rsidRDefault="00ED2A0D" w:rsidP="00EA75DE">
            <w:r w:rsidRPr="00ED2A0D">
              <w:t>3. Welche Einnahmen entgehen den öffentlichen Verkehrsunternehmen dadurch?</w:t>
            </w:r>
            <w:r w:rsidRPr="00ED2A0D">
              <w:br/>
              <w:t>4. Werden fehlbare Asylmigranten in den BAZ sanktioniert?</w:t>
            </w:r>
            <w:r w:rsidRPr="00ED2A0D">
              <w:br/>
              <w:t>5. Was unternimmt der Bundesrat, um diese Missstände zu bekämpfen?</w:t>
            </w:r>
          </w:p>
        </w:tc>
      </w:tr>
      <w:tr w:rsidR="00ED2A0D" w14:paraId="11BE3697" w14:textId="77777777" w:rsidTr="00ED2A0D">
        <w:trPr>
          <w:trHeight w:val="911"/>
        </w:trPr>
        <w:tc>
          <w:tcPr>
            <w:tcW w:w="1051" w:type="dxa"/>
            <w:tcBorders>
              <w:top w:val="single" w:sz="4" w:space="0" w:color="auto"/>
            </w:tcBorders>
          </w:tcPr>
          <w:p w14:paraId="602DA817" w14:textId="77777777" w:rsidR="00ED2A0D" w:rsidRPr="00A778F0" w:rsidRDefault="00ED2A0D" w:rsidP="00EA75DE">
            <w:pPr>
              <w:rPr>
                <w:bCs/>
              </w:rPr>
            </w:pPr>
            <w:r>
              <w:rPr>
                <w:bCs/>
              </w:rPr>
              <w:t>25.8039</w:t>
            </w:r>
          </w:p>
        </w:tc>
        <w:tc>
          <w:tcPr>
            <w:tcW w:w="1079" w:type="dxa"/>
            <w:tcBorders>
              <w:top w:val="single" w:sz="4" w:space="0" w:color="auto"/>
            </w:tcBorders>
          </w:tcPr>
          <w:p w14:paraId="52965FCF" w14:textId="77777777" w:rsidR="00ED2A0D" w:rsidRDefault="00ED2A0D" w:rsidP="00EA75DE">
            <w:pPr>
              <w:rPr>
                <w:bCs/>
              </w:rPr>
            </w:pPr>
            <w:hyperlink r:id="rId554">
              <w:r>
                <w:rPr>
                  <w:rStyle w:val="Hyperlink"/>
                </w:rPr>
                <w:t>DE</w:t>
              </w:r>
            </w:hyperlink>
          </w:p>
          <w:p w14:paraId="6DE65FCA" w14:textId="77777777" w:rsidR="00ED2A0D" w:rsidRDefault="00ED2A0D" w:rsidP="00EA75DE">
            <w:pPr>
              <w:rPr>
                <w:bCs/>
              </w:rPr>
            </w:pPr>
            <w:hyperlink r:id="rId555">
              <w:r>
                <w:rPr>
                  <w:rStyle w:val="Hyperlink"/>
                </w:rPr>
                <w:t>FR</w:t>
              </w:r>
            </w:hyperlink>
          </w:p>
          <w:p w14:paraId="39F5AF2F" w14:textId="77777777" w:rsidR="00ED2A0D" w:rsidRDefault="00ED2A0D" w:rsidP="00EA75DE">
            <w:pPr>
              <w:rPr>
                <w:bCs/>
              </w:rPr>
            </w:pPr>
            <w:hyperlink r:id="rId556">
              <w:r>
                <w:rPr>
                  <w:rStyle w:val="Hyperlink"/>
                </w:rPr>
                <w:t>IT</w:t>
              </w:r>
            </w:hyperlink>
          </w:p>
        </w:tc>
        <w:tc>
          <w:tcPr>
            <w:tcW w:w="2876" w:type="dxa"/>
            <w:tcBorders>
              <w:top w:val="single" w:sz="4" w:space="0" w:color="auto"/>
            </w:tcBorders>
          </w:tcPr>
          <w:p w14:paraId="1A61AF31" w14:textId="77777777" w:rsidR="00BD46BF" w:rsidRDefault="00ED2A0D" w:rsidP="00EA75DE">
            <w:proofErr w:type="spellStart"/>
            <w:r>
              <w:t>Fra</w:t>
            </w:r>
            <w:proofErr w:type="spellEnd"/>
            <w:r>
              <w:t xml:space="preserve">. Fischer Benjamin. </w:t>
            </w:r>
          </w:p>
          <w:p w14:paraId="214E8002" w14:textId="5185F054" w:rsidR="00ED2A0D" w:rsidRDefault="00ED2A0D" w:rsidP="00EA75DE">
            <w:r>
              <w:t>Schwarzfahrende Asylmigranten – was tut der Bundesrat?</w:t>
            </w:r>
          </w:p>
        </w:tc>
        <w:tc>
          <w:tcPr>
            <w:tcW w:w="4492" w:type="dxa"/>
            <w:tcBorders>
              <w:top w:val="single" w:sz="4" w:space="0" w:color="auto"/>
            </w:tcBorders>
          </w:tcPr>
          <w:p w14:paraId="5B918FB6" w14:textId="77777777" w:rsidR="00ED2A0D" w:rsidRPr="00ED2A0D" w:rsidRDefault="00ED2A0D" w:rsidP="00EA75DE">
            <w:r w:rsidRPr="00ED2A0D">
              <w:t>Die Bundesasylzentren (BAZ) erhalten dem Vernehmen nach täglich mehrere Dutzend Bussen wegen Asylmigranten, die ohne gültige Billette mit öffentlichen Verkehrsmitteln herumreisen. </w:t>
            </w:r>
            <w:r w:rsidRPr="00ED2A0D">
              <w:br/>
              <w:t>1. Wie viele Bussen erhalten die BAZ des Kantons Zürich pro Woche im Jahresschnitt? </w:t>
            </w:r>
          </w:p>
          <w:p w14:paraId="7A4321CA" w14:textId="77777777" w:rsidR="00ED2A0D" w:rsidRPr="00ED2A0D" w:rsidRDefault="00ED2A0D" w:rsidP="00EA75DE">
            <w:r w:rsidRPr="00ED2A0D">
              <w:t>2. Wer bezahlt diese Bussen?</w:t>
            </w:r>
            <w:r w:rsidRPr="00ED2A0D">
              <w:br/>
              <w:t>3. Welche Einnahmen entgehen den öffentlichen Verkehrsunternehmen dadurch?</w:t>
            </w:r>
            <w:r w:rsidRPr="00ED2A0D">
              <w:br/>
              <w:t>4. Werden fehlbare Asylmigranten in den BAZ sanktioniert?</w:t>
            </w:r>
            <w:r w:rsidRPr="00ED2A0D">
              <w:br/>
              <w:t>5. Was unternimmt der Bundesrat, um diese Missstände zu bekämpfen?</w:t>
            </w:r>
          </w:p>
        </w:tc>
      </w:tr>
      <w:tr w:rsidR="00ED2A0D" w14:paraId="2E632477" w14:textId="77777777" w:rsidTr="00ED2A0D">
        <w:trPr>
          <w:trHeight w:val="911"/>
        </w:trPr>
        <w:tc>
          <w:tcPr>
            <w:tcW w:w="1051" w:type="dxa"/>
            <w:tcBorders>
              <w:top w:val="single" w:sz="4" w:space="0" w:color="auto"/>
            </w:tcBorders>
          </w:tcPr>
          <w:p w14:paraId="49410A9C" w14:textId="77777777" w:rsidR="00ED2A0D" w:rsidRPr="00A778F0" w:rsidRDefault="00ED2A0D" w:rsidP="00EA75DE">
            <w:pPr>
              <w:rPr>
                <w:bCs/>
              </w:rPr>
            </w:pPr>
            <w:r>
              <w:rPr>
                <w:bCs/>
              </w:rPr>
              <w:t>25.8062</w:t>
            </w:r>
          </w:p>
        </w:tc>
        <w:tc>
          <w:tcPr>
            <w:tcW w:w="1079" w:type="dxa"/>
            <w:tcBorders>
              <w:top w:val="single" w:sz="4" w:space="0" w:color="auto"/>
            </w:tcBorders>
          </w:tcPr>
          <w:p w14:paraId="5F40CEA6" w14:textId="77777777" w:rsidR="00ED2A0D" w:rsidRDefault="00ED2A0D" w:rsidP="00EA75DE">
            <w:pPr>
              <w:rPr>
                <w:bCs/>
              </w:rPr>
            </w:pPr>
            <w:hyperlink r:id="rId557">
              <w:r>
                <w:rPr>
                  <w:rStyle w:val="Hyperlink"/>
                </w:rPr>
                <w:t>DE</w:t>
              </w:r>
            </w:hyperlink>
          </w:p>
          <w:p w14:paraId="54449730" w14:textId="77777777" w:rsidR="00ED2A0D" w:rsidRDefault="00ED2A0D" w:rsidP="00EA75DE">
            <w:pPr>
              <w:rPr>
                <w:bCs/>
              </w:rPr>
            </w:pPr>
            <w:hyperlink r:id="rId558">
              <w:r>
                <w:rPr>
                  <w:rStyle w:val="Hyperlink"/>
                </w:rPr>
                <w:t>FR</w:t>
              </w:r>
            </w:hyperlink>
          </w:p>
          <w:p w14:paraId="6668E0F4" w14:textId="77777777" w:rsidR="00ED2A0D" w:rsidRDefault="00ED2A0D" w:rsidP="00EA75DE">
            <w:pPr>
              <w:rPr>
                <w:bCs/>
              </w:rPr>
            </w:pPr>
            <w:hyperlink r:id="rId559">
              <w:r>
                <w:rPr>
                  <w:rStyle w:val="Hyperlink"/>
                </w:rPr>
                <w:t>IT</w:t>
              </w:r>
            </w:hyperlink>
          </w:p>
        </w:tc>
        <w:tc>
          <w:tcPr>
            <w:tcW w:w="2876" w:type="dxa"/>
            <w:tcBorders>
              <w:top w:val="single" w:sz="4" w:space="0" w:color="auto"/>
            </w:tcBorders>
          </w:tcPr>
          <w:p w14:paraId="553989AC" w14:textId="77777777" w:rsidR="00BD46BF" w:rsidRDefault="00ED2A0D" w:rsidP="00EA75DE">
            <w:proofErr w:type="spellStart"/>
            <w:r>
              <w:t>Fra</w:t>
            </w:r>
            <w:proofErr w:type="spellEnd"/>
            <w:r>
              <w:t xml:space="preserve">. Riner. </w:t>
            </w:r>
          </w:p>
          <w:p w14:paraId="608AECA5" w14:textId="308ABB20" w:rsidR="00ED2A0D" w:rsidRDefault="00ED2A0D" w:rsidP="00EA75DE">
            <w:r>
              <w:t>Schwarzfahrende Asylmigranten – was tut der Bundesrat?</w:t>
            </w:r>
          </w:p>
        </w:tc>
        <w:tc>
          <w:tcPr>
            <w:tcW w:w="4492" w:type="dxa"/>
            <w:tcBorders>
              <w:top w:val="single" w:sz="4" w:space="0" w:color="auto"/>
            </w:tcBorders>
          </w:tcPr>
          <w:p w14:paraId="4CA56762" w14:textId="77777777" w:rsidR="00ED2A0D" w:rsidRPr="00ED2A0D" w:rsidRDefault="00ED2A0D" w:rsidP="00EA75DE">
            <w:r w:rsidRPr="00ED2A0D">
              <w:t>Die Bundesasylzentren (BAZ) erhalten dem Vernehmen nach täglich Bussen wegen Asylmigranten, die ohne gültige Billette mit öffentlichen Verkehrsmitteln herumreisen. </w:t>
            </w:r>
            <w:r w:rsidRPr="00ED2A0D">
              <w:br/>
              <w:t>1. Wie viele Bussen erhält das BAZ Brugg AG pro Woche im Jahresschnitt? </w:t>
            </w:r>
            <w:r w:rsidRPr="00ED2A0D">
              <w:br/>
              <w:t>2. Wer bezahlt diese Bussen?</w:t>
            </w:r>
            <w:r w:rsidRPr="00ED2A0D">
              <w:br/>
              <w:t>3. Welche Einnahmen entgehen den öffentlichen Verkehrsunternehmen dadurch?</w:t>
            </w:r>
            <w:r w:rsidRPr="00ED2A0D">
              <w:br/>
              <w:t>4. Werden fehlbare Asylmigranten in den BAZ sanktioniert?</w:t>
            </w:r>
            <w:r w:rsidRPr="00ED2A0D">
              <w:br/>
              <w:t>5. Was unternimmt der Bundesrat, um diese Missstände zu bekämpfen?</w:t>
            </w:r>
          </w:p>
        </w:tc>
      </w:tr>
      <w:tr w:rsidR="00ED2A0D" w14:paraId="20FCDB91" w14:textId="77777777" w:rsidTr="00ED2A0D">
        <w:trPr>
          <w:trHeight w:val="911"/>
        </w:trPr>
        <w:tc>
          <w:tcPr>
            <w:tcW w:w="1051" w:type="dxa"/>
            <w:tcBorders>
              <w:top w:val="single" w:sz="4" w:space="0" w:color="auto"/>
            </w:tcBorders>
          </w:tcPr>
          <w:p w14:paraId="2C7ABA61" w14:textId="77777777" w:rsidR="00ED2A0D" w:rsidRPr="00A778F0" w:rsidRDefault="00ED2A0D" w:rsidP="00EA75DE">
            <w:pPr>
              <w:rPr>
                <w:bCs/>
              </w:rPr>
            </w:pPr>
            <w:r>
              <w:rPr>
                <w:bCs/>
              </w:rPr>
              <w:lastRenderedPageBreak/>
              <w:t>25.7973</w:t>
            </w:r>
          </w:p>
        </w:tc>
        <w:tc>
          <w:tcPr>
            <w:tcW w:w="1079" w:type="dxa"/>
            <w:tcBorders>
              <w:top w:val="single" w:sz="4" w:space="0" w:color="auto"/>
            </w:tcBorders>
          </w:tcPr>
          <w:p w14:paraId="7B4CF5B6" w14:textId="77777777" w:rsidR="00ED2A0D" w:rsidRDefault="00ED2A0D" w:rsidP="00EA75DE">
            <w:pPr>
              <w:rPr>
                <w:bCs/>
              </w:rPr>
            </w:pPr>
            <w:hyperlink r:id="rId560">
              <w:r>
                <w:rPr>
                  <w:rStyle w:val="Hyperlink"/>
                </w:rPr>
                <w:t>DE</w:t>
              </w:r>
            </w:hyperlink>
          </w:p>
          <w:p w14:paraId="527B40D6" w14:textId="77777777" w:rsidR="00ED2A0D" w:rsidRDefault="00ED2A0D" w:rsidP="00EA75DE">
            <w:pPr>
              <w:rPr>
                <w:bCs/>
              </w:rPr>
            </w:pPr>
            <w:hyperlink r:id="rId561">
              <w:r>
                <w:rPr>
                  <w:rStyle w:val="Hyperlink"/>
                </w:rPr>
                <w:t>FR</w:t>
              </w:r>
            </w:hyperlink>
          </w:p>
          <w:p w14:paraId="5D7341C2" w14:textId="77777777" w:rsidR="00ED2A0D" w:rsidRDefault="00ED2A0D" w:rsidP="00EA75DE">
            <w:pPr>
              <w:rPr>
                <w:bCs/>
              </w:rPr>
            </w:pPr>
            <w:hyperlink r:id="rId562">
              <w:r>
                <w:rPr>
                  <w:rStyle w:val="Hyperlink"/>
                </w:rPr>
                <w:t>IT</w:t>
              </w:r>
            </w:hyperlink>
          </w:p>
        </w:tc>
        <w:tc>
          <w:tcPr>
            <w:tcW w:w="2876" w:type="dxa"/>
            <w:tcBorders>
              <w:top w:val="single" w:sz="4" w:space="0" w:color="auto"/>
            </w:tcBorders>
          </w:tcPr>
          <w:p w14:paraId="52D3690D" w14:textId="77777777" w:rsidR="00BD46BF" w:rsidRDefault="00ED2A0D" w:rsidP="00EA75DE">
            <w:proofErr w:type="spellStart"/>
            <w:r>
              <w:t>Fra</w:t>
            </w:r>
            <w:proofErr w:type="spellEnd"/>
            <w:r>
              <w:t xml:space="preserve">. Steinemann. </w:t>
            </w:r>
          </w:p>
          <w:p w14:paraId="29AE9E86" w14:textId="1B637D87" w:rsidR="00ED2A0D" w:rsidRDefault="00ED2A0D" w:rsidP="00EA75DE">
            <w:r>
              <w:t>Verlustscheine und Freizügigkeit bzw. Daueraufenthaltsrecht</w:t>
            </w:r>
          </w:p>
        </w:tc>
        <w:tc>
          <w:tcPr>
            <w:tcW w:w="4492" w:type="dxa"/>
            <w:tcBorders>
              <w:top w:val="single" w:sz="4" w:space="0" w:color="auto"/>
            </w:tcBorders>
          </w:tcPr>
          <w:p w14:paraId="2B043580" w14:textId="77777777" w:rsidR="00ED2A0D" w:rsidRPr="00ED2A0D" w:rsidRDefault="00ED2A0D" w:rsidP="00EA75DE">
            <w:r w:rsidRPr="00ED2A0D">
              <w:t>- Kann ein EU-Bürger mit beispielsweise 200'000 Franken Verlustscheinen, u.a. weil er während vieler Jahre nie Steuern und Krankenkassenprämien bezahlt hat, heute aus der Schweiz weggewiesen werden?</w:t>
            </w:r>
            <w:r w:rsidRPr="00ED2A0D">
              <w:br/>
              <w:t xml:space="preserve">- Kann diesem EU-Bürger aufgrund der hohen Schuldenlast das Daueraufenthaltsrecht mit Inkrafttreten des </w:t>
            </w:r>
            <w:proofErr w:type="spellStart"/>
            <w:r w:rsidRPr="00ED2A0D">
              <w:t>ÄP</w:t>
            </w:r>
            <w:proofErr w:type="spellEnd"/>
            <w:r w:rsidRPr="00ED2A0D">
              <w:t xml:space="preserve"> zum FZA verweigert werden?</w:t>
            </w:r>
            <w:r w:rsidRPr="00ED2A0D">
              <w:br/>
              <w:t>- Falls ja, unter welchen konkreten Umständen?</w:t>
            </w:r>
            <w:r w:rsidRPr="00ED2A0D">
              <w:br/>
              <w:t>- Kann einem EU-Bürger, der nach Erhalt des Daueraufenthaltsrechts Schulden anhäuft, dieses wieder entzogen werden?</w:t>
            </w:r>
          </w:p>
        </w:tc>
      </w:tr>
      <w:tr w:rsidR="00ED2A0D" w14:paraId="62A78D1D" w14:textId="77777777" w:rsidTr="00ED2A0D">
        <w:trPr>
          <w:trHeight w:val="911"/>
        </w:trPr>
        <w:tc>
          <w:tcPr>
            <w:tcW w:w="1051" w:type="dxa"/>
            <w:tcBorders>
              <w:top w:val="single" w:sz="4" w:space="0" w:color="auto"/>
            </w:tcBorders>
          </w:tcPr>
          <w:p w14:paraId="1F801641" w14:textId="77777777" w:rsidR="00ED2A0D" w:rsidRPr="00A778F0" w:rsidRDefault="00ED2A0D" w:rsidP="00EA75DE">
            <w:pPr>
              <w:rPr>
                <w:bCs/>
              </w:rPr>
            </w:pPr>
            <w:r>
              <w:rPr>
                <w:bCs/>
              </w:rPr>
              <w:t>25.8001</w:t>
            </w:r>
          </w:p>
        </w:tc>
        <w:tc>
          <w:tcPr>
            <w:tcW w:w="1079" w:type="dxa"/>
            <w:tcBorders>
              <w:top w:val="single" w:sz="4" w:space="0" w:color="auto"/>
            </w:tcBorders>
          </w:tcPr>
          <w:p w14:paraId="0FE28785" w14:textId="77777777" w:rsidR="00ED2A0D" w:rsidRDefault="00ED2A0D" w:rsidP="00EA75DE">
            <w:pPr>
              <w:rPr>
                <w:bCs/>
              </w:rPr>
            </w:pPr>
            <w:hyperlink r:id="rId563">
              <w:r>
                <w:rPr>
                  <w:rStyle w:val="Hyperlink"/>
                </w:rPr>
                <w:t>DE</w:t>
              </w:r>
            </w:hyperlink>
          </w:p>
          <w:p w14:paraId="0075ACDF" w14:textId="77777777" w:rsidR="00ED2A0D" w:rsidRDefault="00ED2A0D" w:rsidP="00EA75DE">
            <w:pPr>
              <w:rPr>
                <w:bCs/>
              </w:rPr>
            </w:pPr>
            <w:hyperlink r:id="rId564">
              <w:r>
                <w:rPr>
                  <w:rStyle w:val="Hyperlink"/>
                </w:rPr>
                <w:t>FR</w:t>
              </w:r>
            </w:hyperlink>
          </w:p>
          <w:p w14:paraId="3D75994A" w14:textId="77777777" w:rsidR="00ED2A0D" w:rsidRDefault="00ED2A0D" w:rsidP="00EA75DE">
            <w:pPr>
              <w:rPr>
                <w:bCs/>
              </w:rPr>
            </w:pPr>
            <w:hyperlink r:id="rId565">
              <w:r>
                <w:rPr>
                  <w:rStyle w:val="Hyperlink"/>
                </w:rPr>
                <w:t>IT</w:t>
              </w:r>
            </w:hyperlink>
          </w:p>
        </w:tc>
        <w:tc>
          <w:tcPr>
            <w:tcW w:w="2876" w:type="dxa"/>
            <w:tcBorders>
              <w:top w:val="single" w:sz="4" w:space="0" w:color="auto"/>
            </w:tcBorders>
          </w:tcPr>
          <w:p w14:paraId="16F93FB8" w14:textId="77777777" w:rsidR="00BD46BF" w:rsidRDefault="00ED2A0D" w:rsidP="00EA75DE">
            <w:proofErr w:type="spellStart"/>
            <w:r>
              <w:t>Fra</w:t>
            </w:r>
            <w:proofErr w:type="spellEnd"/>
            <w:r>
              <w:t xml:space="preserve">. Wyss. </w:t>
            </w:r>
          </w:p>
          <w:p w14:paraId="63868127" w14:textId="1371FCBB" w:rsidR="00ED2A0D" w:rsidRDefault="00ED2A0D" w:rsidP="00EA75DE">
            <w:r>
              <w:t>Kinderschutz</w:t>
            </w:r>
          </w:p>
        </w:tc>
        <w:tc>
          <w:tcPr>
            <w:tcW w:w="4492" w:type="dxa"/>
            <w:tcBorders>
              <w:top w:val="single" w:sz="4" w:space="0" w:color="auto"/>
            </w:tcBorders>
          </w:tcPr>
          <w:p w14:paraId="3A158F3C" w14:textId="77777777" w:rsidR="00ED2A0D" w:rsidRPr="00ED2A0D" w:rsidRDefault="00ED2A0D" w:rsidP="00EA75DE">
            <w:r w:rsidRPr="00ED2A0D">
              <w:t>Wie kann der Bundesrat gewährleisten, dass die ambulanten und stationären Leistungen der Kinder- und Jugendhilfe, die im Rahmen von Kindesschutzmassnahmen ermöglicht werden, bis zum Alter 25 zugänglich sind? (analog den Schutzmassnahmen nach Jugendstrafgesetz).</w:t>
            </w:r>
          </w:p>
        </w:tc>
      </w:tr>
      <w:tr w:rsidR="00ED2A0D" w14:paraId="7309A36A" w14:textId="77777777" w:rsidTr="00ED2A0D">
        <w:trPr>
          <w:trHeight w:val="911"/>
        </w:trPr>
        <w:tc>
          <w:tcPr>
            <w:tcW w:w="1051" w:type="dxa"/>
            <w:tcBorders>
              <w:top w:val="single" w:sz="4" w:space="0" w:color="auto"/>
            </w:tcBorders>
          </w:tcPr>
          <w:p w14:paraId="50DD873F" w14:textId="77777777" w:rsidR="00ED2A0D" w:rsidRPr="00A778F0" w:rsidRDefault="00ED2A0D" w:rsidP="00EA75DE">
            <w:pPr>
              <w:rPr>
                <w:bCs/>
              </w:rPr>
            </w:pPr>
            <w:r>
              <w:rPr>
                <w:bCs/>
              </w:rPr>
              <w:t>25.8011</w:t>
            </w:r>
          </w:p>
        </w:tc>
        <w:tc>
          <w:tcPr>
            <w:tcW w:w="1079" w:type="dxa"/>
            <w:tcBorders>
              <w:top w:val="single" w:sz="4" w:space="0" w:color="auto"/>
            </w:tcBorders>
          </w:tcPr>
          <w:p w14:paraId="5D9A6370" w14:textId="77777777" w:rsidR="00ED2A0D" w:rsidRDefault="00ED2A0D" w:rsidP="00EA75DE">
            <w:pPr>
              <w:rPr>
                <w:bCs/>
              </w:rPr>
            </w:pPr>
            <w:hyperlink r:id="rId566">
              <w:r>
                <w:rPr>
                  <w:rStyle w:val="Hyperlink"/>
                </w:rPr>
                <w:t>DE</w:t>
              </w:r>
            </w:hyperlink>
          </w:p>
          <w:p w14:paraId="06E59A94" w14:textId="77777777" w:rsidR="00ED2A0D" w:rsidRDefault="00ED2A0D" w:rsidP="00EA75DE">
            <w:pPr>
              <w:rPr>
                <w:bCs/>
              </w:rPr>
            </w:pPr>
            <w:hyperlink r:id="rId567">
              <w:r>
                <w:rPr>
                  <w:rStyle w:val="Hyperlink"/>
                </w:rPr>
                <w:t>FR</w:t>
              </w:r>
            </w:hyperlink>
          </w:p>
          <w:p w14:paraId="3167DFE8" w14:textId="77777777" w:rsidR="00ED2A0D" w:rsidRDefault="00ED2A0D" w:rsidP="00EA75DE">
            <w:pPr>
              <w:rPr>
                <w:bCs/>
              </w:rPr>
            </w:pPr>
            <w:hyperlink r:id="rId568">
              <w:r>
                <w:rPr>
                  <w:rStyle w:val="Hyperlink"/>
                </w:rPr>
                <w:t>IT</w:t>
              </w:r>
            </w:hyperlink>
          </w:p>
        </w:tc>
        <w:tc>
          <w:tcPr>
            <w:tcW w:w="2876" w:type="dxa"/>
            <w:tcBorders>
              <w:top w:val="single" w:sz="4" w:space="0" w:color="auto"/>
            </w:tcBorders>
          </w:tcPr>
          <w:p w14:paraId="013A21A1" w14:textId="77777777" w:rsidR="00BD46BF" w:rsidRDefault="00ED2A0D" w:rsidP="00EA75DE">
            <w:proofErr w:type="spellStart"/>
            <w:r>
              <w:t>Fra</w:t>
            </w:r>
            <w:proofErr w:type="spellEnd"/>
            <w:r>
              <w:t xml:space="preserve">. Kamerzin. </w:t>
            </w:r>
          </w:p>
          <w:p w14:paraId="79058D56" w14:textId="730E28A4" w:rsidR="00ED2A0D" w:rsidRDefault="00ED2A0D" w:rsidP="00EA75DE">
            <w:r>
              <w:t>Gewalttätiger Extremismus bei Demonstrationen</w:t>
            </w:r>
          </w:p>
        </w:tc>
        <w:tc>
          <w:tcPr>
            <w:tcW w:w="4492" w:type="dxa"/>
            <w:tcBorders>
              <w:top w:val="single" w:sz="4" w:space="0" w:color="auto"/>
            </w:tcBorders>
          </w:tcPr>
          <w:p w14:paraId="650C1613" w14:textId="77777777" w:rsidR="00ED2A0D" w:rsidRPr="00ED2A0D" w:rsidRDefault="00ED2A0D" w:rsidP="00EA75DE">
            <w:r w:rsidRPr="00ED2A0D">
              <w:t>Ist der Bundesrat angesichts der Demonstration vom 11. Oktober in Bern, bei der es zu zahlreichen Sachschäden und Verletzten kam, der Ansicht, dass die einschlägigen Bundesgesetze verschärft werden müssen? Ist er insbesondere der Ansicht, dass:</w:t>
            </w:r>
            <w:r w:rsidRPr="00ED2A0D">
              <w:br/>
              <w:t>– dem Nachrichtendienst des Bundes zusätzliche Mittel für Erkennung und Überwachung zur Verfügung gestellt werden sollen;</w:t>
            </w:r>
            <w:r w:rsidRPr="00ED2A0D">
              <w:br/>
              <w:t>– das Mitführen gefährlicher Gegenstände oder von Kampfausrüstung (Helme, Schienbeinschoner, Schutzbrillen, Feuerwerkskörper, Laser usw.) bei solchen Demonstrationen verboten werden soll;</w:t>
            </w:r>
            <w:r w:rsidRPr="00ED2A0D">
              <w:br/>
              <w:t>– die Sanktionen verschärft werden sollen?</w:t>
            </w:r>
          </w:p>
        </w:tc>
      </w:tr>
      <w:tr w:rsidR="00ED2A0D" w14:paraId="6E0AF72D" w14:textId="77777777" w:rsidTr="00ED2A0D">
        <w:trPr>
          <w:trHeight w:val="911"/>
        </w:trPr>
        <w:tc>
          <w:tcPr>
            <w:tcW w:w="1051" w:type="dxa"/>
            <w:tcBorders>
              <w:top w:val="single" w:sz="4" w:space="0" w:color="auto"/>
            </w:tcBorders>
          </w:tcPr>
          <w:p w14:paraId="53CF0C5F" w14:textId="77777777" w:rsidR="00ED2A0D" w:rsidRPr="00A778F0" w:rsidRDefault="00ED2A0D" w:rsidP="00EA75DE">
            <w:pPr>
              <w:rPr>
                <w:bCs/>
              </w:rPr>
            </w:pPr>
            <w:r>
              <w:rPr>
                <w:bCs/>
              </w:rPr>
              <w:t>25.8012</w:t>
            </w:r>
          </w:p>
        </w:tc>
        <w:tc>
          <w:tcPr>
            <w:tcW w:w="1079" w:type="dxa"/>
            <w:tcBorders>
              <w:top w:val="single" w:sz="4" w:space="0" w:color="auto"/>
            </w:tcBorders>
          </w:tcPr>
          <w:p w14:paraId="491A83E2" w14:textId="77777777" w:rsidR="00ED2A0D" w:rsidRDefault="00ED2A0D" w:rsidP="00EA75DE">
            <w:pPr>
              <w:rPr>
                <w:bCs/>
              </w:rPr>
            </w:pPr>
            <w:hyperlink r:id="rId569">
              <w:r>
                <w:rPr>
                  <w:rStyle w:val="Hyperlink"/>
                </w:rPr>
                <w:t>DE</w:t>
              </w:r>
            </w:hyperlink>
          </w:p>
          <w:p w14:paraId="19425A1C" w14:textId="77777777" w:rsidR="00ED2A0D" w:rsidRDefault="00ED2A0D" w:rsidP="00EA75DE">
            <w:pPr>
              <w:rPr>
                <w:bCs/>
              </w:rPr>
            </w:pPr>
            <w:hyperlink r:id="rId570">
              <w:r>
                <w:rPr>
                  <w:rStyle w:val="Hyperlink"/>
                </w:rPr>
                <w:t>FR</w:t>
              </w:r>
            </w:hyperlink>
          </w:p>
          <w:p w14:paraId="218791F5" w14:textId="77777777" w:rsidR="00ED2A0D" w:rsidRDefault="00ED2A0D" w:rsidP="00EA75DE">
            <w:pPr>
              <w:rPr>
                <w:bCs/>
              </w:rPr>
            </w:pPr>
            <w:hyperlink r:id="rId571">
              <w:r>
                <w:rPr>
                  <w:rStyle w:val="Hyperlink"/>
                </w:rPr>
                <w:t>IT</w:t>
              </w:r>
            </w:hyperlink>
          </w:p>
        </w:tc>
        <w:tc>
          <w:tcPr>
            <w:tcW w:w="2876" w:type="dxa"/>
            <w:tcBorders>
              <w:top w:val="single" w:sz="4" w:space="0" w:color="auto"/>
            </w:tcBorders>
          </w:tcPr>
          <w:p w14:paraId="6EA6283F" w14:textId="77777777" w:rsidR="00BD46BF" w:rsidRDefault="00ED2A0D" w:rsidP="00EA75DE">
            <w:proofErr w:type="spellStart"/>
            <w:r>
              <w:t>Fra</w:t>
            </w:r>
            <w:proofErr w:type="spellEnd"/>
            <w:r>
              <w:t xml:space="preserve">. Kamerzin. </w:t>
            </w:r>
          </w:p>
          <w:p w14:paraId="68F716CE" w14:textId="2E28CF51" w:rsidR="00ED2A0D" w:rsidRDefault="00ED2A0D" w:rsidP="00EA75DE">
            <w:r>
              <w:t>Gewalttätiger Extremismus bei Demonstrationen</w:t>
            </w:r>
          </w:p>
        </w:tc>
        <w:tc>
          <w:tcPr>
            <w:tcW w:w="4492" w:type="dxa"/>
            <w:tcBorders>
              <w:top w:val="single" w:sz="4" w:space="0" w:color="auto"/>
            </w:tcBorders>
          </w:tcPr>
          <w:p w14:paraId="6A32BC84" w14:textId="77777777" w:rsidR="00ED2A0D" w:rsidRPr="00ED2A0D" w:rsidRDefault="00ED2A0D" w:rsidP="00EA75DE">
            <w:r w:rsidRPr="00ED2A0D">
              <w:t>Ist der Bundesrat angesichts der Gaza-Demonstration vom 11. Oktober in Bern, bei der es zu zahlreichen Sachschäden und Verletzten kam, der Ansicht, dass die einschlägigen Bundesgesetze verschärft werden müssen? Ist er insbesondere der Ansicht, dass:</w:t>
            </w:r>
            <w:r w:rsidRPr="00ED2A0D">
              <w:br/>
              <w:t>– auf Bundesebene eine gesetzliche Grundlage geschaffen werden soll, damit randalierende Personen und/oder die Organisatorinnen und Organisatoren die mit einer solchen Veranstaltung verbundenen Kosten – insbesondere jene für Sicherheitsmassnahmen (zum Beispiel für das erforderliche Polizeiaufgebot) – zu tragen haben?</w:t>
            </w:r>
          </w:p>
        </w:tc>
      </w:tr>
      <w:tr w:rsidR="00ED2A0D" w14:paraId="185D0DBC" w14:textId="77777777" w:rsidTr="00ED2A0D">
        <w:trPr>
          <w:trHeight w:val="911"/>
        </w:trPr>
        <w:tc>
          <w:tcPr>
            <w:tcW w:w="1051" w:type="dxa"/>
            <w:tcBorders>
              <w:top w:val="single" w:sz="4" w:space="0" w:color="auto"/>
            </w:tcBorders>
          </w:tcPr>
          <w:p w14:paraId="35B964CC" w14:textId="77777777" w:rsidR="00ED2A0D" w:rsidRPr="00A778F0" w:rsidRDefault="00ED2A0D" w:rsidP="00EA75DE">
            <w:pPr>
              <w:rPr>
                <w:bCs/>
              </w:rPr>
            </w:pPr>
            <w:r>
              <w:rPr>
                <w:bCs/>
              </w:rPr>
              <w:t>25.8020</w:t>
            </w:r>
          </w:p>
        </w:tc>
        <w:tc>
          <w:tcPr>
            <w:tcW w:w="1079" w:type="dxa"/>
            <w:tcBorders>
              <w:top w:val="single" w:sz="4" w:space="0" w:color="auto"/>
            </w:tcBorders>
          </w:tcPr>
          <w:p w14:paraId="245CABDF" w14:textId="77777777" w:rsidR="00ED2A0D" w:rsidRDefault="00ED2A0D" w:rsidP="00EA75DE">
            <w:pPr>
              <w:rPr>
                <w:bCs/>
              </w:rPr>
            </w:pPr>
            <w:hyperlink r:id="rId572">
              <w:r>
                <w:rPr>
                  <w:rStyle w:val="Hyperlink"/>
                </w:rPr>
                <w:t>DE</w:t>
              </w:r>
            </w:hyperlink>
          </w:p>
          <w:p w14:paraId="123A419D" w14:textId="77777777" w:rsidR="00ED2A0D" w:rsidRDefault="00ED2A0D" w:rsidP="00EA75DE">
            <w:pPr>
              <w:rPr>
                <w:bCs/>
              </w:rPr>
            </w:pPr>
            <w:hyperlink r:id="rId573">
              <w:r>
                <w:rPr>
                  <w:rStyle w:val="Hyperlink"/>
                </w:rPr>
                <w:t>FR</w:t>
              </w:r>
            </w:hyperlink>
          </w:p>
          <w:p w14:paraId="5FF3CEF8" w14:textId="77777777" w:rsidR="00ED2A0D" w:rsidRDefault="00ED2A0D" w:rsidP="00EA75DE">
            <w:pPr>
              <w:rPr>
                <w:bCs/>
              </w:rPr>
            </w:pPr>
            <w:hyperlink r:id="rId574">
              <w:r>
                <w:rPr>
                  <w:rStyle w:val="Hyperlink"/>
                </w:rPr>
                <w:t>IT</w:t>
              </w:r>
            </w:hyperlink>
          </w:p>
        </w:tc>
        <w:tc>
          <w:tcPr>
            <w:tcW w:w="2876" w:type="dxa"/>
            <w:tcBorders>
              <w:top w:val="single" w:sz="4" w:space="0" w:color="auto"/>
            </w:tcBorders>
          </w:tcPr>
          <w:p w14:paraId="28F9A03A" w14:textId="77777777" w:rsidR="00BD46BF" w:rsidRDefault="00ED2A0D" w:rsidP="00EA75DE">
            <w:proofErr w:type="spellStart"/>
            <w:r>
              <w:t>Fra</w:t>
            </w:r>
            <w:proofErr w:type="spellEnd"/>
            <w:r>
              <w:t xml:space="preserve">. Barandun. </w:t>
            </w:r>
          </w:p>
          <w:p w14:paraId="2757DD02" w14:textId="7762EBB6" w:rsidR="00ED2A0D" w:rsidRDefault="00ED2A0D" w:rsidP="00EA75DE">
            <w:r>
              <w:t xml:space="preserve">Pflegekinderverordnung, PAVO </w:t>
            </w:r>
            <w:proofErr w:type="gramStart"/>
            <w:r>
              <w:t>/  Nationale</w:t>
            </w:r>
            <w:proofErr w:type="gramEnd"/>
            <w:r>
              <w:t xml:space="preserve">  Strategie für die Kinder- und Jugendpolitik</w:t>
            </w:r>
          </w:p>
        </w:tc>
        <w:tc>
          <w:tcPr>
            <w:tcW w:w="4492" w:type="dxa"/>
            <w:tcBorders>
              <w:top w:val="single" w:sz="4" w:space="0" w:color="auto"/>
            </w:tcBorders>
          </w:tcPr>
          <w:p w14:paraId="70C65231" w14:textId="77777777" w:rsidR="00ED2A0D" w:rsidRPr="00ED2A0D" w:rsidRDefault="00ED2A0D" w:rsidP="00EA75DE">
            <w:r w:rsidRPr="00ED2A0D">
              <w:t>Wie gedenkt der Bundesrat im Rahmen der  Revision der Verordnung über die Aufnahme von Pflegekindern (PAVO) sowie bei der Ausarbeitung einer nationalen Strategie für die Kinder- und Jugendpolitik sicherzustellen, dass neben der Fachexpertise von Fachorganisationen auch die Erfahrungs- und Bedarfsperspektiven von Betroffenenorganisationen, und insbesondere auch von Pflegeeltern und von Kindern und Jugendlichen mit Fremdplatzierungserfahrung in komplexen Situationen systematisch einbezogen werden?</w:t>
            </w:r>
          </w:p>
        </w:tc>
      </w:tr>
    </w:tbl>
    <w:p w14:paraId="3EC63CC0" w14:textId="77777777" w:rsidR="006A525A" w:rsidRDefault="006A525A">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2301A0EB" w14:textId="77777777" w:rsidTr="00ED2A0D">
        <w:trPr>
          <w:trHeight w:val="911"/>
        </w:trPr>
        <w:tc>
          <w:tcPr>
            <w:tcW w:w="1051" w:type="dxa"/>
            <w:tcBorders>
              <w:top w:val="single" w:sz="4" w:space="0" w:color="auto"/>
            </w:tcBorders>
          </w:tcPr>
          <w:p w14:paraId="44E4A1B1" w14:textId="7C5E0A83" w:rsidR="00ED2A0D" w:rsidRPr="00A778F0" w:rsidRDefault="00ED2A0D" w:rsidP="00EA75DE">
            <w:pPr>
              <w:rPr>
                <w:bCs/>
              </w:rPr>
            </w:pPr>
            <w:r>
              <w:rPr>
                <w:bCs/>
              </w:rPr>
              <w:lastRenderedPageBreak/>
              <w:t>25.8022</w:t>
            </w:r>
          </w:p>
        </w:tc>
        <w:tc>
          <w:tcPr>
            <w:tcW w:w="1079" w:type="dxa"/>
            <w:tcBorders>
              <w:top w:val="single" w:sz="4" w:space="0" w:color="auto"/>
            </w:tcBorders>
          </w:tcPr>
          <w:p w14:paraId="121BDD38" w14:textId="77777777" w:rsidR="00ED2A0D" w:rsidRDefault="00ED2A0D" w:rsidP="00EA75DE">
            <w:pPr>
              <w:rPr>
                <w:bCs/>
              </w:rPr>
            </w:pPr>
            <w:hyperlink r:id="rId575">
              <w:r>
                <w:rPr>
                  <w:rStyle w:val="Hyperlink"/>
                </w:rPr>
                <w:t>DE</w:t>
              </w:r>
            </w:hyperlink>
          </w:p>
          <w:p w14:paraId="52025F9F" w14:textId="77777777" w:rsidR="00ED2A0D" w:rsidRDefault="00ED2A0D" w:rsidP="00EA75DE">
            <w:pPr>
              <w:rPr>
                <w:bCs/>
              </w:rPr>
            </w:pPr>
            <w:hyperlink r:id="rId576">
              <w:r>
                <w:rPr>
                  <w:rStyle w:val="Hyperlink"/>
                </w:rPr>
                <w:t>FR</w:t>
              </w:r>
            </w:hyperlink>
          </w:p>
          <w:p w14:paraId="401B2C08" w14:textId="77777777" w:rsidR="00ED2A0D" w:rsidRDefault="00ED2A0D" w:rsidP="00EA75DE">
            <w:pPr>
              <w:rPr>
                <w:bCs/>
              </w:rPr>
            </w:pPr>
            <w:hyperlink r:id="rId577">
              <w:r>
                <w:rPr>
                  <w:rStyle w:val="Hyperlink"/>
                </w:rPr>
                <w:t>IT</w:t>
              </w:r>
            </w:hyperlink>
          </w:p>
        </w:tc>
        <w:tc>
          <w:tcPr>
            <w:tcW w:w="2876" w:type="dxa"/>
            <w:tcBorders>
              <w:top w:val="single" w:sz="4" w:space="0" w:color="auto"/>
            </w:tcBorders>
          </w:tcPr>
          <w:p w14:paraId="7861A38F" w14:textId="77777777" w:rsidR="00BD46BF" w:rsidRDefault="00ED2A0D" w:rsidP="00EA75DE">
            <w:proofErr w:type="spellStart"/>
            <w:r>
              <w:t>Fra</w:t>
            </w:r>
            <w:proofErr w:type="spellEnd"/>
            <w:r>
              <w:t xml:space="preserve">. Molina. </w:t>
            </w:r>
          </w:p>
          <w:p w14:paraId="6D74FD81" w14:textId="0B849555" w:rsidR="00ED2A0D" w:rsidRDefault="00ED2A0D" w:rsidP="00EA75DE">
            <w:r>
              <w:t>Aufarbeitung schwerer Verbrechen während des Bosnienkrieges: Gibt es Hinweise auf Schweizer Täter/innen?</w:t>
            </w:r>
          </w:p>
        </w:tc>
        <w:tc>
          <w:tcPr>
            <w:tcW w:w="4492" w:type="dxa"/>
            <w:tcBorders>
              <w:top w:val="single" w:sz="4" w:space="0" w:color="auto"/>
            </w:tcBorders>
          </w:tcPr>
          <w:p w14:paraId="3C2E2C75" w14:textId="77777777" w:rsidR="00ED2A0D" w:rsidRPr="00ED2A0D" w:rsidRDefault="00ED2A0D" w:rsidP="00EA75DE">
            <w:r w:rsidRPr="00ED2A0D">
              <w:t>Die italienische Justiz hat Untersuchungen gegen potenzielle Teilnehmer/innen sogenannter «Sniper Safaris» aufgenommen, welche, während dem Bosnienkrieg «zur Unterhaltung» Zivilpersonen getötet haben sollen. </w:t>
            </w:r>
            <w:r w:rsidRPr="00ED2A0D">
              <w:br/>
              <w:t>- Hat der Bundesrat oder die Bundesanwaltschaft Kenntnis über mögliche Schweizer Täter/innen?</w:t>
            </w:r>
            <w:r w:rsidRPr="00ED2A0D">
              <w:br/>
              <w:t>- Ist geplant, sich aktiv an den Ermittlungen zu beteiligen und die italienischen Behörden proaktiv zu unterstützen? </w:t>
            </w:r>
          </w:p>
        </w:tc>
      </w:tr>
      <w:tr w:rsidR="00ED2A0D" w14:paraId="36E29B16" w14:textId="77777777" w:rsidTr="00ED2A0D">
        <w:trPr>
          <w:trHeight w:val="911"/>
        </w:trPr>
        <w:tc>
          <w:tcPr>
            <w:tcW w:w="1051" w:type="dxa"/>
            <w:tcBorders>
              <w:top w:val="single" w:sz="4" w:space="0" w:color="auto"/>
            </w:tcBorders>
          </w:tcPr>
          <w:p w14:paraId="10871A49" w14:textId="77777777" w:rsidR="00ED2A0D" w:rsidRPr="00A778F0" w:rsidRDefault="00ED2A0D" w:rsidP="00EA75DE">
            <w:pPr>
              <w:rPr>
                <w:bCs/>
              </w:rPr>
            </w:pPr>
            <w:r>
              <w:rPr>
                <w:bCs/>
              </w:rPr>
              <w:t>25.8032</w:t>
            </w:r>
          </w:p>
        </w:tc>
        <w:tc>
          <w:tcPr>
            <w:tcW w:w="1079" w:type="dxa"/>
            <w:tcBorders>
              <w:top w:val="single" w:sz="4" w:space="0" w:color="auto"/>
            </w:tcBorders>
          </w:tcPr>
          <w:p w14:paraId="2A081DDD" w14:textId="77777777" w:rsidR="00ED2A0D" w:rsidRDefault="00ED2A0D" w:rsidP="00EA75DE">
            <w:pPr>
              <w:rPr>
                <w:bCs/>
              </w:rPr>
            </w:pPr>
            <w:hyperlink r:id="rId578">
              <w:r>
                <w:rPr>
                  <w:rStyle w:val="Hyperlink"/>
                </w:rPr>
                <w:t>DE</w:t>
              </w:r>
            </w:hyperlink>
          </w:p>
          <w:p w14:paraId="146E7BBB" w14:textId="77777777" w:rsidR="00ED2A0D" w:rsidRDefault="00ED2A0D" w:rsidP="00EA75DE">
            <w:pPr>
              <w:rPr>
                <w:bCs/>
              </w:rPr>
            </w:pPr>
            <w:hyperlink r:id="rId579">
              <w:r>
                <w:rPr>
                  <w:rStyle w:val="Hyperlink"/>
                </w:rPr>
                <w:t>FR</w:t>
              </w:r>
            </w:hyperlink>
          </w:p>
          <w:p w14:paraId="6D8D839B" w14:textId="77777777" w:rsidR="00ED2A0D" w:rsidRDefault="00ED2A0D" w:rsidP="00EA75DE">
            <w:pPr>
              <w:rPr>
                <w:bCs/>
              </w:rPr>
            </w:pPr>
            <w:hyperlink r:id="rId580">
              <w:r>
                <w:rPr>
                  <w:rStyle w:val="Hyperlink"/>
                </w:rPr>
                <w:t>IT</w:t>
              </w:r>
            </w:hyperlink>
          </w:p>
        </w:tc>
        <w:tc>
          <w:tcPr>
            <w:tcW w:w="2876" w:type="dxa"/>
            <w:tcBorders>
              <w:top w:val="single" w:sz="4" w:space="0" w:color="auto"/>
            </w:tcBorders>
          </w:tcPr>
          <w:p w14:paraId="497B5FD4" w14:textId="77777777" w:rsidR="00BD46BF" w:rsidRDefault="00ED2A0D" w:rsidP="00EA75DE">
            <w:proofErr w:type="spellStart"/>
            <w:r>
              <w:t>Fra</w:t>
            </w:r>
            <w:proofErr w:type="spellEnd"/>
            <w:r>
              <w:t xml:space="preserve">. Sormanni. </w:t>
            </w:r>
          </w:p>
          <w:p w14:paraId="68FEC6DE" w14:textId="54CCA24E" w:rsidR="00ED2A0D" w:rsidRDefault="00ED2A0D" w:rsidP="00EA75DE">
            <w:r>
              <w:t>Finanzdaten von inhaftierten Personen</w:t>
            </w:r>
          </w:p>
        </w:tc>
        <w:tc>
          <w:tcPr>
            <w:tcW w:w="4492" w:type="dxa"/>
            <w:tcBorders>
              <w:top w:val="single" w:sz="4" w:space="0" w:color="auto"/>
            </w:tcBorders>
          </w:tcPr>
          <w:p w14:paraId="112032B4" w14:textId="77777777" w:rsidR="00ED2A0D" w:rsidRPr="00ED2A0D" w:rsidRDefault="00ED2A0D" w:rsidP="00EA75DE">
            <w:r w:rsidRPr="00ED2A0D">
              <w:t>Verfügt der Bundesrat über schweizweite Daten zu den Beträgen, die von Strafentlassenen gehalten werden?</w:t>
            </w:r>
          </w:p>
          <w:p w14:paraId="1B45E721" w14:textId="29B8C7BA" w:rsidR="00ED2A0D" w:rsidRPr="00ED2A0D" w:rsidRDefault="00ED2A0D" w:rsidP="00EA75DE">
            <w:r w:rsidRPr="00ED2A0D">
              <w:t>1. Kann der Bundesrat Auskunft über die kantonalen und institutionellen Unterschiede geben in Bezug auf:</w:t>
            </w:r>
            <w:r w:rsidRPr="00ED2A0D">
              <w:br/>
              <w:t>a) die Höhe der Guthaben; </w:t>
            </w:r>
            <w:r w:rsidRPr="00ED2A0D">
              <w:br/>
              <w:t>b) die Anteile auf Sperrkonten; </w:t>
            </w:r>
            <w:r w:rsidRPr="00ED2A0D">
              <w:br/>
              <w:t>c) die vorgenommenen Abzüge; </w:t>
            </w:r>
            <w:r w:rsidRPr="00ED2A0D">
              <w:br/>
              <w:t>d) die Verwaltung der Kapitalfreigabe?</w:t>
            </w:r>
          </w:p>
          <w:p w14:paraId="6E9DE973" w14:textId="77777777" w:rsidR="00ED2A0D" w:rsidRPr="00ED2A0D" w:rsidRDefault="00ED2A0D" w:rsidP="00EA75DE">
            <w:r w:rsidRPr="00ED2A0D">
              <w:t>2. Hält der Bundesrat die Einführung einer nationalen statistischen Erhebung für geboten?</w:t>
            </w:r>
          </w:p>
        </w:tc>
      </w:tr>
      <w:tr w:rsidR="00ED2A0D" w14:paraId="3ED65A93" w14:textId="77777777" w:rsidTr="00ED2A0D">
        <w:trPr>
          <w:trHeight w:val="911"/>
        </w:trPr>
        <w:tc>
          <w:tcPr>
            <w:tcW w:w="1051" w:type="dxa"/>
            <w:tcBorders>
              <w:top w:val="single" w:sz="4" w:space="0" w:color="auto"/>
            </w:tcBorders>
          </w:tcPr>
          <w:p w14:paraId="2E647F19" w14:textId="77777777" w:rsidR="00ED2A0D" w:rsidRPr="00A778F0" w:rsidRDefault="00ED2A0D" w:rsidP="00EA75DE">
            <w:pPr>
              <w:rPr>
                <w:bCs/>
              </w:rPr>
            </w:pPr>
            <w:r>
              <w:rPr>
                <w:bCs/>
              </w:rPr>
              <w:t>25.8035</w:t>
            </w:r>
          </w:p>
        </w:tc>
        <w:tc>
          <w:tcPr>
            <w:tcW w:w="1079" w:type="dxa"/>
            <w:tcBorders>
              <w:top w:val="single" w:sz="4" w:space="0" w:color="auto"/>
            </w:tcBorders>
          </w:tcPr>
          <w:p w14:paraId="606CAF55" w14:textId="77777777" w:rsidR="00ED2A0D" w:rsidRDefault="00ED2A0D" w:rsidP="00EA75DE">
            <w:pPr>
              <w:rPr>
                <w:bCs/>
              </w:rPr>
            </w:pPr>
            <w:hyperlink r:id="rId581">
              <w:r>
                <w:rPr>
                  <w:rStyle w:val="Hyperlink"/>
                </w:rPr>
                <w:t>DE</w:t>
              </w:r>
            </w:hyperlink>
          </w:p>
          <w:p w14:paraId="448F3422" w14:textId="77777777" w:rsidR="00ED2A0D" w:rsidRDefault="00ED2A0D" w:rsidP="00EA75DE">
            <w:pPr>
              <w:rPr>
                <w:bCs/>
              </w:rPr>
            </w:pPr>
            <w:hyperlink r:id="rId582">
              <w:r>
                <w:rPr>
                  <w:rStyle w:val="Hyperlink"/>
                </w:rPr>
                <w:t>FR</w:t>
              </w:r>
            </w:hyperlink>
          </w:p>
          <w:p w14:paraId="44CFD78A" w14:textId="77777777" w:rsidR="00ED2A0D" w:rsidRDefault="00ED2A0D" w:rsidP="00EA75DE">
            <w:pPr>
              <w:rPr>
                <w:bCs/>
              </w:rPr>
            </w:pPr>
            <w:hyperlink r:id="rId583">
              <w:r>
                <w:rPr>
                  <w:rStyle w:val="Hyperlink"/>
                </w:rPr>
                <w:t>IT</w:t>
              </w:r>
            </w:hyperlink>
          </w:p>
        </w:tc>
        <w:tc>
          <w:tcPr>
            <w:tcW w:w="2876" w:type="dxa"/>
            <w:tcBorders>
              <w:top w:val="single" w:sz="4" w:space="0" w:color="auto"/>
            </w:tcBorders>
          </w:tcPr>
          <w:p w14:paraId="434A6F8C" w14:textId="77777777" w:rsidR="00BD46BF" w:rsidRDefault="00ED2A0D" w:rsidP="00EA75DE">
            <w:proofErr w:type="spellStart"/>
            <w:r>
              <w:t>Fra</w:t>
            </w:r>
            <w:proofErr w:type="spellEnd"/>
            <w:r>
              <w:t xml:space="preserve">. Steinemann. </w:t>
            </w:r>
          </w:p>
          <w:p w14:paraId="748CA524" w14:textId="1D182B86" w:rsidR="00ED2A0D" w:rsidRDefault="00ED2A0D" w:rsidP="00EA75DE">
            <w:r>
              <w:t>Strafrecht als politische Waffe</w:t>
            </w:r>
          </w:p>
        </w:tc>
        <w:tc>
          <w:tcPr>
            <w:tcW w:w="4492" w:type="dxa"/>
            <w:tcBorders>
              <w:top w:val="single" w:sz="4" w:space="0" w:color="auto"/>
            </w:tcBorders>
          </w:tcPr>
          <w:p w14:paraId="52A85861" w14:textId="77777777" w:rsidR="00ED2A0D" w:rsidRPr="00ED2A0D" w:rsidRDefault="00ED2A0D" w:rsidP="00EA75DE">
            <w:r w:rsidRPr="00ED2A0D">
              <w:t xml:space="preserve">Gestützt auf die Rassismus-Strafnorm wurde ein Burgdorfer vom Regionalgericht Emmental-Oberaargau verurteilt, weil er auf Facebook schrieb: «Wenn man die </w:t>
            </w:r>
            <w:proofErr w:type="spellStart"/>
            <w:r w:rsidRPr="00ED2A0D">
              <w:t>LGBTQI</w:t>
            </w:r>
            <w:proofErr w:type="spellEnd"/>
            <w:r w:rsidRPr="00ED2A0D">
              <w:t xml:space="preserve"> nach 200 Jahren </w:t>
            </w:r>
            <w:proofErr w:type="gramStart"/>
            <w:r w:rsidRPr="00ED2A0D">
              <w:t>ausgräbt</w:t>
            </w:r>
            <w:proofErr w:type="gramEnd"/>
            <w:r w:rsidRPr="00ED2A0D">
              <w:t xml:space="preserve"> wird man anhand der Skelette nur Mann und Frau finden alles andere ist </w:t>
            </w:r>
            <w:proofErr w:type="spellStart"/>
            <w:r w:rsidRPr="00ED2A0D">
              <w:t>ne</w:t>
            </w:r>
            <w:proofErr w:type="spellEnd"/>
            <w:r w:rsidRPr="00ED2A0D">
              <w:t xml:space="preserve"> Psychische </w:t>
            </w:r>
            <w:proofErr w:type="gramStart"/>
            <w:r w:rsidRPr="00ED2A0D">
              <w:t>Krankheit</w:t>
            </w:r>
            <w:proofErr w:type="gramEnd"/>
            <w:r w:rsidRPr="00ED2A0D">
              <w:t xml:space="preserve"> die durch den Lehrplan hochgezogen wurde!» </w:t>
            </w:r>
          </w:p>
          <w:p w14:paraId="1F535649" w14:textId="77777777" w:rsidR="00ED2A0D" w:rsidRPr="00ED2A0D" w:rsidRDefault="00ED2A0D" w:rsidP="00EA75DE">
            <w:r w:rsidRPr="00ED2A0D">
              <w:t>Geschlecht oder Geschlechtsidentität ist (noch) keine geschützte Kategorie von Art. 261bis. </w:t>
            </w:r>
            <w:r w:rsidRPr="00ED2A0D">
              <w:br/>
              <w:t>Hätte der Mann freigesprochen werden müssen?</w:t>
            </w:r>
            <w:r w:rsidRPr="00ED2A0D">
              <w:br/>
            </w:r>
            <w:proofErr w:type="gramStart"/>
            <w:r w:rsidRPr="00ED2A0D">
              <w:t>Handelt</w:t>
            </w:r>
            <w:proofErr w:type="gramEnd"/>
            <w:r w:rsidRPr="00ED2A0D">
              <w:t xml:space="preserve"> es sich um ein Fehlurteil?</w:t>
            </w:r>
          </w:p>
        </w:tc>
      </w:tr>
      <w:tr w:rsidR="00ED2A0D" w14:paraId="59E41BBD" w14:textId="77777777" w:rsidTr="00ED2A0D">
        <w:trPr>
          <w:trHeight w:val="911"/>
        </w:trPr>
        <w:tc>
          <w:tcPr>
            <w:tcW w:w="1051" w:type="dxa"/>
            <w:tcBorders>
              <w:top w:val="single" w:sz="4" w:space="0" w:color="auto"/>
            </w:tcBorders>
          </w:tcPr>
          <w:p w14:paraId="405D9604" w14:textId="77777777" w:rsidR="00ED2A0D" w:rsidRPr="00A778F0" w:rsidRDefault="00ED2A0D" w:rsidP="00EA75DE">
            <w:pPr>
              <w:rPr>
                <w:bCs/>
              </w:rPr>
            </w:pPr>
            <w:r>
              <w:rPr>
                <w:bCs/>
              </w:rPr>
              <w:t>25.8043</w:t>
            </w:r>
          </w:p>
        </w:tc>
        <w:tc>
          <w:tcPr>
            <w:tcW w:w="1079" w:type="dxa"/>
            <w:tcBorders>
              <w:top w:val="single" w:sz="4" w:space="0" w:color="auto"/>
            </w:tcBorders>
          </w:tcPr>
          <w:p w14:paraId="6150DE69" w14:textId="77777777" w:rsidR="00ED2A0D" w:rsidRDefault="00ED2A0D" w:rsidP="00EA75DE">
            <w:pPr>
              <w:rPr>
                <w:bCs/>
              </w:rPr>
            </w:pPr>
            <w:hyperlink r:id="rId584">
              <w:r>
                <w:rPr>
                  <w:rStyle w:val="Hyperlink"/>
                </w:rPr>
                <w:t>DE</w:t>
              </w:r>
            </w:hyperlink>
          </w:p>
          <w:p w14:paraId="76713C81" w14:textId="77777777" w:rsidR="00ED2A0D" w:rsidRDefault="00ED2A0D" w:rsidP="00EA75DE">
            <w:pPr>
              <w:rPr>
                <w:bCs/>
              </w:rPr>
            </w:pPr>
            <w:hyperlink r:id="rId585">
              <w:r>
                <w:rPr>
                  <w:rStyle w:val="Hyperlink"/>
                </w:rPr>
                <w:t>FR</w:t>
              </w:r>
            </w:hyperlink>
          </w:p>
          <w:p w14:paraId="712B2350" w14:textId="77777777" w:rsidR="00ED2A0D" w:rsidRDefault="00ED2A0D" w:rsidP="00EA75DE">
            <w:pPr>
              <w:rPr>
                <w:bCs/>
              </w:rPr>
            </w:pPr>
            <w:hyperlink r:id="rId586">
              <w:r>
                <w:rPr>
                  <w:rStyle w:val="Hyperlink"/>
                </w:rPr>
                <w:t>IT</w:t>
              </w:r>
            </w:hyperlink>
          </w:p>
        </w:tc>
        <w:tc>
          <w:tcPr>
            <w:tcW w:w="2876" w:type="dxa"/>
            <w:tcBorders>
              <w:top w:val="single" w:sz="4" w:space="0" w:color="auto"/>
            </w:tcBorders>
          </w:tcPr>
          <w:p w14:paraId="170E670A" w14:textId="77777777" w:rsidR="00BD46BF" w:rsidRDefault="00ED2A0D" w:rsidP="00EA75DE">
            <w:proofErr w:type="spellStart"/>
            <w:r>
              <w:t>Fra</w:t>
            </w:r>
            <w:proofErr w:type="spellEnd"/>
            <w:r>
              <w:t xml:space="preserve">. Porchet. </w:t>
            </w:r>
          </w:p>
          <w:p w14:paraId="1EF6970C" w14:textId="19A62CB9" w:rsidR="00ED2A0D" w:rsidRDefault="00ED2A0D" w:rsidP="00EA75DE">
            <w:r>
              <w:t>Ambulante und stationäre Leistungen im Rahmen von Kindesschutzmassnahmen</w:t>
            </w:r>
          </w:p>
        </w:tc>
        <w:tc>
          <w:tcPr>
            <w:tcW w:w="4492" w:type="dxa"/>
            <w:tcBorders>
              <w:top w:val="single" w:sz="4" w:space="0" w:color="auto"/>
            </w:tcBorders>
          </w:tcPr>
          <w:p w14:paraId="750D58E2" w14:textId="77777777" w:rsidR="00ED2A0D" w:rsidRPr="00ED2A0D" w:rsidRDefault="00ED2A0D" w:rsidP="00EA75DE">
            <w:r w:rsidRPr="00ED2A0D">
              <w:t>Wie kann der Bundesrat sicherstellen, dass ambulante und stationäre Leistungen der Kinder- und Jugendhilfe, die im Rahmen von Kindesschutzmassnahmen gewährt werden, bis zum Alter von 25 Jahren zugänglich bleiben (analog zu den Schutzmassnahmen des Jugendstrafrechts)?</w:t>
            </w:r>
          </w:p>
        </w:tc>
      </w:tr>
      <w:tr w:rsidR="00ED2A0D" w14:paraId="7A2FA472" w14:textId="77777777" w:rsidTr="00ED2A0D">
        <w:trPr>
          <w:trHeight w:val="911"/>
        </w:trPr>
        <w:tc>
          <w:tcPr>
            <w:tcW w:w="1051" w:type="dxa"/>
            <w:tcBorders>
              <w:top w:val="single" w:sz="4" w:space="0" w:color="auto"/>
            </w:tcBorders>
          </w:tcPr>
          <w:p w14:paraId="1F090C83" w14:textId="77777777" w:rsidR="00ED2A0D" w:rsidRPr="00A778F0" w:rsidRDefault="00ED2A0D" w:rsidP="00EA75DE">
            <w:pPr>
              <w:rPr>
                <w:bCs/>
              </w:rPr>
            </w:pPr>
            <w:r>
              <w:rPr>
                <w:bCs/>
              </w:rPr>
              <w:t>25.8049</w:t>
            </w:r>
          </w:p>
        </w:tc>
        <w:tc>
          <w:tcPr>
            <w:tcW w:w="1079" w:type="dxa"/>
            <w:tcBorders>
              <w:top w:val="single" w:sz="4" w:space="0" w:color="auto"/>
            </w:tcBorders>
          </w:tcPr>
          <w:p w14:paraId="3931B1D1" w14:textId="77777777" w:rsidR="00ED2A0D" w:rsidRDefault="00ED2A0D" w:rsidP="00EA75DE">
            <w:pPr>
              <w:rPr>
                <w:bCs/>
              </w:rPr>
            </w:pPr>
            <w:hyperlink r:id="rId587">
              <w:r>
                <w:rPr>
                  <w:rStyle w:val="Hyperlink"/>
                </w:rPr>
                <w:t>DE</w:t>
              </w:r>
            </w:hyperlink>
          </w:p>
          <w:p w14:paraId="427F698E" w14:textId="77777777" w:rsidR="00ED2A0D" w:rsidRDefault="00ED2A0D" w:rsidP="00EA75DE">
            <w:pPr>
              <w:rPr>
                <w:bCs/>
              </w:rPr>
            </w:pPr>
            <w:hyperlink r:id="rId588">
              <w:r>
                <w:rPr>
                  <w:rStyle w:val="Hyperlink"/>
                </w:rPr>
                <w:t>FR</w:t>
              </w:r>
            </w:hyperlink>
          </w:p>
          <w:p w14:paraId="2D014321" w14:textId="77777777" w:rsidR="00ED2A0D" w:rsidRDefault="00ED2A0D" w:rsidP="00EA75DE">
            <w:pPr>
              <w:rPr>
                <w:bCs/>
              </w:rPr>
            </w:pPr>
            <w:hyperlink r:id="rId589">
              <w:r>
                <w:rPr>
                  <w:rStyle w:val="Hyperlink"/>
                </w:rPr>
                <w:t>IT</w:t>
              </w:r>
            </w:hyperlink>
          </w:p>
        </w:tc>
        <w:tc>
          <w:tcPr>
            <w:tcW w:w="2876" w:type="dxa"/>
            <w:tcBorders>
              <w:top w:val="single" w:sz="4" w:space="0" w:color="auto"/>
            </w:tcBorders>
          </w:tcPr>
          <w:p w14:paraId="1EF1D7AF" w14:textId="77777777" w:rsidR="00BD46BF" w:rsidRDefault="00ED2A0D" w:rsidP="00EA75DE">
            <w:proofErr w:type="spellStart"/>
            <w:r>
              <w:t>Fra</w:t>
            </w:r>
            <w:proofErr w:type="spellEnd"/>
            <w:r>
              <w:t xml:space="preserve">. Balmer. </w:t>
            </w:r>
          </w:p>
          <w:p w14:paraId="24791AF6" w14:textId="1E939618" w:rsidR="00ED2A0D" w:rsidRDefault="00ED2A0D" w:rsidP="00EA75DE">
            <w:r>
              <w:t>Bürokratiepläne des Bundes beim Gegenvorschlag zur Konzernverantwortungsinitiative</w:t>
            </w:r>
          </w:p>
        </w:tc>
        <w:tc>
          <w:tcPr>
            <w:tcW w:w="4492" w:type="dxa"/>
            <w:tcBorders>
              <w:top w:val="single" w:sz="4" w:space="0" w:color="auto"/>
            </w:tcBorders>
          </w:tcPr>
          <w:p w14:paraId="550C1E44" w14:textId="77777777" w:rsidR="00ED2A0D" w:rsidRPr="00ED2A0D" w:rsidRDefault="00ED2A0D" w:rsidP="00EA75DE">
            <w:r w:rsidRPr="00ED2A0D">
              <w:t>- Wie stellt der Bundesrat sicher, dass der von ihm angekündigte Gegenvorschlag zur Konzernverantwortung nicht zu neuen Aufsichtsstrukturen oder zusätzlichen Bürokratielasten führt, gerade jetzt, wo die EU im Rahmen von Omnibus ihre Regulierung zurücknimmt?</w:t>
            </w:r>
            <w:r w:rsidRPr="00ED2A0D">
              <w:br/>
              <w:t>- Wie stellt er sicher, dass die Schweiz in diesem zentralen Standortthema nicht nur keine regulatorische Abweichung zur EU schafft, sondern vielmehr Entlastung für die hiesigen Unternehmen sucht?</w:t>
            </w:r>
          </w:p>
        </w:tc>
      </w:tr>
      <w:tr w:rsidR="00ED2A0D" w14:paraId="3F163DFD" w14:textId="77777777" w:rsidTr="00ED2A0D">
        <w:trPr>
          <w:trHeight w:val="911"/>
        </w:trPr>
        <w:tc>
          <w:tcPr>
            <w:tcW w:w="1051" w:type="dxa"/>
            <w:tcBorders>
              <w:top w:val="single" w:sz="4" w:space="0" w:color="auto"/>
            </w:tcBorders>
          </w:tcPr>
          <w:p w14:paraId="10C4B409" w14:textId="77777777" w:rsidR="00ED2A0D" w:rsidRPr="00A778F0" w:rsidRDefault="00ED2A0D" w:rsidP="00EA75DE">
            <w:pPr>
              <w:rPr>
                <w:bCs/>
              </w:rPr>
            </w:pPr>
            <w:r>
              <w:rPr>
                <w:bCs/>
              </w:rPr>
              <w:t>25.8061</w:t>
            </w:r>
          </w:p>
        </w:tc>
        <w:tc>
          <w:tcPr>
            <w:tcW w:w="1079" w:type="dxa"/>
            <w:tcBorders>
              <w:top w:val="single" w:sz="4" w:space="0" w:color="auto"/>
            </w:tcBorders>
          </w:tcPr>
          <w:p w14:paraId="653B723E" w14:textId="77777777" w:rsidR="00ED2A0D" w:rsidRDefault="00ED2A0D" w:rsidP="00EA75DE">
            <w:pPr>
              <w:rPr>
                <w:bCs/>
              </w:rPr>
            </w:pPr>
            <w:hyperlink r:id="rId590">
              <w:r>
                <w:rPr>
                  <w:rStyle w:val="Hyperlink"/>
                </w:rPr>
                <w:t>DE</w:t>
              </w:r>
            </w:hyperlink>
          </w:p>
          <w:p w14:paraId="349A9E79" w14:textId="77777777" w:rsidR="00ED2A0D" w:rsidRDefault="00ED2A0D" w:rsidP="00EA75DE">
            <w:pPr>
              <w:rPr>
                <w:bCs/>
              </w:rPr>
            </w:pPr>
            <w:hyperlink r:id="rId591">
              <w:r>
                <w:rPr>
                  <w:rStyle w:val="Hyperlink"/>
                </w:rPr>
                <w:t>FR</w:t>
              </w:r>
            </w:hyperlink>
          </w:p>
          <w:p w14:paraId="2ABE5BA7" w14:textId="77777777" w:rsidR="00ED2A0D" w:rsidRDefault="00ED2A0D" w:rsidP="00EA75DE">
            <w:pPr>
              <w:rPr>
                <w:bCs/>
              </w:rPr>
            </w:pPr>
            <w:hyperlink r:id="rId592">
              <w:r>
                <w:rPr>
                  <w:rStyle w:val="Hyperlink"/>
                </w:rPr>
                <w:t>IT</w:t>
              </w:r>
            </w:hyperlink>
          </w:p>
        </w:tc>
        <w:tc>
          <w:tcPr>
            <w:tcW w:w="2876" w:type="dxa"/>
            <w:tcBorders>
              <w:top w:val="single" w:sz="4" w:space="0" w:color="auto"/>
            </w:tcBorders>
          </w:tcPr>
          <w:p w14:paraId="02C3AC74" w14:textId="77777777" w:rsidR="00BD46BF" w:rsidRDefault="00ED2A0D" w:rsidP="00EA75DE">
            <w:proofErr w:type="spellStart"/>
            <w:r>
              <w:t>Fra</w:t>
            </w:r>
            <w:proofErr w:type="spellEnd"/>
            <w:r>
              <w:t xml:space="preserve">. Golay Roger. </w:t>
            </w:r>
          </w:p>
          <w:p w14:paraId="63CEEB62" w14:textId="3EEC1A8F" w:rsidR="00ED2A0D" w:rsidRDefault="00ED2A0D" w:rsidP="00EA75DE">
            <w:r>
              <w:t>Wie hoch ist das Budget für Sprachkurse im Asylbereich?</w:t>
            </w:r>
          </w:p>
        </w:tc>
        <w:tc>
          <w:tcPr>
            <w:tcW w:w="4492" w:type="dxa"/>
            <w:tcBorders>
              <w:top w:val="single" w:sz="4" w:space="0" w:color="auto"/>
            </w:tcBorders>
          </w:tcPr>
          <w:p w14:paraId="14290704" w14:textId="77777777" w:rsidR="00ED2A0D" w:rsidRPr="00ED2A0D" w:rsidRDefault="00ED2A0D" w:rsidP="00EA75DE">
            <w:r w:rsidRPr="00ED2A0D">
              <w:t>Wie hoch ist der Anteil der Ausgaben des Bundes für das Erlernen der Landessprachen, der spezifisch für Migrantinnen und Migranten vorgesehen ist, einschliesslich Personen, die den Schutzstatus S erhalten haben, und wie viele Personen haben von diesen Sprachlernmassnahmen in den letzten Jahren (2023 und 2024) profitiert?</w:t>
            </w:r>
          </w:p>
        </w:tc>
      </w:tr>
    </w:tbl>
    <w:p w14:paraId="20958FF3" w14:textId="77777777" w:rsidR="006A525A" w:rsidRDefault="006A525A">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473D6D6E" w14:textId="77777777" w:rsidTr="00ED2A0D">
        <w:trPr>
          <w:trHeight w:val="911"/>
        </w:trPr>
        <w:tc>
          <w:tcPr>
            <w:tcW w:w="1051" w:type="dxa"/>
            <w:tcBorders>
              <w:top w:val="single" w:sz="4" w:space="0" w:color="auto"/>
            </w:tcBorders>
          </w:tcPr>
          <w:p w14:paraId="5354E089" w14:textId="11951D66" w:rsidR="00ED2A0D" w:rsidRPr="00A778F0" w:rsidRDefault="00ED2A0D" w:rsidP="00EA75DE">
            <w:pPr>
              <w:rPr>
                <w:bCs/>
              </w:rPr>
            </w:pPr>
            <w:r>
              <w:rPr>
                <w:bCs/>
              </w:rPr>
              <w:lastRenderedPageBreak/>
              <w:t>25.8079</w:t>
            </w:r>
          </w:p>
        </w:tc>
        <w:tc>
          <w:tcPr>
            <w:tcW w:w="1079" w:type="dxa"/>
            <w:tcBorders>
              <w:top w:val="single" w:sz="4" w:space="0" w:color="auto"/>
            </w:tcBorders>
          </w:tcPr>
          <w:p w14:paraId="7A36C880" w14:textId="77777777" w:rsidR="00ED2A0D" w:rsidRDefault="00ED2A0D" w:rsidP="00EA75DE">
            <w:pPr>
              <w:rPr>
                <w:bCs/>
              </w:rPr>
            </w:pPr>
            <w:hyperlink r:id="rId593">
              <w:r>
                <w:rPr>
                  <w:rStyle w:val="Hyperlink"/>
                </w:rPr>
                <w:t>DE</w:t>
              </w:r>
            </w:hyperlink>
          </w:p>
          <w:p w14:paraId="22B6C373" w14:textId="77777777" w:rsidR="00ED2A0D" w:rsidRDefault="00ED2A0D" w:rsidP="00EA75DE">
            <w:pPr>
              <w:rPr>
                <w:bCs/>
              </w:rPr>
            </w:pPr>
            <w:hyperlink r:id="rId594">
              <w:r>
                <w:rPr>
                  <w:rStyle w:val="Hyperlink"/>
                </w:rPr>
                <w:t>FR</w:t>
              </w:r>
            </w:hyperlink>
          </w:p>
          <w:p w14:paraId="5874CA73" w14:textId="77777777" w:rsidR="00ED2A0D" w:rsidRDefault="00ED2A0D" w:rsidP="00EA75DE">
            <w:pPr>
              <w:rPr>
                <w:bCs/>
              </w:rPr>
            </w:pPr>
            <w:hyperlink r:id="rId595">
              <w:r>
                <w:rPr>
                  <w:rStyle w:val="Hyperlink"/>
                </w:rPr>
                <w:t>IT</w:t>
              </w:r>
            </w:hyperlink>
          </w:p>
        </w:tc>
        <w:tc>
          <w:tcPr>
            <w:tcW w:w="2876" w:type="dxa"/>
            <w:tcBorders>
              <w:top w:val="single" w:sz="4" w:space="0" w:color="auto"/>
            </w:tcBorders>
          </w:tcPr>
          <w:p w14:paraId="646BEDF0" w14:textId="77777777" w:rsidR="00BD46BF" w:rsidRDefault="00ED2A0D" w:rsidP="00EA75DE">
            <w:proofErr w:type="spellStart"/>
            <w:r>
              <w:t>Fra</w:t>
            </w:r>
            <w:proofErr w:type="spellEnd"/>
            <w:r>
              <w:t xml:space="preserve">. Schmid Pascal. </w:t>
            </w:r>
          </w:p>
          <w:p w14:paraId="1387760C" w14:textId="27BBA314" w:rsidR="00ED2A0D" w:rsidRDefault="00ED2A0D" w:rsidP="00EA75DE">
            <w:r>
              <w:t>Neue FZA-Schutzklausel: Höhere Hürden als bisher?</w:t>
            </w:r>
          </w:p>
        </w:tc>
        <w:tc>
          <w:tcPr>
            <w:tcW w:w="4492" w:type="dxa"/>
            <w:tcBorders>
              <w:top w:val="single" w:sz="4" w:space="0" w:color="auto"/>
            </w:tcBorders>
          </w:tcPr>
          <w:p w14:paraId="4EC85CC9" w14:textId="77777777" w:rsidR="00ED2A0D" w:rsidRPr="00ED2A0D" w:rsidRDefault="00ED2A0D" w:rsidP="00EA75DE">
            <w:r w:rsidRPr="00ED2A0D">
              <w:t>Mit den neuen EU-Verträgen wird die bisherige Schutzklausel angepasst. Bisher waren für die Anrufung der Schutzklausel "schwerwiegende wirtschaftliche oder soziale Probleme" erforderlich (Art. 14 Ziff. 2 FZA).</w:t>
            </w:r>
            <w:r w:rsidRPr="00ED2A0D">
              <w:br/>
              <w:t xml:space="preserve">Ist es richtig, dass dies künftig nicht mehr genügt, sondern neu noch zusätzlich vorausgesetzt wird, dass die schwerwiegenden wirtschaftlichen oder sozialen Probleme "auf die Anwendung des Abkommens zurückzuführen sind" (Art. 14a Ziff. 1 </w:t>
            </w:r>
            <w:proofErr w:type="spellStart"/>
            <w:r w:rsidRPr="00ED2A0D">
              <w:t>ÄP</w:t>
            </w:r>
            <w:proofErr w:type="spellEnd"/>
            <w:r w:rsidRPr="00ED2A0D">
              <w:t>-FZA), d.h. auf die EU/EFTA-Zuwanderung?</w:t>
            </w:r>
          </w:p>
        </w:tc>
      </w:tr>
      <w:tr w:rsidR="00ED2A0D" w14:paraId="3534B873" w14:textId="77777777" w:rsidTr="00ED2A0D">
        <w:trPr>
          <w:trHeight w:val="911"/>
        </w:trPr>
        <w:tc>
          <w:tcPr>
            <w:tcW w:w="1051" w:type="dxa"/>
            <w:tcBorders>
              <w:top w:val="single" w:sz="4" w:space="0" w:color="auto"/>
            </w:tcBorders>
          </w:tcPr>
          <w:p w14:paraId="1A9BDE05" w14:textId="77777777" w:rsidR="00ED2A0D" w:rsidRPr="00A778F0" w:rsidRDefault="00ED2A0D" w:rsidP="00EA75DE">
            <w:pPr>
              <w:rPr>
                <w:bCs/>
              </w:rPr>
            </w:pPr>
            <w:r>
              <w:rPr>
                <w:bCs/>
              </w:rPr>
              <w:t>25.8082</w:t>
            </w:r>
          </w:p>
        </w:tc>
        <w:tc>
          <w:tcPr>
            <w:tcW w:w="1079" w:type="dxa"/>
            <w:tcBorders>
              <w:top w:val="single" w:sz="4" w:space="0" w:color="auto"/>
            </w:tcBorders>
          </w:tcPr>
          <w:p w14:paraId="68A11D1D" w14:textId="77777777" w:rsidR="00ED2A0D" w:rsidRDefault="00ED2A0D" w:rsidP="00EA75DE">
            <w:pPr>
              <w:rPr>
                <w:bCs/>
              </w:rPr>
            </w:pPr>
            <w:hyperlink r:id="rId596">
              <w:r>
                <w:rPr>
                  <w:rStyle w:val="Hyperlink"/>
                </w:rPr>
                <w:t>DE</w:t>
              </w:r>
            </w:hyperlink>
          </w:p>
          <w:p w14:paraId="07E6BD53" w14:textId="77777777" w:rsidR="00ED2A0D" w:rsidRDefault="00ED2A0D" w:rsidP="00EA75DE">
            <w:pPr>
              <w:rPr>
                <w:bCs/>
              </w:rPr>
            </w:pPr>
            <w:hyperlink r:id="rId597">
              <w:r>
                <w:rPr>
                  <w:rStyle w:val="Hyperlink"/>
                </w:rPr>
                <w:t>FR</w:t>
              </w:r>
            </w:hyperlink>
          </w:p>
          <w:p w14:paraId="39F9E02F" w14:textId="77777777" w:rsidR="00ED2A0D" w:rsidRDefault="00ED2A0D" w:rsidP="00EA75DE">
            <w:pPr>
              <w:rPr>
                <w:bCs/>
              </w:rPr>
            </w:pPr>
            <w:hyperlink r:id="rId598">
              <w:r>
                <w:rPr>
                  <w:rStyle w:val="Hyperlink"/>
                </w:rPr>
                <w:t>IT</w:t>
              </w:r>
            </w:hyperlink>
          </w:p>
        </w:tc>
        <w:tc>
          <w:tcPr>
            <w:tcW w:w="2876" w:type="dxa"/>
            <w:tcBorders>
              <w:top w:val="single" w:sz="4" w:space="0" w:color="auto"/>
            </w:tcBorders>
          </w:tcPr>
          <w:p w14:paraId="17BBFB3B" w14:textId="77777777" w:rsidR="00BD46BF" w:rsidRDefault="00ED2A0D" w:rsidP="00EA75DE">
            <w:proofErr w:type="spellStart"/>
            <w:r>
              <w:t>Fra</w:t>
            </w:r>
            <w:proofErr w:type="spellEnd"/>
            <w:r>
              <w:t xml:space="preserve">. Fehr Düsel. </w:t>
            </w:r>
          </w:p>
          <w:p w14:paraId="421A4C68" w14:textId="1B93FF75" w:rsidR="00ED2A0D" w:rsidRDefault="00ED2A0D" w:rsidP="00EA75DE">
            <w:r>
              <w:t>Gaza-Kinder: In Nachbarspitälern könnte sehr vielen Kindern mit dem gleichen Geld geholfen werden</w:t>
            </w:r>
          </w:p>
        </w:tc>
        <w:tc>
          <w:tcPr>
            <w:tcW w:w="4492" w:type="dxa"/>
            <w:tcBorders>
              <w:top w:val="single" w:sz="4" w:space="0" w:color="auto"/>
            </w:tcBorders>
          </w:tcPr>
          <w:p w14:paraId="05F209C0" w14:textId="77777777" w:rsidR="00ED2A0D" w:rsidRPr="00ED2A0D" w:rsidRDefault="00ED2A0D" w:rsidP="00EA75DE">
            <w:r w:rsidRPr="00ED2A0D">
              <w:t>Der Bundesrat hat beschlossen, 20 schwer verletzte Kinder aus dem Gaza-Streifen in der Schweiz zu pflegen und noch 80 erwachsene Begleitpersonen aufzunehmen.</w:t>
            </w:r>
            <w:r w:rsidRPr="00ED2A0D">
              <w:br/>
              <w:t>1. Wie viele Kinder hätten vor Ort, zum Beispiel in Ägypten, mit dem gleichen Geld gepflegt werden können?</w:t>
            </w:r>
            <w:r w:rsidRPr="00ED2A0D">
              <w:br/>
              <w:t>2. Wie wird sichergestellt, dass die Begleitpersonen kein Sicherheitsrisiko für die Schweiz darstellen?</w:t>
            </w:r>
            <w:r w:rsidRPr="00ED2A0D">
              <w:br/>
              <w:t>3. Warum dürfen sämtliche Personen Asyl beantragen und müssen die Schweiz nach der Behandlung nicht wieder verlassen?</w:t>
            </w:r>
          </w:p>
        </w:tc>
      </w:tr>
      <w:tr w:rsidR="00ED2A0D" w14:paraId="495C0AA4" w14:textId="77777777" w:rsidTr="00ED2A0D">
        <w:trPr>
          <w:trHeight w:val="911"/>
        </w:trPr>
        <w:tc>
          <w:tcPr>
            <w:tcW w:w="1051" w:type="dxa"/>
            <w:tcBorders>
              <w:top w:val="single" w:sz="4" w:space="0" w:color="auto"/>
            </w:tcBorders>
          </w:tcPr>
          <w:p w14:paraId="4294D8A3" w14:textId="77777777" w:rsidR="00ED2A0D" w:rsidRPr="00A778F0" w:rsidRDefault="00ED2A0D" w:rsidP="00EA75DE">
            <w:pPr>
              <w:rPr>
                <w:bCs/>
              </w:rPr>
            </w:pPr>
            <w:r>
              <w:rPr>
                <w:bCs/>
              </w:rPr>
              <w:t>25.8085</w:t>
            </w:r>
          </w:p>
        </w:tc>
        <w:tc>
          <w:tcPr>
            <w:tcW w:w="1079" w:type="dxa"/>
            <w:tcBorders>
              <w:top w:val="single" w:sz="4" w:space="0" w:color="auto"/>
            </w:tcBorders>
          </w:tcPr>
          <w:p w14:paraId="6347BC48" w14:textId="77777777" w:rsidR="00ED2A0D" w:rsidRDefault="00ED2A0D" w:rsidP="00EA75DE">
            <w:pPr>
              <w:rPr>
                <w:bCs/>
              </w:rPr>
            </w:pPr>
            <w:hyperlink r:id="rId599">
              <w:r>
                <w:rPr>
                  <w:rStyle w:val="Hyperlink"/>
                </w:rPr>
                <w:t>DE</w:t>
              </w:r>
            </w:hyperlink>
          </w:p>
          <w:p w14:paraId="520EF28B" w14:textId="77777777" w:rsidR="00ED2A0D" w:rsidRDefault="00ED2A0D" w:rsidP="00EA75DE">
            <w:pPr>
              <w:rPr>
                <w:bCs/>
              </w:rPr>
            </w:pPr>
            <w:hyperlink r:id="rId600">
              <w:r>
                <w:rPr>
                  <w:rStyle w:val="Hyperlink"/>
                </w:rPr>
                <w:t>FR</w:t>
              </w:r>
            </w:hyperlink>
          </w:p>
          <w:p w14:paraId="227B96EA" w14:textId="77777777" w:rsidR="00ED2A0D" w:rsidRDefault="00ED2A0D" w:rsidP="00EA75DE">
            <w:pPr>
              <w:rPr>
                <w:bCs/>
              </w:rPr>
            </w:pPr>
            <w:hyperlink r:id="rId601">
              <w:r>
                <w:rPr>
                  <w:rStyle w:val="Hyperlink"/>
                </w:rPr>
                <w:t>IT</w:t>
              </w:r>
            </w:hyperlink>
          </w:p>
        </w:tc>
        <w:tc>
          <w:tcPr>
            <w:tcW w:w="2876" w:type="dxa"/>
            <w:tcBorders>
              <w:top w:val="single" w:sz="4" w:space="0" w:color="auto"/>
            </w:tcBorders>
          </w:tcPr>
          <w:p w14:paraId="55ECDFBA" w14:textId="77777777" w:rsidR="00BD46BF" w:rsidRDefault="00ED2A0D" w:rsidP="00EA75DE">
            <w:proofErr w:type="spellStart"/>
            <w:r>
              <w:t>Fra</w:t>
            </w:r>
            <w:proofErr w:type="spellEnd"/>
            <w:r>
              <w:t xml:space="preserve">. Schmid Pascal. </w:t>
            </w:r>
          </w:p>
          <w:p w14:paraId="7A594F5E" w14:textId="21A1C41A" w:rsidR="00ED2A0D" w:rsidRDefault="00ED2A0D" w:rsidP="00EA75DE">
            <w:r>
              <w:t>Gaza-Kinder: Vollständige Transparenz schaffen!</w:t>
            </w:r>
          </w:p>
        </w:tc>
        <w:tc>
          <w:tcPr>
            <w:tcW w:w="4492" w:type="dxa"/>
            <w:tcBorders>
              <w:top w:val="single" w:sz="4" w:space="0" w:color="auto"/>
            </w:tcBorders>
          </w:tcPr>
          <w:p w14:paraId="4F46CA79" w14:textId="77777777" w:rsidR="00ED2A0D" w:rsidRPr="00ED2A0D" w:rsidRDefault="00ED2A0D" w:rsidP="00EA75DE">
            <w:r w:rsidRPr="00ED2A0D">
              <w:t>Einzelne BR haben (offenbar im Alleingang) beschlossen, 20 verletzte Kinder mit 80 Begleitern aus Gaza zwecks Behandlung in die Schweiz zu fliegen. Alter und Geschlecht blieben geheim. Eine Rückkehr ist nicht geplant, sondern Asyl in der Schweiz.</w:t>
            </w:r>
            <w:r w:rsidRPr="00ED2A0D">
              <w:br/>
              <w:t>Die Bevölkerung hat ein Recht auf Transparenz, da die Aktion erhebliche Kostenfolgen und unabsehbare Sicherheitsrisiken birgt.</w:t>
            </w:r>
            <w:r w:rsidRPr="00ED2A0D">
              <w:br/>
              <w:t>Der BR wird ersucht, a) Alter und b) Geschlecht der Kinder und ihrer Begleiter sowie c) deren Bezug zu den Kindern offenzulegen.</w:t>
            </w:r>
          </w:p>
        </w:tc>
      </w:tr>
      <w:tr w:rsidR="00ED2A0D" w14:paraId="08F61EDF" w14:textId="77777777" w:rsidTr="00ED2A0D">
        <w:trPr>
          <w:trHeight w:val="911"/>
        </w:trPr>
        <w:tc>
          <w:tcPr>
            <w:tcW w:w="1051" w:type="dxa"/>
            <w:tcBorders>
              <w:top w:val="single" w:sz="4" w:space="0" w:color="auto"/>
            </w:tcBorders>
          </w:tcPr>
          <w:p w14:paraId="6B11012E" w14:textId="77777777" w:rsidR="00ED2A0D" w:rsidRPr="00A778F0" w:rsidRDefault="00ED2A0D" w:rsidP="00EA75DE">
            <w:pPr>
              <w:rPr>
                <w:bCs/>
              </w:rPr>
            </w:pPr>
            <w:r>
              <w:rPr>
                <w:bCs/>
              </w:rPr>
              <w:t>25.8086</w:t>
            </w:r>
          </w:p>
        </w:tc>
        <w:tc>
          <w:tcPr>
            <w:tcW w:w="1079" w:type="dxa"/>
            <w:tcBorders>
              <w:top w:val="single" w:sz="4" w:space="0" w:color="auto"/>
            </w:tcBorders>
          </w:tcPr>
          <w:p w14:paraId="0667261E" w14:textId="77777777" w:rsidR="00ED2A0D" w:rsidRDefault="00ED2A0D" w:rsidP="00EA75DE">
            <w:pPr>
              <w:rPr>
                <w:bCs/>
              </w:rPr>
            </w:pPr>
            <w:hyperlink r:id="rId602">
              <w:r>
                <w:rPr>
                  <w:rStyle w:val="Hyperlink"/>
                </w:rPr>
                <w:t>DE</w:t>
              </w:r>
            </w:hyperlink>
          </w:p>
          <w:p w14:paraId="3E2E0FA9" w14:textId="77777777" w:rsidR="00ED2A0D" w:rsidRDefault="00ED2A0D" w:rsidP="00EA75DE">
            <w:pPr>
              <w:rPr>
                <w:bCs/>
              </w:rPr>
            </w:pPr>
            <w:hyperlink r:id="rId603">
              <w:r>
                <w:rPr>
                  <w:rStyle w:val="Hyperlink"/>
                </w:rPr>
                <w:t>FR</w:t>
              </w:r>
            </w:hyperlink>
          </w:p>
          <w:p w14:paraId="081B9A2B" w14:textId="77777777" w:rsidR="00ED2A0D" w:rsidRDefault="00ED2A0D" w:rsidP="00EA75DE">
            <w:pPr>
              <w:rPr>
                <w:bCs/>
              </w:rPr>
            </w:pPr>
            <w:hyperlink r:id="rId604">
              <w:r>
                <w:rPr>
                  <w:rStyle w:val="Hyperlink"/>
                </w:rPr>
                <w:t>IT</w:t>
              </w:r>
            </w:hyperlink>
          </w:p>
        </w:tc>
        <w:tc>
          <w:tcPr>
            <w:tcW w:w="2876" w:type="dxa"/>
            <w:tcBorders>
              <w:top w:val="single" w:sz="4" w:space="0" w:color="auto"/>
            </w:tcBorders>
          </w:tcPr>
          <w:p w14:paraId="3F2980BA" w14:textId="77777777" w:rsidR="00BD46BF" w:rsidRDefault="00ED2A0D" w:rsidP="00EA75DE">
            <w:proofErr w:type="spellStart"/>
            <w:r>
              <w:t>Fra</w:t>
            </w:r>
            <w:proofErr w:type="spellEnd"/>
            <w:r>
              <w:t xml:space="preserve">. Fehr Düsel. </w:t>
            </w:r>
          </w:p>
          <w:p w14:paraId="25F619F2" w14:textId="7B4FCAF1" w:rsidR="00ED2A0D" w:rsidRDefault="00ED2A0D" w:rsidP="00EA75DE">
            <w:r>
              <w:t>Freizügigkeitsabkommen mit der EU - Familiennachzug XXL</w:t>
            </w:r>
          </w:p>
        </w:tc>
        <w:tc>
          <w:tcPr>
            <w:tcW w:w="4492" w:type="dxa"/>
            <w:tcBorders>
              <w:top w:val="single" w:sz="4" w:space="0" w:color="auto"/>
            </w:tcBorders>
          </w:tcPr>
          <w:p w14:paraId="6D4E26D6" w14:textId="77777777" w:rsidR="00ED2A0D" w:rsidRPr="00ED2A0D" w:rsidRDefault="00ED2A0D" w:rsidP="00EA75DE">
            <w:r w:rsidRPr="00ED2A0D">
              <w:t>Die neuen Verträge mit der EU würden als Folge der Teilübernahme der EU-Unionsbürger-Richtlinie die ohnehin hohe Zuwanderung noch befeuern.</w:t>
            </w:r>
            <w:r w:rsidRPr="00ED2A0D">
              <w:br/>
              <w:t>1. Trifft es zu, dass der Familiennachzug ausgeweitet würde, auf ganze Familienclans?</w:t>
            </w:r>
            <w:r w:rsidRPr="00ED2A0D">
              <w:br/>
              <w:t>2. Würde diese grosszügige Regelung auch für einen Algerier mit französischem Pass gelten, der in die Schweiz arbeitet?</w:t>
            </w:r>
            <w:r w:rsidRPr="00ED2A0D">
              <w:br/>
              <w:t xml:space="preserve">3. Stimmt es, dass mit den neuen EU-Verträgen das Daueraufenthaltsrecht kaum widerrufbar wäre und mit </w:t>
            </w:r>
            <w:proofErr w:type="spellStart"/>
            <w:r w:rsidRPr="00ED2A0D">
              <w:t>xig</w:t>
            </w:r>
            <w:proofErr w:type="spellEnd"/>
            <w:r w:rsidRPr="00ED2A0D">
              <w:t xml:space="preserve"> Millionen zusätzlichen Sozialhilfeausgaben zu rechnen wäre?</w:t>
            </w:r>
          </w:p>
        </w:tc>
      </w:tr>
    </w:tbl>
    <w:p w14:paraId="3174FB18" w14:textId="77777777" w:rsidR="006A525A" w:rsidRDefault="006A525A">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44F3ECD1" w14:textId="77777777" w:rsidTr="00ED2A0D">
        <w:trPr>
          <w:trHeight w:val="911"/>
        </w:trPr>
        <w:tc>
          <w:tcPr>
            <w:tcW w:w="1051" w:type="dxa"/>
            <w:tcBorders>
              <w:top w:val="single" w:sz="4" w:space="0" w:color="auto"/>
            </w:tcBorders>
          </w:tcPr>
          <w:p w14:paraId="650B1100" w14:textId="02F2A372" w:rsidR="00ED2A0D" w:rsidRPr="00A778F0" w:rsidRDefault="00ED2A0D" w:rsidP="00EA75DE">
            <w:pPr>
              <w:rPr>
                <w:bCs/>
              </w:rPr>
            </w:pPr>
            <w:r>
              <w:rPr>
                <w:bCs/>
              </w:rPr>
              <w:lastRenderedPageBreak/>
              <w:t>25.8102</w:t>
            </w:r>
          </w:p>
        </w:tc>
        <w:tc>
          <w:tcPr>
            <w:tcW w:w="1079" w:type="dxa"/>
            <w:tcBorders>
              <w:top w:val="single" w:sz="4" w:space="0" w:color="auto"/>
            </w:tcBorders>
          </w:tcPr>
          <w:p w14:paraId="74980B7B" w14:textId="77777777" w:rsidR="00ED2A0D" w:rsidRDefault="00ED2A0D" w:rsidP="00EA75DE">
            <w:pPr>
              <w:rPr>
                <w:bCs/>
              </w:rPr>
            </w:pPr>
            <w:hyperlink r:id="rId605">
              <w:r>
                <w:rPr>
                  <w:rStyle w:val="Hyperlink"/>
                </w:rPr>
                <w:t>DE</w:t>
              </w:r>
            </w:hyperlink>
          </w:p>
          <w:p w14:paraId="07FD6FC3" w14:textId="77777777" w:rsidR="00ED2A0D" w:rsidRDefault="00ED2A0D" w:rsidP="00EA75DE">
            <w:pPr>
              <w:rPr>
                <w:bCs/>
              </w:rPr>
            </w:pPr>
            <w:hyperlink r:id="rId606">
              <w:r>
                <w:rPr>
                  <w:rStyle w:val="Hyperlink"/>
                </w:rPr>
                <w:t>FR</w:t>
              </w:r>
            </w:hyperlink>
          </w:p>
          <w:p w14:paraId="20B54BE8" w14:textId="77777777" w:rsidR="00ED2A0D" w:rsidRDefault="00ED2A0D" w:rsidP="00EA75DE">
            <w:pPr>
              <w:rPr>
                <w:bCs/>
              </w:rPr>
            </w:pPr>
            <w:hyperlink r:id="rId607">
              <w:r>
                <w:rPr>
                  <w:rStyle w:val="Hyperlink"/>
                </w:rPr>
                <w:t>IT</w:t>
              </w:r>
            </w:hyperlink>
          </w:p>
        </w:tc>
        <w:tc>
          <w:tcPr>
            <w:tcW w:w="2876" w:type="dxa"/>
            <w:tcBorders>
              <w:top w:val="single" w:sz="4" w:space="0" w:color="auto"/>
            </w:tcBorders>
          </w:tcPr>
          <w:p w14:paraId="404DB8FD" w14:textId="77777777" w:rsidR="00BD46BF" w:rsidRDefault="00ED2A0D" w:rsidP="00EA75DE">
            <w:proofErr w:type="spellStart"/>
            <w:r>
              <w:t>Fra</w:t>
            </w:r>
            <w:proofErr w:type="spellEnd"/>
            <w:r>
              <w:t xml:space="preserve">. Thalmann-Bieri. </w:t>
            </w:r>
          </w:p>
          <w:p w14:paraId="662DC25E" w14:textId="363C3F1B" w:rsidR="00ED2A0D" w:rsidRDefault="00ED2A0D" w:rsidP="00EA75DE">
            <w:r>
              <w:t>Schweizer Bürger sind entsetzt - wegen neuer ID-Karte</w:t>
            </w:r>
          </w:p>
        </w:tc>
        <w:tc>
          <w:tcPr>
            <w:tcW w:w="4492" w:type="dxa"/>
            <w:tcBorders>
              <w:top w:val="single" w:sz="4" w:space="0" w:color="auto"/>
            </w:tcBorders>
          </w:tcPr>
          <w:p w14:paraId="04868E1B" w14:textId="77777777" w:rsidR="00ED2A0D" w:rsidRPr="00ED2A0D" w:rsidRDefault="00ED2A0D" w:rsidP="00EA75DE">
            <w:r w:rsidRPr="00ED2A0D">
              <w:t>Diese neue Identitätskarte nimmt dem Schweizerbürger seine Identität. Kein Wort mehr von unserer Schweizerischen Eidgenossenschaft und das Schweizerkreuz wird immer kleiner!</w:t>
            </w:r>
            <w:r w:rsidRPr="00ED2A0D">
              <w:br/>
              <w:t>1. Wer hat diese Karte in Auftrag gegeben?</w:t>
            </w:r>
            <w:r w:rsidRPr="00ED2A0D">
              <w:br/>
              <w:t>- Mit welchen Vorgaben?</w:t>
            </w:r>
            <w:r w:rsidRPr="00ED2A0D">
              <w:br/>
              <w:t>- Mit welchem Ziel?</w:t>
            </w:r>
            <w:r w:rsidRPr="00ED2A0D">
              <w:br/>
              <w:t>2. Kann dieses Design rückgängig gemacht werden?</w:t>
            </w:r>
            <w:r w:rsidRPr="00ED2A0D">
              <w:br/>
              <w:t>- Wenn nein, warum nicht?</w:t>
            </w:r>
            <w:r w:rsidRPr="00ED2A0D">
              <w:br/>
              <w:t>- Wenn ja, wie?</w:t>
            </w:r>
            <w:r w:rsidRPr="00ED2A0D">
              <w:br/>
              <w:t>3. Welche internationalen Vorgaben sind hier eingeflossen?</w:t>
            </w:r>
          </w:p>
        </w:tc>
      </w:tr>
      <w:tr w:rsidR="00ED2A0D" w14:paraId="66457F90" w14:textId="77777777" w:rsidTr="00ED2A0D">
        <w:trPr>
          <w:trHeight w:val="911"/>
        </w:trPr>
        <w:tc>
          <w:tcPr>
            <w:tcW w:w="1051" w:type="dxa"/>
            <w:tcBorders>
              <w:top w:val="single" w:sz="4" w:space="0" w:color="auto"/>
            </w:tcBorders>
          </w:tcPr>
          <w:p w14:paraId="5CD0F746" w14:textId="77777777" w:rsidR="00ED2A0D" w:rsidRPr="00A778F0" w:rsidRDefault="00ED2A0D" w:rsidP="00EA75DE">
            <w:pPr>
              <w:rPr>
                <w:bCs/>
              </w:rPr>
            </w:pPr>
            <w:r>
              <w:rPr>
                <w:bCs/>
              </w:rPr>
              <w:t>25.8110</w:t>
            </w:r>
          </w:p>
        </w:tc>
        <w:tc>
          <w:tcPr>
            <w:tcW w:w="1079" w:type="dxa"/>
            <w:tcBorders>
              <w:top w:val="single" w:sz="4" w:space="0" w:color="auto"/>
            </w:tcBorders>
          </w:tcPr>
          <w:p w14:paraId="57AB211A" w14:textId="77777777" w:rsidR="00ED2A0D" w:rsidRDefault="00ED2A0D" w:rsidP="00EA75DE">
            <w:pPr>
              <w:rPr>
                <w:bCs/>
              </w:rPr>
            </w:pPr>
            <w:hyperlink r:id="rId608">
              <w:r>
                <w:rPr>
                  <w:rStyle w:val="Hyperlink"/>
                </w:rPr>
                <w:t>DE</w:t>
              </w:r>
            </w:hyperlink>
          </w:p>
          <w:p w14:paraId="5B21D921" w14:textId="77777777" w:rsidR="00ED2A0D" w:rsidRDefault="00ED2A0D" w:rsidP="00EA75DE">
            <w:pPr>
              <w:rPr>
                <w:bCs/>
              </w:rPr>
            </w:pPr>
            <w:hyperlink r:id="rId609">
              <w:r>
                <w:rPr>
                  <w:rStyle w:val="Hyperlink"/>
                </w:rPr>
                <w:t>FR</w:t>
              </w:r>
            </w:hyperlink>
          </w:p>
          <w:p w14:paraId="3C93BC67" w14:textId="77777777" w:rsidR="00ED2A0D" w:rsidRDefault="00ED2A0D" w:rsidP="00EA75DE">
            <w:pPr>
              <w:rPr>
                <w:bCs/>
              </w:rPr>
            </w:pPr>
            <w:hyperlink r:id="rId610">
              <w:r>
                <w:rPr>
                  <w:rStyle w:val="Hyperlink"/>
                </w:rPr>
                <w:t>IT</w:t>
              </w:r>
            </w:hyperlink>
          </w:p>
        </w:tc>
        <w:tc>
          <w:tcPr>
            <w:tcW w:w="2876" w:type="dxa"/>
            <w:tcBorders>
              <w:top w:val="single" w:sz="4" w:space="0" w:color="auto"/>
            </w:tcBorders>
          </w:tcPr>
          <w:p w14:paraId="2A673210" w14:textId="77777777" w:rsidR="00BD46BF" w:rsidRDefault="00ED2A0D" w:rsidP="00EA75DE">
            <w:proofErr w:type="spellStart"/>
            <w:r>
              <w:t>Fra</w:t>
            </w:r>
            <w:proofErr w:type="spellEnd"/>
            <w:r>
              <w:t xml:space="preserve">. Aeschi. </w:t>
            </w:r>
          </w:p>
          <w:p w14:paraId="0AAF8719" w14:textId="00BE9503" w:rsidR="00ED2A0D" w:rsidRDefault="00ED2A0D" w:rsidP="00EA75DE">
            <w:r>
              <w:t>«</w:t>
            </w:r>
            <w:proofErr w:type="spellStart"/>
            <w:r>
              <w:t>Strichli</w:t>
            </w:r>
            <w:proofErr w:type="spellEnd"/>
            <w:r>
              <w:t>-Liste» von alt Nationalrat Toni Brunner, SVP-Parteipräsident 2008-2016. Anfrage Nummer 32 im vierten Quartal 2025</w:t>
            </w:r>
          </w:p>
        </w:tc>
        <w:tc>
          <w:tcPr>
            <w:tcW w:w="4492" w:type="dxa"/>
            <w:tcBorders>
              <w:top w:val="single" w:sz="4" w:space="0" w:color="auto"/>
            </w:tcBorders>
          </w:tcPr>
          <w:p w14:paraId="0ADE8F18" w14:textId="77777777" w:rsidR="00ED2A0D" w:rsidRPr="00ED2A0D" w:rsidRDefault="00ED2A0D" w:rsidP="00EA75DE">
            <w:r w:rsidRPr="00ED2A0D">
              <w:t xml:space="preserve">Nachdem die Ausschaffungs-Initiative (09.060) am 28. </w:t>
            </w:r>
            <w:r w:rsidRPr="00BD46BF">
              <w:t xml:space="preserve">November 2010 angenommen wurde, dauerte es 14 Jahre, bis der Bundesrat erste Zahlen bekannt gab </w:t>
            </w:r>
            <w:hyperlink r:id="rId611">
              <w:r w:rsidRPr="00BD46BF">
                <w:t>(26. November 2024: Link; 1. Dezember 2025: Link</w:t>
              </w:r>
            </w:hyperlink>
            <w:r w:rsidRPr="00BD46BF">
              <w:t>). 2024 wurden 2’446 Ausschaffungen veranlasst, jedoch nur 1’668 Personen verliessen die Schweiz «kontrolliert</w:t>
            </w:r>
            <w:r w:rsidRPr="00ED2A0D">
              <w:t>».</w:t>
            </w:r>
            <w:r w:rsidRPr="00ED2A0D">
              <w:br/>
              <w:t>- Wie lauten die diesbezüglichen Zahlen für 2023?</w:t>
            </w:r>
            <w:r w:rsidRPr="00ED2A0D">
              <w:br/>
              <w:t>- Wie viele vollziehbare Landesverweisungen wurden 2023 und 2024 pro Kanton verordnet und wie viele vollzogen (Quote des Vollzugs pro Kanton)?</w:t>
            </w:r>
          </w:p>
        </w:tc>
      </w:tr>
    </w:tbl>
    <w:p w14:paraId="49AC2C90" w14:textId="77777777" w:rsidR="00ED2A0D" w:rsidRDefault="00ED2A0D"/>
    <w:p w14:paraId="5C8A60B7" w14:textId="77777777" w:rsidR="00ED2A0D" w:rsidRDefault="00ED2A0D"/>
    <w:p w14:paraId="1F9EA357" w14:textId="77777777" w:rsidR="00ED2A0D" w:rsidRPr="005F05B0" w:rsidRDefault="00ED2A0D" w:rsidP="00ED2A0D"/>
    <w:p w14:paraId="23ED02FE" w14:textId="77777777" w:rsidR="00ED2A0D" w:rsidRPr="005F05B0" w:rsidRDefault="00ED2A0D" w:rsidP="00ED2A0D">
      <w:pPr>
        <w:keepNext/>
        <w:outlineLvl w:val="0"/>
        <w:rPr>
          <w:rFonts w:eastAsia="Times New Roman" w:cs="Arial"/>
          <w:b/>
          <w:bCs/>
          <w:kern w:val="0"/>
          <w:sz w:val="20"/>
          <w:szCs w:val="20"/>
          <w:lang w:eastAsia="de-DE"/>
          <w14:ligatures w14:val="none"/>
        </w:rPr>
      </w:pPr>
      <w:r w:rsidRPr="005F05B0">
        <w:rPr>
          <w:rFonts w:eastAsia="Times New Roman" w:cs="Arial"/>
          <w:b/>
          <w:bCs/>
          <w:kern w:val="0"/>
          <w:sz w:val="20"/>
          <w:szCs w:val="20"/>
          <w:lang w:eastAsia="de-DE"/>
          <w14:ligatures w14:val="none"/>
        </w:rPr>
        <w:t>Büro</w:t>
      </w:r>
    </w:p>
    <w:p w14:paraId="5698A190" w14:textId="77777777" w:rsidR="00ED2A0D" w:rsidRPr="005F05B0" w:rsidRDefault="00ED2A0D" w:rsidP="00ED2A0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ED2A0D" w14:paraId="1DEAE2EE" w14:textId="77777777" w:rsidTr="00ED2A0D">
        <w:trPr>
          <w:trHeight w:val="911"/>
        </w:trPr>
        <w:tc>
          <w:tcPr>
            <w:tcW w:w="1051" w:type="dxa"/>
            <w:tcBorders>
              <w:top w:val="single" w:sz="4" w:space="0" w:color="auto"/>
            </w:tcBorders>
          </w:tcPr>
          <w:p w14:paraId="133BB6D8" w14:textId="77777777" w:rsidR="00ED2A0D" w:rsidRPr="00A778F0" w:rsidRDefault="00ED2A0D" w:rsidP="00EA75DE">
            <w:pPr>
              <w:rPr>
                <w:bCs/>
              </w:rPr>
            </w:pPr>
            <w:r>
              <w:rPr>
                <w:bCs/>
              </w:rPr>
              <w:t>25.8084</w:t>
            </w:r>
          </w:p>
        </w:tc>
        <w:tc>
          <w:tcPr>
            <w:tcW w:w="1079" w:type="dxa"/>
            <w:tcBorders>
              <w:top w:val="single" w:sz="4" w:space="0" w:color="auto"/>
            </w:tcBorders>
          </w:tcPr>
          <w:p w14:paraId="74E235C9" w14:textId="77777777" w:rsidR="00ED2A0D" w:rsidRDefault="00ED2A0D" w:rsidP="00EA75DE">
            <w:pPr>
              <w:rPr>
                <w:bCs/>
              </w:rPr>
            </w:pPr>
            <w:hyperlink r:id="rId612">
              <w:r>
                <w:rPr>
                  <w:rStyle w:val="Hyperlink"/>
                </w:rPr>
                <w:t>DE</w:t>
              </w:r>
            </w:hyperlink>
          </w:p>
          <w:p w14:paraId="25365E80" w14:textId="77777777" w:rsidR="00ED2A0D" w:rsidRDefault="00ED2A0D" w:rsidP="00EA75DE">
            <w:pPr>
              <w:rPr>
                <w:bCs/>
              </w:rPr>
            </w:pPr>
            <w:hyperlink r:id="rId613">
              <w:r>
                <w:rPr>
                  <w:rStyle w:val="Hyperlink"/>
                </w:rPr>
                <w:t>FR</w:t>
              </w:r>
            </w:hyperlink>
          </w:p>
          <w:p w14:paraId="31D41F5B" w14:textId="77777777" w:rsidR="00ED2A0D" w:rsidRDefault="00ED2A0D" w:rsidP="00EA75DE">
            <w:pPr>
              <w:rPr>
                <w:bCs/>
              </w:rPr>
            </w:pPr>
            <w:hyperlink r:id="rId614">
              <w:r>
                <w:rPr>
                  <w:rStyle w:val="Hyperlink"/>
                </w:rPr>
                <w:t>IT</w:t>
              </w:r>
            </w:hyperlink>
          </w:p>
        </w:tc>
        <w:tc>
          <w:tcPr>
            <w:tcW w:w="2876" w:type="dxa"/>
            <w:tcBorders>
              <w:top w:val="single" w:sz="4" w:space="0" w:color="auto"/>
            </w:tcBorders>
          </w:tcPr>
          <w:p w14:paraId="7A001F99" w14:textId="77777777" w:rsidR="00BD46BF" w:rsidRDefault="00ED2A0D" w:rsidP="00EA75DE">
            <w:proofErr w:type="spellStart"/>
            <w:r>
              <w:t>Fra</w:t>
            </w:r>
            <w:proofErr w:type="spellEnd"/>
            <w:r>
              <w:t xml:space="preserve">. Bregy. </w:t>
            </w:r>
          </w:p>
          <w:p w14:paraId="31C3AB25" w14:textId="53F85C77" w:rsidR="00ED2A0D" w:rsidRDefault="00ED2A0D" w:rsidP="00EA75DE">
            <w:r>
              <w:t>Konferenz des Föderalismus: Halten es die Büros für angebracht, dort ausländischen Wein auszuschenken?</w:t>
            </w:r>
          </w:p>
        </w:tc>
        <w:tc>
          <w:tcPr>
            <w:tcW w:w="4492" w:type="dxa"/>
            <w:tcBorders>
              <w:top w:val="single" w:sz="4" w:space="0" w:color="auto"/>
            </w:tcBorders>
          </w:tcPr>
          <w:p w14:paraId="3A89700D" w14:textId="77777777" w:rsidR="00ED2A0D" w:rsidRPr="00ED2A0D" w:rsidRDefault="00ED2A0D" w:rsidP="00EA75DE">
            <w:r w:rsidRPr="00ED2A0D">
              <w:t>Von Kantonen organisiert, steht die Nationale Föderalismuskonferenz unter der Schirmherrschaft des Bundesrates, des Ständerates und der KdK. Die letzte Ausgabe fand Mitte November in Zug statt.</w:t>
            </w:r>
            <w:r w:rsidRPr="00ED2A0D">
              <w:br/>
              <w:t>Halten es die Büros für angebracht, dass an einer vom Parlament unterstützten Veranstaltung beim offiziellen Apéro ausländischer Wein ausgeschenkt wird – in Anbetracht der Tatsache, dass Schweizer Wein qualitativ hochwertig, vielfältig, nachhaltig sowie unseren Traditionen und unserer Kultur verankert ist?</w:t>
            </w:r>
          </w:p>
        </w:tc>
      </w:tr>
    </w:tbl>
    <w:p w14:paraId="5A8558BD" w14:textId="77777777" w:rsidR="00857FD8" w:rsidRDefault="00857FD8"/>
    <w:p w14:paraId="6FE0E7C2" w14:textId="77777777" w:rsidR="00787602" w:rsidRDefault="00787602" w:rsidP="003C118E"/>
    <w:sectPr w:rsidR="00787602" w:rsidSect="0021778D">
      <w:headerReference w:type="even" r:id="rId615"/>
      <w:footerReference w:type="default" r:id="rId616"/>
      <w:headerReference w:type="first" r:id="rId617"/>
      <w:footerReference w:type="first" r:id="rId618"/>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FA83" w14:textId="77777777" w:rsidR="00917AF5" w:rsidRDefault="00917AF5" w:rsidP="00BD4CDA">
      <w:r>
        <w:separator/>
      </w:r>
    </w:p>
  </w:endnote>
  <w:endnote w:type="continuationSeparator" w:id="0">
    <w:p w14:paraId="2E7069D0"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7CB8" w14:textId="77777777" w:rsidR="00E34389"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36E0" w14:textId="77777777" w:rsidR="00E34389" w:rsidRPr="00106006" w:rsidRDefault="00E34389"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150D" w14:textId="77777777" w:rsidR="00917AF5" w:rsidRDefault="00917AF5" w:rsidP="00BD4CDA">
      <w:r>
        <w:separator/>
      </w:r>
    </w:p>
  </w:footnote>
  <w:footnote w:type="continuationSeparator" w:id="0">
    <w:p w14:paraId="5B5C6F01"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3756" w14:textId="77777777" w:rsidR="00E34389"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7455C6EA" w14:textId="77777777" w:rsidR="00E34389" w:rsidRDefault="00E34389"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E34389" w:rsidRPr="00DE129C" w14:paraId="1065E9D7"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E34389" w:rsidRPr="00DE129C" w14:paraId="4607ECA0" w14:textId="77777777">
            <w:tc>
              <w:tcPr>
                <w:tcW w:w="6096" w:type="dxa"/>
              </w:tcPr>
              <w:p w14:paraId="140D1618" w14:textId="77777777" w:rsidR="00C80722" w:rsidRPr="00C80722" w:rsidRDefault="00C80722" w:rsidP="00C80722">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C80722">
                  <w:rPr>
                    <w:lang w:val="it-IT"/>
                  </w:rPr>
                  <w:t>Nationalrat</w:t>
                </w:r>
              </w:p>
              <w:p w14:paraId="5515464C" w14:textId="77777777" w:rsidR="00C80722" w:rsidRPr="00C80722" w:rsidRDefault="00C80722" w:rsidP="00C80722">
                <w:pPr>
                  <w:pStyle w:val="DienstRat"/>
                  <w:rPr>
                    <w:lang w:val="it-IT"/>
                  </w:rPr>
                </w:pPr>
                <w:r w:rsidRPr="00C80722">
                  <w:rPr>
                    <w:lang w:val="it-IT"/>
                  </w:rPr>
                  <w:t>Conseil national</w:t>
                </w:r>
              </w:p>
              <w:p w14:paraId="2C36B890" w14:textId="77777777" w:rsidR="00C80722" w:rsidRPr="00C80722" w:rsidRDefault="00C80722" w:rsidP="00C80722">
                <w:pPr>
                  <w:pStyle w:val="DienstRat"/>
                  <w:rPr>
                    <w:lang w:val="it-IT"/>
                  </w:rPr>
                </w:pPr>
                <w:r w:rsidRPr="00C80722">
                  <w:rPr>
                    <w:lang w:val="it-IT"/>
                  </w:rPr>
                  <w:t>Consiglio nazionale</w:t>
                </w:r>
              </w:p>
              <w:p w14:paraId="367BCA2D" w14:textId="4A5335D1" w:rsidR="00124182" w:rsidRPr="00054832" w:rsidRDefault="00C80722" w:rsidP="00C80722">
                <w:pPr>
                  <w:pStyle w:val="LogoTitelOben"/>
                  <w:spacing w:before="0" w:after="240" w:line="440" w:lineRule="exact"/>
                  <w:ind w:left="0"/>
                  <w:rPr>
                    <w:szCs w:val="18"/>
                    <w:highlight w:val="yellow"/>
                    <w:lang w:val="it-IT"/>
                  </w:rPr>
                </w:pPr>
                <w:proofErr w:type="spellStart"/>
                <w:r w:rsidRPr="00C80722">
                  <w:rPr>
                    <w:lang w:val="it-IT"/>
                  </w:rPr>
                  <w:t>Cussegl</w:t>
                </w:r>
                <w:proofErr w:type="spellEnd"/>
                <w:r w:rsidRPr="00C80722">
                  <w:rPr>
                    <w:lang w:val="it-IT"/>
                  </w:rPr>
                  <w:t xml:space="preserve"> </w:t>
                </w:r>
                <w:proofErr w:type="spellStart"/>
                <w:r w:rsidRPr="00C80722">
                  <w:rPr>
                    <w:lang w:val="it-IT"/>
                  </w:rPr>
                  <w:t>naziunal</w:t>
                </w:r>
                <w:proofErr w:type="spellEnd"/>
              </w:p>
            </w:tc>
          </w:tr>
        </w:tbl>
        <w:p w14:paraId="390D8C85" w14:textId="77777777" w:rsidR="00E34389" w:rsidRPr="00054832" w:rsidRDefault="00E34389" w:rsidP="00106006">
          <w:pPr>
            <w:pStyle w:val="LogoTitelOben"/>
            <w:spacing w:before="0" w:after="240" w:line="440" w:lineRule="exact"/>
            <w:ind w:left="0"/>
            <w:rPr>
              <w:szCs w:val="18"/>
              <w:highlight w:val="yellow"/>
              <w:lang w:val="it-IT"/>
            </w:rPr>
          </w:pPr>
        </w:p>
      </w:tc>
      <w:tc>
        <w:tcPr>
          <w:tcW w:w="4819" w:type="dxa"/>
        </w:tcPr>
        <w:p w14:paraId="57D48E5A" w14:textId="77777777" w:rsidR="00E34389" w:rsidRPr="00054832" w:rsidRDefault="00E34389" w:rsidP="00106006">
          <w:pPr>
            <w:pStyle w:val="Einschreiben"/>
            <w:jc w:val="right"/>
            <w:rPr>
              <w:iCs/>
              <w:szCs w:val="18"/>
              <w:lang w:val="it-IT"/>
            </w:rPr>
          </w:pPr>
        </w:p>
      </w:tc>
    </w:tr>
    <w:tr w:rsidR="00E34389" w14:paraId="0CB7A9FC" w14:textId="77777777">
      <w:tc>
        <w:tcPr>
          <w:tcW w:w="993" w:type="dxa"/>
        </w:tcPr>
        <w:p w14:paraId="30C89A19" w14:textId="77777777" w:rsidR="00E34389"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35171F7E" wp14:editId="531FE7AF">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ACC8561" w14:textId="77777777" w:rsidR="00E34389" w:rsidRPr="00556ED8" w:rsidRDefault="00C014EB" w:rsidP="00106006">
          <w:pPr>
            <w:pStyle w:val="LogoWinkel"/>
            <w:rPr>
              <w:sz w:val="18"/>
              <w:szCs w:val="18"/>
            </w:rPr>
          </w:pPr>
          <w:r w:rsidRPr="00556ED8">
            <w:rPr>
              <w:noProof/>
              <w:sz w:val="18"/>
              <w:szCs w:val="18"/>
              <w:lang w:val="de-CH" w:eastAsia="de-CH"/>
            </w:rPr>
            <w:drawing>
              <wp:inline distT="0" distB="0" distL="0" distR="0" wp14:anchorId="0A080649" wp14:editId="70E5CC99">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33259AFA" w14:textId="77777777" w:rsidR="00E34389" w:rsidRPr="00556ED8" w:rsidRDefault="00E34389" w:rsidP="00106006">
          <w:pPr>
            <w:pStyle w:val="Default"/>
            <w:rPr>
              <w:szCs w:val="18"/>
            </w:rPr>
          </w:pPr>
        </w:p>
      </w:tc>
      <w:tc>
        <w:tcPr>
          <w:tcW w:w="7228" w:type="dxa"/>
          <w:gridSpan w:val="2"/>
        </w:tcPr>
        <w:p w14:paraId="44B74043" w14:textId="77777777" w:rsidR="00E34389" w:rsidRPr="00556ED8" w:rsidRDefault="00C014EB" w:rsidP="00106006">
          <w:pPr>
            <w:pStyle w:val="Empfaenger"/>
            <w:rPr>
              <w:sz w:val="22"/>
              <w:szCs w:val="22"/>
              <w:lang w:val="fr-CH"/>
            </w:rPr>
          </w:pPr>
          <w:r w:rsidRPr="00556ED8">
            <w:rPr>
              <w:noProof/>
              <w:sz w:val="22"/>
              <w:szCs w:val="22"/>
              <w:lang w:val="fr-CH"/>
            </w:rPr>
            <w:t>Ergänzung zur Tagesordnung</w:t>
          </w:r>
        </w:p>
        <w:p w14:paraId="45292334" w14:textId="77777777" w:rsidR="00E34389" w:rsidRPr="00556ED8" w:rsidRDefault="00C014EB" w:rsidP="00106006">
          <w:pPr>
            <w:pStyle w:val="Empfaenger"/>
            <w:rPr>
              <w:sz w:val="22"/>
              <w:szCs w:val="22"/>
              <w:lang w:val="fr-CH"/>
            </w:rPr>
          </w:pPr>
          <w:r w:rsidRPr="00556ED8">
            <w:rPr>
              <w:noProof/>
              <w:sz w:val="22"/>
              <w:szCs w:val="22"/>
              <w:lang w:val="fr-CH"/>
            </w:rPr>
            <w:t>Complément à l'ordre du jour</w:t>
          </w:r>
        </w:p>
        <w:p w14:paraId="56386C10" w14:textId="77777777" w:rsidR="00E34389" w:rsidRPr="00556ED8" w:rsidRDefault="00C014EB" w:rsidP="00106006">
          <w:pPr>
            <w:pStyle w:val="Empfaenger"/>
            <w:rPr>
              <w:noProof/>
              <w:sz w:val="22"/>
              <w:szCs w:val="22"/>
              <w:lang w:val="it-IT"/>
            </w:rPr>
          </w:pPr>
          <w:r w:rsidRPr="00556ED8">
            <w:rPr>
              <w:noProof/>
              <w:sz w:val="22"/>
              <w:szCs w:val="22"/>
              <w:lang w:val="it-IT"/>
            </w:rPr>
            <w:t>Complemento all'ordine del giorno</w:t>
          </w:r>
        </w:p>
        <w:p w14:paraId="4D968A69" w14:textId="77777777" w:rsidR="00E34389" w:rsidRPr="00556ED8" w:rsidRDefault="00E34389" w:rsidP="00106006">
          <w:pPr>
            <w:pStyle w:val="Empfaenger"/>
            <w:rPr>
              <w:noProof/>
              <w:sz w:val="22"/>
              <w:szCs w:val="22"/>
              <w:lang w:val="it-IT"/>
            </w:rPr>
          </w:pPr>
        </w:p>
        <w:p w14:paraId="3316D5CF" w14:textId="77777777" w:rsidR="00E34389" w:rsidRDefault="00857FD8">
          <w:pPr>
            <w:pStyle w:val="Empfaenger"/>
            <w:rPr>
              <w:b w:val="0"/>
              <w:noProof/>
              <w:lang w:val="it-IT"/>
            </w:rPr>
          </w:pPr>
          <w:r>
            <w:rPr>
              <w:b w:val="0"/>
              <w:noProof/>
              <w:lang w:val="it-IT"/>
            </w:rPr>
            <w:t>Wintersession 2025</w:t>
          </w:r>
        </w:p>
        <w:p w14:paraId="0E152EBC" w14:textId="77777777" w:rsidR="00E34389" w:rsidRDefault="00857FD8" w:rsidP="00106006">
          <w:pPr>
            <w:pStyle w:val="Empfaenger"/>
            <w:rPr>
              <w:b w:val="0"/>
              <w:noProof/>
              <w:lang w:val="it-IT"/>
            </w:rPr>
          </w:pPr>
          <w:r>
            <w:rPr>
              <w:b w:val="0"/>
              <w:noProof/>
              <w:lang w:val="it-IT"/>
            </w:rPr>
            <w:t>Session d'hiver 2025</w:t>
          </w:r>
        </w:p>
        <w:p w14:paraId="5DAE8F2D" w14:textId="77777777" w:rsidR="00E34389" w:rsidRPr="00DE129C" w:rsidRDefault="00857FD8">
          <w:pPr>
            <w:keepNext/>
            <w:keepLines/>
            <w:overflowPunct w:val="0"/>
            <w:autoSpaceDE w:val="0"/>
            <w:autoSpaceDN w:val="0"/>
            <w:adjustRightInd w:val="0"/>
            <w:spacing w:line="300" w:lineRule="atLeast"/>
            <w:textAlignment w:val="baseline"/>
            <w:rPr>
              <w:bCs/>
              <w:noProof/>
              <w:lang w:val="it-IT"/>
            </w:rPr>
          </w:pPr>
          <w:r w:rsidRPr="00DE129C">
            <w:rPr>
              <w:bCs/>
              <w:noProof/>
              <w:lang w:val="it-IT"/>
            </w:rPr>
            <w:t>Sessione invernale 2025</w:t>
          </w:r>
        </w:p>
      </w:tc>
    </w:tr>
    <w:bookmarkEnd w:id="0"/>
    <w:bookmarkEnd w:id="1"/>
    <w:bookmarkEnd w:id="2"/>
    <w:bookmarkEnd w:id="3"/>
    <w:bookmarkEnd w:id="4"/>
    <w:bookmarkEnd w:id="5"/>
  </w:tbl>
  <w:p w14:paraId="7D00ECF4" w14:textId="77777777" w:rsidR="00E34389" w:rsidRPr="00FA191C" w:rsidRDefault="00E34389" w:rsidP="00106006">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45D0"/>
    <w:multiLevelType w:val="multilevel"/>
    <w:tmpl w:val="F4DC58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D93352"/>
    <w:multiLevelType w:val="multilevel"/>
    <w:tmpl w:val="CD4A4B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5226728">
    <w:abstractNumId w:val="1"/>
  </w:num>
  <w:num w:numId="2" w16cid:durableId="147294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45A97"/>
    <w:rsid w:val="000C12CB"/>
    <w:rsid w:val="000E2818"/>
    <w:rsid w:val="00124182"/>
    <w:rsid w:val="00166A88"/>
    <w:rsid w:val="00187E87"/>
    <w:rsid w:val="001E0360"/>
    <w:rsid w:val="001E7A11"/>
    <w:rsid w:val="00237D18"/>
    <w:rsid w:val="00295431"/>
    <w:rsid w:val="003075E4"/>
    <w:rsid w:val="003216C2"/>
    <w:rsid w:val="00343960"/>
    <w:rsid w:val="00366D8B"/>
    <w:rsid w:val="003C118E"/>
    <w:rsid w:val="003F3308"/>
    <w:rsid w:val="00426EEC"/>
    <w:rsid w:val="00487486"/>
    <w:rsid w:val="00501866"/>
    <w:rsid w:val="00540DDD"/>
    <w:rsid w:val="005571B4"/>
    <w:rsid w:val="005D0316"/>
    <w:rsid w:val="005F05B0"/>
    <w:rsid w:val="00623E22"/>
    <w:rsid w:val="006908FE"/>
    <w:rsid w:val="006A525A"/>
    <w:rsid w:val="006E0B49"/>
    <w:rsid w:val="006E5157"/>
    <w:rsid w:val="00742D1C"/>
    <w:rsid w:val="007529E6"/>
    <w:rsid w:val="00773A0E"/>
    <w:rsid w:val="00787602"/>
    <w:rsid w:val="007B15D3"/>
    <w:rsid w:val="007D51E1"/>
    <w:rsid w:val="00831F0F"/>
    <w:rsid w:val="00857FD8"/>
    <w:rsid w:val="00865A6C"/>
    <w:rsid w:val="008817FE"/>
    <w:rsid w:val="008E7A04"/>
    <w:rsid w:val="00917AF5"/>
    <w:rsid w:val="00953FEA"/>
    <w:rsid w:val="009B2071"/>
    <w:rsid w:val="009D2CC8"/>
    <w:rsid w:val="00A778F0"/>
    <w:rsid w:val="00A84C24"/>
    <w:rsid w:val="00AA1D8D"/>
    <w:rsid w:val="00AC0A81"/>
    <w:rsid w:val="00AD1194"/>
    <w:rsid w:val="00B60549"/>
    <w:rsid w:val="00B832EF"/>
    <w:rsid w:val="00BA0D69"/>
    <w:rsid w:val="00BD2AB5"/>
    <w:rsid w:val="00BD46BF"/>
    <w:rsid w:val="00BD4CDA"/>
    <w:rsid w:val="00C014EB"/>
    <w:rsid w:val="00C20657"/>
    <w:rsid w:val="00C80722"/>
    <w:rsid w:val="00D43ED3"/>
    <w:rsid w:val="00D8460A"/>
    <w:rsid w:val="00D968E9"/>
    <w:rsid w:val="00DB019D"/>
    <w:rsid w:val="00DE129C"/>
    <w:rsid w:val="00E34389"/>
    <w:rsid w:val="00EA05CF"/>
    <w:rsid w:val="00EC52D6"/>
    <w:rsid w:val="00ED2A0D"/>
    <w:rsid w:val="00FA191C"/>
    <w:rsid w:val="00FD60E0"/>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E91C"/>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57968" TargetMode="External"/><Relationship Id="rId21" Type="http://schemas.openxmlformats.org/officeDocument/2006/relationships/hyperlink" Target="https://www.parlament.ch/fr/ratsbetrieb/suche-curia-vista/geschaeft?AffairId=20257957" TargetMode="External"/><Relationship Id="rId324" Type="http://schemas.openxmlformats.org/officeDocument/2006/relationships/hyperlink" Target="https://www.parlament.ch/de/ratsbetrieb/suche-curia-vista/geschaeft?AffairId=20257985" TargetMode="External"/><Relationship Id="rId531" Type="http://schemas.openxmlformats.org/officeDocument/2006/relationships/hyperlink" Target="https://www.parlament.ch/fr/ratsbetrieb/suche-curia-vista/geschaeft?AffairId=20257922" TargetMode="External"/><Relationship Id="rId170" Type="http://schemas.openxmlformats.org/officeDocument/2006/relationships/hyperlink" Target="https://www.parlament.ch/de/ratsbetrieb/suche-curia-vista/geschaeft?AffairId=20258031" TargetMode="External"/><Relationship Id="rId268" Type="http://schemas.openxmlformats.org/officeDocument/2006/relationships/hyperlink" Target="https://www.parlament.ch/fr/ratsbetrieb/suche-curia-vista/geschaeft?AffairId=20257976" TargetMode="External"/><Relationship Id="rId475" Type="http://schemas.openxmlformats.org/officeDocument/2006/relationships/hyperlink" Target="https://www.parlament.ch/it/ratsbetrieb/suche-curia-vista/geschaeft?AffairId=20258080" TargetMode="External"/><Relationship Id="rId32" Type="http://schemas.openxmlformats.org/officeDocument/2006/relationships/hyperlink" Target="https://www.parlament.ch/it/ratsbetrieb/suche-curia-vista/geschaeft?AffairId=20258023" TargetMode="External"/><Relationship Id="rId128" Type="http://schemas.openxmlformats.org/officeDocument/2006/relationships/hyperlink" Target="https://www.parlament.ch/de/ratsbetrieb/suche-curia-vista/geschaeft?AffairId=20257983" TargetMode="External"/><Relationship Id="rId335" Type="http://schemas.openxmlformats.org/officeDocument/2006/relationships/hyperlink" Target="https://www.parlament.ch/it/ratsbetrieb/suche-curia-vista/geschaeft?AffairId=20257916" TargetMode="External"/><Relationship Id="rId542" Type="http://schemas.openxmlformats.org/officeDocument/2006/relationships/hyperlink" Target="https://www.parlament.ch/de/ratsbetrieb/suche-curia-vista/geschaeft?AffairId=20257963" TargetMode="External"/><Relationship Id="rId181" Type="http://schemas.openxmlformats.org/officeDocument/2006/relationships/hyperlink" Target="https://www.parlament.ch/it/ratsbetrieb/suche-curia-vista/geschaeft?AffairId=20258052" TargetMode="External"/><Relationship Id="rId402" Type="http://schemas.openxmlformats.org/officeDocument/2006/relationships/hyperlink" Target="https://www.parlament.ch/de/ratsbetrieb/suche-curia-vista/geschaeft?AffairId=20258016" TargetMode="External"/><Relationship Id="rId279" Type="http://schemas.openxmlformats.org/officeDocument/2006/relationships/hyperlink" Target="https://www.parlament.ch/de/ratsbetrieb/suche-curia-vista/geschaeft?AffairId=20258018" TargetMode="External"/><Relationship Id="rId486" Type="http://schemas.openxmlformats.org/officeDocument/2006/relationships/hyperlink" Target="https://www.parlament.ch/fr/ratsbetrieb/suche-curia-vista/geschaeft?AffairId=20258092" TargetMode="External"/><Relationship Id="rId43" Type="http://schemas.openxmlformats.org/officeDocument/2006/relationships/hyperlink" Target="https://www.parlament.ch/fr/ratsbetrieb/suche-curia-vista/geschaeft?AffairId=20258059" TargetMode="External"/><Relationship Id="rId139" Type="http://schemas.openxmlformats.org/officeDocument/2006/relationships/hyperlink" Target="https://www.parlament.ch/it/ratsbetrieb/suche-curia-vista/geschaeft?AffairId=20257993" TargetMode="External"/><Relationship Id="rId346" Type="http://schemas.openxmlformats.org/officeDocument/2006/relationships/hyperlink" Target="https://www.parlament.ch/fr/ratsbetrieb/suche-curia-vista/geschaeft?AffairId=20257950" TargetMode="External"/><Relationship Id="rId553" Type="http://schemas.openxmlformats.org/officeDocument/2006/relationships/hyperlink" Target="https://www.parlament.ch/it/ratsbetrieb/suche-curia-vista/geschaeft?AffairId=20258034" TargetMode="External"/><Relationship Id="rId192" Type="http://schemas.openxmlformats.org/officeDocument/2006/relationships/hyperlink" Target="https://www.parlament.ch/fr/ratsbetrieb/suche-curia-vista/geschaeft?AffairId=20258098" TargetMode="External"/><Relationship Id="rId206" Type="http://schemas.openxmlformats.org/officeDocument/2006/relationships/hyperlink" Target="https://www.parlament.ch/it/ratsbetrieb/suche-curia-vista/geschaeft?AffairId=20258105" TargetMode="External"/><Relationship Id="rId413" Type="http://schemas.openxmlformats.org/officeDocument/2006/relationships/hyperlink" Target="https://www.parlament.ch/de/ratsbetrieb/suche-curia-vista/geschaeft?AffairId=20258028" TargetMode="External"/><Relationship Id="rId497" Type="http://schemas.openxmlformats.org/officeDocument/2006/relationships/hyperlink" Target="https://www.parlament.ch/de/ratsbetrieb/suche-curia-vista/geschaeft?AffairId=20258096" TargetMode="External"/><Relationship Id="rId620" Type="http://schemas.openxmlformats.org/officeDocument/2006/relationships/theme" Target="theme/theme1.xml"/><Relationship Id="rId357" Type="http://schemas.openxmlformats.org/officeDocument/2006/relationships/hyperlink" Target="https://www.parlament.ch/de/ratsbetrieb/suche-curia-vista/geschaeft?AffairId=20257967" TargetMode="External"/><Relationship Id="rId54" Type="http://schemas.openxmlformats.org/officeDocument/2006/relationships/hyperlink" Target="https://www.parlament.ch/de/ratsbetrieb/suche-curia-vista/geschaeft?AffairId=20258083" TargetMode="External"/><Relationship Id="rId217" Type="http://schemas.openxmlformats.org/officeDocument/2006/relationships/hyperlink" Target="https://www.parlament.ch/fr/ratsbetrieb/suche-curia-vista/geschaeft?AffairId=20257914" TargetMode="External"/><Relationship Id="rId564" Type="http://schemas.openxmlformats.org/officeDocument/2006/relationships/hyperlink" Target="https://www.parlament.ch/fr/ratsbetrieb/suche-curia-vista/geschaeft?AffairId=20258001" TargetMode="External"/><Relationship Id="rId424" Type="http://schemas.openxmlformats.org/officeDocument/2006/relationships/hyperlink" Target="https://www.parlament.ch/it/ratsbetrieb/suche-curia-vista/geschaeft?AffairId=20258027" TargetMode="External"/><Relationship Id="rId270" Type="http://schemas.openxmlformats.org/officeDocument/2006/relationships/hyperlink" Target="https://www.parlament.ch/de/ratsbetrieb/suche-curia-vista/geschaeft?AffairId=20257980" TargetMode="External"/><Relationship Id="rId65" Type="http://schemas.openxmlformats.org/officeDocument/2006/relationships/hyperlink" Target="https://www.parlament.ch/fr/ratsbetrieb/suche-curia-vista/geschaeft?AffairId=20257946" TargetMode="External"/><Relationship Id="rId130" Type="http://schemas.openxmlformats.org/officeDocument/2006/relationships/hyperlink" Target="https://www.parlament.ch/it/ratsbetrieb/suche-curia-vista/geschaeft?AffairId=20257983" TargetMode="External"/><Relationship Id="rId368" Type="http://schemas.openxmlformats.org/officeDocument/2006/relationships/hyperlink" Target="https://www.parlament.ch/it/ratsbetrieb/suche-curia-vista/geschaeft?AffairId=20257987" TargetMode="External"/><Relationship Id="rId575" Type="http://schemas.openxmlformats.org/officeDocument/2006/relationships/hyperlink" Target="https://www.parlament.ch/de/ratsbetrieb/suche-curia-vista/geschaeft?AffairId=20258022" TargetMode="External"/><Relationship Id="rId228" Type="http://schemas.openxmlformats.org/officeDocument/2006/relationships/hyperlink" Target="https://www.parlament.ch/de/ratsbetrieb/suche-curia-vista/geschaeft?AffairId=20257939" TargetMode="External"/><Relationship Id="rId435" Type="http://schemas.openxmlformats.org/officeDocument/2006/relationships/hyperlink" Target="https://www.parlament.ch/fr/ratsbetrieb/suche-curia-vista/geschaeft?AffairId=20258050" TargetMode="External"/><Relationship Id="rId281" Type="http://schemas.openxmlformats.org/officeDocument/2006/relationships/hyperlink" Target="https://www.parlament.ch/it/ratsbetrieb/suche-curia-vista/geschaeft?AffairId=20258018" TargetMode="External"/><Relationship Id="rId502" Type="http://schemas.openxmlformats.org/officeDocument/2006/relationships/hyperlink" Target="https://www.parlament.ch/it/ratsbetrieb/suche-curia-vista/geschaeft?AffairId=20258097" TargetMode="External"/><Relationship Id="rId76" Type="http://schemas.openxmlformats.org/officeDocument/2006/relationships/hyperlink" Target="https://www.parlament.ch/it/ratsbetrieb/suche-curia-vista/geschaeft?AffairId=20258037" TargetMode="External"/><Relationship Id="rId141" Type="http://schemas.openxmlformats.org/officeDocument/2006/relationships/hyperlink" Target="https://www.parlament.ch/fr/ratsbetrieb/suche-curia-vista/geschaeft?AffairId=20257994" TargetMode="External"/><Relationship Id="rId379" Type="http://schemas.openxmlformats.org/officeDocument/2006/relationships/hyperlink" Target="https://www.parlament.ch/fr/ratsbetrieb/suche-curia-vista/geschaeft?AffairId=20257995" TargetMode="External"/><Relationship Id="rId586" Type="http://schemas.openxmlformats.org/officeDocument/2006/relationships/hyperlink" Target="https://www.parlament.ch/it/ratsbetrieb/suche-curia-vista/geschaeft?AffairId=20258043" TargetMode="External"/><Relationship Id="rId7" Type="http://schemas.openxmlformats.org/officeDocument/2006/relationships/customXml" Target="../customXml/item7.xml"/><Relationship Id="rId239" Type="http://schemas.openxmlformats.org/officeDocument/2006/relationships/hyperlink" Target="https://www.parlament.ch/it/ratsbetrieb/suche-curia-vista/geschaeft?AffairId=20257952" TargetMode="External"/><Relationship Id="rId446" Type="http://schemas.openxmlformats.org/officeDocument/2006/relationships/hyperlink" Target="https://www.parlament.ch/de/ratsbetrieb/suche-curia-vista/geschaeft?AffairId=20258058" TargetMode="External"/><Relationship Id="rId292" Type="http://schemas.openxmlformats.org/officeDocument/2006/relationships/hyperlink" Target="https://www.parlament.ch/fr/ratsbetrieb/suche-curia-vista/geschaeft?AffairId=20258046" TargetMode="External"/><Relationship Id="rId306" Type="http://schemas.openxmlformats.org/officeDocument/2006/relationships/hyperlink" Target="https://www.parlament.ch/de/ratsbetrieb/suche-curia-vista/geschaeft?AffairId=20258069" TargetMode="External"/><Relationship Id="rId87" Type="http://schemas.openxmlformats.org/officeDocument/2006/relationships/hyperlink" Target="https://www.parlament.ch/fr/ratsbetrieb/suche-curia-vista/geschaeft?AffairId=20257921" TargetMode="External"/><Relationship Id="rId513" Type="http://schemas.openxmlformats.org/officeDocument/2006/relationships/hyperlink" Target="https://www.parlament.ch/fr/ratsbetrieb/suche-curia-vista/geschaeft?AffairId=20257937" TargetMode="External"/><Relationship Id="rId597" Type="http://schemas.openxmlformats.org/officeDocument/2006/relationships/hyperlink" Target="https://www.parlament.ch/fr/ratsbetrieb/suche-curia-vista/geschaeft?AffairId=20258082" TargetMode="External"/><Relationship Id="rId152" Type="http://schemas.openxmlformats.org/officeDocument/2006/relationships/hyperlink" Target="https://www.parlament.ch/de/ratsbetrieb/suche-curia-vista/geschaeft?AffairId=20258004" TargetMode="External"/><Relationship Id="rId457" Type="http://schemas.openxmlformats.org/officeDocument/2006/relationships/hyperlink" Target="https://www.parlament.ch/it/ratsbetrieb/suche-curia-vista/geschaeft?AffairId=20258072" TargetMode="External"/><Relationship Id="rId14" Type="http://schemas.openxmlformats.org/officeDocument/2006/relationships/hyperlink" Target="https://www.parlament.ch/de/ratsbetrieb/suche-curia-vista/geschaeft?AffairId=20257934" TargetMode="External"/><Relationship Id="rId317" Type="http://schemas.openxmlformats.org/officeDocument/2006/relationships/hyperlink" Target="https://www.parlament.ch/it/ratsbetrieb/suche-curia-vista/geschaeft?AffairId=20258091" TargetMode="External"/><Relationship Id="rId524" Type="http://schemas.openxmlformats.org/officeDocument/2006/relationships/hyperlink" Target="https://www.parlament.ch/de/ratsbetrieb/suche-curia-vista/geschaeft?AffairId=20258101" TargetMode="External"/><Relationship Id="rId98" Type="http://schemas.openxmlformats.org/officeDocument/2006/relationships/hyperlink" Target="https://www.parlament.ch/de/ratsbetrieb/suche-curia-vista/geschaeft?AffairId=20257926" TargetMode="External"/><Relationship Id="rId163" Type="http://schemas.openxmlformats.org/officeDocument/2006/relationships/hyperlink" Target="https://www.parlament.ch/it/ratsbetrieb/suche-curia-vista/geschaeft?AffairId=20258007" TargetMode="External"/><Relationship Id="rId370" Type="http://schemas.openxmlformats.org/officeDocument/2006/relationships/hyperlink" Target="https://www.parlament.ch/fr/ratsbetrieb/suche-curia-vista/geschaeft?AffairId=20257988" TargetMode="External"/><Relationship Id="rId230" Type="http://schemas.openxmlformats.org/officeDocument/2006/relationships/hyperlink" Target="https://www.parlament.ch/it/ratsbetrieb/suche-curia-vista/geschaeft?AffairId=20257939" TargetMode="External"/><Relationship Id="rId468" Type="http://schemas.openxmlformats.org/officeDocument/2006/relationships/hyperlink" Target="https://www.parlament.ch/fr/ratsbetrieb/suche-curia-vista/geschaeft?AffairId=20258076" TargetMode="External"/><Relationship Id="rId25" Type="http://schemas.openxmlformats.org/officeDocument/2006/relationships/hyperlink" Target="https://www.parlament.ch/it/ratsbetrieb/suche-curia-vista/geschaeft?AffairId=20257978" TargetMode="External"/><Relationship Id="rId328" Type="http://schemas.openxmlformats.org/officeDocument/2006/relationships/hyperlink" Target="https://www.parlament.ch/fr/ratsbetrieb/suche-curia-vista/geschaeft?AffairId=20258030" TargetMode="External"/><Relationship Id="rId535" Type="http://schemas.openxmlformats.org/officeDocument/2006/relationships/hyperlink" Target="https://www.parlament.ch/it/ratsbetrieb/suche-curia-vista/geschaeft?AffairId=20257941" TargetMode="External"/><Relationship Id="rId132" Type="http://schemas.openxmlformats.org/officeDocument/2006/relationships/hyperlink" Target="https://www.parlament.ch/fr/ratsbetrieb/suche-curia-vista/geschaeft?AffairId=20257989" TargetMode="External"/><Relationship Id="rId174" Type="http://schemas.openxmlformats.org/officeDocument/2006/relationships/hyperlink" Target="https://www.parlament.ch/fr/ratsbetrieb/suche-curia-vista/geschaeft?AffairId=20258036" TargetMode="External"/><Relationship Id="rId381" Type="http://schemas.openxmlformats.org/officeDocument/2006/relationships/hyperlink" Target="https://www.parlament.ch/de/ratsbetrieb/suche-curia-vista/geschaeft?AffairId=20257997" TargetMode="External"/><Relationship Id="rId602" Type="http://schemas.openxmlformats.org/officeDocument/2006/relationships/hyperlink" Target="https://www.parlament.ch/de/ratsbetrieb/suche-curia-vista/geschaeft?AffairId=20258086" TargetMode="External"/><Relationship Id="rId241" Type="http://schemas.openxmlformats.org/officeDocument/2006/relationships/hyperlink" Target="https://www.parlament.ch/fr/ratsbetrieb/suche-curia-vista/geschaeft?AffairId=20257954" TargetMode="External"/><Relationship Id="rId437" Type="http://schemas.openxmlformats.org/officeDocument/2006/relationships/hyperlink" Target="https://www.parlament.ch/de/ratsbetrieb/suche-curia-vista/geschaeft?AffairId=20258051" TargetMode="External"/><Relationship Id="rId479" Type="http://schemas.openxmlformats.org/officeDocument/2006/relationships/hyperlink" Target="https://www.parlament.ch/de/ratsbetrieb/suche-curia-vista/geschaeft?AffairId=20258089" TargetMode="External"/><Relationship Id="rId36" Type="http://schemas.openxmlformats.org/officeDocument/2006/relationships/hyperlink" Target="https://www.parlament.ch/de/ratsbetrieb/suche-curia-vista/geschaeft?AffairId=20258029" TargetMode="External"/><Relationship Id="rId283" Type="http://schemas.openxmlformats.org/officeDocument/2006/relationships/hyperlink" Target="https://www.parlament.ch/fr/ratsbetrieb/suche-curia-vista/geschaeft?AffairId=20258040" TargetMode="External"/><Relationship Id="rId339" Type="http://schemas.openxmlformats.org/officeDocument/2006/relationships/hyperlink" Target="https://www.parlament.ch/de/ratsbetrieb/suche-curia-vista/geschaeft?AffairId=20257918" TargetMode="External"/><Relationship Id="rId490" Type="http://schemas.openxmlformats.org/officeDocument/2006/relationships/hyperlink" Target="https://www.parlament.ch/it/ratsbetrieb/suche-curia-vista/geschaeft?AffairId=20258093" TargetMode="External"/><Relationship Id="rId504" Type="http://schemas.openxmlformats.org/officeDocument/2006/relationships/hyperlink" Target="https://www.parlament.ch/fr/ratsbetrieb/suche-curia-vista/geschaeft?AffairId=20258103" TargetMode="External"/><Relationship Id="rId546" Type="http://schemas.openxmlformats.org/officeDocument/2006/relationships/hyperlink" Target="https://www.parlament.ch/fr/ratsbetrieb/suche-curia-vista/geschaeft?AffairId=20257972" TargetMode="External"/><Relationship Id="rId78" Type="http://schemas.openxmlformats.org/officeDocument/2006/relationships/hyperlink" Target="https://www.parlament.ch/fr/ratsbetrieb/suche-curia-vista/geschaeft?AffairId=20258109" TargetMode="External"/><Relationship Id="rId101" Type="http://schemas.openxmlformats.org/officeDocument/2006/relationships/hyperlink" Target="https://www.parlament.ch/de/ratsbetrieb/suche-curia-vista/geschaeft?AffairId=20257927" TargetMode="External"/><Relationship Id="rId143" Type="http://schemas.openxmlformats.org/officeDocument/2006/relationships/hyperlink" Target="https://www.parlament.ch/de/ratsbetrieb/suche-curia-vista/geschaeft?AffairId=20257996" TargetMode="External"/><Relationship Id="rId185" Type="http://schemas.openxmlformats.org/officeDocument/2006/relationships/hyperlink" Target="https://www.parlament.ch/de/ratsbetrieb/suche-curia-vista/geschaeft?AffairId=20258060" TargetMode="External"/><Relationship Id="rId350" Type="http://schemas.openxmlformats.org/officeDocument/2006/relationships/hyperlink" Target="https://www.parlament.ch/it/ratsbetrieb/suche-curia-vista/geschaeft?AffairId=20257953" TargetMode="External"/><Relationship Id="rId406" Type="http://schemas.openxmlformats.org/officeDocument/2006/relationships/hyperlink" Target="https://che01.safelinks.protection.outlook.com/?url=https%3A%2F%2Fwww.fedlex.admin.ch%2Feli%2Fcc%2F2000%2F243%2Fde%23art_13&amp;data=05%7C02%7Czs.kanzlei%40parl.admin.ch%7C80efee6c8b354d0a041b08de326c79d6%7C0cf3ddc638a5480885f1cae22925a1b0%7C0%7C0%7C639003638789394057%7CUnknown%7CTWFpbGZsb3d8eyJFbXB0eU1hcGkiOnRydWUsIlYiOiIwLjAuMDAwMCIsIlAiOiJXaW4zMiIsIkFOIjoiTWFpbCIsIldUIjoyfQ%3D%3D%7C0%7C%7C%7C&amp;sdata=xYThQXgVQYvcXD5WK1%2BiCXB9Q%2BgZgH1%2FYHm9DtbTQOw%3D&amp;reserved=0" TargetMode="External"/><Relationship Id="rId588" Type="http://schemas.openxmlformats.org/officeDocument/2006/relationships/hyperlink" Target="https://www.parlament.ch/fr/ratsbetrieb/suche-curia-vista/geschaeft?AffairId=20258049" TargetMode="External"/><Relationship Id="rId9" Type="http://schemas.openxmlformats.org/officeDocument/2006/relationships/styles" Target="styles.xml"/><Relationship Id="rId210" Type="http://schemas.openxmlformats.org/officeDocument/2006/relationships/hyperlink" Target="https://www.parlament.ch/de/ratsbetrieb/suche-curia-vista/geschaeft?AffairId=20258108" TargetMode="External"/><Relationship Id="rId392" Type="http://schemas.openxmlformats.org/officeDocument/2006/relationships/hyperlink" Target="https://www.parlament.ch/it/ratsbetrieb/suche-curia-vista/geschaeft?AffairId=20258009" TargetMode="External"/><Relationship Id="rId448" Type="http://schemas.openxmlformats.org/officeDocument/2006/relationships/hyperlink" Target="https://www.parlament.ch/it/ratsbetrieb/suche-curia-vista/geschaeft?AffairId=20258058" TargetMode="External"/><Relationship Id="rId613" Type="http://schemas.openxmlformats.org/officeDocument/2006/relationships/hyperlink" Target="https://www.parlament.ch/fr/ratsbetrieb/suche-curia-vista/geschaeft?AffairId=20258084" TargetMode="External"/><Relationship Id="rId252" Type="http://schemas.openxmlformats.org/officeDocument/2006/relationships/hyperlink" Target="https://www.parlament.ch/de/ratsbetrieb/suche-curia-vista/geschaeft?AffairId=20257961" TargetMode="External"/><Relationship Id="rId294" Type="http://schemas.openxmlformats.org/officeDocument/2006/relationships/hyperlink" Target="https://www.parlament.ch/de/ratsbetrieb/suche-curia-vista/geschaeft?AffairId=20258047" TargetMode="External"/><Relationship Id="rId308" Type="http://schemas.openxmlformats.org/officeDocument/2006/relationships/hyperlink" Target="https://www.parlament.ch/it/ratsbetrieb/suche-curia-vista/geschaeft?AffairId=20258069" TargetMode="External"/><Relationship Id="rId515" Type="http://schemas.openxmlformats.org/officeDocument/2006/relationships/hyperlink" Target="https://www.parlament.ch/de/ratsbetrieb/suche-curia-vista/geschaeft?AffairId=20257940" TargetMode="External"/><Relationship Id="rId47" Type="http://schemas.openxmlformats.org/officeDocument/2006/relationships/hyperlink" Target="https://www.parlament.ch/it/ratsbetrieb/suche-curia-vista/geschaeft?AffairId=20258066" TargetMode="External"/><Relationship Id="rId89" Type="http://schemas.openxmlformats.org/officeDocument/2006/relationships/hyperlink" Target="https://www.parlament.ch/de/ratsbetrieb/suche-curia-vista/geschaeft?AffairId=20257923" TargetMode="External"/><Relationship Id="rId112" Type="http://schemas.openxmlformats.org/officeDocument/2006/relationships/hyperlink" Target="https://www.parlament.ch/it/ratsbetrieb/suche-curia-vista/geschaeft?AffairId=20257951" TargetMode="External"/><Relationship Id="rId154" Type="http://schemas.openxmlformats.org/officeDocument/2006/relationships/hyperlink" Target="https://www.parlament.ch/it/ratsbetrieb/suche-curia-vista/geschaeft?AffairId=20258004" TargetMode="External"/><Relationship Id="rId361" Type="http://schemas.openxmlformats.org/officeDocument/2006/relationships/hyperlink" Target="https://www.parlament.ch/fr/ratsbetrieb/suche-curia-vista/geschaeft?AffairId=20257969" TargetMode="External"/><Relationship Id="rId557" Type="http://schemas.openxmlformats.org/officeDocument/2006/relationships/hyperlink" Target="https://www.parlament.ch/de/ratsbetrieb/suche-curia-vista/geschaeft?AffairId=20258062" TargetMode="External"/><Relationship Id="rId599" Type="http://schemas.openxmlformats.org/officeDocument/2006/relationships/hyperlink" Target="https://www.parlament.ch/de/ratsbetrieb/suche-curia-vista/geschaeft?AffairId=20258085" TargetMode="External"/><Relationship Id="rId196" Type="http://schemas.openxmlformats.org/officeDocument/2006/relationships/hyperlink" Target="https://www.parlament.ch/fr/ratsbetrieb/suche-curia-vista/geschaeft?AffairId=20258099" TargetMode="External"/><Relationship Id="rId417" Type="http://schemas.openxmlformats.org/officeDocument/2006/relationships/hyperlink" Target="https://www.parlament.ch/fr/ratsbetrieb/suche-curia-vista/geschaeft?AffairId=20258064" TargetMode="External"/><Relationship Id="rId459" Type="http://schemas.openxmlformats.org/officeDocument/2006/relationships/hyperlink" Target="https://www.parlament.ch/fr/ratsbetrieb/suche-curia-vista/geschaeft?AffairId=20258073" TargetMode="External"/><Relationship Id="rId16" Type="http://schemas.openxmlformats.org/officeDocument/2006/relationships/hyperlink" Target="https://www.parlament.ch/it/ratsbetrieb/suche-curia-vista/geschaeft?AffairId=20257934" TargetMode="External"/><Relationship Id="rId221" Type="http://schemas.openxmlformats.org/officeDocument/2006/relationships/hyperlink" Target="https://www.parlament.ch/it/ratsbetrieb/suche-curia-vista/geschaeft?AffairId=20257915" TargetMode="External"/><Relationship Id="rId263" Type="http://schemas.openxmlformats.org/officeDocument/2006/relationships/hyperlink" Target="https://www.parlament.ch/it/ratsbetrieb/suche-curia-vista/geschaeft?AffairId=20257970" TargetMode="External"/><Relationship Id="rId319" Type="http://schemas.openxmlformats.org/officeDocument/2006/relationships/hyperlink" Target="https://www.parlament.ch/fr/ratsbetrieb/suche-curia-vista/geschaeft?AffairId=20257929" TargetMode="External"/><Relationship Id="rId470" Type="http://schemas.openxmlformats.org/officeDocument/2006/relationships/hyperlink" Target="https://www.parlament.ch/de/ratsbetrieb/suche-curia-vista/geschaeft?AffairId=20258077" TargetMode="External"/><Relationship Id="rId526" Type="http://schemas.openxmlformats.org/officeDocument/2006/relationships/hyperlink" Target="https://www.parlament.ch/it/ratsbetrieb/suche-curia-vista/geschaeft?AffairId=20258101" TargetMode="External"/><Relationship Id="rId58" Type="http://schemas.openxmlformats.org/officeDocument/2006/relationships/hyperlink" Target="https://www.parlament.ch/fr/ratsbetrieb/suche-curia-vista/geschaeft?AffairId=20257930" TargetMode="External"/><Relationship Id="rId123" Type="http://schemas.openxmlformats.org/officeDocument/2006/relationships/hyperlink" Target="https://www.parlament.ch/fr/ratsbetrieb/suche-curia-vista/geschaeft?AffairId=20257979" TargetMode="External"/><Relationship Id="rId330" Type="http://schemas.openxmlformats.org/officeDocument/2006/relationships/hyperlink" Target="https://www.parlament.ch/de/ratsbetrieb/suche-curia-vista/geschaeft?AffairId=20258106" TargetMode="External"/><Relationship Id="rId568" Type="http://schemas.openxmlformats.org/officeDocument/2006/relationships/hyperlink" Target="https://www.parlament.ch/it/ratsbetrieb/suche-curia-vista/geschaeft?AffairId=20258011" TargetMode="External"/><Relationship Id="rId165" Type="http://schemas.openxmlformats.org/officeDocument/2006/relationships/hyperlink" Target="https://www.parlament.ch/fr/ratsbetrieb/suche-curia-vista/geschaeft?AffairId=20258025" TargetMode="External"/><Relationship Id="rId372" Type="http://schemas.openxmlformats.org/officeDocument/2006/relationships/hyperlink" Target="https://www.parlament.ch/de/ratsbetrieb/suche-curia-vista/geschaeft?AffairId=20257991" TargetMode="External"/><Relationship Id="rId428" Type="http://schemas.openxmlformats.org/officeDocument/2006/relationships/hyperlink" Target="https://www.parlament.ch/de/ratsbetrieb/suche-curia-vista/geschaeft?AffairId=20258045" TargetMode="External"/><Relationship Id="rId232" Type="http://schemas.openxmlformats.org/officeDocument/2006/relationships/hyperlink" Target="https://www.parlament.ch/fr/ratsbetrieb/suche-curia-vista/geschaeft?AffairId=20257942" TargetMode="External"/><Relationship Id="rId274" Type="http://schemas.openxmlformats.org/officeDocument/2006/relationships/hyperlink" Target="https://www.parlament.ch/fr/ratsbetrieb/suche-curia-vista/geschaeft?AffairId=20257981" TargetMode="External"/><Relationship Id="rId481" Type="http://schemas.openxmlformats.org/officeDocument/2006/relationships/hyperlink" Target="https://www.parlament.ch/it/ratsbetrieb/suche-curia-vista/geschaeft?AffairId=20258089" TargetMode="External"/><Relationship Id="rId27" Type="http://schemas.openxmlformats.org/officeDocument/2006/relationships/hyperlink" Target="https://www.parlament.ch/de/ratsbetrieb/suche-curia-vista/geschaeft?AffairId=20258008" TargetMode="External"/><Relationship Id="rId69" Type="http://schemas.openxmlformats.org/officeDocument/2006/relationships/hyperlink" Target="https://www.parlament.ch/it/ratsbetrieb/suche-curia-vista/geschaeft?AffairId=20257974" TargetMode="External"/><Relationship Id="rId134" Type="http://schemas.openxmlformats.org/officeDocument/2006/relationships/hyperlink" Target="https://www.parlament.ch/de/ratsbetrieb/suche-curia-vista/geschaeft?AffairId=20257990" TargetMode="External"/><Relationship Id="rId537" Type="http://schemas.openxmlformats.org/officeDocument/2006/relationships/hyperlink" Target="https://www.parlament.ch/fr/ratsbetrieb/suche-curia-vista/geschaeft?AffairId=20257944" TargetMode="External"/><Relationship Id="rId579" Type="http://schemas.openxmlformats.org/officeDocument/2006/relationships/hyperlink" Target="https://www.parlament.ch/fr/ratsbetrieb/suche-curia-vista/geschaeft?AffairId=20258032" TargetMode="External"/><Relationship Id="rId80" Type="http://schemas.openxmlformats.org/officeDocument/2006/relationships/hyperlink" Target="https://www.parlament.ch/de/ratsbetrieb/suche-curia-vista/geschaeft?AffairId=20257920" TargetMode="External"/><Relationship Id="rId176" Type="http://schemas.openxmlformats.org/officeDocument/2006/relationships/hyperlink" Target="https://www.parlament.ch/de/ratsbetrieb/suche-curia-vista/geschaeft?AffairId=20258042" TargetMode="External"/><Relationship Id="rId341" Type="http://schemas.openxmlformats.org/officeDocument/2006/relationships/hyperlink" Target="https://www.parlament.ch/it/ratsbetrieb/suche-curia-vista/geschaeft?AffairId=20257918" TargetMode="External"/><Relationship Id="rId383" Type="http://schemas.openxmlformats.org/officeDocument/2006/relationships/hyperlink" Target="https://www.parlament.ch/it/ratsbetrieb/suche-curia-vista/geschaeft?AffairId=20257997" TargetMode="External"/><Relationship Id="rId439" Type="http://schemas.openxmlformats.org/officeDocument/2006/relationships/hyperlink" Target="https://www.parlament.ch/it/ratsbetrieb/suche-curia-vista/geschaeft?AffairId=20258051" TargetMode="External"/><Relationship Id="rId590" Type="http://schemas.openxmlformats.org/officeDocument/2006/relationships/hyperlink" Target="https://www.parlament.ch/de/ratsbetrieb/suche-curia-vista/geschaeft?AffairId=20258061" TargetMode="External"/><Relationship Id="rId604" Type="http://schemas.openxmlformats.org/officeDocument/2006/relationships/hyperlink" Target="https://www.parlament.ch/it/ratsbetrieb/suche-curia-vista/geschaeft?AffairId=20258086" TargetMode="External"/><Relationship Id="rId201" Type="http://schemas.openxmlformats.org/officeDocument/2006/relationships/hyperlink" Target="https://www.parlament.ch/de/ratsbetrieb/suche-curia-vista/geschaeft?AffairId=20258104" TargetMode="External"/><Relationship Id="rId243" Type="http://schemas.openxmlformats.org/officeDocument/2006/relationships/hyperlink" Target="https://www.parlament.ch/de/ratsbetrieb/suche-curia-vista/geschaeft?AffairId=20258067" TargetMode="External"/><Relationship Id="rId285" Type="http://schemas.openxmlformats.org/officeDocument/2006/relationships/hyperlink" Target="https://www.parlament.ch/de/ratsbetrieb/suche-curia-vista/geschaeft?AffairId=20258041" TargetMode="External"/><Relationship Id="rId450" Type="http://schemas.openxmlformats.org/officeDocument/2006/relationships/hyperlink" Target="https://www.parlament.ch/fr/ratsbetrieb/suche-curia-vista/geschaeft?AffairId=20258068" TargetMode="External"/><Relationship Id="rId506" Type="http://schemas.openxmlformats.org/officeDocument/2006/relationships/hyperlink" Target="https://www.parlament.ch/de/ratsbetrieb/suche-curia-vista/geschaeft?AffairId=20257935" TargetMode="External"/><Relationship Id="rId38" Type="http://schemas.openxmlformats.org/officeDocument/2006/relationships/hyperlink" Target="https://www.parlament.ch/it/ratsbetrieb/suche-curia-vista/geschaeft?AffairId=20258029" TargetMode="External"/><Relationship Id="rId103" Type="http://schemas.openxmlformats.org/officeDocument/2006/relationships/hyperlink" Target="https://www.parlament.ch/it/ratsbetrieb/suche-curia-vista/geschaeft?AffairId=20257927" TargetMode="External"/><Relationship Id="rId310" Type="http://schemas.openxmlformats.org/officeDocument/2006/relationships/hyperlink" Target="https://www.parlament.ch/fr/ratsbetrieb/suche-curia-vista/geschaeft?AffairId=20258071" TargetMode="External"/><Relationship Id="rId492" Type="http://schemas.openxmlformats.org/officeDocument/2006/relationships/hyperlink" Target="https://www.parlament.ch/fr/ratsbetrieb/suche-curia-vista/geschaeft?AffairId=20258094" TargetMode="External"/><Relationship Id="rId548" Type="http://schemas.openxmlformats.org/officeDocument/2006/relationships/hyperlink" Target="https://www.parlament.ch/de/ratsbetrieb/suche-curia-vista/geschaeft?AffairId=20257977" TargetMode="External"/><Relationship Id="rId91" Type="http://schemas.openxmlformats.org/officeDocument/2006/relationships/hyperlink" Target="https://www.parlament.ch/it/ratsbetrieb/suche-curia-vista/geschaeft?AffairId=20257923" TargetMode="External"/><Relationship Id="rId145" Type="http://schemas.openxmlformats.org/officeDocument/2006/relationships/hyperlink" Target="https://www.parlament.ch/it/ratsbetrieb/suche-curia-vista/geschaeft?AffairId=20257996" TargetMode="External"/><Relationship Id="rId187" Type="http://schemas.openxmlformats.org/officeDocument/2006/relationships/hyperlink" Target="https://www.parlament.ch/it/ratsbetrieb/suche-curia-vista/geschaeft?AffairId=20258060" TargetMode="External"/><Relationship Id="rId352" Type="http://schemas.openxmlformats.org/officeDocument/2006/relationships/hyperlink" Target="https://www.parlament.ch/fr/ratsbetrieb/suche-curia-vista/geschaeft?AffairId=20257955" TargetMode="External"/><Relationship Id="rId394" Type="http://schemas.openxmlformats.org/officeDocument/2006/relationships/hyperlink" Target="https://www.parlament.ch/fr/ratsbetrieb/suche-curia-vista/geschaeft?AffairId=20258010" TargetMode="External"/><Relationship Id="rId408" Type="http://schemas.openxmlformats.org/officeDocument/2006/relationships/hyperlink" Target="https://www.parlament.ch/fr/ratsbetrieb/suche-curia-vista/geschaeft?AffairId=20258017" TargetMode="External"/><Relationship Id="rId615" Type="http://schemas.openxmlformats.org/officeDocument/2006/relationships/header" Target="header1.xml"/><Relationship Id="rId212" Type="http://schemas.openxmlformats.org/officeDocument/2006/relationships/hyperlink" Target="https://www.parlament.ch/it/ratsbetrieb/suche-curia-vista/geschaeft?AffairId=20258108" TargetMode="External"/><Relationship Id="rId254" Type="http://schemas.openxmlformats.org/officeDocument/2006/relationships/hyperlink" Target="https://www.parlament.ch/it/ratsbetrieb/suche-curia-vista/geschaeft?AffairId=20257961" TargetMode="External"/><Relationship Id="rId49" Type="http://schemas.openxmlformats.org/officeDocument/2006/relationships/hyperlink" Target="https://www.parlament.ch/fr/ratsbetrieb/suche-curia-vista/geschaeft?AffairId=20258078" TargetMode="External"/><Relationship Id="rId114" Type="http://schemas.openxmlformats.org/officeDocument/2006/relationships/hyperlink" Target="https://www.parlament.ch/fr/ratsbetrieb/suche-curia-vista/geschaeft?AffairId=20257962" TargetMode="External"/><Relationship Id="rId296" Type="http://schemas.openxmlformats.org/officeDocument/2006/relationships/hyperlink" Target="https://www.parlament.ch/it/ratsbetrieb/suche-curia-vista/geschaeft?AffairId=20258047" TargetMode="External"/><Relationship Id="rId461" Type="http://schemas.openxmlformats.org/officeDocument/2006/relationships/hyperlink" Target="https://www.parlament.ch/de/ratsbetrieb/suche-curia-vista/geschaeft?AffairId=20258074" TargetMode="External"/><Relationship Id="rId517" Type="http://schemas.openxmlformats.org/officeDocument/2006/relationships/hyperlink" Target="https://www.parlament.ch/it/ratsbetrieb/suche-curia-vista/geschaeft?AffairId=20257940" TargetMode="External"/><Relationship Id="rId559" Type="http://schemas.openxmlformats.org/officeDocument/2006/relationships/hyperlink" Target="https://www.parlament.ch/it/ratsbetrieb/suche-curia-vista/geschaeft?AffairId=20258062" TargetMode="External"/><Relationship Id="rId60" Type="http://schemas.openxmlformats.org/officeDocument/2006/relationships/hyperlink" Target="https://www.euronews.com/2025/10/16/polands-president-signs-off-on-new-zero-income-tax-law-for-parents-with-two-children" TargetMode="External"/><Relationship Id="rId156" Type="http://schemas.openxmlformats.org/officeDocument/2006/relationships/hyperlink" Target="https://www.parlament.ch/fr/ratsbetrieb/suche-curia-vista/geschaeft?AffairId=20258005" TargetMode="External"/><Relationship Id="rId198" Type="http://schemas.openxmlformats.org/officeDocument/2006/relationships/hyperlink" Target="https://www.parlament.ch/de/ratsbetrieb/suche-curia-vista/geschaeft?AffairId=20258100" TargetMode="External"/><Relationship Id="rId321" Type="http://schemas.openxmlformats.org/officeDocument/2006/relationships/hyperlink" Target="https://www.parlament.ch/de/ratsbetrieb/suche-curia-vista/geschaeft?AffairId=20257960" TargetMode="External"/><Relationship Id="rId363" Type="http://schemas.openxmlformats.org/officeDocument/2006/relationships/hyperlink" Target="https://www.parlament.ch/de/ratsbetrieb/suche-curia-vista/geschaeft?AffairId=20257986" TargetMode="External"/><Relationship Id="rId419" Type="http://schemas.openxmlformats.org/officeDocument/2006/relationships/hyperlink" Target="https://www.parlament.ch/de/ratsbetrieb/suche-curia-vista/geschaeft?AffairId=20258019" TargetMode="External"/><Relationship Id="rId570" Type="http://schemas.openxmlformats.org/officeDocument/2006/relationships/hyperlink" Target="https://www.parlament.ch/fr/ratsbetrieb/suche-curia-vista/geschaeft?AffairId=20258012" TargetMode="External"/><Relationship Id="rId223" Type="http://schemas.openxmlformats.org/officeDocument/2006/relationships/hyperlink" Target="https://www.parlament.ch/fr/ratsbetrieb/suche-curia-vista/geschaeft?AffairId=20257928" TargetMode="External"/><Relationship Id="rId430" Type="http://schemas.openxmlformats.org/officeDocument/2006/relationships/hyperlink" Target="https://www.parlament.ch/it/ratsbetrieb/suche-curia-vista/geschaeft?AffairId=20258045" TargetMode="External"/><Relationship Id="rId18" Type="http://schemas.openxmlformats.org/officeDocument/2006/relationships/hyperlink" Target="https://www.parlament.ch/fr/ratsbetrieb/suche-curia-vista/geschaeft?AffairId=20257938" TargetMode="External"/><Relationship Id="rId265" Type="http://schemas.openxmlformats.org/officeDocument/2006/relationships/hyperlink" Target="https://www.parlament.ch/fr/ratsbetrieb/suche-curia-vista/geschaeft?AffairId=20257971" TargetMode="External"/><Relationship Id="rId472" Type="http://schemas.openxmlformats.org/officeDocument/2006/relationships/hyperlink" Target="https://www.parlament.ch/it/ratsbetrieb/suche-curia-vista/geschaeft?AffairId=20258077" TargetMode="External"/><Relationship Id="rId528" Type="http://schemas.openxmlformats.org/officeDocument/2006/relationships/hyperlink" Target="https://www.parlament.ch/fr/ratsbetrieb/suche-curia-vista/geschaeft?AffairId=20257919" TargetMode="External"/><Relationship Id="rId125" Type="http://schemas.openxmlformats.org/officeDocument/2006/relationships/hyperlink" Target="https://www.parlament.ch/de/ratsbetrieb/suche-curia-vista/geschaeft?AffairId=20257982" TargetMode="External"/><Relationship Id="rId167" Type="http://schemas.openxmlformats.org/officeDocument/2006/relationships/hyperlink" Target="https://www.parlament.ch/de/ratsbetrieb/suche-curia-vista/geschaeft?AffairId=20258026" TargetMode="External"/><Relationship Id="rId332" Type="http://schemas.openxmlformats.org/officeDocument/2006/relationships/hyperlink" Target="https://www.parlament.ch/it/ratsbetrieb/suche-curia-vista/geschaeft?AffairId=20258106" TargetMode="External"/><Relationship Id="rId374" Type="http://schemas.openxmlformats.org/officeDocument/2006/relationships/hyperlink" Target="https://www.parlament.ch/it/ratsbetrieb/suche-curia-vista/geschaeft?AffairId=20257991" TargetMode="External"/><Relationship Id="rId581" Type="http://schemas.openxmlformats.org/officeDocument/2006/relationships/hyperlink" Target="https://www.parlament.ch/de/ratsbetrieb/suche-curia-vista/geschaeft?AffairId=20258035" TargetMode="External"/><Relationship Id="rId71" Type="http://schemas.openxmlformats.org/officeDocument/2006/relationships/hyperlink" Target="https://www.parlament.ch/de/ratsbetrieb/suche-curia-vista/geschaeft?AffairId=20257984" TargetMode="External"/><Relationship Id="rId234" Type="http://schemas.openxmlformats.org/officeDocument/2006/relationships/hyperlink" Target="https://www.parlament.ch/de/ratsbetrieb/suche-curia-vista/geschaeft?AffairId=20257947"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58008" TargetMode="External"/><Relationship Id="rId276" Type="http://schemas.openxmlformats.org/officeDocument/2006/relationships/hyperlink" Target="https://www.parlament.ch/de/ratsbetrieb/suche-curia-vista/geschaeft?AffairId=20258014" TargetMode="External"/><Relationship Id="rId441" Type="http://schemas.openxmlformats.org/officeDocument/2006/relationships/hyperlink" Target="https://www.parlament.ch/fr/ratsbetrieb/suche-curia-vista/geschaeft?AffairId=20258053" TargetMode="External"/><Relationship Id="rId483" Type="http://schemas.openxmlformats.org/officeDocument/2006/relationships/hyperlink" Target="https://www.parlament.ch/fr/ratsbetrieb/suche-curia-vista/geschaeft?AffairId=20258090" TargetMode="External"/><Relationship Id="rId539" Type="http://schemas.openxmlformats.org/officeDocument/2006/relationships/hyperlink" Target="https://www.parlament.ch/de/ratsbetrieb/suche-curia-vista/geschaeft?AffairId=20257948" TargetMode="External"/><Relationship Id="rId40" Type="http://schemas.openxmlformats.org/officeDocument/2006/relationships/hyperlink" Target="https://www.parlament.ch/fr/ratsbetrieb/suche-curia-vista/geschaeft?AffairId=20258033" TargetMode="External"/><Relationship Id="rId136" Type="http://schemas.openxmlformats.org/officeDocument/2006/relationships/hyperlink" Target="https://www.parlament.ch/it/ratsbetrieb/suche-curia-vista/geschaeft?AffairId=20257990" TargetMode="External"/><Relationship Id="rId178" Type="http://schemas.openxmlformats.org/officeDocument/2006/relationships/hyperlink" Target="https://www.parlament.ch/it/ratsbetrieb/suche-curia-vista/geschaeft?AffairId=20258042" TargetMode="External"/><Relationship Id="rId301" Type="http://schemas.openxmlformats.org/officeDocument/2006/relationships/hyperlink" Target="https://www.parlament.ch/fr/ratsbetrieb/suche-curia-vista/geschaeft?AffairId=20258056" TargetMode="External"/><Relationship Id="rId343" Type="http://schemas.openxmlformats.org/officeDocument/2006/relationships/hyperlink" Target="https://www.parlament.ch/fr/ratsbetrieb/suche-curia-vista/geschaeft?AffairId=20257949" TargetMode="External"/><Relationship Id="rId550" Type="http://schemas.openxmlformats.org/officeDocument/2006/relationships/hyperlink" Target="https://www.parlament.ch/it/ratsbetrieb/suche-curia-vista/geschaeft?AffairId=20257977" TargetMode="External"/><Relationship Id="rId82" Type="http://schemas.openxmlformats.org/officeDocument/2006/relationships/hyperlink" Target="https://www.parlament.ch/it/ratsbetrieb/suche-curia-vista/geschaeft?AffairId=20257920" TargetMode="External"/><Relationship Id="rId203" Type="http://schemas.openxmlformats.org/officeDocument/2006/relationships/hyperlink" Target="https://www.parlament.ch/it/ratsbetrieb/suche-curia-vista/geschaeft?AffairId=20258104" TargetMode="External"/><Relationship Id="rId385" Type="http://schemas.openxmlformats.org/officeDocument/2006/relationships/hyperlink" Target="https://www.parlament.ch/fr/ratsbetrieb/suche-curia-vista/geschaeft?AffairId=20257998" TargetMode="External"/><Relationship Id="rId592" Type="http://schemas.openxmlformats.org/officeDocument/2006/relationships/hyperlink" Target="https://www.parlament.ch/it/ratsbetrieb/suche-curia-vista/geschaeft?AffairId=20258061" TargetMode="External"/><Relationship Id="rId606" Type="http://schemas.openxmlformats.org/officeDocument/2006/relationships/hyperlink" Target="https://www.parlament.ch/fr/ratsbetrieb/suche-curia-vista/geschaeft?AffairId=20258102" TargetMode="External"/><Relationship Id="rId245" Type="http://schemas.openxmlformats.org/officeDocument/2006/relationships/hyperlink" Target="https://www.parlament.ch/it/ratsbetrieb/suche-curia-vista/geschaeft?AffairId=20258067" TargetMode="External"/><Relationship Id="rId287" Type="http://schemas.openxmlformats.org/officeDocument/2006/relationships/hyperlink" Target="https://www.parlament.ch/it/ratsbetrieb/suche-curia-vista/geschaeft?AffairId=20258041" TargetMode="External"/><Relationship Id="rId410" Type="http://schemas.openxmlformats.org/officeDocument/2006/relationships/hyperlink" Target="https://www.parlament.ch/de/ratsbetrieb/suche-curia-vista/geschaeft?AffairId=20258021" TargetMode="External"/><Relationship Id="rId452" Type="http://schemas.openxmlformats.org/officeDocument/2006/relationships/hyperlink" Target="https://www.parlament.ch/de/ratsbetrieb/suche-curia-vista/geschaeft?AffairId=20258070" TargetMode="External"/><Relationship Id="rId494" Type="http://schemas.openxmlformats.org/officeDocument/2006/relationships/hyperlink" Target="https://www.parlament.ch/de/ratsbetrieb/suche-curia-vista/geschaeft?AffairId=20258095" TargetMode="External"/><Relationship Id="rId508" Type="http://schemas.openxmlformats.org/officeDocument/2006/relationships/hyperlink" Target="https://www.parlament.ch/it/ratsbetrieb/suche-curia-vista/geschaeft?AffairId=20257935" TargetMode="External"/><Relationship Id="rId105" Type="http://schemas.openxmlformats.org/officeDocument/2006/relationships/hyperlink" Target="https://www.parlament.ch/fr/ratsbetrieb/suche-curia-vista/geschaeft?AffairId=20257933" TargetMode="External"/><Relationship Id="rId147" Type="http://schemas.openxmlformats.org/officeDocument/2006/relationships/hyperlink" Target="https://www.parlament.ch/fr/ratsbetrieb/suche-curia-vista/geschaeft?AffairId=20258002" TargetMode="External"/><Relationship Id="rId312" Type="http://schemas.openxmlformats.org/officeDocument/2006/relationships/hyperlink" Target="https://www.parlament.ch/de/ratsbetrieb/suche-curia-vista/geschaeft?AffairId=20258087" TargetMode="External"/><Relationship Id="rId354" Type="http://schemas.openxmlformats.org/officeDocument/2006/relationships/hyperlink" Target="https://www.parlament.ch/de/ratsbetrieb/suche-curia-vista/geschaeft?AffairId=20257959" TargetMode="External"/><Relationship Id="rId51" Type="http://schemas.openxmlformats.org/officeDocument/2006/relationships/hyperlink" Target="https://www.parlament.ch/de/ratsbetrieb/suche-curia-vista/geschaeft?AffairId=20258081" TargetMode="External"/><Relationship Id="rId93" Type="http://schemas.openxmlformats.org/officeDocument/2006/relationships/hyperlink" Target="https://www.parlament.ch/fr/ratsbetrieb/suche-curia-vista/geschaeft?AffairId=20257924" TargetMode="External"/><Relationship Id="rId189" Type="http://schemas.openxmlformats.org/officeDocument/2006/relationships/hyperlink" Target="https://www.parlament.ch/fr/ratsbetrieb/suche-curia-vista/geschaeft?AffairId=20258065" TargetMode="External"/><Relationship Id="rId396" Type="http://schemas.openxmlformats.org/officeDocument/2006/relationships/hyperlink" Target="https://www.parlament.ch/de/ratsbetrieb/suche-curia-vista/geschaeft?AffairId=20258015" TargetMode="External"/><Relationship Id="rId561" Type="http://schemas.openxmlformats.org/officeDocument/2006/relationships/hyperlink" Target="https://www.parlament.ch/fr/ratsbetrieb/suche-curia-vista/geschaeft?AffairId=20257973" TargetMode="External"/><Relationship Id="rId617" Type="http://schemas.openxmlformats.org/officeDocument/2006/relationships/header" Target="header2.xml"/><Relationship Id="rId214" Type="http://schemas.openxmlformats.org/officeDocument/2006/relationships/hyperlink" Target="https://www.parlament.ch/fr/ratsbetrieb/suche-curia-vista/geschaeft?AffairId=20257913" TargetMode="External"/><Relationship Id="rId256" Type="http://schemas.openxmlformats.org/officeDocument/2006/relationships/hyperlink" Target="https://www.parlament.ch/fr/ratsbetrieb/suche-curia-vista/geschaeft?AffairId=20257964" TargetMode="External"/><Relationship Id="rId298" Type="http://schemas.openxmlformats.org/officeDocument/2006/relationships/hyperlink" Target="https://www.parlament.ch/fr/ratsbetrieb/suche-curia-vista/geschaeft?AffairId=20258054" TargetMode="External"/><Relationship Id="rId421" Type="http://schemas.openxmlformats.org/officeDocument/2006/relationships/hyperlink" Target="https://www.parlament.ch/it/ratsbetrieb/suche-curia-vista/geschaeft?AffairId=20258019" TargetMode="External"/><Relationship Id="rId463" Type="http://schemas.openxmlformats.org/officeDocument/2006/relationships/hyperlink" Target="https://www.parlament.ch/it/ratsbetrieb/suche-curia-vista/geschaeft?AffairId=20258074" TargetMode="External"/><Relationship Id="rId519" Type="http://schemas.openxmlformats.org/officeDocument/2006/relationships/hyperlink" Target="https://www.parlament.ch/fr/ratsbetrieb/suche-curia-vista/geschaeft?AffairId=20257966" TargetMode="External"/><Relationship Id="rId116" Type="http://schemas.openxmlformats.org/officeDocument/2006/relationships/hyperlink" Target="https://www.parlament.ch/de/ratsbetrieb/suche-curia-vista/geschaeft?AffairId=20257968" TargetMode="External"/><Relationship Id="rId158" Type="http://schemas.openxmlformats.org/officeDocument/2006/relationships/hyperlink" Target="https://www.parlament.ch/de/ratsbetrieb/suche-curia-vista/geschaeft?AffairId=20258006" TargetMode="External"/><Relationship Id="rId323" Type="http://schemas.openxmlformats.org/officeDocument/2006/relationships/hyperlink" Target="https://www.parlament.ch/it/ratsbetrieb/suche-curia-vista/geschaeft?AffairId=20257960" TargetMode="External"/><Relationship Id="rId530" Type="http://schemas.openxmlformats.org/officeDocument/2006/relationships/hyperlink" Target="https://www.parlament.ch/de/ratsbetrieb/suche-curia-vista/geschaeft?AffairId=20257922" TargetMode="External"/><Relationship Id="rId20" Type="http://schemas.openxmlformats.org/officeDocument/2006/relationships/hyperlink" Target="https://www.parlament.ch/de/ratsbetrieb/suche-curia-vista/geschaeft?AffairId=20257957" TargetMode="External"/><Relationship Id="rId62" Type="http://schemas.openxmlformats.org/officeDocument/2006/relationships/hyperlink" Target="https://www.parlament.ch/fr/ratsbetrieb/suche-curia-vista/geschaeft?AffairId=20257945" TargetMode="External"/><Relationship Id="rId365" Type="http://schemas.openxmlformats.org/officeDocument/2006/relationships/hyperlink" Target="https://www.parlament.ch/it/ratsbetrieb/suche-curia-vista/geschaeft?AffairId=20257986" TargetMode="External"/><Relationship Id="rId572" Type="http://schemas.openxmlformats.org/officeDocument/2006/relationships/hyperlink" Target="https://www.parlament.ch/de/ratsbetrieb/suche-curia-vista/geschaeft?AffairId=20258020" TargetMode="External"/><Relationship Id="rId225" Type="http://schemas.openxmlformats.org/officeDocument/2006/relationships/hyperlink" Target="https://www.parlament.ch/de/ratsbetrieb/suche-curia-vista/geschaeft?AffairId=20257932" TargetMode="External"/><Relationship Id="rId267" Type="http://schemas.openxmlformats.org/officeDocument/2006/relationships/hyperlink" Target="https://www.parlament.ch/de/ratsbetrieb/suche-curia-vista/geschaeft?AffairId=20257976" TargetMode="External"/><Relationship Id="rId432" Type="http://schemas.openxmlformats.org/officeDocument/2006/relationships/hyperlink" Target="https://www.parlament.ch/fr/ratsbetrieb/suche-curia-vista/geschaeft?AffairId=20258048" TargetMode="External"/><Relationship Id="rId474" Type="http://schemas.openxmlformats.org/officeDocument/2006/relationships/hyperlink" Target="https://www.parlament.ch/fr/ratsbetrieb/suche-curia-vista/geschaeft?AffairId=20258080" TargetMode="External"/><Relationship Id="rId127" Type="http://schemas.openxmlformats.org/officeDocument/2006/relationships/hyperlink" Target="https://www.parlament.ch/it/ratsbetrieb/suche-curia-vista/geschaeft?AffairId=20257982" TargetMode="External"/><Relationship Id="rId31" Type="http://schemas.openxmlformats.org/officeDocument/2006/relationships/hyperlink" Target="https://www.parlament.ch/fr/ratsbetrieb/suche-curia-vista/geschaeft?AffairId=20258023" TargetMode="External"/><Relationship Id="rId73" Type="http://schemas.openxmlformats.org/officeDocument/2006/relationships/hyperlink" Target="https://www.parlament.ch/it/ratsbetrieb/suche-curia-vista/geschaeft?AffairId=20257984" TargetMode="External"/><Relationship Id="rId169" Type="http://schemas.openxmlformats.org/officeDocument/2006/relationships/hyperlink" Target="https://www.parlament.ch/it/ratsbetrieb/suche-curia-vista/geschaeft?AffairId=20258026" TargetMode="External"/><Relationship Id="rId334" Type="http://schemas.openxmlformats.org/officeDocument/2006/relationships/hyperlink" Target="https://www.parlament.ch/fr/ratsbetrieb/suche-curia-vista/geschaeft?AffairId=20257916" TargetMode="External"/><Relationship Id="rId376" Type="http://schemas.openxmlformats.org/officeDocument/2006/relationships/hyperlink" Target="https://www.parlament.ch/fr/ratsbetrieb/suche-curia-vista/geschaeft?AffairId=20257992" TargetMode="External"/><Relationship Id="rId541" Type="http://schemas.openxmlformats.org/officeDocument/2006/relationships/hyperlink" Target="https://www.parlament.ch/it/ratsbetrieb/suche-curia-vista/geschaeft?AffairId=20257948" TargetMode="External"/><Relationship Id="rId583" Type="http://schemas.openxmlformats.org/officeDocument/2006/relationships/hyperlink" Target="https://www.parlament.ch/it/ratsbetrieb/suche-curia-vista/geschaeft?AffairId=20258035"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258052" TargetMode="External"/><Relationship Id="rId236" Type="http://schemas.openxmlformats.org/officeDocument/2006/relationships/hyperlink" Target="https://www.parlament.ch/it/ratsbetrieb/suche-curia-vista/geschaeft?AffairId=20257947" TargetMode="External"/><Relationship Id="rId278" Type="http://schemas.openxmlformats.org/officeDocument/2006/relationships/hyperlink" Target="https://www.parlament.ch/it/ratsbetrieb/suche-curia-vista/geschaeft?AffairId=20258014" TargetMode="External"/><Relationship Id="rId401" Type="http://schemas.openxmlformats.org/officeDocument/2006/relationships/hyperlink" Target="https://www.parlament.ch/it/ratsbetrieb/suche-curia-vista/geschaeft?AffairId=20258013" TargetMode="External"/><Relationship Id="rId443" Type="http://schemas.openxmlformats.org/officeDocument/2006/relationships/hyperlink" Target="https://www.parlament.ch/de/ratsbetrieb/suche-curia-vista/geschaeft?AffairId=20258055" TargetMode="External"/><Relationship Id="rId303" Type="http://schemas.openxmlformats.org/officeDocument/2006/relationships/hyperlink" Target="https://www.parlament.ch/de/ratsbetrieb/suche-curia-vista/geschaeft?AffairId=20258063" TargetMode="External"/><Relationship Id="rId485" Type="http://schemas.openxmlformats.org/officeDocument/2006/relationships/hyperlink" Target="https://www.parlament.ch/de/ratsbetrieb/suche-curia-vista/geschaeft?AffairId=20258092" TargetMode="External"/><Relationship Id="rId42" Type="http://schemas.openxmlformats.org/officeDocument/2006/relationships/hyperlink" Target="https://www.parlament.ch/de/ratsbetrieb/suche-curia-vista/geschaeft?AffairId=20258059" TargetMode="External"/><Relationship Id="rId84" Type="http://schemas.openxmlformats.org/officeDocument/2006/relationships/hyperlink" Target="https://www.parlament.ch/fr/ratsbetrieb/suche-curia-vista/geschaeft?AffairId=20257931" TargetMode="External"/><Relationship Id="rId138" Type="http://schemas.openxmlformats.org/officeDocument/2006/relationships/hyperlink" Target="https://www.parlament.ch/fr/ratsbetrieb/suche-curia-vista/geschaeft?AffairId=20257993" TargetMode="External"/><Relationship Id="rId345" Type="http://schemas.openxmlformats.org/officeDocument/2006/relationships/hyperlink" Target="https://www.parlament.ch/de/ratsbetrieb/suche-curia-vista/geschaeft?AffairId=20257950" TargetMode="External"/><Relationship Id="rId387" Type="http://schemas.openxmlformats.org/officeDocument/2006/relationships/hyperlink" Target="https://www.parlament.ch/de/ratsbetrieb/suche-curia-vista/geschaeft?AffairId=20257999" TargetMode="External"/><Relationship Id="rId510" Type="http://schemas.openxmlformats.org/officeDocument/2006/relationships/hyperlink" Target="https://www.parlament.ch/fr/ratsbetrieb/suche-curia-vista/geschaeft?AffairId=20257936" TargetMode="External"/><Relationship Id="rId552" Type="http://schemas.openxmlformats.org/officeDocument/2006/relationships/hyperlink" Target="https://www.parlament.ch/fr/ratsbetrieb/suche-curia-vista/geschaeft?AffairId=20258034" TargetMode="External"/><Relationship Id="rId594" Type="http://schemas.openxmlformats.org/officeDocument/2006/relationships/hyperlink" Target="https://www.parlament.ch/fr/ratsbetrieb/suche-curia-vista/geschaeft?AffairId=20258079" TargetMode="External"/><Relationship Id="rId608" Type="http://schemas.openxmlformats.org/officeDocument/2006/relationships/hyperlink" Target="https://www.parlament.ch/de/ratsbetrieb/suche-curia-vista/geschaeft?AffairId=20258110" TargetMode="External"/><Relationship Id="rId191" Type="http://schemas.openxmlformats.org/officeDocument/2006/relationships/hyperlink" Target="https://www.parlament.ch/de/ratsbetrieb/suche-curia-vista/geschaeft?AffairId=20258098" TargetMode="External"/><Relationship Id="rId205" Type="http://schemas.openxmlformats.org/officeDocument/2006/relationships/hyperlink" Target="https://www.parlament.ch/fr/ratsbetrieb/suche-curia-vista/geschaeft?AffairId=20258105" TargetMode="External"/><Relationship Id="rId247" Type="http://schemas.openxmlformats.org/officeDocument/2006/relationships/hyperlink" Target="https://www.parlament.ch/fr/ratsbetrieb/suche-curia-vista/geschaeft?AffairId=20257956" TargetMode="External"/><Relationship Id="rId412" Type="http://schemas.openxmlformats.org/officeDocument/2006/relationships/hyperlink" Target="https://www.parlament.ch/it/ratsbetrieb/suche-curia-vista/geschaeft?AffairId=20258021" TargetMode="External"/><Relationship Id="rId107" Type="http://schemas.openxmlformats.org/officeDocument/2006/relationships/hyperlink" Target="https://www.parlament.ch/de/ratsbetrieb/suche-curia-vista/geschaeft?AffairId=20257943" TargetMode="External"/><Relationship Id="rId289" Type="http://schemas.openxmlformats.org/officeDocument/2006/relationships/hyperlink" Target="https://www.parlament.ch/fr/ratsbetrieb/suche-curia-vista/geschaeft?AffairId=20258044" TargetMode="External"/><Relationship Id="rId454" Type="http://schemas.openxmlformats.org/officeDocument/2006/relationships/hyperlink" Target="https://www.parlament.ch/it/ratsbetrieb/suche-curia-vista/geschaeft?AffairId=20258070" TargetMode="External"/><Relationship Id="rId496" Type="http://schemas.openxmlformats.org/officeDocument/2006/relationships/hyperlink" Target="https://www.parlament.ch/it/ratsbetrieb/suche-curia-vista/geschaeft?AffairId=20258095" TargetMode="External"/><Relationship Id="rId11" Type="http://schemas.openxmlformats.org/officeDocument/2006/relationships/webSettings" Target="webSettings.xml"/><Relationship Id="rId53" Type="http://schemas.openxmlformats.org/officeDocument/2006/relationships/hyperlink" Target="https://www.parlament.ch/it/ratsbetrieb/suche-curia-vista/geschaeft?AffairId=20258081" TargetMode="External"/><Relationship Id="rId149" Type="http://schemas.openxmlformats.org/officeDocument/2006/relationships/hyperlink" Target="https://www.parlament.ch/de/ratsbetrieb/suche-curia-vista/geschaeft?AffairId=20258003" TargetMode="External"/><Relationship Id="rId314" Type="http://schemas.openxmlformats.org/officeDocument/2006/relationships/hyperlink" Target="https://www.parlament.ch/it/ratsbetrieb/suche-curia-vista/geschaeft?AffairId=20258087" TargetMode="External"/><Relationship Id="rId356" Type="http://schemas.openxmlformats.org/officeDocument/2006/relationships/hyperlink" Target="https://www.parlament.ch/it/ratsbetrieb/suche-curia-vista/geschaeft?AffairId=20257959" TargetMode="External"/><Relationship Id="rId398" Type="http://schemas.openxmlformats.org/officeDocument/2006/relationships/hyperlink" Target="https://www.parlament.ch/it/ratsbetrieb/suche-curia-vista/geschaeft?AffairId=20258015" TargetMode="External"/><Relationship Id="rId521" Type="http://schemas.openxmlformats.org/officeDocument/2006/relationships/hyperlink" Target="https://www.parlament.ch/de/ratsbetrieb/suche-curia-vista/geschaeft?AffairId=20258000" TargetMode="External"/><Relationship Id="rId563" Type="http://schemas.openxmlformats.org/officeDocument/2006/relationships/hyperlink" Target="https://www.parlament.ch/de/ratsbetrieb/suche-curia-vista/geschaeft?AffairId=20258001" TargetMode="External"/><Relationship Id="rId619" Type="http://schemas.openxmlformats.org/officeDocument/2006/relationships/fontTable" Target="fontTable.xml"/><Relationship Id="rId95" Type="http://schemas.openxmlformats.org/officeDocument/2006/relationships/hyperlink" Target="https://www.parlament.ch/de/ratsbetrieb/suche-curia-vista/geschaeft?AffairId=20257925" TargetMode="External"/><Relationship Id="rId160" Type="http://schemas.openxmlformats.org/officeDocument/2006/relationships/hyperlink" Target="https://www.parlament.ch/it/ratsbetrieb/suche-curia-vista/geschaeft?AffairId=20258006" TargetMode="External"/><Relationship Id="rId216" Type="http://schemas.openxmlformats.org/officeDocument/2006/relationships/hyperlink" Target="https://www.parlament.ch/de/ratsbetrieb/suche-curia-vista/geschaeft?AffairId=20257914" TargetMode="External"/><Relationship Id="rId423" Type="http://schemas.openxmlformats.org/officeDocument/2006/relationships/hyperlink" Target="https://www.parlament.ch/fr/ratsbetrieb/suche-curia-vista/geschaeft?AffairId=20258027" TargetMode="External"/><Relationship Id="rId258" Type="http://schemas.openxmlformats.org/officeDocument/2006/relationships/hyperlink" Target="https://www.parlament.ch/de/ratsbetrieb/suche-curia-vista/geschaeft?AffairId=20257965" TargetMode="External"/><Relationship Id="rId465" Type="http://schemas.openxmlformats.org/officeDocument/2006/relationships/hyperlink" Target="https://www.parlament.ch/fr/ratsbetrieb/suche-curia-vista/geschaeft?AffairId=20258075" TargetMode="External"/><Relationship Id="rId22" Type="http://schemas.openxmlformats.org/officeDocument/2006/relationships/hyperlink" Target="https://www.parlament.ch/it/ratsbetrieb/suche-curia-vista/geschaeft?AffairId=20257957" TargetMode="External"/><Relationship Id="rId64" Type="http://schemas.openxmlformats.org/officeDocument/2006/relationships/hyperlink" Target="https://www.parlament.ch/de/ratsbetrieb/suche-curia-vista/geschaeft?AffairId=20257946" TargetMode="External"/><Relationship Id="rId118" Type="http://schemas.openxmlformats.org/officeDocument/2006/relationships/hyperlink" Target="https://www.parlament.ch/it/ratsbetrieb/suche-curia-vista/geschaeft?AffairId=20257968" TargetMode="External"/><Relationship Id="rId325" Type="http://schemas.openxmlformats.org/officeDocument/2006/relationships/hyperlink" Target="https://www.parlament.ch/fr/ratsbetrieb/suche-curia-vista/geschaeft?AffairId=20257985" TargetMode="External"/><Relationship Id="rId367" Type="http://schemas.openxmlformats.org/officeDocument/2006/relationships/hyperlink" Target="https://www.parlament.ch/fr/ratsbetrieb/suche-curia-vista/geschaeft?AffairId=20257987" TargetMode="External"/><Relationship Id="rId532" Type="http://schemas.openxmlformats.org/officeDocument/2006/relationships/hyperlink" Target="https://www.parlament.ch/it/ratsbetrieb/suche-curia-vista/geschaeft?AffairId=20257922" TargetMode="External"/><Relationship Id="rId574" Type="http://schemas.openxmlformats.org/officeDocument/2006/relationships/hyperlink" Target="https://www.parlament.ch/it/ratsbetrieb/suche-curia-vista/geschaeft?AffairId=20258020" TargetMode="External"/><Relationship Id="rId171" Type="http://schemas.openxmlformats.org/officeDocument/2006/relationships/hyperlink" Target="https://www.parlament.ch/fr/ratsbetrieb/suche-curia-vista/geschaeft?AffairId=20258031" TargetMode="External"/><Relationship Id="rId227" Type="http://schemas.openxmlformats.org/officeDocument/2006/relationships/hyperlink" Target="https://www.parlament.ch/it/ratsbetrieb/suche-curia-vista/geschaeft?AffairId=20257932" TargetMode="External"/><Relationship Id="rId269" Type="http://schemas.openxmlformats.org/officeDocument/2006/relationships/hyperlink" Target="https://www.parlament.ch/it/ratsbetrieb/suche-curia-vista/geschaeft?AffairId=20257976" TargetMode="External"/><Relationship Id="rId434" Type="http://schemas.openxmlformats.org/officeDocument/2006/relationships/hyperlink" Target="https://www.parlament.ch/de/ratsbetrieb/suche-curia-vista/geschaeft?AffairId=20258050" TargetMode="External"/><Relationship Id="rId476" Type="http://schemas.openxmlformats.org/officeDocument/2006/relationships/hyperlink" Target="https://www.parlament.ch/de/ratsbetrieb/suche-curia-vista/geschaeft?AffairId=20258088" TargetMode="External"/><Relationship Id="rId33" Type="http://schemas.openxmlformats.org/officeDocument/2006/relationships/hyperlink" Target="https://www.parlament.ch/de/ratsbetrieb/suche-curia-vista/geschaeft?AffairId=20258024" TargetMode="External"/><Relationship Id="rId129" Type="http://schemas.openxmlformats.org/officeDocument/2006/relationships/hyperlink" Target="https://www.parlament.ch/fr/ratsbetrieb/suche-curia-vista/geschaeft?AffairId=20257983" TargetMode="External"/><Relationship Id="rId280" Type="http://schemas.openxmlformats.org/officeDocument/2006/relationships/hyperlink" Target="https://www.parlament.ch/fr/ratsbetrieb/suche-curia-vista/geschaeft?AffairId=20258018" TargetMode="External"/><Relationship Id="rId336" Type="http://schemas.openxmlformats.org/officeDocument/2006/relationships/hyperlink" Target="https://www.parlament.ch/de/ratsbetrieb/suche-curia-vista/geschaeft?AffairId=20257917" TargetMode="External"/><Relationship Id="rId501" Type="http://schemas.openxmlformats.org/officeDocument/2006/relationships/hyperlink" Target="https://www.parlament.ch/fr/ratsbetrieb/suche-curia-vista/geschaeft?AffairId=20258097" TargetMode="External"/><Relationship Id="rId543" Type="http://schemas.openxmlformats.org/officeDocument/2006/relationships/hyperlink" Target="https://www.parlament.ch/fr/ratsbetrieb/suche-curia-vista/geschaeft?AffairId=20257963" TargetMode="External"/><Relationship Id="rId75" Type="http://schemas.openxmlformats.org/officeDocument/2006/relationships/hyperlink" Target="https://www.parlament.ch/fr/ratsbetrieb/suche-curia-vista/geschaeft?AffairId=20258037" TargetMode="External"/><Relationship Id="rId140" Type="http://schemas.openxmlformats.org/officeDocument/2006/relationships/hyperlink" Target="https://www.parlament.ch/de/ratsbetrieb/suche-curia-vista/geschaeft?AffairId=20257994" TargetMode="External"/><Relationship Id="rId182" Type="http://schemas.openxmlformats.org/officeDocument/2006/relationships/hyperlink" Target="https://www.parlament.ch/de/ratsbetrieb/suche-curia-vista/geschaeft?AffairId=20258057" TargetMode="External"/><Relationship Id="rId378" Type="http://schemas.openxmlformats.org/officeDocument/2006/relationships/hyperlink" Target="https://www.parlament.ch/de/ratsbetrieb/suche-curia-vista/geschaeft?AffairId=20257995" TargetMode="External"/><Relationship Id="rId403" Type="http://schemas.openxmlformats.org/officeDocument/2006/relationships/hyperlink" Target="https://www.parlament.ch/fr/ratsbetrieb/suche-curia-vista/geschaeft?AffairId=20258016" TargetMode="External"/><Relationship Id="rId585" Type="http://schemas.openxmlformats.org/officeDocument/2006/relationships/hyperlink" Target="https://www.parlament.ch/fr/ratsbetrieb/suche-curia-vista/geschaeft?AffairId=20258043" TargetMode="External"/><Relationship Id="rId6" Type="http://schemas.openxmlformats.org/officeDocument/2006/relationships/customXml" Target="../customXml/item6.xml"/><Relationship Id="rId238" Type="http://schemas.openxmlformats.org/officeDocument/2006/relationships/hyperlink" Target="https://www.parlament.ch/fr/ratsbetrieb/suche-curia-vista/geschaeft?AffairId=20257952" TargetMode="External"/><Relationship Id="rId445" Type="http://schemas.openxmlformats.org/officeDocument/2006/relationships/hyperlink" Target="https://www.parlament.ch/it/ratsbetrieb/suche-curia-vista/geschaeft?AffairId=20258055" TargetMode="External"/><Relationship Id="rId487" Type="http://schemas.openxmlformats.org/officeDocument/2006/relationships/hyperlink" Target="https://www.parlament.ch/it/ratsbetrieb/suche-curia-vista/geschaeft?AffairId=20258092" TargetMode="External"/><Relationship Id="rId610" Type="http://schemas.openxmlformats.org/officeDocument/2006/relationships/hyperlink" Target="https://www.parlament.ch/it/ratsbetrieb/suche-curia-vista/geschaeft?AffairId=20258110" TargetMode="External"/><Relationship Id="rId291" Type="http://schemas.openxmlformats.org/officeDocument/2006/relationships/hyperlink" Target="https://www.parlament.ch/de/ratsbetrieb/suche-curia-vista/geschaeft?AffairId=20258046" TargetMode="External"/><Relationship Id="rId305" Type="http://schemas.openxmlformats.org/officeDocument/2006/relationships/hyperlink" Target="https://www.parlament.ch/it/ratsbetrieb/suche-curia-vista/geschaeft?AffairId=20258063" TargetMode="External"/><Relationship Id="rId347" Type="http://schemas.openxmlformats.org/officeDocument/2006/relationships/hyperlink" Target="https://www.parlament.ch/it/ratsbetrieb/suche-curia-vista/geschaeft?AffairId=20257950" TargetMode="External"/><Relationship Id="rId512" Type="http://schemas.openxmlformats.org/officeDocument/2006/relationships/hyperlink" Target="https://www.parlament.ch/de/ratsbetrieb/suche-curia-vista/geschaeft?AffairId=20257937" TargetMode="External"/><Relationship Id="rId44" Type="http://schemas.openxmlformats.org/officeDocument/2006/relationships/hyperlink" Target="https://www.parlament.ch/it/ratsbetrieb/suche-curia-vista/geschaeft?AffairId=20258059" TargetMode="External"/><Relationship Id="rId86" Type="http://schemas.openxmlformats.org/officeDocument/2006/relationships/hyperlink" Target="https://www.parlament.ch/de/ratsbetrieb/suche-curia-vista/geschaeft?AffairId=20257921" TargetMode="External"/><Relationship Id="rId151" Type="http://schemas.openxmlformats.org/officeDocument/2006/relationships/hyperlink" Target="https://www.parlament.ch/it/ratsbetrieb/suche-curia-vista/geschaeft?AffairId=20258003" TargetMode="External"/><Relationship Id="rId389" Type="http://schemas.openxmlformats.org/officeDocument/2006/relationships/hyperlink" Target="https://www.parlament.ch/it/ratsbetrieb/suche-curia-vista/geschaeft?AffairId=20257999" TargetMode="External"/><Relationship Id="rId554" Type="http://schemas.openxmlformats.org/officeDocument/2006/relationships/hyperlink" Target="https://www.parlament.ch/de/ratsbetrieb/suche-curia-vista/geschaeft?AffairId=20258039" TargetMode="External"/><Relationship Id="rId596" Type="http://schemas.openxmlformats.org/officeDocument/2006/relationships/hyperlink" Target="https://www.parlament.ch/de/ratsbetrieb/suche-curia-vista/geschaeft?AffairId=20258082" TargetMode="External"/><Relationship Id="rId193" Type="http://schemas.openxmlformats.org/officeDocument/2006/relationships/hyperlink" Target="https://www.parlament.ch/it/ratsbetrieb/suche-curia-vista/geschaeft?AffairId=20258098" TargetMode="External"/><Relationship Id="rId207" Type="http://schemas.openxmlformats.org/officeDocument/2006/relationships/hyperlink" Target="https://www.parlament.ch/de/ratsbetrieb/suche-curia-vista/geschaeft?AffairId=20258107" TargetMode="External"/><Relationship Id="rId249" Type="http://schemas.openxmlformats.org/officeDocument/2006/relationships/hyperlink" Target="https://www.parlament.ch/de/ratsbetrieb/suche-curia-vista/geschaeft?AffairId=20257958" TargetMode="External"/><Relationship Id="rId414" Type="http://schemas.openxmlformats.org/officeDocument/2006/relationships/hyperlink" Target="https://www.parlament.ch/fr/ratsbetrieb/suche-curia-vista/geschaeft?AffairId=20258028" TargetMode="External"/><Relationship Id="rId456" Type="http://schemas.openxmlformats.org/officeDocument/2006/relationships/hyperlink" Target="https://www.parlament.ch/fr/ratsbetrieb/suche-curia-vista/geschaeft?AffairId=20258072" TargetMode="External"/><Relationship Id="rId498" Type="http://schemas.openxmlformats.org/officeDocument/2006/relationships/hyperlink" Target="https://www.parlament.ch/fr/ratsbetrieb/suche-curia-vista/geschaeft?AffairId=20258096" TargetMode="External"/><Relationship Id="rId13" Type="http://schemas.openxmlformats.org/officeDocument/2006/relationships/endnotes" Target="endnotes.xml"/><Relationship Id="rId109" Type="http://schemas.openxmlformats.org/officeDocument/2006/relationships/hyperlink" Target="https://www.parlament.ch/it/ratsbetrieb/suche-curia-vista/geschaeft?AffairId=20257943" TargetMode="External"/><Relationship Id="rId260" Type="http://schemas.openxmlformats.org/officeDocument/2006/relationships/hyperlink" Target="https://www.parlament.ch/it/ratsbetrieb/suche-curia-vista/geschaeft?AffairId=20257965" TargetMode="External"/><Relationship Id="rId316" Type="http://schemas.openxmlformats.org/officeDocument/2006/relationships/hyperlink" Target="https://www.parlament.ch/fr/ratsbetrieb/suche-curia-vista/geschaeft?AffairId=20258091" TargetMode="External"/><Relationship Id="rId523" Type="http://schemas.openxmlformats.org/officeDocument/2006/relationships/hyperlink" Target="https://www.parlament.ch/it/ratsbetrieb/suche-curia-vista/geschaeft?AffairId=20258000" TargetMode="External"/><Relationship Id="rId55" Type="http://schemas.openxmlformats.org/officeDocument/2006/relationships/hyperlink" Target="https://www.parlament.ch/fr/ratsbetrieb/suche-curia-vista/geschaeft?AffairId=20258083" TargetMode="External"/><Relationship Id="rId97" Type="http://schemas.openxmlformats.org/officeDocument/2006/relationships/hyperlink" Target="https://www.parlament.ch/it/ratsbetrieb/suche-curia-vista/geschaeft?AffairId=20257925" TargetMode="External"/><Relationship Id="rId120" Type="http://schemas.openxmlformats.org/officeDocument/2006/relationships/hyperlink" Target="https://www.parlament.ch/fr/ratsbetrieb/suche-curia-vista/geschaeft?AffairId=20257975" TargetMode="External"/><Relationship Id="rId358" Type="http://schemas.openxmlformats.org/officeDocument/2006/relationships/hyperlink" Target="https://www.parlament.ch/fr/ratsbetrieb/suche-curia-vista/geschaeft?AffairId=20257967" TargetMode="External"/><Relationship Id="rId565" Type="http://schemas.openxmlformats.org/officeDocument/2006/relationships/hyperlink" Target="https://www.parlament.ch/it/ratsbetrieb/suche-curia-vista/geschaeft?AffairId=20258001" TargetMode="External"/><Relationship Id="rId162" Type="http://schemas.openxmlformats.org/officeDocument/2006/relationships/hyperlink" Target="https://www.parlament.ch/fr/ratsbetrieb/suche-curia-vista/geschaeft?AffairId=20258007" TargetMode="External"/><Relationship Id="rId218" Type="http://schemas.openxmlformats.org/officeDocument/2006/relationships/hyperlink" Target="https://www.parlament.ch/it/ratsbetrieb/suche-curia-vista/geschaeft?AffairId=20257914" TargetMode="External"/><Relationship Id="rId425" Type="http://schemas.openxmlformats.org/officeDocument/2006/relationships/hyperlink" Target="https://www.parlament.ch/de/ratsbetrieb/suche-curia-vista/geschaeft?AffairId=20258038" TargetMode="External"/><Relationship Id="rId467" Type="http://schemas.openxmlformats.org/officeDocument/2006/relationships/hyperlink" Target="https://www.parlament.ch/de/ratsbetrieb/suche-curia-vista/geschaeft?AffairId=20258076" TargetMode="External"/><Relationship Id="rId271" Type="http://schemas.openxmlformats.org/officeDocument/2006/relationships/hyperlink" Target="https://www.parlament.ch/fr/ratsbetrieb/suche-curia-vista/geschaeft?AffairId=20257980" TargetMode="External"/><Relationship Id="rId24" Type="http://schemas.openxmlformats.org/officeDocument/2006/relationships/hyperlink" Target="https://www.parlament.ch/fr/ratsbetrieb/suche-curia-vista/geschaeft?AffairId=20257978" TargetMode="External"/><Relationship Id="rId66" Type="http://schemas.openxmlformats.org/officeDocument/2006/relationships/hyperlink" Target="https://www.parlament.ch/it/ratsbetrieb/suche-curia-vista/geschaeft?AffairId=20257946" TargetMode="External"/><Relationship Id="rId131" Type="http://schemas.openxmlformats.org/officeDocument/2006/relationships/hyperlink" Target="https://www.parlament.ch/de/ratsbetrieb/suche-curia-vista/geschaeft?AffairId=20257989" TargetMode="External"/><Relationship Id="rId327" Type="http://schemas.openxmlformats.org/officeDocument/2006/relationships/hyperlink" Target="https://www.parlament.ch/de/ratsbetrieb/suche-curia-vista/geschaeft?AffairId=20258030" TargetMode="External"/><Relationship Id="rId369" Type="http://schemas.openxmlformats.org/officeDocument/2006/relationships/hyperlink" Target="https://www.parlament.ch/de/ratsbetrieb/suche-curia-vista/geschaeft?AffairId=20257988" TargetMode="External"/><Relationship Id="rId534" Type="http://schemas.openxmlformats.org/officeDocument/2006/relationships/hyperlink" Target="https://www.parlament.ch/fr/ratsbetrieb/suche-curia-vista/geschaeft?AffairId=20257941" TargetMode="External"/><Relationship Id="rId576" Type="http://schemas.openxmlformats.org/officeDocument/2006/relationships/hyperlink" Target="https://www.parlament.ch/fr/ratsbetrieb/suche-curia-vista/geschaeft?AffairId=20258022" TargetMode="External"/><Relationship Id="rId173" Type="http://schemas.openxmlformats.org/officeDocument/2006/relationships/hyperlink" Target="https://www.parlament.ch/de/ratsbetrieb/suche-curia-vista/geschaeft?AffairId=20258036" TargetMode="External"/><Relationship Id="rId229" Type="http://schemas.openxmlformats.org/officeDocument/2006/relationships/hyperlink" Target="https://www.parlament.ch/fr/ratsbetrieb/suche-curia-vista/geschaeft?AffairId=20257939" TargetMode="External"/><Relationship Id="rId380" Type="http://schemas.openxmlformats.org/officeDocument/2006/relationships/hyperlink" Target="https://www.parlament.ch/it/ratsbetrieb/suche-curia-vista/geschaeft?AffairId=20257995" TargetMode="External"/><Relationship Id="rId436" Type="http://schemas.openxmlformats.org/officeDocument/2006/relationships/hyperlink" Target="https://www.parlament.ch/it/ratsbetrieb/suche-curia-vista/geschaeft?AffairId=20258050" TargetMode="External"/><Relationship Id="rId601" Type="http://schemas.openxmlformats.org/officeDocument/2006/relationships/hyperlink" Target="https://www.parlament.ch/it/ratsbetrieb/suche-curia-vista/geschaeft?AffairId=20258085" TargetMode="External"/><Relationship Id="rId240" Type="http://schemas.openxmlformats.org/officeDocument/2006/relationships/hyperlink" Target="https://www.parlament.ch/de/ratsbetrieb/suche-curia-vista/geschaeft?AffairId=20257954" TargetMode="External"/><Relationship Id="rId478" Type="http://schemas.openxmlformats.org/officeDocument/2006/relationships/hyperlink" Target="https://www.parlament.ch/it/ratsbetrieb/suche-curia-vista/geschaeft?AffairId=20258088" TargetMode="External"/><Relationship Id="rId35" Type="http://schemas.openxmlformats.org/officeDocument/2006/relationships/hyperlink" Target="https://www.parlament.ch/it/ratsbetrieb/suche-curia-vista/geschaeft?AffairId=20258024" TargetMode="External"/><Relationship Id="rId77" Type="http://schemas.openxmlformats.org/officeDocument/2006/relationships/hyperlink" Target="https://www.parlament.ch/de/ratsbetrieb/suche-curia-vista/geschaeft?AffairId=20258109" TargetMode="External"/><Relationship Id="rId100" Type="http://schemas.openxmlformats.org/officeDocument/2006/relationships/hyperlink" Target="https://www.parlament.ch/it/ratsbetrieb/suche-curia-vista/geschaeft?AffairId=20257926" TargetMode="External"/><Relationship Id="rId282" Type="http://schemas.openxmlformats.org/officeDocument/2006/relationships/hyperlink" Target="https://www.parlament.ch/de/ratsbetrieb/suche-curia-vista/geschaeft?AffairId=20258040" TargetMode="External"/><Relationship Id="rId338" Type="http://schemas.openxmlformats.org/officeDocument/2006/relationships/hyperlink" Target="https://www.parlament.ch/it/ratsbetrieb/suche-curia-vista/geschaeft?AffairId=20257917" TargetMode="External"/><Relationship Id="rId503" Type="http://schemas.openxmlformats.org/officeDocument/2006/relationships/hyperlink" Target="https://www.parlament.ch/de/ratsbetrieb/suche-curia-vista/geschaeft?AffairId=20258103" TargetMode="External"/><Relationship Id="rId545" Type="http://schemas.openxmlformats.org/officeDocument/2006/relationships/hyperlink" Target="https://www.parlament.ch/de/ratsbetrieb/suche-curia-vista/geschaeft?AffairId=20257972" TargetMode="External"/><Relationship Id="rId587" Type="http://schemas.openxmlformats.org/officeDocument/2006/relationships/hyperlink" Target="https://www.parlament.ch/de/ratsbetrieb/suche-curia-vista/geschaeft?AffairId=20258049" TargetMode="External"/><Relationship Id="rId8" Type="http://schemas.openxmlformats.org/officeDocument/2006/relationships/numbering" Target="numbering.xml"/><Relationship Id="rId142" Type="http://schemas.openxmlformats.org/officeDocument/2006/relationships/hyperlink" Target="https://www.parlament.ch/it/ratsbetrieb/suche-curia-vista/geschaeft?AffairId=20257994" TargetMode="External"/><Relationship Id="rId184" Type="http://schemas.openxmlformats.org/officeDocument/2006/relationships/hyperlink" Target="https://www.parlament.ch/it/ratsbetrieb/suche-curia-vista/geschaeft?AffairId=20258057" TargetMode="External"/><Relationship Id="rId391" Type="http://schemas.openxmlformats.org/officeDocument/2006/relationships/hyperlink" Target="https://www.parlament.ch/fr/ratsbetrieb/suche-curia-vista/geschaeft?AffairId=20258009" TargetMode="External"/><Relationship Id="rId405" Type="http://schemas.openxmlformats.org/officeDocument/2006/relationships/hyperlink" Target="https://che01.safelinks.protection.outlook.com/?url=https%3A%2F%2Fwww.kriso.ch%2Fwp-content%2Fuploads%2FBroschu%25CC%2588re-31.10.22.-Online-Version.pdf&amp;data=05%7C02%7Czs.kanzlei%40parl.admin.ch%7C80efee6c8b354d0a041b08de326c79d6%7C0cf3ddc638a5480885f1cae22925a1b0%7C0%7C0%7C639003638789381687%7CUnknown%7CTWFpbGZsb3d8eyJFbXB0eU1hcGkiOnRydWUsIlYiOiIwLjAuMDAwMCIsIlAiOiJXaW4zMiIsIkFOIjoiTWFpbCIsIldUIjoyfQ%3D%3D%7C0%7C%7C%7C&amp;sdata=lXMxqOMypNBYhwmcVSycc3ZGMSUNVYAiazRcxBeEuXU%3D&amp;reserved=0" TargetMode="External"/><Relationship Id="rId447" Type="http://schemas.openxmlformats.org/officeDocument/2006/relationships/hyperlink" Target="https://www.parlament.ch/fr/ratsbetrieb/suche-curia-vista/geschaeft?AffairId=20258058" TargetMode="External"/><Relationship Id="rId612" Type="http://schemas.openxmlformats.org/officeDocument/2006/relationships/hyperlink" Target="https://www.parlament.ch/de/ratsbetrieb/suche-curia-vista/geschaeft?AffairId=20258084" TargetMode="External"/><Relationship Id="rId251" Type="http://schemas.openxmlformats.org/officeDocument/2006/relationships/hyperlink" Target="https://www.parlament.ch/it/ratsbetrieb/suche-curia-vista/geschaeft?AffairId=20257958" TargetMode="External"/><Relationship Id="rId489" Type="http://schemas.openxmlformats.org/officeDocument/2006/relationships/hyperlink" Target="https://www.parlament.ch/fr/ratsbetrieb/suche-curia-vista/geschaeft?AffairId=20258093" TargetMode="External"/><Relationship Id="rId46" Type="http://schemas.openxmlformats.org/officeDocument/2006/relationships/hyperlink" Target="https://www.parlament.ch/fr/ratsbetrieb/suche-curia-vista/geschaeft?AffairId=20258066" TargetMode="External"/><Relationship Id="rId293" Type="http://schemas.openxmlformats.org/officeDocument/2006/relationships/hyperlink" Target="https://www.parlament.ch/it/ratsbetrieb/suche-curia-vista/geschaeft?AffairId=20258046" TargetMode="External"/><Relationship Id="rId307" Type="http://schemas.openxmlformats.org/officeDocument/2006/relationships/hyperlink" Target="https://www.parlament.ch/fr/ratsbetrieb/suche-curia-vista/geschaeft?AffairId=20258069" TargetMode="External"/><Relationship Id="rId349" Type="http://schemas.openxmlformats.org/officeDocument/2006/relationships/hyperlink" Target="https://www.parlament.ch/fr/ratsbetrieb/suche-curia-vista/geschaeft?AffairId=20257953" TargetMode="External"/><Relationship Id="rId514" Type="http://schemas.openxmlformats.org/officeDocument/2006/relationships/hyperlink" Target="https://www.parlament.ch/it/ratsbetrieb/suche-curia-vista/geschaeft?AffairId=20257937" TargetMode="External"/><Relationship Id="rId556" Type="http://schemas.openxmlformats.org/officeDocument/2006/relationships/hyperlink" Target="https://www.parlament.ch/it/ratsbetrieb/suche-curia-vista/geschaeft?AffairId=20258039" TargetMode="External"/><Relationship Id="rId88" Type="http://schemas.openxmlformats.org/officeDocument/2006/relationships/hyperlink" Target="https://www.parlament.ch/it/ratsbetrieb/suche-curia-vista/geschaeft?AffairId=20257921" TargetMode="External"/><Relationship Id="rId111" Type="http://schemas.openxmlformats.org/officeDocument/2006/relationships/hyperlink" Target="https://www.parlament.ch/fr/ratsbetrieb/suche-curia-vista/geschaeft?AffairId=20257951" TargetMode="External"/><Relationship Id="rId153" Type="http://schemas.openxmlformats.org/officeDocument/2006/relationships/hyperlink" Target="https://www.parlament.ch/fr/ratsbetrieb/suche-curia-vista/geschaeft?AffairId=20258004" TargetMode="External"/><Relationship Id="rId195" Type="http://schemas.openxmlformats.org/officeDocument/2006/relationships/hyperlink" Target="https://www.parlament.ch/de/ratsbetrieb/suche-curia-vista/geschaeft?AffairId=20258099" TargetMode="External"/><Relationship Id="rId209" Type="http://schemas.openxmlformats.org/officeDocument/2006/relationships/hyperlink" Target="https://www.parlament.ch/it/ratsbetrieb/suche-curia-vista/geschaeft?AffairId=20258107" TargetMode="External"/><Relationship Id="rId360" Type="http://schemas.openxmlformats.org/officeDocument/2006/relationships/hyperlink" Target="https://www.parlament.ch/de/ratsbetrieb/suche-curia-vista/geschaeft?AffairId=20257969" TargetMode="External"/><Relationship Id="rId416" Type="http://schemas.openxmlformats.org/officeDocument/2006/relationships/hyperlink" Target="https://www.parlament.ch/de/ratsbetrieb/suche-curia-vista/geschaeft?AffairId=20258064" TargetMode="External"/><Relationship Id="rId598" Type="http://schemas.openxmlformats.org/officeDocument/2006/relationships/hyperlink" Target="https://www.parlament.ch/it/ratsbetrieb/suche-curia-vista/geschaeft?AffairId=20258082" TargetMode="External"/><Relationship Id="rId220" Type="http://schemas.openxmlformats.org/officeDocument/2006/relationships/hyperlink" Target="https://www.parlament.ch/fr/ratsbetrieb/suche-curia-vista/geschaeft?AffairId=20257915" TargetMode="External"/><Relationship Id="rId458" Type="http://schemas.openxmlformats.org/officeDocument/2006/relationships/hyperlink" Target="https://www.parlament.ch/de/ratsbetrieb/suche-curia-vista/geschaeft?AffairId=20258073" TargetMode="External"/><Relationship Id="rId15" Type="http://schemas.openxmlformats.org/officeDocument/2006/relationships/hyperlink" Target="https://www.parlament.ch/fr/ratsbetrieb/suche-curia-vista/geschaeft?AffairId=20257934" TargetMode="External"/><Relationship Id="rId57" Type="http://schemas.openxmlformats.org/officeDocument/2006/relationships/hyperlink" Target="https://www.parlament.ch/de/ratsbetrieb/suche-curia-vista/geschaeft?AffairId=20257930" TargetMode="External"/><Relationship Id="rId262" Type="http://schemas.openxmlformats.org/officeDocument/2006/relationships/hyperlink" Target="https://www.parlament.ch/fr/ratsbetrieb/suche-curia-vista/geschaeft?AffairId=20257970" TargetMode="External"/><Relationship Id="rId318" Type="http://schemas.openxmlformats.org/officeDocument/2006/relationships/hyperlink" Target="https://www.parlament.ch/de/ratsbetrieb/suche-curia-vista/geschaeft?AffairId=20257929" TargetMode="External"/><Relationship Id="rId525" Type="http://schemas.openxmlformats.org/officeDocument/2006/relationships/hyperlink" Target="https://www.parlament.ch/fr/ratsbetrieb/suche-curia-vista/geschaeft?AffairId=20258101" TargetMode="External"/><Relationship Id="rId567" Type="http://schemas.openxmlformats.org/officeDocument/2006/relationships/hyperlink" Target="https://www.parlament.ch/fr/ratsbetrieb/suche-curia-vista/geschaeft?AffairId=20258011" TargetMode="External"/><Relationship Id="rId99" Type="http://schemas.openxmlformats.org/officeDocument/2006/relationships/hyperlink" Target="https://www.parlament.ch/fr/ratsbetrieb/suche-curia-vista/geschaeft?AffairId=20257926" TargetMode="External"/><Relationship Id="rId122" Type="http://schemas.openxmlformats.org/officeDocument/2006/relationships/hyperlink" Target="https://www.parlament.ch/de/ratsbetrieb/suche-curia-vista/geschaeft?AffairId=20257979" TargetMode="External"/><Relationship Id="rId164" Type="http://schemas.openxmlformats.org/officeDocument/2006/relationships/hyperlink" Target="https://www.parlament.ch/de/ratsbetrieb/suche-curia-vista/geschaeft?AffairId=20258025" TargetMode="External"/><Relationship Id="rId371" Type="http://schemas.openxmlformats.org/officeDocument/2006/relationships/hyperlink" Target="https://www.parlament.ch/it/ratsbetrieb/suche-curia-vista/geschaeft?AffairId=20257988" TargetMode="External"/><Relationship Id="rId427" Type="http://schemas.openxmlformats.org/officeDocument/2006/relationships/hyperlink" Target="https://www.parlament.ch/it/ratsbetrieb/suche-curia-vista/geschaeft?AffairId=20258038" TargetMode="External"/><Relationship Id="rId469" Type="http://schemas.openxmlformats.org/officeDocument/2006/relationships/hyperlink" Target="https://www.parlament.ch/it/ratsbetrieb/suche-curia-vista/geschaeft?AffairId=20258076" TargetMode="External"/><Relationship Id="rId26" Type="http://schemas.openxmlformats.org/officeDocument/2006/relationships/hyperlink" Target="https://www.snf.ch/de/0R2Z4hzempjJzr0c/news/der-snf-unterstuetzt-die-bilateralen-abkommen-iii" TargetMode="External"/><Relationship Id="rId231" Type="http://schemas.openxmlformats.org/officeDocument/2006/relationships/hyperlink" Target="https://www.parlament.ch/de/ratsbetrieb/suche-curia-vista/geschaeft?AffairId=20257942" TargetMode="External"/><Relationship Id="rId273" Type="http://schemas.openxmlformats.org/officeDocument/2006/relationships/hyperlink" Target="https://www.parlament.ch/de/ratsbetrieb/suche-curia-vista/geschaeft?AffairId=20257981" TargetMode="External"/><Relationship Id="rId329" Type="http://schemas.openxmlformats.org/officeDocument/2006/relationships/hyperlink" Target="https://www.parlament.ch/it/ratsbetrieb/suche-curia-vista/geschaeft?AffairId=20258030" TargetMode="External"/><Relationship Id="rId480" Type="http://schemas.openxmlformats.org/officeDocument/2006/relationships/hyperlink" Target="https://www.parlament.ch/fr/ratsbetrieb/suche-curia-vista/geschaeft?AffairId=20258089" TargetMode="External"/><Relationship Id="rId536" Type="http://schemas.openxmlformats.org/officeDocument/2006/relationships/hyperlink" Target="https://www.parlament.ch/de/ratsbetrieb/suche-curia-vista/geschaeft?AffairId=20257944" TargetMode="External"/><Relationship Id="rId68" Type="http://schemas.openxmlformats.org/officeDocument/2006/relationships/hyperlink" Target="https://www.parlament.ch/fr/ratsbetrieb/suche-curia-vista/geschaeft?AffairId=20257974" TargetMode="External"/><Relationship Id="rId133" Type="http://schemas.openxmlformats.org/officeDocument/2006/relationships/hyperlink" Target="https://www.parlament.ch/it/ratsbetrieb/suche-curia-vista/geschaeft?AffairId=20257989" TargetMode="External"/><Relationship Id="rId175" Type="http://schemas.openxmlformats.org/officeDocument/2006/relationships/hyperlink" Target="https://www.parlament.ch/it/ratsbetrieb/suche-curia-vista/geschaeft?AffairId=20258036" TargetMode="External"/><Relationship Id="rId340" Type="http://schemas.openxmlformats.org/officeDocument/2006/relationships/hyperlink" Target="https://www.parlament.ch/fr/ratsbetrieb/suche-curia-vista/geschaeft?AffairId=20257918" TargetMode="External"/><Relationship Id="rId578" Type="http://schemas.openxmlformats.org/officeDocument/2006/relationships/hyperlink" Target="https://www.parlament.ch/de/ratsbetrieb/suche-curia-vista/geschaeft?AffairId=20258032" TargetMode="External"/><Relationship Id="rId200" Type="http://schemas.openxmlformats.org/officeDocument/2006/relationships/hyperlink" Target="https://www.parlament.ch/it/ratsbetrieb/suche-curia-vista/geschaeft?AffairId=20258100" TargetMode="External"/><Relationship Id="rId382" Type="http://schemas.openxmlformats.org/officeDocument/2006/relationships/hyperlink" Target="https://www.parlament.ch/fr/ratsbetrieb/suche-curia-vista/geschaeft?AffairId=20257997" TargetMode="External"/><Relationship Id="rId438" Type="http://schemas.openxmlformats.org/officeDocument/2006/relationships/hyperlink" Target="https://www.parlament.ch/fr/ratsbetrieb/suche-curia-vista/geschaeft?AffairId=20258051" TargetMode="External"/><Relationship Id="rId603" Type="http://schemas.openxmlformats.org/officeDocument/2006/relationships/hyperlink" Target="https://www.parlament.ch/fr/ratsbetrieb/suche-curia-vista/geschaeft?AffairId=20258086" TargetMode="External"/><Relationship Id="rId242" Type="http://schemas.openxmlformats.org/officeDocument/2006/relationships/hyperlink" Target="https://www.parlament.ch/it/ratsbetrieb/suche-curia-vista/geschaeft?AffairId=20257954" TargetMode="External"/><Relationship Id="rId284" Type="http://schemas.openxmlformats.org/officeDocument/2006/relationships/hyperlink" Target="https://www.parlament.ch/it/ratsbetrieb/suche-curia-vista/geschaeft?AffairId=20258040" TargetMode="External"/><Relationship Id="rId491" Type="http://schemas.openxmlformats.org/officeDocument/2006/relationships/hyperlink" Target="https://www.parlament.ch/de/ratsbetrieb/suche-curia-vista/geschaeft?AffairId=20258094" TargetMode="External"/><Relationship Id="rId505" Type="http://schemas.openxmlformats.org/officeDocument/2006/relationships/hyperlink" Target="https://www.parlament.ch/it/ratsbetrieb/suche-curia-vista/geschaeft?AffairId=20258103" TargetMode="External"/><Relationship Id="rId37" Type="http://schemas.openxmlformats.org/officeDocument/2006/relationships/hyperlink" Target="https://www.parlament.ch/fr/ratsbetrieb/suche-curia-vista/geschaeft?AffairId=20258029" TargetMode="External"/><Relationship Id="rId79" Type="http://schemas.openxmlformats.org/officeDocument/2006/relationships/hyperlink" Target="https://www.parlament.ch/it/ratsbetrieb/suche-curia-vista/geschaeft?AffairId=20258109" TargetMode="External"/><Relationship Id="rId102" Type="http://schemas.openxmlformats.org/officeDocument/2006/relationships/hyperlink" Target="https://www.parlament.ch/fr/ratsbetrieb/suche-curia-vista/geschaeft?AffairId=20257927" TargetMode="External"/><Relationship Id="rId144" Type="http://schemas.openxmlformats.org/officeDocument/2006/relationships/hyperlink" Target="https://www.parlament.ch/fr/ratsbetrieb/suche-curia-vista/geschaeft?AffairId=20257996" TargetMode="External"/><Relationship Id="rId547" Type="http://schemas.openxmlformats.org/officeDocument/2006/relationships/hyperlink" Target="https://www.parlament.ch/it/ratsbetrieb/suche-curia-vista/geschaeft?AffairId=20257972" TargetMode="External"/><Relationship Id="rId589" Type="http://schemas.openxmlformats.org/officeDocument/2006/relationships/hyperlink" Target="https://www.parlament.ch/it/ratsbetrieb/suche-curia-vista/geschaeft?AffairId=20258049" TargetMode="External"/><Relationship Id="rId90" Type="http://schemas.openxmlformats.org/officeDocument/2006/relationships/hyperlink" Target="https://www.parlament.ch/fr/ratsbetrieb/suche-curia-vista/geschaeft?AffairId=20257923" TargetMode="External"/><Relationship Id="rId186" Type="http://schemas.openxmlformats.org/officeDocument/2006/relationships/hyperlink" Target="https://www.parlament.ch/fr/ratsbetrieb/suche-curia-vista/geschaeft?AffairId=20258060" TargetMode="External"/><Relationship Id="rId351" Type="http://schemas.openxmlformats.org/officeDocument/2006/relationships/hyperlink" Target="https://www.parlament.ch/de/ratsbetrieb/suche-curia-vista/geschaeft?AffairId=20257955" TargetMode="External"/><Relationship Id="rId393" Type="http://schemas.openxmlformats.org/officeDocument/2006/relationships/hyperlink" Target="https://www.parlament.ch/de/ratsbetrieb/suche-curia-vista/geschaeft?AffairId=20258010" TargetMode="External"/><Relationship Id="rId407" Type="http://schemas.openxmlformats.org/officeDocument/2006/relationships/hyperlink" Target="https://www.parlament.ch/de/ratsbetrieb/suche-curia-vista/geschaeft?AffairId=20258017" TargetMode="External"/><Relationship Id="rId449" Type="http://schemas.openxmlformats.org/officeDocument/2006/relationships/hyperlink" Target="https://www.parlament.ch/de/ratsbetrieb/suche-curia-vista/geschaeft?AffairId=20258068" TargetMode="External"/><Relationship Id="rId614" Type="http://schemas.openxmlformats.org/officeDocument/2006/relationships/hyperlink" Target="https://www.parlament.ch/it/ratsbetrieb/suche-curia-vista/geschaeft?AffairId=20258084" TargetMode="External"/><Relationship Id="rId211" Type="http://schemas.openxmlformats.org/officeDocument/2006/relationships/hyperlink" Target="https://www.parlament.ch/fr/ratsbetrieb/suche-curia-vista/geschaeft?AffairId=20258108" TargetMode="External"/><Relationship Id="rId253" Type="http://schemas.openxmlformats.org/officeDocument/2006/relationships/hyperlink" Target="https://www.parlament.ch/fr/ratsbetrieb/suche-curia-vista/geschaeft?AffairId=20257961" TargetMode="External"/><Relationship Id="rId295" Type="http://schemas.openxmlformats.org/officeDocument/2006/relationships/hyperlink" Target="https://www.parlament.ch/fr/ratsbetrieb/suche-curia-vista/geschaeft?AffairId=20258047" TargetMode="External"/><Relationship Id="rId309" Type="http://schemas.openxmlformats.org/officeDocument/2006/relationships/hyperlink" Target="https://www.parlament.ch/de/ratsbetrieb/suche-curia-vista/geschaeft?AffairId=20258071" TargetMode="External"/><Relationship Id="rId460" Type="http://schemas.openxmlformats.org/officeDocument/2006/relationships/hyperlink" Target="https://www.parlament.ch/it/ratsbetrieb/suche-curia-vista/geschaeft?AffairId=20258073" TargetMode="External"/><Relationship Id="rId516" Type="http://schemas.openxmlformats.org/officeDocument/2006/relationships/hyperlink" Target="https://www.parlament.ch/fr/ratsbetrieb/suche-curia-vista/geschaeft?AffairId=20257940" TargetMode="External"/><Relationship Id="rId48" Type="http://schemas.openxmlformats.org/officeDocument/2006/relationships/hyperlink" Target="https://www.parlament.ch/de/ratsbetrieb/suche-curia-vista/geschaeft?AffairId=20258078" TargetMode="External"/><Relationship Id="rId113" Type="http://schemas.openxmlformats.org/officeDocument/2006/relationships/hyperlink" Target="https://www.parlament.ch/de/ratsbetrieb/suche-curia-vista/geschaeft?AffairId=20257962" TargetMode="External"/><Relationship Id="rId320" Type="http://schemas.openxmlformats.org/officeDocument/2006/relationships/hyperlink" Target="https://www.parlament.ch/it/ratsbetrieb/suche-curia-vista/geschaeft?AffairId=20257929" TargetMode="External"/><Relationship Id="rId558" Type="http://schemas.openxmlformats.org/officeDocument/2006/relationships/hyperlink" Target="https://www.parlament.ch/fr/ratsbetrieb/suche-curia-vista/geschaeft?AffairId=20258062" TargetMode="External"/><Relationship Id="rId155" Type="http://schemas.openxmlformats.org/officeDocument/2006/relationships/hyperlink" Target="https://www.parlament.ch/de/ratsbetrieb/suche-curia-vista/geschaeft?AffairId=20258005" TargetMode="External"/><Relationship Id="rId197" Type="http://schemas.openxmlformats.org/officeDocument/2006/relationships/hyperlink" Target="https://www.parlament.ch/it/ratsbetrieb/suche-curia-vista/geschaeft?AffairId=20258099" TargetMode="External"/><Relationship Id="rId362" Type="http://schemas.openxmlformats.org/officeDocument/2006/relationships/hyperlink" Target="https://www.parlament.ch/it/ratsbetrieb/suche-curia-vista/geschaeft?AffairId=20257969" TargetMode="External"/><Relationship Id="rId418" Type="http://schemas.openxmlformats.org/officeDocument/2006/relationships/hyperlink" Target="https://www.parlament.ch/it/ratsbetrieb/suche-curia-vista/geschaeft?AffairId=20258064" TargetMode="External"/><Relationship Id="rId222" Type="http://schemas.openxmlformats.org/officeDocument/2006/relationships/hyperlink" Target="https://www.parlament.ch/de/ratsbetrieb/suche-curia-vista/geschaeft?AffairId=20257928" TargetMode="External"/><Relationship Id="rId264" Type="http://schemas.openxmlformats.org/officeDocument/2006/relationships/hyperlink" Target="https://www.parlament.ch/de/ratsbetrieb/suche-curia-vista/geschaeft?AffairId=20257971" TargetMode="External"/><Relationship Id="rId471" Type="http://schemas.openxmlformats.org/officeDocument/2006/relationships/hyperlink" Target="https://www.parlament.ch/fr/ratsbetrieb/suche-curia-vista/geschaeft?AffairId=20258077" TargetMode="External"/><Relationship Id="rId17" Type="http://schemas.openxmlformats.org/officeDocument/2006/relationships/hyperlink" Target="https://www.parlament.ch/de/ratsbetrieb/suche-curia-vista/geschaeft?AffairId=20257938" TargetMode="External"/><Relationship Id="rId59" Type="http://schemas.openxmlformats.org/officeDocument/2006/relationships/hyperlink" Target="https://www.parlament.ch/it/ratsbetrieb/suche-curia-vista/geschaeft?AffairId=20257930" TargetMode="External"/><Relationship Id="rId124" Type="http://schemas.openxmlformats.org/officeDocument/2006/relationships/hyperlink" Target="https://www.parlament.ch/it/ratsbetrieb/suche-curia-vista/geschaeft?AffairId=20257979" TargetMode="External"/><Relationship Id="rId527" Type="http://schemas.openxmlformats.org/officeDocument/2006/relationships/hyperlink" Target="https://www.parlament.ch/de/ratsbetrieb/suche-curia-vista/geschaeft?AffairId=20257919" TargetMode="External"/><Relationship Id="rId569" Type="http://schemas.openxmlformats.org/officeDocument/2006/relationships/hyperlink" Target="https://www.parlament.ch/de/ratsbetrieb/suche-curia-vista/geschaeft?AffairId=20258012" TargetMode="External"/><Relationship Id="rId70" Type="http://schemas.openxmlformats.org/officeDocument/2006/relationships/hyperlink" Target="https://che01.safelinks.protection.outlook.com/?url=https%3A%2F%2Fwww.parlament.ch%2Fde%2Fratsbetrieb%2Fsuche-curia-vista%2Fgeschaeft%3FAffairId%3D20254201&amp;data=05%7C02%7Cfabienne.staempfli%40parl.ch%7Cc0e8890610f845eecfdd08de317c37bb%7C0cf3ddc638a5480885f1cae22925a1b0%7C0%7C0%7C639002606761341715%7CUnknown%7CTWFpbGZsb3d8eyJFbXB0eU1hcGkiOnRydWUsIlYiOiIwLjAuMDAwMCIsIlAiOiJXaW4zMiIsIkFOIjoiTWFpbCIsIldUIjoyfQ%3D%3D%7C0%7C%7C%7C&amp;sdata=UkUoi%2F%2ByzLtQCj2TAIqXdYR8%2FwWB0L1wZd29vtU06Jg%3D&amp;reserved=0" TargetMode="External"/><Relationship Id="rId166" Type="http://schemas.openxmlformats.org/officeDocument/2006/relationships/hyperlink" Target="https://www.parlament.ch/it/ratsbetrieb/suche-curia-vista/geschaeft?AffairId=20258025" TargetMode="External"/><Relationship Id="rId331" Type="http://schemas.openxmlformats.org/officeDocument/2006/relationships/hyperlink" Target="https://www.parlament.ch/fr/ratsbetrieb/suche-curia-vista/geschaeft?AffairId=20258106" TargetMode="External"/><Relationship Id="rId373" Type="http://schemas.openxmlformats.org/officeDocument/2006/relationships/hyperlink" Target="https://www.parlament.ch/fr/ratsbetrieb/suche-curia-vista/geschaeft?AffairId=20257991" TargetMode="External"/><Relationship Id="rId429" Type="http://schemas.openxmlformats.org/officeDocument/2006/relationships/hyperlink" Target="https://www.parlament.ch/fr/ratsbetrieb/suche-curia-vista/geschaeft?AffairId=20258045" TargetMode="External"/><Relationship Id="rId580" Type="http://schemas.openxmlformats.org/officeDocument/2006/relationships/hyperlink" Target="https://www.parlament.ch/it/ratsbetrieb/suche-curia-vista/geschaeft?AffairId=20258032" TargetMode="External"/><Relationship Id="rId1" Type="http://schemas.openxmlformats.org/officeDocument/2006/relationships/customXml" Target="../customXml/item1.xml"/><Relationship Id="rId233" Type="http://schemas.openxmlformats.org/officeDocument/2006/relationships/hyperlink" Target="https://www.parlament.ch/it/ratsbetrieb/suche-curia-vista/geschaeft?AffairId=20257942" TargetMode="External"/><Relationship Id="rId440" Type="http://schemas.openxmlformats.org/officeDocument/2006/relationships/hyperlink" Target="https://www.parlament.ch/de/ratsbetrieb/suche-curia-vista/geschaeft?AffairId=20258053" TargetMode="External"/><Relationship Id="rId28" Type="http://schemas.openxmlformats.org/officeDocument/2006/relationships/hyperlink" Target="https://www.parlament.ch/fr/ratsbetrieb/suche-curia-vista/geschaeft?AffairId=20258008" TargetMode="External"/><Relationship Id="rId275" Type="http://schemas.openxmlformats.org/officeDocument/2006/relationships/hyperlink" Target="https://www.parlament.ch/it/ratsbetrieb/suche-curia-vista/geschaeft?AffairId=20257981" TargetMode="External"/><Relationship Id="rId300" Type="http://schemas.openxmlformats.org/officeDocument/2006/relationships/hyperlink" Target="https://www.parlament.ch/de/ratsbetrieb/suche-curia-vista/geschaeft?AffairId=20258056" TargetMode="External"/><Relationship Id="rId482" Type="http://schemas.openxmlformats.org/officeDocument/2006/relationships/hyperlink" Target="https://www.parlament.ch/de/ratsbetrieb/suche-curia-vista/geschaeft?AffairId=20258090" TargetMode="External"/><Relationship Id="rId538" Type="http://schemas.openxmlformats.org/officeDocument/2006/relationships/hyperlink" Target="https://www.parlament.ch/it/ratsbetrieb/suche-curia-vista/geschaeft?AffairId=20257944" TargetMode="External"/><Relationship Id="rId81" Type="http://schemas.openxmlformats.org/officeDocument/2006/relationships/hyperlink" Target="https://www.parlament.ch/fr/ratsbetrieb/suche-curia-vista/geschaeft?AffairId=20257920" TargetMode="External"/><Relationship Id="rId135" Type="http://schemas.openxmlformats.org/officeDocument/2006/relationships/hyperlink" Target="https://www.parlament.ch/fr/ratsbetrieb/suche-curia-vista/geschaeft?AffairId=20257990" TargetMode="External"/><Relationship Id="rId177" Type="http://schemas.openxmlformats.org/officeDocument/2006/relationships/hyperlink" Target="https://www.parlament.ch/fr/ratsbetrieb/suche-curia-vista/geschaeft?AffairId=20258042" TargetMode="External"/><Relationship Id="rId342" Type="http://schemas.openxmlformats.org/officeDocument/2006/relationships/hyperlink" Target="https://www.parlament.ch/de/ratsbetrieb/suche-curia-vista/geschaeft?AffairId=20257949" TargetMode="External"/><Relationship Id="rId384" Type="http://schemas.openxmlformats.org/officeDocument/2006/relationships/hyperlink" Target="https://www.parlament.ch/de/ratsbetrieb/suche-curia-vista/geschaeft?AffairId=20257998" TargetMode="External"/><Relationship Id="rId591" Type="http://schemas.openxmlformats.org/officeDocument/2006/relationships/hyperlink" Target="https://www.parlament.ch/fr/ratsbetrieb/suche-curia-vista/geschaeft?AffairId=20258061" TargetMode="External"/><Relationship Id="rId605" Type="http://schemas.openxmlformats.org/officeDocument/2006/relationships/hyperlink" Target="https://www.parlament.ch/de/ratsbetrieb/suche-curia-vista/geschaeft?AffairId=20258102" TargetMode="External"/><Relationship Id="rId202" Type="http://schemas.openxmlformats.org/officeDocument/2006/relationships/hyperlink" Target="https://www.parlament.ch/fr/ratsbetrieb/suche-curia-vista/geschaeft?AffairId=20258104" TargetMode="External"/><Relationship Id="rId244" Type="http://schemas.openxmlformats.org/officeDocument/2006/relationships/hyperlink" Target="https://www.parlament.ch/fr/ratsbetrieb/suche-curia-vista/geschaeft?AffairId=20258067" TargetMode="External"/><Relationship Id="rId39" Type="http://schemas.openxmlformats.org/officeDocument/2006/relationships/hyperlink" Target="https://www.parlament.ch/de/ratsbetrieb/suche-curia-vista/geschaeft?AffairId=20258033" TargetMode="External"/><Relationship Id="rId286" Type="http://schemas.openxmlformats.org/officeDocument/2006/relationships/hyperlink" Target="https://www.parlament.ch/fr/ratsbetrieb/suche-curia-vista/geschaeft?AffairId=20258041" TargetMode="External"/><Relationship Id="rId451" Type="http://schemas.openxmlformats.org/officeDocument/2006/relationships/hyperlink" Target="https://www.parlament.ch/it/ratsbetrieb/suche-curia-vista/geschaeft?AffairId=20258068" TargetMode="External"/><Relationship Id="rId493" Type="http://schemas.openxmlformats.org/officeDocument/2006/relationships/hyperlink" Target="https://www.parlament.ch/it/ratsbetrieb/suche-curia-vista/geschaeft?AffairId=20258094" TargetMode="External"/><Relationship Id="rId507" Type="http://schemas.openxmlformats.org/officeDocument/2006/relationships/hyperlink" Target="https://www.parlament.ch/fr/ratsbetrieb/suche-curia-vista/geschaeft?AffairId=20257935" TargetMode="External"/><Relationship Id="rId549" Type="http://schemas.openxmlformats.org/officeDocument/2006/relationships/hyperlink" Target="https://www.parlament.ch/fr/ratsbetrieb/suche-curia-vista/geschaeft?AffairId=20257977" TargetMode="External"/><Relationship Id="rId50" Type="http://schemas.openxmlformats.org/officeDocument/2006/relationships/hyperlink" Target="https://www.parlament.ch/it/ratsbetrieb/suche-curia-vista/geschaeft?AffairId=20258078" TargetMode="External"/><Relationship Id="rId104" Type="http://schemas.openxmlformats.org/officeDocument/2006/relationships/hyperlink" Target="https://www.parlament.ch/de/ratsbetrieb/suche-curia-vista/geschaeft?AffairId=20257933" TargetMode="External"/><Relationship Id="rId146" Type="http://schemas.openxmlformats.org/officeDocument/2006/relationships/hyperlink" Target="https://www.parlament.ch/de/ratsbetrieb/suche-curia-vista/geschaeft?AffairId=20258002" TargetMode="External"/><Relationship Id="rId188" Type="http://schemas.openxmlformats.org/officeDocument/2006/relationships/hyperlink" Target="https://www.parlament.ch/de/ratsbetrieb/suche-curia-vista/geschaeft?AffairId=20258065" TargetMode="External"/><Relationship Id="rId311" Type="http://schemas.openxmlformats.org/officeDocument/2006/relationships/hyperlink" Target="https://www.parlament.ch/it/ratsbetrieb/suche-curia-vista/geschaeft?AffairId=20258071" TargetMode="External"/><Relationship Id="rId353" Type="http://schemas.openxmlformats.org/officeDocument/2006/relationships/hyperlink" Target="https://www.parlament.ch/it/ratsbetrieb/suche-curia-vista/geschaeft?AffairId=20257955" TargetMode="External"/><Relationship Id="rId395" Type="http://schemas.openxmlformats.org/officeDocument/2006/relationships/hyperlink" Target="https://www.parlament.ch/it/ratsbetrieb/suche-curia-vista/geschaeft?AffairId=20258010" TargetMode="External"/><Relationship Id="rId409" Type="http://schemas.openxmlformats.org/officeDocument/2006/relationships/hyperlink" Target="https://www.parlament.ch/it/ratsbetrieb/suche-curia-vista/geschaeft?AffairId=20258017" TargetMode="External"/><Relationship Id="rId560" Type="http://schemas.openxmlformats.org/officeDocument/2006/relationships/hyperlink" Target="https://www.parlament.ch/de/ratsbetrieb/suche-curia-vista/geschaeft?AffairId=20257973" TargetMode="External"/><Relationship Id="rId92" Type="http://schemas.openxmlformats.org/officeDocument/2006/relationships/hyperlink" Target="https://www.parlament.ch/de/ratsbetrieb/suche-curia-vista/geschaeft?AffairId=20257924" TargetMode="External"/><Relationship Id="rId213" Type="http://schemas.openxmlformats.org/officeDocument/2006/relationships/hyperlink" Target="https://www.parlament.ch/de/ratsbetrieb/suche-curia-vista/geschaeft?AffairId=20257913" TargetMode="External"/><Relationship Id="rId420" Type="http://schemas.openxmlformats.org/officeDocument/2006/relationships/hyperlink" Target="https://www.parlament.ch/fr/ratsbetrieb/suche-curia-vista/geschaeft?AffairId=20258019" TargetMode="External"/><Relationship Id="rId616" Type="http://schemas.openxmlformats.org/officeDocument/2006/relationships/footer" Target="footer1.xml"/><Relationship Id="rId255" Type="http://schemas.openxmlformats.org/officeDocument/2006/relationships/hyperlink" Target="https://www.parlament.ch/de/ratsbetrieb/suche-curia-vista/geschaeft?AffairId=20257964" TargetMode="External"/><Relationship Id="rId297" Type="http://schemas.openxmlformats.org/officeDocument/2006/relationships/hyperlink" Target="https://www.parlament.ch/de/ratsbetrieb/suche-curia-vista/geschaeft?AffairId=20258054" TargetMode="External"/><Relationship Id="rId462" Type="http://schemas.openxmlformats.org/officeDocument/2006/relationships/hyperlink" Target="https://www.parlament.ch/fr/ratsbetrieb/suche-curia-vista/geschaeft?AffairId=20258074" TargetMode="External"/><Relationship Id="rId518" Type="http://schemas.openxmlformats.org/officeDocument/2006/relationships/hyperlink" Target="https://www.parlament.ch/de/ratsbetrieb/suche-curia-vista/geschaeft?AffairId=20257966" TargetMode="External"/><Relationship Id="rId115" Type="http://schemas.openxmlformats.org/officeDocument/2006/relationships/hyperlink" Target="https://www.parlament.ch/it/ratsbetrieb/suche-curia-vista/geschaeft?AffairId=20257962" TargetMode="External"/><Relationship Id="rId157" Type="http://schemas.openxmlformats.org/officeDocument/2006/relationships/hyperlink" Target="https://www.parlament.ch/it/ratsbetrieb/suche-curia-vista/geschaeft?AffairId=20258005" TargetMode="External"/><Relationship Id="rId322" Type="http://schemas.openxmlformats.org/officeDocument/2006/relationships/hyperlink" Target="https://www.parlament.ch/fr/ratsbetrieb/suche-curia-vista/geschaeft?AffairId=20257960" TargetMode="External"/><Relationship Id="rId364" Type="http://schemas.openxmlformats.org/officeDocument/2006/relationships/hyperlink" Target="https://www.parlament.ch/fr/ratsbetrieb/suche-curia-vista/geschaeft?AffairId=20257986" TargetMode="External"/><Relationship Id="rId61" Type="http://schemas.openxmlformats.org/officeDocument/2006/relationships/hyperlink" Target="https://www.parlament.ch/de/ratsbetrieb/suche-curia-vista/geschaeft?AffairId=20257945" TargetMode="External"/><Relationship Id="rId199" Type="http://schemas.openxmlformats.org/officeDocument/2006/relationships/hyperlink" Target="https://www.parlament.ch/fr/ratsbetrieb/suche-curia-vista/geschaeft?AffairId=20258100" TargetMode="External"/><Relationship Id="rId571" Type="http://schemas.openxmlformats.org/officeDocument/2006/relationships/hyperlink" Target="https://www.parlament.ch/it/ratsbetrieb/suche-curia-vista/geschaeft?AffairId=20258012" TargetMode="External"/><Relationship Id="rId19" Type="http://schemas.openxmlformats.org/officeDocument/2006/relationships/hyperlink" Target="https://www.parlament.ch/it/ratsbetrieb/suche-curia-vista/geschaeft?AffairId=20257938" TargetMode="External"/><Relationship Id="rId224" Type="http://schemas.openxmlformats.org/officeDocument/2006/relationships/hyperlink" Target="https://www.parlament.ch/it/ratsbetrieb/suche-curia-vista/geschaeft?AffairId=20257928" TargetMode="External"/><Relationship Id="rId266" Type="http://schemas.openxmlformats.org/officeDocument/2006/relationships/hyperlink" Target="https://www.parlament.ch/it/ratsbetrieb/suche-curia-vista/geschaeft?AffairId=20257971" TargetMode="External"/><Relationship Id="rId431" Type="http://schemas.openxmlformats.org/officeDocument/2006/relationships/hyperlink" Target="https://www.parlament.ch/de/ratsbetrieb/suche-curia-vista/geschaeft?AffairId=20258048" TargetMode="External"/><Relationship Id="rId473" Type="http://schemas.openxmlformats.org/officeDocument/2006/relationships/hyperlink" Target="https://www.parlament.ch/de/ratsbetrieb/suche-curia-vista/geschaeft?AffairId=20258080" TargetMode="External"/><Relationship Id="rId529" Type="http://schemas.openxmlformats.org/officeDocument/2006/relationships/hyperlink" Target="https://www.parlament.ch/it/ratsbetrieb/suche-curia-vista/geschaeft?AffairId=20257919" TargetMode="External"/><Relationship Id="rId30" Type="http://schemas.openxmlformats.org/officeDocument/2006/relationships/hyperlink" Target="https://www.parlament.ch/de/ratsbetrieb/suche-curia-vista/geschaeft?AffairId=20258023" TargetMode="External"/><Relationship Id="rId126" Type="http://schemas.openxmlformats.org/officeDocument/2006/relationships/hyperlink" Target="https://www.parlament.ch/fr/ratsbetrieb/suche-curia-vista/geschaeft?AffairId=20257982" TargetMode="External"/><Relationship Id="rId168" Type="http://schemas.openxmlformats.org/officeDocument/2006/relationships/hyperlink" Target="https://www.parlament.ch/fr/ratsbetrieb/suche-curia-vista/geschaeft?AffairId=20258026" TargetMode="External"/><Relationship Id="rId333" Type="http://schemas.openxmlformats.org/officeDocument/2006/relationships/hyperlink" Target="https://www.parlament.ch/de/ratsbetrieb/suche-curia-vista/geschaeft?AffairId=20257916" TargetMode="External"/><Relationship Id="rId540" Type="http://schemas.openxmlformats.org/officeDocument/2006/relationships/hyperlink" Target="https://www.parlament.ch/fr/ratsbetrieb/suche-curia-vista/geschaeft?AffairId=20257948" TargetMode="External"/><Relationship Id="rId72" Type="http://schemas.openxmlformats.org/officeDocument/2006/relationships/hyperlink" Target="https://www.parlament.ch/fr/ratsbetrieb/suche-curia-vista/geschaeft?AffairId=20257984" TargetMode="External"/><Relationship Id="rId375" Type="http://schemas.openxmlformats.org/officeDocument/2006/relationships/hyperlink" Target="https://www.parlament.ch/de/ratsbetrieb/suche-curia-vista/geschaeft?AffairId=20257992" TargetMode="External"/><Relationship Id="rId582" Type="http://schemas.openxmlformats.org/officeDocument/2006/relationships/hyperlink" Target="https://www.parlament.ch/fr/ratsbetrieb/suche-curia-vista/geschaeft?AffairId=20258035" TargetMode="External"/><Relationship Id="rId3" Type="http://schemas.openxmlformats.org/officeDocument/2006/relationships/customXml" Target="../customXml/item3.xml"/><Relationship Id="rId235" Type="http://schemas.openxmlformats.org/officeDocument/2006/relationships/hyperlink" Target="https://www.parlament.ch/fr/ratsbetrieb/suche-curia-vista/geschaeft?AffairId=20257947" TargetMode="External"/><Relationship Id="rId277" Type="http://schemas.openxmlformats.org/officeDocument/2006/relationships/hyperlink" Target="https://www.parlament.ch/fr/ratsbetrieb/suche-curia-vista/geschaeft?AffairId=20258014" TargetMode="External"/><Relationship Id="rId400" Type="http://schemas.openxmlformats.org/officeDocument/2006/relationships/hyperlink" Target="https://www.parlament.ch/fr/ratsbetrieb/suche-curia-vista/geschaeft?AffairId=20258013" TargetMode="External"/><Relationship Id="rId442" Type="http://schemas.openxmlformats.org/officeDocument/2006/relationships/hyperlink" Target="https://www.parlament.ch/it/ratsbetrieb/suche-curia-vista/geschaeft?AffairId=20258053" TargetMode="External"/><Relationship Id="rId484" Type="http://schemas.openxmlformats.org/officeDocument/2006/relationships/hyperlink" Target="https://www.parlament.ch/it/ratsbetrieb/suche-curia-vista/geschaeft?AffairId=20258090" TargetMode="External"/><Relationship Id="rId137" Type="http://schemas.openxmlformats.org/officeDocument/2006/relationships/hyperlink" Target="https://www.parlament.ch/de/ratsbetrieb/suche-curia-vista/geschaeft?AffairId=20257993" TargetMode="External"/><Relationship Id="rId302" Type="http://schemas.openxmlformats.org/officeDocument/2006/relationships/hyperlink" Target="https://www.parlament.ch/it/ratsbetrieb/suche-curia-vista/geschaeft?AffairId=20258056" TargetMode="External"/><Relationship Id="rId344" Type="http://schemas.openxmlformats.org/officeDocument/2006/relationships/hyperlink" Target="https://www.parlament.ch/it/ratsbetrieb/suche-curia-vista/geschaeft?AffairId=20257949" TargetMode="External"/><Relationship Id="rId41" Type="http://schemas.openxmlformats.org/officeDocument/2006/relationships/hyperlink" Target="https://www.parlament.ch/it/ratsbetrieb/suche-curia-vista/geschaeft?AffairId=20258033" TargetMode="External"/><Relationship Id="rId83" Type="http://schemas.openxmlformats.org/officeDocument/2006/relationships/hyperlink" Target="https://www.parlament.ch/de/ratsbetrieb/suche-curia-vista/geschaeft?AffairId=20257931" TargetMode="External"/><Relationship Id="rId179" Type="http://schemas.openxmlformats.org/officeDocument/2006/relationships/hyperlink" Target="https://www.parlament.ch/de/ratsbetrieb/suche-curia-vista/geschaeft?AffairId=20258052" TargetMode="External"/><Relationship Id="rId386" Type="http://schemas.openxmlformats.org/officeDocument/2006/relationships/hyperlink" Target="https://www.parlament.ch/it/ratsbetrieb/suche-curia-vista/geschaeft?AffairId=20257998" TargetMode="External"/><Relationship Id="rId551" Type="http://schemas.openxmlformats.org/officeDocument/2006/relationships/hyperlink" Target="https://www.parlament.ch/de/ratsbetrieb/suche-curia-vista/geschaeft?AffairId=20258034" TargetMode="External"/><Relationship Id="rId593" Type="http://schemas.openxmlformats.org/officeDocument/2006/relationships/hyperlink" Target="https://www.parlament.ch/de/ratsbetrieb/suche-curia-vista/geschaeft?AffairId=20258079" TargetMode="External"/><Relationship Id="rId607" Type="http://schemas.openxmlformats.org/officeDocument/2006/relationships/hyperlink" Target="https://www.parlament.ch/it/ratsbetrieb/suche-curia-vista/geschaeft?AffairId=20258102" TargetMode="External"/><Relationship Id="rId190" Type="http://schemas.openxmlformats.org/officeDocument/2006/relationships/hyperlink" Target="https://www.parlament.ch/it/ratsbetrieb/suche-curia-vista/geschaeft?AffairId=20258065" TargetMode="External"/><Relationship Id="rId204" Type="http://schemas.openxmlformats.org/officeDocument/2006/relationships/hyperlink" Target="https://www.parlament.ch/de/ratsbetrieb/suche-curia-vista/geschaeft?AffairId=20258105" TargetMode="External"/><Relationship Id="rId246" Type="http://schemas.openxmlformats.org/officeDocument/2006/relationships/hyperlink" Target="https://www.parlament.ch/de/ratsbetrieb/suche-curia-vista/geschaeft?AffairId=20257956" TargetMode="External"/><Relationship Id="rId288" Type="http://schemas.openxmlformats.org/officeDocument/2006/relationships/hyperlink" Target="https://www.parlament.ch/de/ratsbetrieb/suche-curia-vista/geschaeft?AffairId=20258044" TargetMode="External"/><Relationship Id="rId411" Type="http://schemas.openxmlformats.org/officeDocument/2006/relationships/hyperlink" Target="https://www.parlament.ch/fr/ratsbetrieb/suche-curia-vista/geschaeft?AffairId=20258021" TargetMode="External"/><Relationship Id="rId453" Type="http://schemas.openxmlformats.org/officeDocument/2006/relationships/hyperlink" Target="https://www.parlament.ch/fr/ratsbetrieb/suche-curia-vista/geschaeft?AffairId=20258070" TargetMode="External"/><Relationship Id="rId509" Type="http://schemas.openxmlformats.org/officeDocument/2006/relationships/hyperlink" Target="https://www.parlament.ch/de/ratsbetrieb/suche-curia-vista/geschaeft?AffairId=20257936" TargetMode="External"/><Relationship Id="rId106" Type="http://schemas.openxmlformats.org/officeDocument/2006/relationships/hyperlink" Target="https://www.parlament.ch/it/ratsbetrieb/suche-curia-vista/geschaeft?AffairId=20257933" TargetMode="External"/><Relationship Id="rId313" Type="http://schemas.openxmlformats.org/officeDocument/2006/relationships/hyperlink" Target="https://www.parlament.ch/fr/ratsbetrieb/suche-curia-vista/geschaeft?AffairId=20258087" TargetMode="External"/><Relationship Id="rId495" Type="http://schemas.openxmlformats.org/officeDocument/2006/relationships/hyperlink" Target="https://www.parlament.ch/fr/ratsbetrieb/suche-curia-vista/geschaeft?AffairId=20258095" TargetMode="External"/><Relationship Id="rId10" Type="http://schemas.openxmlformats.org/officeDocument/2006/relationships/settings" Target="settings.xml"/><Relationship Id="rId52" Type="http://schemas.openxmlformats.org/officeDocument/2006/relationships/hyperlink" Target="https://www.parlament.ch/fr/ratsbetrieb/suche-curia-vista/geschaeft?AffairId=20258081" TargetMode="External"/><Relationship Id="rId94" Type="http://schemas.openxmlformats.org/officeDocument/2006/relationships/hyperlink" Target="https://www.parlament.ch/it/ratsbetrieb/suche-curia-vista/geschaeft?AffairId=20257924" TargetMode="External"/><Relationship Id="rId148" Type="http://schemas.openxmlformats.org/officeDocument/2006/relationships/hyperlink" Target="https://www.parlament.ch/it/ratsbetrieb/suche-curia-vista/geschaeft?AffairId=20258002" TargetMode="External"/><Relationship Id="rId355" Type="http://schemas.openxmlformats.org/officeDocument/2006/relationships/hyperlink" Target="https://www.parlament.ch/fr/ratsbetrieb/suche-curia-vista/geschaeft?AffairId=20257959" TargetMode="External"/><Relationship Id="rId397" Type="http://schemas.openxmlformats.org/officeDocument/2006/relationships/hyperlink" Target="https://www.parlament.ch/fr/ratsbetrieb/suche-curia-vista/geschaeft?AffairId=20258015" TargetMode="External"/><Relationship Id="rId520" Type="http://schemas.openxmlformats.org/officeDocument/2006/relationships/hyperlink" Target="https://www.parlament.ch/it/ratsbetrieb/suche-curia-vista/geschaeft?AffairId=20257966" TargetMode="External"/><Relationship Id="rId562" Type="http://schemas.openxmlformats.org/officeDocument/2006/relationships/hyperlink" Target="https://www.parlament.ch/it/ratsbetrieb/suche-curia-vista/geschaeft?AffairId=20257973" TargetMode="External"/><Relationship Id="rId618" Type="http://schemas.openxmlformats.org/officeDocument/2006/relationships/footer" Target="footer2.xml"/><Relationship Id="rId215" Type="http://schemas.openxmlformats.org/officeDocument/2006/relationships/hyperlink" Target="https://www.parlament.ch/it/ratsbetrieb/suche-curia-vista/geschaeft?AffairId=20257913" TargetMode="External"/><Relationship Id="rId257" Type="http://schemas.openxmlformats.org/officeDocument/2006/relationships/hyperlink" Target="https://www.parlament.ch/it/ratsbetrieb/suche-curia-vista/geschaeft?AffairId=20257964" TargetMode="External"/><Relationship Id="rId422" Type="http://schemas.openxmlformats.org/officeDocument/2006/relationships/hyperlink" Target="https://www.parlament.ch/de/ratsbetrieb/suche-curia-vista/geschaeft?AffairId=20258027" TargetMode="External"/><Relationship Id="rId464" Type="http://schemas.openxmlformats.org/officeDocument/2006/relationships/hyperlink" Target="https://www.parlament.ch/de/ratsbetrieb/suche-curia-vista/geschaeft?AffairId=20258075" TargetMode="External"/><Relationship Id="rId299" Type="http://schemas.openxmlformats.org/officeDocument/2006/relationships/hyperlink" Target="https://www.parlament.ch/it/ratsbetrieb/suche-curia-vista/geschaeft?AffairId=20258054" TargetMode="External"/><Relationship Id="rId63" Type="http://schemas.openxmlformats.org/officeDocument/2006/relationships/hyperlink" Target="https://www.parlament.ch/it/ratsbetrieb/suche-curia-vista/geschaeft?AffairId=20257945" TargetMode="External"/><Relationship Id="rId159" Type="http://schemas.openxmlformats.org/officeDocument/2006/relationships/hyperlink" Target="https://www.parlament.ch/fr/ratsbetrieb/suche-curia-vista/geschaeft?AffairId=20258006" TargetMode="External"/><Relationship Id="rId366" Type="http://schemas.openxmlformats.org/officeDocument/2006/relationships/hyperlink" Target="https://www.parlament.ch/de/ratsbetrieb/suche-curia-vista/geschaeft?AffairId=20257987" TargetMode="External"/><Relationship Id="rId573" Type="http://schemas.openxmlformats.org/officeDocument/2006/relationships/hyperlink" Target="https://www.parlament.ch/fr/ratsbetrieb/suche-curia-vista/geschaeft?AffairId=20258020" TargetMode="External"/><Relationship Id="rId226" Type="http://schemas.openxmlformats.org/officeDocument/2006/relationships/hyperlink" Target="https://www.parlament.ch/fr/ratsbetrieb/suche-curia-vista/geschaeft?AffairId=20257932" TargetMode="External"/><Relationship Id="rId433" Type="http://schemas.openxmlformats.org/officeDocument/2006/relationships/hyperlink" Target="https://www.parlament.ch/it/ratsbetrieb/suche-curia-vista/geschaeft?AffairId=20258048" TargetMode="External"/><Relationship Id="rId74" Type="http://schemas.openxmlformats.org/officeDocument/2006/relationships/hyperlink" Target="https://www.parlament.ch/de/ratsbetrieb/suche-curia-vista/geschaeft?AffairId=20258037" TargetMode="External"/><Relationship Id="rId377" Type="http://schemas.openxmlformats.org/officeDocument/2006/relationships/hyperlink" Target="https://www.parlament.ch/it/ratsbetrieb/suche-curia-vista/geschaeft?AffairId=20257992" TargetMode="External"/><Relationship Id="rId500" Type="http://schemas.openxmlformats.org/officeDocument/2006/relationships/hyperlink" Target="https://www.parlament.ch/de/ratsbetrieb/suche-curia-vista/geschaeft?AffairId=20258097" TargetMode="External"/><Relationship Id="rId584" Type="http://schemas.openxmlformats.org/officeDocument/2006/relationships/hyperlink" Target="https://www.parlament.ch/de/ratsbetrieb/suche-curia-vista/geschaeft?AffairId=20258043"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57952" TargetMode="External"/><Relationship Id="rId444" Type="http://schemas.openxmlformats.org/officeDocument/2006/relationships/hyperlink" Target="https://www.parlament.ch/fr/ratsbetrieb/suche-curia-vista/geschaeft?AffairId=20258055" TargetMode="External"/><Relationship Id="rId290" Type="http://schemas.openxmlformats.org/officeDocument/2006/relationships/hyperlink" Target="https://www.parlament.ch/it/ratsbetrieb/suche-curia-vista/geschaeft?AffairId=20258044" TargetMode="External"/><Relationship Id="rId304" Type="http://schemas.openxmlformats.org/officeDocument/2006/relationships/hyperlink" Target="https://www.parlament.ch/fr/ratsbetrieb/suche-curia-vista/geschaeft?AffairId=20258063" TargetMode="External"/><Relationship Id="rId388" Type="http://schemas.openxmlformats.org/officeDocument/2006/relationships/hyperlink" Target="https://www.parlament.ch/fr/ratsbetrieb/suche-curia-vista/geschaeft?AffairId=20257999" TargetMode="External"/><Relationship Id="rId511" Type="http://schemas.openxmlformats.org/officeDocument/2006/relationships/hyperlink" Target="https://www.parlament.ch/it/ratsbetrieb/suche-curia-vista/geschaeft?AffairId=20257936" TargetMode="External"/><Relationship Id="rId609" Type="http://schemas.openxmlformats.org/officeDocument/2006/relationships/hyperlink" Target="https://www.parlament.ch/fr/ratsbetrieb/suche-curia-vista/geschaeft?AffairId=20258110" TargetMode="External"/><Relationship Id="rId85" Type="http://schemas.openxmlformats.org/officeDocument/2006/relationships/hyperlink" Target="https://www.parlament.ch/it/ratsbetrieb/suche-curia-vista/geschaeft?AffairId=20257931" TargetMode="External"/><Relationship Id="rId150" Type="http://schemas.openxmlformats.org/officeDocument/2006/relationships/hyperlink" Target="https://www.parlament.ch/fr/ratsbetrieb/suche-curia-vista/geschaeft?AffairId=20258003" TargetMode="External"/><Relationship Id="rId595" Type="http://schemas.openxmlformats.org/officeDocument/2006/relationships/hyperlink" Target="https://www.parlament.ch/it/ratsbetrieb/suche-curia-vista/geschaeft?AffairId=20258079" TargetMode="External"/><Relationship Id="rId248" Type="http://schemas.openxmlformats.org/officeDocument/2006/relationships/hyperlink" Target="https://www.parlament.ch/it/ratsbetrieb/suche-curia-vista/geschaeft?AffairId=20257956" TargetMode="External"/><Relationship Id="rId455" Type="http://schemas.openxmlformats.org/officeDocument/2006/relationships/hyperlink" Target="https://www.parlament.ch/de/ratsbetrieb/suche-curia-vista/geschaeft?AffairId=20258072" TargetMode="External"/><Relationship Id="rId12" Type="http://schemas.openxmlformats.org/officeDocument/2006/relationships/footnotes" Target="footnotes.xml"/><Relationship Id="rId108" Type="http://schemas.openxmlformats.org/officeDocument/2006/relationships/hyperlink" Target="https://www.parlament.ch/fr/ratsbetrieb/suche-curia-vista/geschaeft?AffairId=20257943" TargetMode="External"/><Relationship Id="rId315" Type="http://schemas.openxmlformats.org/officeDocument/2006/relationships/hyperlink" Target="https://www.parlament.ch/de/ratsbetrieb/suche-curia-vista/geschaeft?AffairId=20258091" TargetMode="External"/><Relationship Id="rId522" Type="http://schemas.openxmlformats.org/officeDocument/2006/relationships/hyperlink" Target="https://www.parlament.ch/fr/ratsbetrieb/suche-curia-vista/geschaeft?AffairId=20258000" TargetMode="External"/><Relationship Id="rId96" Type="http://schemas.openxmlformats.org/officeDocument/2006/relationships/hyperlink" Target="https://www.parlament.ch/fr/ratsbetrieb/suche-curia-vista/geschaeft?AffairId=20257925" TargetMode="External"/><Relationship Id="rId161" Type="http://schemas.openxmlformats.org/officeDocument/2006/relationships/hyperlink" Target="https://www.parlament.ch/de/ratsbetrieb/suche-curia-vista/geschaeft?AffairId=20258007" TargetMode="External"/><Relationship Id="rId399" Type="http://schemas.openxmlformats.org/officeDocument/2006/relationships/hyperlink" Target="https://www.parlament.ch/de/ratsbetrieb/suche-curia-vista/geschaeft?AffairId=20258013" TargetMode="External"/><Relationship Id="rId259" Type="http://schemas.openxmlformats.org/officeDocument/2006/relationships/hyperlink" Target="https://www.parlament.ch/fr/ratsbetrieb/suche-curia-vista/geschaeft?AffairId=20257965" TargetMode="External"/><Relationship Id="rId466" Type="http://schemas.openxmlformats.org/officeDocument/2006/relationships/hyperlink" Target="https://www.parlament.ch/it/ratsbetrieb/suche-curia-vista/geschaeft?AffairId=20258075" TargetMode="External"/><Relationship Id="rId23" Type="http://schemas.openxmlformats.org/officeDocument/2006/relationships/hyperlink" Target="https://www.parlament.ch/de/ratsbetrieb/suche-curia-vista/geschaeft?AffairId=20257978" TargetMode="External"/><Relationship Id="rId119" Type="http://schemas.openxmlformats.org/officeDocument/2006/relationships/hyperlink" Target="https://www.parlament.ch/de/ratsbetrieb/suche-curia-vista/geschaeft?AffairId=20257975" TargetMode="External"/><Relationship Id="rId326" Type="http://schemas.openxmlformats.org/officeDocument/2006/relationships/hyperlink" Target="https://www.parlament.ch/it/ratsbetrieb/suche-curia-vista/geschaeft?AffairId=20257985" TargetMode="External"/><Relationship Id="rId533" Type="http://schemas.openxmlformats.org/officeDocument/2006/relationships/hyperlink" Target="https://www.parlament.ch/de/ratsbetrieb/suche-curia-vista/geschaeft?AffairId=20257941" TargetMode="External"/><Relationship Id="rId172" Type="http://schemas.openxmlformats.org/officeDocument/2006/relationships/hyperlink" Target="https://www.parlament.ch/it/ratsbetrieb/suche-curia-vista/geschaeft?AffairId=20258031" TargetMode="External"/><Relationship Id="rId477" Type="http://schemas.openxmlformats.org/officeDocument/2006/relationships/hyperlink" Target="https://www.parlament.ch/fr/ratsbetrieb/suche-curia-vista/geschaeft?AffairId=20258088" TargetMode="External"/><Relationship Id="rId600" Type="http://schemas.openxmlformats.org/officeDocument/2006/relationships/hyperlink" Target="https://www.parlament.ch/fr/ratsbetrieb/suche-curia-vista/geschaeft?AffairId=20258085" TargetMode="External"/><Relationship Id="rId337" Type="http://schemas.openxmlformats.org/officeDocument/2006/relationships/hyperlink" Target="https://www.parlament.ch/fr/ratsbetrieb/suche-curia-vista/geschaeft?AffairId=20257917" TargetMode="External"/><Relationship Id="rId34" Type="http://schemas.openxmlformats.org/officeDocument/2006/relationships/hyperlink" Target="https://www.parlament.ch/fr/ratsbetrieb/suche-curia-vista/geschaeft?AffairId=20258024" TargetMode="External"/><Relationship Id="rId544" Type="http://schemas.openxmlformats.org/officeDocument/2006/relationships/hyperlink" Target="https://www.parlament.ch/it/ratsbetrieb/suche-curia-vista/geschaeft?AffairId=20257963" TargetMode="External"/><Relationship Id="rId183" Type="http://schemas.openxmlformats.org/officeDocument/2006/relationships/hyperlink" Target="https://www.parlament.ch/fr/ratsbetrieb/suche-curia-vista/geschaeft?AffairId=20258057" TargetMode="External"/><Relationship Id="rId390" Type="http://schemas.openxmlformats.org/officeDocument/2006/relationships/hyperlink" Target="https://www.parlament.ch/de/ratsbetrieb/suche-curia-vista/geschaeft?AffairId=20258009" TargetMode="External"/><Relationship Id="rId404" Type="http://schemas.openxmlformats.org/officeDocument/2006/relationships/hyperlink" Target="https://www.parlament.ch/it/ratsbetrieb/suche-curia-vista/geschaeft?AffairId=20258016" TargetMode="External"/><Relationship Id="rId611" Type="http://schemas.openxmlformats.org/officeDocument/2006/relationships/hyperlink" Target="https://che01.safelinks.protection.outlook.com/?url=https%3A%2F%2Fwww.news.admin.ch%2Fde%2Fnewnsb%2FdKrszB5Spl_DZMmlA4N_q&amp;data=05%7C02%7Czs.kanzlei%40parl.admin.ch%7Cff7b2022056a414f5fee08de324fbfd1%7C0cf3ddc638a5480885f1cae22925a1b0%7C0%7C0%7C639003515272444873%7CUnknown%7CTWFpbGZsb3d8eyJFbXB0eU1hcGkiOnRydWUsIlYiOiIwLjAuMDAwMCIsIlAiOiJXaW4zMiIsIkFOIjoiTWFpbCIsIldUIjoyfQ%3D%3D%7C0%7C%7C%7C&amp;sdata=9Bez8SQ9W68Lsv30DQgfa9mgRQX7AJJu1qS3BbQ9xs4%3D&amp;reserved=0" TargetMode="External"/><Relationship Id="rId250" Type="http://schemas.openxmlformats.org/officeDocument/2006/relationships/hyperlink" Target="https://www.parlament.ch/fr/ratsbetrieb/suche-curia-vista/geschaeft?AffairId=20257958" TargetMode="External"/><Relationship Id="rId488" Type="http://schemas.openxmlformats.org/officeDocument/2006/relationships/hyperlink" Target="https://www.parlament.ch/de/ratsbetrieb/suche-curia-vista/geschaeft?AffairId=20258093" TargetMode="External"/><Relationship Id="rId45" Type="http://schemas.openxmlformats.org/officeDocument/2006/relationships/hyperlink" Target="https://www.parlament.ch/de/ratsbetrieb/suche-curia-vista/geschaeft?AffairId=20258066" TargetMode="External"/><Relationship Id="rId110" Type="http://schemas.openxmlformats.org/officeDocument/2006/relationships/hyperlink" Target="https://www.parlament.ch/de/ratsbetrieb/suche-curia-vista/geschaeft?AffairId=20257951" TargetMode="External"/><Relationship Id="rId348" Type="http://schemas.openxmlformats.org/officeDocument/2006/relationships/hyperlink" Target="https://www.parlament.ch/de/ratsbetrieb/suche-curia-vista/geschaeft?AffairId=20257953" TargetMode="External"/><Relationship Id="rId555" Type="http://schemas.openxmlformats.org/officeDocument/2006/relationships/hyperlink" Target="https://www.parlament.ch/fr/ratsbetrieb/suche-curia-vista/geschaeft?AffairId=20258039" TargetMode="External"/><Relationship Id="rId194" Type="http://schemas.openxmlformats.org/officeDocument/2006/relationships/hyperlink" Target="https://che01.safelinks.protection.outlook.com/?url=https%3A%2F%2Fwww.parlament.ch%2Fde%2Fratsbetrieb%2Fsuche-curia-vista%2Fgeschaeft%3FAffairId%3D20257744&amp;data=05%7C02%7Csimona.brizzi%40parl.ch%7C97ad9c12a46e43b0a9f808de31924cff%7C0cf3ddc638a5480885f1cae22925a1b0%7C0%7C0%7C639002701573222389%7CUnknown%7CTWFpbGZsb3d8eyJFbXB0eU1hcGkiOnRydWUsIlYiOiIwLjAuMDAwMCIsIlAiOiJXaW4zMiIsIkFOIjoiTWFpbCIsIldUIjoyfQ%3D%3D%7C0%7C%7C%7C&amp;sdata=rEl6npxQjC%2Fuq801CxA5krf4CJR2PTvhdq9JFA78hFI%3D&amp;reserved=0" TargetMode="External"/><Relationship Id="rId208" Type="http://schemas.openxmlformats.org/officeDocument/2006/relationships/hyperlink" Target="https://www.parlament.ch/fr/ratsbetrieb/suche-curia-vista/geschaeft?AffairId=20258107" TargetMode="External"/><Relationship Id="rId415" Type="http://schemas.openxmlformats.org/officeDocument/2006/relationships/hyperlink" Target="https://www.parlament.ch/it/ratsbetrieb/suche-curia-vista/geschaeft?AffairId=20258028" TargetMode="External"/><Relationship Id="rId261" Type="http://schemas.openxmlformats.org/officeDocument/2006/relationships/hyperlink" Target="https://www.parlament.ch/de/ratsbetrieb/suche-curia-vista/geschaeft?AffairId=20257970" TargetMode="External"/><Relationship Id="rId499" Type="http://schemas.openxmlformats.org/officeDocument/2006/relationships/hyperlink" Target="https://www.parlament.ch/it/ratsbetrieb/suche-curia-vista/geschaeft?AffairId=20258096" TargetMode="External"/><Relationship Id="rId56" Type="http://schemas.openxmlformats.org/officeDocument/2006/relationships/hyperlink" Target="https://www.parlament.ch/it/ratsbetrieb/suche-curia-vista/geschaeft?AffairId=20258083" TargetMode="External"/><Relationship Id="rId359" Type="http://schemas.openxmlformats.org/officeDocument/2006/relationships/hyperlink" Target="https://www.parlament.ch/it/ratsbetrieb/suche-curia-vista/geschaeft?AffairId=20257967" TargetMode="External"/><Relationship Id="rId566" Type="http://schemas.openxmlformats.org/officeDocument/2006/relationships/hyperlink" Target="https://www.parlament.ch/de/ratsbetrieb/suche-curia-vista/geschaeft?AffairId=20258011" TargetMode="External"/><Relationship Id="rId121" Type="http://schemas.openxmlformats.org/officeDocument/2006/relationships/hyperlink" Target="https://www.parlament.ch/it/ratsbetrieb/suche-curia-vista/geschaeft?AffairId=20257975" TargetMode="External"/><Relationship Id="rId219" Type="http://schemas.openxmlformats.org/officeDocument/2006/relationships/hyperlink" Target="https://www.parlament.ch/de/ratsbetrieb/suche-curia-vista/geschaeft?AffairId=20257915" TargetMode="External"/><Relationship Id="rId426" Type="http://schemas.openxmlformats.org/officeDocument/2006/relationships/hyperlink" Target="https://www.parlament.ch/fr/ratsbetrieb/suche-curia-vista/geschaeft?AffairId=20258038" TargetMode="External"/><Relationship Id="rId67" Type="http://schemas.openxmlformats.org/officeDocument/2006/relationships/hyperlink" Target="https://www.parlament.ch/de/ratsbetrieb/suche-curia-vista/geschaeft?AffairId=20257974" TargetMode="External"/><Relationship Id="rId272" Type="http://schemas.openxmlformats.org/officeDocument/2006/relationships/hyperlink" Target="https://www.parlament.ch/it/ratsbetrieb/suche-curia-vista/geschaeft?AffairId=20257980" TargetMode="External"/><Relationship Id="rId577" Type="http://schemas.openxmlformats.org/officeDocument/2006/relationships/hyperlink" Target="https://www.parlament.ch/it/ratsbetrieb/suche-curia-vista/geschaeft?AffairId=2025802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Aktenzeichen>
    <Teildossier xmlns="673932bc-7c50-4e93-afe1-7c692330eb19">2025 IV N</Teildossier>
    <e-parl xmlns="673932bc-7c50-4e93-afe1-7c692330eb19">true</e-parl>
    <Autor xmlns="673932bc-7c50-4e93-afe1-7c692330eb19">Brügger Karin</Autor>
    <Dokumentendatum xmlns="673932bc-7c50-4e93-afe1-7c692330eb19">2025-12-03T23:00:00+00:00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4.xml><?xml version="1.0" encoding="utf-8"?>
<odi:components xmlns:r="http://schemas.openxmlformats.org/officeDocument/2006/relationships" xmlns:w="http://schemas.openxmlformats.org/wordprocessingml/2006/main"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4A91EC393969140B30341878BC5C54B" ma:contentTypeVersion="12" ma:contentTypeDescription="Create a new document." ma:contentTypeScope="" ma:versionID="aa43d9b2cdf860d2a8b5120858e433af">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AAC23-87E3-4CBF-B0E2-FE507518446E}">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 ds:uri="673932bc-7c50-4e93-afe1-7c692330eb19"/>
    <ds:schemaRef ds:uri="http://schemas.microsoft.com/office/2006/metadata/properties"/>
  </ds:schemaRefs>
</ds:datastoreItem>
</file>

<file path=customXml/itemProps2.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9CE79867-69E4-4BB1-BAED-C43520A14BC1}">
  <ds:schemaRefs/>
</ds:datastoreItem>
</file>

<file path=customXml/itemProps4.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AF46ED43-654D-4CA5-96FA-C1930E5CEAD6}"/>
</file>

<file path=customXml/itemProps6.xml><?xml version="1.0" encoding="utf-8"?>
<ds:datastoreItem xmlns:ds="http://schemas.openxmlformats.org/officeDocument/2006/customXml" ds:itemID="{C6A84807-D1D0-462C-BA8D-A64B10D8634D}">
  <ds:schemaRefs>
    <ds:schemaRef ds:uri="http://schemas.microsoft.com/sharepoint/events"/>
  </ds:schemaRefs>
</ds:datastoreItem>
</file>

<file path=customXml/itemProps7.xml><?xml version="1.0" encoding="utf-8"?>
<ds:datastoreItem xmlns:ds="http://schemas.openxmlformats.org/officeDocument/2006/customXml" ds:itemID="{5A9309AD-C8D1-4844-B2A8-D7BAF21C7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23847</Words>
  <Characters>150239</Characters>
  <Application>Microsoft Office Word</Application>
  <DocSecurity>0</DocSecurity>
  <Lines>1251</Lines>
  <Paragraphs>347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
  <LinksUpToDate>false</LinksUpToDate>
  <CharactersWithSpaces>173739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17</cp:revision>
  <cp:lastPrinted>2025-12-05T13:10:00Z</cp:lastPrinted>
  <dcterms:created xsi:type="dcterms:W3CDTF">2025-12-04T09:33:00Z</dcterms:created>
  <dcterms:modified xsi:type="dcterms:W3CDTF">2025-12-05T13:45:00Z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0x0101006F7700D8DF1953488F58F32AB4E7CBB30100A4A91EC393969140B30341878BC5C54B</vt:lpwstr>
  </property>
</Properties>
</file>