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E1785" w14:textId="08490089" w:rsidR="00501866" w:rsidRPr="00106006" w:rsidRDefault="00501866" w:rsidP="00501866">
      <w:pPr>
        <w:shd w:val="clear" w:color="auto" w:fill="FFFFFF"/>
        <w:rPr>
          <w:rFonts w:cs="Arial"/>
          <w:lang w:eastAsia="de-CH"/>
        </w:rPr>
      </w:pPr>
      <w:r w:rsidRPr="00106006">
        <w:rPr>
          <w:rFonts w:cs="Arial"/>
          <w:lang w:eastAsia="de-CH"/>
        </w:rPr>
        <w:t xml:space="preserve">Stand / </w:t>
      </w:r>
      <w:proofErr w:type="spellStart"/>
      <w:r w:rsidRPr="00106006">
        <w:rPr>
          <w:rFonts w:cs="Arial"/>
          <w:lang w:eastAsia="de-CH"/>
        </w:rPr>
        <w:t>état</w:t>
      </w:r>
      <w:proofErr w:type="spellEnd"/>
      <w:r w:rsidRPr="00106006">
        <w:rPr>
          <w:rFonts w:cs="Arial"/>
          <w:lang w:eastAsia="de-CH"/>
        </w:rPr>
        <w:t xml:space="preserve"> / </w:t>
      </w:r>
      <w:proofErr w:type="spellStart"/>
      <w:r w:rsidRPr="00106006">
        <w:rPr>
          <w:rFonts w:cs="Arial"/>
          <w:lang w:eastAsia="de-CH"/>
        </w:rPr>
        <w:t>stato</w:t>
      </w:r>
      <w:proofErr w:type="spellEnd"/>
      <w:r w:rsidRPr="00106006">
        <w:rPr>
          <w:rFonts w:cs="Arial"/>
          <w:lang w:eastAsia="de-CH"/>
        </w:rPr>
        <w:t xml:space="preserve">: </w:t>
      </w:r>
      <w:r w:rsidR="004B15C5">
        <w:rPr>
          <w:rFonts w:cs="Arial"/>
          <w:lang w:eastAsia="de-CH"/>
        </w:rPr>
        <w:t>12</w:t>
      </w:r>
      <w:r>
        <w:rPr>
          <w:rFonts w:cs="Arial"/>
          <w:lang w:eastAsia="de-CH"/>
        </w:rPr>
        <w:t>.12.2025</w:t>
      </w:r>
    </w:p>
    <w:p w14:paraId="4919282D" w14:textId="77777777" w:rsidR="00501866" w:rsidRPr="00106006" w:rsidRDefault="00501866" w:rsidP="00501866">
      <w:pPr>
        <w:rPr>
          <w:rFonts w:eastAsia="Arial" w:cs="Arial"/>
        </w:rPr>
      </w:pPr>
    </w:p>
    <w:p w14:paraId="65271E89" w14:textId="77777777" w:rsidR="00501866" w:rsidRPr="00106006" w:rsidRDefault="00501866" w:rsidP="00501866">
      <w:pPr>
        <w:rPr>
          <w:rFonts w:eastAsia="Arial" w:cs="Arial"/>
        </w:rPr>
      </w:pPr>
    </w:p>
    <w:p w14:paraId="28CB65F5" w14:textId="77777777" w:rsidR="00501866" w:rsidRPr="00106006" w:rsidRDefault="00501866" w:rsidP="00501866">
      <w:pPr>
        <w:rPr>
          <w:rFonts w:eastAsia="Arial" w:cs="Arial"/>
        </w:rPr>
      </w:pPr>
    </w:p>
    <w:p w14:paraId="1E1328F8" w14:textId="41A9987B" w:rsidR="009D2CC8" w:rsidRPr="00EA05CF" w:rsidRDefault="009D2CC8" w:rsidP="00501866">
      <w:pPr>
        <w:rPr>
          <w:rFonts w:eastAsia="Arial" w:cs="Arial"/>
          <w:b/>
          <w:sz w:val="22"/>
          <w:szCs w:val="22"/>
        </w:rPr>
      </w:pPr>
      <w:r w:rsidRPr="00EA05CF">
        <w:rPr>
          <w:rFonts w:eastAsia="Arial" w:cs="Arial"/>
          <w:b/>
          <w:sz w:val="22"/>
          <w:szCs w:val="22"/>
        </w:rPr>
        <w:t xml:space="preserve">Fragestunde vom </w:t>
      </w:r>
      <w:r w:rsidR="004540DC">
        <w:rPr>
          <w:rFonts w:eastAsia="Arial" w:cs="Arial"/>
          <w:b/>
          <w:sz w:val="22"/>
          <w:szCs w:val="22"/>
        </w:rPr>
        <w:t>15</w:t>
      </w:r>
      <w:r w:rsidR="00857FD8">
        <w:rPr>
          <w:rFonts w:eastAsia="Arial" w:cs="Arial"/>
          <w:b/>
          <w:sz w:val="22"/>
          <w:szCs w:val="22"/>
        </w:rPr>
        <w:t>.12.2025</w:t>
      </w:r>
      <w:r w:rsidR="00857FD8" w:rsidRPr="00EA05CF">
        <w:rPr>
          <w:rFonts w:eastAsia="Arial" w:cs="Arial"/>
          <w:b/>
          <w:sz w:val="22"/>
          <w:szCs w:val="22"/>
        </w:rPr>
        <w:t xml:space="preserve"> </w:t>
      </w:r>
      <w:r w:rsidRPr="00EA05CF">
        <w:rPr>
          <w:rFonts w:eastAsia="Arial" w:cs="Arial"/>
          <w:bCs/>
          <w:sz w:val="22"/>
          <w:szCs w:val="22"/>
        </w:rPr>
        <w:t xml:space="preserve">(Art. 31 des </w:t>
      </w:r>
      <w:proofErr w:type="spellStart"/>
      <w:r w:rsidRPr="00EA05CF">
        <w:rPr>
          <w:rFonts w:eastAsia="Arial" w:cs="Arial"/>
          <w:bCs/>
          <w:sz w:val="22"/>
          <w:szCs w:val="22"/>
        </w:rPr>
        <w:t>Geschäftsreglementes</w:t>
      </w:r>
      <w:proofErr w:type="spellEnd"/>
      <w:r w:rsidRPr="00EA05CF">
        <w:rPr>
          <w:rFonts w:eastAsia="Arial" w:cs="Arial"/>
          <w:bCs/>
          <w:sz w:val="22"/>
          <w:szCs w:val="22"/>
        </w:rPr>
        <w:t xml:space="preserve"> des </w:t>
      </w:r>
      <w:r w:rsidRPr="00C80722">
        <w:rPr>
          <w:rFonts w:eastAsia="Arial" w:cs="Arial"/>
          <w:bCs/>
          <w:sz w:val="22"/>
          <w:szCs w:val="22"/>
        </w:rPr>
        <w:t>Nationalrat</w:t>
      </w:r>
      <w:r w:rsidRPr="00EA05CF">
        <w:rPr>
          <w:rFonts w:eastAsia="Arial" w:cs="Arial"/>
          <w:bCs/>
          <w:sz w:val="22"/>
          <w:szCs w:val="22"/>
        </w:rPr>
        <w:t>es</w:t>
      </w:r>
      <w:r w:rsidRPr="00EA05CF">
        <w:rPr>
          <w:rFonts w:eastAsia="Arial" w:cs="Arial"/>
          <w:b/>
          <w:sz w:val="22"/>
          <w:szCs w:val="22"/>
        </w:rPr>
        <w:t>)</w:t>
      </w:r>
    </w:p>
    <w:p w14:paraId="60177813" w14:textId="5AFFF97F" w:rsidR="009D2CC8" w:rsidRPr="009B2071" w:rsidRDefault="009D2CC8" w:rsidP="009D2CC8">
      <w:pPr>
        <w:tabs>
          <w:tab w:val="left" w:pos="567"/>
          <w:tab w:val="left" w:pos="1276"/>
          <w:tab w:val="left" w:pos="2835"/>
          <w:tab w:val="left" w:pos="4962"/>
          <w:tab w:val="left" w:pos="6521"/>
          <w:tab w:val="left" w:pos="7655"/>
          <w:tab w:val="left" w:pos="9072"/>
          <w:tab w:val="left" w:pos="10065"/>
        </w:tabs>
        <w:rPr>
          <w:rFonts w:eastAsia="Arial" w:cs="Arial"/>
          <w:b/>
          <w:sz w:val="22"/>
          <w:szCs w:val="22"/>
          <w:lang w:val="fr-CH"/>
        </w:rPr>
      </w:pPr>
      <w:r w:rsidRPr="009B2071">
        <w:rPr>
          <w:rFonts w:eastAsia="Arial" w:cs="Arial"/>
          <w:b/>
          <w:sz w:val="22"/>
          <w:szCs w:val="22"/>
          <w:lang w:val="fr-CH"/>
        </w:rPr>
        <w:t>Heure des questions du</w:t>
      </w:r>
      <w:r w:rsidR="00857FD8">
        <w:rPr>
          <w:rFonts w:eastAsia="Arial" w:cs="Arial"/>
          <w:b/>
          <w:sz w:val="22"/>
          <w:szCs w:val="22"/>
          <w:lang w:val="fr-CH"/>
        </w:rPr>
        <w:t xml:space="preserve"> </w:t>
      </w:r>
      <w:r w:rsidR="004540DC">
        <w:rPr>
          <w:rFonts w:eastAsia="Arial" w:cs="Arial"/>
          <w:b/>
          <w:sz w:val="22"/>
          <w:szCs w:val="22"/>
          <w:lang w:val="fr-CH"/>
        </w:rPr>
        <w:t>15</w:t>
      </w:r>
      <w:r w:rsidR="00857FD8">
        <w:rPr>
          <w:rFonts w:eastAsia="Arial" w:cs="Arial"/>
          <w:b/>
          <w:sz w:val="22"/>
          <w:szCs w:val="22"/>
          <w:lang w:val="fr-CH"/>
        </w:rPr>
        <w:t>.12.2025</w:t>
      </w:r>
      <w:r w:rsidRPr="009B2071">
        <w:rPr>
          <w:rFonts w:eastAsia="Arial" w:cs="Arial"/>
          <w:b/>
          <w:sz w:val="22"/>
          <w:szCs w:val="22"/>
          <w:lang w:val="fr-CH"/>
        </w:rPr>
        <w:t xml:space="preserve"> </w:t>
      </w:r>
      <w:r w:rsidRPr="009B2071">
        <w:rPr>
          <w:rFonts w:eastAsia="Arial" w:cs="Arial"/>
          <w:bCs/>
          <w:sz w:val="22"/>
          <w:szCs w:val="22"/>
          <w:lang w:val="fr-CH"/>
        </w:rPr>
        <w:t xml:space="preserve">(Art. 31 du Règlement du </w:t>
      </w:r>
      <w:r w:rsidRPr="00C80722">
        <w:rPr>
          <w:rFonts w:eastAsia="Arial" w:cs="Arial"/>
          <w:bCs/>
          <w:sz w:val="22"/>
          <w:szCs w:val="22"/>
          <w:lang w:val="fr-CH"/>
        </w:rPr>
        <w:t>Conseil national</w:t>
      </w:r>
      <w:r w:rsidRPr="009B2071">
        <w:rPr>
          <w:rFonts w:eastAsia="Arial" w:cs="Arial"/>
          <w:bCs/>
          <w:sz w:val="22"/>
          <w:szCs w:val="22"/>
          <w:lang w:val="fr-CH"/>
        </w:rPr>
        <w:t>)</w:t>
      </w:r>
    </w:p>
    <w:p w14:paraId="7F6663C4" w14:textId="73DF7263" w:rsidR="00501866" w:rsidRPr="00C80722" w:rsidRDefault="009D2CC8" w:rsidP="009D2CC8">
      <w:pPr>
        <w:tabs>
          <w:tab w:val="left" w:pos="567"/>
          <w:tab w:val="left" w:pos="1276"/>
          <w:tab w:val="left" w:pos="2835"/>
          <w:tab w:val="left" w:pos="4962"/>
          <w:tab w:val="left" w:pos="6521"/>
          <w:tab w:val="left" w:pos="7655"/>
          <w:tab w:val="left" w:pos="9072"/>
          <w:tab w:val="left" w:pos="10065"/>
        </w:tabs>
        <w:rPr>
          <w:bCs/>
          <w:lang w:val="it-IT"/>
        </w:rPr>
      </w:pPr>
      <w:r w:rsidRPr="00C80722">
        <w:rPr>
          <w:rFonts w:eastAsia="Arial" w:cs="Arial"/>
          <w:b/>
          <w:sz w:val="22"/>
          <w:szCs w:val="22"/>
          <w:lang w:val="it-IT"/>
        </w:rPr>
        <w:t xml:space="preserve">Ora delle domande </w:t>
      </w:r>
      <w:r w:rsidR="004540DC">
        <w:rPr>
          <w:rFonts w:eastAsia="Arial" w:cs="Arial"/>
          <w:b/>
          <w:sz w:val="22"/>
          <w:szCs w:val="22"/>
          <w:lang w:val="it-IT"/>
        </w:rPr>
        <w:t>15</w:t>
      </w:r>
      <w:r w:rsidR="00857FD8">
        <w:rPr>
          <w:rFonts w:eastAsia="Arial" w:cs="Arial"/>
          <w:b/>
          <w:sz w:val="22"/>
          <w:szCs w:val="22"/>
          <w:lang w:val="it-IT"/>
        </w:rPr>
        <w:t>.12.2025</w:t>
      </w:r>
      <w:r w:rsidRPr="00C80722">
        <w:rPr>
          <w:rFonts w:eastAsia="Arial" w:cs="Arial"/>
          <w:b/>
          <w:sz w:val="22"/>
          <w:szCs w:val="22"/>
          <w:lang w:val="it-IT"/>
        </w:rPr>
        <w:t xml:space="preserve"> </w:t>
      </w:r>
      <w:r w:rsidRPr="00C80722">
        <w:rPr>
          <w:rFonts w:eastAsia="Arial" w:cs="Arial"/>
          <w:bCs/>
          <w:sz w:val="22"/>
          <w:szCs w:val="22"/>
          <w:lang w:val="it-IT"/>
        </w:rPr>
        <w:t>(Art. 31 del Regolamento del Consiglio nazionale)</w:t>
      </w:r>
    </w:p>
    <w:p w14:paraId="160E4181" w14:textId="77777777" w:rsidR="00501866" w:rsidRDefault="00501866" w:rsidP="00501866">
      <w:pPr>
        <w:tabs>
          <w:tab w:val="left" w:pos="567"/>
          <w:tab w:val="left" w:pos="1276"/>
          <w:tab w:val="left" w:pos="2835"/>
          <w:tab w:val="left" w:pos="4962"/>
          <w:tab w:val="left" w:pos="6521"/>
          <w:tab w:val="left" w:pos="7655"/>
          <w:tab w:val="left" w:pos="9072"/>
          <w:tab w:val="left" w:pos="10065"/>
        </w:tabs>
        <w:rPr>
          <w:lang w:val="it-IT"/>
        </w:rPr>
      </w:pPr>
    </w:p>
    <w:p w14:paraId="330618A6" w14:textId="77777777" w:rsidR="00ED2A0D" w:rsidRPr="00C80722" w:rsidRDefault="00ED2A0D" w:rsidP="00501866">
      <w:pPr>
        <w:tabs>
          <w:tab w:val="left" w:pos="567"/>
          <w:tab w:val="left" w:pos="1276"/>
          <w:tab w:val="left" w:pos="2835"/>
          <w:tab w:val="left" w:pos="4962"/>
          <w:tab w:val="left" w:pos="6521"/>
          <w:tab w:val="left" w:pos="7655"/>
          <w:tab w:val="left" w:pos="9072"/>
          <w:tab w:val="left" w:pos="10065"/>
        </w:tabs>
        <w:rPr>
          <w:lang w:val="it-IT"/>
        </w:rPr>
      </w:pPr>
    </w:p>
    <w:tbl>
      <w:tblPr>
        <w:tblStyle w:val="Tabellenraster"/>
        <w:tblW w:w="4904"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3311"/>
        <w:gridCol w:w="1137"/>
      </w:tblGrid>
      <w:tr w:rsidR="00E34389" w14:paraId="3A64B6F5" w14:textId="77777777" w:rsidTr="00ED2A0D">
        <w:trPr>
          <w:trHeight w:val="911"/>
        </w:trPr>
        <w:tc>
          <w:tcPr>
            <w:tcW w:w="1051" w:type="dxa"/>
          </w:tcPr>
          <w:p w14:paraId="3BF3A989" w14:textId="77777777" w:rsidR="009D2CC8" w:rsidRPr="003C118E" w:rsidRDefault="009D2CC8" w:rsidP="003C118E">
            <w:pPr>
              <w:rPr>
                <w:b/>
                <w:bCs/>
              </w:rPr>
            </w:pPr>
            <w:r w:rsidRPr="003C118E">
              <w:rPr>
                <w:b/>
                <w:bCs/>
              </w:rPr>
              <w:t>Nr.</w:t>
            </w:r>
          </w:p>
          <w:p w14:paraId="0DBBC50A" w14:textId="77777777" w:rsidR="009D2CC8" w:rsidRDefault="009D2CC8" w:rsidP="003C118E">
            <w:proofErr w:type="spellStart"/>
            <w:r>
              <w:t>No</w:t>
            </w:r>
            <w:proofErr w:type="spellEnd"/>
            <w:r>
              <w:t>.</w:t>
            </w:r>
          </w:p>
          <w:p w14:paraId="7782C30E" w14:textId="77777777" w:rsidR="009D2CC8" w:rsidRDefault="009D2CC8" w:rsidP="003C118E">
            <w:r>
              <w:t>n.</w:t>
            </w:r>
          </w:p>
          <w:p w14:paraId="6E81F9A7" w14:textId="77777777" w:rsidR="009D2CC8" w:rsidRPr="002908EC" w:rsidRDefault="009D2CC8" w:rsidP="003C118E"/>
        </w:tc>
        <w:tc>
          <w:tcPr>
            <w:tcW w:w="1079" w:type="dxa"/>
          </w:tcPr>
          <w:p w14:paraId="0B536864" w14:textId="77777777" w:rsidR="009D2CC8" w:rsidRPr="002908EC" w:rsidRDefault="009D2CC8" w:rsidP="003C118E"/>
        </w:tc>
        <w:tc>
          <w:tcPr>
            <w:tcW w:w="2876" w:type="dxa"/>
          </w:tcPr>
          <w:p w14:paraId="19D88D63" w14:textId="77777777" w:rsidR="009D2CC8" w:rsidRPr="003C118E" w:rsidRDefault="009D2CC8" w:rsidP="003C118E">
            <w:pPr>
              <w:rPr>
                <w:b/>
                <w:bCs/>
                <w:lang w:val="fr-CH"/>
              </w:rPr>
            </w:pPr>
            <w:proofErr w:type="spellStart"/>
            <w:r w:rsidRPr="003C118E">
              <w:rPr>
                <w:b/>
                <w:bCs/>
                <w:lang w:val="fr-CH"/>
              </w:rPr>
              <w:t>Geschäftstitel</w:t>
            </w:r>
            <w:proofErr w:type="spellEnd"/>
          </w:p>
          <w:p w14:paraId="23B4C644" w14:textId="77777777" w:rsidR="009D2CC8" w:rsidRPr="00EA05CF" w:rsidRDefault="009D2CC8" w:rsidP="003C118E">
            <w:pPr>
              <w:rPr>
                <w:lang w:val="fr-CH"/>
              </w:rPr>
            </w:pPr>
            <w:r w:rsidRPr="00EA05CF">
              <w:rPr>
                <w:lang w:val="fr-CH"/>
              </w:rPr>
              <w:t>Titre de l’objet</w:t>
            </w:r>
          </w:p>
          <w:p w14:paraId="6926D420" w14:textId="77777777" w:rsidR="009D2CC8" w:rsidRPr="00EA05CF" w:rsidRDefault="009D2CC8" w:rsidP="003C118E">
            <w:pPr>
              <w:rPr>
                <w:lang w:val="fr-CH"/>
              </w:rPr>
            </w:pPr>
            <w:proofErr w:type="spellStart"/>
            <w:r w:rsidRPr="00EA05CF">
              <w:rPr>
                <w:lang w:val="fr-CH"/>
              </w:rPr>
              <w:t>Titolo</w:t>
            </w:r>
            <w:proofErr w:type="spellEnd"/>
            <w:r w:rsidRPr="00EA05CF">
              <w:rPr>
                <w:lang w:val="fr-CH"/>
              </w:rPr>
              <w:t xml:space="preserve"> </w:t>
            </w:r>
            <w:proofErr w:type="spellStart"/>
            <w:r w:rsidRPr="00EA05CF">
              <w:rPr>
                <w:lang w:val="fr-CH"/>
              </w:rPr>
              <w:t>dell’oggetto</w:t>
            </w:r>
            <w:proofErr w:type="spellEnd"/>
          </w:p>
          <w:p w14:paraId="11A4BD06" w14:textId="77777777" w:rsidR="009D2CC8" w:rsidRPr="00EA05CF" w:rsidRDefault="009D2CC8" w:rsidP="003C118E">
            <w:pPr>
              <w:rPr>
                <w:lang w:val="fr-CH"/>
              </w:rPr>
            </w:pPr>
          </w:p>
        </w:tc>
        <w:tc>
          <w:tcPr>
            <w:tcW w:w="3311" w:type="dxa"/>
          </w:tcPr>
          <w:p w14:paraId="77F44A25" w14:textId="77777777" w:rsidR="009D2CC8" w:rsidRPr="003C118E" w:rsidRDefault="009D2CC8" w:rsidP="003C118E">
            <w:pPr>
              <w:rPr>
                <w:b/>
                <w:bCs/>
              </w:rPr>
            </w:pPr>
            <w:r w:rsidRPr="003C118E">
              <w:rPr>
                <w:b/>
                <w:bCs/>
              </w:rPr>
              <w:t>Eingereichter Text</w:t>
            </w:r>
          </w:p>
          <w:p w14:paraId="71CD6BC5" w14:textId="77777777" w:rsidR="009D2CC8" w:rsidRPr="009D2CC8" w:rsidRDefault="009D2CC8" w:rsidP="003C118E">
            <w:pPr>
              <w:rPr>
                <w:bCs/>
              </w:rPr>
            </w:pPr>
            <w:r w:rsidRPr="009D2CC8">
              <w:rPr>
                <w:bCs/>
              </w:rPr>
              <w:t xml:space="preserve">Texte </w:t>
            </w:r>
            <w:proofErr w:type="spellStart"/>
            <w:r w:rsidRPr="009D2CC8">
              <w:rPr>
                <w:bCs/>
              </w:rPr>
              <w:t>déposé</w:t>
            </w:r>
            <w:proofErr w:type="spellEnd"/>
          </w:p>
          <w:p w14:paraId="70AC47FE" w14:textId="77777777" w:rsidR="009D2CC8" w:rsidRPr="009F35E3" w:rsidRDefault="009D2CC8" w:rsidP="003C118E">
            <w:r w:rsidRPr="009D2CC8">
              <w:rPr>
                <w:bCs/>
              </w:rPr>
              <w:t xml:space="preserve">Testo </w:t>
            </w:r>
            <w:proofErr w:type="spellStart"/>
            <w:r w:rsidRPr="009D2CC8">
              <w:rPr>
                <w:bCs/>
              </w:rPr>
              <w:t>depositato</w:t>
            </w:r>
            <w:proofErr w:type="spellEnd"/>
          </w:p>
        </w:tc>
        <w:tc>
          <w:tcPr>
            <w:tcW w:w="1137" w:type="dxa"/>
          </w:tcPr>
          <w:p w14:paraId="6D0D82ED" w14:textId="77777777" w:rsidR="009D2CC8" w:rsidRPr="002908EC" w:rsidRDefault="009D2CC8" w:rsidP="00ED2A0D"/>
        </w:tc>
      </w:tr>
    </w:tbl>
    <w:p w14:paraId="18EF764A" w14:textId="77777777" w:rsidR="00955CDF" w:rsidRDefault="00955CDF"/>
    <w:p w14:paraId="695E93C6" w14:textId="77777777" w:rsidR="00955CDF" w:rsidRDefault="00955CDF" w:rsidP="00955CDF"/>
    <w:p w14:paraId="6C580844" w14:textId="77777777" w:rsidR="00955CDF" w:rsidRPr="006A3643" w:rsidRDefault="00955CDF" w:rsidP="00955CDF">
      <w:pPr>
        <w:keepNext/>
        <w:outlineLvl w:val="0"/>
        <w:rPr>
          <w:rFonts w:eastAsia="Times New Roman" w:cs="Arial"/>
          <w:b/>
          <w:bCs/>
          <w:kern w:val="0"/>
          <w:sz w:val="20"/>
          <w:szCs w:val="20"/>
          <w:lang w:eastAsia="de-DE"/>
          <w14:ligatures w14:val="none"/>
        </w:rPr>
      </w:pPr>
      <w:r w:rsidRPr="006A3643">
        <w:rPr>
          <w:rFonts w:eastAsia="Times New Roman" w:cs="Arial"/>
          <w:b/>
          <w:bCs/>
          <w:kern w:val="0"/>
          <w:sz w:val="20"/>
          <w:szCs w:val="20"/>
          <w:lang w:eastAsia="de-DE"/>
          <w14:ligatures w14:val="none"/>
        </w:rPr>
        <w:t>Bundeskanzlei</w:t>
      </w:r>
    </w:p>
    <w:p w14:paraId="084203C8" w14:textId="77777777" w:rsidR="00955CDF" w:rsidRDefault="00955CDF" w:rsidP="00955CDF"/>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5CDF" w14:paraId="6C81F798" w14:textId="77777777" w:rsidTr="00955CDF">
        <w:trPr>
          <w:trHeight w:val="911"/>
        </w:trPr>
        <w:tc>
          <w:tcPr>
            <w:tcW w:w="1051" w:type="dxa"/>
            <w:tcBorders>
              <w:top w:val="single" w:sz="4" w:space="0" w:color="auto"/>
            </w:tcBorders>
          </w:tcPr>
          <w:p w14:paraId="415610BC" w14:textId="77777777" w:rsidR="00955CDF" w:rsidRPr="00A778F0" w:rsidRDefault="00955CDF" w:rsidP="00144E34">
            <w:pPr>
              <w:rPr>
                <w:bCs/>
              </w:rPr>
            </w:pPr>
            <w:r>
              <w:rPr>
                <w:bCs/>
              </w:rPr>
              <w:t>25.8116</w:t>
            </w:r>
          </w:p>
        </w:tc>
        <w:tc>
          <w:tcPr>
            <w:tcW w:w="1079" w:type="dxa"/>
            <w:tcBorders>
              <w:top w:val="single" w:sz="4" w:space="0" w:color="auto"/>
            </w:tcBorders>
          </w:tcPr>
          <w:p w14:paraId="1DCCE0C7" w14:textId="77777777" w:rsidR="00955CDF" w:rsidRDefault="00955CDF" w:rsidP="00144E34">
            <w:pPr>
              <w:rPr>
                <w:bCs/>
              </w:rPr>
            </w:pPr>
            <w:hyperlink r:id="rId14">
              <w:r>
                <w:rPr>
                  <w:rStyle w:val="Hyperlink"/>
                </w:rPr>
                <w:t>DE</w:t>
              </w:r>
            </w:hyperlink>
          </w:p>
          <w:p w14:paraId="57D7FC05" w14:textId="77777777" w:rsidR="00955CDF" w:rsidRDefault="00955CDF" w:rsidP="00144E34">
            <w:pPr>
              <w:rPr>
                <w:bCs/>
              </w:rPr>
            </w:pPr>
            <w:hyperlink r:id="rId15">
              <w:r>
                <w:rPr>
                  <w:rStyle w:val="Hyperlink"/>
                </w:rPr>
                <w:t>FR</w:t>
              </w:r>
            </w:hyperlink>
          </w:p>
          <w:p w14:paraId="13EC41D5" w14:textId="77777777" w:rsidR="00955CDF" w:rsidRDefault="00955CDF" w:rsidP="00144E34">
            <w:pPr>
              <w:rPr>
                <w:bCs/>
              </w:rPr>
            </w:pPr>
            <w:hyperlink r:id="rId16">
              <w:r>
                <w:rPr>
                  <w:rStyle w:val="Hyperlink"/>
                </w:rPr>
                <w:t>IT</w:t>
              </w:r>
            </w:hyperlink>
          </w:p>
        </w:tc>
        <w:tc>
          <w:tcPr>
            <w:tcW w:w="2876" w:type="dxa"/>
            <w:tcBorders>
              <w:top w:val="single" w:sz="4" w:space="0" w:color="auto"/>
            </w:tcBorders>
          </w:tcPr>
          <w:p w14:paraId="5B52C182" w14:textId="77777777" w:rsidR="00F03E32" w:rsidRDefault="00955CDF" w:rsidP="00144E34">
            <w:proofErr w:type="spellStart"/>
            <w:r>
              <w:t>Fra</w:t>
            </w:r>
            <w:proofErr w:type="spellEnd"/>
            <w:r>
              <w:t xml:space="preserve">. Wyssmann. </w:t>
            </w:r>
          </w:p>
          <w:p w14:paraId="69A63F13" w14:textId="31DF3721" w:rsidR="00955CDF" w:rsidRDefault="00955CDF" w:rsidP="00144E34">
            <w:r>
              <w:t>Bundesrats-App: Wohin geht die Reise?</w:t>
            </w:r>
          </w:p>
        </w:tc>
        <w:tc>
          <w:tcPr>
            <w:tcW w:w="4492" w:type="dxa"/>
            <w:tcBorders>
              <w:top w:val="single" w:sz="4" w:space="0" w:color="auto"/>
            </w:tcBorders>
          </w:tcPr>
          <w:p w14:paraId="29CEACAC" w14:textId="77777777" w:rsidR="00955CDF" w:rsidRPr="00955CDF" w:rsidRDefault="00955CDF" w:rsidP="00144E34">
            <w:r w:rsidRPr="00955CDF">
              <w:t>Bundesrats-App:</w:t>
            </w:r>
            <w:r w:rsidRPr="00955CDF">
              <w:br/>
              <w:t>- Was unternimmt der Bundesrat, damit er nicht seinerseits Behördenpropaganda macht und die Bevölkerung selektiv und willkürlich informiert?</w:t>
            </w:r>
            <w:r w:rsidRPr="00955CDF">
              <w:br/>
              <w:t>- Warum ist der Bundesrat der Ansicht, dass er «Desinformation» bekämpfen müsse, und wie will er das konkret tun?</w:t>
            </w:r>
            <w:r w:rsidRPr="00955CDF">
              <w:br/>
              <w:t>- Erachtet der Bundesrat die Medien als unzuverlässig und kritische Berichterstattung als lästig, oder weshalb baut er einen eigenen Informationskanal auf?</w:t>
            </w:r>
            <w:r w:rsidRPr="00955CDF">
              <w:br/>
              <w:t>- Hält der Bundesrat so wenig von der vierten Macht der Medien?</w:t>
            </w:r>
          </w:p>
        </w:tc>
      </w:tr>
      <w:tr w:rsidR="00955CDF" w14:paraId="76D6E0B8" w14:textId="77777777" w:rsidTr="00955CDF">
        <w:trPr>
          <w:trHeight w:val="911"/>
        </w:trPr>
        <w:tc>
          <w:tcPr>
            <w:tcW w:w="1051" w:type="dxa"/>
            <w:tcBorders>
              <w:top w:val="single" w:sz="4" w:space="0" w:color="auto"/>
            </w:tcBorders>
          </w:tcPr>
          <w:p w14:paraId="5104766F" w14:textId="77777777" w:rsidR="00955CDF" w:rsidRPr="00A778F0" w:rsidRDefault="00955CDF" w:rsidP="00144E34">
            <w:pPr>
              <w:rPr>
                <w:bCs/>
              </w:rPr>
            </w:pPr>
            <w:r>
              <w:rPr>
                <w:bCs/>
              </w:rPr>
              <w:t>25.8172</w:t>
            </w:r>
          </w:p>
        </w:tc>
        <w:tc>
          <w:tcPr>
            <w:tcW w:w="1079" w:type="dxa"/>
            <w:tcBorders>
              <w:top w:val="single" w:sz="4" w:space="0" w:color="auto"/>
            </w:tcBorders>
          </w:tcPr>
          <w:p w14:paraId="33404FAD" w14:textId="77777777" w:rsidR="00955CDF" w:rsidRDefault="00955CDF" w:rsidP="00144E34">
            <w:pPr>
              <w:rPr>
                <w:bCs/>
              </w:rPr>
            </w:pPr>
            <w:hyperlink r:id="rId17">
              <w:r>
                <w:rPr>
                  <w:rStyle w:val="Hyperlink"/>
                </w:rPr>
                <w:t>DE</w:t>
              </w:r>
            </w:hyperlink>
          </w:p>
          <w:p w14:paraId="453D6109" w14:textId="77777777" w:rsidR="00955CDF" w:rsidRDefault="00955CDF" w:rsidP="00144E34">
            <w:pPr>
              <w:rPr>
                <w:bCs/>
              </w:rPr>
            </w:pPr>
            <w:hyperlink r:id="rId18">
              <w:r>
                <w:rPr>
                  <w:rStyle w:val="Hyperlink"/>
                </w:rPr>
                <w:t>FR</w:t>
              </w:r>
            </w:hyperlink>
          </w:p>
          <w:p w14:paraId="5EC07128" w14:textId="77777777" w:rsidR="00955CDF" w:rsidRDefault="00955CDF" w:rsidP="00144E34">
            <w:pPr>
              <w:rPr>
                <w:bCs/>
              </w:rPr>
            </w:pPr>
            <w:hyperlink r:id="rId19">
              <w:r>
                <w:rPr>
                  <w:rStyle w:val="Hyperlink"/>
                </w:rPr>
                <w:t>IT</w:t>
              </w:r>
            </w:hyperlink>
          </w:p>
        </w:tc>
        <w:tc>
          <w:tcPr>
            <w:tcW w:w="2876" w:type="dxa"/>
            <w:tcBorders>
              <w:top w:val="single" w:sz="4" w:space="0" w:color="auto"/>
            </w:tcBorders>
          </w:tcPr>
          <w:p w14:paraId="0D41CF18" w14:textId="77777777" w:rsidR="00F03E32" w:rsidRDefault="00955CDF" w:rsidP="00144E34">
            <w:proofErr w:type="spellStart"/>
            <w:r>
              <w:t>Fra</w:t>
            </w:r>
            <w:proofErr w:type="spellEnd"/>
            <w:r>
              <w:t xml:space="preserve">. Tschopp. </w:t>
            </w:r>
          </w:p>
          <w:p w14:paraId="17C1F209" w14:textId="10D66DDF" w:rsidR="00955CDF" w:rsidRDefault="00955CDF" w:rsidP="00144E34">
            <w:r>
              <w:t>Unterschriften-</w:t>
            </w:r>
            <w:proofErr w:type="spellStart"/>
            <w:r>
              <w:t>Bschiss</w:t>
            </w:r>
            <w:proofErr w:type="spellEnd"/>
            <w:r>
              <w:t>: Wie viele Beschwerden oder Strafanzeigen sind noch nötig, damit verbindliche Massnahmen ergriffen werden?</w:t>
            </w:r>
          </w:p>
        </w:tc>
        <w:tc>
          <w:tcPr>
            <w:tcW w:w="4492" w:type="dxa"/>
            <w:tcBorders>
              <w:top w:val="single" w:sz="4" w:space="0" w:color="auto"/>
            </w:tcBorders>
          </w:tcPr>
          <w:p w14:paraId="066F0955" w14:textId="77777777" w:rsidR="00955CDF" w:rsidRPr="00955CDF" w:rsidRDefault="00955CDF" w:rsidP="00144E34">
            <w:r w:rsidRPr="00955CDF">
              <w:t>Am 3. Dezember 2025 reichte die Bundeskanzlei (BK) eine fünfte Strafanzeige wegen Wahlfälschung ein. Betroffen sind fünf Volksinitiativen und 9 500 Unterschriften. Laut BK wurden in drei Jahren 31 000 Unterschriften gefälscht. Diese Vorfälle untergraben das Vertrauen der Bevölkerung. Lediglich ein freiwilliger Verhaltenskodex ist vorgesehen, um die Sammeltätigkeit von Unternehmen zu regeln.</w:t>
            </w:r>
            <w:r w:rsidRPr="00955CDF">
              <w:br/>
              <w:t>Wie viele Strafanzeigen sind noch erforderlich, bis die BK angesichts dieser Verdachtsfälle verbindliche Massnahmen vorschlägt?</w:t>
            </w:r>
          </w:p>
        </w:tc>
      </w:tr>
    </w:tbl>
    <w:p w14:paraId="48B018A9" w14:textId="77777777" w:rsidR="005D2CD9" w:rsidRDefault="005D2CD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5CDF" w14:paraId="1EA872C8" w14:textId="77777777" w:rsidTr="00955CDF">
        <w:trPr>
          <w:trHeight w:val="911"/>
        </w:trPr>
        <w:tc>
          <w:tcPr>
            <w:tcW w:w="1051" w:type="dxa"/>
            <w:tcBorders>
              <w:top w:val="single" w:sz="4" w:space="0" w:color="auto"/>
            </w:tcBorders>
          </w:tcPr>
          <w:p w14:paraId="2C77F7B1" w14:textId="033CA5C5" w:rsidR="00955CDF" w:rsidRPr="00A778F0" w:rsidRDefault="00955CDF" w:rsidP="00144E34">
            <w:pPr>
              <w:rPr>
                <w:bCs/>
              </w:rPr>
            </w:pPr>
            <w:r>
              <w:rPr>
                <w:bCs/>
              </w:rPr>
              <w:lastRenderedPageBreak/>
              <w:t>25.8197</w:t>
            </w:r>
          </w:p>
        </w:tc>
        <w:tc>
          <w:tcPr>
            <w:tcW w:w="1079" w:type="dxa"/>
            <w:tcBorders>
              <w:top w:val="single" w:sz="4" w:space="0" w:color="auto"/>
            </w:tcBorders>
          </w:tcPr>
          <w:p w14:paraId="11661D17" w14:textId="77777777" w:rsidR="00955CDF" w:rsidRDefault="00955CDF" w:rsidP="00144E34">
            <w:pPr>
              <w:rPr>
                <w:bCs/>
              </w:rPr>
            </w:pPr>
            <w:hyperlink r:id="rId20">
              <w:r>
                <w:rPr>
                  <w:rStyle w:val="Hyperlink"/>
                </w:rPr>
                <w:t>DE</w:t>
              </w:r>
            </w:hyperlink>
          </w:p>
          <w:p w14:paraId="1576C264" w14:textId="77777777" w:rsidR="00955CDF" w:rsidRDefault="00955CDF" w:rsidP="00144E34">
            <w:pPr>
              <w:rPr>
                <w:bCs/>
              </w:rPr>
            </w:pPr>
            <w:hyperlink r:id="rId21">
              <w:r>
                <w:rPr>
                  <w:rStyle w:val="Hyperlink"/>
                </w:rPr>
                <w:t>FR</w:t>
              </w:r>
            </w:hyperlink>
          </w:p>
          <w:p w14:paraId="080C314D" w14:textId="77777777" w:rsidR="00955CDF" w:rsidRDefault="00955CDF" w:rsidP="00144E34">
            <w:pPr>
              <w:rPr>
                <w:bCs/>
              </w:rPr>
            </w:pPr>
            <w:hyperlink r:id="rId22">
              <w:r>
                <w:rPr>
                  <w:rStyle w:val="Hyperlink"/>
                </w:rPr>
                <w:t>IT</w:t>
              </w:r>
            </w:hyperlink>
          </w:p>
        </w:tc>
        <w:tc>
          <w:tcPr>
            <w:tcW w:w="2876" w:type="dxa"/>
            <w:tcBorders>
              <w:top w:val="single" w:sz="4" w:space="0" w:color="auto"/>
            </w:tcBorders>
          </w:tcPr>
          <w:p w14:paraId="4ACC3294" w14:textId="77777777" w:rsidR="00F03E32" w:rsidRDefault="00955CDF" w:rsidP="00144E34">
            <w:proofErr w:type="spellStart"/>
            <w:r>
              <w:t>Fra</w:t>
            </w:r>
            <w:proofErr w:type="spellEnd"/>
            <w:r>
              <w:t xml:space="preserve">. Gysin Greta. </w:t>
            </w:r>
          </w:p>
          <w:p w14:paraId="56CC0893" w14:textId="30B27F58" w:rsidR="00955CDF" w:rsidRDefault="00955CDF" w:rsidP="00144E34">
            <w:r>
              <w:t>Unterschiedliche Praxis bei Unterschriften mit gleicher Handschrift: Ungleichbehandlung bei gleicher Rechtsgrundlage?</w:t>
            </w:r>
          </w:p>
        </w:tc>
        <w:tc>
          <w:tcPr>
            <w:tcW w:w="4492" w:type="dxa"/>
            <w:tcBorders>
              <w:top w:val="single" w:sz="4" w:space="0" w:color="auto"/>
            </w:tcBorders>
          </w:tcPr>
          <w:p w14:paraId="6C71D2AE" w14:textId="77777777" w:rsidR="00955CDF" w:rsidRPr="00955CDF" w:rsidRDefault="00955CDF" w:rsidP="00144E34">
            <w:r w:rsidRPr="00955CDF">
              <w:t>Im Sommer 2025 akzeptierte die Bundeskanzlei – unter Berufung auf das Verhältnismässigkeitsprinzip – Unterschriften als gültig, die von einer kommerziellen Tessiner Firma gesammelt und in einer einzigen Handschrift eingetragen worden waren. Seit Oktober 2025 werden hingegen Einträge in derselben Handschrift, die von Privatpersonen aus derselben Familie stammen und denen keinerlei betrügerische Absicht zugrunde liegt, systematisch für ungültig erklärt – dies gestützt auf dieselbe Rechtsgrundlage.</w:t>
            </w:r>
            <w:r w:rsidRPr="00955CDF">
              <w:br/>
              <w:t>Wie rechtfertigt der Bundesrat diese Tatsache?</w:t>
            </w:r>
            <w:r w:rsidRPr="00955CDF">
              <w:br/>
            </w:r>
            <w:proofErr w:type="gramStart"/>
            <w:r w:rsidRPr="00955CDF">
              <w:t>Sieht</w:t>
            </w:r>
            <w:proofErr w:type="gramEnd"/>
            <w:r w:rsidRPr="00955CDF">
              <w:t xml:space="preserve"> er darin nicht eine Ungleichbehandlung?</w:t>
            </w:r>
          </w:p>
        </w:tc>
      </w:tr>
      <w:tr w:rsidR="00955CDF" w14:paraId="76B6CE3D" w14:textId="77777777" w:rsidTr="00955CDF">
        <w:trPr>
          <w:trHeight w:val="911"/>
        </w:trPr>
        <w:tc>
          <w:tcPr>
            <w:tcW w:w="1051" w:type="dxa"/>
            <w:tcBorders>
              <w:top w:val="single" w:sz="4" w:space="0" w:color="auto"/>
            </w:tcBorders>
          </w:tcPr>
          <w:p w14:paraId="3F48135C" w14:textId="77777777" w:rsidR="00955CDF" w:rsidRPr="00A778F0" w:rsidRDefault="00955CDF" w:rsidP="00144E34">
            <w:pPr>
              <w:rPr>
                <w:bCs/>
              </w:rPr>
            </w:pPr>
            <w:r>
              <w:rPr>
                <w:bCs/>
              </w:rPr>
              <w:t>25.8213</w:t>
            </w:r>
          </w:p>
        </w:tc>
        <w:tc>
          <w:tcPr>
            <w:tcW w:w="1079" w:type="dxa"/>
            <w:tcBorders>
              <w:top w:val="single" w:sz="4" w:space="0" w:color="auto"/>
            </w:tcBorders>
          </w:tcPr>
          <w:p w14:paraId="4B1B8CCF" w14:textId="77777777" w:rsidR="00955CDF" w:rsidRDefault="00955CDF" w:rsidP="00144E34">
            <w:pPr>
              <w:rPr>
                <w:bCs/>
              </w:rPr>
            </w:pPr>
            <w:hyperlink r:id="rId23">
              <w:r>
                <w:rPr>
                  <w:rStyle w:val="Hyperlink"/>
                </w:rPr>
                <w:t>DE</w:t>
              </w:r>
            </w:hyperlink>
          </w:p>
          <w:p w14:paraId="7AF5B99D" w14:textId="77777777" w:rsidR="00955CDF" w:rsidRDefault="00955CDF" w:rsidP="00144E34">
            <w:pPr>
              <w:rPr>
                <w:bCs/>
              </w:rPr>
            </w:pPr>
            <w:hyperlink r:id="rId24">
              <w:r>
                <w:rPr>
                  <w:rStyle w:val="Hyperlink"/>
                </w:rPr>
                <w:t>FR</w:t>
              </w:r>
            </w:hyperlink>
          </w:p>
          <w:p w14:paraId="3FDEA2C3" w14:textId="77777777" w:rsidR="00955CDF" w:rsidRDefault="00955CDF" w:rsidP="00144E34">
            <w:pPr>
              <w:rPr>
                <w:bCs/>
              </w:rPr>
            </w:pPr>
            <w:hyperlink r:id="rId25">
              <w:r>
                <w:rPr>
                  <w:rStyle w:val="Hyperlink"/>
                </w:rPr>
                <w:t>IT</w:t>
              </w:r>
            </w:hyperlink>
          </w:p>
        </w:tc>
        <w:tc>
          <w:tcPr>
            <w:tcW w:w="2876" w:type="dxa"/>
            <w:tcBorders>
              <w:top w:val="single" w:sz="4" w:space="0" w:color="auto"/>
            </w:tcBorders>
          </w:tcPr>
          <w:p w14:paraId="71D767FB" w14:textId="77777777" w:rsidR="00F03E32" w:rsidRDefault="00955CDF" w:rsidP="00144E34">
            <w:proofErr w:type="spellStart"/>
            <w:r>
              <w:t>Fra</w:t>
            </w:r>
            <w:proofErr w:type="spellEnd"/>
            <w:r>
              <w:t xml:space="preserve">. Glättli. </w:t>
            </w:r>
          </w:p>
          <w:p w14:paraId="5B16EDE0" w14:textId="16BD28EA" w:rsidR="00955CDF" w:rsidRDefault="00955CDF" w:rsidP="00144E34">
            <w:r>
              <w:t>Auskunftsrecht und Rechtsmittel bei durch die Bundeskanzlei ungültig erklärten Initiativ-/Referendums-Unterschriften?</w:t>
            </w:r>
          </w:p>
        </w:tc>
        <w:tc>
          <w:tcPr>
            <w:tcW w:w="4492" w:type="dxa"/>
            <w:tcBorders>
              <w:top w:val="single" w:sz="4" w:space="0" w:color="auto"/>
            </w:tcBorders>
          </w:tcPr>
          <w:p w14:paraId="19B09ED1" w14:textId="77777777" w:rsidR="00955CDF" w:rsidRPr="00955CDF" w:rsidRDefault="00955CDF" w:rsidP="00144E34">
            <w:r w:rsidRPr="00955CDF">
              <w:t>Die BK kommunizierte am 12.11.25, sie erkläre alle Unterschriften für ungültig, wenn mehrere Namen und Vornamen von der gleichen Person eingetragen wurden, aber je eigenhändig unterschrieben wurde. Die Ungültigkeitserklärung durch die BK wird den Betroffenen nicht mitgeteilt.</w:t>
            </w:r>
            <w:r w:rsidRPr="00955CDF">
              <w:br/>
              <w:t xml:space="preserve">- Haben Betroffene nach Auffassung des </w:t>
            </w:r>
            <w:proofErr w:type="gramStart"/>
            <w:r w:rsidRPr="00955CDF">
              <w:t>BR Recht</w:t>
            </w:r>
            <w:proofErr w:type="gramEnd"/>
            <w:r w:rsidRPr="00955CDF">
              <w:t xml:space="preserve"> auf Auskunft über die definitive </w:t>
            </w:r>
            <w:proofErr w:type="spellStart"/>
            <w:r w:rsidRPr="00955CDF">
              <w:t>Un</w:t>
            </w:r>
            <w:proofErr w:type="spellEnd"/>
            <w:r w:rsidRPr="00955CDF">
              <w:t>-/Gültigkeit ihrer Unterschrift?</w:t>
            </w:r>
            <w:r w:rsidRPr="00955CDF">
              <w:br/>
              <w:t>- Könnten sie Stimmrechtsbeschwerde erheben?</w:t>
            </w:r>
            <w:r w:rsidRPr="00955CDF">
              <w:br/>
              <w:t>Insbesondere bei Nichtzustandekommen der Initiative/des Referendums?</w:t>
            </w:r>
          </w:p>
        </w:tc>
      </w:tr>
      <w:tr w:rsidR="00955CDF" w14:paraId="04903115" w14:textId="77777777" w:rsidTr="00955CDF">
        <w:trPr>
          <w:trHeight w:val="911"/>
        </w:trPr>
        <w:tc>
          <w:tcPr>
            <w:tcW w:w="1051" w:type="dxa"/>
            <w:tcBorders>
              <w:top w:val="single" w:sz="4" w:space="0" w:color="auto"/>
            </w:tcBorders>
          </w:tcPr>
          <w:p w14:paraId="5E1300A8" w14:textId="77777777" w:rsidR="00955CDF" w:rsidRPr="00A778F0" w:rsidRDefault="00955CDF" w:rsidP="00144E34">
            <w:pPr>
              <w:rPr>
                <w:bCs/>
              </w:rPr>
            </w:pPr>
            <w:r>
              <w:rPr>
                <w:bCs/>
              </w:rPr>
              <w:t>25.8245</w:t>
            </w:r>
          </w:p>
        </w:tc>
        <w:tc>
          <w:tcPr>
            <w:tcW w:w="1079" w:type="dxa"/>
            <w:tcBorders>
              <w:top w:val="single" w:sz="4" w:space="0" w:color="auto"/>
            </w:tcBorders>
          </w:tcPr>
          <w:p w14:paraId="1A0D08AC" w14:textId="77777777" w:rsidR="00955CDF" w:rsidRDefault="00955CDF" w:rsidP="00144E34">
            <w:pPr>
              <w:rPr>
                <w:bCs/>
              </w:rPr>
            </w:pPr>
            <w:hyperlink r:id="rId26">
              <w:r>
                <w:rPr>
                  <w:rStyle w:val="Hyperlink"/>
                </w:rPr>
                <w:t>DE</w:t>
              </w:r>
            </w:hyperlink>
          </w:p>
          <w:p w14:paraId="01126795" w14:textId="77777777" w:rsidR="00955CDF" w:rsidRDefault="00955CDF" w:rsidP="00144E34">
            <w:pPr>
              <w:rPr>
                <w:bCs/>
              </w:rPr>
            </w:pPr>
            <w:hyperlink r:id="rId27">
              <w:r>
                <w:rPr>
                  <w:rStyle w:val="Hyperlink"/>
                </w:rPr>
                <w:t>FR</w:t>
              </w:r>
            </w:hyperlink>
          </w:p>
          <w:p w14:paraId="3A1C8257" w14:textId="77777777" w:rsidR="00955CDF" w:rsidRDefault="00955CDF" w:rsidP="00144E34">
            <w:pPr>
              <w:rPr>
                <w:bCs/>
              </w:rPr>
            </w:pPr>
            <w:hyperlink r:id="rId28">
              <w:r>
                <w:rPr>
                  <w:rStyle w:val="Hyperlink"/>
                </w:rPr>
                <w:t>IT</w:t>
              </w:r>
            </w:hyperlink>
          </w:p>
        </w:tc>
        <w:tc>
          <w:tcPr>
            <w:tcW w:w="2876" w:type="dxa"/>
            <w:tcBorders>
              <w:top w:val="single" w:sz="4" w:space="0" w:color="auto"/>
            </w:tcBorders>
          </w:tcPr>
          <w:p w14:paraId="3ECCF42F" w14:textId="77777777" w:rsidR="00F03E32" w:rsidRDefault="00955CDF" w:rsidP="00144E34">
            <w:proofErr w:type="spellStart"/>
            <w:r>
              <w:t>Fra</w:t>
            </w:r>
            <w:proofErr w:type="spellEnd"/>
            <w:r>
              <w:t xml:space="preserve">. Steinemann. </w:t>
            </w:r>
          </w:p>
          <w:p w14:paraId="72C11AD2" w14:textId="6FBCF341" w:rsidR="00955CDF" w:rsidRDefault="00955CDF" w:rsidP="00144E34">
            <w:r>
              <w:t>Praxisänderung bei den Volksrechten II</w:t>
            </w:r>
          </w:p>
        </w:tc>
        <w:tc>
          <w:tcPr>
            <w:tcW w:w="4492" w:type="dxa"/>
            <w:tcBorders>
              <w:top w:val="single" w:sz="4" w:space="0" w:color="auto"/>
            </w:tcBorders>
          </w:tcPr>
          <w:p w14:paraId="752EE013" w14:textId="77777777" w:rsidR="00955CDF" w:rsidRPr="00955CDF" w:rsidRDefault="00955CDF" w:rsidP="00144E34">
            <w:r w:rsidRPr="00955CDF">
              <w:t>Zu 25.7935 sind noch Fragen offen:</w:t>
            </w:r>
            <w:r w:rsidRPr="00955CDF">
              <w:br/>
              <w:t>- Wie viele Unterschriften wurden in den letzten Monaten aussortiert?</w:t>
            </w:r>
            <w:r w:rsidRPr="00955CDF">
              <w:br/>
              <w:t>- Wie wird mit Unterschriften umgegangen, die vor der Überarbeitung der Weisung (die faktisch eine Verschärfung der Praxis bedeutet) gesammelt, aber danach eingereicht wurden?</w:t>
            </w:r>
            <w:r w:rsidRPr="00955CDF">
              <w:br/>
              <w:t>- Wie viele Unterschriften wären nach bisheriger Praxis gültig gewesen und sind es jetzt durch die Weisung nicht mehr?</w:t>
            </w:r>
            <w:r w:rsidRPr="00955CDF">
              <w:br/>
              <w:t>- Hat der Bundesrat die Weisung abgesegnet?</w:t>
            </w:r>
            <w:r w:rsidRPr="00955CDF">
              <w:br/>
              <w:t>Wenn ja, wann?</w:t>
            </w:r>
            <w:r w:rsidRPr="00955CDF">
              <w:br/>
              <w:t>Wenn nein, weshalb wurde sie ihm nicht vorgelegt?</w:t>
            </w:r>
          </w:p>
        </w:tc>
      </w:tr>
    </w:tbl>
    <w:p w14:paraId="6E2B8C6F" w14:textId="77777777" w:rsidR="00955CDF" w:rsidRDefault="00955CDF"/>
    <w:p w14:paraId="7258F700" w14:textId="77777777" w:rsidR="00955CDF" w:rsidRDefault="00955CDF"/>
    <w:p w14:paraId="271CF3D6" w14:textId="77777777" w:rsidR="00955CDF" w:rsidRDefault="00955CDF" w:rsidP="00955CDF"/>
    <w:p w14:paraId="1CC32206" w14:textId="77777777" w:rsidR="00955CDF" w:rsidRPr="00E075AB" w:rsidRDefault="00955CDF" w:rsidP="00955CDF">
      <w:pPr>
        <w:keepNext/>
        <w:outlineLvl w:val="0"/>
        <w:rPr>
          <w:rFonts w:eastAsia="Times New Roman" w:cs="Arial"/>
          <w:b/>
          <w:bCs/>
          <w:kern w:val="0"/>
          <w:sz w:val="20"/>
          <w:szCs w:val="20"/>
          <w:lang w:eastAsia="de-DE"/>
          <w14:ligatures w14:val="none"/>
        </w:rPr>
      </w:pPr>
      <w:r w:rsidRPr="00E075AB">
        <w:rPr>
          <w:rFonts w:eastAsia="Times New Roman" w:cs="Arial"/>
          <w:b/>
          <w:bCs/>
          <w:kern w:val="0"/>
          <w:sz w:val="20"/>
          <w:szCs w:val="20"/>
          <w:lang w:eastAsia="de-DE"/>
          <w14:ligatures w14:val="none"/>
        </w:rPr>
        <w:t>Justiz- und Polizeidepartement</w:t>
      </w:r>
    </w:p>
    <w:p w14:paraId="04FD0C63" w14:textId="77777777" w:rsidR="00955CDF" w:rsidRDefault="00955CDF" w:rsidP="00955CDF"/>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5CDF" w14:paraId="11C2A477" w14:textId="77777777" w:rsidTr="00955CDF">
        <w:trPr>
          <w:trHeight w:val="911"/>
        </w:trPr>
        <w:tc>
          <w:tcPr>
            <w:tcW w:w="1051" w:type="dxa"/>
            <w:tcBorders>
              <w:top w:val="single" w:sz="4" w:space="0" w:color="auto"/>
            </w:tcBorders>
          </w:tcPr>
          <w:p w14:paraId="2AB793C0" w14:textId="77777777" w:rsidR="00955CDF" w:rsidRPr="00A778F0" w:rsidRDefault="00955CDF" w:rsidP="00144E34">
            <w:pPr>
              <w:rPr>
                <w:bCs/>
              </w:rPr>
            </w:pPr>
            <w:r>
              <w:rPr>
                <w:bCs/>
              </w:rPr>
              <w:t>25.8112</w:t>
            </w:r>
          </w:p>
        </w:tc>
        <w:tc>
          <w:tcPr>
            <w:tcW w:w="1079" w:type="dxa"/>
            <w:tcBorders>
              <w:top w:val="single" w:sz="4" w:space="0" w:color="auto"/>
            </w:tcBorders>
          </w:tcPr>
          <w:p w14:paraId="5FABEB2A" w14:textId="77777777" w:rsidR="00955CDF" w:rsidRDefault="00955CDF" w:rsidP="00144E34">
            <w:pPr>
              <w:rPr>
                <w:bCs/>
              </w:rPr>
            </w:pPr>
            <w:hyperlink r:id="rId29">
              <w:r>
                <w:rPr>
                  <w:rStyle w:val="Hyperlink"/>
                </w:rPr>
                <w:t>DE</w:t>
              </w:r>
            </w:hyperlink>
          </w:p>
          <w:p w14:paraId="61698FDC" w14:textId="77777777" w:rsidR="00955CDF" w:rsidRDefault="00955CDF" w:rsidP="00144E34">
            <w:pPr>
              <w:rPr>
                <w:bCs/>
              </w:rPr>
            </w:pPr>
            <w:hyperlink r:id="rId30">
              <w:r>
                <w:rPr>
                  <w:rStyle w:val="Hyperlink"/>
                </w:rPr>
                <w:t>FR</w:t>
              </w:r>
            </w:hyperlink>
          </w:p>
          <w:p w14:paraId="29C0D074" w14:textId="77777777" w:rsidR="00955CDF" w:rsidRDefault="00955CDF" w:rsidP="00144E34">
            <w:pPr>
              <w:rPr>
                <w:bCs/>
              </w:rPr>
            </w:pPr>
            <w:hyperlink r:id="rId31">
              <w:r>
                <w:rPr>
                  <w:rStyle w:val="Hyperlink"/>
                </w:rPr>
                <w:t>IT</w:t>
              </w:r>
            </w:hyperlink>
          </w:p>
        </w:tc>
        <w:tc>
          <w:tcPr>
            <w:tcW w:w="2876" w:type="dxa"/>
            <w:tcBorders>
              <w:top w:val="single" w:sz="4" w:space="0" w:color="auto"/>
            </w:tcBorders>
          </w:tcPr>
          <w:p w14:paraId="0D3DAE1E" w14:textId="77777777" w:rsidR="00F03E32" w:rsidRDefault="00955CDF" w:rsidP="00144E34">
            <w:proofErr w:type="spellStart"/>
            <w:r>
              <w:t>Fra</w:t>
            </w:r>
            <w:proofErr w:type="spellEnd"/>
            <w:r>
              <w:t xml:space="preserve">. Wyssmann. </w:t>
            </w:r>
          </w:p>
          <w:p w14:paraId="6509AA56" w14:textId="57C07462" w:rsidR="00955CDF" w:rsidRDefault="00955CDF" w:rsidP="00144E34">
            <w:r>
              <w:t>In wie vielen Fällen hat das Bundesgericht einstimmig geurteilt?</w:t>
            </w:r>
          </w:p>
        </w:tc>
        <w:tc>
          <w:tcPr>
            <w:tcW w:w="4492" w:type="dxa"/>
            <w:tcBorders>
              <w:top w:val="single" w:sz="4" w:space="0" w:color="auto"/>
            </w:tcBorders>
          </w:tcPr>
          <w:p w14:paraId="3ED887EC" w14:textId="77777777" w:rsidR="00955CDF" w:rsidRPr="00955CDF" w:rsidRDefault="00955CDF" w:rsidP="00144E34">
            <w:r w:rsidRPr="00955CDF">
              <w:t xml:space="preserve">Nach Art. 58 Abs. 1 </w:t>
            </w:r>
            <w:proofErr w:type="spellStart"/>
            <w:r w:rsidRPr="00955CDF">
              <w:t>lit</w:t>
            </w:r>
            <w:proofErr w:type="spellEnd"/>
            <w:r w:rsidRPr="00955CDF">
              <w:t xml:space="preserve">. b </w:t>
            </w:r>
            <w:proofErr w:type="spellStart"/>
            <w:r w:rsidRPr="00955CDF">
              <w:t>i.V.m</w:t>
            </w:r>
            <w:proofErr w:type="spellEnd"/>
            <w:r w:rsidRPr="00955CDF">
              <w:t xml:space="preserve">. Art. 59 Abs. 1 </w:t>
            </w:r>
            <w:proofErr w:type="spellStart"/>
            <w:r w:rsidRPr="00955CDF">
              <w:t>BGG</w:t>
            </w:r>
            <w:proofErr w:type="spellEnd"/>
            <w:r w:rsidRPr="00955CDF">
              <w:t xml:space="preserve"> findet eine öffentliche Urteilsberatung statt, wenn sich keine Einstimmigkeit ergibt.</w:t>
            </w:r>
            <w:r w:rsidRPr="00955CDF">
              <w:br/>
              <w:t>- In wie vielen Fällen hat das Bundesgericht in den letzten 10 Jahren einstimmig geurteilt (prozentualer Anteil)?</w:t>
            </w:r>
            <w:r w:rsidRPr="00955CDF">
              <w:br/>
              <w:t>Bei dieser auffallend hohen Quote von Einstimmigkeit:</w:t>
            </w:r>
            <w:r w:rsidRPr="00955CDF">
              <w:br/>
              <w:t>- Wie beurteilt der Bundesrat die Einführung einer grundsätzlichen Einzelrichterkompetenz, so dass das Bundesgericht nur in Mehrfachbesetzung urteilt, wenn der Einzelrichter dies beantragt?</w:t>
            </w:r>
          </w:p>
        </w:tc>
      </w:tr>
    </w:tbl>
    <w:p w14:paraId="1C94CEE2" w14:textId="77777777" w:rsidR="005D2CD9" w:rsidRDefault="005D2CD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5CDF" w14:paraId="7C3A7A72" w14:textId="77777777" w:rsidTr="00955CDF">
        <w:trPr>
          <w:trHeight w:val="911"/>
        </w:trPr>
        <w:tc>
          <w:tcPr>
            <w:tcW w:w="1051" w:type="dxa"/>
            <w:tcBorders>
              <w:top w:val="single" w:sz="4" w:space="0" w:color="auto"/>
            </w:tcBorders>
          </w:tcPr>
          <w:p w14:paraId="732C16EF" w14:textId="26AED7AD" w:rsidR="00955CDF" w:rsidRPr="00A778F0" w:rsidRDefault="00955CDF" w:rsidP="00144E34">
            <w:pPr>
              <w:rPr>
                <w:bCs/>
              </w:rPr>
            </w:pPr>
            <w:r>
              <w:rPr>
                <w:bCs/>
              </w:rPr>
              <w:lastRenderedPageBreak/>
              <w:t>25.8113</w:t>
            </w:r>
          </w:p>
        </w:tc>
        <w:tc>
          <w:tcPr>
            <w:tcW w:w="1079" w:type="dxa"/>
            <w:tcBorders>
              <w:top w:val="single" w:sz="4" w:space="0" w:color="auto"/>
            </w:tcBorders>
          </w:tcPr>
          <w:p w14:paraId="7D78C761" w14:textId="77777777" w:rsidR="00955CDF" w:rsidRDefault="00955CDF" w:rsidP="00144E34">
            <w:pPr>
              <w:rPr>
                <w:bCs/>
              </w:rPr>
            </w:pPr>
            <w:hyperlink r:id="rId32">
              <w:r>
                <w:rPr>
                  <w:rStyle w:val="Hyperlink"/>
                </w:rPr>
                <w:t>DE</w:t>
              </w:r>
            </w:hyperlink>
          </w:p>
          <w:p w14:paraId="1D85DE7C" w14:textId="77777777" w:rsidR="00955CDF" w:rsidRDefault="00955CDF" w:rsidP="00144E34">
            <w:pPr>
              <w:rPr>
                <w:bCs/>
              </w:rPr>
            </w:pPr>
            <w:hyperlink r:id="rId33">
              <w:r>
                <w:rPr>
                  <w:rStyle w:val="Hyperlink"/>
                </w:rPr>
                <w:t>FR</w:t>
              </w:r>
            </w:hyperlink>
          </w:p>
          <w:p w14:paraId="33B4F378" w14:textId="77777777" w:rsidR="00955CDF" w:rsidRDefault="00955CDF" w:rsidP="00144E34">
            <w:pPr>
              <w:rPr>
                <w:bCs/>
              </w:rPr>
            </w:pPr>
            <w:hyperlink r:id="rId34">
              <w:r>
                <w:rPr>
                  <w:rStyle w:val="Hyperlink"/>
                </w:rPr>
                <w:t>IT</w:t>
              </w:r>
            </w:hyperlink>
          </w:p>
        </w:tc>
        <w:tc>
          <w:tcPr>
            <w:tcW w:w="2876" w:type="dxa"/>
            <w:tcBorders>
              <w:top w:val="single" w:sz="4" w:space="0" w:color="auto"/>
            </w:tcBorders>
          </w:tcPr>
          <w:p w14:paraId="4116E09D" w14:textId="77777777" w:rsidR="00F03E32" w:rsidRDefault="00955CDF" w:rsidP="00144E34">
            <w:proofErr w:type="spellStart"/>
            <w:r>
              <w:t>Fra</w:t>
            </w:r>
            <w:proofErr w:type="spellEnd"/>
            <w:r>
              <w:t xml:space="preserve">. Schmid Pascal. </w:t>
            </w:r>
          </w:p>
          <w:p w14:paraId="3FED13D1" w14:textId="124D7890" w:rsidR="00955CDF" w:rsidRDefault="00955CDF" w:rsidP="00144E34">
            <w:r>
              <w:t>Wie hoch ist der Anteil der angeordneten und vollzogenen Landesverweisungen?</w:t>
            </w:r>
          </w:p>
        </w:tc>
        <w:tc>
          <w:tcPr>
            <w:tcW w:w="4492" w:type="dxa"/>
            <w:tcBorders>
              <w:top w:val="single" w:sz="4" w:space="0" w:color="auto"/>
            </w:tcBorders>
          </w:tcPr>
          <w:p w14:paraId="051E0EDF" w14:textId="77777777" w:rsidR="00955CDF" w:rsidRPr="00955CDF" w:rsidRDefault="00955CDF" w:rsidP="00144E34">
            <w:r w:rsidRPr="00955CDF">
              <w:t>"Landesverweisungen 2024: Über zwei Drittel vollzogen" - so der Titel einer Medienmitteilung des SEM vom 01.12.2025. Von 2446 Personen mit vollziehbarer Landesverweisung hätten bis Mitte 2025 69% die Schweiz verlassen.</w:t>
            </w:r>
            <w:r w:rsidRPr="00955CDF">
              <w:br/>
              <w:t>- In wie vielen Fällen, die eine obligatorische Landesverweisung vorsehen, wurde eine solche in den letzten fünf Jahren (2020-2024) angeordnet UND vollzogen?</w:t>
            </w:r>
            <w:r w:rsidRPr="00955CDF">
              <w:br/>
              <w:t>- In wie vielen Fällen wurde eine Landesverweisung nicht angeordnet ODER die angeordnete Landesverweisung nicht vollzogen?</w:t>
            </w:r>
          </w:p>
        </w:tc>
      </w:tr>
      <w:tr w:rsidR="00955CDF" w14:paraId="03721C15" w14:textId="77777777" w:rsidTr="00955CDF">
        <w:trPr>
          <w:trHeight w:val="911"/>
        </w:trPr>
        <w:tc>
          <w:tcPr>
            <w:tcW w:w="1051" w:type="dxa"/>
            <w:tcBorders>
              <w:top w:val="single" w:sz="4" w:space="0" w:color="auto"/>
            </w:tcBorders>
          </w:tcPr>
          <w:p w14:paraId="6A786EF5" w14:textId="77777777" w:rsidR="00955CDF" w:rsidRPr="00A778F0" w:rsidRDefault="00955CDF" w:rsidP="00144E34">
            <w:pPr>
              <w:rPr>
                <w:bCs/>
              </w:rPr>
            </w:pPr>
            <w:r>
              <w:rPr>
                <w:bCs/>
              </w:rPr>
              <w:t>25.8114</w:t>
            </w:r>
          </w:p>
        </w:tc>
        <w:tc>
          <w:tcPr>
            <w:tcW w:w="1079" w:type="dxa"/>
            <w:tcBorders>
              <w:top w:val="single" w:sz="4" w:space="0" w:color="auto"/>
            </w:tcBorders>
          </w:tcPr>
          <w:p w14:paraId="29459D79" w14:textId="77777777" w:rsidR="00955CDF" w:rsidRDefault="00955CDF" w:rsidP="00144E34">
            <w:pPr>
              <w:rPr>
                <w:bCs/>
              </w:rPr>
            </w:pPr>
            <w:hyperlink r:id="rId35">
              <w:r>
                <w:rPr>
                  <w:rStyle w:val="Hyperlink"/>
                </w:rPr>
                <w:t>DE</w:t>
              </w:r>
            </w:hyperlink>
          </w:p>
          <w:p w14:paraId="6EB6F715" w14:textId="77777777" w:rsidR="00955CDF" w:rsidRDefault="00955CDF" w:rsidP="00144E34">
            <w:pPr>
              <w:rPr>
                <w:bCs/>
              </w:rPr>
            </w:pPr>
            <w:hyperlink r:id="rId36">
              <w:r>
                <w:rPr>
                  <w:rStyle w:val="Hyperlink"/>
                </w:rPr>
                <w:t>FR</w:t>
              </w:r>
            </w:hyperlink>
          </w:p>
          <w:p w14:paraId="7C31CF72" w14:textId="77777777" w:rsidR="00955CDF" w:rsidRDefault="00955CDF" w:rsidP="00144E34">
            <w:pPr>
              <w:rPr>
                <w:bCs/>
              </w:rPr>
            </w:pPr>
            <w:hyperlink r:id="rId37">
              <w:r>
                <w:rPr>
                  <w:rStyle w:val="Hyperlink"/>
                </w:rPr>
                <w:t>IT</w:t>
              </w:r>
            </w:hyperlink>
          </w:p>
        </w:tc>
        <w:tc>
          <w:tcPr>
            <w:tcW w:w="2876" w:type="dxa"/>
            <w:tcBorders>
              <w:top w:val="single" w:sz="4" w:space="0" w:color="auto"/>
            </w:tcBorders>
          </w:tcPr>
          <w:p w14:paraId="7ABEF145" w14:textId="77777777" w:rsidR="00F03E32" w:rsidRDefault="00955CDF" w:rsidP="00144E34">
            <w:proofErr w:type="spellStart"/>
            <w:r>
              <w:t>Fra</w:t>
            </w:r>
            <w:proofErr w:type="spellEnd"/>
            <w:r>
              <w:t xml:space="preserve">. Calame. </w:t>
            </w:r>
          </w:p>
          <w:p w14:paraId="1DF03B22" w14:textId="25B3B8A2" w:rsidR="00955CDF" w:rsidRDefault="00955CDF" w:rsidP="00144E34">
            <w:r>
              <w:t>Verstösse durch Asylsuchende in den öffentlichen Verkehrsmitteln</w:t>
            </w:r>
          </w:p>
        </w:tc>
        <w:tc>
          <w:tcPr>
            <w:tcW w:w="4492" w:type="dxa"/>
            <w:tcBorders>
              <w:top w:val="single" w:sz="4" w:space="0" w:color="auto"/>
            </w:tcBorders>
          </w:tcPr>
          <w:p w14:paraId="24193E6D" w14:textId="77777777" w:rsidR="00955CDF" w:rsidRPr="00955CDF" w:rsidRDefault="00955CDF" w:rsidP="00144E34">
            <w:r w:rsidRPr="00955CDF">
              <w:t>Die Bundesasylzentren erhalten täglich Dutzende Meldungen über Verstösse im öffentlichen Verkehr, die von Asylsuchenden begangen werden.</w:t>
            </w:r>
            <w:r w:rsidRPr="00955CDF">
              <w:br/>
              <w:t>- Wie viele Meldungen gehen im Bundesasylzentrum Boudry pro Woche ein?</w:t>
            </w:r>
            <w:r w:rsidRPr="00955CDF">
              <w:br/>
              <w:t>- Wie gross ist der Anteil der Fälle, bei denen eine falsche Identität angegeben wurde?</w:t>
            </w:r>
            <w:r w:rsidRPr="00955CDF">
              <w:br/>
              <w:t>- Wer trägt die Kosten für die anfallenden Bussen?</w:t>
            </w:r>
            <w:r w:rsidRPr="00955CDF">
              <w:br/>
              <w:t>- Wie hoch ist der jährliche Verlust für die SBB und für private Verkehrsbetriebe durch nicht bezahlte Bussen? Welche Massnahmen plant der Bundesrat, um die Zahl dieser Verstösse zu verringern?</w:t>
            </w:r>
          </w:p>
        </w:tc>
      </w:tr>
      <w:tr w:rsidR="00955CDF" w14:paraId="3C640502" w14:textId="77777777" w:rsidTr="00955CDF">
        <w:trPr>
          <w:trHeight w:val="911"/>
        </w:trPr>
        <w:tc>
          <w:tcPr>
            <w:tcW w:w="1051" w:type="dxa"/>
            <w:tcBorders>
              <w:top w:val="single" w:sz="4" w:space="0" w:color="auto"/>
            </w:tcBorders>
          </w:tcPr>
          <w:p w14:paraId="4BAC0B8C" w14:textId="77777777" w:rsidR="00955CDF" w:rsidRPr="00A778F0" w:rsidRDefault="00955CDF" w:rsidP="00144E34">
            <w:pPr>
              <w:rPr>
                <w:bCs/>
              </w:rPr>
            </w:pPr>
            <w:r>
              <w:rPr>
                <w:bCs/>
              </w:rPr>
              <w:t>25.8117</w:t>
            </w:r>
          </w:p>
        </w:tc>
        <w:tc>
          <w:tcPr>
            <w:tcW w:w="1079" w:type="dxa"/>
            <w:tcBorders>
              <w:top w:val="single" w:sz="4" w:space="0" w:color="auto"/>
            </w:tcBorders>
          </w:tcPr>
          <w:p w14:paraId="2243E35C" w14:textId="77777777" w:rsidR="00955CDF" w:rsidRDefault="00955CDF" w:rsidP="00144E34">
            <w:pPr>
              <w:rPr>
                <w:bCs/>
              </w:rPr>
            </w:pPr>
            <w:hyperlink r:id="rId38">
              <w:r>
                <w:rPr>
                  <w:rStyle w:val="Hyperlink"/>
                </w:rPr>
                <w:t>DE</w:t>
              </w:r>
            </w:hyperlink>
          </w:p>
          <w:p w14:paraId="217610AC" w14:textId="77777777" w:rsidR="00955CDF" w:rsidRDefault="00955CDF" w:rsidP="00144E34">
            <w:pPr>
              <w:rPr>
                <w:bCs/>
              </w:rPr>
            </w:pPr>
            <w:hyperlink r:id="rId39">
              <w:r>
                <w:rPr>
                  <w:rStyle w:val="Hyperlink"/>
                </w:rPr>
                <w:t>FR</w:t>
              </w:r>
            </w:hyperlink>
          </w:p>
          <w:p w14:paraId="496A5E91" w14:textId="77777777" w:rsidR="00955CDF" w:rsidRDefault="00955CDF" w:rsidP="00144E34">
            <w:pPr>
              <w:rPr>
                <w:bCs/>
              </w:rPr>
            </w:pPr>
            <w:hyperlink r:id="rId40">
              <w:r>
                <w:rPr>
                  <w:rStyle w:val="Hyperlink"/>
                </w:rPr>
                <w:t>IT</w:t>
              </w:r>
            </w:hyperlink>
          </w:p>
        </w:tc>
        <w:tc>
          <w:tcPr>
            <w:tcW w:w="2876" w:type="dxa"/>
            <w:tcBorders>
              <w:top w:val="single" w:sz="4" w:space="0" w:color="auto"/>
            </w:tcBorders>
          </w:tcPr>
          <w:p w14:paraId="0F3489C0" w14:textId="77777777" w:rsidR="00F03E32" w:rsidRDefault="00955CDF" w:rsidP="00144E34">
            <w:proofErr w:type="spellStart"/>
            <w:r>
              <w:t>Fra</w:t>
            </w:r>
            <w:proofErr w:type="spellEnd"/>
            <w:r>
              <w:t xml:space="preserve">. Fehr Düsel. </w:t>
            </w:r>
          </w:p>
          <w:p w14:paraId="10BAB07A" w14:textId="0A3ADCC8" w:rsidR="00955CDF" w:rsidRDefault="00955CDF" w:rsidP="00144E34">
            <w:r>
              <w:t>Konzernverantwortung - weltfremder Bundesrat?</w:t>
            </w:r>
          </w:p>
        </w:tc>
        <w:tc>
          <w:tcPr>
            <w:tcW w:w="4492" w:type="dxa"/>
            <w:tcBorders>
              <w:top w:val="single" w:sz="4" w:space="0" w:color="auto"/>
            </w:tcBorders>
          </w:tcPr>
          <w:p w14:paraId="6510FCF4" w14:textId="77777777" w:rsidR="00955CDF" w:rsidRPr="00955CDF" w:rsidRDefault="00955CDF" w:rsidP="00144E34">
            <w:r w:rsidRPr="00955CDF">
              <w:t>1. Warum plant der Bundesrat neue Vorgaben zur Konzernverantwortung, während die EU ihr eigenes Modell gerade massiv zurückbaut und damit sogar die regulierungsfreudige EU zeigt, dass solche Regeln nicht zielführend sind?</w:t>
            </w:r>
            <w:r w:rsidRPr="00955CDF">
              <w:br/>
              <w:t>2. Weshalb verzichtet der Bundesrat nicht vollständig auf neue Regeln und fokussiert stattdessen darauf, Schweizer Unternehmen in der aktuellen Lage spürbar zu entlasten und damit die bereits bestehenden Regeln anzupassen?</w:t>
            </w:r>
          </w:p>
        </w:tc>
      </w:tr>
      <w:tr w:rsidR="00955CDF" w14:paraId="34BBADCE" w14:textId="77777777" w:rsidTr="00955CDF">
        <w:trPr>
          <w:trHeight w:val="911"/>
        </w:trPr>
        <w:tc>
          <w:tcPr>
            <w:tcW w:w="1051" w:type="dxa"/>
            <w:tcBorders>
              <w:top w:val="single" w:sz="4" w:space="0" w:color="auto"/>
            </w:tcBorders>
          </w:tcPr>
          <w:p w14:paraId="6420F504" w14:textId="77777777" w:rsidR="00955CDF" w:rsidRPr="00A778F0" w:rsidRDefault="00955CDF" w:rsidP="00144E34">
            <w:pPr>
              <w:rPr>
                <w:bCs/>
              </w:rPr>
            </w:pPr>
            <w:r>
              <w:rPr>
                <w:bCs/>
              </w:rPr>
              <w:t>25.8122</w:t>
            </w:r>
          </w:p>
        </w:tc>
        <w:tc>
          <w:tcPr>
            <w:tcW w:w="1079" w:type="dxa"/>
            <w:tcBorders>
              <w:top w:val="single" w:sz="4" w:space="0" w:color="auto"/>
            </w:tcBorders>
          </w:tcPr>
          <w:p w14:paraId="5F648BBE" w14:textId="77777777" w:rsidR="00955CDF" w:rsidRDefault="00955CDF" w:rsidP="00144E34">
            <w:pPr>
              <w:rPr>
                <w:bCs/>
              </w:rPr>
            </w:pPr>
            <w:hyperlink r:id="rId41">
              <w:r>
                <w:rPr>
                  <w:rStyle w:val="Hyperlink"/>
                </w:rPr>
                <w:t>DE</w:t>
              </w:r>
            </w:hyperlink>
          </w:p>
          <w:p w14:paraId="2F51EA71" w14:textId="77777777" w:rsidR="00955CDF" w:rsidRDefault="00955CDF" w:rsidP="00144E34">
            <w:pPr>
              <w:rPr>
                <w:bCs/>
              </w:rPr>
            </w:pPr>
            <w:hyperlink r:id="rId42">
              <w:r>
                <w:rPr>
                  <w:rStyle w:val="Hyperlink"/>
                </w:rPr>
                <w:t>FR</w:t>
              </w:r>
            </w:hyperlink>
          </w:p>
          <w:p w14:paraId="749BB289" w14:textId="77777777" w:rsidR="00955CDF" w:rsidRDefault="00955CDF" w:rsidP="00144E34">
            <w:pPr>
              <w:rPr>
                <w:bCs/>
              </w:rPr>
            </w:pPr>
            <w:hyperlink r:id="rId43">
              <w:r>
                <w:rPr>
                  <w:rStyle w:val="Hyperlink"/>
                </w:rPr>
                <w:t>IT</w:t>
              </w:r>
            </w:hyperlink>
          </w:p>
        </w:tc>
        <w:tc>
          <w:tcPr>
            <w:tcW w:w="2876" w:type="dxa"/>
            <w:tcBorders>
              <w:top w:val="single" w:sz="4" w:space="0" w:color="auto"/>
            </w:tcBorders>
          </w:tcPr>
          <w:p w14:paraId="10FFAE91" w14:textId="77777777" w:rsidR="00F03E32" w:rsidRDefault="00955CDF" w:rsidP="00144E34">
            <w:proofErr w:type="spellStart"/>
            <w:r>
              <w:t>Fra</w:t>
            </w:r>
            <w:proofErr w:type="spellEnd"/>
            <w:r>
              <w:t xml:space="preserve">. Vontobel. </w:t>
            </w:r>
          </w:p>
          <w:p w14:paraId="141D2889" w14:textId="6D953ADA" w:rsidR="00955CDF" w:rsidRDefault="00955CDF" w:rsidP="00144E34">
            <w:r>
              <w:t>Auswahlkriterien Gaza-Kinder</w:t>
            </w:r>
          </w:p>
        </w:tc>
        <w:tc>
          <w:tcPr>
            <w:tcW w:w="4492" w:type="dxa"/>
            <w:tcBorders>
              <w:top w:val="single" w:sz="4" w:space="0" w:color="auto"/>
            </w:tcBorders>
          </w:tcPr>
          <w:p w14:paraId="3DA8BF80" w14:textId="77777777" w:rsidR="00955CDF" w:rsidRPr="00955CDF" w:rsidRDefault="00955CDF" w:rsidP="00144E34">
            <w:r w:rsidRPr="00955CDF">
              <w:t>Die Schweiz hat 20 verletzte Kinder aus Gaza aufgenommen. Gemäss Öffentlichkeitsgesetz (</w:t>
            </w:r>
            <w:proofErr w:type="spellStart"/>
            <w:r w:rsidRPr="00955CDF">
              <w:t>BGÖ</w:t>
            </w:r>
            <w:proofErr w:type="spellEnd"/>
            <w:r w:rsidRPr="00955CDF">
              <w:t>, Art. 6) hat die Öffentlichkeit Anspruch auf Transparenz.</w:t>
            </w:r>
            <w:r w:rsidRPr="00955CDF">
              <w:br/>
              <w:t>1. Welche spezifischen Verletzungen und medizinischen Diagnosen weisen diese Kinder auf?</w:t>
            </w:r>
            <w:r w:rsidRPr="00955CDF">
              <w:br/>
              <w:t>2. Trifft es zu, dass bei dem Kind, das ins Kantonsspital Bellinzona eingeliefert wurde, kein medizinischer Handlungsbedarf festgestellt wurde, weil die Brandwunden, wegen denen es in die Schweiz gebracht wurde, bereits verheilt waren?</w:t>
            </w:r>
          </w:p>
        </w:tc>
      </w:tr>
      <w:tr w:rsidR="00955CDF" w14:paraId="25C559CD" w14:textId="77777777" w:rsidTr="00955CDF">
        <w:trPr>
          <w:trHeight w:val="911"/>
        </w:trPr>
        <w:tc>
          <w:tcPr>
            <w:tcW w:w="1051" w:type="dxa"/>
            <w:tcBorders>
              <w:top w:val="single" w:sz="4" w:space="0" w:color="auto"/>
            </w:tcBorders>
          </w:tcPr>
          <w:p w14:paraId="1F0799B2" w14:textId="77777777" w:rsidR="00955CDF" w:rsidRPr="00A778F0" w:rsidRDefault="00955CDF" w:rsidP="00144E34">
            <w:pPr>
              <w:rPr>
                <w:bCs/>
              </w:rPr>
            </w:pPr>
            <w:r>
              <w:rPr>
                <w:bCs/>
              </w:rPr>
              <w:t>25.8125</w:t>
            </w:r>
          </w:p>
        </w:tc>
        <w:tc>
          <w:tcPr>
            <w:tcW w:w="1079" w:type="dxa"/>
            <w:tcBorders>
              <w:top w:val="single" w:sz="4" w:space="0" w:color="auto"/>
            </w:tcBorders>
          </w:tcPr>
          <w:p w14:paraId="019FFDB0" w14:textId="77777777" w:rsidR="00955CDF" w:rsidRDefault="00955CDF" w:rsidP="00144E34">
            <w:pPr>
              <w:rPr>
                <w:bCs/>
              </w:rPr>
            </w:pPr>
            <w:hyperlink r:id="rId44">
              <w:r>
                <w:rPr>
                  <w:rStyle w:val="Hyperlink"/>
                </w:rPr>
                <w:t>DE</w:t>
              </w:r>
            </w:hyperlink>
          </w:p>
          <w:p w14:paraId="71D3E901" w14:textId="77777777" w:rsidR="00955CDF" w:rsidRDefault="00955CDF" w:rsidP="00144E34">
            <w:pPr>
              <w:rPr>
                <w:bCs/>
              </w:rPr>
            </w:pPr>
            <w:hyperlink r:id="rId45">
              <w:r>
                <w:rPr>
                  <w:rStyle w:val="Hyperlink"/>
                </w:rPr>
                <w:t>FR</w:t>
              </w:r>
            </w:hyperlink>
          </w:p>
          <w:p w14:paraId="699EC1AD" w14:textId="77777777" w:rsidR="00955CDF" w:rsidRDefault="00955CDF" w:rsidP="00144E34">
            <w:pPr>
              <w:rPr>
                <w:bCs/>
              </w:rPr>
            </w:pPr>
            <w:hyperlink r:id="rId46">
              <w:r>
                <w:rPr>
                  <w:rStyle w:val="Hyperlink"/>
                </w:rPr>
                <w:t>IT</w:t>
              </w:r>
            </w:hyperlink>
          </w:p>
        </w:tc>
        <w:tc>
          <w:tcPr>
            <w:tcW w:w="2876" w:type="dxa"/>
            <w:tcBorders>
              <w:top w:val="single" w:sz="4" w:space="0" w:color="auto"/>
            </w:tcBorders>
          </w:tcPr>
          <w:p w14:paraId="001B897C" w14:textId="77777777" w:rsidR="00F03E32" w:rsidRDefault="00955CDF" w:rsidP="00144E34">
            <w:proofErr w:type="spellStart"/>
            <w:r>
              <w:t>Fra</w:t>
            </w:r>
            <w:proofErr w:type="spellEnd"/>
            <w:r>
              <w:t xml:space="preserve">. Egger Mike. </w:t>
            </w:r>
          </w:p>
          <w:p w14:paraId="0A78E809" w14:textId="3BD89D69" w:rsidR="00955CDF" w:rsidRDefault="00955CDF" w:rsidP="00144E34">
            <w:r>
              <w:t>EU-Schutzklausel - alles andere als ein Feuerlöscher</w:t>
            </w:r>
          </w:p>
        </w:tc>
        <w:tc>
          <w:tcPr>
            <w:tcW w:w="4492" w:type="dxa"/>
            <w:tcBorders>
              <w:top w:val="single" w:sz="4" w:space="0" w:color="auto"/>
            </w:tcBorders>
          </w:tcPr>
          <w:p w14:paraId="5B6A611B" w14:textId="77777777" w:rsidR="00955CDF" w:rsidRPr="00955CDF" w:rsidRDefault="00955CDF" w:rsidP="00144E34">
            <w:r w:rsidRPr="00955CDF">
              <w:t>Herr Schwab äusserte sich in seiner Funktion als Präsident der EU- Delegation für die Schweiz in der NZZ, dass er die Auslösung der Schutzklausel erst bei einer Arbeitslosigkeit von über 50% in einer Branche sehe und dass ein solcher Fall in den nächsten zwanzig Jahren kaum eintreten werde. </w:t>
            </w:r>
            <w:r w:rsidRPr="00955CDF">
              <w:br/>
              <w:t>Wie erklärt der BR den Nutzen der Schutzklausel, wenn deren Einsatz laut EU in absehbarer Zeit als ausgeschlossen gilt und ist es nicht irreführend, dass BR Jans die Klausel als «Feuerlöscher» bezeichnete?</w:t>
            </w:r>
          </w:p>
        </w:tc>
      </w:tr>
    </w:tbl>
    <w:p w14:paraId="40D3ABBD" w14:textId="77777777" w:rsidR="005D2CD9" w:rsidRDefault="005D2CD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5CDF" w14:paraId="6831C3CD" w14:textId="77777777" w:rsidTr="00955CDF">
        <w:trPr>
          <w:trHeight w:val="911"/>
        </w:trPr>
        <w:tc>
          <w:tcPr>
            <w:tcW w:w="1051" w:type="dxa"/>
            <w:tcBorders>
              <w:top w:val="single" w:sz="4" w:space="0" w:color="auto"/>
            </w:tcBorders>
          </w:tcPr>
          <w:p w14:paraId="1F12CCCA" w14:textId="424A8B6D" w:rsidR="00955CDF" w:rsidRPr="00A778F0" w:rsidRDefault="00955CDF" w:rsidP="00144E34">
            <w:pPr>
              <w:rPr>
                <w:bCs/>
              </w:rPr>
            </w:pPr>
            <w:r>
              <w:rPr>
                <w:bCs/>
              </w:rPr>
              <w:lastRenderedPageBreak/>
              <w:t>25.8143</w:t>
            </w:r>
          </w:p>
        </w:tc>
        <w:tc>
          <w:tcPr>
            <w:tcW w:w="1079" w:type="dxa"/>
            <w:tcBorders>
              <w:top w:val="single" w:sz="4" w:space="0" w:color="auto"/>
            </w:tcBorders>
          </w:tcPr>
          <w:p w14:paraId="2F472784" w14:textId="77777777" w:rsidR="00955CDF" w:rsidRDefault="00955CDF" w:rsidP="00144E34">
            <w:pPr>
              <w:rPr>
                <w:bCs/>
              </w:rPr>
            </w:pPr>
            <w:hyperlink r:id="rId47">
              <w:r>
                <w:rPr>
                  <w:rStyle w:val="Hyperlink"/>
                </w:rPr>
                <w:t>DE</w:t>
              </w:r>
            </w:hyperlink>
          </w:p>
          <w:p w14:paraId="57C3CD64" w14:textId="77777777" w:rsidR="00955CDF" w:rsidRDefault="00955CDF" w:rsidP="00144E34">
            <w:pPr>
              <w:rPr>
                <w:bCs/>
              </w:rPr>
            </w:pPr>
            <w:hyperlink r:id="rId48">
              <w:r>
                <w:rPr>
                  <w:rStyle w:val="Hyperlink"/>
                </w:rPr>
                <w:t>FR</w:t>
              </w:r>
            </w:hyperlink>
          </w:p>
          <w:p w14:paraId="0DAB5863" w14:textId="77777777" w:rsidR="00955CDF" w:rsidRDefault="00955CDF" w:rsidP="00144E34">
            <w:pPr>
              <w:rPr>
                <w:bCs/>
              </w:rPr>
            </w:pPr>
            <w:hyperlink r:id="rId49">
              <w:r>
                <w:rPr>
                  <w:rStyle w:val="Hyperlink"/>
                </w:rPr>
                <w:t>IT</w:t>
              </w:r>
            </w:hyperlink>
          </w:p>
        </w:tc>
        <w:tc>
          <w:tcPr>
            <w:tcW w:w="2876" w:type="dxa"/>
            <w:tcBorders>
              <w:top w:val="single" w:sz="4" w:space="0" w:color="auto"/>
            </w:tcBorders>
          </w:tcPr>
          <w:p w14:paraId="38F7B61D" w14:textId="77777777" w:rsidR="00F03E32" w:rsidRDefault="00955CDF" w:rsidP="00144E34">
            <w:proofErr w:type="spellStart"/>
            <w:r>
              <w:t>Fra</w:t>
            </w:r>
            <w:proofErr w:type="spellEnd"/>
            <w:r>
              <w:t xml:space="preserve">. Fehr Düsel. </w:t>
            </w:r>
          </w:p>
          <w:p w14:paraId="016A8664" w14:textId="3B760056" w:rsidR="00955CDF" w:rsidRDefault="00955CDF" w:rsidP="00144E34">
            <w:r>
              <w:t>EU-Verträge: Wirkungslose Schutzklausel</w:t>
            </w:r>
          </w:p>
        </w:tc>
        <w:tc>
          <w:tcPr>
            <w:tcW w:w="4492" w:type="dxa"/>
            <w:tcBorders>
              <w:top w:val="single" w:sz="4" w:space="0" w:color="auto"/>
            </w:tcBorders>
          </w:tcPr>
          <w:p w14:paraId="6EB2552F" w14:textId="77777777" w:rsidR="00955CDF" w:rsidRPr="00955CDF" w:rsidRDefault="00955CDF" w:rsidP="00144E34">
            <w:r w:rsidRPr="00955CDF">
              <w:t>Der deutsche Abgeordnete Andreas Schwab sagte in der NZZaS vom 7.12.2025, dass es in gewissen Branchen eine Arbeitslosigkeit von über 50 Prozent brauche, damit die Schutzklausel ausgelöst werden kann.</w:t>
            </w:r>
            <w:r w:rsidRPr="00955CDF">
              <w:br/>
              <w:t>1. Teilt der Bundesrat die Einschätzungen von Andreas Schwab, der die Delegation des EU-Parlaments für die Schweiz präsidiert?</w:t>
            </w:r>
            <w:r w:rsidRPr="00955CDF">
              <w:br/>
              <w:t>2. Ist sich der Bundesrat bewusst, dass die Schutzklausel ein Papiertiger ist und versteht er die grosse Skepsis der Bevölkerung gegenüber der wenig wirksamen Schutzklausel?</w:t>
            </w:r>
          </w:p>
        </w:tc>
      </w:tr>
      <w:tr w:rsidR="00955CDF" w14:paraId="389903E5" w14:textId="77777777" w:rsidTr="00955CDF">
        <w:trPr>
          <w:trHeight w:val="911"/>
        </w:trPr>
        <w:tc>
          <w:tcPr>
            <w:tcW w:w="1051" w:type="dxa"/>
            <w:tcBorders>
              <w:top w:val="single" w:sz="4" w:space="0" w:color="auto"/>
            </w:tcBorders>
          </w:tcPr>
          <w:p w14:paraId="58318542" w14:textId="77777777" w:rsidR="00955CDF" w:rsidRPr="00A778F0" w:rsidRDefault="00955CDF" w:rsidP="00144E34">
            <w:pPr>
              <w:rPr>
                <w:bCs/>
              </w:rPr>
            </w:pPr>
            <w:r>
              <w:rPr>
                <w:bCs/>
              </w:rPr>
              <w:t>25.8132</w:t>
            </w:r>
          </w:p>
        </w:tc>
        <w:tc>
          <w:tcPr>
            <w:tcW w:w="1079" w:type="dxa"/>
            <w:tcBorders>
              <w:top w:val="single" w:sz="4" w:space="0" w:color="auto"/>
            </w:tcBorders>
          </w:tcPr>
          <w:p w14:paraId="7ED2237E" w14:textId="77777777" w:rsidR="00955CDF" w:rsidRDefault="00955CDF" w:rsidP="00144E34">
            <w:pPr>
              <w:rPr>
                <w:bCs/>
              </w:rPr>
            </w:pPr>
            <w:hyperlink r:id="rId50">
              <w:r>
                <w:rPr>
                  <w:rStyle w:val="Hyperlink"/>
                </w:rPr>
                <w:t>DE</w:t>
              </w:r>
            </w:hyperlink>
          </w:p>
          <w:p w14:paraId="5EA895E7" w14:textId="77777777" w:rsidR="00955CDF" w:rsidRDefault="00955CDF" w:rsidP="00144E34">
            <w:pPr>
              <w:rPr>
                <w:bCs/>
              </w:rPr>
            </w:pPr>
            <w:hyperlink r:id="rId51">
              <w:r>
                <w:rPr>
                  <w:rStyle w:val="Hyperlink"/>
                </w:rPr>
                <w:t>FR</w:t>
              </w:r>
            </w:hyperlink>
          </w:p>
          <w:p w14:paraId="048BA5F3" w14:textId="77777777" w:rsidR="00955CDF" w:rsidRDefault="00955CDF" w:rsidP="00144E34">
            <w:pPr>
              <w:rPr>
                <w:bCs/>
              </w:rPr>
            </w:pPr>
            <w:hyperlink r:id="rId52">
              <w:r>
                <w:rPr>
                  <w:rStyle w:val="Hyperlink"/>
                </w:rPr>
                <w:t>IT</w:t>
              </w:r>
            </w:hyperlink>
          </w:p>
        </w:tc>
        <w:tc>
          <w:tcPr>
            <w:tcW w:w="2876" w:type="dxa"/>
            <w:tcBorders>
              <w:top w:val="single" w:sz="4" w:space="0" w:color="auto"/>
            </w:tcBorders>
          </w:tcPr>
          <w:p w14:paraId="652EF2B3" w14:textId="77777777" w:rsidR="00F03E32" w:rsidRDefault="00955CDF" w:rsidP="00144E34">
            <w:proofErr w:type="spellStart"/>
            <w:r>
              <w:t>Fra</w:t>
            </w:r>
            <w:proofErr w:type="spellEnd"/>
            <w:r>
              <w:t xml:space="preserve">. Rosenwasser. </w:t>
            </w:r>
          </w:p>
          <w:p w14:paraId="7C6A0562" w14:textId="12125AB8" w:rsidR="00955CDF" w:rsidRDefault="00955CDF" w:rsidP="00144E34">
            <w:r>
              <w:t>Intergeschlechtlichkeit anerkennen</w:t>
            </w:r>
          </w:p>
        </w:tc>
        <w:tc>
          <w:tcPr>
            <w:tcW w:w="4492" w:type="dxa"/>
            <w:tcBorders>
              <w:top w:val="single" w:sz="4" w:space="0" w:color="auto"/>
            </w:tcBorders>
          </w:tcPr>
          <w:p w14:paraId="0A5D83F4" w14:textId="77777777" w:rsidR="00955CDF" w:rsidRPr="00955CDF" w:rsidRDefault="00955CDF" w:rsidP="00144E34">
            <w:r w:rsidRPr="00955CDF">
              <w:t>Im Kontext des Postulats 23.3501 und darüber hinaus wurde erneut die Diskussion eines 3. Geschlechtseintrags lanciert: Dabei geht unter, dass ein 3. Geschlechtseintrag auch intergeschlechtliche Personen betreffen würde. </w:t>
            </w:r>
            <w:r w:rsidRPr="00955CDF">
              <w:br/>
              <w:t>- Anerkennt der Bundesrat die wissenschaftlich unbestrittene Tatsache, dass ein Teil der Bevölkerung anatomisch, chromosomal oder hormonell intergeschlechtlich ist? </w:t>
            </w:r>
            <w:r w:rsidRPr="00955CDF">
              <w:br/>
              <w:t>- Wie rechtfertigt der Bundesrat diesen Personen gegenüber, dass es in der Schweiz keinen 3. Geschlechtseintrag gibt? </w:t>
            </w:r>
          </w:p>
        </w:tc>
      </w:tr>
      <w:tr w:rsidR="00955CDF" w14:paraId="2CD91010" w14:textId="77777777" w:rsidTr="00955CDF">
        <w:trPr>
          <w:trHeight w:val="911"/>
        </w:trPr>
        <w:tc>
          <w:tcPr>
            <w:tcW w:w="1051" w:type="dxa"/>
            <w:tcBorders>
              <w:top w:val="single" w:sz="4" w:space="0" w:color="auto"/>
            </w:tcBorders>
          </w:tcPr>
          <w:p w14:paraId="61374207" w14:textId="77777777" w:rsidR="00955CDF" w:rsidRPr="00A778F0" w:rsidRDefault="00955CDF" w:rsidP="00144E34">
            <w:pPr>
              <w:rPr>
                <w:bCs/>
              </w:rPr>
            </w:pPr>
            <w:r>
              <w:rPr>
                <w:bCs/>
              </w:rPr>
              <w:t>25.8135</w:t>
            </w:r>
          </w:p>
        </w:tc>
        <w:tc>
          <w:tcPr>
            <w:tcW w:w="1079" w:type="dxa"/>
            <w:tcBorders>
              <w:top w:val="single" w:sz="4" w:space="0" w:color="auto"/>
            </w:tcBorders>
          </w:tcPr>
          <w:p w14:paraId="1FECFE95" w14:textId="77777777" w:rsidR="00955CDF" w:rsidRDefault="00955CDF" w:rsidP="00144E34">
            <w:pPr>
              <w:rPr>
                <w:bCs/>
              </w:rPr>
            </w:pPr>
            <w:hyperlink r:id="rId53">
              <w:r>
                <w:rPr>
                  <w:rStyle w:val="Hyperlink"/>
                </w:rPr>
                <w:t>DE</w:t>
              </w:r>
            </w:hyperlink>
          </w:p>
          <w:p w14:paraId="61EF4D27" w14:textId="77777777" w:rsidR="00955CDF" w:rsidRDefault="00955CDF" w:rsidP="00144E34">
            <w:pPr>
              <w:rPr>
                <w:bCs/>
              </w:rPr>
            </w:pPr>
            <w:hyperlink r:id="rId54">
              <w:r>
                <w:rPr>
                  <w:rStyle w:val="Hyperlink"/>
                </w:rPr>
                <w:t>FR</w:t>
              </w:r>
            </w:hyperlink>
          </w:p>
          <w:p w14:paraId="346FC5C2" w14:textId="77777777" w:rsidR="00955CDF" w:rsidRDefault="00955CDF" w:rsidP="00144E34">
            <w:pPr>
              <w:rPr>
                <w:bCs/>
              </w:rPr>
            </w:pPr>
            <w:hyperlink r:id="rId55">
              <w:r>
                <w:rPr>
                  <w:rStyle w:val="Hyperlink"/>
                </w:rPr>
                <w:t>IT</w:t>
              </w:r>
            </w:hyperlink>
          </w:p>
        </w:tc>
        <w:tc>
          <w:tcPr>
            <w:tcW w:w="2876" w:type="dxa"/>
            <w:tcBorders>
              <w:top w:val="single" w:sz="4" w:space="0" w:color="auto"/>
            </w:tcBorders>
          </w:tcPr>
          <w:p w14:paraId="05970976" w14:textId="77777777" w:rsidR="00F03E32" w:rsidRDefault="00955CDF" w:rsidP="00144E34">
            <w:proofErr w:type="spellStart"/>
            <w:r>
              <w:t>Fra</w:t>
            </w:r>
            <w:proofErr w:type="spellEnd"/>
            <w:r>
              <w:t xml:space="preserve">. Glarner. </w:t>
            </w:r>
          </w:p>
          <w:p w14:paraId="3F026F3B" w14:textId="55219D29" w:rsidR="00955CDF" w:rsidRDefault="00955CDF" w:rsidP="00144E34">
            <w:r>
              <w:t>1 Million Afghanen warten ... was unternimmt der Bundesrat?</w:t>
            </w:r>
          </w:p>
        </w:tc>
        <w:tc>
          <w:tcPr>
            <w:tcW w:w="4492" w:type="dxa"/>
            <w:tcBorders>
              <w:top w:val="single" w:sz="4" w:space="0" w:color="auto"/>
            </w:tcBorders>
          </w:tcPr>
          <w:p w14:paraId="5B71F669" w14:textId="77777777" w:rsidR="00955CDF" w:rsidRPr="00955CDF" w:rsidRDefault="00955CDF" w:rsidP="00144E34">
            <w:r w:rsidRPr="00955CDF">
              <w:t>Gemäss Angaben der deutschen Bundesregierung befinden sich rund eine Million Afghanen in Deutschland. Wenn diese - wie geplant - finanziell etwas schlechter gestellt werden, läuft die Schweiz Gefahr, dass ein guter Teil dieser Menschen in die Schweiz zieht.</w:t>
            </w:r>
            <w:r w:rsidRPr="00955CDF">
              <w:br/>
              <w:t>Was unternimmt der Bundesrat, um dies zu verhindern - was, um gegen einen solchen Ansturm auf unsere Grenzen gewappnet zu sein?</w:t>
            </w:r>
          </w:p>
        </w:tc>
      </w:tr>
      <w:tr w:rsidR="00955CDF" w14:paraId="57EA2B7C" w14:textId="77777777" w:rsidTr="00955CDF">
        <w:trPr>
          <w:trHeight w:val="911"/>
        </w:trPr>
        <w:tc>
          <w:tcPr>
            <w:tcW w:w="1051" w:type="dxa"/>
            <w:tcBorders>
              <w:top w:val="single" w:sz="4" w:space="0" w:color="auto"/>
            </w:tcBorders>
          </w:tcPr>
          <w:p w14:paraId="1E4A0B75" w14:textId="77777777" w:rsidR="00955CDF" w:rsidRPr="00A778F0" w:rsidRDefault="00955CDF" w:rsidP="00144E34">
            <w:pPr>
              <w:rPr>
                <w:bCs/>
              </w:rPr>
            </w:pPr>
            <w:r>
              <w:rPr>
                <w:bCs/>
              </w:rPr>
              <w:t>25.8171</w:t>
            </w:r>
          </w:p>
        </w:tc>
        <w:tc>
          <w:tcPr>
            <w:tcW w:w="1079" w:type="dxa"/>
            <w:tcBorders>
              <w:top w:val="single" w:sz="4" w:space="0" w:color="auto"/>
            </w:tcBorders>
          </w:tcPr>
          <w:p w14:paraId="19A65296" w14:textId="77777777" w:rsidR="00955CDF" w:rsidRDefault="00955CDF" w:rsidP="00144E34">
            <w:pPr>
              <w:rPr>
                <w:bCs/>
              </w:rPr>
            </w:pPr>
            <w:hyperlink r:id="rId56">
              <w:r>
                <w:rPr>
                  <w:rStyle w:val="Hyperlink"/>
                </w:rPr>
                <w:t>DE</w:t>
              </w:r>
            </w:hyperlink>
          </w:p>
          <w:p w14:paraId="1CBAF81F" w14:textId="77777777" w:rsidR="00955CDF" w:rsidRDefault="00955CDF" w:rsidP="00144E34">
            <w:pPr>
              <w:rPr>
                <w:bCs/>
              </w:rPr>
            </w:pPr>
            <w:hyperlink r:id="rId57">
              <w:r>
                <w:rPr>
                  <w:rStyle w:val="Hyperlink"/>
                </w:rPr>
                <w:t>FR</w:t>
              </w:r>
            </w:hyperlink>
          </w:p>
          <w:p w14:paraId="4BCD7682" w14:textId="77777777" w:rsidR="00955CDF" w:rsidRDefault="00955CDF" w:rsidP="00144E34">
            <w:pPr>
              <w:rPr>
                <w:bCs/>
              </w:rPr>
            </w:pPr>
            <w:hyperlink r:id="rId58">
              <w:r>
                <w:rPr>
                  <w:rStyle w:val="Hyperlink"/>
                </w:rPr>
                <w:t>IT</w:t>
              </w:r>
            </w:hyperlink>
          </w:p>
        </w:tc>
        <w:tc>
          <w:tcPr>
            <w:tcW w:w="2876" w:type="dxa"/>
            <w:tcBorders>
              <w:top w:val="single" w:sz="4" w:space="0" w:color="auto"/>
            </w:tcBorders>
          </w:tcPr>
          <w:p w14:paraId="13B6EEF9" w14:textId="77777777" w:rsidR="00F03E32" w:rsidRDefault="00955CDF" w:rsidP="00144E34">
            <w:proofErr w:type="spellStart"/>
            <w:r>
              <w:t>Fra</w:t>
            </w:r>
            <w:proofErr w:type="spellEnd"/>
            <w:r>
              <w:t xml:space="preserve">. Tschopp. </w:t>
            </w:r>
          </w:p>
          <w:p w14:paraId="24482A60" w14:textId="0E52A5FF" w:rsidR="00955CDF" w:rsidRDefault="00955CDF" w:rsidP="00144E34">
            <w:r>
              <w:t>Welcher Schutz für die Hazara-Gemeinschaft und andere verfolgte Minderheiten in Afghanistan?</w:t>
            </w:r>
          </w:p>
        </w:tc>
        <w:tc>
          <w:tcPr>
            <w:tcW w:w="4492" w:type="dxa"/>
            <w:tcBorders>
              <w:top w:val="single" w:sz="4" w:space="0" w:color="auto"/>
            </w:tcBorders>
          </w:tcPr>
          <w:p w14:paraId="7F8E73D9" w14:textId="77777777" w:rsidR="00955CDF" w:rsidRPr="00955CDF" w:rsidRDefault="00955CDF" w:rsidP="00144E34">
            <w:r w:rsidRPr="00955CDF">
              <w:t>Seit dem 15. April 2025 nimmt das Staatssekretariat für Migration Rückführungen nach Afghanistan wieder auf. Diese Praxisänderung betrifft volljährige und gesunde Afghaninnen und Afghanen, die allein in der Schweiz leben. Die Änderung enthält keine Bezugnahme auf die Minderheiten, die vom Taliban-Regime verfolgt werden, das die UNO als terroristisch eingestuft hat.</w:t>
            </w:r>
            <w:r w:rsidRPr="00955CDF">
              <w:br/>
              <w:t>Welche Garantien kann der Bundesrat geben, dass diese Praxisänderung nicht die Hazara-Gemeinschaft und andere in Afghanistan verfolgte Minderheiten betrifft?</w:t>
            </w:r>
          </w:p>
        </w:tc>
      </w:tr>
      <w:tr w:rsidR="00955CDF" w14:paraId="624C74CD" w14:textId="77777777" w:rsidTr="00955CDF">
        <w:trPr>
          <w:trHeight w:val="911"/>
        </w:trPr>
        <w:tc>
          <w:tcPr>
            <w:tcW w:w="1051" w:type="dxa"/>
            <w:tcBorders>
              <w:top w:val="single" w:sz="4" w:space="0" w:color="auto"/>
            </w:tcBorders>
          </w:tcPr>
          <w:p w14:paraId="4D931FA5" w14:textId="77777777" w:rsidR="00955CDF" w:rsidRPr="00A778F0" w:rsidRDefault="00955CDF" w:rsidP="00144E34">
            <w:pPr>
              <w:rPr>
                <w:bCs/>
              </w:rPr>
            </w:pPr>
            <w:r>
              <w:rPr>
                <w:bCs/>
              </w:rPr>
              <w:t>25.8174</w:t>
            </w:r>
          </w:p>
        </w:tc>
        <w:tc>
          <w:tcPr>
            <w:tcW w:w="1079" w:type="dxa"/>
            <w:tcBorders>
              <w:top w:val="single" w:sz="4" w:space="0" w:color="auto"/>
            </w:tcBorders>
          </w:tcPr>
          <w:p w14:paraId="2031D07D" w14:textId="77777777" w:rsidR="00955CDF" w:rsidRDefault="00955CDF" w:rsidP="00144E34">
            <w:pPr>
              <w:rPr>
                <w:bCs/>
              </w:rPr>
            </w:pPr>
            <w:hyperlink r:id="rId59">
              <w:r>
                <w:rPr>
                  <w:rStyle w:val="Hyperlink"/>
                </w:rPr>
                <w:t>DE</w:t>
              </w:r>
            </w:hyperlink>
          </w:p>
          <w:p w14:paraId="32181331" w14:textId="77777777" w:rsidR="00955CDF" w:rsidRDefault="00955CDF" w:rsidP="00144E34">
            <w:pPr>
              <w:rPr>
                <w:bCs/>
              </w:rPr>
            </w:pPr>
            <w:hyperlink r:id="rId60">
              <w:r>
                <w:rPr>
                  <w:rStyle w:val="Hyperlink"/>
                </w:rPr>
                <w:t>FR</w:t>
              </w:r>
            </w:hyperlink>
          </w:p>
          <w:p w14:paraId="60A51916" w14:textId="77777777" w:rsidR="00955CDF" w:rsidRDefault="00955CDF" w:rsidP="00144E34">
            <w:pPr>
              <w:rPr>
                <w:bCs/>
              </w:rPr>
            </w:pPr>
            <w:hyperlink r:id="rId61">
              <w:r>
                <w:rPr>
                  <w:rStyle w:val="Hyperlink"/>
                </w:rPr>
                <w:t>IT</w:t>
              </w:r>
            </w:hyperlink>
          </w:p>
        </w:tc>
        <w:tc>
          <w:tcPr>
            <w:tcW w:w="2876" w:type="dxa"/>
            <w:tcBorders>
              <w:top w:val="single" w:sz="4" w:space="0" w:color="auto"/>
            </w:tcBorders>
          </w:tcPr>
          <w:p w14:paraId="02B19CAC" w14:textId="77777777" w:rsidR="00F03E32" w:rsidRDefault="00955CDF" w:rsidP="00144E34">
            <w:proofErr w:type="spellStart"/>
            <w:r>
              <w:t>Fra</w:t>
            </w:r>
            <w:proofErr w:type="spellEnd"/>
            <w:r>
              <w:t xml:space="preserve">. Seiler Graf. </w:t>
            </w:r>
          </w:p>
          <w:p w14:paraId="38C05C7A" w14:textId="6BFA76EF" w:rsidR="00955CDF" w:rsidRDefault="00955CDF" w:rsidP="00144E34">
            <w:r>
              <w:t>Geht von der Muslimbruderschaft eine Gefahr für die Schweiz aus?</w:t>
            </w:r>
          </w:p>
        </w:tc>
        <w:tc>
          <w:tcPr>
            <w:tcW w:w="4492" w:type="dxa"/>
            <w:tcBorders>
              <w:top w:val="single" w:sz="4" w:space="0" w:color="auto"/>
            </w:tcBorders>
          </w:tcPr>
          <w:p w14:paraId="46A874FC" w14:textId="77777777" w:rsidR="00955CDF" w:rsidRPr="00955CDF" w:rsidRDefault="00955CDF" w:rsidP="00144E34">
            <w:r w:rsidRPr="00955CDF">
              <w:t xml:space="preserve">Sicherheitsexpertinnen und -experten warnen immer wieder vor der Muslimbruderschaft und ihren Aktivitäten in der Schweiz. Europäische Staaten wie </w:t>
            </w:r>
            <w:proofErr w:type="spellStart"/>
            <w:r w:rsidRPr="00955CDF">
              <w:t>zB</w:t>
            </w:r>
            <w:proofErr w:type="spellEnd"/>
            <w:r w:rsidRPr="00955CDF">
              <w:t>. Deutschland, Frankreich, Österreich und Grossbritannien haben bereits Massnahmen gegen die Muslimbruderschaft ergriffen. </w:t>
            </w:r>
            <w:r w:rsidRPr="00955CDF">
              <w:br/>
              <w:t>1. Ist der Bundesrat bereit, die Rolle und die Aktivitäten der Muslimbrüderschaft in der Schweiz zu prüfen?</w:t>
            </w:r>
            <w:r w:rsidRPr="00955CDF">
              <w:br/>
              <w:t>2. Ist der Bundesrat bereit, gegebenenfalls Massnahmen zu ergreifen?  </w:t>
            </w:r>
            <w:r w:rsidRPr="00955CDF">
              <w:br/>
              <w:t> </w:t>
            </w:r>
          </w:p>
        </w:tc>
      </w:tr>
    </w:tbl>
    <w:p w14:paraId="4FB67EDA" w14:textId="77777777" w:rsidR="005D2CD9" w:rsidRDefault="005D2CD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5CDF" w14:paraId="1E1C2AF7" w14:textId="77777777" w:rsidTr="00955CDF">
        <w:trPr>
          <w:trHeight w:val="911"/>
        </w:trPr>
        <w:tc>
          <w:tcPr>
            <w:tcW w:w="1051" w:type="dxa"/>
            <w:tcBorders>
              <w:top w:val="single" w:sz="4" w:space="0" w:color="auto"/>
            </w:tcBorders>
          </w:tcPr>
          <w:p w14:paraId="2A29C646" w14:textId="0A2BDC7E" w:rsidR="00955CDF" w:rsidRPr="00A778F0" w:rsidRDefault="00955CDF" w:rsidP="00144E34">
            <w:pPr>
              <w:rPr>
                <w:bCs/>
              </w:rPr>
            </w:pPr>
            <w:r>
              <w:rPr>
                <w:bCs/>
              </w:rPr>
              <w:lastRenderedPageBreak/>
              <w:t>25.8183</w:t>
            </w:r>
          </w:p>
        </w:tc>
        <w:tc>
          <w:tcPr>
            <w:tcW w:w="1079" w:type="dxa"/>
            <w:tcBorders>
              <w:top w:val="single" w:sz="4" w:space="0" w:color="auto"/>
            </w:tcBorders>
          </w:tcPr>
          <w:p w14:paraId="1FA83131" w14:textId="77777777" w:rsidR="00955CDF" w:rsidRDefault="00955CDF" w:rsidP="00144E34">
            <w:pPr>
              <w:rPr>
                <w:bCs/>
              </w:rPr>
            </w:pPr>
            <w:hyperlink r:id="rId62">
              <w:r>
                <w:rPr>
                  <w:rStyle w:val="Hyperlink"/>
                </w:rPr>
                <w:t>DE</w:t>
              </w:r>
            </w:hyperlink>
          </w:p>
          <w:p w14:paraId="1273DC67" w14:textId="77777777" w:rsidR="00955CDF" w:rsidRDefault="00955CDF" w:rsidP="00144E34">
            <w:pPr>
              <w:rPr>
                <w:bCs/>
              </w:rPr>
            </w:pPr>
            <w:hyperlink r:id="rId63">
              <w:r>
                <w:rPr>
                  <w:rStyle w:val="Hyperlink"/>
                </w:rPr>
                <w:t>FR</w:t>
              </w:r>
            </w:hyperlink>
          </w:p>
          <w:p w14:paraId="01DB065B" w14:textId="77777777" w:rsidR="00955CDF" w:rsidRDefault="00955CDF" w:rsidP="00144E34">
            <w:pPr>
              <w:rPr>
                <w:bCs/>
              </w:rPr>
            </w:pPr>
            <w:hyperlink r:id="rId64">
              <w:r>
                <w:rPr>
                  <w:rStyle w:val="Hyperlink"/>
                </w:rPr>
                <w:t>IT</w:t>
              </w:r>
            </w:hyperlink>
          </w:p>
        </w:tc>
        <w:tc>
          <w:tcPr>
            <w:tcW w:w="2876" w:type="dxa"/>
            <w:tcBorders>
              <w:top w:val="single" w:sz="4" w:space="0" w:color="auto"/>
            </w:tcBorders>
          </w:tcPr>
          <w:p w14:paraId="516A8CE7" w14:textId="77777777" w:rsidR="00F03E32" w:rsidRDefault="00955CDF" w:rsidP="00144E34">
            <w:proofErr w:type="spellStart"/>
            <w:r>
              <w:t>Fra</w:t>
            </w:r>
            <w:proofErr w:type="spellEnd"/>
            <w:r>
              <w:t xml:space="preserve">. Haab. </w:t>
            </w:r>
          </w:p>
          <w:p w14:paraId="4A8F879B" w14:textId="72D4310C" w:rsidR="00955CDF" w:rsidRDefault="00955CDF" w:rsidP="00144E34">
            <w:r>
              <w:t>Abkommen EU/</w:t>
            </w:r>
            <w:proofErr w:type="gramStart"/>
            <w:r>
              <w:t>CH  -</w:t>
            </w:r>
            <w:proofErr w:type="gramEnd"/>
            <w:r>
              <w:t xml:space="preserve"> Familiennachzug nach </w:t>
            </w:r>
            <w:proofErr w:type="spellStart"/>
            <w:r>
              <w:t>Schneballprinzip</w:t>
            </w:r>
            <w:proofErr w:type="spellEnd"/>
          </w:p>
        </w:tc>
        <w:tc>
          <w:tcPr>
            <w:tcW w:w="4492" w:type="dxa"/>
            <w:tcBorders>
              <w:top w:val="single" w:sz="4" w:space="0" w:color="auto"/>
            </w:tcBorders>
          </w:tcPr>
          <w:p w14:paraId="7F522823" w14:textId="77777777" w:rsidR="00955CDF" w:rsidRPr="00955CDF" w:rsidRDefault="00955CDF" w:rsidP="00144E34">
            <w:r w:rsidRPr="00955CDF">
              <w:t>In Zusammenhang mit den neuen Unionsbürgerrichtlinien stellen sich folgende Fragen:</w:t>
            </w:r>
            <w:r w:rsidRPr="00955CDF">
              <w:br/>
              <w:t xml:space="preserve">- Können von Angehörigen, die von einem EU-Bürger mit Arbeitnehmerstatus nachgezogen wurden, auch deren </w:t>
            </w:r>
            <w:proofErr w:type="gramStart"/>
            <w:r w:rsidRPr="00955CDF">
              <w:t>Angehörige  erleichtert</w:t>
            </w:r>
            <w:proofErr w:type="gramEnd"/>
            <w:r w:rsidRPr="00955CDF">
              <w:t xml:space="preserve"> einreisen, falls die nachziehende Person 5,5 Stunden pro Woche arbeitet und Sozialhilfe bezieht?</w:t>
            </w:r>
            <w:r w:rsidRPr="00955CDF">
              <w:br/>
              <w:t>- Und vom neu Zugezogenen Angehörigen dessen Angehörigen unter denselben Bedingungen auch wieder?</w:t>
            </w:r>
          </w:p>
        </w:tc>
      </w:tr>
      <w:tr w:rsidR="00955CDF" w14:paraId="2A77F7E9" w14:textId="77777777" w:rsidTr="00955CDF">
        <w:trPr>
          <w:trHeight w:val="911"/>
        </w:trPr>
        <w:tc>
          <w:tcPr>
            <w:tcW w:w="1051" w:type="dxa"/>
            <w:tcBorders>
              <w:top w:val="single" w:sz="4" w:space="0" w:color="auto"/>
            </w:tcBorders>
          </w:tcPr>
          <w:p w14:paraId="39A8FBFB" w14:textId="77777777" w:rsidR="00955CDF" w:rsidRPr="00A778F0" w:rsidRDefault="00955CDF" w:rsidP="00144E34">
            <w:pPr>
              <w:rPr>
                <w:bCs/>
              </w:rPr>
            </w:pPr>
            <w:r>
              <w:rPr>
                <w:bCs/>
              </w:rPr>
              <w:t>25.8189</w:t>
            </w:r>
          </w:p>
        </w:tc>
        <w:tc>
          <w:tcPr>
            <w:tcW w:w="1079" w:type="dxa"/>
            <w:tcBorders>
              <w:top w:val="single" w:sz="4" w:space="0" w:color="auto"/>
            </w:tcBorders>
          </w:tcPr>
          <w:p w14:paraId="22D79325" w14:textId="77777777" w:rsidR="00955CDF" w:rsidRDefault="00955CDF" w:rsidP="00144E34">
            <w:pPr>
              <w:rPr>
                <w:bCs/>
              </w:rPr>
            </w:pPr>
            <w:hyperlink r:id="rId65">
              <w:r>
                <w:rPr>
                  <w:rStyle w:val="Hyperlink"/>
                </w:rPr>
                <w:t>DE</w:t>
              </w:r>
            </w:hyperlink>
          </w:p>
          <w:p w14:paraId="4334A671" w14:textId="77777777" w:rsidR="00955CDF" w:rsidRDefault="00955CDF" w:rsidP="00144E34">
            <w:pPr>
              <w:rPr>
                <w:bCs/>
              </w:rPr>
            </w:pPr>
            <w:hyperlink r:id="rId66">
              <w:r>
                <w:rPr>
                  <w:rStyle w:val="Hyperlink"/>
                </w:rPr>
                <w:t>FR</w:t>
              </w:r>
            </w:hyperlink>
          </w:p>
          <w:p w14:paraId="55E21923" w14:textId="77777777" w:rsidR="00955CDF" w:rsidRDefault="00955CDF" w:rsidP="00144E34">
            <w:pPr>
              <w:rPr>
                <w:bCs/>
              </w:rPr>
            </w:pPr>
            <w:hyperlink r:id="rId67">
              <w:r>
                <w:rPr>
                  <w:rStyle w:val="Hyperlink"/>
                </w:rPr>
                <w:t>IT</w:t>
              </w:r>
            </w:hyperlink>
          </w:p>
        </w:tc>
        <w:tc>
          <w:tcPr>
            <w:tcW w:w="2876" w:type="dxa"/>
            <w:tcBorders>
              <w:top w:val="single" w:sz="4" w:space="0" w:color="auto"/>
            </w:tcBorders>
          </w:tcPr>
          <w:p w14:paraId="0F4FDF96" w14:textId="77777777" w:rsidR="00F03E32" w:rsidRDefault="00955CDF" w:rsidP="00144E34">
            <w:proofErr w:type="spellStart"/>
            <w:r>
              <w:t>Fra</w:t>
            </w:r>
            <w:proofErr w:type="spellEnd"/>
            <w:r>
              <w:t xml:space="preserve">. Steinemann. </w:t>
            </w:r>
          </w:p>
          <w:p w14:paraId="5DEB369E" w14:textId="7FAC47EA" w:rsidR="00955CDF" w:rsidRDefault="00955CDF" w:rsidP="00144E34">
            <w:r>
              <w:t>Kindeswohl und gewalttätige Demonstrationen: Handlungsbedarf?</w:t>
            </w:r>
          </w:p>
        </w:tc>
        <w:tc>
          <w:tcPr>
            <w:tcW w:w="4492" w:type="dxa"/>
            <w:tcBorders>
              <w:top w:val="single" w:sz="4" w:space="0" w:color="auto"/>
            </w:tcBorders>
          </w:tcPr>
          <w:p w14:paraId="239B429D" w14:textId="77777777" w:rsidR="00955CDF" w:rsidRPr="00955CDF" w:rsidRDefault="00955CDF" w:rsidP="00144E34">
            <w:r w:rsidRPr="00955CDF">
              <w:t>Im Rahmen der unbewilligten Palästina-Demo in Bern vom 11. Oktober 2025 mit 18 verletzten Polizisten wurden im Polizeikessel 23 Minderjährige mitgeführt, teils von den Eltern.</w:t>
            </w:r>
            <w:r w:rsidRPr="00955CDF">
              <w:br/>
              <w:t>- Hat der Bundesrat Kenntnis über die Anzahl Gefährdungsmeldungen gemäss Art. 314d ZGB? Verletzt die Exponierung von Kindern mit Gas, Feuer und Steinen an extremistischen Ausschreitungen die Fürsorgepflicht?</w:t>
            </w:r>
            <w:r w:rsidRPr="00955CDF">
              <w:br/>
              <w:t xml:space="preserve">- Ist eine Anpassung der </w:t>
            </w:r>
            <w:proofErr w:type="spellStart"/>
            <w:r w:rsidRPr="00955CDF">
              <w:t>KESB</w:t>
            </w:r>
            <w:proofErr w:type="spellEnd"/>
            <w:r w:rsidRPr="00955CDF">
              <w:t>-Gesetzgebung angezeigt?</w:t>
            </w:r>
          </w:p>
        </w:tc>
      </w:tr>
      <w:tr w:rsidR="00955CDF" w14:paraId="7CC31277" w14:textId="77777777" w:rsidTr="00955CDF">
        <w:trPr>
          <w:trHeight w:val="911"/>
        </w:trPr>
        <w:tc>
          <w:tcPr>
            <w:tcW w:w="1051" w:type="dxa"/>
            <w:tcBorders>
              <w:top w:val="single" w:sz="4" w:space="0" w:color="auto"/>
            </w:tcBorders>
          </w:tcPr>
          <w:p w14:paraId="576E6D46" w14:textId="77777777" w:rsidR="00955CDF" w:rsidRPr="00A778F0" w:rsidRDefault="00955CDF" w:rsidP="00144E34">
            <w:pPr>
              <w:rPr>
                <w:bCs/>
              </w:rPr>
            </w:pPr>
            <w:r>
              <w:rPr>
                <w:bCs/>
              </w:rPr>
              <w:t>25.8193</w:t>
            </w:r>
          </w:p>
        </w:tc>
        <w:tc>
          <w:tcPr>
            <w:tcW w:w="1079" w:type="dxa"/>
            <w:tcBorders>
              <w:top w:val="single" w:sz="4" w:space="0" w:color="auto"/>
            </w:tcBorders>
          </w:tcPr>
          <w:p w14:paraId="42630925" w14:textId="77777777" w:rsidR="00955CDF" w:rsidRDefault="00955CDF" w:rsidP="00144E34">
            <w:pPr>
              <w:rPr>
                <w:bCs/>
              </w:rPr>
            </w:pPr>
            <w:hyperlink r:id="rId68">
              <w:r>
                <w:rPr>
                  <w:rStyle w:val="Hyperlink"/>
                </w:rPr>
                <w:t>DE</w:t>
              </w:r>
            </w:hyperlink>
          </w:p>
          <w:p w14:paraId="6C62ADCD" w14:textId="77777777" w:rsidR="00955CDF" w:rsidRDefault="00955CDF" w:rsidP="00144E34">
            <w:pPr>
              <w:rPr>
                <w:bCs/>
              </w:rPr>
            </w:pPr>
            <w:hyperlink r:id="rId69">
              <w:r>
                <w:rPr>
                  <w:rStyle w:val="Hyperlink"/>
                </w:rPr>
                <w:t>FR</w:t>
              </w:r>
            </w:hyperlink>
          </w:p>
          <w:p w14:paraId="20B277C1" w14:textId="77777777" w:rsidR="00955CDF" w:rsidRDefault="00955CDF" w:rsidP="00144E34">
            <w:pPr>
              <w:rPr>
                <w:bCs/>
              </w:rPr>
            </w:pPr>
            <w:hyperlink r:id="rId70">
              <w:r>
                <w:rPr>
                  <w:rStyle w:val="Hyperlink"/>
                </w:rPr>
                <w:t>IT</w:t>
              </w:r>
            </w:hyperlink>
          </w:p>
        </w:tc>
        <w:tc>
          <w:tcPr>
            <w:tcW w:w="2876" w:type="dxa"/>
            <w:tcBorders>
              <w:top w:val="single" w:sz="4" w:space="0" w:color="auto"/>
            </w:tcBorders>
          </w:tcPr>
          <w:p w14:paraId="0DC6EE5B" w14:textId="77777777" w:rsidR="00F03E32" w:rsidRDefault="00955CDF" w:rsidP="00144E34">
            <w:proofErr w:type="spellStart"/>
            <w:r>
              <w:t>Fra</w:t>
            </w:r>
            <w:proofErr w:type="spellEnd"/>
            <w:r>
              <w:t xml:space="preserve">. Steinemann. </w:t>
            </w:r>
          </w:p>
          <w:p w14:paraId="79A8D857" w14:textId="06412F79" w:rsidR="00955CDF" w:rsidRDefault="00955CDF" w:rsidP="00144E34">
            <w:r>
              <w:t>Vollständiges Bild zu den Landesverweisungen</w:t>
            </w:r>
          </w:p>
        </w:tc>
        <w:tc>
          <w:tcPr>
            <w:tcW w:w="4492" w:type="dxa"/>
            <w:tcBorders>
              <w:top w:val="single" w:sz="4" w:space="0" w:color="auto"/>
            </w:tcBorders>
          </w:tcPr>
          <w:p w14:paraId="5D806868" w14:textId="77777777" w:rsidR="00955CDF" w:rsidRPr="00955CDF" w:rsidRDefault="00955CDF" w:rsidP="00144E34">
            <w:r w:rsidRPr="00955CDF">
              <w:t>Dem veröffentlichten Bericht des Bundesrates vom 1. Dezember 2025 zu den Landesverweisungen 2024 ist nicht zu entnehmen, wie viele der ausländischen Personen mit Landesverweisung bereits zuvor illegal in der Schweiz waren.</w:t>
            </w:r>
            <w:r w:rsidRPr="00955CDF">
              <w:br/>
              <w:t>Der Bundesrat wird gebeten, Auskunft zu erteilen, wie viele illegale ausländische Personen 2024 einen Landesverweis erhielten, wie viele davon Kriminaltouristen sind und wie viele fakultative Landesverweisungen legal Anwesende betrafen.</w:t>
            </w:r>
          </w:p>
        </w:tc>
      </w:tr>
      <w:tr w:rsidR="00955CDF" w14:paraId="4F8DE8D0" w14:textId="77777777" w:rsidTr="00955CDF">
        <w:trPr>
          <w:trHeight w:val="911"/>
        </w:trPr>
        <w:tc>
          <w:tcPr>
            <w:tcW w:w="1051" w:type="dxa"/>
            <w:tcBorders>
              <w:top w:val="single" w:sz="4" w:space="0" w:color="auto"/>
            </w:tcBorders>
          </w:tcPr>
          <w:p w14:paraId="62A847E7" w14:textId="77777777" w:rsidR="00955CDF" w:rsidRPr="00A778F0" w:rsidRDefault="00955CDF" w:rsidP="00144E34">
            <w:pPr>
              <w:rPr>
                <w:bCs/>
              </w:rPr>
            </w:pPr>
            <w:r>
              <w:rPr>
                <w:bCs/>
              </w:rPr>
              <w:t>25.8207</w:t>
            </w:r>
          </w:p>
        </w:tc>
        <w:tc>
          <w:tcPr>
            <w:tcW w:w="1079" w:type="dxa"/>
            <w:tcBorders>
              <w:top w:val="single" w:sz="4" w:space="0" w:color="auto"/>
            </w:tcBorders>
          </w:tcPr>
          <w:p w14:paraId="6CDB5FAD" w14:textId="77777777" w:rsidR="00955CDF" w:rsidRDefault="00955CDF" w:rsidP="00144E34">
            <w:pPr>
              <w:rPr>
                <w:bCs/>
              </w:rPr>
            </w:pPr>
            <w:hyperlink r:id="rId71">
              <w:r>
                <w:rPr>
                  <w:rStyle w:val="Hyperlink"/>
                </w:rPr>
                <w:t>DE</w:t>
              </w:r>
            </w:hyperlink>
          </w:p>
          <w:p w14:paraId="36F26C3B" w14:textId="77777777" w:rsidR="00955CDF" w:rsidRDefault="00955CDF" w:rsidP="00144E34">
            <w:pPr>
              <w:rPr>
                <w:bCs/>
              </w:rPr>
            </w:pPr>
            <w:hyperlink r:id="rId72">
              <w:r>
                <w:rPr>
                  <w:rStyle w:val="Hyperlink"/>
                </w:rPr>
                <w:t>FR</w:t>
              </w:r>
            </w:hyperlink>
          </w:p>
          <w:p w14:paraId="0D2EDAFE" w14:textId="77777777" w:rsidR="00955CDF" w:rsidRDefault="00955CDF" w:rsidP="00144E34">
            <w:pPr>
              <w:rPr>
                <w:bCs/>
              </w:rPr>
            </w:pPr>
            <w:hyperlink r:id="rId73">
              <w:r>
                <w:rPr>
                  <w:rStyle w:val="Hyperlink"/>
                </w:rPr>
                <w:t>IT</w:t>
              </w:r>
            </w:hyperlink>
          </w:p>
        </w:tc>
        <w:tc>
          <w:tcPr>
            <w:tcW w:w="2876" w:type="dxa"/>
            <w:tcBorders>
              <w:top w:val="single" w:sz="4" w:space="0" w:color="auto"/>
            </w:tcBorders>
          </w:tcPr>
          <w:p w14:paraId="1E26AC64" w14:textId="77777777" w:rsidR="00F03E32" w:rsidRDefault="00955CDF" w:rsidP="00144E34">
            <w:proofErr w:type="spellStart"/>
            <w:r>
              <w:t>Fra</w:t>
            </w:r>
            <w:proofErr w:type="spellEnd"/>
            <w:r>
              <w:t xml:space="preserve">. Heimgartner. </w:t>
            </w:r>
          </w:p>
          <w:p w14:paraId="599407A8" w14:textId="23B2D1C8" w:rsidR="00955CDF" w:rsidRDefault="00955CDF" w:rsidP="00144E34">
            <w:r>
              <w:t>Was unternimmt der Bund gegen illegale Online-Spiele?</w:t>
            </w:r>
          </w:p>
        </w:tc>
        <w:tc>
          <w:tcPr>
            <w:tcW w:w="4492" w:type="dxa"/>
            <w:tcBorders>
              <w:top w:val="single" w:sz="4" w:space="0" w:color="auto"/>
            </w:tcBorders>
          </w:tcPr>
          <w:p w14:paraId="1EF69984" w14:textId="77777777" w:rsidR="00955CDF" w:rsidRPr="00955CDF" w:rsidRDefault="00955CDF" w:rsidP="00144E34">
            <w:r w:rsidRPr="00955CDF">
              <w:t>Trotz gesetzlicher Zugangssperren können illegale Online-Geldspiele weiterhin relativ einfach umgangen werden. </w:t>
            </w:r>
            <w:r w:rsidRPr="00955CDF">
              <w:br/>
              <w:t>- Was unternimmt der Bundesrat, um die Wirksamkeit dieser Sperren zu erhöhen? </w:t>
            </w:r>
            <w:r w:rsidRPr="00955CDF">
              <w:br/>
              <w:t>- Wie hoch schätzt er die jährlichen Einnahmeverluste für den Bund durch nicht bewilligte Online-Geldspielangebote? </w:t>
            </w:r>
            <w:r w:rsidRPr="00955CDF">
              <w:br/>
              <w:t xml:space="preserve">- Welche Erkenntnisse liefert die </w:t>
            </w:r>
            <w:proofErr w:type="spellStart"/>
            <w:r w:rsidRPr="00955CDF">
              <w:t>ESBK</w:t>
            </w:r>
            <w:proofErr w:type="spellEnd"/>
            <w:r w:rsidRPr="00955CDF">
              <w:t xml:space="preserve"> hierzu?</w:t>
            </w:r>
          </w:p>
        </w:tc>
      </w:tr>
      <w:tr w:rsidR="00955CDF" w14:paraId="0B28EFDB" w14:textId="77777777" w:rsidTr="00955CDF">
        <w:trPr>
          <w:trHeight w:val="911"/>
        </w:trPr>
        <w:tc>
          <w:tcPr>
            <w:tcW w:w="1051" w:type="dxa"/>
            <w:tcBorders>
              <w:top w:val="single" w:sz="4" w:space="0" w:color="auto"/>
            </w:tcBorders>
          </w:tcPr>
          <w:p w14:paraId="122941B7" w14:textId="77777777" w:rsidR="00955CDF" w:rsidRPr="00A778F0" w:rsidRDefault="00955CDF" w:rsidP="00144E34">
            <w:pPr>
              <w:rPr>
                <w:bCs/>
              </w:rPr>
            </w:pPr>
            <w:r>
              <w:rPr>
                <w:bCs/>
              </w:rPr>
              <w:t>25.8218</w:t>
            </w:r>
          </w:p>
        </w:tc>
        <w:tc>
          <w:tcPr>
            <w:tcW w:w="1079" w:type="dxa"/>
            <w:tcBorders>
              <w:top w:val="single" w:sz="4" w:space="0" w:color="auto"/>
            </w:tcBorders>
          </w:tcPr>
          <w:p w14:paraId="53CACE44" w14:textId="77777777" w:rsidR="00955CDF" w:rsidRDefault="00955CDF" w:rsidP="00144E34">
            <w:pPr>
              <w:rPr>
                <w:bCs/>
              </w:rPr>
            </w:pPr>
            <w:hyperlink r:id="rId74">
              <w:r>
                <w:rPr>
                  <w:rStyle w:val="Hyperlink"/>
                </w:rPr>
                <w:t>DE</w:t>
              </w:r>
            </w:hyperlink>
          </w:p>
          <w:p w14:paraId="2657D6CE" w14:textId="77777777" w:rsidR="00955CDF" w:rsidRDefault="00955CDF" w:rsidP="00144E34">
            <w:pPr>
              <w:rPr>
                <w:bCs/>
              </w:rPr>
            </w:pPr>
            <w:hyperlink r:id="rId75">
              <w:r>
                <w:rPr>
                  <w:rStyle w:val="Hyperlink"/>
                </w:rPr>
                <w:t>FR</w:t>
              </w:r>
            </w:hyperlink>
          </w:p>
          <w:p w14:paraId="12D856FC" w14:textId="77777777" w:rsidR="00955CDF" w:rsidRDefault="00955CDF" w:rsidP="00144E34">
            <w:pPr>
              <w:rPr>
                <w:bCs/>
              </w:rPr>
            </w:pPr>
            <w:hyperlink r:id="rId76">
              <w:r>
                <w:rPr>
                  <w:rStyle w:val="Hyperlink"/>
                </w:rPr>
                <w:t>IT</w:t>
              </w:r>
            </w:hyperlink>
          </w:p>
        </w:tc>
        <w:tc>
          <w:tcPr>
            <w:tcW w:w="2876" w:type="dxa"/>
            <w:tcBorders>
              <w:top w:val="single" w:sz="4" w:space="0" w:color="auto"/>
            </w:tcBorders>
          </w:tcPr>
          <w:p w14:paraId="203F3079" w14:textId="77777777" w:rsidR="00F03E32" w:rsidRDefault="00955CDF" w:rsidP="00144E34">
            <w:proofErr w:type="spellStart"/>
            <w:r>
              <w:t>Fra</w:t>
            </w:r>
            <w:proofErr w:type="spellEnd"/>
            <w:r>
              <w:t xml:space="preserve">. Steinemann. </w:t>
            </w:r>
          </w:p>
          <w:p w14:paraId="108DB33A" w14:textId="4CB03DC9" w:rsidR="00955CDF" w:rsidRDefault="00955CDF" w:rsidP="00144E34">
            <w:r>
              <w:t>Tragweite des Antirassismus-Artikels</w:t>
            </w:r>
          </w:p>
        </w:tc>
        <w:tc>
          <w:tcPr>
            <w:tcW w:w="4492" w:type="dxa"/>
            <w:tcBorders>
              <w:top w:val="single" w:sz="4" w:space="0" w:color="auto"/>
            </w:tcBorders>
          </w:tcPr>
          <w:p w14:paraId="27217BF5" w14:textId="77777777" w:rsidR="00955CDF" w:rsidRPr="00955CDF" w:rsidRDefault="00955CDF" w:rsidP="00144E34">
            <w:r w:rsidRPr="00955CDF">
              <w:t xml:space="preserve">Wenn jemand aus der Schweiz auf Facebook schreibt: «Wenn man die </w:t>
            </w:r>
            <w:proofErr w:type="spellStart"/>
            <w:r w:rsidRPr="00955CDF">
              <w:t>LGBTQI</w:t>
            </w:r>
            <w:proofErr w:type="spellEnd"/>
            <w:r w:rsidRPr="00955CDF">
              <w:t xml:space="preserve"> nach 200 Jahren ausgräbt, wird man anhand der Skelette nur Mann und Frau finden. Alles andere ist eine psychische Krankheit, die durch den Lehrplan hochgezogen wurde!»</w:t>
            </w:r>
            <w:r w:rsidRPr="00955CDF">
              <w:br/>
              <w:t>Im Sinne eines Kurz-Rechtsgutachtens des Bundesamtes für Justiz bzw. des Bundesrates:</w:t>
            </w:r>
            <w:r w:rsidRPr="00955CDF">
              <w:br/>
            </w:r>
            <w:proofErr w:type="gramStart"/>
            <w:r w:rsidRPr="00955CDF">
              <w:t>Fällt</w:t>
            </w:r>
            <w:proofErr w:type="gramEnd"/>
            <w:r w:rsidRPr="00955CDF">
              <w:t xml:space="preserve"> diese Aussage unter die derzeit geltende Norm von Art. 261bis StGB?</w:t>
            </w:r>
          </w:p>
        </w:tc>
      </w:tr>
    </w:tbl>
    <w:p w14:paraId="0F7F0BA0" w14:textId="77777777" w:rsidR="005D2CD9" w:rsidRDefault="005D2CD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5CDF" w14:paraId="1A7B6FAE" w14:textId="77777777" w:rsidTr="00955CDF">
        <w:trPr>
          <w:trHeight w:val="911"/>
        </w:trPr>
        <w:tc>
          <w:tcPr>
            <w:tcW w:w="1051" w:type="dxa"/>
            <w:tcBorders>
              <w:top w:val="single" w:sz="4" w:space="0" w:color="auto"/>
            </w:tcBorders>
          </w:tcPr>
          <w:p w14:paraId="3C8651BE" w14:textId="272D4A10" w:rsidR="00955CDF" w:rsidRPr="00A778F0" w:rsidRDefault="00955CDF" w:rsidP="00144E34">
            <w:pPr>
              <w:rPr>
                <w:bCs/>
              </w:rPr>
            </w:pPr>
            <w:r>
              <w:rPr>
                <w:bCs/>
              </w:rPr>
              <w:lastRenderedPageBreak/>
              <w:t>25.8236</w:t>
            </w:r>
          </w:p>
        </w:tc>
        <w:tc>
          <w:tcPr>
            <w:tcW w:w="1079" w:type="dxa"/>
            <w:tcBorders>
              <w:top w:val="single" w:sz="4" w:space="0" w:color="auto"/>
            </w:tcBorders>
          </w:tcPr>
          <w:p w14:paraId="07FAADCF" w14:textId="77777777" w:rsidR="00955CDF" w:rsidRDefault="00955CDF" w:rsidP="00144E34">
            <w:pPr>
              <w:rPr>
                <w:bCs/>
              </w:rPr>
            </w:pPr>
            <w:hyperlink r:id="rId77">
              <w:r>
                <w:rPr>
                  <w:rStyle w:val="Hyperlink"/>
                </w:rPr>
                <w:t>DE</w:t>
              </w:r>
            </w:hyperlink>
          </w:p>
          <w:p w14:paraId="36EA9220" w14:textId="77777777" w:rsidR="00955CDF" w:rsidRDefault="00955CDF" w:rsidP="00144E34">
            <w:pPr>
              <w:rPr>
                <w:bCs/>
              </w:rPr>
            </w:pPr>
            <w:hyperlink r:id="rId78">
              <w:r>
                <w:rPr>
                  <w:rStyle w:val="Hyperlink"/>
                </w:rPr>
                <w:t>FR</w:t>
              </w:r>
            </w:hyperlink>
          </w:p>
          <w:p w14:paraId="5FF4AABE" w14:textId="77777777" w:rsidR="00955CDF" w:rsidRDefault="00955CDF" w:rsidP="00144E34">
            <w:pPr>
              <w:rPr>
                <w:bCs/>
              </w:rPr>
            </w:pPr>
            <w:hyperlink r:id="rId79">
              <w:r>
                <w:rPr>
                  <w:rStyle w:val="Hyperlink"/>
                </w:rPr>
                <w:t>IT</w:t>
              </w:r>
            </w:hyperlink>
          </w:p>
        </w:tc>
        <w:tc>
          <w:tcPr>
            <w:tcW w:w="2876" w:type="dxa"/>
            <w:tcBorders>
              <w:top w:val="single" w:sz="4" w:space="0" w:color="auto"/>
            </w:tcBorders>
          </w:tcPr>
          <w:p w14:paraId="522C3749" w14:textId="77777777" w:rsidR="00F03E32" w:rsidRDefault="00955CDF" w:rsidP="00144E34">
            <w:proofErr w:type="spellStart"/>
            <w:r>
              <w:t>Fra</w:t>
            </w:r>
            <w:proofErr w:type="spellEnd"/>
            <w:r>
              <w:t xml:space="preserve">. Wyssmann. </w:t>
            </w:r>
          </w:p>
          <w:p w14:paraId="4847220D" w14:textId="33334D60" w:rsidR="00955CDF" w:rsidRDefault="00955CDF" w:rsidP="00144E34">
            <w:r>
              <w:t>Geplante EU-Vertragspakete: Bis heute nicht geklärte Auswirkungen auf die Schweiz</w:t>
            </w:r>
          </w:p>
        </w:tc>
        <w:tc>
          <w:tcPr>
            <w:tcW w:w="4492" w:type="dxa"/>
            <w:tcBorders>
              <w:top w:val="single" w:sz="4" w:space="0" w:color="auto"/>
            </w:tcBorders>
          </w:tcPr>
          <w:p w14:paraId="6BF21D31" w14:textId="77777777" w:rsidR="00955CDF" w:rsidRPr="00955CDF" w:rsidRDefault="00955CDF" w:rsidP="00144E34">
            <w:r w:rsidRPr="00955CDF">
              <w:t>Kann der Bundesrat ausschliessen, dass auf Grund der geplanten EU-Pakete in Krisenzeiten und / oder im Falle einer Überforderung resp. Überlastung der Nachbarländer (Beispiel Pandemie) die Schweiz, bestimmte Kantone oder Gemeinden gezwungen werden können, ausländische Staatsbürgerinnen und Staatsbürger mit Wohnsitz im Ausland aufnehmen resp. versorgen zu müssen?</w:t>
            </w:r>
            <w:r w:rsidRPr="00955CDF">
              <w:br/>
              <w:t>Falls ja, mit welcher Begründung?</w:t>
            </w:r>
            <w:r w:rsidRPr="00955CDF">
              <w:br/>
              <w:t>Falls nein, mit welchen Beschränkungen und Folgen?</w:t>
            </w:r>
          </w:p>
        </w:tc>
      </w:tr>
      <w:tr w:rsidR="00955CDF" w14:paraId="549BEAAB" w14:textId="77777777" w:rsidTr="00955CDF">
        <w:trPr>
          <w:trHeight w:val="911"/>
        </w:trPr>
        <w:tc>
          <w:tcPr>
            <w:tcW w:w="1051" w:type="dxa"/>
            <w:tcBorders>
              <w:top w:val="single" w:sz="4" w:space="0" w:color="auto"/>
            </w:tcBorders>
          </w:tcPr>
          <w:p w14:paraId="0C7832F1" w14:textId="77777777" w:rsidR="00955CDF" w:rsidRPr="00A778F0" w:rsidRDefault="00955CDF" w:rsidP="00144E34">
            <w:pPr>
              <w:rPr>
                <w:bCs/>
              </w:rPr>
            </w:pPr>
            <w:r>
              <w:rPr>
                <w:bCs/>
              </w:rPr>
              <w:t>25.8241</w:t>
            </w:r>
          </w:p>
        </w:tc>
        <w:tc>
          <w:tcPr>
            <w:tcW w:w="1079" w:type="dxa"/>
            <w:tcBorders>
              <w:top w:val="single" w:sz="4" w:space="0" w:color="auto"/>
            </w:tcBorders>
          </w:tcPr>
          <w:p w14:paraId="7A46FB06" w14:textId="77777777" w:rsidR="00955CDF" w:rsidRDefault="00955CDF" w:rsidP="00144E34">
            <w:pPr>
              <w:rPr>
                <w:bCs/>
              </w:rPr>
            </w:pPr>
            <w:hyperlink r:id="rId80">
              <w:r>
                <w:rPr>
                  <w:rStyle w:val="Hyperlink"/>
                </w:rPr>
                <w:t>DE</w:t>
              </w:r>
            </w:hyperlink>
          </w:p>
          <w:p w14:paraId="10190D38" w14:textId="77777777" w:rsidR="00955CDF" w:rsidRDefault="00955CDF" w:rsidP="00144E34">
            <w:pPr>
              <w:rPr>
                <w:bCs/>
              </w:rPr>
            </w:pPr>
            <w:hyperlink r:id="rId81">
              <w:r>
                <w:rPr>
                  <w:rStyle w:val="Hyperlink"/>
                </w:rPr>
                <w:t>FR</w:t>
              </w:r>
            </w:hyperlink>
          </w:p>
          <w:p w14:paraId="2C1CD085" w14:textId="77777777" w:rsidR="00955CDF" w:rsidRDefault="00955CDF" w:rsidP="00144E34">
            <w:pPr>
              <w:rPr>
                <w:bCs/>
              </w:rPr>
            </w:pPr>
            <w:hyperlink r:id="rId82">
              <w:r>
                <w:rPr>
                  <w:rStyle w:val="Hyperlink"/>
                </w:rPr>
                <w:t>IT</w:t>
              </w:r>
            </w:hyperlink>
          </w:p>
        </w:tc>
        <w:tc>
          <w:tcPr>
            <w:tcW w:w="2876" w:type="dxa"/>
            <w:tcBorders>
              <w:top w:val="single" w:sz="4" w:space="0" w:color="auto"/>
            </w:tcBorders>
          </w:tcPr>
          <w:p w14:paraId="30828443" w14:textId="77777777" w:rsidR="00F03E32" w:rsidRDefault="00955CDF" w:rsidP="00144E34">
            <w:proofErr w:type="spellStart"/>
            <w:r>
              <w:t>Fra</w:t>
            </w:r>
            <w:proofErr w:type="spellEnd"/>
            <w:r>
              <w:t xml:space="preserve">. Schmid Pascal. </w:t>
            </w:r>
          </w:p>
          <w:p w14:paraId="68785A7A" w14:textId="0551DC71" w:rsidR="00955CDF" w:rsidRDefault="00955CDF" w:rsidP="00144E34">
            <w:r>
              <w:t>Neue FZA-Schutzklausel: Wieso kein Schiedsgericht bei schwerwiegenden sozialen Problemen?</w:t>
            </w:r>
          </w:p>
        </w:tc>
        <w:tc>
          <w:tcPr>
            <w:tcW w:w="4492" w:type="dxa"/>
            <w:tcBorders>
              <w:top w:val="single" w:sz="4" w:space="0" w:color="auto"/>
            </w:tcBorders>
          </w:tcPr>
          <w:p w14:paraId="6C33E431" w14:textId="77777777" w:rsidR="00955CDF" w:rsidRPr="00955CDF" w:rsidRDefault="00955CDF" w:rsidP="00144E34">
            <w:r w:rsidRPr="00955CDF">
              <w:t xml:space="preserve">Mit den neuen EU-Verträgen wird die bisherige Schutzklausel angepasst. Neu sind für ihre Aktivierung schwerwiegende wirtschaftliche oder soziale Probleme erforderlich, die auf die Anwendung des Abkommens zurückzuführen sind, d.h. auf die EU/EFTA-Zuwanderung. Fasst der Gemischte Ausschuss keinen Beschluss, kann die Schweiz bei schwerwiegenden wirtschaftlichen Problemen das Schiedsgericht anrufen (Art. 14a Ziff. 2 </w:t>
            </w:r>
            <w:proofErr w:type="spellStart"/>
            <w:r w:rsidRPr="00955CDF">
              <w:t>ÄP</w:t>
            </w:r>
            <w:proofErr w:type="spellEnd"/>
            <w:r w:rsidRPr="00955CDF">
              <w:t>-FZA) - bei schwerwiegenden sozialen Problemen aber nicht. </w:t>
            </w:r>
            <w:r w:rsidRPr="00955CDF">
              <w:br/>
              <w:t>Ist das richtig? Wieso?</w:t>
            </w:r>
          </w:p>
        </w:tc>
      </w:tr>
      <w:tr w:rsidR="00955CDF" w14:paraId="44F2E4E0" w14:textId="77777777" w:rsidTr="00955CDF">
        <w:trPr>
          <w:trHeight w:val="911"/>
        </w:trPr>
        <w:tc>
          <w:tcPr>
            <w:tcW w:w="1051" w:type="dxa"/>
            <w:tcBorders>
              <w:top w:val="single" w:sz="4" w:space="0" w:color="auto"/>
            </w:tcBorders>
          </w:tcPr>
          <w:p w14:paraId="7C8673CA" w14:textId="77777777" w:rsidR="00955CDF" w:rsidRPr="00A778F0" w:rsidRDefault="00955CDF" w:rsidP="00144E34">
            <w:pPr>
              <w:rPr>
                <w:bCs/>
              </w:rPr>
            </w:pPr>
            <w:r>
              <w:rPr>
                <w:bCs/>
              </w:rPr>
              <w:t>25.8261</w:t>
            </w:r>
          </w:p>
        </w:tc>
        <w:tc>
          <w:tcPr>
            <w:tcW w:w="1079" w:type="dxa"/>
            <w:tcBorders>
              <w:top w:val="single" w:sz="4" w:space="0" w:color="auto"/>
            </w:tcBorders>
          </w:tcPr>
          <w:p w14:paraId="4D150C23" w14:textId="77777777" w:rsidR="00955CDF" w:rsidRDefault="00955CDF" w:rsidP="00144E34">
            <w:pPr>
              <w:rPr>
                <w:bCs/>
              </w:rPr>
            </w:pPr>
            <w:hyperlink r:id="rId83">
              <w:r>
                <w:rPr>
                  <w:rStyle w:val="Hyperlink"/>
                </w:rPr>
                <w:t>DE</w:t>
              </w:r>
            </w:hyperlink>
          </w:p>
          <w:p w14:paraId="3B7F6904" w14:textId="77777777" w:rsidR="00955CDF" w:rsidRDefault="00955CDF" w:rsidP="00144E34">
            <w:pPr>
              <w:rPr>
                <w:bCs/>
              </w:rPr>
            </w:pPr>
            <w:hyperlink r:id="rId84">
              <w:r>
                <w:rPr>
                  <w:rStyle w:val="Hyperlink"/>
                </w:rPr>
                <w:t>FR</w:t>
              </w:r>
            </w:hyperlink>
          </w:p>
          <w:p w14:paraId="21EC912D" w14:textId="77777777" w:rsidR="00955CDF" w:rsidRDefault="00955CDF" w:rsidP="00144E34">
            <w:pPr>
              <w:rPr>
                <w:bCs/>
              </w:rPr>
            </w:pPr>
            <w:hyperlink r:id="rId85">
              <w:r>
                <w:rPr>
                  <w:rStyle w:val="Hyperlink"/>
                </w:rPr>
                <w:t>IT</w:t>
              </w:r>
            </w:hyperlink>
          </w:p>
        </w:tc>
        <w:tc>
          <w:tcPr>
            <w:tcW w:w="2876" w:type="dxa"/>
            <w:tcBorders>
              <w:top w:val="single" w:sz="4" w:space="0" w:color="auto"/>
            </w:tcBorders>
          </w:tcPr>
          <w:p w14:paraId="459A74D9" w14:textId="77777777" w:rsidR="00F03E32" w:rsidRDefault="00955CDF" w:rsidP="00144E34">
            <w:proofErr w:type="spellStart"/>
            <w:r>
              <w:t>Fra</w:t>
            </w:r>
            <w:proofErr w:type="spellEnd"/>
            <w:r>
              <w:t xml:space="preserve">. Schläfli Nina. </w:t>
            </w:r>
          </w:p>
          <w:p w14:paraId="0B8A3335" w14:textId="1A18D46F" w:rsidR="00955CDF" w:rsidRDefault="00955CDF" w:rsidP="00144E34">
            <w:r>
              <w:t>Incel-Extremismus in der Schweiz</w:t>
            </w:r>
          </w:p>
        </w:tc>
        <w:tc>
          <w:tcPr>
            <w:tcW w:w="4492" w:type="dxa"/>
            <w:tcBorders>
              <w:top w:val="single" w:sz="4" w:space="0" w:color="auto"/>
            </w:tcBorders>
          </w:tcPr>
          <w:p w14:paraId="4FDB3326" w14:textId="77777777" w:rsidR="00955CDF" w:rsidRPr="00955CDF" w:rsidRDefault="00955CDF" w:rsidP="00144E34">
            <w:r w:rsidRPr="00955CDF">
              <w:t xml:space="preserve">Kürzlich wurde bekannt, dass es sich beim Täter der Amokfahrt in Amriswil vom 11.09.2020, </w:t>
            </w:r>
            <w:proofErr w:type="gramStart"/>
            <w:r w:rsidRPr="00955CDF">
              <w:t>bei der zwei junge Frauen</w:t>
            </w:r>
            <w:proofErr w:type="gramEnd"/>
            <w:r w:rsidRPr="00955CDF">
              <w:t xml:space="preserve"> schwer verletzt wurden, um sog. Incel-Extremismus handelt. Aus der Berichterstattung geht hervor, dass das fedpol die Gefährdungslage nicht systematisch beobachtet, obwohl sich die Incel-Problematik auch in der Schweiz in den letzten Jahren verschärfte - u.a. wegen mangelndem politischem Auftrag.</w:t>
            </w:r>
            <w:r w:rsidRPr="00955CDF">
              <w:br/>
              <w:t>- Warum ist das so?</w:t>
            </w:r>
            <w:r w:rsidRPr="00955CDF">
              <w:br/>
              <w:t>- Plant der Bundesrat in Zukunft eine Beobachtung der Gefährdungslage?</w:t>
            </w:r>
          </w:p>
        </w:tc>
      </w:tr>
      <w:tr w:rsidR="00955CDF" w14:paraId="7EDB4EB6" w14:textId="77777777" w:rsidTr="00955CDF">
        <w:trPr>
          <w:trHeight w:val="911"/>
        </w:trPr>
        <w:tc>
          <w:tcPr>
            <w:tcW w:w="1051" w:type="dxa"/>
            <w:tcBorders>
              <w:top w:val="single" w:sz="4" w:space="0" w:color="auto"/>
            </w:tcBorders>
          </w:tcPr>
          <w:p w14:paraId="35433254" w14:textId="77777777" w:rsidR="00955CDF" w:rsidRPr="00A778F0" w:rsidRDefault="00955CDF" w:rsidP="00144E34">
            <w:pPr>
              <w:rPr>
                <w:bCs/>
              </w:rPr>
            </w:pPr>
            <w:r>
              <w:rPr>
                <w:bCs/>
              </w:rPr>
              <w:t>25.8262</w:t>
            </w:r>
          </w:p>
        </w:tc>
        <w:tc>
          <w:tcPr>
            <w:tcW w:w="1079" w:type="dxa"/>
            <w:tcBorders>
              <w:top w:val="single" w:sz="4" w:space="0" w:color="auto"/>
            </w:tcBorders>
          </w:tcPr>
          <w:p w14:paraId="6DEE88E5" w14:textId="77777777" w:rsidR="00955CDF" w:rsidRDefault="00955CDF" w:rsidP="00144E34">
            <w:pPr>
              <w:rPr>
                <w:bCs/>
              </w:rPr>
            </w:pPr>
            <w:hyperlink r:id="rId86">
              <w:r>
                <w:rPr>
                  <w:rStyle w:val="Hyperlink"/>
                </w:rPr>
                <w:t>DE</w:t>
              </w:r>
            </w:hyperlink>
          </w:p>
          <w:p w14:paraId="7306A4DC" w14:textId="77777777" w:rsidR="00955CDF" w:rsidRDefault="00955CDF" w:rsidP="00144E34">
            <w:pPr>
              <w:rPr>
                <w:bCs/>
              </w:rPr>
            </w:pPr>
            <w:hyperlink r:id="rId87">
              <w:r>
                <w:rPr>
                  <w:rStyle w:val="Hyperlink"/>
                </w:rPr>
                <w:t>FR</w:t>
              </w:r>
            </w:hyperlink>
          </w:p>
          <w:p w14:paraId="60EF8CDF" w14:textId="77777777" w:rsidR="00955CDF" w:rsidRDefault="00955CDF" w:rsidP="00144E34">
            <w:pPr>
              <w:rPr>
                <w:bCs/>
              </w:rPr>
            </w:pPr>
            <w:hyperlink r:id="rId88">
              <w:r>
                <w:rPr>
                  <w:rStyle w:val="Hyperlink"/>
                </w:rPr>
                <w:t>IT</w:t>
              </w:r>
            </w:hyperlink>
          </w:p>
        </w:tc>
        <w:tc>
          <w:tcPr>
            <w:tcW w:w="2876" w:type="dxa"/>
            <w:tcBorders>
              <w:top w:val="single" w:sz="4" w:space="0" w:color="auto"/>
            </w:tcBorders>
          </w:tcPr>
          <w:p w14:paraId="728FBA5C" w14:textId="77777777" w:rsidR="00F03E32" w:rsidRDefault="00955CDF" w:rsidP="00144E34">
            <w:proofErr w:type="spellStart"/>
            <w:r>
              <w:t>Fra</w:t>
            </w:r>
            <w:proofErr w:type="spellEnd"/>
            <w:r>
              <w:t xml:space="preserve">. Zuberbühler. </w:t>
            </w:r>
          </w:p>
          <w:p w14:paraId="60FC3814" w14:textId="51819075" w:rsidR="00955CDF" w:rsidRDefault="00955CDF" w:rsidP="00144E34">
            <w:r>
              <w:t>Gaza-Kinder in der Schweiz: Aufenthalt, Betreuung und Rückkehr</w:t>
            </w:r>
          </w:p>
        </w:tc>
        <w:tc>
          <w:tcPr>
            <w:tcW w:w="4492" w:type="dxa"/>
            <w:tcBorders>
              <w:top w:val="single" w:sz="4" w:space="0" w:color="auto"/>
            </w:tcBorders>
          </w:tcPr>
          <w:p w14:paraId="470034C7" w14:textId="77777777" w:rsidR="00955CDF" w:rsidRPr="00955CDF" w:rsidRDefault="00955CDF" w:rsidP="00144E34">
            <w:r w:rsidRPr="00955CDF">
              <w:t>Im Rahmen ihrer humanitären Aktion hat die Schweiz insgesamt 20 verletzte Kinder und 78 Begleitpersonen aus dem Gaza-Streifen evakuiert.</w:t>
            </w:r>
            <w:r w:rsidRPr="00955CDF">
              <w:br/>
              <w:t>1. Wie viele Personen haben nach ihrer Einreise in die Schweiz bereits ein Asylgesuch gestellt?</w:t>
            </w:r>
            <w:r w:rsidRPr="00955CDF">
              <w:br/>
              <w:t>2. Welche Massnahmen sieht der Bundesrat vor, um sicherzustellen, dass die Personen nach Abschluss der medizinischen Behandlung wieder in ihre Heimat zurückkehren?</w:t>
            </w:r>
            <w:r w:rsidRPr="00955CDF">
              <w:br/>
              <w:t>3. Mit welchen Gesamtkosten rechnet der Bundesrat für die Aufnahme, medizinische Betreuung und Versorgung?</w:t>
            </w:r>
          </w:p>
        </w:tc>
      </w:tr>
      <w:tr w:rsidR="00955CDF" w14:paraId="31643337" w14:textId="77777777" w:rsidTr="00955CDF">
        <w:trPr>
          <w:trHeight w:val="911"/>
        </w:trPr>
        <w:tc>
          <w:tcPr>
            <w:tcW w:w="1051" w:type="dxa"/>
            <w:tcBorders>
              <w:top w:val="single" w:sz="4" w:space="0" w:color="auto"/>
            </w:tcBorders>
          </w:tcPr>
          <w:p w14:paraId="3E67A337" w14:textId="77777777" w:rsidR="00955CDF" w:rsidRPr="00A778F0" w:rsidRDefault="00955CDF" w:rsidP="00144E34">
            <w:pPr>
              <w:rPr>
                <w:bCs/>
              </w:rPr>
            </w:pPr>
            <w:r>
              <w:rPr>
                <w:bCs/>
              </w:rPr>
              <w:t>25.8264</w:t>
            </w:r>
          </w:p>
        </w:tc>
        <w:tc>
          <w:tcPr>
            <w:tcW w:w="1079" w:type="dxa"/>
            <w:tcBorders>
              <w:top w:val="single" w:sz="4" w:space="0" w:color="auto"/>
            </w:tcBorders>
          </w:tcPr>
          <w:p w14:paraId="28ED3BA4" w14:textId="77777777" w:rsidR="00955CDF" w:rsidRDefault="00955CDF" w:rsidP="00144E34">
            <w:pPr>
              <w:rPr>
                <w:bCs/>
              </w:rPr>
            </w:pPr>
            <w:hyperlink r:id="rId89">
              <w:r>
                <w:rPr>
                  <w:rStyle w:val="Hyperlink"/>
                </w:rPr>
                <w:t>DE</w:t>
              </w:r>
            </w:hyperlink>
          </w:p>
          <w:p w14:paraId="3015C112" w14:textId="77777777" w:rsidR="00955CDF" w:rsidRDefault="00955CDF" w:rsidP="00144E34">
            <w:pPr>
              <w:rPr>
                <w:bCs/>
              </w:rPr>
            </w:pPr>
            <w:hyperlink r:id="rId90">
              <w:r>
                <w:rPr>
                  <w:rStyle w:val="Hyperlink"/>
                </w:rPr>
                <w:t>FR</w:t>
              </w:r>
            </w:hyperlink>
          </w:p>
          <w:p w14:paraId="4D9C95BF" w14:textId="77777777" w:rsidR="00955CDF" w:rsidRDefault="00955CDF" w:rsidP="00144E34">
            <w:pPr>
              <w:rPr>
                <w:bCs/>
              </w:rPr>
            </w:pPr>
            <w:hyperlink r:id="rId91">
              <w:r>
                <w:rPr>
                  <w:rStyle w:val="Hyperlink"/>
                </w:rPr>
                <w:t>IT</w:t>
              </w:r>
            </w:hyperlink>
          </w:p>
        </w:tc>
        <w:tc>
          <w:tcPr>
            <w:tcW w:w="2876" w:type="dxa"/>
            <w:tcBorders>
              <w:top w:val="single" w:sz="4" w:space="0" w:color="auto"/>
            </w:tcBorders>
          </w:tcPr>
          <w:p w14:paraId="3E68CE58" w14:textId="77777777" w:rsidR="00F03E32" w:rsidRDefault="00955CDF" w:rsidP="00144E34">
            <w:proofErr w:type="spellStart"/>
            <w:r>
              <w:t>Fra</w:t>
            </w:r>
            <w:proofErr w:type="spellEnd"/>
            <w:r>
              <w:t xml:space="preserve">. Fischer Benjamin. </w:t>
            </w:r>
          </w:p>
          <w:p w14:paraId="0B29A1CC" w14:textId="0EED3DCE" w:rsidR="00955CDF" w:rsidRDefault="00955CDF" w:rsidP="00144E34">
            <w:r>
              <w:t xml:space="preserve">Auswirkungen der Änderungen im FZA im Rahmen des geplanten </w:t>
            </w:r>
            <w:proofErr w:type="gramStart"/>
            <w:r>
              <w:t>EU Pakets</w:t>
            </w:r>
            <w:proofErr w:type="gramEnd"/>
          </w:p>
        </w:tc>
        <w:tc>
          <w:tcPr>
            <w:tcW w:w="4492" w:type="dxa"/>
            <w:tcBorders>
              <w:top w:val="single" w:sz="4" w:space="0" w:color="auto"/>
            </w:tcBorders>
          </w:tcPr>
          <w:p w14:paraId="5730C7AE" w14:textId="77777777" w:rsidR="00955CDF" w:rsidRPr="00955CDF" w:rsidRDefault="00955CDF" w:rsidP="00144E34">
            <w:r w:rsidRPr="00955CDF">
              <w:t xml:space="preserve">Neu soll gestützt auf das </w:t>
            </w:r>
            <w:proofErr w:type="spellStart"/>
            <w:r w:rsidRPr="00955CDF">
              <w:t>ÄP</w:t>
            </w:r>
            <w:proofErr w:type="spellEnd"/>
            <w:r w:rsidRPr="00955CDF">
              <w:t xml:space="preserve"> zum FZA der Familiennachzug für pflegebedürftige Angehörige erleichtert werden.</w:t>
            </w:r>
            <w:r w:rsidRPr="00955CDF">
              <w:br/>
              <w:t>1. Wie hoch schätzt der Bund die zusätzlichen jährlichen Gesundheitskosten für Krankenversicherer und Kantone für neu einreisende pflegebedürftige Angehörigen?</w:t>
            </w:r>
            <w:r w:rsidRPr="00955CDF">
              <w:br/>
              <w:t>2. Haben diese direkt ab Einreise ein Anrecht auf Prämienverbilligung?</w:t>
            </w:r>
            <w:r w:rsidRPr="00955CDF">
              <w:br/>
              <w:t>3. Können auch Drittstaatsangehörige pflegebedürftige Angehörige erleichtert einreisen und erhalten diese das Daueraufenthaltsrecht nach 5 Jahren?</w:t>
            </w:r>
          </w:p>
        </w:tc>
      </w:tr>
    </w:tbl>
    <w:p w14:paraId="0151A28F" w14:textId="77777777" w:rsidR="005D2CD9" w:rsidRDefault="005D2CD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5CDF" w14:paraId="640A0416" w14:textId="77777777" w:rsidTr="00955CDF">
        <w:trPr>
          <w:trHeight w:val="911"/>
        </w:trPr>
        <w:tc>
          <w:tcPr>
            <w:tcW w:w="1051" w:type="dxa"/>
            <w:tcBorders>
              <w:top w:val="single" w:sz="4" w:space="0" w:color="auto"/>
            </w:tcBorders>
          </w:tcPr>
          <w:p w14:paraId="6C0D8651" w14:textId="3CF44040" w:rsidR="00955CDF" w:rsidRPr="00A778F0" w:rsidRDefault="00955CDF" w:rsidP="00144E34">
            <w:pPr>
              <w:rPr>
                <w:bCs/>
              </w:rPr>
            </w:pPr>
            <w:r>
              <w:rPr>
                <w:bCs/>
              </w:rPr>
              <w:lastRenderedPageBreak/>
              <w:t>25.8266</w:t>
            </w:r>
          </w:p>
        </w:tc>
        <w:tc>
          <w:tcPr>
            <w:tcW w:w="1079" w:type="dxa"/>
            <w:tcBorders>
              <w:top w:val="single" w:sz="4" w:space="0" w:color="auto"/>
            </w:tcBorders>
          </w:tcPr>
          <w:p w14:paraId="5DE6BA40" w14:textId="77777777" w:rsidR="00955CDF" w:rsidRDefault="00955CDF" w:rsidP="00144E34">
            <w:pPr>
              <w:rPr>
                <w:bCs/>
              </w:rPr>
            </w:pPr>
            <w:hyperlink r:id="rId92">
              <w:r>
                <w:rPr>
                  <w:rStyle w:val="Hyperlink"/>
                </w:rPr>
                <w:t>DE</w:t>
              </w:r>
            </w:hyperlink>
          </w:p>
          <w:p w14:paraId="77840795" w14:textId="77777777" w:rsidR="00955CDF" w:rsidRDefault="00955CDF" w:rsidP="00144E34">
            <w:pPr>
              <w:rPr>
                <w:bCs/>
              </w:rPr>
            </w:pPr>
            <w:hyperlink r:id="rId93">
              <w:r>
                <w:rPr>
                  <w:rStyle w:val="Hyperlink"/>
                </w:rPr>
                <w:t>FR</w:t>
              </w:r>
            </w:hyperlink>
          </w:p>
          <w:p w14:paraId="1F23D345" w14:textId="77777777" w:rsidR="00955CDF" w:rsidRDefault="00955CDF" w:rsidP="00144E34">
            <w:pPr>
              <w:rPr>
                <w:bCs/>
              </w:rPr>
            </w:pPr>
            <w:hyperlink r:id="rId94">
              <w:r>
                <w:rPr>
                  <w:rStyle w:val="Hyperlink"/>
                </w:rPr>
                <w:t>IT</w:t>
              </w:r>
            </w:hyperlink>
          </w:p>
        </w:tc>
        <w:tc>
          <w:tcPr>
            <w:tcW w:w="2876" w:type="dxa"/>
            <w:tcBorders>
              <w:top w:val="single" w:sz="4" w:space="0" w:color="auto"/>
            </w:tcBorders>
          </w:tcPr>
          <w:p w14:paraId="62E6BEEA" w14:textId="77777777" w:rsidR="00F03E32" w:rsidRDefault="00955CDF" w:rsidP="00144E34">
            <w:proofErr w:type="spellStart"/>
            <w:r>
              <w:t>Fra</w:t>
            </w:r>
            <w:proofErr w:type="spellEnd"/>
            <w:r>
              <w:t xml:space="preserve">. Schmid Pascal. </w:t>
            </w:r>
          </w:p>
          <w:p w14:paraId="3C6CC686" w14:textId="55C0DCE2" w:rsidR="00955CDF" w:rsidRDefault="00955CDF" w:rsidP="00144E34">
            <w:r>
              <w:t>Gaza-Kinder: Vollständige Transparenz schaffen! (Zweiter Versuch)</w:t>
            </w:r>
          </w:p>
        </w:tc>
        <w:tc>
          <w:tcPr>
            <w:tcW w:w="4492" w:type="dxa"/>
            <w:tcBorders>
              <w:top w:val="single" w:sz="4" w:space="0" w:color="auto"/>
            </w:tcBorders>
          </w:tcPr>
          <w:p w14:paraId="3408CEF5" w14:textId="77777777" w:rsidR="00955CDF" w:rsidRPr="00955CDF" w:rsidRDefault="00955CDF" w:rsidP="00144E34">
            <w:r w:rsidRPr="00955CDF">
              <w:t xml:space="preserve">In Beantwortung von 25.8085 gab der Bundesrat zur Auskunft, insgesamt seien 98 Personen aus Gaza in die Schweiz eingeflogen worden: 62 Kinder und 36 Erwachsene. Auskünfte zum Alter wurden aus nicht nachvollziehbaren daten- und persönlichkeitsrechtlichen Gründen verweigert, obwohl nicht </w:t>
            </w:r>
            <w:proofErr w:type="gramStart"/>
            <w:r w:rsidRPr="00955CDF">
              <w:t>nach Name</w:t>
            </w:r>
            <w:proofErr w:type="gramEnd"/>
            <w:r w:rsidRPr="00955CDF">
              <w:t>, Vorname, Adresse oder Geburtsdatum gefragt wurde.</w:t>
            </w:r>
            <w:r w:rsidRPr="00955CDF">
              <w:br/>
              <w:t>Daher die Nachfrage:</w:t>
            </w:r>
            <w:r w:rsidRPr="00955CDF">
              <w:br/>
              <w:t>1. Wie viele Kinder sind unter 12 Jahren?</w:t>
            </w:r>
            <w:r w:rsidRPr="00955CDF">
              <w:br/>
              <w:t>2. Wie viele Kinder sind zwischen 12 und 15 Jahren?</w:t>
            </w:r>
            <w:r w:rsidRPr="00955CDF">
              <w:br/>
              <w:t>3. Wie viele Kinder sind über 15 Jahren?</w:t>
            </w:r>
          </w:p>
        </w:tc>
      </w:tr>
      <w:tr w:rsidR="00955CDF" w14:paraId="377F9086" w14:textId="77777777" w:rsidTr="00955CDF">
        <w:trPr>
          <w:trHeight w:val="911"/>
        </w:trPr>
        <w:tc>
          <w:tcPr>
            <w:tcW w:w="1051" w:type="dxa"/>
            <w:tcBorders>
              <w:top w:val="single" w:sz="4" w:space="0" w:color="auto"/>
            </w:tcBorders>
          </w:tcPr>
          <w:p w14:paraId="6F4BBD7F" w14:textId="77777777" w:rsidR="00955CDF" w:rsidRPr="00A778F0" w:rsidRDefault="00955CDF" w:rsidP="00144E34">
            <w:pPr>
              <w:rPr>
                <w:bCs/>
              </w:rPr>
            </w:pPr>
            <w:r>
              <w:rPr>
                <w:bCs/>
              </w:rPr>
              <w:t>25.8286</w:t>
            </w:r>
          </w:p>
        </w:tc>
        <w:tc>
          <w:tcPr>
            <w:tcW w:w="1079" w:type="dxa"/>
            <w:tcBorders>
              <w:top w:val="single" w:sz="4" w:space="0" w:color="auto"/>
            </w:tcBorders>
          </w:tcPr>
          <w:p w14:paraId="47B1947E" w14:textId="77777777" w:rsidR="00955CDF" w:rsidRDefault="00955CDF" w:rsidP="00144E34">
            <w:pPr>
              <w:rPr>
                <w:bCs/>
              </w:rPr>
            </w:pPr>
            <w:hyperlink r:id="rId95">
              <w:r>
                <w:rPr>
                  <w:rStyle w:val="Hyperlink"/>
                </w:rPr>
                <w:t>DE</w:t>
              </w:r>
            </w:hyperlink>
          </w:p>
          <w:p w14:paraId="029A7A39" w14:textId="77777777" w:rsidR="00955CDF" w:rsidRDefault="00955CDF" w:rsidP="00144E34">
            <w:pPr>
              <w:rPr>
                <w:bCs/>
              </w:rPr>
            </w:pPr>
            <w:hyperlink r:id="rId96">
              <w:r>
                <w:rPr>
                  <w:rStyle w:val="Hyperlink"/>
                </w:rPr>
                <w:t>FR</w:t>
              </w:r>
            </w:hyperlink>
          </w:p>
          <w:p w14:paraId="7B4F8504" w14:textId="77777777" w:rsidR="00955CDF" w:rsidRDefault="00955CDF" w:rsidP="00144E34">
            <w:pPr>
              <w:rPr>
                <w:bCs/>
              </w:rPr>
            </w:pPr>
            <w:hyperlink r:id="rId97">
              <w:r>
                <w:rPr>
                  <w:rStyle w:val="Hyperlink"/>
                </w:rPr>
                <w:t>IT</w:t>
              </w:r>
            </w:hyperlink>
          </w:p>
        </w:tc>
        <w:tc>
          <w:tcPr>
            <w:tcW w:w="2876" w:type="dxa"/>
            <w:tcBorders>
              <w:top w:val="single" w:sz="4" w:space="0" w:color="auto"/>
            </w:tcBorders>
          </w:tcPr>
          <w:p w14:paraId="5CC81ABC" w14:textId="77777777" w:rsidR="00F03E32" w:rsidRDefault="00955CDF" w:rsidP="00144E34">
            <w:proofErr w:type="spellStart"/>
            <w:r>
              <w:t>Fra</w:t>
            </w:r>
            <w:proofErr w:type="spellEnd"/>
            <w:r>
              <w:t xml:space="preserve">. Aeschi. </w:t>
            </w:r>
          </w:p>
          <w:p w14:paraId="34AEE005" w14:textId="4936F7AA" w:rsidR="00955CDF" w:rsidRDefault="00955CDF" w:rsidP="00144E34">
            <w:r>
              <w:t>Ausschaffungs-Schlendrian: Ausschaffungs-Initiative von 2010 noch immer nicht umgesetzt!</w:t>
            </w:r>
          </w:p>
        </w:tc>
        <w:tc>
          <w:tcPr>
            <w:tcW w:w="4492" w:type="dxa"/>
            <w:tcBorders>
              <w:top w:val="single" w:sz="4" w:space="0" w:color="auto"/>
            </w:tcBorders>
          </w:tcPr>
          <w:p w14:paraId="33D4EA12" w14:textId="77777777" w:rsidR="00955CDF" w:rsidRPr="00955CDF" w:rsidRDefault="00955CDF" w:rsidP="00144E34">
            <w:r w:rsidRPr="00955CDF">
              <w:t xml:space="preserve">Gemäss Antwort auf die Frage 25.8110 sowie den Berichten in NZZ am Sonntag «Die Deutschschweiz vollzieht Landesverweise konsequenter als die Westschweiz» und Blick «Ausschaffungs-Schlendrian: </w:t>
            </w:r>
            <w:proofErr w:type="spellStart"/>
            <w:r w:rsidRPr="00955CDF">
              <w:t>Romandie</w:t>
            </w:r>
            <w:proofErr w:type="spellEnd"/>
            <w:r w:rsidRPr="00955CDF">
              <w:t xml:space="preserve"> zeigt Herz für kriminelle Ausländer» wird die Ausschaffungs-Initiative (</w:t>
            </w:r>
            <w:hyperlink r:id="rId98">
              <w:r w:rsidRPr="00955CDF">
                <w:t>09.060</w:t>
              </w:r>
            </w:hyperlink>
            <w:r w:rsidRPr="00955CDF">
              <w:t>) noch immer nicht umgesetzt.</w:t>
            </w:r>
            <w:r w:rsidRPr="00955CDF">
              <w:br/>
              <w:t>- Was unternimmt der Bundesrat, damit die Vollzugsquoten in allen Kantonen 100 % erreichen?</w:t>
            </w:r>
            <w:r w:rsidRPr="00955CDF">
              <w:br/>
              <w:t>- Sind Kürzungen beim Finanzausgleich (NFA) eine Option?</w:t>
            </w:r>
            <w:r w:rsidRPr="00955CDF">
              <w:br/>
              <w:t>Bis wann sind Verbesserungen zu erwarten?</w:t>
            </w:r>
          </w:p>
        </w:tc>
      </w:tr>
    </w:tbl>
    <w:p w14:paraId="44C1908E" w14:textId="77777777" w:rsidR="00955CDF" w:rsidRDefault="00955CDF"/>
    <w:p w14:paraId="586FFE4A" w14:textId="77777777" w:rsidR="00955CDF" w:rsidRDefault="00955CDF"/>
    <w:p w14:paraId="2E5EE999" w14:textId="77777777" w:rsidR="00955CDF" w:rsidRDefault="00955CDF" w:rsidP="00955CDF"/>
    <w:p w14:paraId="0A345C17" w14:textId="77777777" w:rsidR="00955CDF" w:rsidRPr="00933964" w:rsidRDefault="00955CDF" w:rsidP="00955CDF">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t>Departement für Verteidigung, Bevölkerungsschutz und Sport</w:t>
      </w:r>
    </w:p>
    <w:p w14:paraId="15BD991A" w14:textId="77777777" w:rsidR="00955CDF" w:rsidRDefault="00955CDF" w:rsidP="00955CDF"/>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5CDF" w14:paraId="41FFD777" w14:textId="77777777" w:rsidTr="00955CDF">
        <w:trPr>
          <w:trHeight w:val="911"/>
        </w:trPr>
        <w:tc>
          <w:tcPr>
            <w:tcW w:w="1051" w:type="dxa"/>
            <w:tcBorders>
              <w:top w:val="single" w:sz="4" w:space="0" w:color="auto"/>
            </w:tcBorders>
          </w:tcPr>
          <w:p w14:paraId="33D831B5" w14:textId="77777777" w:rsidR="00955CDF" w:rsidRPr="00A778F0" w:rsidRDefault="00955CDF" w:rsidP="00144E34">
            <w:pPr>
              <w:rPr>
                <w:bCs/>
              </w:rPr>
            </w:pPr>
            <w:r>
              <w:rPr>
                <w:bCs/>
              </w:rPr>
              <w:t>25.8123</w:t>
            </w:r>
          </w:p>
        </w:tc>
        <w:tc>
          <w:tcPr>
            <w:tcW w:w="1079" w:type="dxa"/>
            <w:tcBorders>
              <w:top w:val="single" w:sz="4" w:space="0" w:color="auto"/>
            </w:tcBorders>
          </w:tcPr>
          <w:p w14:paraId="07F7BC1B" w14:textId="77777777" w:rsidR="00955CDF" w:rsidRDefault="00955CDF" w:rsidP="00144E34">
            <w:pPr>
              <w:rPr>
                <w:bCs/>
              </w:rPr>
            </w:pPr>
            <w:hyperlink r:id="rId99">
              <w:r>
                <w:rPr>
                  <w:rStyle w:val="Hyperlink"/>
                </w:rPr>
                <w:t>DE</w:t>
              </w:r>
            </w:hyperlink>
          </w:p>
          <w:p w14:paraId="45F818FF" w14:textId="77777777" w:rsidR="00955CDF" w:rsidRDefault="00955CDF" w:rsidP="00144E34">
            <w:pPr>
              <w:rPr>
                <w:bCs/>
              </w:rPr>
            </w:pPr>
            <w:hyperlink r:id="rId100">
              <w:r>
                <w:rPr>
                  <w:rStyle w:val="Hyperlink"/>
                </w:rPr>
                <w:t>FR</w:t>
              </w:r>
            </w:hyperlink>
          </w:p>
          <w:p w14:paraId="59E3C986" w14:textId="77777777" w:rsidR="00955CDF" w:rsidRDefault="00955CDF" w:rsidP="00144E34">
            <w:pPr>
              <w:rPr>
                <w:bCs/>
              </w:rPr>
            </w:pPr>
            <w:hyperlink r:id="rId101">
              <w:r>
                <w:rPr>
                  <w:rStyle w:val="Hyperlink"/>
                </w:rPr>
                <w:t>IT</w:t>
              </w:r>
            </w:hyperlink>
          </w:p>
        </w:tc>
        <w:tc>
          <w:tcPr>
            <w:tcW w:w="2876" w:type="dxa"/>
            <w:tcBorders>
              <w:top w:val="single" w:sz="4" w:space="0" w:color="auto"/>
            </w:tcBorders>
          </w:tcPr>
          <w:p w14:paraId="0B64FA4B" w14:textId="77777777" w:rsidR="00F03E32" w:rsidRDefault="00955CDF" w:rsidP="00144E34">
            <w:proofErr w:type="spellStart"/>
            <w:r>
              <w:t>Fra</w:t>
            </w:r>
            <w:proofErr w:type="spellEnd"/>
            <w:r>
              <w:t xml:space="preserve">. Molina. </w:t>
            </w:r>
          </w:p>
          <w:p w14:paraId="12B7002F" w14:textId="03B6804F" w:rsidR="00955CDF" w:rsidRDefault="00955CDF" w:rsidP="00144E34">
            <w:r>
              <w:t>Neue nationale Sicherheitsstrategie der USA</w:t>
            </w:r>
          </w:p>
        </w:tc>
        <w:tc>
          <w:tcPr>
            <w:tcW w:w="4492" w:type="dxa"/>
            <w:tcBorders>
              <w:top w:val="single" w:sz="4" w:space="0" w:color="auto"/>
            </w:tcBorders>
          </w:tcPr>
          <w:p w14:paraId="118ED123" w14:textId="77777777" w:rsidR="00955CDF" w:rsidRPr="00955CDF" w:rsidRDefault="00955CDF" w:rsidP="00144E34">
            <w:r w:rsidRPr="00955CDF">
              <w:t>In ihrer neuen nationalen Sicherheitsstrategie bezeichnen die USA Europa als im Prozess der «zivilisatorischen Auslöschung» begriffen, drohen damit, sich in die Demokratien europäischer Staaten einzumischen, und bezeichnen europäische NATO-Staaten als «bald nicht mehr bündnisfähig».</w:t>
            </w:r>
            <w:r w:rsidRPr="00955CDF">
              <w:br/>
              <w:t>- Welchen Beitrag zum Schutz der europäischen Demokratien sieht der Bundesrat vor?</w:t>
            </w:r>
            <w:r w:rsidRPr="00955CDF">
              <w:br/>
              <w:t>- Was unternimmt er, um die Schweizer Demokratie zu schützen?</w:t>
            </w:r>
            <w:r w:rsidRPr="00955CDF">
              <w:br/>
              <w:t>- Ist er der Meinung, dass das transatlantische Bündnisversprechen Bestand hat?</w:t>
            </w:r>
          </w:p>
        </w:tc>
      </w:tr>
      <w:tr w:rsidR="00955CDF" w14:paraId="77858330" w14:textId="77777777" w:rsidTr="00955CDF">
        <w:trPr>
          <w:trHeight w:val="911"/>
        </w:trPr>
        <w:tc>
          <w:tcPr>
            <w:tcW w:w="1051" w:type="dxa"/>
            <w:tcBorders>
              <w:top w:val="single" w:sz="4" w:space="0" w:color="auto"/>
            </w:tcBorders>
          </w:tcPr>
          <w:p w14:paraId="0EF9CEA5" w14:textId="77777777" w:rsidR="00955CDF" w:rsidRPr="00A778F0" w:rsidRDefault="00955CDF" w:rsidP="00144E34">
            <w:pPr>
              <w:rPr>
                <w:bCs/>
              </w:rPr>
            </w:pPr>
            <w:r>
              <w:rPr>
                <w:bCs/>
              </w:rPr>
              <w:t>25.8128</w:t>
            </w:r>
          </w:p>
        </w:tc>
        <w:tc>
          <w:tcPr>
            <w:tcW w:w="1079" w:type="dxa"/>
            <w:tcBorders>
              <w:top w:val="single" w:sz="4" w:space="0" w:color="auto"/>
            </w:tcBorders>
          </w:tcPr>
          <w:p w14:paraId="20793E53" w14:textId="77777777" w:rsidR="00955CDF" w:rsidRDefault="00955CDF" w:rsidP="00144E34">
            <w:pPr>
              <w:rPr>
                <w:bCs/>
              </w:rPr>
            </w:pPr>
            <w:hyperlink r:id="rId102">
              <w:r>
                <w:rPr>
                  <w:rStyle w:val="Hyperlink"/>
                </w:rPr>
                <w:t>DE</w:t>
              </w:r>
            </w:hyperlink>
          </w:p>
          <w:p w14:paraId="6658BA56" w14:textId="77777777" w:rsidR="00955CDF" w:rsidRDefault="00955CDF" w:rsidP="00144E34">
            <w:pPr>
              <w:rPr>
                <w:bCs/>
              </w:rPr>
            </w:pPr>
            <w:hyperlink r:id="rId103">
              <w:r>
                <w:rPr>
                  <w:rStyle w:val="Hyperlink"/>
                </w:rPr>
                <w:t>FR</w:t>
              </w:r>
            </w:hyperlink>
          </w:p>
          <w:p w14:paraId="74F15A51" w14:textId="77777777" w:rsidR="00955CDF" w:rsidRDefault="00955CDF" w:rsidP="00144E34">
            <w:pPr>
              <w:rPr>
                <w:bCs/>
              </w:rPr>
            </w:pPr>
            <w:hyperlink r:id="rId104">
              <w:r>
                <w:rPr>
                  <w:rStyle w:val="Hyperlink"/>
                </w:rPr>
                <w:t>IT</w:t>
              </w:r>
            </w:hyperlink>
          </w:p>
        </w:tc>
        <w:tc>
          <w:tcPr>
            <w:tcW w:w="2876" w:type="dxa"/>
            <w:tcBorders>
              <w:top w:val="single" w:sz="4" w:space="0" w:color="auto"/>
            </w:tcBorders>
          </w:tcPr>
          <w:p w14:paraId="06F01264" w14:textId="77777777" w:rsidR="00F03E32" w:rsidRDefault="00955CDF" w:rsidP="00144E34">
            <w:proofErr w:type="spellStart"/>
            <w:r>
              <w:t>Fra</w:t>
            </w:r>
            <w:proofErr w:type="spellEnd"/>
            <w:r>
              <w:t xml:space="preserve">. Molina. </w:t>
            </w:r>
          </w:p>
          <w:p w14:paraId="6A22D6E6" w14:textId="3BE2CD70" w:rsidR="00955CDF" w:rsidRDefault="00955CDF" w:rsidP="00144E34">
            <w:r>
              <w:t>F-35: Wann entscheidet der Bundesrat endlich über das weitere Vorgehen in diesem Beschaffungsskandal, und wie viel hat er für die ersten vier Jets bezahlt?</w:t>
            </w:r>
          </w:p>
        </w:tc>
        <w:tc>
          <w:tcPr>
            <w:tcW w:w="4492" w:type="dxa"/>
            <w:tcBorders>
              <w:top w:val="single" w:sz="4" w:space="0" w:color="auto"/>
            </w:tcBorders>
          </w:tcPr>
          <w:p w14:paraId="559B30F6" w14:textId="77777777" w:rsidR="00955CDF" w:rsidRPr="00955CDF" w:rsidRDefault="00955CDF" w:rsidP="00144E34">
            <w:r w:rsidRPr="00955CDF">
              <w:t>Im August kündigte der Bundesrat an, Optionen bezüglich des weiteren Vorgehens bezüglich F-35 bis Ende November 2025 zu prüfen. Inzwischen hat er gemäss Medienberichten den Vertrag für die ersten acht F-35-Kampfflugzeuge der Charge Nr. 19 unterzeichnet.</w:t>
            </w:r>
            <w:r w:rsidRPr="00955CDF">
              <w:br/>
              <w:t xml:space="preserve">- Weshalb unterzeichnet das </w:t>
            </w:r>
            <w:proofErr w:type="gramStart"/>
            <w:r w:rsidRPr="00955CDF">
              <w:t>VBS Verträge</w:t>
            </w:r>
            <w:proofErr w:type="gramEnd"/>
            <w:r w:rsidRPr="00955CDF">
              <w:t>, als wäre nichts gewesen, noch bevor die Evaluation dem Parlament vorliegt?</w:t>
            </w:r>
            <w:r w:rsidRPr="00955CDF">
              <w:br/>
              <w:t>- Wie viel hat die Schweiz für die ersten acht Jets bezahlt?</w:t>
            </w:r>
            <w:r w:rsidRPr="00955CDF">
              <w:br/>
              <w:t>- Bis wann informiert der Bundesrat die Öffentlichkeit?</w:t>
            </w:r>
          </w:p>
        </w:tc>
      </w:tr>
    </w:tbl>
    <w:p w14:paraId="19094241" w14:textId="77777777" w:rsidR="005D2CD9" w:rsidRDefault="005D2CD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5CDF" w14:paraId="19B01CE3" w14:textId="77777777" w:rsidTr="00955CDF">
        <w:trPr>
          <w:trHeight w:val="911"/>
        </w:trPr>
        <w:tc>
          <w:tcPr>
            <w:tcW w:w="1051" w:type="dxa"/>
            <w:tcBorders>
              <w:top w:val="single" w:sz="4" w:space="0" w:color="auto"/>
            </w:tcBorders>
          </w:tcPr>
          <w:p w14:paraId="5806CB69" w14:textId="6AB0BB2B" w:rsidR="00955CDF" w:rsidRPr="00A778F0" w:rsidRDefault="00955CDF" w:rsidP="00144E34">
            <w:pPr>
              <w:rPr>
                <w:bCs/>
              </w:rPr>
            </w:pPr>
            <w:r>
              <w:rPr>
                <w:bCs/>
              </w:rPr>
              <w:lastRenderedPageBreak/>
              <w:t>25.8145</w:t>
            </w:r>
          </w:p>
        </w:tc>
        <w:tc>
          <w:tcPr>
            <w:tcW w:w="1079" w:type="dxa"/>
            <w:tcBorders>
              <w:top w:val="single" w:sz="4" w:space="0" w:color="auto"/>
            </w:tcBorders>
          </w:tcPr>
          <w:p w14:paraId="17B66878" w14:textId="77777777" w:rsidR="00955CDF" w:rsidRDefault="00955CDF" w:rsidP="00144E34">
            <w:pPr>
              <w:rPr>
                <w:bCs/>
              </w:rPr>
            </w:pPr>
            <w:hyperlink r:id="rId105">
              <w:r>
                <w:rPr>
                  <w:rStyle w:val="Hyperlink"/>
                </w:rPr>
                <w:t>DE</w:t>
              </w:r>
            </w:hyperlink>
          </w:p>
          <w:p w14:paraId="4BD27798" w14:textId="77777777" w:rsidR="00955CDF" w:rsidRDefault="00955CDF" w:rsidP="00144E34">
            <w:pPr>
              <w:rPr>
                <w:bCs/>
              </w:rPr>
            </w:pPr>
            <w:hyperlink r:id="rId106">
              <w:r>
                <w:rPr>
                  <w:rStyle w:val="Hyperlink"/>
                </w:rPr>
                <w:t>FR</w:t>
              </w:r>
            </w:hyperlink>
          </w:p>
          <w:p w14:paraId="6442DE4E" w14:textId="77777777" w:rsidR="00955CDF" w:rsidRDefault="00955CDF" w:rsidP="00144E34">
            <w:pPr>
              <w:rPr>
                <w:bCs/>
              </w:rPr>
            </w:pPr>
            <w:hyperlink r:id="rId107">
              <w:r>
                <w:rPr>
                  <w:rStyle w:val="Hyperlink"/>
                </w:rPr>
                <w:t>IT</w:t>
              </w:r>
            </w:hyperlink>
          </w:p>
        </w:tc>
        <w:tc>
          <w:tcPr>
            <w:tcW w:w="2876" w:type="dxa"/>
            <w:tcBorders>
              <w:top w:val="single" w:sz="4" w:space="0" w:color="auto"/>
            </w:tcBorders>
          </w:tcPr>
          <w:p w14:paraId="2BD75E36" w14:textId="77777777" w:rsidR="00F03E32" w:rsidRDefault="00955CDF" w:rsidP="00144E34">
            <w:proofErr w:type="spellStart"/>
            <w:r>
              <w:t>Fra</w:t>
            </w:r>
            <w:proofErr w:type="spellEnd"/>
            <w:r>
              <w:t xml:space="preserve">. Zryd. </w:t>
            </w:r>
          </w:p>
          <w:p w14:paraId="7457393D" w14:textId="42FE2B7E" w:rsidR="00955CDF" w:rsidRDefault="00955CDF" w:rsidP="00144E34">
            <w:r>
              <w:t>P320 Pistole des US-Herstellers SIG Saurer mit Sicherheitsrisiko?</w:t>
            </w:r>
          </w:p>
        </w:tc>
        <w:tc>
          <w:tcPr>
            <w:tcW w:w="4492" w:type="dxa"/>
            <w:tcBorders>
              <w:top w:val="single" w:sz="4" w:space="0" w:color="auto"/>
            </w:tcBorders>
          </w:tcPr>
          <w:p w14:paraId="513BD05F" w14:textId="77777777" w:rsidR="00955CDF" w:rsidRPr="00955CDF" w:rsidRDefault="00955CDF" w:rsidP="00144E34">
            <w:r w:rsidRPr="00955CDF">
              <w:t>Armasuisse will die P320 Pistole des US-Herstellers SIG Saurer beschaffen, von der sich ohne Betätigung des Abzuges immer wieder Schüsse lösten.</w:t>
            </w:r>
            <w:r w:rsidRPr="00955CDF">
              <w:br/>
              <w:t>1. Wie viel kostet die Beseitigung dieses Sicherheitsrisikos und wer steht dafür in der finanziellen Verantwortung?</w:t>
            </w:r>
            <w:r w:rsidRPr="00955CDF">
              <w:br/>
              <w:t>2. Wird vom Hersteller eine Produktehaftpflicht eingefordert?</w:t>
            </w:r>
            <w:r w:rsidRPr="00955CDF">
              <w:br/>
              <w:t>3. Wie garantiert armasuisse ein Null-Risiko?</w:t>
            </w:r>
            <w:r w:rsidRPr="00955CDF">
              <w:br/>
              <w:t>4. Wie hoch wird das Risiko eines Unfalles mit der Pistole bei einer Milizarmee eingestuft (da Wehrpflichtige od. ehemals Wehrpflichtige diese auch nach Hause nehmen)?</w:t>
            </w:r>
          </w:p>
        </w:tc>
      </w:tr>
      <w:tr w:rsidR="00955CDF" w14:paraId="5A401596" w14:textId="77777777" w:rsidTr="00955CDF">
        <w:trPr>
          <w:trHeight w:val="911"/>
        </w:trPr>
        <w:tc>
          <w:tcPr>
            <w:tcW w:w="1051" w:type="dxa"/>
            <w:tcBorders>
              <w:top w:val="single" w:sz="4" w:space="0" w:color="auto"/>
            </w:tcBorders>
          </w:tcPr>
          <w:p w14:paraId="1450F421" w14:textId="77777777" w:rsidR="00955CDF" w:rsidRPr="00A778F0" w:rsidRDefault="00955CDF" w:rsidP="00144E34">
            <w:pPr>
              <w:rPr>
                <w:bCs/>
              </w:rPr>
            </w:pPr>
            <w:r>
              <w:rPr>
                <w:bCs/>
              </w:rPr>
              <w:t>25.8169</w:t>
            </w:r>
          </w:p>
        </w:tc>
        <w:tc>
          <w:tcPr>
            <w:tcW w:w="1079" w:type="dxa"/>
            <w:tcBorders>
              <w:top w:val="single" w:sz="4" w:space="0" w:color="auto"/>
            </w:tcBorders>
          </w:tcPr>
          <w:p w14:paraId="00B24A4B" w14:textId="77777777" w:rsidR="00955CDF" w:rsidRDefault="00955CDF" w:rsidP="00144E34">
            <w:pPr>
              <w:rPr>
                <w:bCs/>
              </w:rPr>
            </w:pPr>
            <w:hyperlink r:id="rId108">
              <w:r>
                <w:rPr>
                  <w:rStyle w:val="Hyperlink"/>
                </w:rPr>
                <w:t>DE</w:t>
              </w:r>
            </w:hyperlink>
          </w:p>
          <w:p w14:paraId="52D8CA7B" w14:textId="77777777" w:rsidR="00955CDF" w:rsidRDefault="00955CDF" w:rsidP="00144E34">
            <w:pPr>
              <w:rPr>
                <w:bCs/>
              </w:rPr>
            </w:pPr>
            <w:hyperlink r:id="rId109">
              <w:r>
                <w:rPr>
                  <w:rStyle w:val="Hyperlink"/>
                </w:rPr>
                <w:t>FR</w:t>
              </w:r>
            </w:hyperlink>
          </w:p>
          <w:p w14:paraId="61DCA31B" w14:textId="77777777" w:rsidR="00955CDF" w:rsidRDefault="00955CDF" w:rsidP="00144E34">
            <w:pPr>
              <w:rPr>
                <w:bCs/>
              </w:rPr>
            </w:pPr>
            <w:hyperlink r:id="rId110">
              <w:r>
                <w:rPr>
                  <w:rStyle w:val="Hyperlink"/>
                </w:rPr>
                <w:t>IT</w:t>
              </w:r>
            </w:hyperlink>
          </w:p>
        </w:tc>
        <w:tc>
          <w:tcPr>
            <w:tcW w:w="2876" w:type="dxa"/>
            <w:tcBorders>
              <w:top w:val="single" w:sz="4" w:space="0" w:color="auto"/>
            </w:tcBorders>
          </w:tcPr>
          <w:p w14:paraId="192775E6" w14:textId="77777777" w:rsidR="00F03E32" w:rsidRDefault="00955CDF" w:rsidP="00144E34">
            <w:proofErr w:type="spellStart"/>
            <w:r>
              <w:t>Fra</w:t>
            </w:r>
            <w:proofErr w:type="spellEnd"/>
            <w:r>
              <w:t xml:space="preserve">. Schmid Pascal. </w:t>
            </w:r>
          </w:p>
          <w:p w14:paraId="686A209E" w14:textId="00460481" w:rsidR="00955CDF" w:rsidRDefault="00955CDF" w:rsidP="00144E34">
            <w:r>
              <w:t>Neue Armeepistole: Wieso wird erneut ein Schweizer Unternehmen übergangen?</w:t>
            </w:r>
          </w:p>
        </w:tc>
        <w:tc>
          <w:tcPr>
            <w:tcW w:w="4492" w:type="dxa"/>
            <w:tcBorders>
              <w:top w:val="single" w:sz="4" w:space="0" w:color="auto"/>
            </w:tcBorders>
          </w:tcPr>
          <w:p w14:paraId="4A72371F" w14:textId="77777777" w:rsidR="00955CDF" w:rsidRPr="00955CDF" w:rsidRDefault="00955CDF" w:rsidP="00144E34">
            <w:r w:rsidRPr="00955CDF">
              <w:t xml:space="preserve">Der Milliardenauftrag der SBB für neue Doppelstockzüge geht nicht an Stadler Rail, sondern an die deutsche Siemens. Dasselbe wiederholt sich nun bei Armasuisse: Als neue Pistole für die Schweizer Armee wurde die technisch umstrittene amerikanische SIG Sauer P320 ausgewählt, obwohl mit der Pistole von </w:t>
            </w:r>
            <w:proofErr w:type="spellStart"/>
            <w:r w:rsidRPr="00955CDF">
              <w:t>Bubits</w:t>
            </w:r>
            <w:proofErr w:type="spellEnd"/>
            <w:r w:rsidRPr="00955CDF">
              <w:t xml:space="preserve"> Arms eine innovative und technisch überlegene Schweizer Alternative zur Verfügung steht. </w:t>
            </w:r>
            <w:r w:rsidRPr="00955CDF">
              <w:br/>
              <w:t>Wieso wird auch dieser Auftrag ins Ausland vergeben und erneut ein Schweizer Unternehmen übergangen?</w:t>
            </w:r>
          </w:p>
        </w:tc>
      </w:tr>
      <w:tr w:rsidR="00955CDF" w14:paraId="1E71FF29" w14:textId="77777777" w:rsidTr="00955CDF">
        <w:trPr>
          <w:trHeight w:val="911"/>
        </w:trPr>
        <w:tc>
          <w:tcPr>
            <w:tcW w:w="1051" w:type="dxa"/>
            <w:tcBorders>
              <w:top w:val="single" w:sz="4" w:space="0" w:color="auto"/>
            </w:tcBorders>
          </w:tcPr>
          <w:p w14:paraId="678912C7" w14:textId="77777777" w:rsidR="00955CDF" w:rsidRPr="00A778F0" w:rsidRDefault="00955CDF" w:rsidP="00144E34">
            <w:pPr>
              <w:rPr>
                <w:bCs/>
              </w:rPr>
            </w:pPr>
            <w:r>
              <w:rPr>
                <w:bCs/>
              </w:rPr>
              <w:t>25.8175</w:t>
            </w:r>
          </w:p>
        </w:tc>
        <w:tc>
          <w:tcPr>
            <w:tcW w:w="1079" w:type="dxa"/>
            <w:tcBorders>
              <w:top w:val="single" w:sz="4" w:space="0" w:color="auto"/>
            </w:tcBorders>
          </w:tcPr>
          <w:p w14:paraId="10A23CBB" w14:textId="77777777" w:rsidR="00955CDF" w:rsidRDefault="00955CDF" w:rsidP="00144E34">
            <w:pPr>
              <w:rPr>
                <w:bCs/>
              </w:rPr>
            </w:pPr>
            <w:hyperlink r:id="rId111">
              <w:r>
                <w:rPr>
                  <w:rStyle w:val="Hyperlink"/>
                </w:rPr>
                <w:t>DE</w:t>
              </w:r>
            </w:hyperlink>
          </w:p>
          <w:p w14:paraId="3B007CA5" w14:textId="77777777" w:rsidR="00955CDF" w:rsidRDefault="00955CDF" w:rsidP="00144E34">
            <w:pPr>
              <w:rPr>
                <w:bCs/>
              </w:rPr>
            </w:pPr>
            <w:hyperlink r:id="rId112">
              <w:r>
                <w:rPr>
                  <w:rStyle w:val="Hyperlink"/>
                </w:rPr>
                <w:t>FR</w:t>
              </w:r>
            </w:hyperlink>
          </w:p>
          <w:p w14:paraId="1CBA8DF3" w14:textId="77777777" w:rsidR="00955CDF" w:rsidRDefault="00955CDF" w:rsidP="00144E34">
            <w:pPr>
              <w:rPr>
                <w:bCs/>
              </w:rPr>
            </w:pPr>
            <w:hyperlink r:id="rId113">
              <w:r>
                <w:rPr>
                  <w:rStyle w:val="Hyperlink"/>
                </w:rPr>
                <w:t>IT</w:t>
              </w:r>
            </w:hyperlink>
          </w:p>
        </w:tc>
        <w:tc>
          <w:tcPr>
            <w:tcW w:w="2876" w:type="dxa"/>
            <w:tcBorders>
              <w:top w:val="single" w:sz="4" w:space="0" w:color="auto"/>
            </w:tcBorders>
          </w:tcPr>
          <w:p w14:paraId="28E2E3F4" w14:textId="77777777" w:rsidR="00F03E32" w:rsidRDefault="00955CDF" w:rsidP="00144E34">
            <w:proofErr w:type="spellStart"/>
            <w:r>
              <w:t>Fra</w:t>
            </w:r>
            <w:proofErr w:type="spellEnd"/>
            <w:r>
              <w:t xml:space="preserve">. Seiler Graf. </w:t>
            </w:r>
          </w:p>
          <w:p w14:paraId="3BE46C1C" w14:textId="19E2B267" w:rsidR="00955CDF" w:rsidRDefault="00955CDF" w:rsidP="00144E34">
            <w:r>
              <w:t>Beschaffung der P320 Pistole von SIG Sauer durch armasuisse</w:t>
            </w:r>
          </w:p>
        </w:tc>
        <w:tc>
          <w:tcPr>
            <w:tcW w:w="4492" w:type="dxa"/>
            <w:tcBorders>
              <w:top w:val="single" w:sz="4" w:space="0" w:color="auto"/>
            </w:tcBorders>
          </w:tcPr>
          <w:p w14:paraId="451436ED" w14:textId="77777777" w:rsidR="00955CDF" w:rsidRPr="00955CDF" w:rsidRDefault="00955CDF" w:rsidP="00144E34">
            <w:r w:rsidRPr="00955CDF">
              <w:t>armasuisse will die P320 Pistole des US-Herstellers SIG Saurer beschaffen, obschon sie (anders als die Konkurrenz) nicht alle «Muss-Kriterien» erfüllt.</w:t>
            </w:r>
            <w:r w:rsidRPr="00955CDF">
              <w:br/>
              <w:t>- Welche «Muss-Kriterien» werden nicht erfüllt?</w:t>
            </w:r>
            <w:r w:rsidRPr="00955CDF">
              <w:br/>
              <w:t>- Warum wurde die P320 nicht als truppentauglich eingestuft?</w:t>
            </w:r>
            <w:r w:rsidRPr="00955CDF">
              <w:br/>
              <w:t>- Wie viele industrielle Arbeitsplätze hat die SIG Neuhausen heute? </w:t>
            </w:r>
            <w:r w:rsidRPr="00955CDF">
              <w:br/>
              <w:t>- Wie hoch sind die Zusatzkosten, um für die P320 eine neue Industrie aufzubauen?</w:t>
            </w:r>
            <w:r w:rsidRPr="00955CDF">
              <w:br/>
              <w:t>- Lohnt sich das für ein minderwertiges Produkt, das kaum andere Abnehmer finden dürfte?</w:t>
            </w:r>
          </w:p>
        </w:tc>
      </w:tr>
      <w:tr w:rsidR="00955CDF" w14:paraId="72A8B7DE" w14:textId="77777777" w:rsidTr="00955CDF">
        <w:trPr>
          <w:trHeight w:val="911"/>
        </w:trPr>
        <w:tc>
          <w:tcPr>
            <w:tcW w:w="1051" w:type="dxa"/>
            <w:tcBorders>
              <w:top w:val="single" w:sz="4" w:space="0" w:color="auto"/>
            </w:tcBorders>
          </w:tcPr>
          <w:p w14:paraId="16568D6E" w14:textId="77777777" w:rsidR="00955CDF" w:rsidRPr="00A778F0" w:rsidRDefault="00955CDF" w:rsidP="00144E34">
            <w:pPr>
              <w:rPr>
                <w:bCs/>
              </w:rPr>
            </w:pPr>
            <w:r>
              <w:rPr>
                <w:bCs/>
              </w:rPr>
              <w:t>25.8178</w:t>
            </w:r>
          </w:p>
        </w:tc>
        <w:tc>
          <w:tcPr>
            <w:tcW w:w="1079" w:type="dxa"/>
            <w:tcBorders>
              <w:top w:val="single" w:sz="4" w:space="0" w:color="auto"/>
            </w:tcBorders>
          </w:tcPr>
          <w:p w14:paraId="117C7E05" w14:textId="77777777" w:rsidR="00955CDF" w:rsidRDefault="00955CDF" w:rsidP="00144E34">
            <w:pPr>
              <w:rPr>
                <w:bCs/>
              </w:rPr>
            </w:pPr>
            <w:hyperlink r:id="rId114">
              <w:r>
                <w:rPr>
                  <w:rStyle w:val="Hyperlink"/>
                </w:rPr>
                <w:t>DE</w:t>
              </w:r>
            </w:hyperlink>
          </w:p>
          <w:p w14:paraId="6FFB3D1C" w14:textId="77777777" w:rsidR="00955CDF" w:rsidRDefault="00955CDF" w:rsidP="00144E34">
            <w:pPr>
              <w:rPr>
                <w:bCs/>
              </w:rPr>
            </w:pPr>
            <w:hyperlink r:id="rId115">
              <w:r>
                <w:rPr>
                  <w:rStyle w:val="Hyperlink"/>
                </w:rPr>
                <w:t>FR</w:t>
              </w:r>
            </w:hyperlink>
          </w:p>
          <w:p w14:paraId="14645D53" w14:textId="77777777" w:rsidR="00955CDF" w:rsidRDefault="00955CDF" w:rsidP="00144E34">
            <w:pPr>
              <w:rPr>
                <w:bCs/>
              </w:rPr>
            </w:pPr>
            <w:hyperlink r:id="rId116">
              <w:r>
                <w:rPr>
                  <w:rStyle w:val="Hyperlink"/>
                </w:rPr>
                <w:t>IT</w:t>
              </w:r>
            </w:hyperlink>
          </w:p>
        </w:tc>
        <w:tc>
          <w:tcPr>
            <w:tcW w:w="2876" w:type="dxa"/>
            <w:tcBorders>
              <w:top w:val="single" w:sz="4" w:space="0" w:color="auto"/>
            </w:tcBorders>
          </w:tcPr>
          <w:p w14:paraId="4A2D498B" w14:textId="77777777" w:rsidR="00F03E32" w:rsidRDefault="00955CDF" w:rsidP="00144E34">
            <w:proofErr w:type="spellStart"/>
            <w:r>
              <w:t>Fra</w:t>
            </w:r>
            <w:proofErr w:type="spellEnd"/>
            <w:r>
              <w:t xml:space="preserve">. Seiler Graf. </w:t>
            </w:r>
          </w:p>
          <w:p w14:paraId="695D0042" w14:textId="234FDF11" w:rsidR="00955CDF" w:rsidRDefault="00955CDF" w:rsidP="00144E34">
            <w:r>
              <w:t>US-Regierung und Lockheed Martin einigen sich auf Lot 19 - die ersten acht F-35A der Schweiz sind davon Teil</w:t>
            </w:r>
          </w:p>
        </w:tc>
        <w:tc>
          <w:tcPr>
            <w:tcW w:w="4492" w:type="dxa"/>
            <w:tcBorders>
              <w:top w:val="single" w:sz="4" w:space="0" w:color="auto"/>
            </w:tcBorders>
          </w:tcPr>
          <w:p w14:paraId="2FDFCC47" w14:textId="77777777" w:rsidR="00955CDF" w:rsidRPr="00955CDF" w:rsidRDefault="00955CDF" w:rsidP="00144E34">
            <w:r w:rsidRPr="00955CDF">
              <w:t>Am 29.9.2025 unterschrieben Pentagon und Lockheed Martin den F-35-Liefervertrag für Lot 18 +19.</w:t>
            </w:r>
            <w:r w:rsidRPr="00955CDF">
              <w:br/>
              <w:t>- Hatte der Bundesrat Einblick?</w:t>
            </w:r>
            <w:r w:rsidRPr="00955CDF">
              <w:br/>
              <w:t>- Es geht um einen «</w:t>
            </w:r>
            <w:proofErr w:type="spellStart"/>
            <w:r w:rsidRPr="00955CDF">
              <w:t>fixed-price</w:t>
            </w:r>
            <w:proofErr w:type="spellEnd"/>
            <w:r w:rsidRPr="00955CDF">
              <w:t xml:space="preserve"> </w:t>
            </w:r>
            <w:proofErr w:type="spellStart"/>
            <w:r w:rsidRPr="00955CDF">
              <w:t>incentive</w:t>
            </w:r>
            <w:proofErr w:type="spellEnd"/>
            <w:r w:rsidRPr="00955CDF">
              <w:t xml:space="preserve"> (firm-target), firm-</w:t>
            </w:r>
            <w:proofErr w:type="spellStart"/>
            <w:r w:rsidRPr="00955CDF">
              <w:t>fixed</w:t>
            </w:r>
            <w:proofErr w:type="spellEnd"/>
            <w:r w:rsidRPr="00955CDF">
              <w:t>-</w:t>
            </w:r>
            <w:proofErr w:type="spellStart"/>
            <w:r w:rsidRPr="00955CDF">
              <w:t>price</w:t>
            </w:r>
            <w:proofErr w:type="spellEnd"/>
            <w:r w:rsidRPr="00955CDF">
              <w:t xml:space="preserve">, </w:t>
            </w:r>
            <w:proofErr w:type="spellStart"/>
            <w:r w:rsidRPr="00955CDF">
              <w:t>cost</w:t>
            </w:r>
            <w:proofErr w:type="spellEnd"/>
            <w:r w:rsidRPr="00955CDF">
              <w:t>-plus-</w:t>
            </w:r>
            <w:proofErr w:type="spellStart"/>
            <w:r w:rsidRPr="00955CDF">
              <w:t>fixed</w:t>
            </w:r>
            <w:proofErr w:type="spellEnd"/>
            <w:r w:rsidRPr="00955CDF">
              <w:t>-fee» Vertragstyp: Was bedeutet das?</w:t>
            </w:r>
            <w:r w:rsidRPr="00955CDF">
              <w:br/>
              <w:t>- Um wie viel höher sind die Kosten als im LOA von 2022 geschätzt?</w:t>
            </w:r>
            <w:r w:rsidRPr="00955CDF">
              <w:br/>
              <w:t>- Für das F-35-Triebwerk schliessen Pentagon und Pratt &amp; Whitney den Lot-19-Vertrag erst im Frühjahr 2026 ab: Stehen erst dann die Kosten für die ersten acht F-35 der Schweiz fest?</w:t>
            </w:r>
          </w:p>
        </w:tc>
      </w:tr>
    </w:tbl>
    <w:p w14:paraId="06E19628" w14:textId="77777777" w:rsidR="005D2CD9" w:rsidRDefault="005D2CD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5CDF" w14:paraId="047862E8" w14:textId="77777777" w:rsidTr="00955CDF">
        <w:trPr>
          <w:trHeight w:val="911"/>
        </w:trPr>
        <w:tc>
          <w:tcPr>
            <w:tcW w:w="1051" w:type="dxa"/>
            <w:tcBorders>
              <w:top w:val="single" w:sz="4" w:space="0" w:color="auto"/>
            </w:tcBorders>
          </w:tcPr>
          <w:p w14:paraId="4DA2AFD1" w14:textId="133F8518" w:rsidR="00955CDF" w:rsidRPr="00A778F0" w:rsidRDefault="00955CDF" w:rsidP="00144E34">
            <w:pPr>
              <w:rPr>
                <w:bCs/>
              </w:rPr>
            </w:pPr>
            <w:r>
              <w:rPr>
                <w:bCs/>
              </w:rPr>
              <w:lastRenderedPageBreak/>
              <w:t>25.8180</w:t>
            </w:r>
          </w:p>
        </w:tc>
        <w:tc>
          <w:tcPr>
            <w:tcW w:w="1079" w:type="dxa"/>
            <w:tcBorders>
              <w:top w:val="single" w:sz="4" w:space="0" w:color="auto"/>
            </w:tcBorders>
          </w:tcPr>
          <w:p w14:paraId="753FBB9D" w14:textId="77777777" w:rsidR="00955CDF" w:rsidRDefault="00955CDF" w:rsidP="00144E34">
            <w:pPr>
              <w:rPr>
                <w:bCs/>
              </w:rPr>
            </w:pPr>
            <w:hyperlink r:id="rId117">
              <w:r>
                <w:rPr>
                  <w:rStyle w:val="Hyperlink"/>
                </w:rPr>
                <w:t>DE</w:t>
              </w:r>
            </w:hyperlink>
          </w:p>
          <w:p w14:paraId="290D7C4F" w14:textId="77777777" w:rsidR="00955CDF" w:rsidRDefault="00955CDF" w:rsidP="00144E34">
            <w:pPr>
              <w:rPr>
                <w:bCs/>
              </w:rPr>
            </w:pPr>
            <w:hyperlink r:id="rId118">
              <w:r>
                <w:rPr>
                  <w:rStyle w:val="Hyperlink"/>
                </w:rPr>
                <w:t>FR</w:t>
              </w:r>
            </w:hyperlink>
          </w:p>
          <w:p w14:paraId="0566A95C" w14:textId="77777777" w:rsidR="00955CDF" w:rsidRDefault="00955CDF" w:rsidP="00144E34">
            <w:pPr>
              <w:rPr>
                <w:bCs/>
              </w:rPr>
            </w:pPr>
            <w:hyperlink r:id="rId119">
              <w:r>
                <w:rPr>
                  <w:rStyle w:val="Hyperlink"/>
                </w:rPr>
                <w:t>IT</w:t>
              </w:r>
            </w:hyperlink>
          </w:p>
        </w:tc>
        <w:tc>
          <w:tcPr>
            <w:tcW w:w="2876" w:type="dxa"/>
            <w:tcBorders>
              <w:top w:val="single" w:sz="4" w:space="0" w:color="auto"/>
            </w:tcBorders>
          </w:tcPr>
          <w:p w14:paraId="1C7A3AF0" w14:textId="77777777" w:rsidR="00F03E32" w:rsidRDefault="00955CDF" w:rsidP="00144E34">
            <w:proofErr w:type="spellStart"/>
            <w:r>
              <w:t>Fra</w:t>
            </w:r>
            <w:proofErr w:type="spellEnd"/>
            <w:r>
              <w:t xml:space="preserve">. Müller Leo. </w:t>
            </w:r>
          </w:p>
          <w:p w14:paraId="4E7BECE9" w14:textId="466B4671" w:rsidR="00955CDF" w:rsidRDefault="00955CDF" w:rsidP="00144E34">
            <w:r>
              <w:t>Will der Bundesrat tatsächlich Jugendvereine beüben?</w:t>
            </w:r>
          </w:p>
        </w:tc>
        <w:tc>
          <w:tcPr>
            <w:tcW w:w="4492" w:type="dxa"/>
            <w:tcBorders>
              <w:top w:val="single" w:sz="4" w:space="0" w:color="auto"/>
            </w:tcBorders>
          </w:tcPr>
          <w:p w14:paraId="033C9338" w14:textId="77777777" w:rsidR="00955CDF" w:rsidRPr="00955CDF" w:rsidRDefault="00955CDF" w:rsidP="00144E34">
            <w:r w:rsidRPr="00955CDF">
              <w:t xml:space="preserve">Offenbar müssen Vereine in ihren Statuten Amtszeitbeschränkungen und Geschlechterquoten aufnehmen, um nicht das Risiko des Verlustes von </w:t>
            </w:r>
            <w:proofErr w:type="spellStart"/>
            <w:r w:rsidRPr="00955CDF">
              <w:t>J+S-Beiträgen</w:t>
            </w:r>
            <w:proofErr w:type="spellEnd"/>
            <w:r w:rsidRPr="00955CDF">
              <w:t xml:space="preserve"> einzugehen. Der Bundesrat beschwichtigt mit grosszügigen Übergangsfristen.</w:t>
            </w:r>
            <w:r w:rsidRPr="00955CDF">
              <w:br/>
              <w:t>- Ist der Bundesrat bereit, definitiv auf die Anordnung von Auflagen betreffend Amtszeitbeschränkung, Geschlechterquoten und weiteren ähnlichen Auflagen zu verzichten?</w:t>
            </w:r>
            <w:r w:rsidRPr="00955CDF">
              <w:br/>
              <w:t>- Müsste der Bundesrat nicht froh sein, dass sich Jugendliche engagieren und sie nicht unsinnig belasten?</w:t>
            </w:r>
          </w:p>
        </w:tc>
      </w:tr>
      <w:tr w:rsidR="00955CDF" w14:paraId="57FAFC9F" w14:textId="77777777" w:rsidTr="00955CDF">
        <w:trPr>
          <w:trHeight w:val="911"/>
        </w:trPr>
        <w:tc>
          <w:tcPr>
            <w:tcW w:w="1051" w:type="dxa"/>
            <w:tcBorders>
              <w:top w:val="single" w:sz="4" w:space="0" w:color="auto"/>
            </w:tcBorders>
          </w:tcPr>
          <w:p w14:paraId="197707B8" w14:textId="77777777" w:rsidR="00955CDF" w:rsidRPr="00A778F0" w:rsidRDefault="00955CDF" w:rsidP="00144E34">
            <w:pPr>
              <w:rPr>
                <w:bCs/>
              </w:rPr>
            </w:pPr>
            <w:r>
              <w:rPr>
                <w:bCs/>
              </w:rPr>
              <w:t>25.8201</w:t>
            </w:r>
          </w:p>
        </w:tc>
        <w:tc>
          <w:tcPr>
            <w:tcW w:w="1079" w:type="dxa"/>
            <w:tcBorders>
              <w:top w:val="single" w:sz="4" w:space="0" w:color="auto"/>
            </w:tcBorders>
          </w:tcPr>
          <w:p w14:paraId="066FE27B" w14:textId="77777777" w:rsidR="00955CDF" w:rsidRDefault="00955CDF" w:rsidP="00144E34">
            <w:pPr>
              <w:rPr>
                <w:bCs/>
              </w:rPr>
            </w:pPr>
            <w:hyperlink r:id="rId120">
              <w:r>
                <w:rPr>
                  <w:rStyle w:val="Hyperlink"/>
                </w:rPr>
                <w:t>DE</w:t>
              </w:r>
            </w:hyperlink>
          </w:p>
          <w:p w14:paraId="0D504AD9" w14:textId="77777777" w:rsidR="00955CDF" w:rsidRDefault="00955CDF" w:rsidP="00144E34">
            <w:pPr>
              <w:rPr>
                <w:bCs/>
              </w:rPr>
            </w:pPr>
            <w:hyperlink r:id="rId121">
              <w:r>
                <w:rPr>
                  <w:rStyle w:val="Hyperlink"/>
                </w:rPr>
                <w:t>FR</w:t>
              </w:r>
            </w:hyperlink>
          </w:p>
          <w:p w14:paraId="5C542938" w14:textId="77777777" w:rsidR="00955CDF" w:rsidRDefault="00955CDF" w:rsidP="00144E34">
            <w:pPr>
              <w:rPr>
                <w:bCs/>
              </w:rPr>
            </w:pPr>
            <w:hyperlink r:id="rId122">
              <w:r>
                <w:rPr>
                  <w:rStyle w:val="Hyperlink"/>
                </w:rPr>
                <w:t>IT</w:t>
              </w:r>
            </w:hyperlink>
          </w:p>
        </w:tc>
        <w:tc>
          <w:tcPr>
            <w:tcW w:w="2876" w:type="dxa"/>
            <w:tcBorders>
              <w:top w:val="single" w:sz="4" w:space="0" w:color="auto"/>
            </w:tcBorders>
          </w:tcPr>
          <w:p w14:paraId="17464FFD" w14:textId="77777777" w:rsidR="00F03E32" w:rsidRDefault="00955CDF" w:rsidP="00144E34">
            <w:proofErr w:type="spellStart"/>
            <w:r>
              <w:t>Fra</w:t>
            </w:r>
            <w:proofErr w:type="spellEnd"/>
            <w:r>
              <w:t xml:space="preserve">. Schmid Pascal. </w:t>
            </w:r>
          </w:p>
          <w:p w14:paraId="23BE20A3" w14:textId="1833D385" w:rsidR="00955CDF" w:rsidRDefault="00955CDF" w:rsidP="00144E34">
            <w:r>
              <w:t xml:space="preserve">Drohnenvorfall in </w:t>
            </w:r>
            <w:proofErr w:type="spellStart"/>
            <w:r>
              <w:t>Laufenburg</w:t>
            </w:r>
            <w:proofErr w:type="spellEnd"/>
            <w:r>
              <w:t xml:space="preserve"> - kritische Infrastrukturen besser schützen?</w:t>
            </w:r>
          </w:p>
        </w:tc>
        <w:tc>
          <w:tcPr>
            <w:tcW w:w="4492" w:type="dxa"/>
            <w:tcBorders>
              <w:top w:val="single" w:sz="4" w:space="0" w:color="auto"/>
            </w:tcBorders>
          </w:tcPr>
          <w:p w14:paraId="4FF6D824" w14:textId="77777777" w:rsidR="00955CDF" w:rsidRPr="00955CDF" w:rsidRDefault="00955CDF" w:rsidP="00144E34">
            <w:r w:rsidRPr="00955CDF">
              <w:t xml:space="preserve">Im Oktober wurde in </w:t>
            </w:r>
            <w:proofErr w:type="spellStart"/>
            <w:r w:rsidRPr="00955CDF">
              <w:t>Laufenburg</w:t>
            </w:r>
            <w:proofErr w:type="spellEnd"/>
            <w:r w:rsidRPr="00955CDF">
              <w:t xml:space="preserve"> eine unbekannte Drohne mit einer Spannweite von 2,5m gesichtet. Also dort, wo sich mit dem Stern von </w:t>
            </w:r>
            <w:proofErr w:type="spellStart"/>
            <w:r w:rsidRPr="00955CDF">
              <w:t>Laufenburg</w:t>
            </w:r>
            <w:proofErr w:type="spellEnd"/>
            <w:r w:rsidRPr="00955CDF">
              <w:t xml:space="preserve"> eine für die Stromversorgung sehr bedeutende Anlage befindet.</w:t>
            </w:r>
            <w:r w:rsidRPr="00955CDF">
              <w:br/>
              <w:t>1. Wie können Infrastrukturbetreiber, Polizei und Armee im Ernstfall auf solche Vorfälle reagieren?</w:t>
            </w:r>
            <w:r w:rsidRPr="00955CDF">
              <w:br/>
              <w:t>2. Besteht Handlungsbedarf, um kritische Infrastrukturen besser zu schützen?</w:t>
            </w:r>
            <w:r w:rsidRPr="00955CDF">
              <w:br/>
              <w:t>3. Sollte es Infrastrukturbetreibern ermöglicht werden, Drohnen mit technischen Mitteln zur Landung zu zwingen?</w:t>
            </w:r>
          </w:p>
        </w:tc>
      </w:tr>
      <w:tr w:rsidR="00955CDF" w14:paraId="3FA0295B" w14:textId="77777777" w:rsidTr="00955CDF">
        <w:trPr>
          <w:trHeight w:val="911"/>
        </w:trPr>
        <w:tc>
          <w:tcPr>
            <w:tcW w:w="1051" w:type="dxa"/>
            <w:tcBorders>
              <w:top w:val="single" w:sz="4" w:space="0" w:color="auto"/>
            </w:tcBorders>
          </w:tcPr>
          <w:p w14:paraId="52BA5686" w14:textId="77777777" w:rsidR="00955CDF" w:rsidRPr="00A778F0" w:rsidRDefault="00955CDF" w:rsidP="00144E34">
            <w:pPr>
              <w:rPr>
                <w:bCs/>
              </w:rPr>
            </w:pPr>
            <w:r>
              <w:rPr>
                <w:bCs/>
              </w:rPr>
              <w:t>25.8209</w:t>
            </w:r>
          </w:p>
        </w:tc>
        <w:tc>
          <w:tcPr>
            <w:tcW w:w="1079" w:type="dxa"/>
            <w:tcBorders>
              <w:top w:val="single" w:sz="4" w:space="0" w:color="auto"/>
            </w:tcBorders>
          </w:tcPr>
          <w:p w14:paraId="519628B2" w14:textId="77777777" w:rsidR="00955CDF" w:rsidRDefault="00955CDF" w:rsidP="00144E34">
            <w:pPr>
              <w:rPr>
                <w:bCs/>
              </w:rPr>
            </w:pPr>
            <w:hyperlink r:id="rId123">
              <w:r>
                <w:rPr>
                  <w:rStyle w:val="Hyperlink"/>
                </w:rPr>
                <w:t>DE</w:t>
              </w:r>
            </w:hyperlink>
          </w:p>
          <w:p w14:paraId="08A42296" w14:textId="77777777" w:rsidR="00955CDF" w:rsidRDefault="00955CDF" w:rsidP="00144E34">
            <w:pPr>
              <w:rPr>
                <w:bCs/>
              </w:rPr>
            </w:pPr>
            <w:hyperlink r:id="rId124">
              <w:r>
                <w:rPr>
                  <w:rStyle w:val="Hyperlink"/>
                </w:rPr>
                <w:t>FR</w:t>
              </w:r>
            </w:hyperlink>
          </w:p>
          <w:p w14:paraId="1BCF99E1" w14:textId="77777777" w:rsidR="00955CDF" w:rsidRDefault="00955CDF" w:rsidP="00144E34">
            <w:pPr>
              <w:rPr>
                <w:bCs/>
              </w:rPr>
            </w:pPr>
            <w:hyperlink r:id="rId125">
              <w:r>
                <w:rPr>
                  <w:rStyle w:val="Hyperlink"/>
                </w:rPr>
                <w:t>IT</w:t>
              </w:r>
            </w:hyperlink>
          </w:p>
        </w:tc>
        <w:tc>
          <w:tcPr>
            <w:tcW w:w="2876" w:type="dxa"/>
            <w:tcBorders>
              <w:top w:val="single" w:sz="4" w:space="0" w:color="auto"/>
            </w:tcBorders>
          </w:tcPr>
          <w:p w14:paraId="209E48C4" w14:textId="77777777" w:rsidR="00F03E32" w:rsidRDefault="00955CDF" w:rsidP="00144E34">
            <w:proofErr w:type="spellStart"/>
            <w:r>
              <w:t>Fra</w:t>
            </w:r>
            <w:proofErr w:type="spellEnd"/>
            <w:r>
              <w:t xml:space="preserve">. Vontobel. </w:t>
            </w:r>
          </w:p>
          <w:p w14:paraId="064F07DC" w14:textId="7F775900" w:rsidR="00955CDF" w:rsidRDefault="00955CDF" w:rsidP="00144E34">
            <w:r>
              <w:t>Samidoun: Risiken und Präsenz in der Schweiz (1)</w:t>
            </w:r>
          </w:p>
        </w:tc>
        <w:tc>
          <w:tcPr>
            <w:tcW w:w="4492" w:type="dxa"/>
            <w:tcBorders>
              <w:top w:val="single" w:sz="4" w:space="0" w:color="auto"/>
            </w:tcBorders>
          </w:tcPr>
          <w:p w14:paraId="20ED4277" w14:textId="77777777" w:rsidR="00955CDF" w:rsidRPr="00955CDF" w:rsidRDefault="00955CDF" w:rsidP="00144E34">
            <w:r w:rsidRPr="00955CDF">
              <w:t>Der Bundesrat bestreitet in seiner Antwort zur Interpellation 25.3461, dass Samidoun in der Schweiz Gewaltakte begangen oder dazu aufgerufen hat.</w:t>
            </w:r>
            <w:r w:rsidRPr="00955CDF">
              <w:br/>
              <w:t>Wie beurteilt er den Auftritt von Charlotte Kates am 24.10.25 in Genf, bei dem sie auf die Anschläge von Palestine Action in UK verwies und erklärte, Schweizer Aktivisten sollten sich daran orientieren?</w:t>
            </w:r>
          </w:p>
        </w:tc>
      </w:tr>
      <w:tr w:rsidR="00955CDF" w14:paraId="6D0AC6CE" w14:textId="77777777" w:rsidTr="00955CDF">
        <w:trPr>
          <w:trHeight w:val="911"/>
        </w:trPr>
        <w:tc>
          <w:tcPr>
            <w:tcW w:w="1051" w:type="dxa"/>
            <w:tcBorders>
              <w:top w:val="single" w:sz="4" w:space="0" w:color="auto"/>
            </w:tcBorders>
          </w:tcPr>
          <w:p w14:paraId="7E5F6C3C" w14:textId="77777777" w:rsidR="00955CDF" w:rsidRPr="00A778F0" w:rsidRDefault="00955CDF" w:rsidP="00144E34">
            <w:pPr>
              <w:rPr>
                <w:bCs/>
              </w:rPr>
            </w:pPr>
            <w:r>
              <w:rPr>
                <w:bCs/>
              </w:rPr>
              <w:t>25.8210</w:t>
            </w:r>
          </w:p>
        </w:tc>
        <w:tc>
          <w:tcPr>
            <w:tcW w:w="1079" w:type="dxa"/>
            <w:tcBorders>
              <w:top w:val="single" w:sz="4" w:space="0" w:color="auto"/>
            </w:tcBorders>
          </w:tcPr>
          <w:p w14:paraId="2DC83462" w14:textId="77777777" w:rsidR="00955CDF" w:rsidRDefault="00955CDF" w:rsidP="00144E34">
            <w:pPr>
              <w:rPr>
                <w:bCs/>
              </w:rPr>
            </w:pPr>
            <w:hyperlink r:id="rId126">
              <w:r>
                <w:rPr>
                  <w:rStyle w:val="Hyperlink"/>
                </w:rPr>
                <w:t>DE</w:t>
              </w:r>
            </w:hyperlink>
          </w:p>
          <w:p w14:paraId="748E4D5E" w14:textId="77777777" w:rsidR="00955CDF" w:rsidRDefault="00955CDF" w:rsidP="00144E34">
            <w:pPr>
              <w:rPr>
                <w:bCs/>
              </w:rPr>
            </w:pPr>
            <w:hyperlink r:id="rId127">
              <w:r>
                <w:rPr>
                  <w:rStyle w:val="Hyperlink"/>
                </w:rPr>
                <w:t>FR</w:t>
              </w:r>
            </w:hyperlink>
          </w:p>
          <w:p w14:paraId="123B1114" w14:textId="77777777" w:rsidR="00955CDF" w:rsidRDefault="00955CDF" w:rsidP="00144E34">
            <w:pPr>
              <w:rPr>
                <w:bCs/>
              </w:rPr>
            </w:pPr>
            <w:hyperlink r:id="rId128">
              <w:r>
                <w:rPr>
                  <w:rStyle w:val="Hyperlink"/>
                </w:rPr>
                <w:t>IT</w:t>
              </w:r>
            </w:hyperlink>
          </w:p>
        </w:tc>
        <w:tc>
          <w:tcPr>
            <w:tcW w:w="2876" w:type="dxa"/>
            <w:tcBorders>
              <w:top w:val="single" w:sz="4" w:space="0" w:color="auto"/>
            </w:tcBorders>
          </w:tcPr>
          <w:p w14:paraId="6B330CB8" w14:textId="77777777" w:rsidR="00F03E32" w:rsidRDefault="00955CDF" w:rsidP="00144E34">
            <w:proofErr w:type="spellStart"/>
            <w:r>
              <w:t>Fra</w:t>
            </w:r>
            <w:proofErr w:type="spellEnd"/>
            <w:r>
              <w:t xml:space="preserve">. Vontobel. </w:t>
            </w:r>
          </w:p>
          <w:p w14:paraId="7F0ADE8A" w14:textId="735A531A" w:rsidR="00955CDF" w:rsidRDefault="00955CDF" w:rsidP="00144E34">
            <w:r>
              <w:t>Samidoun: Risiken und Präsenz in der Schweiz (2)</w:t>
            </w:r>
          </w:p>
        </w:tc>
        <w:tc>
          <w:tcPr>
            <w:tcW w:w="4492" w:type="dxa"/>
            <w:tcBorders>
              <w:top w:val="single" w:sz="4" w:space="0" w:color="auto"/>
            </w:tcBorders>
          </w:tcPr>
          <w:p w14:paraId="5F084FC3" w14:textId="77777777" w:rsidR="00955CDF" w:rsidRPr="00955CDF" w:rsidRDefault="00955CDF" w:rsidP="00144E34">
            <w:r w:rsidRPr="00955CDF">
              <w:t>Der Bundesrat bestreitet in seiner Antwort zur Interpellation 25.3461, dass Samidoun in der Schweiz Gewaltakte begangen oder dazu aufgerufen hat.</w:t>
            </w:r>
            <w:r w:rsidRPr="00955CDF">
              <w:br/>
              <w:t>- Kann er eine Beteiligung oder einen Gewaltaufruf durch Samidoun an der Bern-Demo vom 11.10.25 sicher ausschliessen?</w:t>
            </w:r>
            <w:r w:rsidRPr="00955CDF">
              <w:br/>
              <w:t>- Kann er ausschliessen, dass Samidoun seit dem Verbot in Deutschland Aktivitäten oder Personen in die Schweiz verlagert hat?</w:t>
            </w:r>
          </w:p>
        </w:tc>
      </w:tr>
      <w:tr w:rsidR="00955CDF" w14:paraId="3BC39BBB" w14:textId="77777777" w:rsidTr="00955CDF">
        <w:trPr>
          <w:trHeight w:val="911"/>
        </w:trPr>
        <w:tc>
          <w:tcPr>
            <w:tcW w:w="1051" w:type="dxa"/>
            <w:tcBorders>
              <w:top w:val="single" w:sz="4" w:space="0" w:color="auto"/>
            </w:tcBorders>
          </w:tcPr>
          <w:p w14:paraId="5179C8B1" w14:textId="77777777" w:rsidR="00955CDF" w:rsidRPr="00A778F0" w:rsidRDefault="00955CDF" w:rsidP="00144E34">
            <w:pPr>
              <w:rPr>
                <w:bCs/>
              </w:rPr>
            </w:pPr>
            <w:r>
              <w:rPr>
                <w:bCs/>
              </w:rPr>
              <w:t>25.8237</w:t>
            </w:r>
          </w:p>
        </w:tc>
        <w:tc>
          <w:tcPr>
            <w:tcW w:w="1079" w:type="dxa"/>
            <w:tcBorders>
              <w:top w:val="single" w:sz="4" w:space="0" w:color="auto"/>
            </w:tcBorders>
          </w:tcPr>
          <w:p w14:paraId="481511E1" w14:textId="77777777" w:rsidR="00955CDF" w:rsidRDefault="00955CDF" w:rsidP="00144E34">
            <w:pPr>
              <w:rPr>
                <w:bCs/>
              </w:rPr>
            </w:pPr>
            <w:hyperlink r:id="rId129">
              <w:r>
                <w:rPr>
                  <w:rStyle w:val="Hyperlink"/>
                </w:rPr>
                <w:t>DE</w:t>
              </w:r>
            </w:hyperlink>
          </w:p>
          <w:p w14:paraId="6B5BCDEF" w14:textId="77777777" w:rsidR="00955CDF" w:rsidRDefault="00955CDF" w:rsidP="00144E34">
            <w:pPr>
              <w:rPr>
                <w:bCs/>
              </w:rPr>
            </w:pPr>
            <w:hyperlink r:id="rId130">
              <w:r>
                <w:rPr>
                  <w:rStyle w:val="Hyperlink"/>
                </w:rPr>
                <w:t>FR</w:t>
              </w:r>
            </w:hyperlink>
          </w:p>
          <w:p w14:paraId="3BF84AED" w14:textId="77777777" w:rsidR="00955CDF" w:rsidRDefault="00955CDF" w:rsidP="00144E34">
            <w:pPr>
              <w:rPr>
                <w:bCs/>
              </w:rPr>
            </w:pPr>
            <w:hyperlink r:id="rId131">
              <w:r>
                <w:rPr>
                  <w:rStyle w:val="Hyperlink"/>
                </w:rPr>
                <w:t>IT</w:t>
              </w:r>
            </w:hyperlink>
          </w:p>
        </w:tc>
        <w:tc>
          <w:tcPr>
            <w:tcW w:w="2876" w:type="dxa"/>
            <w:tcBorders>
              <w:top w:val="single" w:sz="4" w:space="0" w:color="auto"/>
            </w:tcBorders>
          </w:tcPr>
          <w:p w14:paraId="4D60732D" w14:textId="77777777" w:rsidR="00F03E32" w:rsidRDefault="00955CDF" w:rsidP="00144E34">
            <w:proofErr w:type="spellStart"/>
            <w:r>
              <w:t>Fra</w:t>
            </w:r>
            <w:proofErr w:type="spellEnd"/>
            <w:r>
              <w:t xml:space="preserve">. Strupler. </w:t>
            </w:r>
          </w:p>
          <w:p w14:paraId="3F5F3EBD" w14:textId="207BEDD9" w:rsidR="00955CDF" w:rsidRDefault="00955CDF" w:rsidP="00144E34">
            <w:r>
              <w:t>Ist Swisstopo ein Kiosk?</w:t>
            </w:r>
          </w:p>
        </w:tc>
        <w:tc>
          <w:tcPr>
            <w:tcW w:w="4492" w:type="dxa"/>
            <w:tcBorders>
              <w:top w:val="single" w:sz="4" w:space="0" w:color="auto"/>
            </w:tcBorders>
          </w:tcPr>
          <w:p w14:paraId="697B520F" w14:textId="4F3CAD75" w:rsidR="00955CDF" w:rsidRPr="00955CDF" w:rsidRDefault="00955CDF" w:rsidP="00F03E32">
            <w:r w:rsidRPr="00955CDF">
              <w:t>Auf der Seite von swisstopo werden verschiedenen Artikel zum Kauf angeboten. Unter anderem werden auch Seidenkrawatten mit fünf verschiedenen Motiven verkauft.</w:t>
            </w:r>
            <w:r w:rsidRPr="00955CDF">
              <w:br/>
              <w:t>- Ist es wirklich die Aufgabe von Swisstopo einen Verkaufsshop zu betreiben? </w:t>
            </w:r>
            <w:r w:rsidRPr="00955CDF">
              <w:br/>
              <w:t>- Könnten das private Anbieter nicht übernehmen?</w:t>
            </w:r>
            <w:r w:rsidRPr="00955CDF">
              <w:br/>
              <w:t>- Wie viel Aufwand und Personal wird für den Verkaufsshop aufgewendet?</w:t>
            </w:r>
          </w:p>
        </w:tc>
      </w:tr>
      <w:tr w:rsidR="00955CDF" w14:paraId="0EFB5348" w14:textId="77777777" w:rsidTr="00955CDF">
        <w:trPr>
          <w:trHeight w:val="911"/>
        </w:trPr>
        <w:tc>
          <w:tcPr>
            <w:tcW w:w="1051" w:type="dxa"/>
            <w:tcBorders>
              <w:top w:val="single" w:sz="4" w:space="0" w:color="auto"/>
            </w:tcBorders>
          </w:tcPr>
          <w:p w14:paraId="5A3A37B0" w14:textId="77777777" w:rsidR="00955CDF" w:rsidRPr="00A778F0" w:rsidRDefault="00955CDF" w:rsidP="00144E34">
            <w:pPr>
              <w:rPr>
                <w:bCs/>
              </w:rPr>
            </w:pPr>
            <w:r>
              <w:rPr>
                <w:bCs/>
              </w:rPr>
              <w:t>25.8239</w:t>
            </w:r>
          </w:p>
        </w:tc>
        <w:tc>
          <w:tcPr>
            <w:tcW w:w="1079" w:type="dxa"/>
            <w:tcBorders>
              <w:top w:val="single" w:sz="4" w:space="0" w:color="auto"/>
            </w:tcBorders>
          </w:tcPr>
          <w:p w14:paraId="06774437" w14:textId="77777777" w:rsidR="00955CDF" w:rsidRDefault="00955CDF" w:rsidP="00144E34">
            <w:pPr>
              <w:rPr>
                <w:bCs/>
              </w:rPr>
            </w:pPr>
            <w:hyperlink r:id="rId132">
              <w:r>
                <w:rPr>
                  <w:rStyle w:val="Hyperlink"/>
                </w:rPr>
                <w:t>DE</w:t>
              </w:r>
            </w:hyperlink>
          </w:p>
          <w:p w14:paraId="2880AD53" w14:textId="77777777" w:rsidR="00955CDF" w:rsidRDefault="00955CDF" w:rsidP="00144E34">
            <w:pPr>
              <w:rPr>
                <w:bCs/>
              </w:rPr>
            </w:pPr>
            <w:hyperlink r:id="rId133">
              <w:r>
                <w:rPr>
                  <w:rStyle w:val="Hyperlink"/>
                </w:rPr>
                <w:t>FR</w:t>
              </w:r>
            </w:hyperlink>
          </w:p>
          <w:p w14:paraId="6B861D98" w14:textId="77777777" w:rsidR="00955CDF" w:rsidRDefault="00955CDF" w:rsidP="00144E34">
            <w:pPr>
              <w:rPr>
                <w:bCs/>
              </w:rPr>
            </w:pPr>
            <w:hyperlink r:id="rId134">
              <w:r>
                <w:rPr>
                  <w:rStyle w:val="Hyperlink"/>
                </w:rPr>
                <w:t>IT</w:t>
              </w:r>
            </w:hyperlink>
          </w:p>
        </w:tc>
        <w:tc>
          <w:tcPr>
            <w:tcW w:w="2876" w:type="dxa"/>
            <w:tcBorders>
              <w:top w:val="single" w:sz="4" w:space="0" w:color="auto"/>
            </w:tcBorders>
          </w:tcPr>
          <w:p w14:paraId="1BBFAD7C" w14:textId="77777777" w:rsidR="00F03E32" w:rsidRDefault="00955CDF" w:rsidP="00144E34">
            <w:proofErr w:type="spellStart"/>
            <w:r>
              <w:t>Fra</w:t>
            </w:r>
            <w:proofErr w:type="spellEnd"/>
            <w:r>
              <w:t xml:space="preserve">. Molina. </w:t>
            </w:r>
          </w:p>
          <w:p w14:paraId="132A4543" w14:textId="082F5AEB" w:rsidR="00955CDF" w:rsidRDefault="00955CDF" w:rsidP="00144E34">
            <w:r>
              <w:t>Korruptionsuntersuchung gegen Elbit Systems: Plant der Bundesrat die Rüstungskooperation zu überprüfen?</w:t>
            </w:r>
          </w:p>
        </w:tc>
        <w:tc>
          <w:tcPr>
            <w:tcW w:w="4492" w:type="dxa"/>
            <w:tcBorders>
              <w:top w:val="single" w:sz="4" w:space="0" w:color="auto"/>
            </w:tcBorders>
          </w:tcPr>
          <w:p w14:paraId="57AFC453" w14:textId="77777777" w:rsidR="00955CDF" w:rsidRPr="00955CDF" w:rsidRDefault="00955CDF" w:rsidP="00144E34">
            <w:r w:rsidRPr="00955CDF">
              <w:t>Die NATO hat die Zusammenarbeit mit dem israelische Rüstungsunternehmen Elbit Systems, welches für die Schweizer Pannen-Drohne ADS 15 verantwortlich ist, aufgrund einer gross angelegten Korruptionsuntersuchung suspendiert.</w:t>
            </w:r>
            <w:r w:rsidRPr="00955CDF">
              <w:br/>
              <w:t>- Beabsichtigt der Bundesrat angesichts der schweren Vorwürfe die bestehende Rüstungskooperation mit Elbit zu überprüfen – allenfalls auszusetzen oder neu zu bewerten – und wenn ja, nach welchen Kriterien?</w:t>
            </w:r>
            <w:r w:rsidRPr="00955CDF">
              <w:br/>
              <w:t>- Gibt es Anhaltspunkte für Korruption in der Schweizer Kooperation?</w:t>
            </w:r>
          </w:p>
        </w:tc>
      </w:tr>
    </w:tbl>
    <w:p w14:paraId="78F2537A" w14:textId="77777777" w:rsidR="005D2CD9" w:rsidRDefault="005D2CD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5CDF" w14:paraId="7812D4B2" w14:textId="77777777" w:rsidTr="00955CDF">
        <w:trPr>
          <w:trHeight w:val="911"/>
        </w:trPr>
        <w:tc>
          <w:tcPr>
            <w:tcW w:w="1051" w:type="dxa"/>
            <w:tcBorders>
              <w:top w:val="single" w:sz="4" w:space="0" w:color="auto"/>
            </w:tcBorders>
          </w:tcPr>
          <w:p w14:paraId="5AB6B14B" w14:textId="601AA329" w:rsidR="00955CDF" w:rsidRPr="00A778F0" w:rsidRDefault="00955CDF" w:rsidP="00144E34">
            <w:pPr>
              <w:rPr>
                <w:bCs/>
              </w:rPr>
            </w:pPr>
            <w:r>
              <w:rPr>
                <w:bCs/>
              </w:rPr>
              <w:lastRenderedPageBreak/>
              <w:t>25.8254</w:t>
            </w:r>
          </w:p>
        </w:tc>
        <w:tc>
          <w:tcPr>
            <w:tcW w:w="1079" w:type="dxa"/>
            <w:tcBorders>
              <w:top w:val="single" w:sz="4" w:space="0" w:color="auto"/>
            </w:tcBorders>
          </w:tcPr>
          <w:p w14:paraId="2DBC76AB" w14:textId="77777777" w:rsidR="00955CDF" w:rsidRDefault="00955CDF" w:rsidP="00144E34">
            <w:pPr>
              <w:rPr>
                <w:bCs/>
              </w:rPr>
            </w:pPr>
            <w:hyperlink r:id="rId135">
              <w:r>
                <w:rPr>
                  <w:rStyle w:val="Hyperlink"/>
                </w:rPr>
                <w:t>DE</w:t>
              </w:r>
            </w:hyperlink>
          </w:p>
          <w:p w14:paraId="32215198" w14:textId="77777777" w:rsidR="00955CDF" w:rsidRDefault="00955CDF" w:rsidP="00144E34">
            <w:pPr>
              <w:rPr>
                <w:bCs/>
              </w:rPr>
            </w:pPr>
            <w:hyperlink r:id="rId136">
              <w:r>
                <w:rPr>
                  <w:rStyle w:val="Hyperlink"/>
                </w:rPr>
                <w:t>FR</w:t>
              </w:r>
            </w:hyperlink>
          </w:p>
          <w:p w14:paraId="4343F508" w14:textId="77777777" w:rsidR="00955CDF" w:rsidRDefault="00955CDF" w:rsidP="00144E34">
            <w:pPr>
              <w:rPr>
                <w:bCs/>
              </w:rPr>
            </w:pPr>
            <w:hyperlink r:id="rId137">
              <w:r>
                <w:rPr>
                  <w:rStyle w:val="Hyperlink"/>
                </w:rPr>
                <w:t>IT</w:t>
              </w:r>
            </w:hyperlink>
          </w:p>
        </w:tc>
        <w:tc>
          <w:tcPr>
            <w:tcW w:w="2876" w:type="dxa"/>
            <w:tcBorders>
              <w:top w:val="single" w:sz="4" w:space="0" w:color="auto"/>
            </w:tcBorders>
          </w:tcPr>
          <w:p w14:paraId="7A09BBFA" w14:textId="77777777" w:rsidR="00F03E32" w:rsidRDefault="00955CDF" w:rsidP="00144E34">
            <w:proofErr w:type="spellStart"/>
            <w:r>
              <w:t>Fra</w:t>
            </w:r>
            <w:proofErr w:type="spellEnd"/>
            <w:r>
              <w:t xml:space="preserve">. Alijaj. </w:t>
            </w:r>
          </w:p>
          <w:p w14:paraId="211C1251" w14:textId="236F25CC" w:rsidR="00955CDF" w:rsidRDefault="00955CDF" w:rsidP="00144E34">
            <w:r>
              <w:t xml:space="preserve">Nationalen Finanzausgleich (NFA) </w:t>
            </w:r>
            <w:proofErr w:type="spellStart"/>
            <w:r>
              <w:t>im</w:t>
            </w:r>
            <w:proofErr w:type="spellEnd"/>
            <w:r>
              <w:t xml:space="preserve"> Bezug auf Sportschulen</w:t>
            </w:r>
          </w:p>
        </w:tc>
        <w:tc>
          <w:tcPr>
            <w:tcW w:w="4492" w:type="dxa"/>
            <w:tcBorders>
              <w:top w:val="single" w:sz="4" w:space="0" w:color="auto"/>
            </w:tcBorders>
          </w:tcPr>
          <w:p w14:paraId="4CF7822B" w14:textId="77777777" w:rsidR="00955CDF" w:rsidRPr="00955CDF" w:rsidRDefault="00955CDF" w:rsidP="00144E34">
            <w:r w:rsidRPr="00955CDF">
              <w:t>Wie beurteilt der Bundesrat die Auswirkungen des Nationalen Finanzausgleichs auf die Finanzierung und Entwicklungsfähigkeit kantonaler und regionaler Sportschulen, und sieht er Handlungsbedarf, um sicherzustellen, dass sportlich talentierte Jugendliche unabhängig vom Wohnkanton gleichwertige Förderbedingungen erhalten?</w:t>
            </w:r>
          </w:p>
        </w:tc>
      </w:tr>
    </w:tbl>
    <w:p w14:paraId="1AEE646C" w14:textId="77777777" w:rsidR="00955CDF" w:rsidRDefault="00955CDF"/>
    <w:p w14:paraId="01775BAB" w14:textId="77777777" w:rsidR="00955CDF" w:rsidRDefault="00955CDF"/>
    <w:p w14:paraId="21F5644E" w14:textId="77777777" w:rsidR="00955CDF" w:rsidRPr="00933964" w:rsidRDefault="00955CDF" w:rsidP="00955CDF"/>
    <w:p w14:paraId="5E15D508" w14:textId="77777777" w:rsidR="00955CDF" w:rsidRPr="00933964" w:rsidRDefault="00955CDF" w:rsidP="00955CDF">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t>Departement für Wirtschaft, Bildung und Forschung</w:t>
      </w:r>
    </w:p>
    <w:p w14:paraId="069A85CD" w14:textId="77777777" w:rsidR="00955CDF" w:rsidRDefault="00955CDF" w:rsidP="00955CDF"/>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5CDF" w14:paraId="664BAD75" w14:textId="77777777" w:rsidTr="00955CDF">
        <w:trPr>
          <w:trHeight w:val="911"/>
        </w:trPr>
        <w:tc>
          <w:tcPr>
            <w:tcW w:w="1051" w:type="dxa"/>
            <w:tcBorders>
              <w:top w:val="single" w:sz="4" w:space="0" w:color="auto"/>
            </w:tcBorders>
          </w:tcPr>
          <w:p w14:paraId="0576B225" w14:textId="77777777" w:rsidR="00955CDF" w:rsidRPr="00A778F0" w:rsidRDefault="00955CDF" w:rsidP="00144E34">
            <w:pPr>
              <w:rPr>
                <w:bCs/>
              </w:rPr>
            </w:pPr>
            <w:r>
              <w:rPr>
                <w:bCs/>
              </w:rPr>
              <w:t>25.8129</w:t>
            </w:r>
          </w:p>
        </w:tc>
        <w:tc>
          <w:tcPr>
            <w:tcW w:w="1079" w:type="dxa"/>
            <w:tcBorders>
              <w:top w:val="single" w:sz="4" w:space="0" w:color="auto"/>
            </w:tcBorders>
          </w:tcPr>
          <w:p w14:paraId="359CE41F" w14:textId="77777777" w:rsidR="00955CDF" w:rsidRDefault="00955CDF" w:rsidP="00144E34">
            <w:pPr>
              <w:rPr>
                <w:bCs/>
              </w:rPr>
            </w:pPr>
            <w:hyperlink r:id="rId138">
              <w:r>
                <w:rPr>
                  <w:rStyle w:val="Hyperlink"/>
                </w:rPr>
                <w:t>DE</w:t>
              </w:r>
            </w:hyperlink>
          </w:p>
          <w:p w14:paraId="5EE85951" w14:textId="77777777" w:rsidR="00955CDF" w:rsidRDefault="00955CDF" w:rsidP="00144E34">
            <w:pPr>
              <w:rPr>
                <w:bCs/>
              </w:rPr>
            </w:pPr>
            <w:hyperlink r:id="rId139">
              <w:r>
                <w:rPr>
                  <w:rStyle w:val="Hyperlink"/>
                </w:rPr>
                <w:t>FR</w:t>
              </w:r>
            </w:hyperlink>
          </w:p>
          <w:p w14:paraId="12B77363" w14:textId="77777777" w:rsidR="00955CDF" w:rsidRDefault="00955CDF" w:rsidP="00144E34">
            <w:pPr>
              <w:rPr>
                <w:bCs/>
              </w:rPr>
            </w:pPr>
            <w:hyperlink r:id="rId140">
              <w:r>
                <w:rPr>
                  <w:rStyle w:val="Hyperlink"/>
                </w:rPr>
                <w:t>IT</w:t>
              </w:r>
            </w:hyperlink>
          </w:p>
        </w:tc>
        <w:tc>
          <w:tcPr>
            <w:tcW w:w="2876" w:type="dxa"/>
            <w:tcBorders>
              <w:top w:val="single" w:sz="4" w:space="0" w:color="auto"/>
            </w:tcBorders>
          </w:tcPr>
          <w:p w14:paraId="7EF96EEC" w14:textId="77777777" w:rsidR="00F03E32" w:rsidRDefault="00955CDF" w:rsidP="00144E34">
            <w:pPr>
              <w:rPr>
                <w:lang w:val="it-IT"/>
              </w:rPr>
            </w:pPr>
            <w:r w:rsidRPr="00982833">
              <w:rPr>
                <w:lang w:val="it-IT"/>
              </w:rPr>
              <w:t xml:space="preserve">Fra. Gianini. </w:t>
            </w:r>
          </w:p>
          <w:p w14:paraId="22D25337" w14:textId="627D60DA" w:rsidR="00955CDF" w:rsidRPr="005D2CD9" w:rsidRDefault="00955CDF" w:rsidP="00144E34">
            <w:pPr>
              <w:rPr>
                <w:lang w:val="it-IT"/>
              </w:rPr>
            </w:pPr>
            <w:r w:rsidRPr="005D2CD9">
              <w:rPr>
                <w:lang w:val="it-IT"/>
              </w:rPr>
              <w:t xml:space="preserve">Alloggi Ticino SA: </w:t>
            </w:r>
            <w:proofErr w:type="spellStart"/>
            <w:r w:rsidRPr="005D2CD9">
              <w:rPr>
                <w:lang w:val="it-IT"/>
              </w:rPr>
              <w:t>Beteiligung</w:t>
            </w:r>
            <w:proofErr w:type="spellEnd"/>
            <w:r w:rsidRPr="005D2CD9">
              <w:rPr>
                <w:lang w:val="it-IT"/>
              </w:rPr>
              <w:t xml:space="preserve"> des </w:t>
            </w:r>
            <w:proofErr w:type="spellStart"/>
            <w:r w:rsidRPr="005D2CD9">
              <w:rPr>
                <w:lang w:val="it-IT"/>
              </w:rPr>
              <w:t>Bundes</w:t>
            </w:r>
            <w:proofErr w:type="spellEnd"/>
          </w:p>
        </w:tc>
        <w:tc>
          <w:tcPr>
            <w:tcW w:w="4492" w:type="dxa"/>
            <w:tcBorders>
              <w:top w:val="single" w:sz="4" w:space="0" w:color="auto"/>
            </w:tcBorders>
          </w:tcPr>
          <w:p w14:paraId="79CF2BEF" w14:textId="77777777" w:rsidR="00955CDF" w:rsidRPr="00955CDF" w:rsidRDefault="00955CDF" w:rsidP="00144E34">
            <w:r w:rsidRPr="00955CDF">
              <w:t xml:space="preserve">Die Tessiner Kantonsregierung hat angekündigt, sämtliche Aktien der </w:t>
            </w:r>
            <w:proofErr w:type="spellStart"/>
            <w:r w:rsidRPr="00955CDF">
              <w:t>Alloggi</w:t>
            </w:r>
            <w:proofErr w:type="spellEnd"/>
            <w:r w:rsidRPr="00955CDF">
              <w:t xml:space="preserve"> Ticino SA erwerben zu wollen.</w:t>
            </w:r>
            <w:r w:rsidRPr="00955CDF">
              <w:br/>
              <w:t>Der Kanton hält 38 Prozent, der Bund 36 Prozent und Logis Suisse 23 Prozent der Aktien; weitere Parteien halten kleinere Anteilpakete.</w:t>
            </w:r>
            <w:r w:rsidRPr="00955CDF">
              <w:br/>
              <w:t>Der Erwerb durch den Kanton ist umstritten.</w:t>
            </w:r>
            <w:r w:rsidRPr="00955CDF">
              <w:br/>
              <w:t>Nach Ansicht des Bundes:</w:t>
            </w:r>
            <w:r w:rsidRPr="00955CDF">
              <w:br/>
              <w:t>1. Warum hat der Kanton Tessin ein Kaufangebot für sämtliche Aktien abgegeben?</w:t>
            </w:r>
            <w:r w:rsidRPr="00955CDF">
              <w:br/>
              <w:t>2. Warum ist der Bund bereit, seine Aktien abzugeben?</w:t>
            </w:r>
            <w:r w:rsidRPr="00955CDF">
              <w:br/>
              <w:t>3. Welche Auswirkungen hat dies auf die Geschäftstätigkeit der Gesellschaft und auf die Wohnungspolitik im Tessin?</w:t>
            </w:r>
          </w:p>
        </w:tc>
      </w:tr>
      <w:tr w:rsidR="00955CDF" w14:paraId="08C519DE" w14:textId="77777777" w:rsidTr="00955CDF">
        <w:trPr>
          <w:trHeight w:val="911"/>
        </w:trPr>
        <w:tc>
          <w:tcPr>
            <w:tcW w:w="1051" w:type="dxa"/>
            <w:tcBorders>
              <w:top w:val="single" w:sz="4" w:space="0" w:color="auto"/>
            </w:tcBorders>
          </w:tcPr>
          <w:p w14:paraId="004A525A" w14:textId="77777777" w:rsidR="00955CDF" w:rsidRPr="00A778F0" w:rsidRDefault="00955CDF" w:rsidP="00144E34">
            <w:pPr>
              <w:rPr>
                <w:bCs/>
              </w:rPr>
            </w:pPr>
            <w:r>
              <w:rPr>
                <w:bCs/>
              </w:rPr>
              <w:t>25.8130</w:t>
            </w:r>
          </w:p>
        </w:tc>
        <w:tc>
          <w:tcPr>
            <w:tcW w:w="1079" w:type="dxa"/>
            <w:tcBorders>
              <w:top w:val="single" w:sz="4" w:space="0" w:color="auto"/>
            </w:tcBorders>
          </w:tcPr>
          <w:p w14:paraId="3E45E8F0" w14:textId="77777777" w:rsidR="00955CDF" w:rsidRDefault="00955CDF" w:rsidP="00144E34">
            <w:pPr>
              <w:rPr>
                <w:bCs/>
              </w:rPr>
            </w:pPr>
            <w:hyperlink r:id="rId141">
              <w:r>
                <w:rPr>
                  <w:rStyle w:val="Hyperlink"/>
                </w:rPr>
                <w:t>DE</w:t>
              </w:r>
            </w:hyperlink>
          </w:p>
          <w:p w14:paraId="1B061968" w14:textId="77777777" w:rsidR="00955CDF" w:rsidRDefault="00955CDF" w:rsidP="00144E34">
            <w:pPr>
              <w:rPr>
                <w:bCs/>
              </w:rPr>
            </w:pPr>
            <w:hyperlink r:id="rId142">
              <w:r>
                <w:rPr>
                  <w:rStyle w:val="Hyperlink"/>
                </w:rPr>
                <w:t>FR</w:t>
              </w:r>
            </w:hyperlink>
          </w:p>
          <w:p w14:paraId="540960F4" w14:textId="77777777" w:rsidR="00955CDF" w:rsidRDefault="00955CDF" w:rsidP="00144E34">
            <w:pPr>
              <w:rPr>
                <w:bCs/>
              </w:rPr>
            </w:pPr>
            <w:hyperlink r:id="rId143">
              <w:r>
                <w:rPr>
                  <w:rStyle w:val="Hyperlink"/>
                </w:rPr>
                <w:t>IT</w:t>
              </w:r>
            </w:hyperlink>
          </w:p>
        </w:tc>
        <w:tc>
          <w:tcPr>
            <w:tcW w:w="2876" w:type="dxa"/>
            <w:tcBorders>
              <w:top w:val="single" w:sz="4" w:space="0" w:color="auto"/>
            </w:tcBorders>
          </w:tcPr>
          <w:p w14:paraId="12421FA9" w14:textId="77777777" w:rsidR="00F03E32" w:rsidRDefault="00955CDF" w:rsidP="00144E34">
            <w:proofErr w:type="spellStart"/>
            <w:r>
              <w:t>Fra</w:t>
            </w:r>
            <w:proofErr w:type="spellEnd"/>
            <w:r>
              <w:t xml:space="preserve">. Badertscher. </w:t>
            </w:r>
          </w:p>
          <w:p w14:paraId="06D956FF" w14:textId="42214ADF" w:rsidR="00955CDF" w:rsidRDefault="00955CDF" w:rsidP="00144E34">
            <w:r>
              <w:t>Modernisierung Freihandelsabkommen mit China</w:t>
            </w:r>
          </w:p>
        </w:tc>
        <w:tc>
          <w:tcPr>
            <w:tcW w:w="4492" w:type="dxa"/>
            <w:tcBorders>
              <w:top w:val="single" w:sz="4" w:space="0" w:color="auto"/>
            </w:tcBorders>
          </w:tcPr>
          <w:p w14:paraId="5AEB2CC2" w14:textId="77777777" w:rsidR="00955CDF" w:rsidRPr="00955CDF" w:rsidRDefault="00955CDF" w:rsidP="00144E34">
            <w:r w:rsidRPr="00955CDF">
              <w:t>Nach der dritten Verhandlungsrunde zur Modernisierung des Freihandelsabkommens mit China meldet das Seco weiterhin offene Punkte zu Arbeitsnormen.</w:t>
            </w:r>
            <w:r w:rsidRPr="00955CDF">
              <w:br/>
              <w:t>- Auf welche Menschen- und Arbeitsrechtsschutz-Massnahmen konnten sich die beiden Parteien bereits einigen und welche Forderungen bleiben offen?</w:t>
            </w:r>
            <w:r w:rsidRPr="00955CDF">
              <w:br/>
              <w:t xml:space="preserve">- Welche Sanktionierungsmechanismen </w:t>
            </w:r>
            <w:proofErr w:type="gramStart"/>
            <w:r w:rsidRPr="00955CDF">
              <w:t>sind</w:t>
            </w:r>
            <w:proofErr w:type="gramEnd"/>
            <w:r w:rsidRPr="00955CDF">
              <w:t xml:space="preserve"> vorgesehen bei Verstössen?</w:t>
            </w:r>
            <w:r w:rsidRPr="00955CDF">
              <w:br/>
              <w:t>- Wie wurde der Bundesratsbericht über die Situationen der TibeterInnen und UigurInnen eingebracht, wie es die APK-N verlangt hat? </w:t>
            </w:r>
          </w:p>
        </w:tc>
      </w:tr>
      <w:tr w:rsidR="00955CDF" w14:paraId="68D1D41C" w14:textId="77777777" w:rsidTr="00955CDF">
        <w:trPr>
          <w:trHeight w:val="911"/>
        </w:trPr>
        <w:tc>
          <w:tcPr>
            <w:tcW w:w="1051" w:type="dxa"/>
            <w:tcBorders>
              <w:top w:val="single" w:sz="4" w:space="0" w:color="auto"/>
            </w:tcBorders>
          </w:tcPr>
          <w:p w14:paraId="0C7E18BE" w14:textId="77777777" w:rsidR="00955CDF" w:rsidRPr="00A778F0" w:rsidRDefault="00955CDF" w:rsidP="00144E34">
            <w:pPr>
              <w:rPr>
                <w:bCs/>
              </w:rPr>
            </w:pPr>
            <w:r>
              <w:rPr>
                <w:bCs/>
              </w:rPr>
              <w:t>25.8131</w:t>
            </w:r>
          </w:p>
        </w:tc>
        <w:tc>
          <w:tcPr>
            <w:tcW w:w="1079" w:type="dxa"/>
            <w:tcBorders>
              <w:top w:val="single" w:sz="4" w:space="0" w:color="auto"/>
            </w:tcBorders>
          </w:tcPr>
          <w:p w14:paraId="5C87E240" w14:textId="77777777" w:rsidR="00955CDF" w:rsidRDefault="00955CDF" w:rsidP="00144E34">
            <w:pPr>
              <w:rPr>
                <w:bCs/>
              </w:rPr>
            </w:pPr>
            <w:hyperlink r:id="rId144">
              <w:r>
                <w:rPr>
                  <w:rStyle w:val="Hyperlink"/>
                </w:rPr>
                <w:t>DE</w:t>
              </w:r>
            </w:hyperlink>
          </w:p>
          <w:p w14:paraId="63FF980D" w14:textId="77777777" w:rsidR="00955CDF" w:rsidRDefault="00955CDF" w:rsidP="00144E34">
            <w:pPr>
              <w:rPr>
                <w:bCs/>
              </w:rPr>
            </w:pPr>
            <w:hyperlink r:id="rId145">
              <w:r>
                <w:rPr>
                  <w:rStyle w:val="Hyperlink"/>
                </w:rPr>
                <w:t>FR</w:t>
              </w:r>
            </w:hyperlink>
          </w:p>
          <w:p w14:paraId="5F790CA7" w14:textId="77777777" w:rsidR="00955CDF" w:rsidRDefault="00955CDF" w:rsidP="00144E34">
            <w:pPr>
              <w:rPr>
                <w:bCs/>
              </w:rPr>
            </w:pPr>
            <w:hyperlink r:id="rId146">
              <w:r>
                <w:rPr>
                  <w:rStyle w:val="Hyperlink"/>
                </w:rPr>
                <w:t>IT</w:t>
              </w:r>
            </w:hyperlink>
          </w:p>
        </w:tc>
        <w:tc>
          <w:tcPr>
            <w:tcW w:w="2876" w:type="dxa"/>
            <w:tcBorders>
              <w:top w:val="single" w:sz="4" w:space="0" w:color="auto"/>
            </w:tcBorders>
          </w:tcPr>
          <w:p w14:paraId="66B24A88" w14:textId="77777777" w:rsidR="00F03E32" w:rsidRDefault="00955CDF" w:rsidP="00144E34">
            <w:proofErr w:type="spellStart"/>
            <w:r>
              <w:t>Fra</w:t>
            </w:r>
            <w:proofErr w:type="spellEnd"/>
            <w:r>
              <w:t xml:space="preserve">. Molina. </w:t>
            </w:r>
          </w:p>
          <w:p w14:paraId="41E74C04" w14:textId="0DC55749" w:rsidR="00955CDF" w:rsidRDefault="00955CDF" w:rsidP="00144E34">
            <w:r>
              <w:t>Schweizer Konzernbosse im Oval Office: Besteht das Risiko auf Insiderhandel und weiss der Bundesrat überhaupt, was er den USA versprochen hat?</w:t>
            </w:r>
          </w:p>
        </w:tc>
        <w:tc>
          <w:tcPr>
            <w:tcW w:w="4492" w:type="dxa"/>
            <w:tcBorders>
              <w:top w:val="single" w:sz="4" w:space="0" w:color="auto"/>
            </w:tcBorders>
          </w:tcPr>
          <w:p w14:paraId="615C1E20" w14:textId="77777777" w:rsidR="00955CDF" w:rsidRPr="00955CDF" w:rsidRDefault="00955CDF" w:rsidP="00144E34">
            <w:r w:rsidRPr="00955CDF">
              <w:t>Im Hinblick auf den Abschluss einer rechtlich unverbindlichen Absichtserklärung mit der US-Regierung zur Reduktion der illegalen US-Zölle wurden auch private Geschäftsleute beigezogen.</w:t>
            </w:r>
            <w:r w:rsidRPr="00955CDF">
              <w:br/>
              <w:t>- Wurde im Vorfeld abgeklärt, ob ein Risiko auf Insiderhandel oder unzulässige Abreden besteht?</w:t>
            </w:r>
            <w:r w:rsidRPr="00955CDF">
              <w:br/>
              <w:t>- Laufen aktuell Untersuchungen oder Verfahren in diesem Zusammenhang?</w:t>
            </w:r>
            <w:r w:rsidRPr="00955CDF">
              <w:br/>
              <w:t xml:space="preserve">- Auf welcher Rechtsgrundlage verwaltet ein privater Verein (Swiss </w:t>
            </w:r>
            <w:proofErr w:type="spellStart"/>
            <w:r w:rsidRPr="00955CDF">
              <w:t>AmCham</w:t>
            </w:r>
            <w:proofErr w:type="spellEnd"/>
            <w:r w:rsidRPr="00955CDF">
              <w:t>) für die Aussenpolitik relevante Informationen?</w:t>
            </w:r>
          </w:p>
        </w:tc>
      </w:tr>
      <w:tr w:rsidR="00955CDF" w14:paraId="312B78B0" w14:textId="77777777" w:rsidTr="00955CDF">
        <w:trPr>
          <w:trHeight w:val="911"/>
        </w:trPr>
        <w:tc>
          <w:tcPr>
            <w:tcW w:w="1051" w:type="dxa"/>
            <w:tcBorders>
              <w:top w:val="single" w:sz="4" w:space="0" w:color="auto"/>
            </w:tcBorders>
          </w:tcPr>
          <w:p w14:paraId="54C32836" w14:textId="77777777" w:rsidR="00955CDF" w:rsidRPr="00A778F0" w:rsidRDefault="00955CDF" w:rsidP="00144E34">
            <w:pPr>
              <w:rPr>
                <w:bCs/>
              </w:rPr>
            </w:pPr>
            <w:r>
              <w:rPr>
                <w:bCs/>
              </w:rPr>
              <w:t>25.8150</w:t>
            </w:r>
          </w:p>
        </w:tc>
        <w:tc>
          <w:tcPr>
            <w:tcW w:w="1079" w:type="dxa"/>
            <w:tcBorders>
              <w:top w:val="single" w:sz="4" w:space="0" w:color="auto"/>
            </w:tcBorders>
          </w:tcPr>
          <w:p w14:paraId="5DEA8AFD" w14:textId="77777777" w:rsidR="00955CDF" w:rsidRDefault="00955CDF" w:rsidP="00144E34">
            <w:pPr>
              <w:rPr>
                <w:bCs/>
              </w:rPr>
            </w:pPr>
            <w:hyperlink r:id="rId147">
              <w:r>
                <w:rPr>
                  <w:rStyle w:val="Hyperlink"/>
                </w:rPr>
                <w:t>DE</w:t>
              </w:r>
            </w:hyperlink>
          </w:p>
          <w:p w14:paraId="09E2F0EB" w14:textId="77777777" w:rsidR="00955CDF" w:rsidRDefault="00955CDF" w:rsidP="00144E34">
            <w:pPr>
              <w:rPr>
                <w:bCs/>
              </w:rPr>
            </w:pPr>
            <w:hyperlink r:id="rId148">
              <w:r>
                <w:rPr>
                  <w:rStyle w:val="Hyperlink"/>
                </w:rPr>
                <w:t>FR</w:t>
              </w:r>
            </w:hyperlink>
          </w:p>
          <w:p w14:paraId="62411527" w14:textId="77777777" w:rsidR="00955CDF" w:rsidRDefault="00955CDF" w:rsidP="00144E34">
            <w:pPr>
              <w:rPr>
                <w:bCs/>
              </w:rPr>
            </w:pPr>
            <w:hyperlink r:id="rId149">
              <w:r>
                <w:rPr>
                  <w:rStyle w:val="Hyperlink"/>
                </w:rPr>
                <w:t>IT</w:t>
              </w:r>
            </w:hyperlink>
          </w:p>
        </w:tc>
        <w:tc>
          <w:tcPr>
            <w:tcW w:w="2876" w:type="dxa"/>
            <w:tcBorders>
              <w:top w:val="single" w:sz="4" w:space="0" w:color="auto"/>
            </w:tcBorders>
          </w:tcPr>
          <w:p w14:paraId="61E6F940" w14:textId="77777777" w:rsidR="00F03E32" w:rsidRDefault="00955CDF" w:rsidP="00144E34">
            <w:proofErr w:type="spellStart"/>
            <w:r>
              <w:t>Fra</w:t>
            </w:r>
            <w:proofErr w:type="spellEnd"/>
            <w:r>
              <w:t xml:space="preserve">. Gugger. </w:t>
            </w:r>
          </w:p>
          <w:p w14:paraId="75D55254" w14:textId="60E23A64" w:rsidR="00955CDF" w:rsidRDefault="00955CDF" w:rsidP="00144E34">
            <w:r>
              <w:t>Massiver Biodiversitätsrückgang im Grasland Schweiz</w:t>
            </w:r>
          </w:p>
        </w:tc>
        <w:tc>
          <w:tcPr>
            <w:tcW w:w="4492" w:type="dxa"/>
            <w:tcBorders>
              <w:top w:val="single" w:sz="4" w:space="0" w:color="auto"/>
            </w:tcBorders>
          </w:tcPr>
          <w:p w14:paraId="13C46691" w14:textId="77777777" w:rsidR="00955CDF" w:rsidRPr="00955CDF" w:rsidRDefault="00955CDF" w:rsidP="00144E34">
            <w:r w:rsidRPr="00955CDF">
              <w:t>Dem Bundesrat ist die Studie der ZHAW zum Langzeitvergleich über den Zustand der Biodiversität im Schweizer Landwirtschaftsgebiet (</w:t>
            </w:r>
            <w:hyperlink r:id="rId150">
              <w:r w:rsidRPr="00955CDF">
                <w:t>Widmer 2025</w:t>
              </w:r>
            </w:hyperlink>
            <w:r w:rsidRPr="00955CDF">
              <w:t xml:space="preserve">) sicher bekannt, die für das Mittelland einen massiven Biodiversitätsrückgang von fast 40% im letzten Jahrhundert feststellt. Die grossen Biodiversitätsdefizite im Kulturland konnten bisher nicht verringert werden, wie das nationale </w:t>
            </w:r>
            <w:proofErr w:type="spellStart"/>
            <w:r w:rsidRPr="00955CDF">
              <w:t>Monitoringprogramm</w:t>
            </w:r>
            <w:proofErr w:type="spellEnd"/>
            <w:r w:rsidRPr="00955CDF">
              <w:t xml:space="preserve"> ALL-EMA zeigt (</w:t>
            </w:r>
            <w:hyperlink r:id="rId151">
              <w:r w:rsidRPr="00955CDF">
                <w:t>Meier 2025</w:t>
              </w:r>
            </w:hyperlink>
            <w:r w:rsidRPr="00955CDF">
              <w:t>). </w:t>
            </w:r>
            <w:r w:rsidRPr="00955CDF">
              <w:br/>
              <w:t>Was gedenkt der Bundesrat konkret zu tun, um die Trendwende zu schaffen?</w:t>
            </w:r>
          </w:p>
        </w:tc>
      </w:tr>
    </w:tbl>
    <w:p w14:paraId="3CE53891" w14:textId="77777777" w:rsidR="005D2CD9" w:rsidRDefault="005D2CD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5CDF" w14:paraId="735B8D86" w14:textId="77777777" w:rsidTr="00955CDF">
        <w:trPr>
          <w:trHeight w:val="911"/>
        </w:trPr>
        <w:tc>
          <w:tcPr>
            <w:tcW w:w="1051" w:type="dxa"/>
            <w:tcBorders>
              <w:top w:val="single" w:sz="4" w:space="0" w:color="auto"/>
            </w:tcBorders>
          </w:tcPr>
          <w:p w14:paraId="6BC1B8E6" w14:textId="243268A5" w:rsidR="00955CDF" w:rsidRPr="00A778F0" w:rsidRDefault="00955CDF" w:rsidP="00144E34">
            <w:pPr>
              <w:rPr>
                <w:bCs/>
              </w:rPr>
            </w:pPr>
            <w:r>
              <w:rPr>
                <w:bCs/>
              </w:rPr>
              <w:lastRenderedPageBreak/>
              <w:t>25.8152</w:t>
            </w:r>
          </w:p>
        </w:tc>
        <w:tc>
          <w:tcPr>
            <w:tcW w:w="1079" w:type="dxa"/>
            <w:tcBorders>
              <w:top w:val="single" w:sz="4" w:space="0" w:color="auto"/>
            </w:tcBorders>
          </w:tcPr>
          <w:p w14:paraId="01DF3BE8" w14:textId="77777777" w:rsidR="00955CDF" w:rsidRDefault="00955CDF" w:rsidP="00144E34">
            <w:pPr>
              <w:rPr>
                <w:bCs/>
              </w:rPr>
            </w:pPr>
            <w:hyperlink r:id="rId152">
              <w:r>
                <w:rPr>
                  <w:rStyle w:val="Hyperlink"/>
                </w:rPr>
                <w:t>DE</w:t>
              </w:r>
            </w:hyperlink>
          </w:p>
          <w:p w14:paraId="6C09D991" w14:textId="77777777" w:rsidR="00955CDF" w:rsidRDefault="00955CDF" w:rsidP="00144E34">
            <w:pPr>
              <w:rPr>
                <w:bCs/>
              </w:rPr>
            </w:pPr>
            <w:hyperlink r:id="rId153">
              <w:r>
                <w:rPr>
                  <w:rStyle w:val="Hyperlink"/>
                </w:rPr>
                <w:t>FR</w:t>
              </w:r>
            </w:hyperlink>
          </w:p>
          <w:p w14:paraId="50EC88E9" w14:textId="77777777" w:rsidR="00955CDF" w:rsidRDefault="00955CDF" w:rsidP="00144E34">
            <w:pPr>
              <w:rPr>
                <w:bCs/>
              </w:rPr>
            </w:pPr>
            <w:hyperlink r:id="rId154">
              <w:r>
                <w:rPr>
                  <w:rStyle w:val="Hyperlink"/>
                </w:rPr>
                <w:t>IT</w:t>
              </w:r>
            </w:hyperlink>
          </w:p>
        </w:tc>
        <w:tc>
          <w:tcPr>
            <w:tcW w:w="2876" w:type="dxa"/>
            <w:tcBorders>
              <w:top w:val="single" w:sz="4" w:space="0" w:color="auto"/>
            </w:tcBorders>
          </w:tcPr>
          <w:p w14:paraId="7353E4B4" w14:textId="77777777" w:rsidR="00F03E32" w:rsidRDefault="00955CDF" w:rsidP="00144E34">
            <w:proofErr w:type="spellStart"/>
            <w:r>
              <w:t>Fra</w:t>
            </w:r>
            <w:proofErr w:type="spellEnd"/>
            <w:r>
              <w:t xml:space="preserve">. Schnyder Markus. </w:t>
            </w:r>
          </w:p>
          <w:p w14:paraId="1D4D3F85" w14:textId="74F4EDCE" w:rsidR="00955CDF" w:rsidRDefault="00955CDF" w:rsidP="00144E34">
            <w:r>
              <w:t>Schweizer Ställe aus Schweizer Holz?</w:t>
            </w:r>
          </w:p>
        </w:tc>
        <w:tc>
          <w:tcPr>
            <w:tcW w:w="4492" w:type="dxa"/>
            <w:tcBorders>
              <w:top w:val="single" w:sz="4" w:space="0" w:color="auto"/>
            </w:tcBorders>
          </w:tcPr>
          <w:p w14:paraId="378A81DF" w14:textId="77777777" w:rsidR="00955CDF" w:rsidRPr="00955CDF" w:rsidRDefault="00955CDF" w:rsidP="00144E34">
            <w:r w:rsidRPr="00955CDF">
              <w:t>Zweckmässige und tierfreundliche Ökonomiegebäude sind eine der wichtigsten Voraussetzungen für eine produzierende Landwirtschaft. Der Bund unterstützt deshalb den Neu- und Umbau von Ställen für Raufutter verzehrende Tiere, Schweine- und Geflügelställe und Betriebsleiterwohnungen mit Beiträgen und/oder mit zinslosen Investitionskrediten.</w:t>
            </w:r>
            <w:r w:rsidRPr="00955CDF">
              <w:br/>
              <w:t>Macht der Bund dabei Vorgaben bezüglich der Nutzung von Schweizer Holz?</w:t>
            </w:r>
          </w:p>
        </w:tc>
      </w:tr>
      <w:tr w:rsidR="00955CDF" w14:paraId="184AA404" w14:textId="77777777" w:rsidTr="00955CDF">
        <w:trPr>
          <w:trHeight w:val="911"/>
        </w:trPr>
        <w:tc>
          <w:tcPr>
            <w:tcW w:w="1051" w:type="dxa"/>
            <w:tcBorders>
              <w:top w:val="single" w:sz="4" w:space="0" w:color="auto"/>
            </w:tcBorders>
          </w:tcPr>
          <w:p w14:paraId="1A5133A9" w14:textId="77777777" w:rsidR="00955CDF" w:rsidRPr="00A778F0" w:rsidRDefault="00955CDF" w:rsidP="00144E34">
            <w:pPr>
              <w:rPr>
                <w:bCs/>
              </w:rPr>
            </w:pPr>
            <w:r>
              <w:rPr>
                <w:bCs/>
              </w:rPr>
              <w:t>25.8184</w:t>
            </w:r>
          </w:p>
        </w:tc>
        <w:tc>
          <w:tcPr>
            <w:tcW w:w="1079" w:type="dxa"/>
            <w:tcBorders>
              <w:top w:val="single" w:sz="4" w:space="0" w:color="auto"/>
            </w:tcBorders>
          </w:tcPr>
          <w:p w14:paraId="3837961D" w14:textId="77777777" w:rsidR="00955CDF" w:rsidRDefault="00955CDF" w:rsidP="00144E34">
            <w:pPr>
              <w:rPr>
                <w:bCs/>
              </w:rPr>
            </w:pPr>
            <w:hyperlink r:id="rId155">
              <w:r>
                <w:rPr>
                  <w:rStyle w:val="Hyperlink"/>
                </w:rPr>
                <w:t>DE</w:t>
              </w:r>
            </w:hyperlink>
          </w:p>
          <w:p w14:paraId="4786A775" w14:textId="77777777" w:rsidR="00955CDF" w:rsidRDefault="00955CDF" w:rsidP="00144E34">
            <w:pPr>
              <w:rPr>
                <w:bCs/>
              </w:rPr>
            </w:pPr>
            <w:hyperlink r:id="rId156">
              <w:r>
                <w:rPr>
                  <w:rStyle w:val="Hyperlink"/>
                </w:rPr>
                <w:t>FR</w:t>
              </w:r>
            </w:hyperlink>
          </w:p>
          <w:p w14:paraId="13D313F1" w14:textId="77777777" w:rsidR="00955CDF" w:rsidRDefault="00955CDF" w:rsidP="00144E34">
            <w:pPr>
              <w:rPr>
                <w:bCs/>
              </w:rPr>
            </w:pPr>
            <w:hyperlink r:id="rId157">
              <w:r>
                <w:rPr>
                  <w:rStyle w:val="Hyperlink"/>
                </w:rPr>
                <w:t>IT</w:t>
              </w:r>
            </w:hyperlink>
          </w:p>
        </w:tc>
        <w:tc>
          <w:tcPr>
            <w:tcW w:w="2876" w:type="dxa"/>
            <w:tcBorders>
              <w:top w:val="single" w:sz="4" w:space="0" w:color="auto"/>
            </w:tcBorders>
          </w:tcPr>
          <w:p w14:paraId="7F63D6E0" w14:textId="77777777" w:rsidR="00F03E32" w:rsidRDefault="00955CDF" w:rsidP="00144E34">
            <w:proofErr w:type="spellStart"/>
            <w:r>
              <w:t>Fra</w:t>
            </w:r>
            <w:proofErr w:type="spellEnd"/>
            <w:r>
              <w:t xml:space="preserve">. Wermuth. </w:t>
            </w:r>
          </w:p>
          <w:p w14:paraId="23B0AF43" w14:textId="7479CABE" w:rsidR="00955CDF" w:rsidRDefault="00955CDF" w:rsidP="00144E34">
            <w:r>
              <w:t xml:space="preserve">BR Parmelin: Unermüdlicher Einsatz </w:t>
            </w:r>
            <w:proofErr w:type="gramStart"/>
            <w:r>
              <w:t>im Dienste</w:t>
            </w:r>
            <w:proofErr w:type="gramEnd"/>
            <w:r>
              <w:t xml:space="preserve"> der US-Industriepolitik. Wo ist der Einsatz für die Lohnabhängigen bei Novartis in Stein?</w:t>
            </w:r>
          </w:p>
        </w:tc>
        <w:tc>
          <w:tcPr>
            <w:tcW w:w="4492" w:type="dxa"/>
            <w:tcBorders>
              <w:top w:val="single" w:sz="4" w:space="0" w:color="auto"/>
            </w:tcBorders>
          </w:tcPr>
          <w:p w14:paraId="4C406558" w14:textId="77777777" w:rsidR="00955CDF" w:rsidRPr="00955CDF" w:rsidRDefault="00955CDF" w:rsidP="00144E34">
            <w:r w:rsidRPr="00955CDF">
              <w:t xml:space="preserve">BR Parmelin und sein Departement waren in den letzten Monaten </w:t>
            </w:r>
            <w:proofErr w:type="spellStart"/>
            <w:r w:rsidRPr="00955CDF">
              <w:t>intensivst</w:t>
            </w:r>
            <w:proofErr w:type="spellEnd"/>
            <w:r w:rsidRPr="00955CDF">
              <w:t xml:space="preserve"> im Einsatz in Washington. Unter anderem um die </w:t>
            </w:r>
            <w:proofErr w:type="gramStart"/>
            <w:r w:rsidRPr="00955CDF">
              <w:t>US Regierung</w:t>
            </w:r>
            <w:proofErr w:type="gramEnd"/>
            <w:r w:rsidRPr="00955CDF">
              <w:t xml:space="preserve"> dabei zu unterstützen 200 Milliarden Franken aus der Schweiz in den USA zu investieren.</w:t>
            </w:r>
            <w:r w:rsidRPr="00955CDF">
              <w:br/>
              <w:t>- Wie oft waren BR Parmelin und das Seco dazu in den USA?</w:t>
            </w:r>
            <w:r w:rsidRPr="00955CDF">
              <w:br/>
              <w:t xml:space="preserve">- Wie oft waren SECO und BR </w:t>
            </w:r>
            <w:proofErr w:type="spellStart"/>
            <w:r w:rsidRPr="00955CDF">
              <w:t>Parmlin</w:t>
            </w:r>
            <w:proofErr w:type="spellEnd"/>
            <w:r w:rsidRPr="00955CDF">
              <w:t xml:space="preserve"> bei den Angestellten von Novartis in Stein, denen der Stellenverlust droht?</w:t>
            </w:r>
            <w:r w:rsidRPr="00955CDF">
              <w:br/>
              <w:t xml:space="preserve">- </w:t>
            </w:r>
            <w:proofErr w:type="spellStart"/>
            <w:r w:rsidRPr="00955CDF">
              <w:t>Wieviele</w:t>
            </w:r>
            <w:proofErr w:type="spellEnd"/>
            <w:r w:rsidRPr="00955CDF">
              <w:t xml:space="preserve"> </w:t>
            </w:r>
            <w:proofErr w:type="spellStart"/>
            <w:r w:rsidRPr="00955CDF">
              <w:t>Investionen</w:t>
            </w:r>
            <w:proofErr w:type="spellEnd"/>
            <w:r w:rsidRPr="00955CDF">
              <w:t xml:space="preserve"> in die lokale Industrie hat der BR ihnen zugesichert?</w:t>
            </w:r>
          </w:p>
        </w:tc>
      </w:tr>
      <w:tr w:rsidR="00955CDF" w14:paraId="014B34E6" w14:textId="77777777" w:rsidTr="00955CDF">
        <w:trPr>
          <w:trHeight w:val="911"/>
        </w:trPr>
        <w:tc>
          <w:tcPr>
            <w:tcW w:w="1051" w:type="dxa"/>
            <w:tcBorders>
              <w:top w:val="single" w:sz="4" w:space="0" w:color="auto"/>
            </w:tcBorders>
          </w:tcPr>
          <w:p w14:paraId="0282EF3F" w14:textId="77777777" w:rsidR="00955CDF" w:rsidRPr="00A778F0" w:rsidRDefault="00955CDF" w:rsidP="00144E34">
            <w:pPr>
              <w:rPr>
                <w:bCs/>
              </w:rPr>
            </w:pPr>
            <w:r>
              <w:rPr>
                <w:bCs/>
              </w:rPr>
              <w:t>25.8185</w:t>
            </w:r>
          </w:p>
        </w:tc>
        <w:tc>
          <w:tcPr>
            <w:tcW w:w="1079" w:type="dxa"/>
            <w:tcBorders>
              <w:top w:val="single" w:sz="4" w:space="0" w:color="auto"/>
            </w:tcBorders>
          </w:tcPr>
          <w:p w14:paraId="7420E36E" w14:textId="77777777" w:rsidR="00955CDF" w:rsidRDefault="00955CDF" w:rsidP="00144E34">
            <w:pPr>
              <w:rPr>
                <w:bCs/>
              </w:rPr>
            </w:pPr>
            <w:hyperlink r:id="rId158">
              <w:r>
                <w:rPr>
                  <w:rStyle w:val="Hyperlink"/>
                </w:rPr>
                <w:t>DE</w:t>
              </w:r>
            </w:hyperlink>
          </w:p>
          <w:p w14:paraId="2CC1DEDD" w14:textId="77777777" w:rsidR="00955CDF" w:rsidRDefault="00955CDF" w:rsidP="00144E34">
            <w:pPr>
              <w:rPr>
                <w:bCs/>
              </w:rPr>
            </w:pPr>
            <w:hyperlink r:id="rId159">
              <w:r>
                <w:rPr>
                  <w:rStyle w:val="Hyperlink"/>
                </w:rPr>
                <w:t>FR</w:t>
              </w:r>
            </w:hyperlink>
          </w:p>
          <w:p w14:paraId="248F7E0F" w14:textId="77777777" w:rsidR="00955CDF" w:rsidRDefault="00955CDF" w:rsidP="00144E34">
            <w:pPr>
              <w:rPr>
                <w:bCs/>
              </w:rPr>
            </w:pPr>
            <w:hyperlink r:id="rId160">
              <w:r>
                <w:rPr>
                  <w:rStyle w:val="Hyperlink"/>
                </w:rPr>
                <w:t>IT</w:t>
              </w:r>
            </w:hyperlink>
          </w:p>
        </w:tc>
        <w:tc>
          <w:tcPr>
            <w:tcW w:w="2876" w:type="dxa"/>
            <w:tcBorders>
              <w:top w:val="single" w:sz="4" w:space="0" w:color="auto"/>
            </w:tcBorders>
          </w:tcPr>
          <w:p w14:paraId="4A6A61B3" w14:textId="77777777" w:rsidR="00F03E32" w:rsidRDefault="00955CDF" w:rsidP="00144E34">
            <w:proofErr w:type="spellStart"/>
            <w:r>
              <w:t>Fra</w:t>
            </w:r>
            <w:proofErr w:type="spellEnd"/>
            <w:r>
              <w:t xml:space="preserve">. Badertscher. </w:t>
            </w:r>
          </w:p>
          <w:p w14:paraId="2FE3BAA6" w14:textId="34375952" w:rsidR="00955CDF" w:rsidRDefault="00955CDF" w:rsidP="00144E34">
            <w:r>
              <w:t>Untersuchung zu Sanktionsumgehungen im Goldhandel</w:t>
            </w:r>
          </w:p>
        </w:tc>
        <w:tc>
          <w:tcPr>
            <w:tcW w:w="4492" w:type="dxa"/>
            <w:tcBorders>
              <w:top w:val="single" w:sz="4" w:space="0" w:color="auto"/>
            </w:tcBorders>
          </w:tcPr>
          <w:p w14:paraId="4E7C4ACB" w14:textId="77777777" w:rsidR="00955CDF" w:rsidRPr="00955CDF" w:rsidRDefault="00955CDF" w:rsidP="00144E34">
            <w:r w:rsidRPr="00955CDF">
              <w:t>- Verfügt der Bundesrat über Hinweise auf eine Umgehung der UNO‑Sanktionen gegen den Sudan durch indirekte Goldimporte (insb. via Drittstaaten)?</w:t>
            </w:r>
            <w:r w:rsidRPr="00955CDF">
              <w:br/>
              <w:t>- Beabsichtigt er, eine formelle Untersuchung mit Einbezug der Zollverwaltung, FINMA und der Bundesanwaltschaft einzuleiten und die Öffentlichkeit über Ergebnisse und ergriffene </w:t>
            </w:r>
            <w:proofErr w:type="spellStart"/>
            <w:r w:rsidRPr="00955CDF">
              <w:t>Sanktions</w:t>
            </w:r>
            <w:proofErr w:type="spellEnd"/>
            <w:r w:rsidRPr="00955CDF">
              <w:t>‑ und Strafmassnahmen zu informieren?</w:t>
            </w:r>
          </w:p>
        </w:tc>
      </w:tr>
      <w:tr w:rsidR="00955CDF" w14:paraId="365F5F97" w14:textId="77777777" w:rsidTr="00955CDF">
        <w:trPr>
          <w:trHeight w:val="911"/>
        </w:trPr>
        <w:tc>
          <w:tcPr>
            <w:tcW w:w="1051" w:type="dxa"/>
            <w:tcBorders>
              <w:top w:val="single" w:sz="4" w:space="0" w:color="auto"/>
            </w:tcBorders>
          </w:tcPr>
          <w:p w14:paraId="3D38FCAC" w14:textId="77777777" w:rsidR="00955CDF" w:rsidRPr="00A778F0" w:rsidRDefault="00955CDF" w:rsidP="00144E34">
            <w:pPr>
              <w:rPr>
                <w:bCs/>
              </w:rPr>
            </w:pPr>
            <w:r>
              <w:rPr>
                <w:bCs/>
              </w:rPr>
              <w:t>25.8187</w:t>
            </w:r>
          </w:p>
        </w:tc>
        <w:tc>
          <w:tcPr>
            <w:tcW w:w="1079" w:type="dxa"/>
            <w:tcBorders>
              <w:top w:val="single" w:sz="4" w:space="0" w:color="auto"/>
            </w:tcBorders>
          </w:tcPr>
          <w:p w14:paraId="4E423743" w14:textId="77777777" w:rsidR="00955CDF" w:rsidRDefault="00955CDF" w:rsidP="00144E34">
            <w:pPr>
              <w:rPr>
                <w:bCs/>
              </w:rPr>
            </w:pPr>
            <w:hyperlink r:id="rId161">
              <w:r>
                <w:rPr>
                  <w:rStyle w:val="Hyperlink"/>
                </w:rPr>
                <w:t>DE</w:t>
              </w:r>
            </w:hyperlink>
          </w:p>
          <w:p w14:paraId="5D4EF668" w14:textId="77777777" w:rsidR="00955CDF" w:rsidRDefault="00955CDF" w:rsidP="00144E34">
            <w:pPr>
              <w:rPr>
                <w:bCs/>
              </w:rPr>
            </w:pPr>
            <w:hyperlink r:id="rId162">
              <w:r>
                <w:rPr>
                  <w:rStyle w:val="Hyperlink"/>
                </w:rPr>
                <w:t>FR</w:t>
              </w:r>
            </w:hyperlink>
          </w:p>
          <w:p w14:paraId="394FD14B" w14:textId="77777777" w:rsidR="00955CDF" w:rsidRDefault="00955CDF" w:rsidP="00144E34">
            <w:pPr>
              <w:rPr>
                <w:bCs/>
              </w:rPr>
            </w:pPr>
            <w:hyperlink r:id="rId163">
              <w:r>
                <w:rPr>
                  <w:rStyle w:val="Hyperlink"/>
                </w:rPr>
                <w:t>IT</w:t>
              </w:r>
            </w:hyperlink>
          </w:p>
        </w:tc>
        <w:tc>
          <w:tcPr>
            <w:tcW w:w="2876" w:type="dxa"/>
            <w:tcBorders>
              <w:top w:val="single" w:sz="4" w:space="0" w:color="auto"/>
            </w:tcBorders>
          </w:tcPr>
          <w:p w14:paraId="33708DBE" w14:textId="77777777" w:rsidR="00F03E32" w:rsidRDefault="00955CDF" w:rsidP="00144E34">
            <w:proofErr w:type="spellStart"/>
            <w:r>
              <w:t>Fra</w:t>
            </w:r>
            <w:proofErr w:type="spellEnd"/>
            <w:r>
              <w:t xml:space="preserve">. Badertscher. </w:t>
            </w:r>
          </w:p>
          <w:p w14:paraId="461CF819" w14:textId="6E32F1BB" w:rsidR="00955CDF" w:rsidRDefault="00955CDF" w:rsidP="00144E34">
            <w:r>
              <w:t xml:space="preserve">Proaktive Diplomatie für ein umfassendes </w:t>
            </w:r>
            <w:proofErr w:type="gramStart"/>
            <w:r>
              <w:t>UNO Waffenembargo</w:t>
            </w:r>
            <w:proofErr w:type="gramEnd"/>
          </w:p>
        </w:tc>
        <w:tc>
          <w:tcPr>
            <w:tcW w:w="4492" w:type="dxa"/>
            <w:tcBorders>
              <w:top w:val="single" w:sz="4" w:space="0" w:color="auto"/>
            </w:tcBorders>
          </w:tcPr>
          <w:p w14:paraId="6066A65B" w14:textId="77777777" w:rsidR="00955CDF" w:rsidRPr="00955CDF" w:rsidRDefault="00955CDF" w:rsidP="00144E34">
            <w:r w:rsidRPr="00955CDF">
              <w:t>Welche Schritte unternimmt die Schweiz proaktiv auf multilateraler Ebene, um ein umfassendes Waffenembargo für den gesamten Sudan zu initiieren bzw. zu erweitern, und inwiefern mobilisiert sie ihre Rolle in </w:t>
            </w:r>
            <w:proofErr w:type="gramStart"/>
            <w:r w:rsidRPr="00955CDF">
              <w:t>Genf(</w:t>
            </w:r>
            <w:proofErr w:type="gramEnd"/>
            <w:r w:rsidRPr="00955CDF">
              <w:t>UNO‑Foren, ATT) sowie Partnerstaaten zur Koalitionsbildung?</w:t>
            </w:r>
          </w:p>
        </w:tc>
      </w:tr>
      <w:tr w:rsidR="00955CDF" w14:paraId="0989D9C5" w14:textId="77777777" w:rsidTr="00955CDF">
        <w:trPr>
          <w:trHeight w:val="911"/>
        </w:trPr>
        <w:tc>
          <w:tcPr>
            <w:tcW w:w="1051" w:type="dxa"/>
            <w:tcBorders>
              <w:top w:val="single" w:sz="4" w:space="0" w:color="auto"/>
            </w:tcBorders>
          </w:tcPr>
          <w:p w14:paraId="03E2E3A0" w14:textId="77777777" w:rsidR="00955CDF" w:rsidRPr="00A778F0" w:rsidRDefault="00955CDF" w:rsidP="00144E34">
            <w:pPr>
              <w:rPr>
                <w:bCs/>
              </w:rPr>
            </w:pPr>
            <w:r>
              <w:rPr>
                <w:bCs/>
              </w:rPr>
              <w:t>25.8205</w:t>
            </w:r>
          </w:p>
        </w:tc>
        <w:tc>
          <w:tcPr>
            <w:tcW w:w="1079" w:type="dxa"/>
            <w:tcBorders>
              <w:top w:val="single" w:sz="4" w:space="0" w:color="auto"/>
            </w:tcBorders>
          </w:tcPr>
          <w:p w14:paraId="32431458" w14:textId="77777777" w:rsidR="00955CDF" w:rsidRDefault="00955CDF" w:rsidP="00144E34">
            <w:pPr>
              <w:rPr>
                <w:bCs/>
              </w:rPr>
            </w:pPr>
            <w:hyperlink r:id="rId164">
              <w:r>
                <w:rPr>
                  <w:rStyle w:val="Hyperlink"/>
                </w:rPr>
                <w:t>DE</w:t>
              </w:r>
            </w:hyperlink>
          </w:p>
          <w:p w14:paraId="527035AE" w14:textId="77777777" w:rsidR="00955CDF" w:rsidRDefault="00955CDF" w:rsidP="00144E34">
            <w:pPr>
              <w:rPr>
                <w:bCs/>
              </w:rPr>
            </w:pPr>
            <w:hyperlink r:id="rId165">
              <w:r>
                <w:rPr>
                  <w:rStyle w:val="Hyperlink"/>
                </w:rPr>
                <w:t>FR</w:t>
              </w:r>
            </w:hyperlink>
          </w:p>
          <w:p w14:paraId="35C83984" w14:textId="77777777" w:rsidR="00955CDF" w:rsidRDefault="00955CDF" w:rsidP="00144E34">
            <w:pPr>
              <w:rPr>
                <w:bCs/>
              </w:rPr>
            </w:pPr>
            <w:hyperlink r:id="rId166">
              <w:r>
                <w:rPr>
                  <w:rStyle w:val="Hyperlink"/>
                </w:rPr>
                <w:t>IT</w:t>
              </w:r>
            </w:hyperlink>
          </w:p>
        </w:tc>
        <w:tc>
          <w:tcPr>
            <w:tcW w:w="2876" w:type="dxa"/>
            <w:tcBorders>
              <w:top w:val="single" w:sz="4" w:space="0" w:color="auto"/>
            </w:tcBorders>
          </w:tcPr>
          <w:p w14:paraId="482B0219" w14:textId="77777777" w:rsidR="00F03E32" w:rsidRDefault="00955CDF" w:rsidP="00144E34">
            <w:proofErr w:type="spellStart"/>
            <w:r>
              <w:t>Fra</w:t>
            </w:r>
            <w:proofErr w:type="spellEnd"/>
            <w:r>
              <w:t xml:space="preserve">. Schneider Meret. </w:t>
            </w:r>
          </w:p>
          <w:p w14:paraId="5D53469B" w14:textId="7FFA80C5" w:rsidR="00955CDF" w:rsidRDefault="00955CDF" w:rsidP="00144E34">
            <w:r>
              <w:t>Reduktion der Tierschutzkontrollen: Ressourcen sparen auf Kosten der Tiere?</w:t>
            </w:r>
          </w:p>
        </w:tc>
        <w:tc>
          <w:tcPr>
            <w:tcW w:w="4492" w:type="dxa"/>
            <w:tcBorders>
              <w:top w:val="single" w:sz="4" w:space="0" w:color="auto"/>
            </w:tcBorders>
          </w:tcPr>
          <w:p w14:paraId="5EC8975A" w14:textId="77777777" w:rsidR="00955CDF" w:rsidRPr="00955CDF" w:rsidRDefault="00955CDF" w:rsidP="00144E34">
            <w:r w:rsidRPr="00955CDF">
              <w:t>Im Aktionsplan Kontrollen auf Landwirtschaftsbetrieben steht, dass ab dem 01.01.2026 auf max. 10% aller Betriebe in einem Kanton jährlich auf eine Grundkontrolle verzichtet werden kann.</w:t>
            </w:r>
            <w:r w:rsidRPr="00955CDF">
              <w:br/>
              <w:t>- Wieso gab es hier keine Vernehmlassung?</w:t>
            </w:r>
            <w:r w:rsidRPr="00955CDF">
              <w:br/>
              <w:t>- Im Aktionsplan wurde die Kontrolltätigkeit vermindert, ohne Koordination und Datenaustausch zu regeln. Führt dies nicht zu einer geringeren Kontrollqualität?</w:t>
            </w:r>
            <w:r w:rsidRPr="00955CDF">
              <w:br/>
              <w:t>- Warum findet die Senkung um 10% ungesteuert statt, obwohl Mängel im Bereich Tierwohl schnell zu Problemen führen können?</w:t>
            </w:r>
          </w:p>
        </w:tc>
      </w:tr>
      <w:tr w:rsidR="00955CDF" w14:paraId="3ED36C95" w14:textId="77777777" w:rsidTr="00955CDF">
        <w:trPr>
          <w:trHeight w:val="911"/>
        </w:trPr>
        <w:tc>
          <w:tcPr>
            <w:tcW w:w="1051" w:type="dxa"/>
            <w:tcBorders>
              <w:top w:val="single" w:sz="4" w:space="0" w:color="auto"/>
            </w:tcBorders>
          </w:tcPr>
          <w:p w14:paraId="08741FBB" w14:textId="77777777" w:rsidR="00955CDF" w:rsidRPr="00A778F0" w:rsidRDefault="00955CDF" w:rsidP="00144E34">
            <w:pPr>
              <w:rPr>
                <w:bCs/>
              </w:rPr>
            </w:pPr>
            <w:r>
              <w:rPr>
                <w:bCs/>
              </w:rPr>
              <w:t>25.8206</w:t>
            </w:r>
          </w:p>
        </w:tc>
        <w:tc>
          <w:tcPr>
            <w:tcW w:w="1079" w:type="dxa"/>
            <w:tcBorders>
              <w:top w:val="single" w:sz="4" w:space="0" w:color="auto"/>
            </w:tcBorders>
          </w:tcPr>
          <w:p w14:paraId="69F1EF25" w14:textId="77777777" w:rsidR="00955CDF" w:rsidRDefault="00955CDF" w:rsidP="00144E34">
            <w:pPr>
              <w:rPr>
                <w:bCs/>
              </w:rPr>
            </w:pPr>
            <w:hyperlink r:id="rId167">
              <w:r>
                <w:rPr>
                  <w:rStyle w:val="Hyperlink"/>
                </w:rPr>
                <w:t>DE</w:t>
              </w:r>
            </w:hyperlink>
          </w:p>
          <w:p w14:paraId="017050B6" w14:textId="77777777" w:rsidR="00955CDF" w:rsidRDefault="00955CDF" w:rsidP="00144E34">
            <w:pPr>
              <w:rPr>
                <w:bCs/>
              </w:rPr>
            </w:pPr>
            <w:hyperlink r:id="rId168">
              <w:r>
                <w:rPr>
                  <w:rStyle w:val="Hyperlink"/>
                </w:rPr>
                <w:t>FR</w:t>
              </w:r>
            </w:hyperlink>
          </w:p>
          <w:p w14:paraId="4CD509AB" w14:textId="77777777" w:rsidR="00955CDF" w:rsidRDefault="00955CDF" w:rsidP="00144E34">
            <w:pPr>
              <w:rPr>
                <w:bCs/>
              </w:rPr>
            </w:pPr>
            <w:hyperlink r:id="rId169">
              <w:r>
                <w:rPr>
                  <w:rStyle w:val="Hyperlink"/>
                </w:rPr>
                <w:t>IT</w:t>
              </w:r>
            </w:hyperlink>
          </w:p>
        </w:tc>
        <w:tc>
          <w:tcPr>
            <w:tcW w:w="2876" w:type="dxa"/>
            <w:tcBorders>
              <w:top w:val="single" w:sz="4" w:space="0" w:color="auto"/>
            </w:tcBorders>
          </w:tcPr>
          <w:p w14:paraId="4E6500A6" w14:textId="77777777" w:rsidR="00F03E32" w:rsidRDefault="00955CDF" w:rsidP="00144E34">
            <w:proofErr w:type="spellStart"/>
            <w:r>
              <w:t>Fra</w:t>
            </w:r>
            <w:proofErr w:type="spellEnd"/>
            <w:r>
              <w:t xml:space="preserve">. Amaudruz. </w:t>
            </w:r>
          </w:p>
          <w:p w14:paraId="23E0BDC4" w14:textId="34FC4EBA" w:rsidR="00955CDF" w:rsidRDefault="00955CDF" w:rsidP="00144E34">
            <w:r>
              <w:t>Staatliche Beihilfen</w:t>
            </w:r>
          </w:p>
        </w:tc>
        <w:tc>
          <w:tcPr>
            <w:tcW w:w="4492" w:type="dxa"/>
            <w:tcBorders>
              <w:top w:val="single" w:sz="4" w:space="0" w:color="auto"/>
            </w:tcBorders>
          </w:tcPr>
          <w:p w14:paraId="7FDCC292" w14:textId="77777777" w:rsidR="00955CDF" w:rsidRPr="00955CDF" w:rsidRDefault="00955CDF" w:rsidP="00144E34">
            <w:r w:rsidRPr="00955CDF">
              <w:t>Artikel 1 Absatz 2 des Beihilfeüberwachungsgesetzes sieht vor, dass das Gesetz für staatliche (oder aus staatlichen Mitteln gewährte) Beihilfen «gleich welcher Art» gilt.</w:t>
            </w:r>
            <w:r w:rsidRPr="00955CDF">
              <w:br/>
            </w:r>
            <w:proofErr w:type="gramStart"/>
            <w:r w:rsidRPr="00955CDF">
              <w:t>Könnte</w:t>
            </w:r>
            <w:proofErr w:type="gramEnd"/>
            <w:r w:rsidRPr="00955CDF">
              <w:t xml:space="preserve"> diese sehr weit gefasste Formulierung nach Ansicht des Bundesrates die Wahrscheinlichkeit erhöhen, dass ungezielt Untersuchungen eingeleitet werden?</w:t>
            </w:r>
          </w:p>
        </w:tc>
      </w:tr>
    </w:tbl>
    <w:p w14:paraId="0E9BAF30" w14:textId="77777777" w:rsidR="005D2CD9" w:rsidRDefault="005D2CD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5CDF" w14:paraId="495D0B25" w14:textId="77777777" w:rsidTr="00955CDF">
        <w:trPr>
          <w:trHeight w:val="911"/>
        </w:trPr>
        <w:tc>
          <w:tcPr>
            <w:tcW w:w="1051" w:type="dxa"/>
            <w:tcBorders>
              <w:top w:val="single" w:sz="4" w:space="0" w:color="auto"/>
            </w:tcBorders>
          </w:tcPr>
          <w:p w14:paraId="4FF96865" w14:textId="00EFE7C9" w:rsidR="00955CDF" w:rsidRPr="00A778F0" w:rsidRDefault="00955CDF" w:rsidP="00144E34">
            <w:pPr>
              <w:rPr>
                <w:bCs/>
              </w:rPr>
            </w:pPr>
            <w:r>
              <w:rPr>
                <w:bCs/>
              </w:rPr>
              <w:lastRenderedPageBreak/>
              <w:t>25.8208</w:t>
            </w:r>
          </w:p>
        </w:tc>
        <w:tc>
          <w:tcPr>
            <w:tcW w:w="1079" w:type="dxa"/>
            <w:tcBorders>
              <w:top w:val="single" w:sz="4" w:space="0" w:color="auto"/>
            </w:tcBorders>
          </w:tcPr>
          <w:p w14:paraId="2E26C37C" w14:textId="77777777" w:rsidR="00955CDF" w:rsidRDefault="00955CDF" w:rsidP="00144E34">
            <w:pPr>
              <w:rPr>
                <w:bCs/>
              </w:rPr>
            </w:pPr>
            <w:hyperlink r:id="rId170">
              <w:r>
                <w:rPr>
                  <w:rStyle w:val="Hyperlink"/>
                </w:rPr>
                <w:t>DE</w:t>
              </w:r>
            </w:hyperlink>
          </w:p>
          <w:p w14:paraId="202628E4" w14:textId="77777777" w:rsidR="00955CDF" w:rsidRDefault="00955CDF" w:rsidP="00144E34">
            <w:pPr>
              <w:rPr>
                <w:bCs/>
              </w:rPr>
            </w:pPr>
            <w:hyperlink r:id="rId171">
              <w:r>
                <w:rPr>
                  <w:rStyle w:val="Hyperlink"/>
                </w:rPr>
                <w:t>FR</w:t>
              </w:r>
            </w:hyperlink>
          </w:p>
          <w:p w14:paraId="72FB792F" w14:textId="77777777" w:rsidR="00955CDF" w:rsidRDefault="00955CDF" w:rsidP="00144E34">
            <w:pPr>
              <w:rPr>
                <w:bCs/>
              </w:rPr>
            </w:pPr>
            <w:hyperlink r:id="rId172">
              <w:r>
                <w:rPr>
                  <w:rStyle w:val="Hyperlink"/>
                </w:rPr>
                <w:t>IT</w:t>
              </w:r>
            </w:hyperlink>
          </w:p>
        </w:tc>
        <w:tc>
          <w:tcPr>
            <w:tcW w:w="2876" w:type="dxa"/>
            <w:tcBorders>
              <w:top w:val="single" w:sz="4" w:space="0" w:color="auto"/>
            </w:tcBorders>
          </w:tcPr>
          <w:p w14:paraId="2FB5AEDB" w14:textId="77777777" w:rsidR="00F03E32" w:rsidRDefault="00955CDF" w:rsidP="00144E34">
            <w:proofErr w:type="spellStart"/>
            <w:r>
              <w:t>Fra</w:t>
            </w:r>
            <w:proofErr w:type="spellEnd"/>
            <w:r>
              <w:t xml:space="preserve">. Amaudruz. </w:t>
            </w:r>
          </w:p>
          <w:p w14:paraId="3464EF6B" w14:textId="13D6BA4C" w:rsidR="00955CDF" w:rsidRDefault="00955CDF" w:rsidP="00144E34">
            <w:r>
              <w:t>MRA</w:t>
            </w:r>
          </w:p>
        </w:tc>
        <w:tc>
          <w:tcPr>
            <w:tcW w:w="4492" w:type="dxa"/>
            <w:tcBorders>
              <w:top w:val="single" w:sz="4" w:space="0" w:color="auto"/>
            </w:tcBorders>
          </w:tcPr>
          <w:p w14:paraId="1F41B2B7" w14:textId="77777777" w:rsidR="00955CDF" w:rsidRPr="00955CDF" w:rsidRDefault="00955CDF" w:rsidP="00144E34">
            <w:r w:rsidRPr="00955CDF">
              <w:t>Beim Abkommen über die gegenseitige Anerkennung von Konformitätsbewertungen (MRA) wurde das bisher übliche gegenseitige Einvernehmen durch ein formalisiertes Umsetzungssystem mit «Ausgleichsmassnahmen» ersetzt.</w:t>
            </w:r>
            <w:r w:rsidRPr="00955CDF">
              <w:br/>
              <w:t>Welche Gründe rechtfertigten diesen Wechsel zu einem derart verbindlichen Mechanismus?</w:t>
            </w:r>
          </w:p>
        </w:tc>
      </w:tr>
      <w:tr w:rsidR="00955CDF" w14:paraId="6F68FC84" w14:textId="77777777" w:rsidTr="00955CDF">
        <w:trPr>
          <w:trHeight w:val="911"/>
        </w:trPr>
        <w:tc>
          <w:tcPr>
            <w:tcW w:w="1051" w:type="dxa"/>
            <w:tcBorders>
              <w:top w:val="single" w:sz="4" w:space="0" w:color="auto"/>
            </w:tcBorders>
          </w:tcPr>
          <w:p w14:paraId="1181700C" w14:textId="77777777" w:rsidR="00955CDF" w:rsidRPr="00A778F0" w:rsidRDefault="00955CDF" w:rsidP="00144E34">
            <w:pPr>
              <w:rPr>
                <w:bCs/>
              </w:rPr>
            </w:pPr>
            <w:r>
              <w:rPr>
                <w:bCs/>
              </w:rPr>
              <w:t>25.8219</w:t>
            </w:r>
          </w:p>
        </w:tc>
        <w:tc>
          <w:tcPr>
            <w:tcW w:w="1079" w:type="dxa"/>
            <w:tcBorders>
              <w:top w:val="single" w:sz="4" w:space="0" w:color="auto"/>
            </w:tcBorders>
          </w:tcPr>
          <w:p w14:paraId="2DB43B86" w14:textId="77777777" w:rsidR="00955CDF" w:rsidRDefault="00955CDF" w:rsidP="00144E34">
            <w:pPr>
              <w:rPr>
                <w:bCs/>
              </w:rPr>
            </w:pPr>
            <w:hyperlink r:id="rId173">
              <w:r>
                <w:rPr>
                  <w:rStyle w:val="Hyperlink"/>
                </w:rPr>
                <w:t>DE</w:t>
              </w:r>
            </w:hyperlink>
          </w:p>
          <w:p w14:paraId="765C623C" w14:textId="77777777" w:rsidR="00955CDF" w:rsidRDefault="00955CDF" w:rsidP="00144E34">
            <w:pPr>
              <w:rPr>
                <w:bCs/>
              </w:rPr>
            </w:pPr>
            <w:hyperlink r:id="rId174">
              <w:r>
                <w:rPr>
                  <w:rStyle w:val="Hyperlink"/>
                </w:rPr>
                <w:t>FR</w:t>
              </w:r>
            </w:hyperlink>
          </w:p>
          <w:p w14:paraId="5131A0D7" w14:textId="77777777" w:rsidR="00955CDF" w:rsidRDefault="00955CDF" w:rsidP="00144E34">
            <w:pPr>
              <w:rPr>
                <w:bCs/>
              </w:rPr>
            </w:pPr>
            <w:hyperlink r:id="rId175">
              <w:r>
                <w:rPr>
                  <w:rStyle w:val="Hyperlink"/>
                </w:rPr>
                <w:t>IT</w:t>
              </w:r>
            </w:hyperlink>
          </w:p>
        </w:tc>
        <w:tc>
          <w:tcPr>
            <w:tcW w:w="2876" w:type="dxa"/>
            <w:tcBorders>
              <w:top w:val="single" w:sz="4" w:space="0" w:color="auto"/>
            </w:tcBorders>
          </w:tcPr>
          <w:p w14:paraId="29E366BB" w14:textId="77777777" w:rsidR="00F03E32" w:rsidRDefault="00955CDF" w:rsidP="00144E34">
            <w:proofErr w:type="spellStart"/>
            <w:r>
              <w:t>Fra</w:t>
            </w:r>
            <w:proofErr w:type="spellEnd"/>
            <w:r>
              <w:t xml:space="preserve">. Alijaj. </w:t>
            </w:r>
          </w:p>
          <w:p w14:paraId="77F43A7C" w14:textId="6801D8B4" w:rsidR="00955CDF" w:rsidRDefault="00955CDF" w:rsidP="00144E34">
            <w:r>
              <w:t>Sicherstellung des zukünftigen Nachwuchses an Französischlehrpersonen</w:t>
            </w:r>
          </w:p>
        </w:tc>
        <w:tc>
          <w:tcPr>
            <w:tcW w:w="4492" w:type="dxa"/>
            <w:tcBorders>
              <w:top w:val="single" w:sz="4" w:space="0" w:color="auto"/>
            </w:tcBorders>
          </w:tcPr>
          <w:p w14:paraId="6F7493D7" w14:textId="77777777" w:rsidR="00955CDF" w:rsidRPr="00955CDF" w:rsidRDefault="00955CDF" w:rsidP="00144E34">
            <w:r w:rsidRPr="00955CDF">
              <w:t>Welche langfristigen Strategien hat der Bundesrat entwickelt, um die Zusammenarbeit und Koordination zwischen Bund, Kantonen und Hochschulen zu fördern, damit der Nachwuchs an qualifizierten Französischlehrpersonen garantiert werden kann?</w:t>
            </w:r>
          </w:p>
        </w:tc>
      </w:tr>
      <w:tr w:rsidR="00955CDF" w14:paraId="41D0FD9A" w14:textId="77777777" w:rsidTr="00955CDF">
        <w:trPr>
          <w:trHeight w:val="911"/>
        </w:trPr>
        <w:tc>
          <w:tcPr>
            <w:tcW w:w="1051" w:type="dxa"/>
            <w:tcBorders>
              <w:top w:val="single" w:sz="4" w:space="0" w:color="auto"/>
            </w:tcBorders>
          </w:tcPr>
          <w:p w14:paraId="29AC3B35" w14:textId="77777777" w:rsidR="00955CDF" w:rsidRPr="00A778F0" w:rsidRDefault="00955CDF" w:rsidP="00144E34">
            <w:pPr>
              <w:rPr>
                <w:bCs/>
              </w:rPr>
            </w:pPr>
            <w:r>
              <w:rPr>
                <w:bCs/>
              </w:rPr>
              <w:t>25.8223</w:t>
            </w:r>
          </w:p>
        </w:tc>
        <w:tc>
          <w:tcPr>
            <w:tcW w:w="1079" w:type="dxa"/>
            <w:tcBorders>
              <w:top w:val="single" w:sz="4" w:space="0" w:color="auto"/>
            </w:tcBorders>
          </w:tcPr>
          <w:p w14:paraId="4F681F6B" w14:textId="77777777" w:rsidR="00955CDF" w:rsidRDefault="00955CDF" w:rsidP="00144E34">
            <w:pPr>
              <w:rPr>
                <w:bCs/>
              </w:rPr>
            </w:pPr>
            <w:hyperlink r:id="rId176">
              <w:r>
                <w:rPr>
                  <w:rStyle w:val="Hyperlink"/>
                </w:rPr>
                <w:t>DE</w:t>
              </w:r>
            </w:hyperlink>
          </w:p>
          <w:p w14:paraId="688A2A6E" w14:textId="77777777" w:rsidR="00955CDF" w:rsidRDefault="00955CDF" w:rsidP="00144E34">
            <w:pPr>
              <w:rPr>
                <w:bCs/>
              </w:rPr>
            </w:pPr>
            <w:hyperlink r:id="rId177">
              <w:r>
                <w:rPr>
                  <w:rStyle w:val="Hyperlink"/>
                </w:rPr>
                <w:t>FR</w:t>
              </w:r>
            </w:hyperlink>
          </w:p>
          <w:p w14:paraId="178AA0A5" w14:textId="77777777" w:rsidR="00955CDF" w:rsidRDefault="00955CDF" w:rsidP="00144E34">
            <w:pPr>
              <w:rPr>
                <w:bCs/>
              </w:rPr>
            </w:pPr>
            <w:hyperlink r:id="rId178">
              <w:r>
                <w:rPr>
                  <w:rStyle w:val="Hyperlink"/>
                </w:rPr>
                <w:t>IT</w:t>
              </w:r>
            </w:hyperlink>
          </w:p>
        </w:tc>
        <w:tc>
          <w:tcPr>
            <w:tcW w:w="2876" w:type="dxa"/>
            <w:tcBorders>
              <w:top w:val="single" w:sz="4" w:space="0" w:color="auto"/>
            </w:tcBorders>
          </w:tcPr>
          <w:p w14:paraId="66CBFB12" w14:textId="77777777" w:rsidR="00F03E32" w:rsidRDefault="00955CDF" w:rsidP="00144E34">
            <w:proofErr w:type="spellStart"/>
            <w:r>
              <w:t>Fra</w:t>
            </w:r>
            <w:proofErr w:type="spellEnd"/>
            <w:r>
              <w:t xml:space="preserve">. Fehr Düsel. </w:t>
            </w:r>
          </w:p>
          <w:p w14:paraId="3C4195E2" w14:textId="13E8D8A5" w:rsidR="00955CDF" w:rsidRDefault="00955CDF" w:rsidP="00144E34">
            <w:r>
              <w:t>Onlinehandel - kostenlose Retouren führen zu Paketflut</w:t>
            </w:r>
          </w:p>
        </w:tc>
        <w:tc>
          <w:tcPr>
            <w:tcW w:w="4492" w:type="dxa"/>
            <w:tcBorders>
              <w:top w:val="single" w:sz="4" w:space="0" w:color="auto"/>
            </w:tcBorders>
          </w:tcPr>
          <w:p w14:paraId="3B1FE4EE" w14:textId="77777777" w:rsidR="00955CDF" w:rsidRPr="00955CDF" w:rsidRDefault="00955CDF" w:rsidP="00144E34">
            <w:r w:rsidRPr="00955CDF">
              <w:t>Die Retourenquote im Onlinehandel liegt bei ca. 10 Prozent. Die Lieferanten haben alle Hände voll zu tun, da immer mehr online bestellt wird und auch oft kostenlos die Ware retourniert werden kann. </w:t>
            </w:r>
            <w:r w:rsidRPr="00955CDF">
              <w:br/>
              <w:t>1. Bei wieviel Prozent der Anbieter übernimmt der Händler die Rücksendegebühr komplett?</w:t>
            </w:r>
            <w:r w:rsidRPr="00955CDF">
              <w:br/>
              <w:t>2. Was meint der Bundesrat dazu, dass mit einer grundsätzlichen Rücksendegebühr die Paketflut etwas abnehmen würde?</w:t>
            </w:r>
            <w:r w:rsidRPr="00955CDF">
              <w:br/>
              <w:t>3. Ist es richtig, dass gerade bei Textilien die Retouren oft nicht mehr verwendet werden können?</w:t>
            </w:r>
          </w:p>
        </w:tc>
      </w:tr>
      <w:tr w:rsidR="00955CDF" w14:paraId="6FF71DD2" w14:textId="77777777" w:rsidTr="00955CDF">
        <w:trPr>
          <w:trHeight w:val="911"/>
        </w:trPr>
        <w:tc>
          <w:tcPr>
            <w:tcW w:w="1051" w:type="dxa"/>
            <w:tcBorders>
              <w:top w:val="single" w:sz="4" w:space="0" w:color="auto"/>
            </w:tcBorders>
          </w:tcPr>
          <w:p w14:paraId="099DE0C1" w14:textId="77777777" w:rsidR="00955CDF" w:rsidRPr="00A778F0" w:rsidRDefault="00955CDF" w:rsidP="00144E34">
            <w:pPr>
              <w:rPr>
                <w:bCs/>
              </w:rPr>
            </w:pPr>
            <w:r>
              <w:rPr>
                <w:bCs/>
              </w:rPr>
              <w:t>25.8225</w:t>
            </w:r>
          </w:p>
        </w:tc>
        <w:tc>
          <w:tcPr>
            <w:tcW w:w="1079" w:type="dxa"/>
            <w:tcBorders>
              <w:top w:val="single" w:sz="4" w:space="0" w:color="auto"/>
            </w:tcBorders>
          </w:tcPr>
          <w:p w14:paraId="08C3FD7F" w14:textId="77777777" w:rsidR="00955CDF" w:rsidRDefault="00955CDF" w:rsidP="00144E34">
            <w:pPr>
              <w:rPr>
                <w:bCs/>
              </w:rPr>
            </w:pPr>
            <w:hyperlink r:id="rId179">
              <w:r>
                <w:rPr>
                  <w:rStyle w:val="Hyperlink"/>
                </w:rPr>
                <w:t>DE</w:t>
              </w:r>
            </w:hyperlink>
          </w:p>
          <w:p w14:paraId="61E09926" w14:textId="77777777" w:rsidR="00955CDF" w:rsidRDefault="00955CDF" w:rsidP="00144E34">
            <w:pPr>
              <w:rPr>
                <w:bCs/>
              </w:rPr>
            </w:pPr>
            <w:hyperlink r:id="rId180">
              <w:r>
                <w:rPr>
                  <w:rStyle w:val="Hyperlink"/>
                </w:rPr>
                <w:t>FR</w:t>
              </w:r>
            </w:hyperlink>
          </w:p>
          <w:p w14:paraId="00602080" w14:textId="77777777" w:rsidR="00955CDF" w:rsidRDefault="00955CDF" w:rsidP="00144E34">
            <w:pPr>
              <w:rPr>
                <w:bCs/>
              </w:rPr>
            </w:pPr>
            <w:hyperlink r:id="rId181">
              <w:r>
                <w:rPr>
                  <w:rStyle w:val="Hyperlink"/>
                </w:rPr>
                <w:t>IT</w:t>
              </w:r>
            </w:hyperlink>
          </w:p>
        </w:tc>
        <w:tc>
          <w:tcPr>
            <w:tcW w:w="2876" w:type="dxa"/>
            <w:tcBorders>
              <w:top w:val="single" w:sz="4" w:space="0" w:color="auto"/>
            </w:tcBorders>
          </w:tcPr>
          <w:p w14:paraId="539E3749" w14:textId="77777777" w:rsidR="00F03E32" w:rsidRDefault="00955CDF" w:rsidP="00144E34">
            <w:proofErr w:type="spellStart"/>
            <w:r>
              <w:t>Fra</w:t>
            </w:r>
            <w:proofErr w:type="spellEnd"/>
            <w:r>
              <w:t xml:space="preserve">. Burgherr. </w:t>
            </w:r>
          </w:p>
          <w:p w14:paraId="02CB6BE0" w14:textId="3A6BC62B" w:rsidR="00955CDF" w:rsidRDefault="00955CDF" w:rsidP="00144E34">
            <w:r>
              <w:t>Bundesgesetz über die Überwachung von staatlichen Beihilfen</w:t>
            </w:r>
          </w:p>
        </w:tc>
        <w:tc>
          <w:tcPr>
            <w:tcW w:w="4492" w:type="dxa"/>
            <w:tcBorders>
              <w:top w:val="single" w:sz="4" w:space="0" w:color="auto"/>
            </w:tcBorders>
          </w:tcPr>
          <w:p w14:paraId="50F62BA5" w14:textId="19C57507" w:rsidR="00955CDF" w:rsidRPr="00955CDF" w:rsidRDefault="00955CDF" w:rsidP="00144E34">
            <w:r w:rsidRPr="00955CDF">
              <w:t>Ermöglicht die Möglichkeit der Aufsichtsbehörde, bereits bei blossem Zweifel eine «vertiefte Prüfung» zu eröffnen (Art. 16 Abs. 1), eine übermässige Rechtsunsicherheit für potenzielle Empfänger staatlicher Beihilfen?</w:t>
            </w:r>
          </w:p>
        </w:tc>
      </w:tr>
      <w:tr w:rsidR="00955CDF" w14:paraId="1F558D24" w14:textId="77777777" w:rsidTr="00955CDF">
        <w:trPr>
          <w:trHeight w:val="911"/>
        </w:trPr>
        <w:tc>
          <w:tcPr>
            <w:tcW w:w="1051" w:type="dxa"/>
            <w:tcBorders>
              <w:top w:val="single" w:sz="4" w:space="0" w:color="auto"/>
            </w:tcBorders>
          </w:tcPr>
          <w:p w14:paraId="763FE577" w14:textId="77777777" w:rsidR="00955CDF" w:rsidRPr="00A778F0" w:rsidRDefault="00955CDF" w:rsidP="00144E34">
            <w:pPr>
              <w:rPr>
                <w:bCs/>
              </w:rPr>
            </w:pPr>
            <w:r>
              <w:rPr>
                <w:bCs/>
              </w:rPr>
              <w:t>25.8226</w:t>
            </w:r>
          </w:p>
        </w:tc>
        <w:tc>
          <w:tcPr>
            <w:tcW w:w="1079" w:type="dxa"/>
            <w:tcBorders>
              <w:top w:val="single" w:sz="4" w:space="0" w:color="auto"/>
            </w:tcBorders>
          </w:tcPr>
          <w:p w14:paraId="0C5300E4" w14:textId="77777777" w:rsidR="00955CDF" w:rsidRDefault="00955CDF" w:rsidP="00144E34">
            <w:pPr>
              <w:rPr>
                <w:bCs/>
              </w:rPr>
            </w:pPr>
            <w:hyperlink r:id="rId182">
              <w:r>
                <w:rPr>
                  <w:rStyle w:val="Hyperlink"/>
                </w:rPr>
                <w:t>DE</w:t>
              </w:r>
            </w:hyperlink>
          </w:p>
          <w:p w14:paraId="6755EBA4" w14:textId="77777777" w:rsidR="00955CDF" w:rsidRDefault="00955CDF" w:rsidP="00144E34">
            <w:pPr>
              <w:rPr>
                <w:bCs/>
              </w:rPr>
            </w:pPr>
            <w:hyperlink r:id="rId183">
              <w:r>
                <w:rPr>
                  <w:rStyle w:val="Hyperlink"/>
                </w:rPr>
                <w:t>FR</w:t>
              </w:r>
            </w:hyperlink>
          </w:p>
          <w:p w14:paraId="663DD0FC" w14:textId="77777777" w:rsidR="00955CDF" w:rsidRDefault="00955CDF" w:rsidP="00144E34">
            <w:pPr>
              <w:rPr>
                <w:bCs/>
              </w:rPr>
            </w:pPr>
            <w:hyperlink r:id="rId184">
              <w:r>
                <w:rPr>
                  <w:rStyle w:val="Hyperlink"/>
                </w:rPr>
                <w:t>IT</w:t>
              </w:r>
            </w:hyperlink>
          </w:p>
        </w:tc>
        <w:tc>
          <w:tcPr>
            <w:tcW w:w="2876" w:type="dxa"/>
            <w:tcBorders>
              <w:top w:val="single" w:sz="4" w:space="0" w:color="auto"/>
            </w:tcBorders>
          </w:tcPr>
          <w:p w14:paraId="49AB1AD5" w14:textId="77777777" w:rsidR="00F03E32" w:rsidRDefault="00955CDF" w:rsidP="00144E34">
            <w:proofErr w:type="spellStart"/>
            <w:r>
              <w:t>Fra</w:t>
            </w:r>
            <w:proofErr w:type="spellEnd"/>
            <w:r>
              <w:t xml:space="preserve">. Burgherr. </w:t>
            </w:r>
          </w:p>
          <w:p w14:paraId="6C874EA7" w14:textId="47274C68" w:rsidR="00955CDF" w:rsidRDefault="00955CDF" w:rsidP="00144E34">
            <w:r>
              <w:t>Bundesgesetz über die flankierenden Massnahmen bei entsandten Arbeitnehmerinnen und Arbeitnehmern und über die Kontrolle der in Normalarbeitsverträgen vorgesehenen Mindestlöhne</w:t>
            </w:r>
          </w:p>
        </w:tc>
        <w:tc>
          <w:tcPr>
            <w:tcW w:w="4492" w:type="dxa"/>
            <w:tcBorders>
              <w:top w:val="single" w:sz="4" w:space="0" w:color="auto"/>
            </w:tcBorders>
          </w:tcPr>
          <w:p w14:paraId="6675EE35" w14:textId="7C1FDF0C" w:rsidR="00955CDF" w:rsidRPr="00955CDF" w:rsidRDefault="00955CDF" w:rsidP="00F03E32">
            <w:r w:rsidRPr="00955CDF">
              <w:t>- Glauben Sie nicht, dass Art. 335I OR notwendige Restrukturierungen erschweren und verzögern und damit der Wettbewerbsfähigkeit schaden könnte?</w:t>
            </w:r>
            <w:r w:rsidRPr="00955CDF">
              <w:br/>
              <w:t>- Läuft man mit derart gefährlichen Bestimmungen nicht Gefahr, einer Europäisierung des schweizerischen Arbeitsrechts Vorschub zu leisten und damit unsere Wirtschaft zu schwächen?</w:t>
            </w:r>
          </w:p>
        </w:tc>
      </w:tr>
      <w:tr w:rsidR="00955CDF" w14:paraId="5A7781E7" w14:textId="77777777" w:rsidTr="00955CDF">
        <w:trPr>
          <w:trHeight w:val="911"/>
        </w:trPr>
        <w:tc>
          <w:tcPr>
            <w:tcW w:w="1051" w:type="dxa"/>
            <w:tcBorders>
              <w:top w:val="single" w:sz="4" w:space="0" w:color="auto"/>
            </w:tcBorders>
          </w:tcPr>
          <w:p w14:paraId="30145886" w14:textId="77777777" w:rsidR="00955CDF" w:rsidRPr="00A778F0" w:rsidRDefault="00955CDF" w:rsidP="00144E34">
            <w:pPr>
              <w:rPr>
                <w:bCs/>
              </w:rPr>
            </w:pPr>
            <w:r>
              <w:rPr>
                <w:bCs/>
              </w:rPr>
              <w:t>25.8227</w:t>
            </w:r>
          </w:p>
        </w:tc>
        <w:tc>
          <w:tcPr>
            <w:tcW w:w="1079" w:type="dxa"/>
            <w:tcBorders>
              <w:top w:val="single" w:sz="4" w:space="0" w:color="auto"/>
            </w:tcBorders>
          </w:tcPr>
          <w:p w14:paraId="1794DA3C" w14:textId="77777777" w:rsidR="00955CDF" w:rsidRDefault="00955CDF" w:rsidP="00144E34">
            <w:pPr>
              <w:rPr>
                <w:bCs/>
              </w:rPr>
            </w:pPr>
            <w:hyperlink r:id="rId185">
              <w:r>
                <w:rPr>
                  <w:rStyle w:val="Hyperlink"/>
                </w:rPr>
                <w:t>DE</w:t>
              </w:r>
            </w:hyperlink>
          </w:p>
          <w:p w14:paraId="4484E333" w14:textId="77777777" w:rsidR="00955CDF" w:rsidRDefault="00955CDF" w:rsidP="00144E34">
            <w:pPr>
              <w:rPr>
                <w:bCs/>
              </w:rPr>
            </w:pPr>
            <w:hyperlink r:id="rId186">
              <w:r>
                <w:rPr>
                  <w:rStyle w:val="Hyperlink"/>
                </w:rPr>
                <w:t>FR</w:t>
              </w:r>
            </w:hyperlink>
          </w:p>
          <w:p w14:paraId="390CE63B" w14:textId="77777777" w:rsidR="00955CDF" w:rsidRDefault="00955CDF" w:rsidP="00144E34">
            <w:pPr>
              <w:rPr>
                <w:bCs/>
              </w:rPr>
            </w:pPr>
            <w:hyperlink r:id="rId187">
              <w:r>
                <w:rPr>
                  <w:rStyle w:val="Hyperlink"/>
                </w:rPr>
                <w:t>IT</w:t>
              </w:r>
            </w:hyperlink>
          </w:p>
        </w:tc>
        <w:tc>
          <w:tcPr>
            <w:tcW w:w="2876" w:type="dxa"/>
            <w:tcBorders>
              <w:top w:val="single" w:sz="4" w:space="0" w:color="auto"/>
            </w:tcBorders>
          </w:tcPr>
          <w:p w14:paraId="0B4C04D2" w14:textId="77777777" w:rsidR="00F03E32" w:rsidRDefault="00955CDF" w:rsidP="00144E34">
            <w:proofErr w:type="spellStart"/>
            <w:r>
              <w:t>Fra</w:t>
            </w:r>
            <w:proofErr w:type="spellEnd"/>
            <w:r>
              <w:t xml:space="preserve">. Grossen Jürg. </w:t>
            </w:r>
          </w:p>
          <w:p w14:paraId="3EE942F2" w14:textId="65D72FA7" w:rsidR="00955CDF" w:rsidRDefault="00955CDF" w:rsidP="00144E34">
            <w:r>
              <w:t>CH-USA: Abbau von Handelshemmnissen stärkt KMU, Innovation und Standortwettbewerb</w:t>
            </w:r>
          </w:p>
        </w:tc>
        <w:tc>
          <w:tcPr>
            <w:tcW w:w="4492" w:type="dxa"/>
            <w:tcBorders>
              <w:top w:val="single" w:sz="4" w:space="0" w:color="auto"/>
            </w:tcBorders>
          </w:tcPr>
          <w:p w14:paraId="15BA0BC4" w14:textId="77777777" w:rsidR="00955CDF" w:rsidRPr="00955CDF" w:rsidRDefault="00955CDF" w:rsidP="00144E34">
            <w:r w:rsidRPr="00955CDF">
              <w:t>Eine vereinfachte Anerkennung von US-Normen könnte gut umgesetzt eine Chance sein, um bestehende Handelshemmnisse abzubauen, ohne Produkte- und Verkehrssicherheit oder Umweltschutz zu beeinträchtigen.</w:t>
            </w:r>
            <w:r w:rsidRPr="00955CDF">
              <w:br/>
              <w:t>Wie hoch schätzt der Bundesrat den potenziellen volkswirtschaftlichen Nutzen einer Reduktion der Kosten und der administrativen Aufwände für technische Nachweise und Einzelzulassungen im Handelsverkehr mit den USA bei gleichzeitigem Erhalt des Schweizer Schutzniveaus?</w:t>
            </w:r>
          </w:p>
        </w:tc>
      </w:tr>
      <w:tr w:rsidR="00955CDF" w14:paraId="7C067AE2" w14:textId="77777777" w:rsidTr="00955CDF">
        <w:trPr>
          <w:trHeight w:val="911"/>
        </w:trPr>
        <w:tc>
          <w:tcPr>
            <w:tcW w:w="1051" w:type="dxa"/>
            <w:tcBorders>
              <w:top w:val="single" w:sz="4" w:space="0" w:color="auto"/>
            </w:tcBorders>
          </w:tcPr>
          <w:p w14:paraId="35BF59EE" w14:textId="77777777" w:rsidR="00955CDF" w:rsidRPr="00A778F0" w:rsidRDefault="00955CDF" w:rsidP="00144E34">
            <w:pPr>
              <w:rPr>
                <w:bCs/>
              </w:rPr>
            </w:pPr>
            <w:r>
              <w:rPr>
                <w:bCs/>
              </w:rPr>
              <w:t>25.8230</w:t>
            </w:r>
          </w:p>
        </w:tc>
        <w:tc>
          <w:tcPr>
            <w:tcW w:w="1079" w:type="dxa"/>
            <w:tcBorders>
              <w:top w:val="single" w:sz="4" w:space="0" w:color="auto"/>
            </w:tcBorders>
          </w:tcPr>
          <w:p w14:paraId="08E9BF3B" w14:textId="77777777" w:rsidR="00955CDF" w:rsidRDefault="00955CDF" w:rsidP="00144E34">
            <w:pPr>
              <w:rPr>
                <w:bCs/>
              </w:rPr>
            </w:pPr>
            <w:hyperlink r:id="rId188">
              <w:r>
                <w:rPr>
                  <w:rStyle w:val="Hyperlink"/>
                </w:rPr>
                <w:t>DE</w:t>
              </w:r>
            </w:hyperlink>
          </w:p>
          <w:p w14:paraId="0A59DDA7" w14:textId="77777777" w:rsidR="00955CDF" w:rsidRDefault="00955CDF" w:rsidP="00144E34">
            <w:pPr>
              <w:rPr>
                <w:bCs/>
              </w:rPr>
            </w:pPr>
            <w:hyperlink r:id="rId189">
              <w:r>
                <w:rPr>
                  <w:rStyle w:val="Hyperlink"/>
                </w:rPr>
                <w:t>FR</w:t>
              </w:r>
            </w:hyperlink>
          </w:p>
          <w:p w14:paraId="34991162" w14:textId="77777777" w:rsidR="00955CDF" w:rsidRDefault="00955CDF" w:rsidP="00144E34">
            <w:pPr>
              <w:rPr>
                <w:bCs/>
              </w:rPr>
            </w:pPr>
            <w:hyperlink r:id="rId190">
              <w:r>
                <w:rPr>
                  <w:rStyle w:val="Hyperlink"/>
                </w:rPr>
                <w:t>IT</w:t>
              </w:r>
            </w:hyperlink>
          </w:p>
        </w:tc>
        <w:tc>
          <w:tcPr>
            <w:tcW w:w="2876" w:type="dxa"/>
            <w:tcBorders>
              <w:top w:val="single" w:sz="4" w:space="0" w:color="auto"/>
            </w:tcBorders>
          </w:tcPr>
          <w:p w14:paraId="00C544B1" w14:textId="77777777" w:rsidR="00F03E32" w:rsidRDefault="00955CDF" w:rsidP="00144E34">
            <w:proofErr w:type="spellStart"/>
            <w:r>
              <w:t>Fra</w:t>
            </w:r>
            <w:proofErr w:type="spellEnd"/>
            <w:r>
              <w:t xml:space="preserve">. Baumann. </w:t>
            </w:r>
          </w:p>
          <w:p w14:paraId="6F3C9B8A" w14:textId="7E619605" w:rsidR="00955CDF" w:rsidRDefault="00955CDF" w:rsidP="00144E34">
            <w:r>
              <w:t>Umsetzung Reduktion ökologischer Fussabdruck durch die AP 2030+</w:t>
            </w:r>
          </w:p>
        </w:tc>
        <w:tc>
          <w:tcPr>
            <w:tcW w:w="4492" w:type="dxa"/>
            <w:tcBorders>
              <w:top w:val="single" w:sz="4" w:space="0" w:color="auto"/>
            </w:tcBorders>
          </w:tcPr>
          <w:p w14:paraId="0327ED28" w14:textId="77777777" w:rsidR="00955CDF" w:rsidRPr="00955CDF" w:rsidRDefault="00955CDF" w:rsidP="00144E34">
            <w:r w:rsidRPr="00955CDF">
              <w:t>- Behandelt der Bundesrat die «Reduktion des ökologischen Fussabdrucks» (Bst. b der Motion 22.4251) bei der Erarbeitung der AP 2030+ mit der gleichen Priorität wie die übrigen drei Themenfelder (a. Ernährungssicherheit, c. wirtschaftliche und soziale Perspektiven sowie d. administrative Vereinfachung)? </w:t>
            </w:r>
            <w:r w:rsidRPr="00955CDF">
              <w:br/>
              <w:t>- Und wie stellt er sicher, dass die AP 2030+ einen signifikanten Beitrag zu den konkreten Reduktionszielen leistet, die in der Klimastrategie Landwirtschaft und Ernährung 2050 verankert sind?</w:t>
            </w:r>
          </w:p>
        </w:tc>
      </w:tr>
    </w:tbl>
    <w:p w14:paraId="3B4FEB28" w14:textId="77777777" w:rsidR="005D2CD9" w:rsidRDefault="005D2CD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5CDF" w14:paraId="18A5739C" w14:textId="77777777" w:rsidTr="00955CDF">
        <w:trPr>
          <w:trHeight w:val="911"/>
        </w:trPr>
        <w:tc>
          <w:tcPr>
            <w:tcW w:w="1051" w:type="dxa"/>
            <w:tcBorders>
              <w:top w:val="single" w:sz="4" w:space="0" w:color="auto"/>
            </w:tcBorders>
          </w:tcPr>
          <w:p w14:paraId="1FA53361" w14:textId="7AB98C7F" w:rsidR="00955CDF" w:rsidRPr="00A778F0" w:rsidRDefault="00955CDF" w:rsidP="00144E34">
            <w:pPr>
              <w:rPr>
                <w:bCs/>
              </w:rPr>
            </w:pPr>
            <w:r>
              <w:rPr>
                <w:bCs/>
              </w:rPr>
              <w:lastRenderedPageBreak/>
              <w:t>25.8235</w:t>
            </w:r>
          </w:p>
        </w:tc>
        <w:tc>
          <w:tcPr>
            <w:tcW w:w="1079" w:type="dxa"/>
            <w:tcBorders>
              <w:top w:val="single" w:sz="4" w:space="0" w:color="auto"/>
            </w:tcBorders>
          </w:tcPr>
          <w:p w14:paraId="1FB0CCB5" w14:textId="77777777" w:rsidR="00955CDF" w:rsidRDefault="00955CDF" w:rsidP="00144E34">
            <w:pPr>
              <w:rPr>
                <w:bCs/>
              </w:rPr>
            </w:pPr>
            <w:hyperlink r:id="rId191">
              <w:r>
                <w:rPr>
                  <w:rStyle w:val="Hyperlink"/>
                </w:rPr>
                <w:t>DE</w:t>
              </w:r>
            </w:hyperlink>
          </w:p>
          <w:p w14:paraId="5CAA05A2" w14:textId="77777777" w:rsidR="00955CDF" w:rsidRDefault="00955CDF" w:rsidP="00144E34">
            <w:pPr>
              <w:rPr>
                <w:bCs/>
              </w:rPr>
            </w:pPr>
            <w:hyperlink r:id="rId192">
              <w:r>
                <w:rPr>
                  <w:rStyle w:val="Hyperlink"/>
                </w:rPr>
                <w:t>FR</w:t>
              </w:r>
            </w:hyperlink>
          </w:p>
          <w:p w14:paraId="01A6F571" w14:textId="77777777" w:rsidR="00955CDF" w:rsidRDefault="00955CDF" w:rsidP="00144E34">
            <w:pPr>
              <w:rPr>
                <w:bCs/>
              </w:rPr>
            </w:pPr>
            <w:hyperlink r:id="rId193">
              <w:r>
                <w:rPr>
                  <w:rStyle w:val="Hyperlink"/>
                </w:rPr>
                <w:t>IT</w:t>
              </w:r>
            </w:hyperlink>
          </w:p>
        </w:tc>
        <w:tc>
          <w:tcPr>
            <w:tcW w:w="2876" w:type="dxa"/>
            <w:tcBorders>
              <w:top w:val="single" w:sz="4" w:space="0" w:color="auto"/>
            </w:tcBorders>
          </w:tcPr>
          <w:p w14:paraId="44B1C012" w14:textId="77777777" w:rsidR="00F03E32" w:rsidRDefault="00955CDF" w:rsidP="00144E34">
            <w:proofErr w:type="spellStart"/>
            <w:r>
              <w:t>Fra</w:t>
            </w:r>
            <w:proofErr w:type="spellEnd"/>
            <w:r>
              <w:t xml:space="preserve">. Molina. </w:t>
            </w:r>
          </w:p>
          <w:p w14:paraId="7D229E81" w14:textId="2AE8EBFB" w:rsidR="00955CDF" w:rsidRDefault="00955CDF" w:rsidP="00144E34">
            <w:r>
              <w:t>Beteiligung eines Schweizer Unternehmens an einer Goldraffinerie in Mali: Liegt ein Verstoss gegen Sanktionen vor?</w:t>
            </w:r>
          </w:p>
        </w:tc>
        <w:tc>
          <w:tcPr>
            <w:tcW w:w="4492" w:type="dxa"/>
            <w:tcBorders>
              <w:top w:val="single" w:sz="4" w:space="0" w:color="auto"/>
            </w:tcBorders>
          </w:tcPr>
          <w:p w14:paraId="3427AC62" w14:textId="77777777" w:rsidR="00955CDF" w:rsidRPr="00955CDF" w:rsidRDefault="00955CDF" w:rsidP="00144E34">
            <w:r w:rsidRPr="00955CDF">
              <w:t xml:space="preserve">Das malische Bergbauministerium hat im Juni 2025 den Bau einer grossen nationalen Goldraffinerie angekündigt. Diese Raffinerie ist das Ergebnis einer Zusammenarbeit zwischen Mali und Russland über das russische Unternehmen </w:t>
            </w:r>
            <w:proofErr w:type="spellStart"/>
            <w:r w:rsidRPr="00955CDF">
              <w:t>Yadran</w:t>
            </w:r>
            <w:proofErr w:type="spellEnd"/>
            <w:r w:rsidRPr="00955CDF">
              <w:t xml:space="preserve"> und die Schweizer Swiss Investment Company SA. Die </w:t>
            </w:r>
            <w:proofErr w:type="spellStart"/>
            <w:r w:rsidRPr="00955CDF">
              <w:t>Yadran</w:t>
            </w:r>
            <w:proofErr w:type="spellEnd"/>
            <w:r w:rsidRPr="00955CDF">
              <w:t xml:space="preserve"> Group unterliegt Sanktionen der Europäischen Union. </w:t>
            </w:r>
            <w:r w:rsidRPr="00955CDF">
              <w:br/>
              <w:t>Entspricht die Beteiligung der in Genf registrierten Aktiengesellschaft am russischen Unternehmen dem Schweizer Recht und den geltenden Sanktionsregelungen?  </w:t>
            </w:r>
          </w:p>
        </w:tc>
      </w:tr>
      <w:tr w:rsidR="00955CDF" w14:paraId="635CD04B" w14:textId="77777777" w:rsidTr="00955CDF">
        <w:trPr>
          <w:trHeight w:val="911"/>
        </w:trPr>
        <w:tc>
          <w:tcPr>
            <w:tcW w:w="1051" w:type="dxa"/>
            <w:tcBorders>
              <w:top w:val="single" w:sz="4" w:space="0" w:color="auto"/>
            </w:tcBorders>
          </w:tcPr>
          <w:p w14:paraId="1E50E03F" w14:textId="77777777" w:rsidR="00955CDF" w:rsidRPr="00A778F0" w:rsidRDefault="00955CDF" w:rsidP="00144E34">
            <w:pPr>
              <w:rPr>
                <w:bCs/>
              </w:rPr>
            </w:pPr>
            <w:r>
              <w:rPr>
                <w:bCs/>
              </w:rPr>
              <w:t>25.8244</w:t>
            </w:r>
          </w:p>
        </w:tc>
        <w:tc>
          <w:tcPr>
            <w:tcW w:w="1079" w:type="dxa"/>
            <w:tcBorders>
              <w:top w:val="single" w:sz="4" w:space="0" w:color="auto"/>
            </w:tcBorders>
          </w:tcPr>
          <w:p w14:paraId="1FB789AF" w14:textId="77777777" w:rsidR="00955CDF" w:rsidRDefault="00955CDF" w:rsidP="00144E34">
            <w:pPr>
              <w:rPr>
                <w:bCs/>
              </w:rPr>
            </w:pPr>
            <w:hyperlink r:id="rId194">
              <w:r>
                <w:rPr>
                  <w:rStyle w:val="Hyperlink"/>
                </w:rPr>
                <w:t>DE</w:t>
              </w:r>
            </w:hyperlink>
          </w:p>
          <w:p w14:paraId="5F29CC46" w14:textId="77777777" w:rsidR="00955CDF" w:rsidRDefault="00955CDF" w:rsidP="00144E34">
            <w:pPr>
              <w:rPr>
                <w:bCs/>
              </w:rPr>
            </w:pPr>
            <w:hyperlink r:id="rId195">
              <w:r>
                <w:rPr>
                  <w:rStyle w:val="Hyperlink"/>
                </w:rPr>
                <w:t>FR</w:t>
              </w:r>
            </w:hyperlink>
          </w:p>
          <w:p w14:paraId="618E8121" w14:textId="77777777" w:rsidR="00955CDF" w:rsidRDefault="00955CDF" w:rsidP="00144E34">
            <w:pPr>
              <w:rPr>
                <w:bCs/>
              </w:rPr>
            </w:pPr>
            <w:hyperlink r:id="rId196">
              <w:r>
                <w:rPr>
                  <w:rStyle w:val="Hyperlink"/>
                </w:rPr>
                <w:t>IT</w:t>
              </w:r>
            </w:hyperlink>
          </w:p>
        </w:tc>
        <w:tc>
          <w:tcPr>
            <w:tcW w:w="2876" w:type="dxa"/>
            <w:tcBorders>
              <w:top w:val="single" w:sz="4" w:space="0" w:color="auto"/>
            </w:tcBorders>
          </w:tcPr>
          <w:p w14:paraId="28140FCF" w14:textId="77777777" w:rsidR="00F03E32" w:rsidRDefault="00955CDF" w:rsidP="00144E34">
            <w:proofErr w:type="spellStart"/>
            <w:r>
              <w:t>Fra</w:t>
            </w:r>
            <w:proofErr w:type="spellEnd"/>
            <w:r>
              <w:t xml:space="preserve">. Golay Roger. </w:t>
            </w:r>
          </w:p>
          <w:p w14:paraId="32FCB7D0" w14:textId="7222473E" w:rsidR="00955CDF" w:rsidRDefault="00955CDF" w:rsidP="00144E34">
            <w:r>
              <w:t>Ist «</w:t>
            </w:r>
            <w:proofErr w:type="spellStart"/>
            <w:r>
              <w:t>Cautionnement</w:t>
            </w:r>
            <w:proofErr w:type="spellEnd"/>
            <w:r>
              <w:t xml:space="preserve"> </w:t>
            </w:r>
            <w:proofErr w:type="spellStart"/>
            <w:r>
              <w:t>Romand</w:t>
            </w:r>
            <w:proofErr w:type="spellEnd"/>
            <w:r>
              <w:t>» übereifrig?</w:t>
            </w:r>
          </w:p>
        </w:tc>
        <w:tc>
          <w:tcPr>
            <w:tcW w:w="4492" w:type="dxa"/>
            <w:tcBorders>
              <w:top w:val="single" w:sz="4" w:space="0" w:color="auto"/>
            </w:tcBorders>
          </w:tcPr>
          <w:p w14:paraId="242484D3" w14:textId="77777777" w:rsidR="00955CDF" w:rsidRPr="00955CDF" w:rsidRDefault="00955CDF" w:rsidP="00144E34">
            <w:r w:rsidRPr="00955CDF">
              <w:t>Entspricht die Praxis der Bürgschaftsgenossenschaft «</w:t>
            </w:r>
            <w:proofErr w:type="spellStart"/>
            <w:r w:rsidRPr="00955CDF">
              <w:t>Cautionnement</w:t>
            </w:r>
            <w:proofErr w:type="spellEnd"/>
            <w:r w:rsidRPr="00955CDF">
              <w:t> </w:t>
            </w:r>
            <w:proofErr w:type="spellStart"/>
            <w:r w:rsidRPr="00955CDF">
              <w:t>Romand</w:t>
            </w:r>
            <w:proofErr w:type="spellEnd"/>
            <w:r w:rsidRPr="00955CDF">
              <w:t>» dem Covid-19-Gesetz, wenn sie beim Konkurs eines Unternehmens von dessen wirtschaftlich berechtigten Personen die Rückzahlung des Covid-19-Kredits verlangt und ihnen dabei strafrechtliche Verfolgung wegen Betrugs androht, weil das Unternehmen punktuell und nach der Kreditgewährung ein von einer nahestehenden Person gewährtes Darlehen teilweise zurückgezahlt hat, welches der Deckung der laufenden Betriebskosten diente?</w:t>
            </w:r>
          </w:p>
        </w:tc>
      </w:tr>
      <w:tr w:rsidR="00955CDF" w14:paraId="50BD1B6D" w14:textId="77777777" w:rsidTr="00955CDF">
        <w:trPr>
          <w:trHeight w:val="911"/>
        </w:trPr>
        <w:tc>
          <w:tcPr>
            <w:tcW w:w="1051" w:type="dxa"/>
            <w:tcBorders>
              <w:top w:val="single" w:sz="4" w:space="0" w:color="auto"/>
            </w:tcBorders>
          </w:tcPr>
          <w:p w14:paraId="7AAFB192" w14:textId="77777777" w:rsidR="00955CDF" w:rsidRPr="00A778F0" w:rsidRDefault="00955CDF" w:rsidP="00144E34">
            <w:pPr>
              <w:rPr>
                <w:bCs/>
              </w:rPr>
            </w:pPr>
            <w:r>
              <w:rPr>
                <w:bCs/>
              </w:rPr>
              <w:t>25.8252</w:t>
            </w:r>
          </w:p>
        </w:tc>
        <w:tc>
          <w:tcPr>
            <w:tcW w:w="1079" w:type="dxa"/>
            <w:tcBorders>
              <w:top w:val="single" w:sz="4" w:space="0" w:color="auto"/>
            </w:tcBorders>
          </w:tcPr>
          <w:p w14:paraId="413C368F" w14:textId="77777777" w:rsidR="00955CDF" w:rsidRDefault="00955CDF" w:rsidP="00144E34">
            <w:pPr>
              <w:rPr>
                <w:bCs/>
              </w:rPr>
            </w:pPr>
            <w:hyperlink r:id="rId197">
              <w:r>
                <w:rPr>
                  <w:rStyle w:val="Hyperlink"/>
                </w:rPr>
                <w:t>DE</w:t>
              </w:r>
            </w:hyperlink>
          </w:p>
          <w:p w14:paraId="3E05E3FE" w14:textId="77777777" w:rsidR="00955CDF" w:rsidRDefault="00955CDF" w:rsidP="00144E34">
            <w:pPr>
              <w:rPr>
                <w:bCs/>
              </w:rPr>
            </w:pPr>
            <w:hyperlink r:id="rId198">
              <w:r>
                <w:rPr>
                  <w:rStyle w:val="Hyperlink"/>
                </w:rPr>
                <w:t>FR</w:t>
              </w:r>
            </w:hyperlink>
          </w:p>
          <w:p w14:paraId="03084B2A" w14:textId="77777777" w:rsidR="00955CDF" w:rsidRDefault="00955CDF" w:rsidP="00144E34">
            <w:pPr>
              <w:rPr>
                <w:bCs/>
              </w:rPr>
            </w:pPr>
            <w:hyperlink r:id="rId199">
              <w:r>
                <w:rPr>
                  <w:rStyle w:val="Hyperlink"/>
                </w:rPr>
                <w:t>IT</w:t>
              </w:r>
            </w:hyperlink>
          </w:p>
        </w:tc>
        <w:tc>
          <w:tcPr>
            <w:tcW w:w="2876" w:type="dxa"/>
            <w:tcBorders>
              <w:top w:val="single" w:sz="4" w:space="0" w:color="auto"/>
            </w:tcBorders>
          </w:tcPr>
          <w:p w14:paraId="71AF408C" w14:textId="77777777" w:rsidR="00F03E32" w:rsidRDefault="00955CDF" w:rsidP="00144E34">
            <w:proofErr w:type="spellStart"/>
            <w:r>
              <w:t>Fra</w:t>
            </w:r>
            <w:proofErr w:type="spellEnd"/>
            <w:r>
              <w:t xml:space="preserve">. Jost. </w:t>
            </w:r>
          </w:p>
          <w:p w14:paraId="70382D19" w14:textId="24AF3C76" w:rsidR="00955CDF" w:rsidRDefault="00955CDF" w:rsidP="00144E34">
            <w:r>
              <w:t>Bei gleichbleibender Bestäubungsleistung: Was kostet der Ersatz von Wildbestäubern in der Schweiz?</w:t>
            </w:r>
          </w:p>
        </w:tc>
        <w:tc>
          <w:tcPr>
            <w:tcW w:w="4492" w:type="dxa"/>
            <w:tcBorders>
              <w:top w:val="single" w:sz="4" w:space="0" w:color="auto"/>
            </w:tcBorders>
          </w:tcPr>
          <w:p w14:paraId="362703AF" w14:textId="77777777" w:rsidR="00955CDF" w:rsidRPr="00955CDF" w:rsidRDefault="00955CDF" w:rsidP="00144E34">
            <w:r w:rsidRPr="00955CDF">
              <w:t>Auf meine Frage 25.7231 schreibt der Bundesrat, die praktische Durchführbarkeit der Bestäubung durch Zuchtinsekten sei erwiesen. Offenbar will er damit andeuten, dass gezüchtete Insekten die Wildbestäuber ersetzen könnten.</w:t>
            </w:r>
            <w:r w:rsidRPr="00955CDF">
              <w:br/>
              <w:t>Auf meine Frage 25.7999 zeigt er auf, was die Bestäubung durch gezüchtete Insekten in der Anschaffung kostet.</w:t>
            </w:r>
            <w:r w:rsidRPr="00955CDF">
              <w:br/>
              <w:t xml:space="preserve">Bei gleichbleibender </w:t>
            </w:r>
            <w:proofErr w:type="spellStart"/>
            <w:r w:rsidRPr="00955CDF">
              <w:t>Bestäuberleistung</w:t>
            </w:r>
            <w:proofErr w:type="spellEnd"/>
            <w:r w:rsidRPr="00955CDF">
              <w:t>:</w:t>
            </w:r>
            <w:r w:rsidRPr="00955CDF">
              <w:br/>
              <w:t>Was kostet der Ersatz von Wildbestäubern in der Schweiz, inkl. bei der Saatgutproduktion, den Wild- und Gartenpflanzen etc.?</w:t>
            </w:r>
          </w:p>
        </w:tc>
      </w:tr>
      <w:tr w:rsidR="00955CDF" w14:paraId="47898800" w14:textId="77777777" w:rsidTr="00955CDF">
        <w:trPr>
          <w:trHeight w:val="911"/>
        </w:trPr>
        <w:tc>
          <w:tcPr>
            <w:tcW w:w="1051" w:type="dxa"/>
            <w:tcBorders>
              <w:top w:val="single" w:sz="4" w:space="0" w:color="auto"/>
            </w:tcBorders>
          </w:tcPr>
          <w:p w14:paraId="01D1FB98" w14:textId="77777777" w:rsidR="00955CDF" w:rsidRPr="00A778F0" w:rsidRDefault="00955CDF" w:rsidP="00144E34">
            <w:pPr>
              <w:rPr>
                <w:bCs/>
              </w:rPr>
            </w:pPr>
            <w:r>
              <w:rPr>
                <w:bCs/>
              </w:rPr>
              <w:t>25.8256</w:t>
            </w:r>
          </w:p>
        </w:tc>
        <w:tc>
          <w:tcPr>
            <w:tcW w:w="1079" w:type="dxa"/>
            <w:tcBorders>
              <w:top w:val="single" w:sz="4" w:space="0" w:color="auto"/>
            </w:tcBorders>
          </w:tcPr>
          <w:p w14:paraId="6FADA545" w14:textId="77777777" w:rsidR="00955CDF" w:rsidRDefault="00955CDF" w:rsidP="00144E34">
            <w:pPr>
              <w:rPr>
                <w:bCs/>
              </w:rPr>
            </w:pPr>
            <w:hyperlink r:id="rId200">
              <w:r>
                <w:rPr>
                  <w:rStyle w:val="Hyperlink"/>
                </w:rPr>
                <w:t>DE</w:t>
              </w:r>
            </w:hyperlink>
          </w:p>
          <w:p w14:paraId="73AA4AF7" w14:textId="77777777" w:rsidR="00955CDF" w:rsidRDefault="00955CDF" w:rsidP="00144E34">
            <w:pPr>
              <w:rPr>
                <w:bCs/>
              </w:rPr>
            </w:pPr>
            <w:hyperlink r:id="rId201">
              <w:r>
                <w:rPr>
                  <w:rStyle w:val="Hyperlink"/>
                </w:rPr>
                <w:t>FR</w:t>
              </w:r>
            </w:hyperlink>
          </w:p>
          <w:p w14:paraId="670AE315" w14:textId="77777777" w:rsidR="00955CDF" w:rsidRDefault="00955CDF" w:rsidP="00144E34">
            <w:pPr>
              <w:rPr>
                <w:bCs/>
              </w:rPr>
            </w:pPr>
            <w:hyperlink r:id="rId202">
              <w:r>
                <w:rPr>
                  <w:rStyle w:val="Hyperlink"/>
                </w:rPr>
                <w:t>IT</w:t>
              </w:r>
            </w:hyperlink>
          </w:p>
        </w:tc>
        <w:tc>
          <w:tcPr>
            <w:tcW w:w="2876" w:type="dxa"/>
            <w:tcBorders>
              <w:top w:val="single" w:sz="4" w:space="0" w:color="auto"/>
            </w:tcBorders>
          </w:tcPr>
          <w:p w14:paraId="66156B79" w14:textId="77777777" w:rsidR="00F03E32" w:rsidRDefault="00955CDF" w:rsidP="00144E34">
            <w:proofErr w:type="spellStart"/>
            <w:r>
              <w:t>Fra</w:t>
            </w:r>
            <w:proofErr w:type="spellEnd"/>
            <w:r>
              <w:t xml:space="preserve">. Arslan. </w:t>
            </w:r>
          </w:p>
          <w:p w14:paraId="27B6987D" w14:textId="6B4C3836" w:rsidR="00955CDF" w:rsidRDefault="00955CDF" w:rsidP="00144E34">
            <w:r>
              <w:t>Vermittlung und Weiterentwicklung des Nationalen Forschungsprogramms zu Gendermedizin und -gesundheit</w:t>
            </w:r>
          </w:p>
        </w:tc>
        <w:tc>
          <w:tcPr>
            <w:tcW w:w="4492" w:type="dxa"/>
            <w:tcBorders>
              <w:top w:val="single" w:sz="4" w:space="0" w:color="auto"/>
            </w:tcBorders>
          </w:tcPr>
          <w:p w14:paraId="2304B08E" w14:textId="77777777" w:rsidR="00955CDF" w:rsidRPr="00955CDF" w:rsidRDefault="00955CDF" w:rsidP="00144E34">
            <w:r w:rsidRPr="00955CDF">
              <w:t xml:space="preserve">Das nationale Forschungsprogramm zu Gendermedizin und -gesundheit wird von Fachpersonen geschätzt. Gleichzeitig wird bemängelt, dass das daraus generierte Wissen nicht an bereits ausgebildete </w:t>
            </w:r>
            <w:proofErr w:type="spellStart"/>
            <w:proofErr w:type="gramStart"/>
            <w:r w:rsidRPr="00955CDF">
              <w:t>Ärzt:innen</w:t>
            </w:r>
            <w:proofErr w:type="spellEnd"/>
            <w:proofErr w:type="gramEnd"/>
            <w:r w:rsidRPr="00955CDF">
              <w:t xml:space="preserve"> gelangt.</w:t>
            </w:r>
            <w:r w:rsidRPr="00955CDF">
              <w:br/>
              <w:t xml:space="preserve">- Wie sorgt der Bundesrat dafür, dass das Angebot des Forschungsprogramms an praktizierende </w:t>
            </w:r>
            <w:proofErr w:type="spellStart"/>
            <w:proofErr w:type="gramStart"/>
            <w:r w:rsidRPr="00955CDF">
              <w:t>Ärzt:innen</w:t>
            </w:r>
            <w:proofErr w:type="spellEnd"/>
            <w:proofErr w:type="gramEnd"/>
            <w:r w:rsidRPr="00955CDF">
              <w:t xml:space="preserve"> vermittelt wird?</w:t>
            </w:r>
            <w:r w:rsidRPr="00955CDF">
              <w:br/>
              <w:t>- Sind zwischenzeitliche Analysen und Verbesserungsoptionen des Programms sowie Mittel für die Behebung der erkannten Lücken vorgesehen?</w:t>
            </w:r>
          </w:p>
        </w:tc>
      </w:tr>
      <w:tr w:rsidR="00955CDF" w14:paraId="2703CE4D" w14:textId="77777777" w:rsidTr="00955CDF">
        <w:trPr>
          <w:trHeight w:val="911"/>
        </w:trPr>
        <w:tc>
          <w:tcPr>
            <w:tcW w:w="1051" w:type="dxa"/>
            <w:tcBorders>
              <w:top w:val="single" w:sz="4" w:space="0" w:color="auto"/>
            </w:tcBorders>
          </w:tcPr>
          <w:p w14:paraId="02334032" w14:textId="77777777" w:rsidR="00955CDF" w:rsidRPr="00A778F0" w:rsidRDefault="00955CDF" w:rsidP="00144E34">
            <w:pPr>
              <w:rPr>
                <w:bCs/>
              </w:rPr>
            </w:pPr>
            <w:r>
              <w:rPr>
                <w:bCs/>
              </w:rPr>
              <w:t>25.8268</w:t>
            </w:r>
          </w:p>
        </w:tc>
        <w:tc>
          <w:tcPr>
            <w:tcW w:w="1079" w:type="dxa"/>
            <w:tcBorders>
              <w:top w:val="single" w:sz="4" w:space="0" w:color="auto"/>
            </w:tcBorders>
          </w:tcPr>
          <w:p w14:paraId="033269A0" w14:textId="77777777" w:rsidR="00955CDF" w:rsidRDefault="00955CDF" w:rsidP="00144E34">
            <w:pPr>
              <w:rPr>
                <w:bCs/>
              </w:rPr>
            </w:pPr>
            <w:hyperlink r:id="rId203">
              <w:r>
                <w:rPr>
                  <w:rStyle w:val="Hyperlink"/>
                </w:rPr>
                <w:t>DE</w:t>
              </w:r>
            </w:hyperlink>
          </w:p>
          <w:p w14:paraId="400AE017" w14:textId="77777777" w:rsidR="00955CDF" w:rsidRDefault="00955CDF" w:rsidP="00144E34">
            <w:pPr>
              <w:rPr>
                <w:bCs/>
              </w:rPr>
            </w:pPr>
            <w:hyperlink r:id="rId204">
              <w:r>
                <w:rPr>
                  <w:rStyle w:val="Hyperlink"/>
                </w:rPr>
                <w:t>FR</w:t>
              </w:r>
            </w:hyperlink>
          </w:p>
          <w:p w14:paraId="7C43AF55" w14:textId="77777777" w:rsidR="00955CDF" w:rsidRDefault="00955CDF" w:rsidP="00144E34">
            <w:pPr>
              <w:rPr>
                <w:bCs/>
              </w:rPr>
            </w:pPr>
            <w:hyperlink r:id="rId205">
              <w:r>
                <w:rPr>
                  <w:rStyle w:val="Hyperlink"/>
                </w:rPr>
                <w:t>IT</w:t>
              </w:r>
            </w:hyperlink>
          </w:p>
        </w:tc>
        <w:tc>
          <w:tcPr>
            <w:tcW w:w="2876" w:type="dxa"/>
            <w:tcBorders>
              <w:top w:val="single" w:sz="4" w:space="0" w:color="auto"/>
            </w:tcBorders>
          </w:tcPr>
          <w:p w14:paraId="5BF444F8" w14:textId="77777777" w:rsidR="00F03E32" w:rsidRDefault="00955CDF" w:rsidP="00144E34">
            <w:proofErr w:type="spellStart"/>
            <w:r>
              <w:t>Fra</w:t>
            </w:r>
            <w:proofErr w:type="spellEnd"/>
            <w:r>
              <w:t xml:space="preserve">. Michaud Gigon. </w:t>
            </w:r>
          </w:p>
          <w:p w14:paraId="4BAA5866" w14:textId="5EC8E489" w:rsidR="00955CDF" w:rsidRDefault="00955CDF" w:rsidP="00144E34">
            <w:r>
              <w:t>Chlorhühner: Auswirkungen auf die Bilateralen III?</w:t>
            </w:r>
          </w:p>
        </w:tc>
        <w:tc>
          <w:tcPr>
            <w:tcW w:w="4492" w:type="dxa"/>
            <w:tcBorders>
              <w:top w:val="single" w:sz="4" w:space="0" w:color="auto"/>
            </w:tcBorders>
          </w:tcPr>
          <w:p w14:paraId="610E1918" w14:textId="77777777" w:rsidR="00955CDF" w:rsidRPr="00955CDF" w:rsidRDefault="00955CDF" w:rsidP="00144E34">
            <w:r w:rsidRPr="00955CDF">
              <w:t>Die europäischen und schweizerischen Märkte sind bei der Lebensmittelsicherheit miteinander verflochten. </w:t>
            </w:r>
            <w:r w:rsidRPr="00955CDF">
              <w:br/>
              <w:t>- Wie beurteilt der Bundesrat im Kontext der Bilateralen III die Folgen für diese Abkommen zwischen der Schweiz und der EU, wenn die Schweiz das Einfuhrverbot für mit Chlor behandeltes Geflügel aufhebt, die EU aber daran festhält? </w:t>
            </w:r>
            <w:r w:rsidRPr="00955CDF">
              <w:br/>
              <w:t>- Stellt die mögliche Diskrepanz ein Risiko dar?</w:t>
            </w:r>
          </w:p>
        </w:tc>
      </w:tr>
    </w:tbl>
    <w:p w14:paraId="7191E9B5" w14:textId="77777777" w:rsidR="005D2CD9" w:rsidRDefault="005D2CD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5CDF" w14:paraId="582B069D" w14:textId="77777777" w:rsidTr="00955CDF">
        <w:trPr>
          <w:trHeight w:val="911"/>
        </w:trPr>
        <w:tc>
          <w:tcPr>
            <w:tcW w:w="1051" w:type="dxa"/>
            <w:tcBorders>
              <w:top w:val="single" w:sz="4" w:space="0" w:color="auto"/>
            </w:tcBorders>
          </w:tcPr>
          <w:p w14:paraId="580E2548" w14:textId="3982FF88" w:rsidR="00955CDF" w:rsidRPr="00A778F0" w:rsidRDefault="00955CDF" w:rsidP="00144E34">
            <w:pPr>
              <w:rPr>
                <w:bCs/>
              </w:rPr>
            </w:pPr>
            <w:r>
              <w:rPr>
                <w:bCs/>
              </w:rPr>
              <w:lastRenderedPageBreak/>
              <w:t>25.8274</w:t>
            </w:r>
          </w:p>
        </w:tc>
        <w:tc>
          <w:tcPr>
            <w:tcW w:w="1079" w:type="dxa"/>
            <w:tcBorders>
              <w:top w:val="single" w:sz="4" w:space="0" w:color="auto"/>
            </w:tcBorders>
          </w:tcPr>
          <w:p w14:paraId="31B915AC" w14:textId="77777777" w:rsidR="00955CDF" w:rsidRDefault="00955CDF" w:rsidP="00144E34">
            <w:pPr>
              <w:rPr>
                <w:bCs/>
              </w:rPr>
            </w:pPr>
            <w:hyperlink r:id="rId206">
              <w:r>
                <w:rPr>
                  <w:rStyle w:val="Hyperlink"/>
                </w:rPr>
                <w:t>DE</w:t>
              </w:r>
            </w:hyperlink>
          </w:p>
          <w:p w14:paraId="24812B26" w14:textId="77777777" w:rsidR="00955CDF" w:rsidRDefault="00955CDF" w:rsidP="00144E34">
            <w:pPr>
              <w:rPr>
                <w:bCs/>
              </w:rPr>
            </w:pPr>
            <w:hyperlink r:id="rId207">
              <w:r>
                <w:rPr>
                  <w:rStyle w:val="Hyperlink"/>
                </w:rPr>
                <w:t>FR</w:t>
              </w:r>
            </w:hyperlink>
          </w:p>
          <w:p w14:paraId="0A61051C" w14:textId="77777777" w:rsidR="00955CDF" w:rsidRDefault="00955CDF" w:rsidP="00144E34">
            <w:pPr>
              <w:rPr>
                <w:bCs/>
              </w:rPr>
            </w:pPr>
            <w:hyperlink r:id="rId208">
              <w:r>
                <w:rPr>
                  <w:rStyle w:val="Hyperlink"/>
                </w:rPr>
                <w:t>IT</w:t>
              </w:r>
            </w:hyperlink>
          </w:p>
        </w:tc>
        <w:tc>
          <w:tcPr>
            <w:tcW w:w="2876" w:type="dxa"/>
            <w:tcBorders>
              <w:top w:val="single" w:sz="4" w:space="0" w:color="auto"/>
            </w:tcBorders>
          </w:tcPr>
          <w:p w14:paraId="2DED9BF2" w14:textId="77777777" w:rsidR="00F03E32" w:rsidRDefault="00955CDF" w:rsidP="00144E34">
            <w:proofErr w:type="spellStart"/>
            <w:r>
              <w:t>Fra</w:t>
            </w:r>
            <w:proofErr w:type="spellEnd"/>
            <w:r>
              <w:t xml:space="preserve">. Michaud Gigon. </w:t>
            </w:r>
          </w:p>
          <w:p w14:paraId="470DAE68" w14:textId="4506B8D5" w:rsidR="00955CDF" w:rsidRDefault="00955CDF" w:rsidP="00144E34">
            <w:proofErr w:type="spellStart"/>
            <w:r>
              <w:t>Zolldeal</w:t>
            </w:r>
            <w:proofErr w:type="spellEnd"/>
            <w:r>
              <w:t xml:space="preserve"> Schweiz-USA: Welche «notwendigen» Gesetzgebungsprozesse meint der Bundesrat?</w:t>
            </w:r>
          </w:p>
        </w:tc>
        <w:tc>
          <w:tcPr>
            <w:tcW w:w="4492" w:type="dxa"/>
            <w:tcBorders>
              <w:top w:val="single" w:sz="4" w:space="0" w:color="auto"/>
            </w:tcBorders>
          </w:tcPr>
          <w:p w14:paraId="72E89E33" w14:textId="77777777" w:rsidR="00955CDF" w:rsidRPr="00955CDF" w:rsidRDefault="00955CDF" w:rsidP="00144E34">
            <w:r w:rsidRPr="00955CDF">
              <w:t>Auf meine Frage 25.8088 – im Zusammenhang mit der Verordnung, auf der das Importverbot für mit Chlor desinfiziertem Geflügel basiert –, welches gesetzgeberische Verfahren zur Aufhebung dieses Verbots erforderlich sei, antwortete der Bundesrat, dass er die «notwendigen» Gesetzgebungsprozesse einleiten werde.</w:t>
            </w:r>
            <w:r w:rsidRPr="00955CDF">
              <w:br/>
            </w:r>
            <w:proofErr w:type="gramStart"/>
            <w:r w:rsidRPr="00955CDF">
              <w:t>Kann</w:t>
            </w:r>
            <w:proofErr w:type="gramEnd"/>
            <w:r w:rsidRPr="00955CDF">
              <w:t xml:space="preserve"> er präzisieren, ob es sich lediglich um eine Änderung seiner Verordnung oder um einen umfassenderen (parlamentarischen) Prozess handelt?</w:t>
            </w:r>
          </w:p>
        </w:tc>
      </w:tr>
      <w:tr w:rsidR="00955CDF" w14:paraId="422EA03E" w14:textId="77777777" w:rsidTr="00955CDF">
        <w:trPr>
          <w:trHeight w:val="911"/>
        </w:trPr>
        <w:tc>
          <w:tcPr>
            <w:tcW w:w="1051" w:type="dxa"/>
            <w:tcBorders>
              <w:top w:val="single" w:sz="4" w:space="0" w:color="auto"/>
            </w:tcBorders>
          </w:tcPr>
          <w:p w14:paraId="05A98B82" w14:textId="77777777" w:rsidR="00955CDF" w:rsidRPr="00A778F0" w:rsidRDefault="00955CDF" w:rsidP="00144E34">
            <w:pPr>
              <w:rPr>
                <w:bCs/>
              </w:rPr>
            </w:pPr>
            <w:r>
              <w:rPr>
                <w:bCs/>
              </w:rPr>
              <w:t>25.8276</w:t>
            </w:r>
          </w:p>
        </w:tc>
        <w:tc>
          <w:tcPr>
            <w:tcW w:w="1079" w:type="dxa"/>
            <w:tcBorders>
              <w:top w:val="single" w:sz="4" w:space="0" w:color="auto"/>
            </w:tcBorders>
          </w:tcPr>
          <w:p w14:paraId="54599EDE" w14:textId="77777777" w:rsidR="00955CDF" w:rsidRDefault="00955CDF" w:rsidP="00144E34">
            <w:pPr>
              <w:rPr>
                <w:bCs/>
              </w:rPr>
            </w:pPr>
            <w:hyperlink r:id="rId209">
              <w:r>
                <w:rPr>
                  <w:rStyle w:val="Hyperlink"/>
                </w:rPr>
                <w:t>DE</w:t>
              </w:r>
            </w:hyperlink>
          </w:p>
          <w:p w14:paraId="0D307DAC" w14:textId="77777777" w:rsidR="00955CDF" w:rsidRDefault="00955CDF" w:rsidP="00144E34">
            <w:pPr>
              <w:rPr>
                <w:bCs/>
              </w:rPr>
            </w:pPr>
            <w:hyperlink r:id="rId210">
              <w:r>
                <w:rPr>
                  <w:rStyle w:val="Hyperlink"/>
                </w:rPr>
                <w:t>FR</w:t>
              </w:r>
            </w:hyperlink>
          </w:p>
          <w:p w14:paraId="1851ECDA" w14:textId="77777777" w:rsidR="00955CDF" w:rsidRDefault="00955CDF" w:rsidP="00144E34">
            <w:pPr>
              <w:rPr>
                <w:bCs/>
              </w:rPr>
            </w:pPr>
            <w:hyperlink r:id="rId211">
              <w:r>
                <w:rPr>
                  <w:rStyle w:val="Hyperlink"/>
                </w:rPr>
                <w:t>IT</w:t>
              </w:r>
            </w:hyperlink>
          </w:p>
        </w:tc>
        <w:tc>
          <w:tcPr>
            <w:tcW w:w="2876" w:type="dxa"/>
            <w:tcBorders>
              <w:top w:val="single" w:sz="4" w:space="0" w:color="auto"/>
            </w:tcBorders>
          </w:tcPr>
          <w:p w14:paraId="09E7DF4F" w14:textId="77777777" w:rsidR="00F03E32" w:rsidRDefault="00955CDF" w:rsidP="00144E34">
            <w:proofErr w:type="spellStart"/>
            <w:r>
              <w:t>Fra</w:t>
            </w:r>
            <w:proofErr w:type="spellEnd"/>
            <w:r>
              <w:t xml:space="preserve">. Schmezer. </w:t>
            </w:r>
          </w:p>
          <w:p w14:paraId="19F837F8" w14:textId="597C2016" w:rsidR="00955CDF" w:rsidRDefault="00955CDF" w:rsidP="00144E34">
            <w:r>
              <w:t>Steht die EKK auf der Liste der Kommissionen, die der BR abschaffen will?</w:t>
            </w:r>
          </w:p>
        </w:tc>
        <w:tc>
          <w:tcPr>
            <w:tcW w:w="4492" w:type="dxa"/>
            <w:tcBorders>
              <w:top w:val="single" w:sz="4" w:space="0" w:color="auto"/>
            </w:tcBorders>
          </w:tcPr>
          <w:p w14:paraId="6287F797" w14:textId="77777777" w:rsidR="00955CDF" w:rsidRPr="00955CDF" w:rsidRDefault="00955CDF" w:rsidP="00144E34">
            <w:r w:rsidRPr="00955CDF">
              <w:t>Anfang 2026 wird der Bundesrat sein Konzept vorlegen, wie er die Zahl der aussenparlamentarischen Kommissionen um einen Viertel reduzieren will.</w:t>
            </w:r>
            <w:r w:rsidRPr="00955CDF">
              <w:br/>
            </w:r>
            <w:proofErr w:type="gramStart"/>
            <w:r w:rsidRPr="00955CDF">
              <w:t>Wird</w:t>
            </w:r>
            <w:proofErr w:type="gramEnd"/>
            <w:r w:rsidRPr="00955CDF">
              <w:t xml:space="preserve"> er vorschlagen, die Eidg. Kommission für Konsumentenfragen abzuschaffen?</w:t>
            </w:r>
          </w:p>
        </w:tc>
      </w:tr>
      <w:tr w:rsidR="00955CDF" w14:paraId="12A7A544" w14:textId="77777777" w:rsidTr="00955CDF">
        <w:trPr>
          <w:trHeight w:val="911"/>
        </w:trPr>
        <w:tc>
          <w:tcPr>
            <w:tcW w:w="1051" w:type="dxa"/>
            <w:tcBorders>
              <w:top w:val="single" w:sz="4" w:space="0" w:color="auto"/>
            </w:tcBorders>
          </w:tcPr>
          <w:p w14:paraId="11C63A66" w14:textId="77777777" w:rsidR="00955CDF" w:rsidRPr="00A778F0" w:rsidRDefault="00955CDF" w:rsidP="00144E34">
            <w:pPr>
              <w:rPr>
                <w:bCs/>
              </w:rPr>
            </w:pPr>
            <w:r>
              <w:rPr>
                <w:bCs/>
              </w:rPr>
              <w:t>25.8280</w:t>
            </w:r>
          </w:p>
        </w:tc>
        <w:tc>
          <w:tcPr>
            <w:tcW w:w="1079" w:type="dxa"/>
            <w:tcBorders>
              <w:top w:val="single" w:sz="4" w:space="0" w:color="auto"/>
            </w:tcBorders>
          </w:tcPr>
          <w:p w14:paraId="7CBB26A7" w14:textId="77777777" w:rsidR="00955CDF" w:rsidRDefault="00955CDF" w:rsidP="00144E34">
            <w:pPr>
              <w:rPr>
                <w:bCs/>
              </w:rPr>
            </w:pPr>
            <w:hyperlink r:id="rId212">
              <w:r>
                <w:rPr>
                  <w:rStyle w:val="Hyperlink"/>
                </w:rPr>
                <w:t>DE</w:t>
              </w:r>
            </w:hyperlink>
          </w:p>
          <w:p w14:paraId="32C6DF70" w14:textId="77777777" w:rsidR="00955CDF" w:rsidRDefault="00955CDF" w:rsidP="00144E34">
            <w:pPr>
              <w:rPr>
                <w:bCs/>
              </w:rPr>
            </w:pPr>
            <w:hyperlink r:id="rId213">
              <w:r>
                <w:rPr>
                  <w:rStyle w:val="Hyperlink"/>
                </w:rPr>
                <w:t>FR</w:t>
              </w:r>
            </w:hyperlink>
          </w:p>
          <w:p w14:paraId="12768E74" w14:textId="77777777" w:rsidR="00955CDF" w:rsidRDefault="00955CDF" w:rsidP="00144E34">
            <w:pPr>
              <w:rPr>
                <w:bCs/>
              </w:rPr>
            </w:pPr>
            <w:hyperlink r:id="rId214">
              <w:r>
                <w:rPr>
                  <w:rStyle w:val="Hyperlink"/>
                </w:rPr>
                <w:t>IT</w:t>
              </w:r>
            </w:hyperlink>
          </w:p>
        </w:tc>
        <w:tc>
          <w:tcPr>
            <w:tcW w:w="2876" w:type="dxa"/>
            <w:tcBorders>
              <w:top w:val="single" w:sz="4" w:space="0" w:color="auto"/>
            </w:tcBorders>
          </w:tcPr>
          <w:p w14:paraId="724CC4EF" w14:textId="77777777" w:rsidR="00F03E32" w:rsidRDefault="00955CDF" w:rsidP="00144E34">
            <w:proofErr w:type="spellStart"/>
            <w:r>
              <w:t>Fra</w:t>
            </w:r>
            <w:proofErr w:type="spellEnd"/>
            <w:r>
              <w:t xml:space="preserve">. Rumy. </w:t>
            </w:r>
          </w:p>
          <w:p w14:paraId="6943A58C" w14:textId="1F6EA215" w:rsidR="00955CDF" w:rsidRDefault="00955CDF" w:rsidP="00144E34">
            <w:r>
              <w:t>Staatsvertrag zwischen der Schweiz und den USA</w:t>
            </w:r>
          </w:p>
        </w:tc>
        <w:tc>
          <w:tcPr>
            <w:tcW w:w="4492" w:type="dxa"/>
            <w:tcBorders>
              <w:top w:val="single" w:sz="4" w:space="0" w:color="auto"/>
            </w:tcBorders>
          </w:tcPr>
          <w:p w14:paraId="6332C88B" w14:textId="77777777" w:rsidR="00955CDF" w:rsidRPr="00955CDF" w:rsidRDefault="00955CDF" w:rsidP="00144E34">
            <w:r w:rsidRPr="00955CDF">
              <w:t xml:space="preserve">Auf meine </w:t>
            </w:r>
            <w:hyperlink r:id="rId215">
              <w:r w:rsidRPr="00955CDF">
                <w:t>Frage 25.8010</w:t>
              </w:r>
            </w:hyperlink>
            <w:r w:rsidRPr="00955CDF">
              <w:t xml:space="preserve"> vom 3.12.2025, wer genau von Schweizer Seite an den Treffen mit Präsident Trump und der US-Administration teilgenommen hat, antwortet das WBF folgendermassen: Die Frage wurde schlicht nicht beantwortet.</w:t>
            </w:r>
            <w:r w:rsidRPr="00955CDF">
              <w:br/>
              <w:t>Deshalb erlaube ich mir, die Frage nochmals zu stellen:</w:t>
            </w:r>
            <w:r w:rsidRPr="00955CDF">
              <w:br/>
              <w:t>Wer hat von Schweizer Seite (Politik, Verwaltung, Privatwirtschaft) an den verschiedenen Treffen mit dem US-Präsidenten und der US-Verwaltung teilgenommen?</w:t>
            </w:r>
            <w:r w:rsidRPr="00955CDF">
              <w:br/>
              <w:t>Ich bitte um eine Auflistung der Namen.</w:t>
            </w:r>
          </w:p>
        </w:tc>
      </w:tr>
    </w:tbl>
    <w:p w14:paraId="3234B213" w14:textId="77777777" w:rsidR="00955CDF" w:rsidRDefault="00955CDF"/>
    <w:p w14:paraId="61E81B2A" w14:textId="77777777" w:rsidR="00955CDF" w:rsidRDefault="00955CDF"/>
    <w:p w14:paraId="6117DD0A" w14:textId="77777777" w:rsidR="00955CDF" w:rsidRDefault="00955CDF" w:rsidP="00955CDF"/>
    <w:p w14:paraId="6B87B042" w14:textId="77777777" w:rsidR="00955CDF" w:rsidRPr="00933964" w:rsidRDefault="00955CDF" w:rsidP="00955CDF">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t>Finanzdepartement</w:t>
      </w:r>
    </w:p>
    <w:p w14:paraId="4F81B5D5" w14:textId="77777777" w:rsidR="00955CDF" w:rsidRDefault="00955CDF" w:rsidP="00955CDF"/>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5CDF" w14:paraId="6706807C" w14:textId="77777777" w:rsidTr="00955CDF">
        <w:trPr>
          <w:trHeight w:val="911"/>
        </w:trPr>
        <w:tc>
          <w:tcPr>
            <w:tcW w:w="1051" w:type="dxa"/>
            <w:tcBorders>
              <w:top w:val="single" w:sz="4" w:space="0" w:color="auto"/>
            </w:tcBorders>
          </w:tcPr>
          <w:p w14:paraId="447BD7CD" w14:textId="77777777" w:rsidR="00955CDF" w:rsidRPr="00A778F0" w:rsidRDefault="00955CDF" w:rsidP="00144E34">
            <w:pPr>
              <w:rPr>
                <w:bCs/>
              </w:rPr>
            </w:pPr>
            <w:r>
              <w:rPr>
                <w:bCs/>
              </w:rPr>
              <w:t>25.8147</w:t>
            </w:r>
          </w:p>
        </w:tc>
        <w:tc>
          <w:tcPr>
            <w:tcW w:w="1079" w:type="dxa"/>
            <w:tcBorders>
              <w:top w:val="single" w:sz="4" w:space="0" w:color="auto"/>
            </w:tcBorders>
          </w:tcPr>
          <w:p w14:paraId="5E12B2DB" w14:textId="77777777" w:rsidR="00955CDF" w:rsidRDefault="00955CDF" w:rsidP="00144E34">
            <w:pPr>
              <w:rPr>
                <w:bCs/>
              </w:rPr>
            </w:pPr>
            <w:hyperlink r:id="rId216">
              <w:r>
                <w:rPr>
                  <w:rStyle w:val="Hyperlink"/>
                </w:rPr>
                <w:t>DE</w:t>
              </w:r>
            </w:hyperlink>
          </w:p>
          <w:p w14:paraId="0E645E2B" w14:textId="77777777" w:rsidR="00955CDF" w:rsidRDefault="00955CDF" w:rsidP="00144E34">
            <w:pPr>
              <w:rPr>
                <w:bCs/>
              </w:rPr>
            </w:pPr>
            <w:hyperlink r:id="rId217">
              <w:r>
                <w:rPr>
                  <w:rStyle w:val="Hyperlink"/>
                </w:rPr>
                <w:t>FR</w:t>
              </w:r>
            </w:hyperlink>
          </w:p>
          <w:p w14:paraId="3B7D4C99" w14:textId="77777777" w:rsidR="00955CDF" w:rsidRDefault="00955CDF" w:rsidP="00144E34">
            <w:pPr>
              <w:rPr>
                <w:bCs/>
              </w:rPr>
            </w:pPr>
            <w:hyperlink r:id="rId218">
              <w:r>
                <w:rPr>
                  <w:rStyle w:val="Hyperlink"/>
                </w:rPr>
                <w:t>IT</w:t>
              </w:r>
            </w:hyperlink>
          </w:p>
        </w:tc>
        <w:tc>
          <w:tcPr>
            <w:tcW w:w="2876" w:type="dxa"/>
            <w:tcBorders>
              <w:top w:val="single" w:sz="4" w:space="0" w:color="auto"/>
            </w:tcBorders>
          </w:tcPr>
          <w:p w14:paraId="61E38E0D" w14:textId="77777777" w:rsidR="00F03E32" w:rsidRDefault="00955CDF" w:rsidP="00144E34">
            <w:proofErr w:type="spellStart"/>
            <w:r>
              <w:t>Fra</w:t>
            </w:r>
            <w:proofErr w:type="spellEnd"/>
            <w:r>
              <w:t xml:space="preserve">. Kolly. </w:t>
            </w:r>
          </w:p>
          <w:p w14:paraId="50F04D2B" w14:textId="062C05B4" w:rsidR="00955CDF" w:rsidRDefault="00955CDF" w:rsidP="00144E34">
            <w:proofErr w:type="spellStart"/>
            <w:r>
              <w:t>BPV</w:t>
            </w:r>
            <w:proofErr w:type="spellEnd"/>
            <w:r>
              <w:t>: Welche Auswirkungen hat die Ausweitung der Vertrauensarbeitszeit und welches Fazit zieht der Bund?</w:t>
            </w:r>
          </w:p>
        </w:tc>
        <w:tc>
          <w:tcPr>
            <w:tcW w:w="4492" w:type="dxa"/>
            <w:tcBorders>
              <w:top w:val="single" w:sz="4" w:space="0" w:color="auto"/>
            </w:tcBorders>
          </w:tcPr>
          <w:p w14:paraId="2DCD3E51" w14:textId="77777777" w:rsidR="00955CDF" w:rsidRPr="00955CDF" w:rsidRDefault="00955CDF" w:rsidP="00144E34">
            <w:r w:rsidRPr="00955CDF">
              <w:t>Seit der Änderung von Artikel 64b der Bundespersonalverordnung (</w:t>
            </w:r>
            <w:proofErr w:type="spellStart"/>
            <w:r w:rsidRPr="00955CDF">
              <w:t>BPV</w:t>
            </w:r>
            <w:proofErr w:type="spellEnd"/>
            <w:r w:rsidRPr="00955CDF">
              <w:t>), die am 1. Juli 2021 in Kraft getreten ist, kann Vertrauensarbeitszeit bereits ab Lohnklasse 18 gewährt werden.</w:t>
            </w:r>
            <w:r w:rsidRPr="00955CDF">
              <w:br/>
              <w:t>Ich bitte den Bundesrat, folgende Fragen zu beantworten:</w:t>
            </w:r>
            <w:r w:rsidRPr="00955CDF">
              <w:br/>
              <w:t>1. Wie viele Mitarbeitende der Lohnklassen 18–23 arbeiten derzeit in Vertrauensarbeitszeit?</w:t>
            </w:r>
            <w:r w:rsidRPr="00955CDF">
              <w:br/>
              <w:t>In welchem Bereich arbeiten am meisten Mitarbeitende in Vertrauensarbeitszeit?</w:t>
            </w:r>
            <w:r w:rsidRPr="00955CDF">
              <w:br/>
              <w:t>2. Welche finanziellen Auswirkungen hat diese Praxisänderung für den Bund?</w:t>
            </w:r>
            <w:r w:rsidRPr="00955CDF">
              <w:br/>
              <w:t>3. Welches Fazit zieht der Bund nach der Praxisänderung?</w:t>
            </w:r>
            <w:r w:rsidRPr="00955CDF">
              <w:br/>
              <w:t>4. Welche Kontrollmechanismen gibt es zur Verhinderung von Missbräuchen?</w:t>
            </w:r>
          </w:p>
        </w:tc>
      </w:tr>
      <w:tr w:rsidR="00955CDF" w14:paraId="37D9E161" w14:textId="77777777" w:rsidTr="00955CDF">
        <w:trPr>
          <w:trHeight w:val="911"/>
        </w:trPr>
        <w:tc>
          <w:tcPr>
            <w:tcW w:w="1051" w:type="dxa"/>
            <w:tcBorders>
              <w:top w:val="single" w:sz="4" w:space="0" w:color="auto"/>
            </w:tcBorders>
          </w:tcPr>
          <w:p w14:paraId="7F7C1146" w14:textId="77777777" w:rsidR="00955CDF" w:rsidRPr="00A778F0" w:rsidRDefault="00955CDF" w:rsidP="00144E34">
            <w:pPr>
              <w:rPr>
                <w:bCs/>
              </w:rPr>
            </w:pPr>
            <w:r>
              <w:rPr>
                <w:bCs/>
              </w:rPr>
              <w:t>25.8149</w:t>
            </w:r>
          </w:p>
        </w:tc>
        <w:tc>
          <w:tcPr>
            <w:tcW w:w="1079" w:type="dxa"/>
            <w:tcBorders>
              <w:top w:val="single" w:sz="4" w:space="0" w:color="auto"/>
            </w:tcBorders>
          </w:tcPr>
          <w:p w14:paraId="55AFB0C6" w14:textId="77777777" w:rsidR="00955CDF" w:rsidRDefault="00955CDF" w:rsidP="00144E34">
            <w:pPr>
              <w:rPr>
                <w:bCs/>
              </w:rPr>
            </w:pPr>
            <w:hyperlink r:id="rId219">
              <w:r>
                <w:rPr>
                  <w:rStyle w:val="Hyperlink"/>
                </w:rPr>
                <w:t>DE</w:t>
              </w:r>
            </w:hyperlink>
          </w:p>
          <w:p w14:paraId="501D8FFE" w14:textId="77777777" w:rsidR="00955CDF" w:rsidRDefault="00955CDF" w:rsidP="00144E34">
            <w:pPr>
              <w:rPr>
                <w:bCs/>
              </w:rPr>
            </w:pPr>
            <w:hyperlink r:id="rId220">
              <w:r>
                <w:rPr>
                  <w:rStyle w:val="Hyperlink"/>
                </w:rPr>
                <w:t>FR</w:t>
              </w:r>
            </w:hyperlink>
          </w:p>
          <w:p w14:paraId="1929EAFA" w14:textId="77777777" w:rsidR="00955CDF" w:rsidRDefault="00955CDF" w:rsidP="00144E34">
            <w:pPr>
              <w:rPr>
                <w:bCs/>
              </w:rPr>
            </w:pPr>
            <w:hyperlink r:id="rId221">
              <w:r>
                <w:rPr>
                  <w:rStyle w:val="Hyperlink"/>
                </w:rPr>
                <w:t>IT</w:t>
              </w:r>
            </w:hyperlink>
          </w:p>
        </w:tc>
        <w:tc>
          <w:tcPr>
            <w:tcW w:w="2876" w:type="dxa"/>
            <w:tcBorders>
              <w:top w:val="single" w:sz="4" w:space="0" w:color="auto"/>
            </w:tcBorders>
          </w:tcPr>
          <w:p w14:paraId="6F6A9E8F" w14:textId="77777777" w:rsidR="00F03E32" w:rsidRDefault="00955CDF" w:rsidP="00144E34">
            <w:proofErr w:type="spellStart"/>
            <w:r>
              <w:t>Fra</w:t>
            </w:r>
            <w:proofErr w:type="spellEnd"/>
            <w:r>
              <w:t xml:space="preserve">. Schnyder Markus. </w:t>
            </w:r>
          </w:p>
          <w:p w14:paraId="78283B47" w14:textId="71CD6362" w:rsidR="00955CDF" w:rsidRDefault="00955CDF" w:rsidP="00144E34">
            <w:r>
              <w:t>Schlagen wir den Sack und meinen den (Banken-) Esel?</w:t>
            </w:r>
          </w:p>
        </w:tc>
        <w:tc>
          <w:tcPr>
            <w:tcW w:w="4492" w:type="dxa"/>
            <w:tcBorders>
              <w:top w:val="single" w:sz="4" w:space="0" w:color="auto"/>
            </w:tcBorders>
          </w:tcPr>
          <w:p w14:paraId="3A77176B" w14:textId="77777777" w:rsidR="00955CDF" w:rsidRPr="00955CDF" w:rsidRDefault="00955CDF" w:rsidP="00144E34">
            <w:r w:rsidRPr="00955CDF">
              <w:t>Nach der Notübernahme der CS hat das Parlament und der Bundesrat diverse Massnahmen beschlossen, um die Sicherheit der Banken zu erhöhen.</w:t>
            </w:r>
            <w:r w:rsidRPr="00955CDF">
              <w:br/>
              <w:t xml:space="preserve">Die FINMA ihrerseits hat ihre Aufsicht und Einflussnahme ausgebaut. Viele dieser Massnahmen sind zwar gut gemeint, stellen aber für viele kleine Banken grosse Herausforderungen dar, während diese </w:t>
            </w:r>
            <w:proofErr w:type="spellStart"/>
            <w:r w:rsidRPr="00955CDF">
              <w:t>bei den</w:t>
            </w:r>
            <w:proofErr w:type="spellEnd"/>
            <w:r w:rsidRPr="00955CDF">
              <w:t xml:space="preserve"> Grossbanken durch ein Heer von Juristen abgehandelt werden können. Damit schwächen wir die Kleinen und stärken die Grossen.</w:t>
            </w:r>
            <w:r w:rsidRPr="00955CDF">
              <w:br/>
              <w:t>Ist das eine gute Entwicklung?</w:t>
            </w:r>
          </w:p>
        </w:tc>
      </w:tr>
    </w:tbl>
    <w:p w14:paraId="3C9D3A7B" w14:textId="77777777" w:rsidR="005D2CD9" w:rsidRDefault="005D2CD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5CDF" w14:paraId="3F773EBD" w14:textId="77777777" w:rsidTr="00955CDF">
        <w:trPr>
          <w:trHeight w:val="911"/>
        </w:trPr>
        <w:tc>
          <w:tcPr>
            <w:tcW w:w="1051" w:type="dxa"/>
            <w:tcBorders>
              <w:top w:val="single" w:sz="4" w:space="0" w:color="auto"/>
            </w:tcBorders>
          </w:tcPr>
          <w:p w14:paraId="3CA82253" w14:textId="1E3399BA" w:rsidR="00955CDF" w:rsidRPr="00A778F0" w:rsidRDefault="00955CDF" w:rsidP="00144E34">
            <w:pPr>
              <w:rPr>
                <w:bCs/>
              </w:rPr>
            </w:pPr>
            <w:r>
              <w:rPr>
                <w:bCs/>
              </w:rPr>
              <w:lastRenderedPageBreak/>
              <w:t>25.8176</w:t>
            </w:r>
          </w:p>
        </w:tc>
        <w:tc>
          <w:tcPr>
            <w:tcW w:w="1079" w:type="dxa"/>
            <w:tcBorders>
              <w:top w:val="single" w:sz="4" w:space="0" w:color="auto"/>
            </w:tcBorders>
          </w:tcPr>
          <w:p w14:paraId="1939AD0F" w14:textId="77777777" w:rsidR="00955CDF" w:rsidRDefault="00955CDF" w:rsidP="00144E34">
            <w:pPr>
              <w:rPr>
                <w:bCs/>
              </w:rPr>
            </w:pPr>
            <w:hyperlink r:id="rId222">
              <w:r>
                <w:rPr>
                  <w:rStyle w:val="Hyperlink"/>
                </w:rPr>
                <w:t>DE</w:t>
              </w:r>
            </w:hyperlink>
          </w:p>
          <w:p w14:paraId="54B0E94C" w14:textId="77777777" w:rsidR="00955CDF" w:rsidRDefault="00955CDF" w:rsidP="00144E34">
            <w:pPr>
              <w:rPr>
                <w:bCs/>
              </w:rPr>
            </w:pPr>
            <w:hyperlink r:id="rId223">
              <w:r>
                <w:rPr>
                  <w:rStyle w:val="Hyperlink"/>
                </w:rPr>
                <w:t>FR</w:t>
              </w:r>
            </w:hyperlink>
          </w:p>
          <w:p w14:paraId="21F2E213" w14:textId="77777777" w:rsidR="00955CDF" w:rsidRDefault="00955CDF" w:rsidP="00144E34">
            <w:pPr>
              <w:rPr>
                <w:bCs/>
              </w:rPr>
            </w:pPr>
            <w:hyperlink r:id="rId224">
              <w:r>
                <w:rPr>
                  <w:rStyle w:val="Hyperlink"/>
                </w:rPr>
                <w:t>IT</w:t>
              </w:r>
            </w:hyperlink>
          </w:p>
        </w:tc>
        <w:tc>
          <w:tcPr>
            <w:tcW w:w="2876" w:type="dxa"/>
            <w:tcBorders>
              <w:top w:val="single" w:sz="4" w:space="0" w:color="auto"/>
            </w:tcBorders>
          </w:tcPr>
          <w:p w14:paraId="252AFA97" w14:textId="77777777" w:rsidR="00F03E32" w:rsidRDefault="00955CDF" w:rsidP="00144E34">
            <w:proofErr w:type="spellStart"/>
            <w:r>
              <w:t>Fra</w:t>
            </w:r>
            <w:proofErr w:type="spellEnd"/>
            <w:r>
              <w:t xml:space="preserve">. Bürgi Roman. </w:t>
            </w:r>
          </w:p>
          <w:p w14:paraId="7DD7C818" w14:textId="6851CCCE" w:rsidR="00955CDF" w:rsidRDefault="00955CDF" w:rsidP="00144E34">
            <w:r>
              <w:t>Verschärfte Kontrollen: Die Kantone lehnen sie ab</w:t>
            </w:r>
          </w:p>
        </w:tc>
        <w:tc>
          <w:tcPr>
            <w:tcW w:w="4492" w:type="dxa"/>
            <w:tcBorders>
              <w:top w:val="single" w:sz="4" w:space="0" w:color="auto"/>
            </w:tcBorders>
          </w:tcPr>
          <w:p w14:paraId="5A242EB6" w14:textId="77777777" w:rsidR="00955CDF" w:rsidRPr="00955CDF" w:rsidRDefault="00955CDF" w:rsidP="00144E34">
            <w:r w:rsidRPr="00955CDF">
              <w:t>Der Bund plant, seine Oberaufsicht über die kantonalen Finanzkontrollen auszuweiten, ausgelöst durch einen einzelnen Fall.</w:t>
            </w:r>
            <w:r w:rsidRPr="00955CDF">
              <w:br/>
              <w:t>Wie rechtfertigt der Bundesrat die geplante Verschärfung der Aufsicht über die kantonalen Finanzkontrollen, obwohl gemäss Gesetz die Verantwortung für die Erhebung der direkten Bundessteuer bei den Kantonen liegt und zusätzliche Kontrollen des Bundes den Föderalismus schwächen sowie unnötige Bürokratie schaffen würden?</w:t>
            </w:r>
          </w:p>
        </w:tc>
      </w:tr>
      <w:tr w:rsidR="00955CDF" w14:paraId="49847324" w14:textId="77777777" w:rsidTr="00955CDF">
        <w:trPr>
          <w:trHeight w:val="911"/>
        </w:trPr>
        <w:tc>
          <w:tcPr>
            <w:tcW w:w="1051" w:type="dxa"/>
            <w:tcBorders>
              <w:top w:val="single" w:sz="4" w:space="0" w:color="auto"/>
            </w:tcBorders>
          </w:tcPr>
          <w:p w14:paraId="5CAEBEF0" w14:textId="77777777" w:rsidR="00955CDF" w:rsidRPr="00A778F0" w:rsidRDefault="00955CDF" w:rsidP="00144E34">
            <w:pPr>
              <w:rPr>
                <w:bCs/>
              </w:rPr>
            </w:pPr>
            <w:r>
              <w:rPr>
                <w:bCs/>
              </w:rPr>
              <w:t>25.8186</w:t>
            </w:r>
          </w:p>
        </w:tc>
        <w:tc>
          <w:tcPr>
            <w:tcW w:w="1079" w:type="dxa"/>
            <w:tcBorders>
              <w:top w:val="single" w:sz="4" w:space="0" w:color="auto"/>
            </w:tcBorders>
          </w:tcPr>
          <w:p w14:paraId="36DFD4B4" w14:textId="77777777" w:rsidR="00955CDF" w:rsidRDefault="00955CDF" w:rsidP="00144E34">
            <w:pPr>
              <w:rPr>
                <w:bCs/>
              </w:rPr>
            </w:pPr>
            <w:hyperlink r:id="rId225">
              <w:r>
                <w:rPr>
                  <w:rStyle w:val="Hyperlink"/>
                </w:rPr>
                <w:t>DE</w:t>
              </w:r>
            </w:hyperlink>
          </w:p>
          <w:p w14:paraId="43EFDD39" w14:textId="77777777" w:rsidR="00955CDF" w:rsidRDefault="00955CDF" w:rsidP="00144E34">
            <w:pPr>
              <w:rPr>
                <w:bCs/>
              </w:rPr>
            </w:pPr>
            <w:hyperlink r:id="rId226">
              <w:r>
                <w:rPr>
                  <w:rStyle w:val="Hyperlink"/>
                </w:rPr>
                <w:t>FR</w:t>
              </w:r>
            </w:hyperlink>
          </w:p>
          <w:p w14:paraId="6406B9C2" w14:textId="77777777" w:rsidR="00955CDF" w:rsidRDefault="00955CDF" w:rsidP="00144E34">
            <w:pPr>
              <w:rPr>
                <w:bCs/>
              </w:rPr>
            </w:pPr>
            <w:hyperlink r:id="rId227">
              <w:r>
                <w:rPr>
                  <w:rStyle w:val="Hyperlink"/>
                </w:rPr>
                <w:t>IT</w:t>
              </w:r>
            </w:hyperlink>
          </w:p>
        </w:tc>
        <w:tc>
          <w:tcPr>
            <w:tcW w:w="2876" w:type="dxa"/>
            <w:tcBorders>
              <w:top w:val="single" w:sz="4" w:space="0" w:color="auto"/>
            </w:tcBorders>
          </w:tcPr>
          <w:p w14:paraId="28B98E62" w14:textId="77777777" w:rsidR="00F03E32" w:rsidRDefault="00955CDF" w:rsidP="00144E34">
            <w:proofErr w:type="spellStart"/>
            <w:r>
              <w:t>Fra</w:t>
            </w:r>
            <w:proofErr w:type="spellEnd"/>
            <w:r>
              <w:t xml:space="preserve">. Badertscher. </w:t>
            </w:r>
          </w:p>
          <w:p w14:paraId="71113073" w14:textId="7CDC4114" w:rsidR="00955CDF" w:rsidRDefault="00955CDF" w:rsidP="00144E34">
            <w:r>
              <w:t>Konkrete Durchsetzung gegenüber Goldimporteuren</w:t>
            </w:r>
          </w:p>
        </w:tc>
        <w:tc>
          <w:tcPr>
            <w:tcW w:w="4492" w:type="dxa"/>
            <w:tcBorders>
              <w:top w:val="single" w:sz="4" w:space="0" w:color="auto"/>
            </w:tcBorders>
          </w:tcPr>
          <w:p w14:paraId="3B7C97F9" w14:textId="77777777" w:rsidR="00955CDF" w:rsidRPr="00955CDF" w:rsidRDefault="00955CDF" w:rsidP="00144E34">
            <w:r w:rsidRPr="00955CDF">
              <w:t>Welche konkreten Durchsetzungsinstrumente (z. B. administrative Sanktionen, Konzessionsentzug, strafrechtliche Verfolgung) setzt der Bundesrat gegenüber Schweizer Goldimporteuren ein, die Konfliktgold aus dem Sudan beziehen, und bis wann legt er einen Sanktionskatalog mit klaren Schwellenwerten und Meldepflichten vor?</w:t>
            </w:r>
          </w:p>
        </w:tc>
      </w:tr>
      <w:tr w:rsidR="00955CDF" w14:paraId="48201884" w14:textId="77777777" w:rsidTr="00955CDF">
        <w:trPr>
          <w:trHeight w:val="911"/>
        </w:trPr>
        <w:tc>
          <w:tcPr>
            <w:tcW w:w="1051" w:type="dxa"/>
            <w:tcBorders>
              <w:top w:val="single" w:sz="4" w:space="0" w:color="auto"/>
            </w:tcBorders>
          </w:tcPr>
          <w:p w14:paraId="7942095C" w14:textId="77777777" w:rsidR="00955CDF" w:rsidRPr="00A778F0" w:rsidRDefault="00955CDF" w:rsidP="00144E34">
            <w:pPr>
              <w:rPr>
                <w:bCs/>
              </w:rPr>
            </w:pPr>
            <w:r>
              <w:rPr>
                <w:bCs/>
              </w:rPr>
              <w:t>25.8198</w:t>
            </w:r>
          </w:p>
        </w:tc>
        <w:tc>
          <w:tcPr>
            <w:tcW w:w="1079" w:type="dxa"/>
            <w:tcBorders>
              <w:top w:val="single" w:sz="4" w:space="0" w:color="auto"/>
            </w:tcBorders>
          </w:tcPr>
          <w:p w14:paraId="756E1417" w14:textId="77777777" w:rsidR="00955CDF" w:rsidRDefault="00955CDF" w:rsidP="00144E34">
            <w:pPr>
              <w:rPr>
                <w:bCs/>
              </w:rPr>
            </w:pPr>
            <w:hyperlink r:id="rId228">
              <w:r>
                <w:rPr>
                  <w:rStyle w:val="Hyperlink"/>
                </w:rPr>
                <w:t>DE</w:t>
              </w:r>
            </w:hyperlink>
          </w:p>
          <w:p w14:paraId="1B05B85C" w14:textId="77777777" w:rsidR="00955CDF" w:rsidRDefault="00955CDF" w:rsidP="00144E34">
            <w:pPr>
              <w:rPr>
                <w:bCs/>
              </w:rPr>
            </w:pPr>
            <w:hyperlink r:id="rId229">
              <w:r>
                <w:rPr>
                  <w:rStyle w:val="Hyperlink"/>
                </w:rPr>
                <w:t>FR</w:t>
              </w:r>
            </w:hyperlink>
          </w:p>
          <w:p w14:paraId="457E5A98" w14:textId="77777777" w:rsidR="00955CDF" w:rsidRDefault="00955CDF" w:rsidP="00144E34">
            <w:pPr>
              <w:rPr>
                <w:bCs/>
              </w:rPr>
            </w:pPr>
            <w:hyperlink r:id="rId230">
              <w:r>
                <w:rPr>
                  <w:rStyle w:val="Hyperlink"/>
                </w:rPr>
                <w:t>IT</w:t>
              </w:r>
            </w:hyperlink>
          </w:p>
        </w:tc>
        <w:tc>
          <w:tcPr>
            <w:tcW w:w="2876" w:type="dxa"/>
            <w:tcBorders>
              <w:top w:val="single" w:sz="4" w:space="0" w:color="auto"/>
            </w:tcBorders>
          </w:tcPr>
          <w:p w14:paraId="71EA1B84" w14:textId="77777777" w:rsidR="00F03E32" w:rsidRDefault="00955CDF" w:rsidP="00144E34">
            <w:proofErr w:type="spellStart"/>
            <w:r>
              <w:t>Fra</w:t>
            </w:r>
            <w:proofErr w:type="spellEnd"/>
            <w:r>
              <w:t xml:space="preserve">. Büchel Roland. </w:t>
            </w:r>
          </w:p>
          <w:p w14:paraId="1B664366" w14:textId="719811A7" w:rsidR="00955CDF" w:rsidRDefault="00955CDF" w:rsidP="00144E34">
            <w:r>
              <w:t xml:space="preserve">Schluss mit Münzen- und </w:t>
            </w:r>
            <w:proofErr w:type="spellStart"/>
            <w:r>
              <w:t>Nötli</w:t>
            </w:r>
            <w:proofErr w:type="spellEnd"/>
            <w:r>
              <w:t xml:space="preserve"> - jetzt sogar an Weihnachtsmärkten. Was macht der Bundesrat gegen das Aus vom Bargeld im ÖV und auf öffentlichem Grund?</w:t>
            </w:r>
          </w:p>
        </w:tc>
        <w:tc>
          <w:tcPr>
            <w:tcW w:w="4492" w:type="dxa"/>
            <w:tcBorders>
              <w:top w:val="single" w:sz="4" w:space="0" w:color="auto"/>
            </w:tcBorders>
          </w:tcPr>
          <w:p w14:paraId="3D347327" w14:textId="77777777" w:rsidR="00955CDF" w:rsidRPr="00955CDF" w:rsidRDefault="00955CDF" w:rsidP="00144E34">
            <w:r w:rsidRPr="00955CDF">
              <w:t xml:space="preserve">Der Zugang zu Bargeld im ÖV wird zunehmend eingeschränkt. Ticketautomaten werden entfernt oder nur noch «kartentauglich» gemacht. Der Ticketverkauf im Fahrzeug entfällt. Betroffen sind unter anderem die BLS, der ZVV, die </w:t>
            </w:r>
            <w:proofErr w:type="spellStart"/>
            <w:r w:rsidRPr="00955CDF">
              <w:t>VBSH</w:t>
            </w:r>
            <w:proofErr w:type="spellEnd"/>
            <w:r w:rsidRPr="00955CDF">
              <w:t xml:space="preserve"> sowie Busbetriebe in Graubünden.</w:t>
            </w:r>
            <w:r w:rsidRPr="00955CDF">
              <w:br/>
              <w:t>Was unternimmt der Bundesrat, damit ÖV, Märkte und Dienstleister auf öffentlichem Grund bei der Einführung bargeldloser Zahlungsmethoden die verfassungsrechtlichen Vorgaben einhalten und Barzahler nicht diskriminieren?</w:t>
            </w:r>
          </w:p>
        </w:tc>
      </w:tr>
      <w:tr w:rsidR="00955CDF" w14:paraId="11C85E36" w14:textId="77777777" w:rsidTr="00955CDF">
        <w:trPr>
          <w:trHeight w:val="911"/>
        </w:trPr>
        <w:tc>
          <w:tcPr>
            <w:tcW w:w="1051" w:type="dxa"/>
            <w:tcBorders>
              <w:top w:val="single" w:sz="4" w:space="0" w:color="auto"/>
            </w:tcBorders>
          </w:tcPr>
          <w:p w14:paraId="125952D4" w14:textId="77777777" w:rsidR="00955CDF" w:rsidRPr="00A778F0" w:rsidRDefault="00955CDF" w:rsidP="00144E34">
            <w:pPr>
              <w:rPr>
                <w:bCs/>
              </w:rPr>
            </w:pPr>
            <w:r>
              <w:rPr>
                <w:bCs/>
              </w:rPr>
              <w:t>25.8242</w:t>
            </w:r>
          </w:p>
        </w:tc>
        <w:tc>
          <w:tcPr>
            <w:tcW w:w="1079" w:type="dxa"/>
            <w:tcBorders>
              <w:top w:val="single" w:sz="4" w:space="0" w:color="auto"/>
            </w:tcBorders>
          </w:tcPr>
          <w:p w14:paraId="07CB3E73" w14:textId="77777777" w:rsidR="00955CDF" w:rsidRDefault="00955CDF" w:rsidP="00144E34">
            <w:pPr>
              <w:rPr>
                <w:bCs/>
              </w:rPr>
            </w:pPr>
            <w:hyperlink r:id="rId231">
              <w:r>
                <w:rPr>
                  <w:rStyle w:val="Hyperlink"/>
                </w:rPr>
                <w:t>DE</w:t>
              </w:r>
            </w:hyperlink>
          </w:p>
          <w:p w14:paraId="1B27746E" w14:textId="77777777" w:rsidR="00955CDF" w:rsidRDefault="00955CDF" w:rsidP="00144E34">
            <w:pPr>
              <w:rPr>
                <w:bCs/>
              </w:rPr>
            </w:pPr>
            <w:hyperlink r:id="rId232">
              <w:r>
                <w:rPr>
                  <w:rStyle w:val="Hyperlink"/>
                </w:rPr>
                <w:t>FR</w:t>
              </w:r>
            </w:hyperlink>
          </w:p>
          <w:p w14:paraId="53AA71B5" w14:textId="77777777" w:rsidR="00955CDF" w:rsidRDefault="00955CDF" w:rsidP="00144E34">
            <w:pPr>
              <w:rPr>
                <w:bCs/>
              </w:rPr>
            </w:pPr>
            <w:hyperlink r:id="rId233">
              <w:r>
                <w:rPr>
                  <w:rStyle w:val="Hyperlink"/>
                </w:rPr>
                <w:t>IT</w:t>
              </w:r>
            </w:hyperlink>
          </w:p>
        </w:tc>
        <w:tc>
          <w:tcPr>
            <w:tcW w:w="2876" w:type="dxa"/>
            <w:tcBorders>
              <w:top w:val="single" w:sz="4" w:space="0" w:color="auto"/>
            </w:tcBorders>
          </w:tcPr>
          <w:p w14:paraId="3E053B51" w14:textId="77777777" w:rsidR="00F03E32" w:rsidRDefault="00955CDF" w:rsidP="00144E34">
            <w:proofErr w:type="spellStart"/>
            <w:r>
              <w:t>Fra</w:t>
            </w:r>
            <w:proofErr w:type="spellEnd"/>
            <w:r>
              <w:t xml:space="preserve">. Heimgartner. </w:t>
            </w:r>
          </w:p>
          <w:p w14:paraId="4CD90D1C" w14:textId="3D2E8DDD" w:rsidR="00955CDF" w:rsidRDefault="00955CDF" w:rsidP="00144E34">
            <w:r>
              <w:t xml:space="preserve">Zollwissen im </w:t>
            </w:r>
            <w:proofErr w:type="spellStart"/>
            <w:r>
              <w:t>BAZG</w:t>
            </w:r>
            <w:proofErr w:type="spellEnd"/>
            <w:r>
              <w:t>: Wirksamkeit und Kosten neuer Zollstellen im Tagesgeschäft</w:t>
            </w:r>
          </w:p>
        </w:tc>
        <w:tc>
          <w:tcPr>
            <w:tcW w:w="4492" w:type="dxa"/>
            <w:tcBorders>
              <w:top w:val="single" w:sz="4" w:space="0" w:color="auto"/>
            </w:tcBorders>
          </w:tcPr>
          <w:p w14:paraId="3DD8DBA4" w14:textId="77777777" w:rsidR="00955CDF" w:rsidRPr="00955CDF" w:rsidRDefault="00955CDF" w:rsidP="00144E34">
            <w:r w:rsidRPr="00955CDF">
              <w:t>Gemäss Antwort auf meine Frage 25.8037 schafft der Bund Stellen für «komplexe Zollthemen» und «First-Level-Support». Gleichzeitig fehlt es an qualifizierten Zollbeamten im Warenverkehr (z. B. Binnenzollämter).</w:t>
            </w:r>
            <w:r w:rsidRPr="00955CDF">
              <w:br/>
              <w:t>- Wie sollen diese neuen Stellen das Tagesgeschäft am Schalter qualitativ und quantitativ unterstützen?</w:t>
            </w:r>
            <w:r w:rsidRPr="00955CDF">
              <w:br/>
              <w:t>- Und wie stark liegen ihre Lohnklassen über jenen der für das Tagesgeschäft nötigen Basisstellen?</w:t>
            </w:r>
          </w:p>
        </w:tc>
      </w:tr>
      <w:tr w:rsidR="00955CDF" w14:paraId="5AE8F1EC" w14:textId="77777777" w:rsidTr="00955CDF">
        <w:trPr>
          <w:trHeight w:val="911"/>
        </w:trPr>
        <w:tc>
          <w:tcPr>
            <w:tcW w:w="1051" w:type="dxa"/>
            <w:tcBorders>
              <w:top w:val="single" w:sz="4" w:space="0" w:color="auto"/>
            </w:tcBorders>
          </w:tcPr>
          <w:p w14:paraId="4ED309E5" w14:textId="77777777" w:rsidR="00955CDF" w:rsidRPr="00A778F0" w:rsidRDefault="00955CDF" w:rsidP="00144E34">
            <w:pPr>
              <w:rPr>
                <w:bCs/>
              </w:rPr>
            </w:pPr>
            <w:r>
              <w:rPr>
                <w:bCs/>
              </w:rPr>
              <w:t>25.8248</w:t>
            </w:r>
          </w:p>
        </w:tc>
        <w:tc>
          <w:tcPr>
            <w:tcW w:w="1079" w:type="dxa"/>
            <w:tcBorders>
              <w:top w:val="single" w:sz="4" w:space="0" w:color="auto"/>
            </w:tcBorders>
          </w:tcPr>
          <w:p w14:paraId="112F6C96" w14:textId="77777777" w:rsidR="00955CDF" w:rsidRDefault="00955CDF" w:rsidP="00144E34">
            <w:pPr>
              <w:rPr>
                <w:bCs/>
              </w:rPr>
            </w:pPr>
            <w:hyperlink r:id="rId234">
              <w:r>
                <w:rPr>
                  <w:rStyle w:val="Hyperlink"/>
                </w:rPr>
                <w:t>DE</w:t>
              </w:r>
            </w:hyperlink>
          </w:p>
          <w:p w14:paraId="63657A86" w14:textId="77777777" w:rsidR="00955CDF" w:rsidRDefault="00955CDF" w:rsidP="00144E34">
            <w:pPr>
              <w:rPr>
                <w:bCs/>
              </w:rPr>
            </w:pPr>
            <w:hyperlink r:id="rId235">
              <w:r>
                <w:rPr>
                  <w:rStyle w:val="Hyperlink"/>
                </w:rPr>
                <w:t>FR</w:t>
              </w:r>
            </w:hyperlink>
          </w:p>
          <w:p w14:paraId="471A642F" w14:textId="77777777" w:rsidR="00955CDF" w:rsidRDefault="00955CDF" w:rsidP="00144E34">
            <w:pPr>
              <w:rPr>
                <w:bCs/>
              </w:rPr>
            </w:pPr>
            <w:hyperlink r:id="rId236">
              <w:r>
                <w:rPr>
                  <w:rStyle w:val="Hyperlink"/>
                </w:rPr>
                <w:t>IT</w:t>
              </w:r>
            </w:hyperlink>
          </w:p>
        </w:tc>
        <w:tc>
          <w:tcPr>
            <w:tcW w:w="2876" w:type="dxa"/>
            <w:tcBorders>
              <w:top w:val="single" w:sz="4" w:space="0" w:color="auto"/>
            </w:tcBorders>
          </w:tcPr>
          <w:p w14:paraId="39750021" w14:textId="77777777" w:rsidR="00F03E32" w:rsidRDefault="00955CDF" w:rsidP="00144E34">
            <w:proofErr w:type="spellStart"/>
            <w:r>
              <w:t>Fra</w:t>
            </w:r>
            <w:proofErr w:type="spellEnd"/>
            <w:r>
              <w:t xml:space="preserve">. Glarner. </w:t>
            </w:r>
          </w:p>
          <w:p w14:paraId="5A82426E" w14:textId="69C158B5" w:rsidR="00955CDF" w:rsidRDefault="00955CDF" w:rsidP="00144E34">
            <w:r>
              <w:t>Parkplätze des Bundespersonals - Kosten und Erträge</w:t>
            </w:r>
          </w:p>
        </w:tc>
        <w:tc>
          <w:tcPr>
            <w:tcW w:w="4492" w:type="dxa"/>
            <w:tcBorders>
              <w:top w:val="single" w:sz="4" w:space="0" w:color="auto"/>
            </w:tcBorders>
          </w:tcPr>
          <w:p w14:paraId="523B4A41" w14:textId="77777777" w:rsidR="00955CDF" w:rsidRPr="00955CDF" w:rsidRDefault="00955CDF" w:rsidP="00144E34">
            <w:r w:rsidRPr="00955CDF">
              <w:t xml:space="preserve">Gemäss der Zeitung "Bund" hat der Bund über 2'600 Parkplätze </w:t>
            </w:r>
            <w:proofErr w:type="gramStart"/>
            <w:r w:rsidRPr="00955CDF">
              <w:t>alleine</w:t>
            </w:r>
            <w:proofErr w:type="gramEnd"/>
            <w:r w:rsidRPr="00955CDF">
              <w:t xml:space="preserve"> in Bern.</w:t>
            </w:r>
            <w:r w:rsidRPr="00955CDF">
              <w:br/>
              <w:t xml:space="preserve">- Wie viele davon gehören dem Bund und was für Kosten </w:t>
            </w:r>
            <w:proofErr w:type="gramStart"/>
            <w:r w:rsidRPr="00955CDF">
              <w:t>entstehen</w:t>
            </w:r>
            <w:proofErr w:type="gramEnd"/>
            <w:r w:rsidRPr="00955CDF">
              <w:t xml:space="preserve"> jährlich dafür pro Parkplatz?</w:t>
            </w:r>
            <w:r w:rsidRPr="00955CDF">
              <w:br/>
              <w:t>- Wie viele Parkplätze werden zu welchen Konditionen pro Parkplatz von wem gemietet?</w:t>
            </w:r>
            <w:r w:rsidRPr="00955CDF">
              <w:br/>
              <w:t>- Zu welchen Preisen pro Parkplatz werden welche Parkplätze an die Angestellten des Bundes vermietet?</w:t>
            </w:r>
          </w:p>
        </w:tc>
      </w:tr>
    </w:tbl>
    <w:p w14:paraId="08679B67" w14:textId="77777777" w:rsidR="005D2CD9" w:rsidRDefault="005D2CD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5CDF" w14:paraId="7B99C255" w14:textId="77777777" w:rsidTr="00955CDF">
        <w:trPr>
          <w:trHeight w:val="911"/>
        </w:trPr>
        <w:tc>
          <w:tcPr>
            <w:tcW w:w="1051" w:type="dxa"/>
            <w:tcBorders>
              <w:top w:val="single" w:sz="4" w:space="0" w:color="auto"/>
            </w:tcBorders>
          </w:tcPr>
          <w:p w14:paraId="3595C39A" w14:textId="76D94637" w:rsidR="00955CDF" w:rsidRPr="00A778F0" w:rsidRDefault="00955CDF" w:rsidP="00144E34">
            <w:pPr>
              <w:rPr>
                <w:bCs/>
              </w:rPr>
            </w:pPr>
            <w:r>
              <w:rPr>
                <w:bCs/>
              </w:rPr>
              <w:lastRenderedPageBreak/>
              <w:t>25.8253</w:t>
            </w:r>
          </w:p>
        </w:tc>
        <w:tc>
          <w:tcPr>
            <w:tcW w:w="1079" w:type="dxa"/>
            <w:tcBorders>
              <w:top w:val="single" w:sz="4" w:space="0" w:color="auto"/>
            </w:tcBorders>
          </w:tcPr>
          <w:p w14:paraId="4D7DAEC1" w14:textId="77777777" w:rsidR="00955CDF" w:rsidRDefault="00955CDF" w:rsidP="00144E34">
            <w:pPr>
              <w:rPr>
                <w:bCs/>
              </w:rPr>
            </w:pPr>
            <w:hyperlink r:id="rId237">
              <w:r>
                <w:rPr>
                  <w:rStyle w:val="Hyperlink"/>
                </w:rPr>
                <w:t>DE</w:t>
              </w:r>
            </w:hyperlink>
          </w:p>
          <w:p w14:paraId="69A60AB6" w14:textId="77777777" w:rsidR="00955CDF" w:rsidRDefault="00955CDF" w:rsidP="00144E34">
            <w:pPr>
              <w:rPr>
                <w:bCs/>
              </w:rPr>
            </w:pPr>
            <w:hyperlink r:id="rId238">
              <w:r>
                <w:rPr>
                  <w:rStyle w:val="Hyperlink"/>
                </w:rPr>
                <w:t>FR</w:t>
              </w:r>
            </w:hyperlink>
          </w:p>
          <w:p w14:paraId="21F5D7D6" w14:textId="77777777" w:rsidR="00955CDF" w:rsidRDefault="00955CDF" w:rsidP="00144E34">
            <w:pPr>
              <w:rPr>
                <w:bCs/>
              </w:rPr>
            </w:pPr>
            <w:hyperlink r:id="rId239">
              <w:r>
                <w:rPr>
                  <w:rStyle w:val="Hyperlink"/>
                </w:rPr>
                <w:t>IT</w:t>
              </w:r>
            </w:hyperlink>
          </w:p>
        </w:tc>
        <w:tc>
          <w:tcPr>
            <w:tcW w:w="2876" w:type="dxa"/>
            <w:tcBorders>
              <w:top w:val="single" w:sz="4" w:space="0" w:color="auto"/>
            </w:tcBorders>
          </w:tcPr>
          <w:p w14:paraId="12C7B402" w14:textId="77777777" w:rsidR="00F03E32" w:rsidRDefault="00955CDF" w:rsidP="00144E34">
            <w:proofErr w:type="spellStart"/>
            <w:r>
              <w:t>Fra</w:t>
            </w:r>
            <w:proofErr w:type="spellEnd"/>
            <w:r>
              <w:t xml:space="preserve">. Arslan. </w:t>
            </w:r>
          </w:p>
          <w:p w14:paraId="6F65FFE9" w14:textId="5892CCCD" w:rsidR="00955CDF" w:rsidRDefault="00955CDF" w:rsidP="00144E34">
            <w:r>
              <w:t>Ungleiche Verteilung der Gesundheitskosten in Zusatzversicherungen</w:t>
            </w:r>
          </w:p>
        </w:tc>
        <w:tc>
          <w:tcPr>
            <w:tcW w:w="4492" w:type="dxa"/>
            <w:tcBorders>
              <w:top w:val="single" w:sz="4" w:space="0" w:color="auto"/>
            </w:tcBorders>
          </w:tcPr>
          <w:p w14:paraId="37177F50" w14:textId="77777777" w:rsidR="00955CDF" w:rsidRPr="00955CDF" w:rsidRDefault="00955CDF" w:rsidP="00144E34">
            <w:r w:rsidRPr="00955CDF">
              <w:t xml:space="preserve">Die Prämien für Zusatzversicherungen der Krankenkasse sind für Frauen bis zu 80% höher als für Männer. Ein Grund dafür ist, dass die Kosten für reproduktive Gesundheit </w:t>
            </w:r>
            <w:proofErr w:type="gramStart"/>
            <w:r w:rsidRPr="00955CDF">
              <w:t>ausschliesslich den Frauen</w:t>
            </w:r>
            <w:proofErr w:type="gramEnd"/>
            <w:r w:rsidRPr="00955CDF">
              <w:t xml:space="preserve"> zugeschrieben werden. Eine Studie zeigt ausserdem, dass die tieferen Gesundheitskosten der Männer unter anderem mit der häufig von Frauen erbrachten unbezahlten Pflegeleistung erklärt werden können.</w:t>
            </w:r>
            <w:r w:rsidRPr="00955CDF">
              <w:br/>
              <w:t>Wo sieht der Bundesrat Handlungsfelder, um diese ungleiche Verteilung der Gesundheitskosten zu bekämpfen?</w:t>
            </w:r>
          </w:p>
        </w:tc>
      </w:tr>
      <w:tr w:rsidR="00955CDF" w14:paraId="12D36D27" w14:textId="77777777" w:rsidTr="00955CDF">
        <w:trPr>
          <w:trHeight w:val="911"/>
        </w:trPr>
        <w:tc>
          <w:tcPr>
            <w:tcW w:w="1051" w:type="dxa"/>
            <w:tcBorders>
              <w:top w:val="single" w:sz="4" w:space="0" w:color="auto"/>
            </w:tcBorders>
          </w:tcPr>
          <w:p w14:paraId="54C12B64" w14:textId="77777777" w:rsidR="00955CDF" w:rsidRPr="00A778F0" w:rsidRDefault="00955CDF" w:rsidP="00144E34">
            <w:pPr>
              <w:rPr>
                <w:bCs/>
              </w:rPr>
            </w:pPr>
            <w:r>
              <w:rPr>
                <w:bCs/>
              </w:rPr>
              <w:t>25.8259</w:t>
            </w:r>
          </w:p>
        </w:tc>
        <w:tc>
          <w:tcPr>
            <w:tcW w:w="1079" w:type="dxa"/>
            <w:tcBorders>
              <w:top w:val="single" w:sz="4" w:space="0" w:color="auto"/>
            </w:tcBorders>
          </w:tcPr>
          <w:p w14:paraId="11AA868E" w14:textId="77777777" w:rsidR="00955CDF" w:rsidRDefault="00955CDF" w:rsidP="00144E34">
            <w:pPr>
              <w:rPr>
                <w:bCs/>
              </w:rPr>
            </w:pPr>
            <w:hyperlink r:id="rId240">
              <w:r>
                <w:rPr>
                  <w:rStyle w:val="Hyperlink"/>
                </w:rPr>
                <w:t>DE</w:t>
              </w:r>
            </w:hyperlink>
          </w:p>
          <w:p w14:paraId="55F8A64A" w14:textId="77777777" w:rsidR="00955CDF" w:rsidRDefault="00955CDF" w:rsidP="00144E34">
            <w:pPr>
              <w:rPr>
                <w:bCs/>
              </w:rPr>
            </w:pPr>
            <w:hyperlink r:id="rId241">
              <w:r>
                <w:rPr>
                  <w:rStyle w:val="Hyperlink"/>
                </w:rPr>
                <w:t>FR</w:t>
              </w:r>
            </w:hyperlink>
          </w:p>
          <w:p w14:paraId="3F104145" w14:textId="77777777" w:rsidR="00955CDF" w:rsidRDefault="00955CDF" w:rsidP="00144E34">
            <w:pPr>
              <w:rPr>
                <w:bCs/>
              </w:rPr>
            </w:pPr>
            <w:hyperlink r:id="rId242">
              <w:r>
                <w:rPr>
                  <w:rStyle w:val="Hyperlink"/>
                </w:rPr>
                <w:t>IT</w:t>
              </w:r>
            </w:hyperlink>
          </w:p>
        </w:tc>
        <w:tc>
          <w:tcPr>
            <w:tcW w:w="2876" w:type="dxa"/>
            <w:tcBorders>
              <w:top w:val="single" w:sz="4" w:space="0" w:color="auto"/>
            </w:tcBorders>
          </w:tcPr>
          <w:p w14:paraId="5AE4E960" w14:textId="77777777" w:rsidR="00F03E32" w:rsidRDefault="00955CDF" w:rsidP="00144E34">
            <w:proofErr w:type="spellStart"/>
            <w:r>
              <w:t>Fra</w:t>
            </w:r>
            <w:proofErr w:type="spellEnd"/>
            <w:r>
              <w:t xml:space="preserve">. Amoos. </w:t>
            </w:r>
          </w:p>
          <w:p w14:paraId="6DA4CC7B" w14:textId="12517AE9" w:rsidR="00955CDF" w:rsidRDefault="00955CDF" w:rsidP="00144E34">
            <w:r>
              <w:t>1. Gewährleistung des Zahlungsverkehrs</w:t>
            </w:r>
          </w:p>
        </w:tc>
        <w:tc>
          <w:tcPr>
            <w:tcW w:w="4492" w:type="dxa"/>
            <w:tcBorders>
              <w:top w:val="single" w:sz="4" w:space="0" w:color="auto"/>
            </w:tcBorders>
          </w:tcPr>
          <w:p w14:paraId="66457169" w14:textId="77777777" w:rsidR="00955CDF" w:rsidRPr="00955CDF" w:rsidRDefault="00955CDF" w:rsidP="00144E34">
            <w:r w:rsidRPr="00955CDF">
              <w:t xml:space="preserve">Worldline, der führende und marktbeherrschende Anbieter für elektronischen Zahlungsverkehr in der Schweiz, war in den letzten Monaten mehrfach Gegenstand von Berichten über finanzielle Schwierigkeiten, Compliance-Probleme, Ermittlungen im Ausland sowie über Umstrukturierungs- und </w:t>
            </w:r>
            <w:proofErr w:type="spellStart"/>
            <w:r w:rsidRPr="00955CDF">
              <w:t>Rekapitalisierungspläne</w:t>
            </w:r>
            <w:proofErr w:type="spellEnd"/>
            <w:r w:rsidRPr="00955CDF">
              <w:t>.</w:t>
            </w:r>
            <w:r w:rsidRPr="00955CDF">
              <w:br/>
              <w:t>Wie schätzt der Bundesrat das Risiko eines Ausfalls von Worldline ein?</w:t>
            </w:r>
          </w:p>
        </w:tc>
      </w:tr>
      <w:tr w:rsidR="00955CDF" w14:paraId="21705155" w14:textId="77777777" w:rsidTr="00955CDF">
        <w:trPr>
          <w:trHeight w:val="911"/>
        </w:trPr>
        <w:tc>
          <w:tcPr>
            <w:tcW w:w="1051" w:type="dxa"/>
            <w:tcBorders>
              <w:top w:val="single" w:sz="4" w:space="0" w:color="auto"/>
            </w:tcBorders>
          </w:tcPr>
          <w:p w14:paraId="540F2EFC" w14:textId="77777777" w:rsidR="00955CDF" w:rsidRPr="00A778F0" w:rsidRDefault="00955CDF" w:rsidP="00144E34">
            <w:pPr>
              <w:rPr>
                <w:bCs/>
              </w:rPr>
            </w:pPr>
            <w:r>
              <w:rPr>
                <w:bCs/>
              </w:rPr>
              <w:t>25.8260</w:t>
            </w:r>
          </w:p>
        </w:tc>
        <w:tc>
          <w:tcPr>
            <w:tcW w:w="1079" w:type="dxa"/>
            <w:tcBorders>
              <w:top w:val="single" w:sz="4" w:space="0" w:color="auto"/>
            </w:tcBorders>
          </w:tcPr>
          <w:p w14:paraId="658A4DC4" w14:textId="77777777" w:rsidR="00955CDF" w:rsidRDefault="00955CDF" w:rsidP="00144E34">
            <w:pPr>
              <w:rPr>
                <w:bCs/>
              </w:rPr>
            </w:pPr>
            <w:hyperlink r:id="rId243">
              <w:r>
                <w:rPr>
                  <w:rStyle w:val="Hyperlink"/>
                </w:rPr>
                <w:t>DE</w:t>
              </w:r>
            </w:hyperlink>
          </w:p>
          <w:p w14:paraId="05D63857" w14:textId="77777777" w:rsidR="00955CDF" w:rsidRDefault="00955CDF" w:rsidP="00144E34">
            <w:pPr>
              <w:rPr>
                <w:bCs/>
              </w:rPr>
            </w:pPr>
            <w:hyperlink r:id="rId244">
              <w:r>
                <w:rPr>
                  <w:rStyle w:val="Hyperlink"/>
                </w:rPr>
                <w:t>FR</w:t>
              </w:r>
            </w:hyperlink>
          </w:p>
          <w:p w14:paraId="063C16CF" w14:textId="77777777" w:rsidR="00955CDF" w:rsidRDefault="00955CDF" w:rsidP="00144E34">
            <w:pPr>
              <w:rPr>
                <w:bCs/>
              </w:rPr>
            </w:pPr>
            <w:hyperlink r:id="rId245">
              <w:r>
                <w:rPr>
                  <w:rStyle w:val="Hyperlink"/>
                </w:rPr>
                <w:t>IT</w:t>
              </w:r>
            </w:hyperlink>
          </w:p>
        </w:tc>
        <w:tc>
          <w:tcPr>
            <w:tcW w:w="2876" w:type="dxa"/>
            <w:tcBorders>
              <w:top w:val="single" w:sz="4" w:space="0" w:color="auto"/>
            </w:tcBorders>
          </w:tcPr>
          <w:p w14:paraId="363BBE0E" w14:textId="77777777" w:rsidR="00F03E32" w:rsidRDefault="00955CDF" w:rsidP="00144E34">
            <w:proofErr w:type="spellStart"/>
            <w:r>
              <w:t>Fra</w:t>
            </w:r>
            <w:proofErr w:type="spellEnd"/>
            <w:r>
              <w:t xml:space="preserve">. Amoos. </w:t>
            </w:r>
          </w:p>
          <w:p w14:paraId="4A43B553" w14:textId="1AD9F293" w:rsidR="00955CDF" w:rsidRDefault="00955CDF" w:rsidP="00144E34">
            <w:r>
              <w:t>2. Gewährleistung des Zahlungsverkehrs</w:t>
            </w:r>
          </w:p>
        </w:tc>
        <w:tc>
          <w:tcPr>
            <w:tcW w:w="4492" w:type="dxa"/>
            <w:tcBorders>
              <w:top w:val="single" w:sz="4" w:space="0" w:color="auto"/>
            </w:tcBorders>
          </w:tcPr>
          <w:p w14:paraId="22901ED9" w14:textId="77777777" w:rsidR="00955CDF" w:rsidRPr="00955CDF" w:rsidRDefault="00955CDF" w:rsidP="00144E34">
            <w:r w:rsidRPr="00955CDF">
              <w:t xml:space="preserve">Worldline, der führende und marktbeherrschende Anbieter für elektronischen Zahlungsverkehr in der Schweiz, war in den letzten Monaten mehrfach Gegenstand von Berichten über finanzielle Schwierigkeiten, Compliance-Probleme, Ermittlungen im Ausland sowie über Umstrukturierungs- und </w:t>
            </w:r>
            <w:proofErr w:type="spellStart"/>
            <w:r w:rsidRPr="00955CDF">
              <w:t>Rekapitalisierungspläne</w:t>
            </w:r>
            <w:proofErr w:type="spellEnd"/>
            <w:r w:rsidRPr="00955CDF">
              <w:t>.</w:t>
            </w:r>
            <w:r w:rsidRPr="00955CDF">
              <w:br/>
              <w:t>Welche Massnahmen könnte der Bundesrat im Notfall ergreifen, um den Zahlungsverkehr sicherzustellen?</w:t>
            </w:r>
          </w:p>
        </w:tc>
      </w:tr>
      <w:tr w:rsidR="00955CDF" w14:paraId="711E09A4" w14:textId="77777777" w:rsidTr="00955CDF">
        <w:trPr>
          <w:trHeight w:val="911"/>
        </w:trPr>
        <w:tc>
          <w:tcPr>
            <w:tcW w:w="1051" w:type="dxa"/>
            <w:tcBorders>
              <w:top w:val="single" w:sz="4" w:space="0" w:color="auto"/>
            </w:tcBorders>
          </w:tcPr>
          <w:p w14:paraId="6CECE84B" w14:textId="77777777" w:rsidR="00955CDF" w:rsidRPr="00A778F0" w:rsidRDefault="00955CDF" w:rsidP="00144E34">
            <w:pPr>
              <w:rPr>
                <w:bCs/>
              </w:rPr>
            </w:pPr>
            <w:r>
              <w:rPr>
                <w:bCs/>
              </w:rPr>
              <w:t>25.8263</w:t>
            </w:r>
          </w:p>
        </w:tc>
        <w:tc>
          <w:tcPr>
            <w:tcW w:w="1079" w:type="dxa"/>
            <w:tcBorders>
              <w:top w:val="single" w:sz="4" w:space="0" w:color="auto"/>
            </w:tcBorders>
          </w:tcPr>
          <w:p w14:paraId="57986AD9" w14:textId="77777777" w:rsidR="00955CDF" w:rsidRDefault="00955CDF" w:rsidP="00144E34">
            <w:pPr>
              <w:rPr>
                <w:bCs/>
              </w:rPr>
            </w:pPr>
            <w:hyperlink r:id="rId246">
              <w:r>
                <w:rPr>
                  <w:rStyle w:val="Hyperlink"/>
                </w:rPr>
                <w:t>DE</w:t>
              </w:r>
            </w:hyperlink>
          </w:p>
          <w:p w14:paraId="0D47EC5D" w14:textId="77777777" w:rsidR="00955CDF" w:rsidRDefault="00955CDF" w:rsidP="00144E34">
            <w:pPr>
              <w:rPr>
                <w:bCs/>
              </w:rPr>
            </w:pPr>
            <w:hyperlink r:id="rId247">
              <w:r>
                <w:rPr>
                  <w:rStyle w:val="Hyperlink"/>
                </w:rPr>
                <w:t>FR</w:t>
              </w:r>
            </w:hyperlink>
          </w:p>
          <w:p w14:paraId="1B4363FC" w14:textId="77777777" w:rsidR="00955CDF" w:rsidRDefault="00955CDF" w:rsidP="00144E34">
            <w:pPr>
              <w:rPr>
                <w:bCs/>
              </w:rPr>
            </w:pPr>
            <w:hyperlink r:id="rId248">
              <w:r>
                <w:rPr>
                  <w:rStyle w:val="Hyperlink"/>
                </w:rPr>
                <w:t>IT</w:t>
              </w:r>
            </w:hyperlink>
          </w:p>
        </w:tc>
        <w:tc>
          <w:tcPr>
            <w:tcW w:w="2876" w:type="dxa"/>
            <w:tcBorders>
              <w:top w:val="single" w:sz="4" w:space="0" w:color="auto"/>
            </w:tcBorders>
          </w:tcPr>
          <w:p w14:paraId="18AD19CD" w14:textId="77777777" w:rsidR="00F03E32" w:rsidRDefault="00955CDF" w:rsidP="00144E34">
            <w:proofErr w:type="spellStart"/>
            <w:r>
              <w:t>Fra</w:t>
            </w:r>
            <w:proofErr w:type="spellEnd"/>
            <w:r>
              <w:t xml:space="preserve">. Fehr Düsel. </w:t>
            </w:r>
          </w:p>
          <w:p w14:paraId="035F76DE" w14:textId="2CF6F1F5" w:rsidR="00955CDF" w:rsidRDefault="00955CDF" w:rsidP="00144E34">
            <w:r>
              <w:t>Reform des Versicherungsaufsichtsgesetzes (VAG) - zahlreiche Prüfungen mit Gebühren zu absolvieren</w:t>
            </w:r>
          </w:p>
        </w:tc>
        <w:tc>
          <w:tcPr>
            <w:tcW w:w="4492" w:type="dxa"/>
            <w:tcBorders>
              <w:top w:val="single" w:sz="4" w:space="0" w:color="auto"/>
            </w:tcBorders>
          </w:tcPr>
          <w:p w14:paraId="005FDE98" w14:textId="77777777" w:rsidR="00955CDF" w:rsidRPr="00955CDF" w:rsidRDefault="00955CDF" w:rsidP="00144E34">
            <w:r w:rsidRPr="00955CDF">
              <w:t>Das VAG verfolgt das Ziel, den Konsumentenschutz und die Qualität der Beratung zu stärken. Betroffen sind auch Versicherungsbroker und Aussendienstmitarbeiter.</w:t>
            </w:r>
            <w:r w:rsidRPr="00955CDF">
              <w:br/>
              <w:t>Nach erfolgreichem Abschluss der Zulassungsprüfung erfolgt die Eintragung ins FINMA-Register. Diese Pflicht betrifft auch Personen, die bereits den eidgenössischen Fachausweis erworben haben und seit vielen Jahren in der Branche tätig sind.</w:t>
            </w:r>
            <w:r w:rsidRPr="00955CDF">
              <w:br/>
              <w:t xml:space="preserve">Ist dies nicht vor allem auch eine </w:t>
            </w:r>
            <w:proofErr w:type="spellStart"/>
            <w:r w:rsidRPr="00955CDF">
              <w:t>Einnahmensquelle</w:t>
            </w:r>
            <w:proofErr w:type="spellEnd"/>
            <w:r w:rsidRPr="00955CDF">
              <w:t xml:space="preserve"> für die FINMA;</w:t>
            </w:r>
            <w:r w:rsidRPr="00955CDF">
              <w:br/>
              <w:t>wie sieht dies der Bundesrat?</w:t>
            </w:r>
          </w:p>
        </w:tc>
      </w:tr>
    </w:tbl>
    <w:p w14:paraId="37510B2F" w14:textId="77777777" w:rsidR="00955CDF" w:rsidRDefault="00955CDF"/>
    <w:p w14:paraId="5C44D930" w14:textId="77777777" w:rsidR="00955CDF" w:rsidRDefault="00955CDF"/>
    <w:p w14:paraId="04E7347F" w14:textId="77777777" w:rsidR="00955CDF" w:rsidRDefault="00955CDF" w:rsidP="00955CDF"/>
    <w:p w14:paraId="34D59D84" w14:textId="77777777" w:rsidR="00955CDF" w:rsidRPr="00933964" w:rsidRDefault="00955CDF" w:rsidP="00955CDF">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t>Departement für Umwelt, Verkehr, Energie und Kommunikation</w:t>
      </w:r>
    </w:p>
    <w:p w14:paraId="02089F55" w14:textId="77777777" w:rsidR="00955CDF" w:rsidRDefault="00955CDF" w:rsidP="00955CDF"/>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5CDF" w14:paraId="16FF8954" w14:textId="77777777" w:rsidTr="00955CDF">
        <w:trPr>
          <w:trHeight w:val="911"/>
        </w:trPr>
        <w:tc>
          <w:tcPr>
            <w:tcW w:w="1051" w:type="dxa"/>
            <w:tcBorders>
              <w:top w:val="single" w:sz="4" w:space="0" w:color="auto"/>
            </w:tcBorders>
          </w:tcPr>
          <w:p w14:paraId="2864DF87" w14:textId="77777777" w:rsidR="00955CDF" w:rsidRPr="00A778F0" w:rsidRDefault="00955CDF" w:rsidP="00144E34">
            <w:pPr>
              <w:rPr>
                <w:bCs/>
              </w:rPr>
            </w:pPr>
            <w:r>
              <w:rPr>
                <w:bCs/>
              </w:rPr>
              <w:t>25.8115</w:t>
            </w:r>
          </w:p>
        </w:tc>
        <w:tc>
          <w:tcPr>
            <w:tcW w:w="1079" w:type="dxa"/>
            <w:tcBorders>
              <w:top w:val="single" w:sz="4" w:space="0" w:color="auto"/>
            </w:tcBorders>
          </w:tcPr>
          <w:p w14:paraId="40DFF6C4" w14:textId="77777777" w:rsidR="00955CDF" w:rsidRDefault="00955CDF" w:rsidP="00144E34">
            <w:pPr>
              <w:rPr>
                <w:bCs/>
              </w:rPr>
            </w:pPr>
            <w:hyperlink r:id="rId249">
              <w:r>
                <w:rPr>
                  <w:rStyle w:val="Hyperlink"/>
                </w:rPr>
                <w:t>DE</w:t>
              </w:r>
            </w:hyperlink>
          </w:p>
          <w:p w14:paraId="6B0A83EF" w14:textId="77777777" w:rsidR="00955CDF" w:rsidRDefault="00955CDF" w:rsidP="00144E34">
            <w:pPr>
              <w:rPr>
                <w:bCs/>
              </w:rPr>
            </w:pPr>
            <w:hyperlink r:id="rId250">
              <w:r>
                <w:rPr>
                  <w:rStyle w:val="Hyperlink"/>
                </w:rPr>
                <w:t>FR</w:t>
              </w:r>
            </w:hyperlink>
          </w:p>
          <w:p w14:paraId="0D7453A6" w14:textId="77777777" w:rsidR="00955CDF" w:rsidRDefault="00955CDF" w:rsidP="00144E34">
            <w:pPr>
              <w:rPr>
                <w:bCs/>
              </w:rPr>
            </w:pPr>
            <w:hyperlink r:id="rId251">
              <w:r>
                <w:rPr>
                  <w:rStyle w:val="Hyperlink"/>
                </w:rPr>
                <w:t>IT</w:t>
              </w:r>
            </w:hyperlink>
          </w:p>
        </w:tc>
        <w:tc>
          <w:tcPr>
            <w:tcW w:w="2876" w:type="dxa"/>
            <w:tcBorders>
              <w:top w:val="single" w:sz="4" w:space="0" w:color="auto"/>
            </w:tcBorders>
          </w:tcPr>
          <w:p w14:paraId="3E171D5F" w14:textId="77777777" w:rsidR="00F03E32" w:rsidRDefault="00955CDF" w:rsidP="00144E34">
            <w:proofErr w:type="spellStart"/>
            <w:r>
              <w:t>Fra</w:t>
            </w:r>
            <w:proofErr w:type="spellEnd"/>
            <w:r>
              <w:t xml:space="preserve">. Reimann Lukas. </w:t>
            </w:r>
          </w:p>
          <w:p w14:paraId="42B9C977" w14:textId="43C38020" w:rsidR="00955CDF" w:rsidRDefault="00955CDF" w:rsidP="00144E34">
            <w:r>
              <w:t>Schweizer Delegation an der Weltklimakonferenz in Brasilien (COP30)</w:t>
            </w:r>
          </w:p>
        </w:tc>
        <w:tc>
          <w:tcPr>
            <w:tcW w:w="4492" w:type="dxa"/>
            <w:tcBorders>
              <w:top w:val="single" w:sz="4" w:space="0" w:color="auto"/>
            </w:tcBorders>
          </w:tcPr>
          <w:p w14:paraId="6C72C2FA" w14:textId="77777777" w:rsidR="00955CDF" w:rsidRPr="00955CDF" w:rsidRDefault="00955CDF" w:rsidP="00144E34">
            <w:r w:rsidRPr="00955CDF">
              <w:t>- Wie hoch waren die Gesamtkosten der Teilnahme der Schweizer Delegation an der Weltklimakonferenz in Brasilien (COP30)?</w:t>
            </w:r>
            <w:r w:rsidRPr="00955CDF">
              <w:br/>
              <w:t>- Welche CO2-Emissionen wurden durch An- und Abreise, Logistik, Unterbringung und sonstigen delegationsbezogenen Aktivitäten verursacht?</w:t>
            </w:r>
            <w:r w:rsidRPr="00955CDF">
              <w:br/>
              <w:t>- Wie viele Personen umfasste die Schweizer Delegation?</w:t>
            </w:r>
          </w:p>
        </w:tc>
      </w:tr>
    </w:tbl>
    <w:p w14:paraId="38822938" w14:textId="77777777" w:rsidR="005D2CD9" w:rsidRDefault="005D2CD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5CDF" w14:paraId="1293523E" w14:textId="77777777" w:rsidTr="00955CDF">
        <w:trPr>
          <w:trHeight w:val="911"/>
        </w:trPr>
        <w:tc>
          <w:tcPr>
            <w:tcW w:w="1051" w:type="dxa"/>
            <w:tcBorders>
              <w:top w:val="single" w:sz="4" w:space="0" w:color="auto"/>
            </w:tcBorders>
          </w:tcPr>
          <w:p w14:paraId="6444082C" w14:textId="6BE12CD7" w:rsidR="00955CDF" w:rsidRPr="00A778F0" w:rsidRDefault="00955CDF" w:rsidP="00144E34">
            <w:pPr>
              <w:rPr>
                <w:bCs/>
              </w:rPr>
            </w:pPr>
            <w:r>
              <w:rPr>
                <w:bCs/>
              </w:rPr>
              <w:lastRenderedPageBreak/>
              <w:t>25.8118</w:t>
            </w:r>
          </w:p>
        </w:tc>
        <w:tc>
          <w:tcPr>
            <w:tcW w:w="1079" w:type="dxa"/>
            <w:tcBorders>
              <w:top w:val="single" w:sz="4" w:space="0" w:color="auto"/>
            </w:tcBorders>
          </w:tcPr>
          <w:p w14:paraId="20FA63B7" w14:textId="77777777" w:rsidR="00955CDF" w:rsidRDefault="00955CDF" w:rsidP="00144E34">
            <w:pPr>
              <w:rPr>
                <w:bCs/>
              </w:rPr>
            </w:pPr>
            <w:hyperlink r:id="rId252">
              <w:r>
                <w:rPr>
                  <w:rStyle w:val="Hyperlink"/>
                </w:rPr>
                <w:t>DE</w:t>
              </w:r>
            </w:hyperlink>
          </w:p>
          <w:p w14:paraId="40D03441" w14:textId="77777777" w:rsidR="00955CDF" w:rsidRDefault="00955CDF" w:rsidP="00144E34">
            <w:pPr>
              <w:rPr>
                <w:bCs/>
              </w:rPr>
            </w:pPr>
            <w:hyperlink r:id="rId253">
              <w:r>
                <w:rPr>
                  <w:rStyle w:val="Hyperlink"/>
                </w:rPr>
                <w:t>FR</w:t>
              </w:r>
            </w:hyperlink>
          </w:p>
          <w:p w14:paraId="0E71741D" w14:textId="77777777" w:rsidR="00955CDF" w:rsidRDefault="00955CDF" w:rsidP="00144E34">
            <w:pPr>
              <w:rPr>
                <w:bCs/>
              </w:rPr>
            </w:pPr>
            <w:hyperlink r:id="rId254">
              <w:r>
                <w:rPr>
                  <w:rStyle w:val="Hyperlink"/>
                </w:rPr>
                <w:t>IT</w:t>
              </w:r>
            </w:hyperlink>
          </w:p>
        </w:tc>
        <w:tc>
          <w:tcPr>
            <w:tcW w:w="2876" w:type="dxa"/>
            <w:tcBorders>
              <w:top w:val="single" w:sz="4" w:space="0" w:color="auto"/>
            </w:tcBorders>
          </w:tcPr>
          <w:p w14:paraId="6DBE261D" w14:textId="77777777" w:rsidR="00F03E32" w:rsidRDefault="00955CDF" w:rsidP="00144E34">
            <w:proofErr w:type="spellStart"/>
            <w:r>
              <w:t>Fra</w:t>
            </w:r>
            <w:proofErr w:type="spellEnd"/>
            <w:r>
              <w:t xml:space="preserve">. Roth David. </w:t>
            </w:r>
          </w:p>
          <w:p w14:paraId="31802F7D" w14:textId="17CEA5DF" w:rsidR="00955CDF" w:rsidRDefault="00955CDF" w:rsidP="00144E34">
            <w:r>
              <w:t>Elektronischer Brief durch dänischen Staatsbetrieb?</w:t>
            </w:r>
          </w:p>
        </w:tc>
        <w:tc>
          <w:tcPr>
            <w:tcW w:w="4492" w:type="dxa"/>
            <w:tcBorders>
              <w:top w:val="single" w:sz="4" w:space="0" w:color="auto"/>
            </w:tcBorders>
          </w:tcPr>
          <w:p w14:paraId="1DAA95AB" w14:textId="77777777" w:rsidR="00955CDF" w:rsidRPr="00955CDF" w:rsidRDefault="00955CDF" w:rsidP="00144E34">
            <w:r w:rsidRPr="00955CDF">
              <w:t>- Ist dem Bundesrat bekannt, dass die dänische Post derzeit versucht, kantonalen und kommunalen Behörden ihre Version des E-Briefes zu vermarkten?</w:t>
            </w:r>
            <w:r w:rsidRPr="00955CDF">
              <w:br/>
              <w:t>- Welche Massnahmen ergreift er, um sicherzustellen, dass die Schweiz eine einheitliche, eigenständige Lösung entwickelt?</w:t>
            </w:r>
            <w:r w:rsidRPr="00955CDF">
              <w:br/>
              <w:t>- Besteht aufgrund der derzeitigen politischen Zurückhaltung die Gefahr, dass die Schweiz den technologischen Anschluss verliert?</w:t>
            </w:r>
            <w:r w:rsidRPr="00955CDF">
              <w:br/>
              <w:t>- Würde die Aufnahme des E-Briefes in die Grundversorgung zur Entwicklung einer eigenständigen Lösung beitragen?</w:t>
            </w:r>
          </w:p>
        </w:tc>
      </w:tr>
      <w:tr w:rsidR="00955CDF" w14:paraId="3198D391" w14:textId="77777777" w:rsidTr="00955CDF">
        <w:trPr>
          <w:trHeight w:val="911"/>
        </w:trPr>
        <w:tc>
          <w:tcPr>
            <w:tcW w:w="1051" w:type="dxa"/>
            <w:tcBorders>
              <w:top w:val="single" w:sz="4" w:space="0" w:color="auto"/>
            </w:tcBorders>
          </w:tcPr>
          <w:p w14:paraId="38C6D291" w14:textId="77777777" w:rsidR="00955CDF" w:rsidRPr="00A778F0" w:rsidRDefault="00955CDF" w:rsidP="00144E34">
            <w:pPr>
              <w:rPr>
                <w:bCs/>
              </w:rPr>
            </w:pPr>
            <w:r>
              <w:rPr>
                <w:bCs/>
              </w:rPr>
              <w:t>25.8126</w:t>
            </w:r>
          </w:p>
        </w:tc>
        <w:tc>
          <w:tcPr>
            <w:tcW w:w="1079" w:type="dxa"/>
            <w:tcBorders>
              <w:top w:val="single" w:sz="4" w:space="0" w:color="auto"/>
            </w:tcBorders>
          </w:tcPr>
          <w:p w14:paraId="3E88C770" w14:textId="77777777" w:rsidR="00955CDF" w:rsidRDefault="00955CDF" w:rsidP="00144E34">
            <w:pPr>
              <w:rPr>
                <w:bCs/>
              </w:rPr>
            </w:pPr>
            <w:hyperlink r:id="rId255">
              <w:r>
                <w:rPr>
                  <w:rStyle w:val="Hyperlink"/>
                </w:rPr>
                <w:t>DE</w:t>
              </w:r>
            </w:hyperlink>
          </w:p>
          <w:p w14:paraId="2057E776" w14:textId="77777777" w:rsidR="00955CDF" w:rsidRDefault="00955CDF" w:rsidP="00144E34">
            <w:pPr>
              <w:rPr>
                <w:bCs/>
              </w:rPr>
            </w:pPr>
            <w:hyperlink r:id="rId256">
              <w:r>
                <w:rPr>
                  <w:rStyle w:val="Hyperlink"/>
                </w:rPr>
                <w:t>FR</w:t>
              </w:r>
            </w:hyperlink>
          </w:p>
          <w:p w14:paraId="67575030" w14:textId="77777777" w:rsidR="00955CDF" w:rsidRDefault="00955CDF" w:rsidP="00144E34">
            <w:pPr>
              <w:rPr>
                <w:bCs/>
              </w:rPr>
            </w:pPr>
            <w:hyperlink r:id="rId257">
              <w:r>
                <w:rPr>
                  <w:rStyle w:val="Hyperlink"/>
                </w:rPr>
                <w:t>IT</w:t>
              </w:r>
            </w:hyperlink>
          </w:p>
        </w:tc>
        <w:tc>
          <w:tcPr>
            <w:tcW w:w="2876" w:type="dxa"/>
            <w:tcBorders>
              <w:top w:val="single" w:sz="4" w:space="0" w:color="auto"/>
            </w:tcBorders>
          </w:tcPr>
          <w:p w14:paraId="67D1E9FF" w14:textId="77777777" w:rsidR="00F03E32" w:rsidRDefault="00955CDF" w:rsidP="00144E34">
            <w:proofErr w:type="spellStart"/>
            <w:r>
              <w:t>Fra</w:t>
            </w:r>
            <w:proofErr w:type="spellEnd"/>
            <w:r>
              <w:t xml:space="preserve">. Umbricht Pieren. </w:t>
            </w:r>
          </w:p>
          <w:p w14:paraId="1BAC35BB" w14:textId="32C91907" w:rsidR="00955CDF" w:rsidRDefault="00955CDF" w:rsidP="00144E34">
            <w:r>
              <w:t>EU-Unterwerfungsvertrag: Schutz vor «Rosinenpickerei» im Bahnverkehr</w:t>
            </w:r>
          </w:p>
        </w:tc>
        <w:tc>
          <w:tcPr>
            <w:tcW w:w="4492" w:type="dxa"/>
            <w:tcBorders>
              <w:top w:val="single" w:sz="4" w:space="0" w:color="auto"/>
            </w:tcBorders>
          </w:tcPr>
          <w:p w14:paraId="3895F6D0" w14:textId="77777777" w:rsidR="00955CDF" w:rsidRPr="00955CDF" w:rsidRDefault="00955CDF" w:rsidP="00144E34">
            <w:r w:rsidRPr="00955CDF">
              <w:t xml:space="preserve">Welche verlässlichen Instrumente enthält das Abkommen im EU-Rahmenvertrag, um zu verhindern, dass private Anbieter sich </w:t>
            </w:r>
            <w:proofErr w:type="gramStart"/>
            <w:r w:rsidRPr="00955CDF">
              <w:t>ausschliesslich die lukrativen Strecken</w:t>
            </w:r>
            <w:proofErr w:type="gramEnd"/>
            <w:r w:rsidRPr="00955CDF">
              <w:t xml:space="preserve"> (z.B. Zürich-Bern) herausgreifen und die SBB auf den unrentablen Erschliessungslinien sitzen bleibt, was langfristig zu einer Verteuerung oder Ausdünnung des Angebots in Randregionen führen müsste?</w:t>
            </w:r>
          </w:p>
        </w:tc>
      </w:tr>
      <w:tr w:rsidR="00955CDF" w14:paraId="10EAE619" w14:textId="77777777" w:rsidTr="00955CDF">
        <w:trPr>
          <w:trHeight w:val="911"/>
        </w:trPr>
        <w:tc>
          <w:tcPr>
            <w:tcW w:w="1051" w:type="dxa"/>
            <w:tcBorders>
              <w:top w:val="single" w:sz="4" w:space="0" w:color="auto"/>
            </w:tcBorders>
          </w:tcPr>
          <w:p w14:paraId="4EF91DFE" w14:textId="77777777" w:rsidR="00955CDF" w:rsidRPr="00A778F0" w:rsidRDefault="00955CDF" w:rsidP="00144E34">
            <w:pPr>
              <w:rPr>
                <w:bCs/>
              </w:rPr>
            </w:pPr>
            <w:r>
              <w:rPr>
                <w:bCs/>
              </w:rPr>
              <w:t>25.8127</w:t>
            </w:r>
          </w:p>
        </w:tc>
        <w:tc>
          <w:tcPr>
            <w:tcW w:w="1079" w:type="dxa"/>
            <w:tcBorders>
              <w:top w:val="single" w:sz="4" w:space="0" w:color="auto"/>
            </w:tcBorders>
          </w:tcPr>
          <w:p w14:paraId="46007B94" w14:textId="77777777" w:rsidR="00955CDF" w:rsidRDefault="00955CDF" w:rsidP="00144E34">
            <w:pPr>
              <w:rPr>
                <w:bCs/>
              </w:rPr>
            </w:pPr>
            <w:hyperlink r:id="rId258">
              <w:r>
                <w:rPr>
                  <w:rStyle w:val="Hyperlink"/>
                </w:rPr>
                <w:t>DE</w:t>
              </w:r>
            </w:hyperlink>
          </w:p>
          <w:p w14:paraId="1B91C299" w14:textId="77777777" w:rsidR="00955CDF" w:rsidRDefault="00955CDF" w:rsidP="00144E34">
            <w:pPr>
              <w:rPr>
                <w:bCs/>
              </w:rPr>
            </w:pPr>
            <w:hyperlink r:id="rId259">
              <w:r>
                <w:rPr>
                  <w:rStyle w:val="Hyperlink"/>
                </w:rPr>
                <w:t>FR</w:t>
              </w:r>
            </w:hyperlink>
          </w:p>
          <w:p w14:paraId="41E3154A" w14:textId="77777777" w:rsidR="00955CDF" w:rsidRDefault="00955CDF" w:rsidP="00144E34">
            <w:pPr>
              <w:rPr>
                <w:bCs/>
              </w:rPr>
            </w:pPr>
            <w:hyperlink r:id="rId260">
              <w:r>
                <w:rPr>
                  <w:rStyle w:val="Hyperlink"/>
                </w:rPr>
                <w:t>IT</w:t>
              </w:r>
            </w:hyperlink>
          </w:p>
        </w:tc>
        <w:tc>
          <w:tcPr>
            <w:tcW w:w="2876" w:type="dxa"/>
            <w:tcBorders>
              <w:top w:val="single" w:sz="4" w:space="0" w:color="auto"/>
            </w:tcBorders>
          </w:tcPr>
          <w:p w14:paraId="3F936E54" w14:textId="77777777" w:rsidR="00F03E32" w:rsidRDefault="00955CDF" w:rsidP="00144E34">
            <w:proofErr w:type="spellStart"/>
            <w:r>
              <w:t>Fra</w:t>
            </w:r>
            <w:proofErr w:type="spellEnd"/>
            <w:r>
              <w:t xml:space="preserve">. Ruch. </w:t>
            </w:r>
          </w:p>
          <w:p w14:paraId="3FB48A14" w14:textId="2A66A9F9" w:rsidR="00955CDF" w:rsidRDefault="00955CDF" w:rsidP="00144E34">
            <w:r>
              <w:t xml:space="preserve">Rolle des Bundesrats bei der Entscheidung der SBB, einen Auftrag über 2,1 Milliarden Franken an </w:t>
            </w:r>
            <w:proofErr w:type="gramStart"/>
            <w:r>
              <w:t>Siemens</w:t>
            </w:r>
            <w:proofErr w:type="gramEnd"/>
            <w:r>
              <w:t xml:space="preserve"> statt an Stadler Rail zu vergeben</w:t>
            </w:r>
          </w:p>
        </w:tc>
        <w:tc>
          <w:tcPr>
            <w:tcW w:w="4492" w:type="dxa"/>
            <w:tcBorders>
              <w:top w:val="single" w:sz="4" w:space="0" w:color="auto"/>
            </w:tcBorders>
          </w:tcPr>
          <w:p w14:paraId="10295B49" w14:textId="77777777" w:rsidR="00955CDF" w:rsidRPr="00955CDF" w:rsidRDefault="00955CDF" w:rsidP="00144E34">
            <w:r w:rsidRPr="00955CDF">
              <w:t>Die SBB haben am 7. November bekanntgegeben, dass sie einen Auftrag über 116 Doppelstockzüge im Wert von 2,1 Milliarden Franken an das deutsche Unternehmen Siemens Mobility vergeben. Dies, obwohl auch das Schweizer Unternehmen Stadler Rail unter den letzten Mitbewerbenden war und ein als äusserst konkurrenzfähig beurteiltes Angebot eingereicht hatte.</w:t>
            </w:r>
            <w:r w:rsidRPr="00955CDF">
              <w:br/>
              <w:t>Ich bitte den Bundesrat, folgende Frage zu beantworten:</w:t>
            </w:r>
            <w:r w:rsidRPr="00955CDF">
              <w:br/>
            </w:r>
            <w:proofErr w:type="gramStart"/>
            <w:r w:rsidRPr="00955CDF">
              <w:t>Wird</w:t>
            </w:r>
            <w:proofErr w:type="gramEnd"/>
            <w:r w:rsidRPr="00955CDF">
              <w:t xml:space="preserve"> der Bundesrat in die endgültige Entscheidung eingebunden, wenn Betriebe in Besitz des Bundes Grossaufträge vergeben?</w:t>
            </w:r>
          </w:p>
        </w:tc>
      </w:tr>
      <w:tr w:rsidR="00955CDF" w14:paraId="403ACE52" w14:textId="77777777" w:rsidTr="00955CDF">
        <w:trPr>
          <w:trHeight w:val="911"/>
        </w:trPr>
        <w:tc>
          <w:tcPr>
            <w:tcW w:w="1051" w:type="dxa"/>
            <w:tcBorders>
              <w:top w:val="single" w:sz="4" w:space="0" w:color="auto"/>
            </w:tcBorders>
          </w:tcPr>
          <w:p w14:paraId="1E8A10D2" w14:textId="77777777" w:rsidR="00955CDF" w:rsidRPr="00A778F0" w:rsidRDefault="00955CDF" w:rsidP="00144E34">
            <w:pPr>
              <w:rPr>
                <w:bCs/>
              </w:rPr>
            </w:pPr>
            <w:r>
              <w:rPr>
                <w:bCs/>
              </w:rPr>
              <w:t>25.8139</w:t>
            </w:r>
          </w:p>
        </w:tc>
        <w:tc>
          <w:tcPr>
            <w:tcW w:w="1079" w:type="dxa"/>
            <w:tcBorders>
              <w:top w:val="single" w:sz="4" w:space="0" w:color="auto"/>
            </w:tcBorders>
          </w:tcPr>
          <w:p w14:paraId="31B4038F" w14:textId="77777777" w:rsidR="00955CDF" w:rsidRDefault="00955CDF" w:rsidP="00144E34">
            <w:pPr>
              <w:rPr>
                <w:bCs/>
              </w:rPr>
            </w:pPr>
            <w:hyperlink r:id="rId261">
              <w:r>
                <w:rPr>
                  <w:rStyle w:val="Hyperlink"/>
                </w:rPr>
                <w:t>DE</w:t>
              </w:r>
            </w:hyperlink>
          </w:p>
          <w:p w14:paraId="61F9526C" w14:textId="77777777" w:rsidR="00955CDF" w:rsidRDefault="00955CDF" w:rsidP="00144E34">
            <w:pPr>
              <w:rPr>
                <w:bCs/>
              </w:rPr>
            </w:pPr>
            <w:hyperlink r:id="rId262">
              <w:r>
                <w:rPr>
                  <w:rStyle w:val="Hyperlink"/>
                </w:rPr>
                <w:t>FR</w:t>
              </w:r>
            </w:hyperlink>
          </w:p>
          <w:p w14:paraId="34DBF265" w14:textId="77777777" w:rsidR="00955CDF" w:rsidRDefault="00955CDF" w:rsidP="00144E34">
            <w:pPr>
              <w:rPr>
                <w:bCs/>
              </w:rPr>
            </w:pPr>
            <w:hyperlink r:id="rId263">
              <w:r>
                <w:rPr>
                  <w:rStyle w:val="Hyperlink"/>
                </w:rPr>
                <w:t>IT</w:t>
              </w:r>
            </w:hyperlink>
          </w:p>
        </w:tc>
        <w:tc>
          <w:tcPr>
            <w:tcW w:w="2876" w:type="dxa"/>
            <w:tcBorders>
              <w:top w:val="single" w:sz="4" w:space="0" w:color="auto"/>
            </w:tcBorders>
          </w:tcPr>
          <w:p w14:paraId="0E292BA8" w14:textId="77777777" w:rsidR="00F03E32" w:rsidRDefault="00955CDF" w:rsidP="00144E34">
            <w:proofErr w:type="spellStart"/>
            <w:r>
              <w:t>Fra</w:t>
            </w:r>
            <w:proofErr w:type="spellEnd"/>
            <w:r>
              <w:t xml:space="preserve">. de Quattro. </w:t>
            </w:r>
          </w:p>
          <w:p w14:paraId="74EEDB83" w14:textId="15FC6130" w:rsidR="00955CDF" w:rsidRDefault="00955CDF" w:rsidP="00144E34">
            <w:r>
              <w:t>Welche Zusammenarbeit bei der Verhütung von Naturkatastrophen?</w:t>
            </w:r>
          </w:p>
        </w:tc>
        <w:tc>
          <w:tcPr>
            <w:tcW w:w="4492" w:type="dxa"/>
            <w:tcBorders>
              <w:top w:val="single" w:sz="4" w:space="0" w:color="auto"/>
            </w:tcBorders>
          </w:tcPr>
          <w:p w14:paraId="0A683418" w14:textId="77777777" w:rsidR="00955CDF" w:rsidRPr="00955CDF" w:rsidRDefault="00955CDF" w:rsidP="00144E34">
            <w:r w:rsidRPr="00955CDF">
              <w:t>Der Klimawandel beeinträchtigt die Schweiz stark, seine Hauptfolgen sind Trockenheit und Starkniederschläge, wie der Bericht der ETH Zürich und von MeteoSchweiz zeigt. Zwar wird die Bundeskanzlei ab 2026 ihre Umweltanalysen ausbauen, doch bleiben offene Fragen, beispielsweise in Bezug auf die Vorhersagen.</w:t>
            </w:r>
            <w:r w:rsidRPr="00955CDF">
              <w:br/>
            </w:r>
            <w:proofErr w:type="gramStart"/>
            <w:r w:rsidRPr="00955CDF">
              <w:t>Beabsichtigt</w:t>
            </w:r>
            <w:proofErr w:type="gramEnd"/>
            <w:r w:rsidRPr="00955CDF">
              <w:t xml:space="preserve"> der Bundesrat, bei der Verhütung von Naturkatastrophen mit den Nachbarstaaten zusammenzuarbeiten?</w:t>
            </w:r>
            <w:r w:rsidRPr="00955CDF">
              <w:br/>
              <w:t>Welche Massnahmen werden zur Vertiefung dieser Zusammenarbeit ergriffen?</w:t>
            </w:r>
          </w:p>
        </w:tc>
      </w:tr>
      <w:tr w:rsidR="00955CDF" w14:paraId="7DE717D7" w14:textId="77777777" w:rsidTr="00955CDF">
        <w:trPr>
          <w:trHeight w:val="911"/>
        </w:trPr>
        <w:tc>
          <w:tcPr>
            <w:tcW w:w="1051" w:type="dxa"/>
            <w:tcBorders>
              <w:top w:val="single" w:sz="4" w:space="0" w:color="auto"/>
            </w:tcBorders>
          </w:tcPr>
          <w:p w14:paraId="2B09FA61" w14:textId="77777777" w:rsidR="00955CDF" w:rsidRPr="00A778F0" w:rsidRDefault="00955CDF" w:rsidP="00144E34">
            <w:pPr>
              <w:rPr>
                <w:bCs/>
              </w:rPr>
            </w:pPr>
            <w:r>
              <w:rPr>
                <w:bCs/>
              </w:rPr>
              <w:t>25.8141</w:t>
            </w:r>
          </w:p>
        </w:tc>
        <w:tc>
          <w:tcPr>
            <w:tcW w:w="1079" w:type="dxa"/>
            <w:tcBorders>
              <w:top w:val="single" w:sz="4" w:space="0" w:color="auto"/>
            </w:tcBorders>
          </w:tcPr>
          <w:p w14:paraId="38D725DE" w14:textId="77777777" w:rsidR="00955CDF" w:rsidRDefault="00955CDF" w:rsidP="00144E34">
            <w:pPr>
              <w:rPr>
                <w:bCs/>
              </w:rPr>
            </w:pPr>
            <w:hyperlink r:id="rId264">
              <w:r>
                <w:rPr>
                  <w:rStyle w:val="Hyperlink"/>
                </w:rPr>
                <w:t>DE</w:t>
              </w:r>
            </w:hyperlink>
          </w:p>
          <w:p w14:paraId="30D48C31" w14:textId="77777777" w:rsidR="00955CDF" w:rsidRDefault="00955CDF" w:rsidP="00144E34">
            <w:pPr>
              <w:rPr>
                <w:bCs/>
              </w:rPr>
            </w:pPr>
            <w:hyperlink r:id="rId265">
              <w:r>
                <w:rPr>
                  <w:rStyle w:val="Hyperlink"/>
                </w:rPr>
                <w:t>FR</w:t>
              </w:r>
            </w:hyperlink>
          </w:p>
          <w:p w14:paraId="651305C5" w14:textId="77777777" w:rsidR="00955CDF" w:rsidRDefault="00955CDF" w:rsidP="00144E34">
            <w:pPr>
              <w:rPr>
                <w:bCs/>
              </w:rPr>
            </w:pPr>
            <w:hyperlink r:id="rId266">
              <w:r>
                <w:rPr>
                  <w:rStyle w:val="Hyperlink"/>
                </w:rPr>
                <w:t>IT</w:t>
              </w:r>
            </w:hyperlink>
          </w:p>
        </w:tc>
        <w:tc>
          <w:tcPr>
            <w:tcW w:w="2876" w:type="dxa"/>
            <w:tcBorders>
              <w:top w:val="single" w:sz="4" w:space="0" w:color="auto"/>
            </w:tcBorders>
          </w:tcPr>
          <w:p w14:paraId="3181B563" w14:textId="77777777" w:rsidR="00F03E32" w:rsidRDefault="00955CDF" w:rsidP="00144E34">
            <w:proofErr w:type="spellStart"/>
            <w:r>
              <w:t>Fra</w:t>
            </w:r>
            <w:proofErr w:type="spellEnd"/>
            <w:r>
              <w:t xml:space="preserve">. Schlatter. </w:t>
            </w:r>
          </w:p>
          <w:p w14:paraId="25D14BD5" w14:textId="5C7C8EDE" w:rsidR="00955CDF" w:rsidRDefault="00955CDF" w:rsidP="00144E34">
            <w:r>
              <w:t>Klimaleistungen von Wäldern, Mooren und der Landwirtschaft</w:t>
            </w:r>
          </w:p>
        </w:tc>
        <w:tc>
          <w:tcPr>
            <w:tcW w:w="4492" w:type="dxa"/>
            <w:tcBorders>
              <w:top w:val="single" w:sz="4" w:space="0" w:color="auto"/>
            </w:tcBorders>
          </w:tcPr>
          <w:p w14:paraId="6956E81E" w14:textId="77777777" w:rsidR="00955CDF" w:rsidRPr="00955CDF" w:rsidRDefault="00955CDF" w:rsidP="00144E34">
            <w:r w:rsidRPr="00955CDF">
              <w:t>Der Bund publizierte kürzlich die «Klimaleistungen von Wald und Holz in der Schweiz». Der Bericht zeigt auf, wie die Klimaleistungen des Waldes erhalten und gestärkt werden können.</w:t>
            </w:r>
            <w:r w:rsidRPr="00955CDF">
              <w:br/>
              <w:t>Werden weitere solche Berichte folgen, die sich bspw. mit den Klimaleistungen von (ehemaligen) Mooren oder der Landwirtschaft auseinandersetzen?</w:t>
            </w:r>
          </w:p>
        </w:tc>
      </w:tr>
      <w:tr w:rsidR="00955CDF" w14:paraId="42756C87" w14:textId="77777777" w:rsidTr="00955CDF">
        <w:trPr>
          <w:trHeight w:val="911"/>
        </w:trPr>
        <w:tc>
          <w:tcPr>
            <w:tcW w:w="1051" w:type="dxa"/>
            <w:tcBorders>
              <w:top w:val="single" w:sz="4" w:space="0" w:color="auto"/>
            </w:tcBorders>
          </w:tcPr>
          <w:p w14:paraId="258A94A9" w14:textId="77777777" w:rsidR="00955CDF" w:rsidRPr="00A778F0" w:rsidRDefault="00955CDF" w:rsidP="00144E34">
            <w:pPr>
              <w:rPr>
                <w:bCs/>
              </w:rPr>
            </w:pPr>
            <w:r>
              <w:rPr>
                <w:bCs/>
              </w:rPr>
              <w:t>25.8148</w:t>
            </w:r>
          </w:p>
        </w:tc>
        <w:tc>
          <w:tcPr>
            <w:tcW w:w="1079" w:type="dxa"/>
            <w:tcBorders>
              <w:top w:val="single" w:sz="4" w:space="0" w:color="auto"/>
            </w:tcBorders>
          </w:tcPr>
          <w:p w14:paraId="5075CD1E" w14:textId="77777777" w:rsidR="00955CDF" w:rsidRDefault="00955CDF" w:rsidP="00144E34">
            <w:pPr>
              <w:rPr>
                <w:bCs/>
              </w:rPr>
            </w:pPr>
            <w:hyperlink r:id="rId267">
              <w:r>
                <w:rPr>
                  <w:rStyle w:val="Hyperlink"/>
                </w:rPr>
                <w:t>DE</w:t>
              </w:r>
            </w:hyperlink>
          </w:p>
          <w:p w14:paraId="524ADACE" w14:textId="77777777" w:rsidR="00955CDF" w:rsidRDefault="00955CDF" w:rsidP="00144E34">
            <w:pPr>
              <w:rPr>
                <w:bCs/>
              </w:rPr>
            </w:pPr>
            <w:hyperlink r:id="rId268">
              <w:r>
                <w:rPr>
                  <w:rStyle w:val="Hyperlink"/>
                </w:rPr>
                <w:t>FR</w:t>
              </w:r>
            </w:hyperlink>
          </w:p>
          <w:p w14:paraId="1CB8E1B0" w14:textId="77777777" w:rsidR="00955CDF" w:rsidRDefault="00955CDF" w:rsidP="00144E34">
            <w:pPr>
              <w:rPr>
                <w:bCs/>
              </w:rPr>
            </w:pPr>
            <w:hyperlink r:id="rId269">
              <w:r>
                <w:rPr>
                  <w:rStyle w:val="Hyperlink"/>
                </w:rPr>
                <w:t>IT</w:t>
              </w:r>
            </w:hyperlink>
          </w:p>
        </w:tc>
        <w:tc>
          <w:tcPr>
            <w:tcW w:w="2876" w:type="dxa"/>
            <w:tcBorders>
              <w:top w:val="single" w:sz="4" w:space="0" w:color="auto"/>
            </w:tcBorders>
          </w:tcPr>
          <w:p w14:paraId="3C7B82B5" w14:textId="77777777" w:rsidR="00F03E32" w:rsidRDefault="00955CDF" w:rsidP="00144E34">
            <w:proofErr w:type="spellStart"/>
            <w:r>
              <w:t>Fra</w:t>
            </w:r>
            <w:proofErr w:type="spellEnd"/>
            <w:r>
              <w:t xml:space="preserve">. Jost. </w:t>
            </w:r>
          </w:p>
          <w:p w14:paraId="7BB6D009" w14:textId="58186F87" w:rsidR="00955CDF" w:rsidRDefault="00955CDF" w:rsidP="00144E34">
            <w:r>
              <w:t>Verursacherprinzip bei den zusätzlichen Mitteln für die Klimafinanzierung</w:t>
            </w:r>
          </w:p>
        </w:tc>
        <w:tc>
          <w:tcPr>
            <w:tcW w:w="4492" w:type="dxa"/>
            <w:tcBorders>
              <w:top w:val="single" w:sz="4" w:space="0" w:color="auto"/>
            </w:tcBorders>
          </w:tcPr>
          <w:p w14:paraId="2F57E4D4" w14:textId="77777777" w:rsidR="00955CDF" w:rsidRPr="00955CDF" w:rsidRDefault="00955CDF" w:rsidP="00144E34">
            <w:r w:rsidRPr="00955CDF">
              <w:t>An der COP30 wurde entschieden, dass die finanzielle Unterstützung für Klimaanpassung in den Entwicklungsländern im Rahmen des 300 Milliarden-Ziels verdreifacht werden muss.</w:t>
            </w:r>
            <w:r w:rsidRPr="00955CDF">
              <w:br/>
              <w:t>Die Schweiz braucht dafür zusätzliche Mittel, wie wendet der Bundesrat dabei das Verursacherprinzip (Art. 74 BV) an?</w:t>
            </w:r>
          </w:p>
        </w:tc>
      </w:tr>
    </w:tbl>
    <w:p w14:paraId="6D625986" w14:textId="77777777" w:rsidR="005D2CD9" w:rsidRDefault="005D2CD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5CDF" w14:paraId="7E94268E" w14:textId="77777777" w:rsidTr="00955CDF">
        <w:trPr>
          <w:trHeight w:val="911"/>
        </w:trPr>
        <w:tc>
          <w:tcPr>
            <w:tcW w:w="1051" w:type="dxa"/>
            <w:tcBorders>
              <w:top w:val="single" w:sz="4" w:space="0" w:color="auto"/>
            </w:tcBorders>
          </w:tcPr>
          <w:p w14:paraId="2DD15049" w14:textId="00DB052E" w:rsidR="00955CDF" w:rsidRPr="00A778F0" w:rsidRDefault="00955CDF" w:rsidP="00144E34">
            <w:pPr>
              <w:rPr>
                <w:bCs/>
              </w:rPr>
            </w:pPr>
            <w:r>
              <w:rPr>
                <w:bCs/>
              </w:rPr>
              <w:lastRenderedPageBreak/>
              <w:t>25.8151</w:t>
            </w:r>
          </w:p>
        </w:tc>
        <w:tc>
          <w:tcPr>
            <w:tcW w:w="1079" w:type="dxa"/>
            <w:tcBorders>
              <w:top w:val="single" w:sz="4" w:space="0" w:color="auto"/>
            </w:tcBorders>
          </w:tcPr>
          <w:p w14:paraId="5201C0CF" w14:textId="77777777" w:rsidR="00955CDF" w:rsidRDefault="00955CDF" w:rsidP="00144E34">
            <w:pPr>
              <w:rPr>
                <w:bCs/>
              </w:rPr>
            </w:pPr>
            <w:hyperlink r:id="rId270">
              <w:r>
                <w:rPr>
                  <w:rStyle w:val="Hyperlink"/>
                </w:rPr>
                <w:t>DE</w:t>
              </w:r>
            </w:hyperlink>
          </w:p>
          <w:p w14:paraId="284E9932" w14:textId="77777777" w:rsidR="00955CDF" w:rsidRDefault="00955CDF" w:rsidP="00144E34">
            <w:pPr>
              <w:rPr>
                <w:bCs/>
              </w:rPr>
            </w:pPr>
            <w:hyperlink r:id="rId271">
              <w:r>
                <w:rPr>
                  <w:rStyle w:val="Hyperlink"/>
                </w:rPr>
                <w:t>FR</w:t>
              </w:r>
            </w:hyperlink>
          </w:p>
          <w:p w14:paraId="6A57DE64" w14:textId="77777777" w:rsidR="00955CDF" w:rsidRDefault="00955CDF" w:rsidP="00144E34">
            <w:pPr>
              <w:rPr>
                <w:bCs/>
              </w:rPr>
            </w:pPr>
            <w:hyperlink r:id="rId272">
              <w:r>
                <w:rPr>
                  <w:rStyle w:val="Hyperlink"/>
                </w:rPr>
                <w:t>IT</w:t>
              </w:r>
            </w:hyperlink>
          </w:p>
        </w:tc>
        <w:tc>
          <w:tcPr>
            <w:tcW w:w="2876" w:type="dxa"/>
            <w:tcBorders>
              <w:top w:val="single" w:sz="4" w:space="0" w:color="auto"/>
            </w:tcBorders>
          </w:tcPr>
          <w:p w14:paraId="10810C2E" w14:textId="77777777" w:rsidR="00F03E32" w:rsidRDefault="00955CDF" w:rsidP="00144E34">
            <w:proofErr w:type="spellStart"/>
            <w:r>
              <w:t>Fra</w:t>
            </w:r>
            <w:proofErr w:type="spellEnd"/>
            <w:r>
              <w:t xml:space="preserve">. Klopfenstein Broggini. </w:t>
            </w:r>
          </w:p>
          <w:p w14:paraId="47FB8A41" w14:textId="69522C79" w:rsidR="00955CDF" w:rsidRDefault="00955CDF" w:rsidP="00144E34">
            <w:r>
              <w:t xml:space="preserve">Im Ausland müssen sich PFAS-Hersteller an den Kosten für die Beseitigung der Umweltverschmutzung </w:t>
            </w:r>
            <w:proofErr w:type="spellStart"/>
            <w:r>
              <w:t>beteiligen&amp;</w:t>
            </w:r>
            <w:proofErr w:type="gramStart"/>
            <w:r>
              <w:t>nbsp</w:t>
            </w:r>
            <w:proofErr w:type="spellEnd"/>
            <w:r>
              <w:t>;–</w:t>
            </w:r>
            <w:proofErr w:type="gramEnd"/>
            <w:r>
              <w:t xml:space="preserve"> gibt es in der Schweizer Gesetzgebung eine Lücke?</w:t>
            </w:r>
          </w:p>
        </w:tc>
        <w:tc>
          <w:tcPr>
            <w:tcW w:w="4492" w:type="dxa"/>
            <w:tcBorders>
              <w:top w:val="single" w:sz="4" w:space="0" w:color="auto"/>
            </w:tcBorders>
          </w:tcPr>
          <w:p w14:paraId="17F3B6FC" w14:textId="77777777" w:rsidR="00955CDF" w:rsidRPr="00955CDF" w:rsidRDefault="00955CDF" w:rsidP="00144E34">
            <w:r w:rsidRPr="00955CDF">
              <w:t>Der Bundesrat antwortete wie folgt auf meine Motion </w:t>
            </w:r>
            <w:hyperlink r:id="rId273">
              <w:r w:rsidRPr="00955CDF">
                <w:t>25.3730</w:t>
              </w:r>
            </w:hyperlink>
            <w:r w:rsidRPr="00955CDF">
              <w:t>: Auf die Hersteller und Lieferanten der PFAS-haltigen Gegenstände oder Zubereitungen kann nach der aktuellen Gesetzgebung und gemäss der bundesgerichtlichen Rechtsprechung mangels Unmittelbarkeit nicht zurückgegriffen werden.»</w:t>
            </w:r>
            <w:r w:rsidRPr="00955CDF">
              <w:br/>
              <w:t>In anderen Ländern beteiligen sich die Hersteller an den Sanierungskosten oder tragen sogar den Grossteil davon.</w:t>
            </w:r>
            <w:r w:rsidRPr="00955CDF">
              <w:br/>
              <w:t>Hält der Bundesrat diesbezüglich eine Gesetzeslücke für gegeben?</w:t>
            </w:r>
            <w:r w:rsidRPr="00955CDF">
              <w:br/>
              <w:t>Wenn ja: Was unternimmt der Bundesrat?</w:t>
            </w:r>
            <w:r w:rsidRPr="00955CDF">
              <w:br/>
              <w:t>Wenn nein: Warum nicht?</w:t>
            </w:r>
          </w:p>
        </w:tc>
      </w:tr>
      <w:tr w:rsidR="00955CDF" w14:paraId="7EF9BE5D" w14:textId="77777777" w:rsidTr="00955CDF">
        <w:trPr>
          <w:trHeight w:val="911"/>
        </w:trPr>
        <w:tc>
          <w:tcPr>
            <w:tcW w:w="1051" w:type="dxa"/>
            <w:tcBorders>
              <w:top w:val="single" w:sz="4" w:space="0" w:color="auto"/>
            </w:tcBorders>
          </w:tcPr>
          <w:p w14:paraId="1498242D" w14:textId="77777777" w:rsidR="00955CDF" w:rsidRPr="00A778F0" w:rsidRDefault="00955CDF" w:rsidP="00144E34">
            <w:pPr>
              <w:rPr>
                <w:bCs/>
              </w:rPr>
            </w:pPr>
            <w:r>
              <w:rPr>
                <w:bCs/>
              </w:rPr>
              <w:t>25.8156</w:t>
            </w:r>
          </w:p>
        </w:tc>
        <w:tc>
          <w:tcPr>
            <w:tcW w:w="1079" w:type="dxa"/>
            <w:tcBorders>
              <w:top w:val="single" w:sz="4" w:space="0" w:color="auto"/>
            </w:tcBorders>
          </w:tcPr>
          <w:p w14:paraId="2BB09F4D" w14:textId="77777777" w:rsidR="00955CDF" w:rsidRDefault="00955CDF" w:rsidP="00144E34">
            <w:pPr>
              <w:rPr>
                <w:bCs/>
              </w:rPr>
            </w:pPr>
            <w:hyperlink r:id="rId274">
              <w:r>
                <w:rPr>
                  <w:rStyle w:val="Hyperlink"/>
                </w:rPr>
                <w:t>DE</w:t>
              </w:r>
            </w:hyperlink>
          </w:p>
          <w:p w14:paraId="31DC155B" w14:textId="77777777" w:rsidR="00955CDF" w:rsidRDefault="00955CDF" w:rsidP="00144E34">
            <w:pPr>
              <w:rPr>
                <w:bCs/>
              </w:rPr>
            </w:pPr>
            <w:hyperlink r:id="rId275">
              <w:r>
                <w:rPr>
                  <w:rStyle w:val="Hyperlink"/>
                </w:rPr>
                <w:t>FR</w:t>
              </w:r>
            </w:hyperlink>
          </w:p>
          <w:p w14:paraId="632C095E" w14:textId="77777777" w:rsidR="00955CDF" w:rsidRDefault="00955CDF" w:rsidP="00144E34">
            <w:pPr>
              <w:rPr>
                <w:bCs/>
              </w:rPr>
            </w:pPr>
            <w:hyperlink r:id="rId276">
              <w:r>
                <w:rPr>
                  <w:rStyle w:val="Hyperlink"/>
                </w:rPr>
                <w:t>IT</w:t>
              </w:r>
            </w:hyperlink>
          </w:p>
        </w:tc>
        <w:tc>
          <w:tcPr>
            <w:tcW w:w="2876" w:type="dxa"/>
            <w:tcBorders>
              <w:top w:val="single" w:sz="4" w:space="0" w:color="auto"/>
            </w:tcBorders>
          </w:tcPr>
          <w:p w14:paraId="0A0D3A4F" w14:textId="77777777" w:rsidR="00F03E32" w:rsidRDefault="00955CDF" w:rsidP="00144E34">
            <w:proofErr w:type="spellStart"/>
            <w:r>
              <w:t>Fra</w:t>
            </w:r>
            <w:proofErr w:type="spellEnd"/>
            <w:r>
              <w:t xml:space="preserve">. Roth David. </w:t>
            </w:r>
          </w:p>
          <w:p w14:paraId="2B7035AA" w14:textId="41BCFB9B" w:rsidR="00955CDF" w:rsidRDefault="00955CDF" w:rsidP="00144E34">
            <w:r>
              <w:t xml:space="preserve">Lohndumping beim </w:t>
            </w:r>
            <w:proofErr w:type="spellStart"/>
            <w:r>
              <w:t>Güterverkerhr</w:t>
            </w:r>
            <w:proofErr w:type="spellEnd"/>
            <w:r>
              <w:t>?</w:t>
            </w:r>
          </w:p>
        </w:tc>
        <w:tc>
          <w:tcPr>
            <w:tcW w:w="4492" w:type="dxa"/>
            <w:tcBorders>
              <w:top w:val="single" w:sz="4" w:space="0" w:color="auto"/>
            </w:tcBorders>
          </w:tcPr>
          <w:p w14:paraId="0AC77E6C" w14:textId="77777777" w:rsidR="00955CDF" w:rsidRPr="00955CDF" w:rsidRDefault="00955CDF" w:rsidP="00144E34">
            <w:r w:rsidRPr="00955CDF">
              <w:t>Die Verlagerungskrise scheint nicht nur zu Umstrukturierungen und Entlassungen im Tessin zu führen, sondern auch zu einer Ersetzung durch Personal mit italienischen Arbeitsverträgen. Dies geschieht insbesondere bei SBB Cargo International und der DB durch die Einstellung und Ausbildung italienischer Lokführer sowie durch die Verlagerung wichtiger Zugarbeiten von der Schweizer zur italienischen Tochtergesellschaft. </w:t>
            </w:r>
            <w:r w:rsidRPr="00955CDF">
              <w:br/>
              <w:t>Ist dem Bundesrat diese Lohndumping-Situation bewusst und wie reagiert er darauf?</w:t>
            </w:r>
          </w:p>
        </w:tc>
      </w:tr>
      <w:tr w:rsidR="00955CDF" w14:paraId="01058EC7" w14:textId="77777777" w:rsidTr="00955CDF">
        <w:trPr>
          <w:trHeight w:val="911"/>
        </w:trPr>
        <w:tc>
          <w:tcPr>
            <w:tcW w:w="1051" w:type="dxa"/>
            <w:tcBorders>
              <w:top w:val="single" w:sz="4" w:space="0" w:color="auto"/>
            </w:tcBorders>
          </w:tcPr>
          <w:p w14:paraId="4E08EE92" w14:textId="77777777" w:rsidR="00955CDF" w:rsidRPr="00A778F0" w:rsidRDefault="00955CDF" w:rsidP="00144E34">
            <w:pPr>
              <w:rPr>
                <w:bCs/>
              </w:rPr>
            </w:pPr>
            <w:r>
              <w:rPr>
                <w:bCs/>
              </w:rPr>
              <w:t>25.8157</w:t>
            </w:r>
          </w:p>
        </w:tc>
        <w:tc>
          <w:tcPr>
            <w:tcW w:w="1079" w:type="dxa"/>
            <w:tcBorders>
              <w:top w:val="single" w:sz="4" w:space="0" w:color="auto"/>
            </w:tcBorders>
          </w:tcPr>
          <w:p w14:paraId="47B52963" w14:textId="77777777" w:rsidR="00955CDF" w:rsidRDefault="00955CDF" w:rsidP="00144E34">
            <w:pPr>
              <w:rPr>
                <w:bCs/>
              </w:rPr>
            </w:pPr>
            <w:hyperlink r:id="rId277">
              <w:r>
                <w:rPr>
                  <w:rStyle w:val="Hyperlink"/>
                </w:rPr>
                <w:t>DE</w:t>
              </w:r>
            </w:hyperlink>
          </w:p>
          <w:p w14:paraId="0C018659" w14:textId="77777777" w:rsidR="00955CDF" w:rsidRDefault="00955CDF" w:rsidP="00144E34">
            <w:pPr>
              <w:rPr>
                <w:bCs/>
              </w:rPr>
            </w:pPr>
            <w:hyperlink r:id="rId278">
              <w:r>
                <w:rPr>
                  <w:rStyle w:val="Hyperlink"/>
                </w:rPr>
                <w:t>FR</w:t>
              </w:r>
            </w:hyperlink>
          </w:p>
          <w:p w14:paraId="318BAD78" w14:textId="77777777" w:rsidR="00955CDF" w:rsidRDefault="00955CDF" w:rsidP="00144E34">
            <w:pPr>
              <w:rPr>
                <w:bCs/>
              </w:rPr>
            </w:pPr>
            <w:hyperlink r:id="rId279">
              <w:r>
                <w:rPr>
                  <w:rStyle w:val="Hyperlink"/>
                </w:rPr>
                <w:t>IT</w:t>
              </w:r>
            </w:hyperlink>
          </w:p>
        </w:tc>
        <w:tc>
          <w:tcPr>
            <w:tcW w:w="2876" w:type="dxa"/>
            <w:tcBorders>
              <w:top w:val="single" w:sz="4" w:space="0" w:color="auto"/>
            </w:tcBorders>
          </w:tcPr>
          <w:p w14:paraId="07B6849E" w14:textId="77777777" w:rsidR="00F03E32" w:rsidRDefault="00955CDF" w:rsidP="00144E34">
            <w:proofErr w:type="spellStart"/>
            <w:r>
              <w:t>Fra</w:t>
            </w:r>
            <w:proofErr w:type="spellEnd"/>
            <w:r>
              <w:t xml:space="preserve">. Storni. </w:t>
            </w:r>
          </w:p>
          <w:p w14:paraId="568AA3B8" w14:textId="3882A9BD" w:rsidR="00955CDF" w:rsidRDefault="00955CDF" w:rsidP="00144E34">
            <w:r>
              <w:t>Welches Bevölkerungswachstum prognostiziert der Bund für den Kanton Tessin?</w:t>
            </w:r>
          </w:p>
        </w:tc>
        <w:tc>
          <w:tcPr>
            <w:tcW w:w="4492" w:type="dxa"/>
            <w:tcBorders>
              <w:top w:val="single" w:sz="4" w:space="0" w:color="auto"/>
            </w:tcBorders>
          </w:tcPr>
          <w:p w14:paraId="1FB79C7E" w14:textId="77777777" w:rsidR="00955CDF" w:rsidRPr="00955CDF" w:rsidRDefault="00955CDF" w:rsidP="00144E34">
            <w:r w:rsidRPr="00955CDF">
              <w:t>Im Referenzszenario AR-00-2025 werden die Prognosen zur Bevölkerungsentwicklung nach Kantonen gezeigt. Für das Tessin beträgt das Bevölkerungswachstum 2024–55 3,4 Prozent.</w:t>
            </w:r>
            <w:r w:rsidRPr="00955CDF">
              <w:br/>
              <w:t xml:space="preserve">Der Kanton Tessin geht im Rahmen der Überprüfung der Dimensionierung der Bauzonen gemäss den Nutzungsplänen nach dem revidierten Raumplanungsgesetz (PR </w:t>
            </w:r>
            <w:proofErr w:type="spellStart"/>
            <w:r w:rsidRPr="00955CDF">
              <w:t>rev</w:t>
            </w:r>
            <w:proofErr w:type="spellEnd"/>
            <w:r w:rsidRPr="00955CDF">
              <w:t xml:space="preserve"> LPT1) von einem Wachstum der Siedlungseinheiten von 13 Prozent über einen Zeitraum von 15 Jahren aus. </w:t>
            </w:r>
            <w:r w:rsidRPr="00955CDF">
              <w:br/>
              <w:t>Dieser Wert liegt deutlich über dem Szenario von 3,4 Prozent in 30 Jahren.</w:t>
            </w:r>
            <w:r w:rsidRPr="00955CDF">
              <w:br/>
              <w:t>Welches Bevölkerungswachstum prognostiziert der Bund für den Kanton Tessin hinsichtlich der Dimensionierung der Bauzonen?</w:t>
            </w:r>
          </w:p>
        </w:tc>
      </w:tr>
      <w:tr w:rsidR="00955CDF" w14:paraId="0A1926B7" w14:textId="77777777" w:rsidTr="00955CDF">
        <w:trPr>
          <w:trHeight w:val="911"/>
        </w:trPr>
        <w:tc>
          <w:tcPr>
            <w:tcW w:w="1051" w:type="dxa"/>
            <w:tcBorders>
              <w:top w:val="single" w:sz="4" w:space="0" w:color="auto"/>
            </w:tcBorders>
          </w:tcPr>
          <w:p w14:paraId="4D43128D" w14:textId="77777777" w:rsidR="00955CDF" w:rsidRPr="00A778F0" w:rsidRDefault="00955CDF" w:rsidP="00144E34">
            <w:pPr>
              <w:rPr>
                <w:bCs/>
              </w:rPr>
            </w:pPr>
            <w:r>
              <w:rPr>
                <w:bCs/>
              </w:rPr>
              <w:t>25.8199</w:t>
            </w:r>
          </w:p>
        </w:tc>
        <w:tc>
          <w:tcPr>
            <w:tcW w:w="1079" w:type="dxa"/>
            <w:tcBorders>
              <w:top w:val="single" w:sz="4" w:space="0" w:color="auto"/>
            </w:tcBorders>
          </w:tcPr>
          <w:p w14:paraId="212B9626" w14:textId="77777777" w:rsidR="00955CDF" w:rsidRDefault="00955CDF" w:rsidP="00144E34">
            <w:pPr>
              <w:rPr>
                <w:bCs/>
              </w:rPr>
            </w:pPr>
            <w:hyperlink r:id="rId280">
              <w:r>
                <w:rPr>
                  <w:rStyle w:val="Hyperlink"/>
                </w:rPr>
                <w:t>DE</w:t>
              </w:r>
            </w:hyperlink>
          </w:p>
          <w:p w14:paraId="202BF677" w14:textId="77777777" w:rsidR="00955CDF" w:rsidRDefault="00955CDF" w:rsidP="00144E34">
            <w:pPr>
              <w:rPr>
                <w:bCs/>
              </w:rPr>
            </w:pPr>
            <w:hyperlink r:id="rId281">
              <w:r>
                <w:rPr>
                  <w:rStyle w:val="Hyperlink"/>
                </w:rPr>
                <w:t>FR</w:t>
              </w:r>
            </w:hyperlink>
          </w:p>
          <w:p w14:paraId="519AF1B8" w14:textId="77777777" w:rsidR="00955CDF" w:rsidRDefault="00955CDF" w:rsidP="00144E34">
            <w:pPr>
              <w:rPr>
                <w:bCs/>
              </w:rPr>
            </w:pPr>
            <w:hyperlink r:id="rId282">
              <w:r>
                <w:rPr>
                  <w:rStyle w:val="Hyperlink"/>
                </w:rPr>
                <w:t>IT</w:t>
              </w:r>
            </w:hyperlink>
          </w:p>
        </w:tc>
        <w:tc>
          <w:tcPr>
            <w:tcW w:w="2876" w:type="dxa"/>
            <w:tcBorders>
              <w:top w:val="single" w:sz="4" w:space="0" w:color="auto"/>
            </w:tcBorders>
          </w:tcPr>
          <w:p w14:paraId="24C9252F" w14:textId="77777777" w:rsidR="00F03E32" w:rsidRDefault="00955CDF" w:rsidP="00144E34">
            <w:proofErr w:type="spellStart"/>
            <w:r>
              <w:t>Fra</w:t>
            </w:r>
            <w:proofErr w:type="spellEnd"/>
            <w:r>
              <w:t xml:space="preserve">. Bürgi Roman. </w:t>
            </w:r>
          </w:p>
          <w:p w14:paraId="40380C6A" w14:textId="000A436C" w:rsidR="00955CDF" w:rsidRDefault="00955CDF" w:rsidP="00144E34">
            <w:r>
              <w:t>Der ÖV muss auch für jene Personen zugänglich bleiben, die auf Bargeld angewiesen sind.</w:t>
            </w:r>
          </w:p>
        </w:tc>
        <w:tc>
          <w:tcPr>
            <w:tcW w:w="4492" w:type="dxa"/>
            <w:tcBorders>
              <w:top w:val="single" w:sz="4" w:space="0" w:color="auto"/>
            </w:tcBorders>
          </w:tcPr>
          <w:p w14:paraId="41411FEA" w14:textId="77777777" w:rsidR="00955CDF" w:rsidRPr="00955CDF" w:rsidRDefault="00955CDF" w:rsidP="00144E34">
            <w:r w:rsidRPr="00955CDF">
              <w:t>Die Abschaffung der Möglichkeit im ÖV mit Bargeld zu zahlen, benachteiligt Bevölkerungsgruppen, welche zwingend auf Bargeld angewiesen sind. Betroffen sind insbesondere ältere Menschen ohne Smartphone oder Bankkarte, Jugendliche, Personen mit Behinderungen, Menschen ohne Bankkonto und Touristen. </w:t>
            </w:r>
            <w:r w:rsidRPr="00955CDF">
              <w:br/>
              <w:t>Wie rechtfertigt der Bundesrat die Abschaffung der Bargeldzahlung, obwohl dadurch betroffene Personengruppen ausgeschlossen werden?</w:t>
            </w:r>
          </w:p>
        </w:tc>
      </w:tr>
      <w:tr w:rsidR="00955CDF" w14:paraId="7E8E8016" w14:textId="77777777" w:rsidTr="00955CDF">
        <w:trPr>
          <w:trHeight w:val="911"/>
        </w:trPr>
        <w:tc>
          <w:tcPr>
            <w:tcW w:w="1051" w:type="dxa"/>
            <w:tcBorders>
              <w:top w:val="single" w:sz="4" w:space="0" w:color="auto"/>
            </w:tcBorders>
          </w:tcPr>
          <w:p w14:paraId="01EEE1F9" w14:textId="77777777" w:rsidR="00955CDF" w:rsidRPr="00A778F0" w:rsidRDefault="00955CDF" w:rsidP="00144E34">
            <w:pPr>
              <w:rPr>
                <w:bCs/>
              </w:rPr>
            </w:pPr>
            <w:r>
              <w:rPr>
                <w:bCs/>
              </w:rPr>
              <w:t>25.8215</w:t>
            </w:r>
          </w:p>
        </w:tc>
        <w:tc>
          <w:tcPr>
            <w:tcW w:w="1079" w:type="dxa"/>
            <w:tcBorders>
              <w:top w:val="single" w:sz="4" w:space="0" w:color="auto"/>
            </w:tcBorders>
          </w:tcPr>
          <w:p w14:paraId="445FB65E" w14:textId="77777777" w:rsidR="00955CDF" w:rsidRDefault="00955CDF" w:rsidP="00144E34">
            <w:pPr>
              <w:rPr>
                <w:bCs/>
              </w:rPr>
            </w:pPr>
            <w:hyperlink r:id="rId283">
              <w:r>
                <w:rPr>
                  <w:rStyle w:val="Hyperlink"/>
                </w:rPr>
                <w:t>DE</w:t>
              </w:r>
            </w:hyperlink>
          </w:p>
          <w:p w14:paraId="26E414BC" w14:textId="77777777" w:rsidR="00955CDF" w:rsidRDefault="00955CDF" w:rsidP="00144E34">
            <w:pPr>
              <w:rPr>
                <w:bCs/>
              </w:rPr>
            </w:pPr>
            <w:hyperlink r:id="rId284">
              <w:r>
                <w:rPr>
                  <w:rStyle w:val="Hyperlink"/>
                </w:rPr>
                <w:t>FR</w:t>
              </w:r>
            </w:hyperlink>
          </w:p>
          <w:p w14:paraId="16FC3FF3" w14:textId="77777777" w:rsidR="00955CDF" w:rsidRDefault="00955CDF" w:rsidP="00144E34">
            <w:pPr>
              <w:rPr>
                <w:bCs/>
              </w:rPr>
            </w:pPr>
            <w:hyperlink r:id="rId285">
              <w:r>
                <w:rPr>
                  <w:rStyle w:val="Hyperlink"/>
                </w:rPr>
                <w:t>IT</w:t>
              </w:r>
            </w:hyperlink>
          </w:p>
        </w:tc>
        <w:tc>
          <w:tcPr>
            <w:tcW w:w="2876" w:type="dxa"/>
            <w:tcBorders>
              <w:top w:val="single" w:sz="4" w:space="0" w:color="auto"/>
            </w:tcBorders>
          </w:tcPr>
          <w:p w14:paraId="1A2D8F74" w14:textId="77777777" w:rsidR="00F03E32" w:rsidRDefault="00955CDF" w:rsidP="00144E34">
            <w:proofErr w:type="spellStart"/>
            <w:r>
              <w:t>Fra</w:t>
            </w:r>
            <w:proofErr w:type="spellEnd"/>
            <w:r>
              <w:t xml:space="preserve">. Schläpfer Therese. </w:t>
            </w:r>
          </w:p>
          <w:p w14:paraId="662E03F9" w14:textId="400EFDDB" w:rsidR="00955CDF" w:rsidRDefault="00955CDF" w:rsidP="00144E34">
            <w:r>
              <w:t>Stromabkommen</w:t>
            </w:r>
          </w:p>
        </w:tc>
        <w:tc>
          <w:tcPr>
            <w:tcW w:w="4492" w:type="dxa"/>
            <w:tcBorders>
              <w:top w:val="single" w:sz="4" w:space="0" w:color="auto"/>
            </w:tcBorders>
          </w:tcPr>
          <w:p w14:paraId="0E5B583A" w14:textId="77777777" w:rsidR="00955CDF" w:rsidRPr="00955CDF" w:rsidRDefault="00955CDF" w:rsidP="00144E34">
            <w:r w:rsidRPr="00955CDF">
              <w:t>An der Pressekonferenz zu den EU-Verträgen sagte Patric Franzen:'...die heutige Praxis in der Vergabe der Konzessionen in der Wasserkraft sind vom Stromabkommen nicht negativ betroffen.'</w:t>
            </w:r>
            <w:r w:rsidRPr="00955CDF">
              <w:br/>
              <w:t>Diese Aussage ist unklar.</w:t>
            </w:r>
            <w:r w:rsidRPr="00955CDF">
              <w:br/>
              <w:t>- Kann der Bundesrat bestätigen, dass die heutige Vergabepolitik in keinem Fall für die nächsten Jahrzehnte geändert wird, wenn die Kantone dies nicht wollen, so dass kein Druck aus der EU kommen wird?</w:t>
            </w:r>
            <w:r w:rsidRPr="00955CDF">
              <w:br/>
              <w:t>- Gibt es dazu eine schriftliche Vereinbarung?</w:t>
            </w:r>
            <w:r w:rsidRPr="00955CDF">
              <w:br/>
              <w:t>Falls ja, wird diese noch veröffentlicht?</w:t>
            </w:r>
          </w:p>
        </w:tc>
      </w:tr>
    </w:tbl>
    <w:p w14:paraId="1F53A7B1" w14:textId="77777777" w:rsidR="005D2CD9" w:rsidRDefault="005D2CD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5CDF" w14:paraId="56F7C9EF" w14:textId="77777777" w:rsidTr="00955CDF">
        <w:trPr>
          <w:trHeight w:val="911"/>
        </w:trPr>
        <w:tc>
          <w:tcPr>
            <w:tcW w:w="1051" w:type="dxa"/>
            <w:tcBorders>
              <w:top w:val="single" w:sz="4" w:space="0" w:color="auto"/>
            </w:tcBorders>
          </w:tcPr>
          <w:p w14:paraId="3BD4C022" w14:textId="1E46DB31" w:rsidR="00955CDF" w:rsidRPr="00A778F0" w:rsidRDefault="00955CDF" w:rsidP="00144E34">
            <w:pPr>
              <w:rPr>
                <w:bCs/>
              </w:rPr>
            </w:pPr>
            <w:r>
              <w:rPr>
                <w:bCs/>
              </w:rPr>
              <w:lastRenderedPageBreak/>
              <w:t>25.8224</w:t>
            </w:r>
          </w:p>
        </w:tc>
        <w:tc>
          <w:tcPr>
            <w:tcW w:w="1079" w:type="dxa"/>
            <w:tcBorders>
              <w:top w:val="single" w:sz="4" w:space="0" w:color="auto"/>
            </w:tcBorders>
          </w:tcPr>
          <w:p w14:paraId="6BDBA0CE" w14:textId="77777777" w:rsidR="00955CDF" w:rsidRDefault="00955CDF" w:rsidP="00144E34">
            <w:pPr>
              <w:rPr>
                <w:bCs/>
              </w:rPr>
            </w:pPr>
            <w:hyperlink r:id="rId286">
              <w:r>
                <w:rPr>
                  <w:rStyle w:val="Hyperlink"/>
                </w:rPr>
                <w:t>DE</w:t>
              </w:r>
            </w:hyperlink>
          </w:p>
          <w:p w14:paraId="63B4F179" w14:textId="77777777" w:rsidR="00955CDF" w:rsidRDefault="00955CDF" w:rsidP="00144E34">
            <w:pPr>
              <w:rPr>
                <w:bCs/>
              </w:rPr>
            </w:pPr>
            <w:hyperlink r:id="rId287">
              <w:r>
                <w:rPr>
                  <w:rStyle w:val="Hyperlink"/>
                </w:rPr>
                <w:t>FR</w:t>
              </w:r>
            </w:hyperlink>
          </w:p>
          <w:p w14:paraId="2FA0ABDD" w14:textId="77777777" w:rsidR="00955CDF" w:rsidRDefault="00955CDF" w:rsidP="00144E34">
            <w:pPr>
              <w:rPr>
                <w:bCs/>
              </w:rPr>
            </w:pPr>
            <w:hyperlink r:id="rId288">
              <w:r>
                <w:rPr>
                  <w:rStyle w:val="Hyperlink"/>
                </w:rPr>
                <w:t>IT</w:t>
              </w:r>
            </w:hyperlink>
          </w:p>
        </w:tc>
        <w:tc>
          <w:tcPr>
            <w:tcW w:w="2876" w:type="dxa"/>
            <w:tcBorders>
              <w:top w:val="single" w:sz="4" w:space="0" w:color="auto"/>
            </w:tcBorders>
          </w:tcPr>
          <w:p w14:paraId="5220122D" w14:textId="77777777" w:rsidR="00F03E32" w:rsidRDefault="00955CDF" w:rsidP="00144E34">
            <w:proofErr w:type="spellStart"/>
            <w:r>
              <w:t>Fra</w:t>
            </w:r>
            <w:proofErr w:type="spellEnd"/>
            <w:r>
              <w:t xml:space="preserve">. Jauslin. </w:t>
            </w:r>
          </w:p>
          <w:p w14:paraId="41EE0F42" w14:textId="60E52743" w:rsidR="00955CDF" w:rsidRDefault="00955CDF" w:rsidP="00144E34">
            <w:r>
              <w:t>Warum macht der Bundesrat bei der Erforschung des Untergrunds nicht vorwärts?</w:t>
            </w:r>
          </w:p>
        </w:tc>
        <w:tc>
          <w:tcPr>
            <w:tcW w:w="4492" w:type="dxa"/>
            <w:tcBorders>
              <w:top w:val="single" w:sz="4" w:space="0" w:color="auto"/>
            </w:tcBorders>
          </w:tcPr>
          <w:p w14:paraId="64CC25E0" w14:textId="77777777" w:rsidR="00955CDF" w:rsidRPr="00955CDF" w:rsidRDefault="00955CDF" w:rsidP="00144E34">
            <w:r w:rsidRPr="00955CDF">
              <w:t>2021 übernahm der Bundesrat die Motion 20.4063 «Schluss mit der Blackbox. Klimaschutz, Energiesicherheit und Infrastrukturnutzung dank Erforschung des Untergrunds». Ich gehe davon aus, dass die Verwaltung an der Umsetzung der Motion arbeitet. </w:t>
            </w:r>
            <w:r w:rsidRPr="00955CDF">
              <w:br/>
              <w:t>- Wie weit ist dieses Projekt?</w:t>
            </w:r>
            <w:r w:rsidRPr="00955CDF">
              <w:br/>
              <w:t>- Welches Departement hat den Lead? Welches Konzept der Prospektion wird verfolgt?</w:t>
            </w:r>
            <w:r w:rsidRPr="00955CDF">
              <w:br/>
              <w:t>- Bis wann verabschiedet der Bundesrat eine Vorlage zuhanden des Bundesparlaments?</w:t>
            </w:r>
            <w:r w:rsidRPr="00955CDF">
              <w:br/>
              <w:t>- Über welches Budget wird das Erkundungsprogramm abgewickelt?</w:t>
            </w:r>
          </w:p>
        </w:tc>
      </w:tr>
      <w:tr w:rsidR="00955CDF" w14:paraId="56EF3392" w14:textId="77777777" w:rsidTr="00955CDF">
        <w:trPr>
          <w:trHeight w:val="911"/>
        </w:trPr>
        <w:tc>
          <w:tcPr>
            <w:tcW w:w="1051" w:type="dxa"/>
            <w:tcBorders>
              <w:top w:val="single" w:sz="4" w:space="0" w:color="auto"/>
            </w:tcBorders>
          </w:tcPr>
          <w:p w14:paraId="7B0ABA13" w14:textId="77777777" w:rsidR="00955CDF" w:rsidRPr="00A778F0" w:rsidRDefault="00955CDF" w:rsidP="00144E34">
            <w:pPr>
              <w:rPr>
                <w:bCs/>
              </w:rPr>
            </w:pPr>
            <w:r>
              <w:rPr>
                <w:bCs/>
              </w:rPr>
              <w:t>25.8233</w:t>
            </w:r>
          </w:p>
        </w:tc>
        <w:tc>
          <w:tcPr>
            <w:tcW w:w="1079" w:type="dxa"/>
            <w:tcBorders>
              <w:top w:val="single" w:sz="4" w:space="0" w:color="auto"/>
            </w:tcBorders>
          </w:tcPr>
          <w:p w14:paraId="65916C74" w14:textId="77777777" w:rsidR="00955CDF" w:rsidRDefault="00955CDF" w:rsidP="00144E34">
            <w:pPr>
              <w:rPr>
                <w:bCs/>
              </w:rPr>
            </w:pPr>
            <w:hyperlink r:id="rId289">
              <w:r>
                <w:rPr>
                  <w:rStyle w:val="Hyperlink"/>
                </w:rPr>
                <w:t>DE</w:t>
              </w:r>
            </w:hyperlink>
          </w:p>
          <w:p w14:paraId="16FA7A3B" w14:textId="77777777" w:rsidR="00955CDF" w:rsidRDefault="00955CDF" w:rsidP="00144E34">
            <w:pPr>
              <w:rPr>
                <w:bCs/>
              </w:rPr>
            </w:pPr>
            <w:hyperlink r:id="rId290">
              <w:r>
                <w:rPr>
                  <w:rStyle w:val="Hyperlink"/>
                </w:rPr>
                <w:t>FR</w:t>
              </w:r>
            </w:hyperlink>
          </w:p>
          <w:p w14:paraId="222FE5FA" w14:textId="77777777" w:rsidR="00955CDF" w:rsidRDefault="00955CDF" w:rsidP="00144E34">
            <w:pPr>
              <w:rPr>
                <w:bCs/>
              </w:rPr>
            </w:pPr>
            <w:hyperlink r:id="rId291">
              <w:r>
                <w:rPr>
                  <w:rStyle w:val="Hyperlink"/>
                </w:rPr>
                <w:t>IT</w:t>
              </w:r>
            </w:hyperlink>
          </w:p>
        </w:tc>
        <w:tc>
          <w:tcPr>
            <w:tcW w:w="2876" w:type="dxa"/>
            <w:tcBorders>
              <w:top w:val="single" w:sz="4" w:space="0" w:color="auto"/>
            </w:tcBorders>
          </w:tcPr>
          <w:p w14:paraId="7087F99D" w14:textId="77777777" w:rsidR="00F03E32" w:rsidRDefault="00955CDF" w:rsidP="00144E34">
            <w:proofErr w:type="spellStart"/>
            <w:r>
              <w:t>Fra</w:t>
            </w:r>
            <w:proofErr w:type="spellEnd"/>
            <w:r>
              <w:t xml:space="preserve">. Walliser. </w:t>
            </w:r>
          </w:p>
          <w:p w14:paraId="229678AC" w14:textId="33662436" w:rsidR="00955CDF" w:rsidRDefault="00955CDF" w:rsidP="00144E34">
            <w:r>
              <w:t>Technische Fahrzeugzulassung im bilateralen US-Dialog</w:t>
            </w:r>
          </w:p>
        </w:tc>
        <w:tc>
          <w:tcPr>
            <w:tcW w:w="4492" w:type="dxa"/>
            <w:tcBorders>
              <w:top w:val="single" w:sz="4" w:space="0" w:color="auto"/>
            </w:tcBorders>
          </w:tcPr>
          <w:p w14:paraId="01A01197" w14:textId="77777777" w:rsidR="00955CDF" w:rsidRPr="00955CDF" w:rsidRDefault="00955CDF" w:rsidP="00144E34">
            <w:r w:rsidRPr="00955CDF">
              <w:t>Die Absichtserklärung Schweiz–USA bietet die Möglichkeit, zentrale technische Marktzugangsfragen im Fahrzeugbereich agil weiterzuentwickeln.</w:t>
            </w:r>
            <w:r w:rsidRPr="00955CDF">
              <w:br/>
              <w:t>Frage:</w:t>
            </w:r>
            <w:r w:rsidRPr="00955CDF">
              <w:br/>
            </w:r>
            <w:proofErr w:type="gramStart"/>
            <w:r w:rsidRPr="00955CDF">
              <w:t>Sieht</w:t>
            </w:r>
            <w:proofErr w:type="gramEnd"/>
            <w:r w:rsidRPr="00955CDF">
              <w:t xml:space="preserve"> der Bundesrat die Möglichkeit, die technische Fahrzeugzulassung – inklusive EMV-Nachweise und Einzelzulassungen – als eigenständige Priorität im laufenden bilateralen Prozess Schweiz–USA zu platzieren, da dieser Bereich unmittelbar wirtschaftliche Relevanz für Schweizer KMU-Importeure, Garagisten und Leasinganbieter hat?</w:t>
            </w:r>
            <w:r w:rsidRPr="00955CDF">
              <w:rPr>
                <w:b/>
              </w:rPr>
              <w:t> </w:t>
            </w:r>
          </w:p>
        </w:tc>
      </w:tr>
      <w:tr w:rsidR="00955CDF" w14:paraId="1E45704C" w14:textId="77777777" w:rsidTr="00955CDF">
        <w:trPr>
          <w:trHeight w:val="911"/>
        </w:trPr>
        <w:tc>
          <w:tcPr>
            <w:tcW w:w="1051" w:type="dxa"/>
            <w:tcBorders>
              <w:top w:val="single" w:sz="4" w:space="0" w:color="auto"/>
            </w:tcBorders>
          </w:tcPr>
          <w:p w14:paraId="319A3FEE" w14:textId="77777777" w:rsidR="00955CDF" w:rsidRPr="00A778F0" w:rsidRDefault="00955CDF" w:rsidP="00144E34">
            <w:pPr>
              <w:rPr>
                <w:bCs/>
              </w:rPr>
            </w:pPr>
            <w:r>
              <w:rPr>
                <w:bCs/>
              </w:rPr>
              <w:t>25.8234</w:t>
            </w:r>
          </w:p>
        </w:tc>
        <w:tc>
          <w:tcPr>
            <w:tcW w:w="1079" w:type="dxa"/>
            <w:tcBorders>
              <w:top w:val="single" w:sz="4" w:space="0" w:color="auto"/>
            </w:tcBorders>
          </w:tcPr>
          <w:p w14:paraId="059369C7" w14:textId="77777777" w:rsidR="00955CDF" w:rsidRDefault="00955CDF" w:rsidP="00144E34">
            <w:pPr>
              <w:rPr>
                <w:bCs/>
              </w:rPr>
            </w:pPr>
            <w:hyperlink r:id="rId292">
              <w:r>
                <w:rPr>
                  <w:rStyle w:val="Hyperlink"/>
                </w:rPr>
                <w:t>DE</w:t>
              </w:r>
            </w:hyperlink>
          </w:p>
          <w:p w14:paraId="034DA261" w14:textId="77777777" w:rsidR="00955CDF" w:rsidRDefault="00955CDF" w:rsidP="00144E34">
            <w:pPr>
              <w:rPr>
                <w:bCs/>
              </w:rPr>
            </w:pPr>
            <w:hyperlink r:id="rId293">
              <w:r>
                <w:rPr>
                  <w:rStyle w:val="Hyperlink"/>
                </w:rPr>
                <w:t>FR</w:t>
              </w:r>
            </w:hyperlink>
          </w:p>
          <w:p w14:paraId="545B27B9" w14:textId="77777777" w:rsidR="00955CDF" w:rsidRDefault="00955CDF" w:rsidP="00144E34">
            <w:pPr>
              <w:rPr>
                <w:bCs/>
              </w:rPr>
            </w:pPr>
            <w:hyperlink r:id="rId294">
              <w:r>
                <w:rPr>
                  <w:rStyle w:val="Hyperlink"/>
                </w:rPr>
                <w:t>IT</w:t>
              </w:r>
            </w:hyperlink>
          </w:p>
        </w:tc>
        <w:tc>
          <w:tcPr>
            <w:tcW w:w="2876" w:type="dxa"/>
            <w:tcBorders>
              <w:top w:val="single" w:sz="4" w:space="0" w:color="auto"/>
            </w:tcBorders>
          </w:tcPr>
          <w:p w14:paraId="687DDC03" w14:textId="77777777" w:rsidR="00F03E32" w:rsidRDefault="00955CDF" w:rsidP="00144E34">
            <w:proofErr w:type="spellStart"/>
            <w:r>
              <w:t>Fra</w:t>
            </w:r>
            <w:proofErr w:type="spellEnd"/>
            <w:r>
              <w:t xml:space="preserve">. Baumann. </w:t>
            </w:r>
          </w:p>
          <w:p w14:paraId="480FBECC" w14:textId="2B7FFF9C" w:rsidR="00955CDF" w:rsidRDefault="00955CDF" w:rsidP="00144E34">
            <w:r>
              <w:t>Rasch Lösungen für die Wiederverwendung von gereinigtem Abwasser entwickeln</w:t>
            </w:r>
          </w:p>
        </w:tc>
        <w:tc>
          <w:tcPr>
            <w:tcW w:w="4492" w:type="dxa"/>
            <w:tcBorders>
              <w:top w:val="single" w:sz="4" w:space="0" w:color="auto"/>
            </w:tcBorders>
          </w:tcPr>
          <w:p w14:paraId="1F1779BE" w14:textId="77777777" w:rsidR="00955CDF" w:rsidRPr="00955CDF" w:rsidRDefault="00955CDF" w:rsidP="00144E34">
            <w:r w:rsidRPr="00955CDF">
              <w:t xml:space="preserve">In der </w:t>
            </w:r>
            <w:proofErr w:type="spellStart"/>
            <w:r w:rsidRPr="00955CDF">
              <w:t>Legislaturplanung</w:t>
            </w:r>
            <w:proofErr w:type="spellEnd"/>
            <w:r w:rsidRPr="00955CDF">
              <w:t xml:space="preserve"> 2023–2027 sieht Massnahme 127 die Erarbeitung einer nationalen Wasserstrategie vor. Angesichts zunehmender sommerlicher Wasserknappheit und Nutzungskonflikte stellt sich die Frage, wie rasch Lösungen für die Wiederverwendung von gereinigtem Abwasser entwickelt werden können – beispielsweise für die Bewässerung.</w:t>
            </w:r>
            <w:r w:rsidRPr="00955CDF">
              <w:br/>
              <w:t>- Bis wann gedenkt der Bundesrat, die nationale Wasserstrategie vorzulegen?</w:t>
            </w:r>
            <w:r w:rsidRPr="00955CDF">
              <w:br/>
              <w:t>- Inwiefern wird diese die Wiederverwendung von gereinigtem Abwasser berücksichtigen?</w:t>
            </w:r>
          </w:p>
        </w:tc>
      </w:tr>
      <w:tr w:rsidR="00955CDF" w14:paraId="2BDB2959" w14:textId="77777777" w:rsidTr="00955CDF">
        <w:trPr>
          <w:trHeight w:val="911"/>
        </w:trPr>
        <w:tc>
          <w:tcPr>
            <w:tcW w:w="1051" w:type="dxa"/>
            <w:tcBorders>
              <w:top w:val="single" w:sz="4" w:space="0" w:color="auto"/>
            </w:tcBorders>
          </w:tcPr>
          <w:p w14:paraId="68F1E26F" w14:textId="77777777" w:rsidR="00955CDF" w:rsidRPr="00A778F0" w:rsidRDefault="00955CDF" w:rsidP="00144E34">
            <w:pPr>
              <w:rPr>
                <w:bCs/>
              </w:rPr>
            </w:pPr>
            <w:r>
              <w:rPr>
                <w:bCs/>
              </w:rPr>
              <w:t>25.8238</w:t>
            </w:r>
          </w:p>
        </w:tc>
        <w:tc>
          <w:tcPr>
            <w:tcW w:w="1079" w:type="dxa"/>
            <w:tcBorders>
              <w:top w:val="single" w:sz="4" w:space="0" w:color="auto"/>
            </w:tcBorders>
          </w:tcPr>
          <w:p w14:paraId="22889976" w14:textId="77777777" w:rsidR="00955CDF" w:rsidRDefault="00955CDF" w:rsidP="00144E34">
            <w:pPr>
              <w:rPr>
                <w:bCs/>
              </w:rPr>
            </w:pPr>
            <w:hyperlink r:id="rId295">
              <w:r>
                <w:rPr>
                  <w:rStyle w:val="Hyperlink"/>
                </w:rPr>
                <w:t>DE</w:t>
              </w:r>
            </w:hyperlink>
          </w:p>
          <w:p w14:paraId="6D74153D" w14:textId="77777777" w:rsidR="00955CDF" w:rsidRDefault="00955CDF" w:rsidP="00144E34">
            <w:pPr>
              <w:rPr>
                <w:bCs/>
              </w:rPr>
            </w:pPr>
            <w:hyperlink r:id="rId296">
              <w:r>
                <w:rPr>
                  <w:rStyle w:val="Hyperlink"/>
                </w:rPr>
                <w:t>FR</w:t>
              </w:r>
            </w:hyperlink>
          </w:p>
          <w:p w14:paraId="195FA90B" w14:textId="77777777" w:rsidR="00955CDF" w:rsidRDefault="00955CDF" w:rsidP="00144E34">
            <w:pPr>
              <w:rPr>
                <w:bCs/>
              </w:rPr>
            </w:pPr>
            <w:hyperlink r:id="rId297">
              <w:r>
                <w:rPr>
                  <w:rStyle w:val="Hyperlink"/>
                </w:rPr>
                <w:t>IT</w:t>
              </w:r>
            </w:hyperlink>
          </w:p>
        </w:tc>
        <w:tc>
          <w:tcPr>
            <w:tcW w:w="2876" w:type="dxa"/>
            <w:tcBorders>
              <w:top w:val="single" w:sz="4" w:space="0" w:color="auto"/>
            </w:tcBorders>
          </w:tcPr>
          <w:p w14:paraId="036DE9EC" w14:textId="77777777" w:rsidR="00F03E32" w:rsidRDefault="00955CDF" w:rsidP="00144E34">
            <w:proofErr w:type="spellStart"/>
            <w:r>
              <w:t>Fra</w:t>
            </w:r>
            <w:proofErr w:type="spellEnd"/>
            <w:r>
              <w:t xml:space="preserve">. Roduit. </w:t>
            </w:r>
          </w:p>
          <w:p w14:paraId="05E4C36C" w14:textId="3F6E3ED9" w:rsidR="00955CDF" w:rsidRDefault="00955CDF" w:rsidP="00144E34">
            <w:r>
              <w:t>Gefährdet die vom Kanton Bern erzielte Einigung zu den Projekten Trift und Grimsel die Versorgungssicherheit des Landes?</w:t>
            </w:r>
          </w:p>
        </w:tc>
        <w:tc>
          <w:tcPr>
            <w:tcW w:w="4492" w:type="dxa"/>
            <w:tcBorders>
              <w:top w:val="single" w:sz="4" w:space="0" w:color="auto"/>
            </w:tcBorders>
          </w:tcPr>
          <w:p w14:paraId="3429B118" w14:textId="77777777" w:rsidR="00955CDF" w:rsidRPr="00955CDF" w:rsidRDefault="00955CDF" w:rsidP="00144E34">
            <w:r w:rsidRPr="00955CDF">
              <w:t xml:space="preserve">Der Kanton Bern plant, auf die Nutzung von 53 Fliessgewässern zu verzichten. Zudem sollen zwei Wasserkraftwerke und </w:t>
            </w:r>
            <w:proofErr w:type="gramStart"/>
            <w:r w:rsidRPr="00955CDF">
              <w:t>ein Stauwehr</w:t>
            </w:r>
            <w:proofErr w:type="gramEnd"/>
            <w:r w:rsidRPr="00955CDF">
              <w:t xml:space="preserve"> zurückgebaut werden, was zu einer verminderten Stromproduktion führt. Damit kann der Kanton nicht zur Erreichung der in Artikel 2 des Energiegesetzes festgelegten Ziele beitragen, die bereits heute schwer zu erreichen sind. </w:t>
            </w:r>
            <w:r w:rsidRPr="00955CDF">
              <w:br/>
              <w:t>– Wie gedenkt der Bundesrat auf diese Entwicklung zu reagieren? </w:t>
            </w:r>
            <w:r w:rsidRPr="00955CDF">
              <w:br/>
              <w:t>– Welche Auswirkungen wird sie auf die Versorgungssicherheit haben?</w:t>
            </w:r>
          </w:p>
        </w:tc>
      </w:tr>
      <w:tr w:rsidR="00955CDF" w14:paraId="1F073CC8" w14:textId="77777777" w:rsidTr="00955CDF">
        <w:trPr>
          <w:trHeight w:val="911"/>
        </w:trPr>
        <w:tc>
          <w:tcPr>
            <w:tcW w:w="1051" w:type="dxa"/>
            <w:tcBorders>
              <w:top w:val="single" w:sz="4" w:space="0" w:color="auto"/>
            </w:tcBorders>
          </w:tcPr>
          <w:p w14:paraId="11CE04D7" w14:textId="77777777" w:rsidR="00955CDF" w:rsidRPr="00A778F0" w:rsidRDefault="00955CDF" w:rsidP="00144E34">
            <w:pPr>
              <w:rPr>
                <w:bCs/>
              </w:rPr>
            </w:pPr>
            <w:r>
              <w:rPr>
                <w:bCs/>
              </w:rPr>
              <w:t>25.8240</w:t>
            </w:r>
          </w:p>
        </w:tc>
        <w:tc>
          <w:tcPr>
            <w:tcW w:w="1079" w:type="dxa"/>
            <w:tcBorders>
              <w:top w:val="single" w:sz="4" w:space="0" w:color="auto"/>
            </w:tcBorders>
          </w:tcPr>
          <w:p w14:paraId="279C66DA" w14:textId="77777777" w:rsidR="00955CDF" w:rsidRDefault="00955CDF" w:rsidP="00144E34">
            <w:pPr>
              <w:rPr>
                <w:bCs/>
              </w:rPr>
            </w:pPr>
            <w:hyperlink r:id="rId298">
              <w:r>
                <w:rPr>
                  <w:rStyle w:val="Hyperlink"/>
                </w:rPr>
                <w:t>DE</w:t>
              </w:r>
            </w:hyperlink>
          </w:p>
          <w:p w14:paraId="36227C42" w14:textId="77777777" w:rsidR="00955CDF" w:rsidRDefault="00955CDF" w:rsidP="00144E34">
            <w:pPr>
              <w:rPr>
                <w:bCs/>
              </w:rPr>
            </w:pPr>
            <w:hyperlink r:id="rId299">
              <w:r>
                <w:rPr>
                  <w:rStyle w:val="Hyperlink"/>
                </w:rPr>
                <w:t>FR</w:t>
              </w:r>
            </w:hyperlink>
          </w:p>
          <w:p w14:paraId="6405B941" w14:textId="77777777" w:rsidR="00955CDF" w:rsidRDefault="00955CDF" w:rsidP="00144E34">
            <w:pPr>
              <w:rPr>
                <w:bCs/>
              </w:rPr>
            </w:pPr>
            <w:hyperlink r:id="rId300">
              <w:r>
                <w:rPr>
                  <w:rStyle w:val="Hyperlink"/>
                </w:rPr>
                <w:t>IT</w:t>
              </w:r>
            </w:hyperlink>
          </w:p>
        </w:tc>
        <w:tc>
          <w:tcPr>
            <w:tcW w:w="2876" w:type="dxa"/>
            <w:tcBorders>
              <w:top w:val="single" w:sz="4" w:space="0" w:color="auto"/>
            </w:tcBorders>
          </w:tcPr>
          <w:p w14:paraId="48850844" w14:textId="77777777" w:rsidR="00F03E32" w:rsidRDefault="00955CDF" w:rsidP="00144E34">
            <w:proofErr w:type="spellStart"/>
            <w:r>
              <w:t>Fra</w:t>
            </w:r>
            <w:proofErr w:type="spellEnd"/>
            <w:r>
              <w:t xml:space="preserve">. Porchet. </w:t>
            </w:r>
          </w:p>
          <w:p w14:paraId="4AA0E52E" w14:textId="2AB3A31B" w:rsidR="00955CDF" w:rsidRDefault="00955CDF" w:rsidP="00144E34">
            <w:r>
              <w:t xml:space="preserve">Welche Massnahmen gegen radikalisierende </w:t>
            </w:r>
            <w:proofErr w:type="spellStart"/>
            <w:r>
              <w:t>maskulinistische</w:t>
            </w:r>
            <w:proofErr w:type="spellEnd"/>
            <w:r>
              <w:t xml:space="preserve"> Inhalte im Internet?</w:t>
            </w:r>
          </w:p>
        </w:tc>
        <w:tc>
          <w:tcPr>
            <w:tcW w:w="4492" w:type="dxa"/>
            <w:tcBorders>
              <w:top w:val="single" w:sz="4" w:space="0" w:color="auto"/>
            </w:tcBorders>
          </w:tcPr>
          <w:p w14:paraId="1984E523" w14:textId="77777777" w:rsidR="00955CDF" w:rsidRPr="00955CDF" w:rsidRDefault="00955CDF" w:rsidP="00144E34">
            <w:r w:rsidRPr="00955CDF">
              <w:t xml:space="preserve">Jüngste Studien zeigen, dass die Konfrontation mit </w:t>
            </w:r>
            <w:proofErr w:type="spellStart"/>
            <w:r w:rsidRPr="00955CDF">
              <w:t>maskulinistischen</w:t>
            </w:r>
            <w:proofErr w:type="spellEnd"/>
            <w:r w:rsidRPr="00955CDF">
              <w:t xml:space="preserve"> Inhalten in sozialen Netzwerken weder zufällig erfolgt noch das Ergebnis einer gezielten Suche ist, sondern auf ein systemisches algorithmisches Phänomen zurückgeht. Dadurch werden junge Männer sehr schnell mit frauenfeindlichen und toxischen Inhalten konfrontiert, die eine Radikalisierung begünstigen. </w:t>
            </w:r>
            <w:r w:rsidRPr="00955CDF">
              <w:br/>
              <w:t>Über welche rechtlichen, strukturellen oder institutionellen Instrumente verfügt der Bundesrat, um junge Menschen vor dieser Gefahr zu schützen und ein sicheres digitales Umfeld zu gewährleisten?</w:t>
            </w:r>
          </w:p>
        </w:tc>
      </w:tr>
    </w:tbl>
    <w:p w14:paraId="0D7E6AB7" w14:textId="77777777" w:rsidR="005D2CD9" w:rsidRDefault="005D2CD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5CDF" w14:paraId="47FBAF38" w14:textId="77777777" w:rsidTr="00955CDF">
        <w:trPr>
          <w:trHeight w:val="911"/>
        </w:trPr>
        <w:tc>
          <w:tcPr>
            <w:tcW w:w="1051" w:type="dxa"/>
            <w:tcBorders>
              <w:top w:val="single" w:sz="4" w:space="0" w:color="auto"/>
            </w:tcBorders>
          </w:tcPr>
          <w:p w14:paraId="73B3852B" w14:textId="0E37CB49" w:rsidR="00955CDF" w:rsidRPr="00A778F0" w:rsidRDefault="00955CDF" w:rsidP="00144E34">
            <w:pPr>
              <w:rPr>
                <w:bCs/>
              </w:rPr>
            </w:pPr>
            <w:r>
              <w:rPr>
                <w:bCs/>
              </w:rPr>
              <w:lastRenderedPageBreak/>
              <w:t>25.8247</w:t>
            </w:r>
          </w:p>
        </w:tc>
        <w:tc>
          <w:tcPr>
            <w:tcW w:w="1079" w:type="dxa"/>
            <w:tcBorders>
              <w:top w:val="single" w:sz="4" w:space="0" w:color="auto"/>
            </w:tcBorders>
          </w:tcPr>
          <w:p w14:paraId="4908AB85" w14:textId="77777777" w:rsidR="00955CDF" w:rsidRDefault="00955CDF" w:rsidP="00144E34">
            <w:pPr>
              <w:rPr>
                <w:bCs/>
              </w:rPr>
            </w:pPr>
            <w:hyperlink r:id="rId301">
              <w:r>
                <w:rPr>
                  <w:rStyle w:val="Hyperlink"/>
                </w:rPr>
                <w:t>DE</w:t>
              </w:r>
            </w:hyperlink>
          </w:p>
          <w:p w14:paraId="6CA8F28B" w14:textId="77777777" w:rsidR="00955CDF" w:rsidRDefault="00955CDF" w:rsidP="00144E34">
            <w:pPr>
              <w:rPr>
                <w:bCs/>
              </w:rPr>
            </w:pPr>
            <w:hyperlink r:id="rId302">
              <w:r>
                <w:rPr>
                  <w:rStyle w:val="Hyperlink"/>
                </w:rPr>
                <w:t>FR</w:t>
              </w:r>
            </w:hyperlink>
          </w:p>
          <w:p w14:paraId="286DA78C" w14:textId="77777777" w:rsidR="00955CDF" w:rsidRDefault="00955CDF" w:rsidP="00144E34">
            <w:pPr>
              <w:rPr>
                <w:bCs/>
              </w:rPr>
            </w:pPr>
            <w:hyperlink r:id="rId303">
              <w:r>
                <w:rPr>
                  <w:rStyle w:val="Hyperlink"/>
                </w:rPr>
                <w:t>IT</w:t>
              </w:r>
            </w:hyperlink>
          </w:p>
        </w:tc>
        <w:tc>
          <w:tcPr>
            <w:tcW w:w="2876" w:type="dxa"/>
            <w:tcBorders>
              <w:top w:val="single" w:sz="4" w:space="0" w:color="auto"/>
            </w:tcBorders>
          </w:tcPr>
          <w:p w14:paraId="7F8816F2" w14:textId="77777777" w:rsidR="00F03E32" w:rsidRDefault="00955CDF" w:rsidP="00144E34">
            <w:proofErr w:type="spellStart"/>
            <w:r>
              <w:t>Fra</w:t>
            </w:r>
            <w:proofErr w:type="spellEnd"/>
            <w:r>
              <w:t xml:space="preserve">. Müller-Altermatt. </w:t>
            </w:r>
          </w:p>
          <w:p w14:paraId="11C172D0" w14:textId="329B0128" w:rsidR="00955CDF" w:rsidRDefault="00955CDF" w:rsidP="00144E34">
            <w:r>
              <w:t>Wo liegen die besten ackerfähigen Böden der Schweiz?</w:t>
            </w:r>
          </w:p>
        </w:tc>
        <w:tc>
          <w:tcPr>
            <w:tcW w:w="4492" w:type="dxa"/>
            <w:tcBorders>
              <w:top w:val="single" w:sz="4" w:space="0" w:color="auto"/>
            </w:tcBorders>
          </w:tcPr>
          <w:p w14:paraId="455E5DF1" w14:textId="77777777" w:rsidR="00955CDF" w:rsidRPr="00955CDF" w:rsidRDefault="00955CDF" w:rsidP="00144E34">
            <w:r w:rsidRPr="00955CDF">
              <w:t>In seiner Antwort auf die Frage 22.7806 führte der Bundesrat aus, dass unter anderem «mit der Umsetzung des Sachplans Fruchtfolgeflächen zum Schutze der besten ackerfähigen Böden […] ein verstärkter Schutz des Kulturlandes angestrebt» wird.</w:t>
            </w:r>
            <w:r w:rsidRPr="00955CDF">
              <w:br/>
              <w:t>- Weiss die Schweiz, wo ihre besten ackerfähigen Böden sind?</w:t>
            </w:r>
            <w:r w:rsidRPr="00955CDF">
              <w:br/>
              <w:t>- Wenn ja, seit wann und wo sind diese Informationen übersichtlich publiziert?</w:t>
            </w:r>
            <w:r w:rsidRPr="00955CDF">
              <w:br/>
              <w:t>- Wenn nein, warum nicht und wie will sie diese Böden schützen, wenn sie nicht weiss, wo sie liegen?</w:t>
            </w:r>
          </w:p>
        </w:tc>
      </w:tr>
      <w:tr w:rsidR="00955CDF" w14:paraId="0525ADAE" w14:textId="77777777" w:rsidTr="00955CDF">
        <w:trPr>
          <w:trHeight w:val="911"/>
        </w:trPr>
        <w:tc>
          <w:tcPr>
            <w:tcW w:w="1051" w:type="dxa"/>
            <w:tcBorders>
              <w:top w:val="single" w:sz="4" w:space="0" w:color="auto"/>
            </w:tcBorders>
          </w:tcPr>
          <w:p w14:paraId="1D7DE15F" w14:textId="77777777" w:rsidR="00955CDF" w:rsidRPr="00A778F0" w:rsidRDefault="00955CDF" w:rsidP="00144E34">
            <w:pPr>
              <w:rPr>
                <w:bCs/>
              </w:rPr>
            </w:pPr>
            <w:r>
              <w:rPr>
                <w:bCs/>
              </w:rPr>
              <w:t>25.8250</w:t>
            </w:r>
          </w:p>
        </w:tc>
        <w:tc>
          <w:tcPr>
            <w:tcW w:w="1079" w:type="dxa"/>
            <w:tcBorders>
              <w:top w:val="single" w:sz="4" w:space="0" w:color="auto"/>
            </w:tcBorders>
          </w:tcPr>
          <w:p w14:paraId="013BADD1" w14:textId="77777777" w:rsidR="00955CDF" w:rsidRDefault="00955CDF" w:rsidP="00144E34">
            <w:pPr>
              <w:rPr>
                <w:bCs/>
              </w:rPr>
            </w:pPr>
            <w:hyperlink r:id="rId304">
              <w:r>
                <w:rPr>
                  <w:rStyle w:val="Hyperlink"/>
                </w:rPr>
                <w:t>DE</w:t>
              </w:r>
            </w:hyperlink>
          </w:p>
          <w:p w14:paraId="6987D628" w14:textId="77777777" w:rsidR="00955CDF" w:rsidRDefault="00955CDF" w:rsidP="00144E34">
            <w:pPr>
              <w:rPr>
                <w:bCs/>
              </w:rPr>
            </w:pPr>
            <w:hyperlink r:id="rId305">
              <w:r>
                <w:rPr>
                  <w:rStyle w:val="Hyperlink"/>
                </w:rPr>
                <w:t>FR</w:t>
              </w:r>
            </w:hyperlink>
          </w:p>
          <w:p w14:paraId="1B2FB552" w14:textId="77777777" w:rsidR="00955CDF" w:rsidRDefault="00955CDF" w:rsidP="00144E34">
            <w:pPr>
              <w:rPr>
                <w:bCs/>
              </w:rPr>
            </w:pPr>
            <w:hyperlink r:id="rId306">
              <w:r>
                <w:rPr>
                  <w:rStyle w:val="Hyperlink"/>
                </w:rPr>
                <w:t>IT</w:t>
              </w:r>
            </w:hyperlink>
          </w:p>
        </w:tc>
        <w:tc>
          <w:tcPr>
            <w:tcW w:w="2876" w:type="dxa"/>
            <w:tcBorders>
              <w:top w:val="single" w:sz="4" w:space="0" w:color="auto"/>
            </w:tcBorders>
          </w:tcPr>
          <w:p w14:paraId="5062A7DB" w14:textId="77777777" w:rsidR="00F03E32" w:rsidRDefault="00955CDF" w:rsidP="00144E34">
            <w:proofErr w:type="spellStart"/>
            <w:r>
              <w:t>Fra</w:t>
            </w:r>
            <w:proofErr w:type="spellEnd"/>
            <w:r>
              <w:t xml:space="preserve">. Gaillard Benoît. </w:t>
            </w:r>
          </w:p>
          <w:p w14:paraId="104BC23D" w14:textId="22E543B1" w:rsidR="00955CDF" w:rsidRDefault="00955CDF" w:rsidP="00144E34">
            <w:r>
              <w:t>SRG-Initiative: Abschaltung der Online-Plattformen</w:t>
            </w:r>
          </w:p>
        </w:tc>
        <w:tc>
          <w:tcPr>
            <w:tcW w:w="4492" w:type="dxa"/>
            <w:tcBorders>
              <w:top w:val="single" w:sz="4" w:space="0" w:color="auto"/>
            </w:tcBorders>
          </w:tcPr>
          <w:p w14:paraId="45676185" w14:textId="77777777" w:rsidR="00955CDF" w:rsidRPr="00955CDF" w:rsidRDefault="00955CDF" w:rsidP="00144E34">
            <w:r w:rsidRPr="00955CDF">
              <w:t xml:space="preserve">Die SRG-Initiative bestimmt, dass die Abgabe zur Finanzierung der «Programme» verwendet wird. Gemäss dem Bundesrat ist damit </w:t>
            </w:r>
            <w:proofErr w:type="gramStart"/>
            <w:r w:rsidRPr="00955CDF">
              <w:t>ausschliesslich das lineare Angebot</w:t>
            </w:r>
            <w:proofErr w:type="gramEnd"/>
            <w:r w:rsidRPr="00955CDF">
              <w:t xml:space="preserve"> gemeint (Kap. 3.3.).</w:t>
            </w:r>
            <w:r w:rsidRPr="00955CDF">
              <w:br/>
            </w:r>
            <w:proofErr w:type="gramStart"/>
            <w:r w:rsidRPr="00955CDF">
              <w:t>Bestätigt</w:t>
            </w:r>
            <w:proofErr w:type="gramEnd"/>
            <w:r w:rsidRPr="00955CDF">
              <w:t xml:space="preserve"> der Bundesrat, dass die Einnahmen aus der Abgabe im Falle der Annahme der Initiative keinesfalls zur Finanzierung des «übrigen publizistischen Angebots» der SRG verwendet werden könnten, zu denen nach Gesetz und Konzession das gesamte Online-Angebot der SRG gehört, und dass dies somit zu einer Abschaltung oder zumindest zu einer drastischen Reduktion dieses Angebots führen würde?</w:t>
            </w:r>
          </w:p>
        </w:tc>
      </w:tr>
      <w:tr w:rsidR="00955CDF" w14:paraId="5ACF4BFD" w14:textId="77777777" w:rsidTr="00955CDF">
        <w:trPr>
          <w:trHeight w:val="911"/>
        </w:trPr>
        <w:tc>
          <w:tcPr>
            <w:tcW w:w="1051" w:type="dxa"/>
            <w:tcBorders>
              <w:top w:val="single" w:sz="4" w:space="0" w:color="auto"/>
            </w:tcBorders>
          </w:tcPr>
          <w:p w14:paraId="118496C6" w14:textId="77777777" w:rsidR="00955CDF" w:rsidRPr="00A778F0" w:rsidRDefault="00955CDF" w:rsidP="00144E34">
            <w:pPr>
              <w:rPr>
                <w:bCs/>
              </w:rPr>
            </w:pPr>
            <w:r>
              <w:rPr>
                <w:bCs/>
              </w:rPr>
              <w:t>25.8265</w:t>
            </w:r>
          </w:p>
        </w:tc>
        <w:tc>
          <w:tcPr>
            <w:tcW w:w="1079" w:type="dxa"/>
            <w:tcBorders>
              <w:top w:val="single" w:sz="4" w:space="0" w:color="auto"/>
            </w:tcBorders>
          </w:tcPr>
          <w:p w14:paraId="2698E400" w14:textId="77777777" w:rsidR="00955CDF" w:rsidRDefault="00955CDF" w:rsidP="00144E34">
            <w:pPr>
              <w:rPr>
                <w:bCs/>
              </w:rPr>
            </w:pPr>
            <w:hyperlink r:id="rId307">
              <w:r>
                <w:rPr>
                  <w:rStyle w:val="Hyperlink"/>
                </w:rPr>
                <w:t>DE</w:t>
              </w:r>
            </w:hyperlink>
          </w:p>
          <w:p w14:paraId="526FA512" w14:textId="77777777" w:rsidR="00955CDF" w:rsidRDefault="00955CDF" w:rsidP="00144E34">
            <w:pPr>
              <w:rPr>
                <w:bCs/>
              </w:rPr>
            </w:pPr>
            <w:hyperlink r:id="rId308">
              <w:r>
                <w:rPr>
                  <w:rStyle w:val="Hyperlink"/>
                </w:rPr>
                <w:t>FR</w:t>
              </w:r>
            </w:hyperlink>
          </w:p>
          <w:p w14:paraId="201C91E9" w14:textId="77777777" w:rsidR="00955CDF" w:rsidRDefault="00955CDF" w:rsidP="00144E34">
            <w:pPr>
              <w:rPr>
                <w:bCs/>
              </w:rPr>
            </w:pPr>
            <w:hyperlink r:id="rId309">
              <w:r>
                <w:rPr>
                  <w:rStyle w:val="Hyperlink"/>
                </w:rPr>
                <w:t>IT</w:t>
              </w:r>
            </w:hyperlink>
          </w:p>
        </w:tc>
        <w:tc>
          <w:tcPr>
            <w:tcW w:w="2876" w:type="dxa"/>
            <w:tcBorders>
              <w:top w:val="single" w:sz="4" w:space="0" w:color="auto"/>
            </w:tcBorders>
          </w:tcPr>
          <w:p w14:paraId="4C4B8A72" w14:textId="77777777" w:rsidR="00F03E32" w:rsidRDefault="00955CDF" w:rsidP="00144E34">
            <w:proofErr w:type="spellStart"/>
            <w:r>
              <w:t>Fra</w:t>
            </w:r>
            <w:proofErr w:type="spellEnd"/>
            <w:r>
              <w:t xml:space="preserve">. Schaffner. </w:t>
            </w:r>
          </w:p>
          <w:p w14:paraId="0316607B" w14:textId="73CE4C21" w:rsidR="00955CDF" w:rsidRDefault="00955CDF" w:rsidP="00144E34">
            <w:r>
              <w:t>Koordinierter Fahrplan für den Ausstieg aus den fossilen an der COP</w:t>
            </w:r>
          </w:p>
        </w:tc>
        <w:tc>
          <w:tcPr>
            <w:tcW w:w="4492" w:type="dxa"/>
            <w:tcBorders>
              <w:top w:val="single" w:sz="4" w:space="0" w:color="auto"/>
            </w:tcBorders>
          </w:tcPr>
          <w:p w14:paraId="0C7FF114" w14:textId="77777777" w:rsidR="00955CDF" w:rsidRPr="00955CDF" w:rsidRDefault="00955CDF" w:rsidP="00144E34">
            <w:r w:rsidRPr="00955CDF">
              <w:t>Die Schweiz bedauert, dass an der COP30 kein Fahrplan zum Ausstieg aus den fossilen Energien beschlossen wurde. Dabei braucht es für effektiven Klimaschutz mehr Anstrengungen der grossen Emittenten.</w:t>
            </w:r>
            <w:r w:rsidRPr="00955CDF">
              <w:br/>
            </w:r>
            <w:proofErr w:type="gramStart"/>
            <w:r w:rsidRPr="00955CDF">
              <w:t>Arbeitet</w:t>
            </w:r>
            <w:proofErr w:type="gramEnd"/>
            <w:r w:rsidRPr="00955CDF">
              <w:t xml:space="preserve"> sie an der Initiative von Brasilien, Kolumbien und den Niederlanden mit, um den Fahrplan an der nächsten COP einzubringen?</w:t>
            </w:r>
          </w:p>
        </w:tc>
      </w:tr>
      <w:tr w:rsidR="00955CDF" w14:paraId="7D015FFF" w14:textId="77777777" w:rsidTr="00955CDF">
        <w:trPr>
          <w:trHeight w:val="911"/>
        </w:trPr>
        <w:tc>
          <w:tcPr>
            <w:tcW w:w="1051" w:type="dxa"/>
            <w:tcBorders>
              <w:top w:val="single" w:sz="4" w:space="0" w:color="auto"/>
            </w:tcBorders>
          </w:tcPr>
          <w:p w14:paraId="5DA2FC7E" w14:textId="77777777" w:rsidR="00955CDF" w:rsidRPr="00A778F0" w:rsidRDefault="00955CDF" w:rsidP="00144E34">
            <w:pPr>
              <w:rPr>
                <w:bCs/>
              </w:rPr>
            </w:pPr>
            <w:r>
              <w:rPr>
                <w:bCs/>
              </w:rPr>
              <w:t>25.8269</w:t>
            </w:r>
          </w:p>
        </w:tc>
        <w:tc>
          <w:tcPr>
            <w:tcW w:w="1079" w:type="dxa"/>
            <w:tcBorders>
              <w:top w:val="single" w:sz="4" w:space="0" w:color="auto"/>
            </w:tcBorders>
          </w:tcPr>
          <w:p w14:paraId="50BD4C2F" w14:textId="77777777" w:rsidR="00955CDF" w:rsidRDefault="00955CDF" w:rsidP="00144E34">
            <w:pPr>
              <w:rPr>
                <w:bCs/>
              </w:rPr>
            </w:pPr>
            <w:hyperlink r:id="rId310">
              <w:r>
                <w:rPr>
                  <w:rStyle w:val="Hyperlink"/>
                </w:rPr>
                <w:t>DE</w:t>
              </w:r>
            </w:hyperlink>
          </w:p>
          <w:p w14:paraId="09207BD2" w14:textId="77777777" w:rsidR="00955CDF" w:rsidRDefault="00955CDF" w:rsidP="00144E34">
            <w:pPr>
              <w:rPr>
                <w:bCs/>
              </w:rPr>
            </w:pPr>
            <w:hyperlink r:id="rId311">
              <w:r>
                <w:rPr>
                  <w:rStyle w:val="Hyperlink"/>
                </w:rPr>
                <w:t>FR</w:t>
              </w:r>
            </w:hyperlink>
          </w:p>
          <w:p w14:paraId="3E3AEB79" w14:textId="77777777" w:rsidR="00955CDF" w:rsidRDefault="00955CDF" w:rsidP="00144E34">
            <w:pPr>
              <w:rPr>
                <w:bCs/>
              </w:rPr>
            </w:pPr>
            <w:hyperlink r:id="rId312">
              <w:r>
                <w:rPr>
                  <w:rStyle w:val="Hyperlink"/>
                </w:rPr>
                <w:t>IT</w:t>
              </w:r>
            </w:hyperlink>
          </w:p>
        </w:tc>
        <w:tc>
          <w:tcPr>
            <w:tcW w:w="2876" w:type="dxa"/>
            <w:tcBorders>
              <w:top w:val="single" w:sz="4" w:space="0" w:color="auto"/>
            </w:tcBorders>
          </w:tcPr>
          <w:p w14:paraId="06F28FB0" w14:textId="77777777" w:rsidR="00F03E32" w:rsidRDefault="00955CDF" w:rsidP="00144E34">
            <w:proofErr w:type="spellStart"/>
            <w:r>
              <w:t>Fra</w:t>
            </w:r>
            <w:proofErr w:type="spellEnd"/>
            <w:r>
              <w:t xml:space="preserve">. Trede. </w:t>
            </w:r>
          </w:p>
          <w:p w14:paraId="75686608" w14:textId="090B0604" w:rsidR="00955CDF" w:rsidRDefault="00955CDF" w:rsidP="00144E34">
            <w:r>
              <w:t>Über welche Insekten will der Bundesrat mehr Wissen sammeln?</w:t>
            </w:r>
          </w:p>
        </w:tc>
        <w:tc>
          <w:tcPr>
            <w:tcW w:w="4492" w:type="dxa"/>
            <w:tcBorders>
              <w:top w:val="single" w:sz="4" w:space="0" w:color="auto"/>
            </w:tcBorders>
          </w:tcPr>
          <w:p w14:paraId="411F4262" w14:textId="77777777" w:rsidR="00955CDF" w:rsidRPr="00955CDF" w:rsidRDefault="00955CDF" w:rsidP="00144E34">
            <w:r w:rsidRPr="00955CDF">
              <w:t>Auf meine Frage 25.8099 antwortet der Bundesrat, dass das Wissen über Insekten, die einen Schwerpunkt des Aktionsplans Biodiversität bilden, erweitert werden soll.</w:t>
            </w:r>
            <w:r w:rsidRPr="00955CDF">
              <w:br/>
              <w:t>- Welche Insekten gehören zu diesem Schwerpunkt, welche nicht - und warum nicht?</w:t>
            </w:r>
            <w:r w:rsidRPr="00955CDF">
              <w:br/>
              <w:t>- Um welche Insektengruppen wird das Biodiversitätsmonitoring erweitert, um welche nicht – und warum nicht?</w:t>
            </w:r>
            <w:r w:rsidRPr="00955CDF">
              <w:br/>
              <w:t>- Was bedeutet in diesem Zusammenhang «über eine längere Zeit verfolgt werden»?</w:t>
            </w:r>
          </w:p>
        </w:tc>
      </w:tr>
      <w:tr w:rsidR="00955CDF" w14:paraId="7F603C94" w14:textId="77777777" w:rsidTr="00955CDF">
        <w:trPr>
          <w:trHeight w:val="911"/>
        </w:trPr>
        <w:tc>
          <w:tcPr>
            <w:tcW w:w="1051" w:type="dxa"/>
            <w:tcBorders>
              <w:top w:val="single" w:sz="4" w:space="0" w:color="auto"/>
            </w:tcBorders>
          </w:tcPr>
          <w:p w14:paraId="38CCB498" w14:textId="77777777" w:rsidR="00955CDF" w:rsidRPr="00A778F0" w:rsidRDefault="00955CDF" w:rsidP="00144E34">
            <w:pPr>
              <w:rPr>
                <w:bCs/>
              </w:rPr>
            </w:pPr>
            <w:r>
              <w:rPr>
                <w:bCs/>
              </w:rPr>
              <w:t>25.8270</w:t>
            </w:r>
          </w:p>
        </w:tc>
        <w:tc>
          <w:tcPr>
            <w:tcW w:w="1079" w:type="dxa"/>
            <w:tcBorders>
              <w:top w:val="single" w:sz="4" w:space="0" w:color="auto"/>
            </w:tcBorders>
          </w:tcPr>
          <w:p w14:paraId="203907E8" w14:textId="77777777" w:rsidR="00955CDF" w:rsidRDefault="00955CDF" w:rsidP="00144E34">
            <w:pPr>
              <w:rPr>
                <w:bCs/>
              </w:rPr>
            </w:pPr>
            <w:hyperlink r:id="rId313">
              <w:r>
                <w:rPr>
                  <w:rStyle w:val="Hyperlink"/>
                </w:rPr>
                <w:t>DE</w:t>
              </w:r>
            </w:hyperlink>
          </w:p>
          <w:p w14:paraId="46F11D35" w14:textId="77777777" w:rsidR="00955CDF" w:rsidRDefault="00955CDF" w:rsidP="00144E34">
            <w:pPr>
              <w:rPr>
                <w:bCs/>
              </w:rPr>
            </w:pPr>
            <w:hyperlink r:id="rId314">
              <w:r>
                <w:rPr>
                  <w:rStyle w:val="Hyperlink"/>
                </w:rPr>
                <w:t>FR</w:t>
              </w:r>
            </w:hyperlink>
          </w:p>
          <w:p w14:paraId="2AFA507F" w14:textId="77777777" w:rsidR="00955CDF" w:rsidRDefault="00955CDF" w:rsidP="00144E34">
            <w:pPr>
              <w:rPr>
                <w:bCs/>
              </w:rPr>
            </w:pPr>
            <w:hyperlink r:id="rId315">
              <w:r>
                <w:rPr>
                  <w:rStyle w:val="Hyperlink"/>
                </w:rPr>
                <w:t>IT</w:t>
              </w:r>
            </w:hyperlink>
          </w:p>
        </w:tc>
        <w:tc>
          <w:tcPr>
            <w:tcW w:w="2876" w:type="dxa"/>
            <w:tcBorders>
              <w:top w:val="single" w:sz="4" w:space="0" w:color="auto"/>
            </w:tcBorders>
          </w:tcPr>
          <w:p w14:paraId="7EBB5B74" w14:textId="77777777" w:rsidR="00F03E32" w:rsidRDefault="00955CDF" w:rsidP="00144E34">
            <w:proofErr w:type="spellStart"/>
            <w:r>
              <w:t>Fra</w:t>
            </w:r>
            <w:proofErr w:type="spellEnd"/>
            <w:r>
              <w:t xml:space="preserve">. Dobler. </w:t>
            </w:r>
          </w:p>
          <w:p w14:paraId="5FEEF499" w14:textId="227F0A50" w:rsidR="00955CDF" w:rsidRDefault="00955CDF" w:rsidP="00144E34">
            <w:r>
              <w:t>SRG-Sparprogramm November 2025. Ist Gebühren-Zuwachs berücksichtigt?</w:t>
            </w:r>
          </w:p>
        </w:tc>
        <w:tc>
          <w:tcPr>
            <w:tcW w:w="4492" w:type="dxa"/>
            <w:tcBorders>
              <w:top w:val="single" w:sz="4" w:space="0" w:color="auto"/>
            </w:tcBorders>
          </w:tcPr>
          <w:p w14:paraId="6D2A70F7" w14:textId="74B05A69" w:rsidR="00955CDF" w:rsidRPr="00955CDF" w:rsidRDefault="00955CDF" w:rsidP="00144E34">
            <w:r w:rsidRPr="00955CDF">
              <w:t>Die SRG hat im November 2025 angekündet, dass sie 270 Mio. Franken einsparen will. Durch Zuwanderung wächst die Schweiz im Durchschnitt um 57'000 Haushalte pro Jahr.</w:t>
            </w:r>
            <w:r w:rsidRPr="00955CDF">
              <w:br/>
              <w:t>- Kann der Bundesrat bestätigen, dass der dadurch entstehende Gebühren-Zuwachs der SRG von 170 Mio. Franken (in zehn Jahren) in diesem Sparbetrag von 270 Mio. Franken nicht enthalten ist?</w:t>
            </w:r>
            <w:r w:rsidRPr="00955CDF">
              <w:br/>
              <w:t>- Falls nein, wie hoch ist der einzusparende Betrag nach Ansicht des Bundesrats?</w:t>
            </w:r>
          </w:p>
        </w:tc>
      </w:tr>
    </w:tbl>
    <w:p w14:paraId="72BC24D3" w14:textId="77777777" w:rsidR="005D2CD9" w:rsidRDefault="005D2CD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5CDF" w14:paraId="3EB017D7" w14:textId="77777777" w:rsidTr="00955CDF">
        <w:trPr>
          <w:trHeight w:val="911"/>
        </w:trPr>
        <w:tc>
          <w:tcPr>
            <w:tcW w:w="1051" w:type="dxa"/>
            <w:tcBorders>
              <w:top w:val="single" w:sz="4" w:space="0" w:color="auto"/>
            </w:tcBorders>
          </w:tcPr>
          <w:p w14:paraId="2A00E3B7" w14:textId="45D0B4FD" w:rsidR="00955CDF" w:rsidRPr="00A778F0" w:rsidRDefault="00955CDF" w:rsidP="00144E34">
            <w:pPr>
              <w:rPr>
                <w:bCs/>
              </w:rPr>
            </w:pPr>
            <w:r>
              <w:rPr>
                <w:bCs/>
              </w:rPr>
              <w:lastRenderedPageBreak/>
              <w:t>25.8271</w:t>
            </w:r>
          </w:p>
        </w:tc>
        <w:tc>
          <w:tcPr>
            <w:tcW w:w="1079" w:type="dxa"/>
            <w:tcBorders>
              <w:top w:val="single" w:sz="4" w:space="0" w:color="auto"/>
            </w:tcBorders>
          </w:tcPr>
          <w:p w14:paraId="7F2CB752" w14:textId="77777777" w:rsidR="00955CDF" w:rsidRDefault="00955CDF" w:rsidP="00144E34">
            <w:pPr>
              <w:rPr>
                <w:bCs/>
              </w:rPr>
            </w:pPr>
            <w:hyperlink r:id="rId316">
              <w:r>
                <w:rPr>
                  <w:rStyle w:val="Hyperlink"/>
                </w:rPr>
                <w:t>DE</w:t>
              </w:r>
            </w:hyperlink>
          </w:p>
          <w:p w14:paraId="7181CECE" w14:textId="77777777" w:rsidR="00955CDF" w:rsidRDefault="00955CDF" w:rsidP="00144E34">
            <w:pPr>
              <w:rPr>
                <w:bCs/>
              </w:rPr>
            </w:pPr>
            <w:hyperlink r:id="rId317">
              <w:r>
                <w:rPr>
                  <w:rStyle w:val="Hyperlink"/>
                </w:rPr>
                <w:t>FR</w:t>
              </w:r>
            </w:hyperlink>
          </w:p>
          <w:p w14:paraId="1BE7A528" w14:textId="77777777" w:rsidR="00955CDF" w:rsidRDefault="00955CDF" w:rsidP="00144E34">
            <w:pPr>
              <w:rPr>
                <w:bCs/>
              </w:rPr>
            </w:pPr>
            <w:hyperlink r:id="rId318">
              <w:r>
                <w:rPr>
                  <w:rStyle w:val="Hyperlink"/>
                </w:rPr>
                <w:t>IT</w:t>
              </w:r>
            </w:hyperlink>
          </w:p>
        </w:tc>
        <w:tc>
          <w:tcPr>
            <w:tcW w:w="2876" w:type="dxa"/>
            <w:tcBorders>
              <w:top w:val="single" w:sz="4" w:space="0" w:color="auto"/>
            </w:tcBorders>
          </w:tcPr>
          <w:p w14:paraId="308BD05F" w14:textId="77777777" w:rsidR="00F03E32" w:rsidRDefault="00955CDF" w:rsidP="00144E34">
            <w:proofErr w:type="spellStart"/>
            <w:r>
              <w:t>Fra</w:t>
            </w:r>
            <w:proofErr w:type="spellEnd"/>
            <w:r>
              <w:t xml:space="preserve">. Fehr Düsel. </w:t>
            </w:r>
          </w:p>
          <w:p w14:paraId="20B7ADCD" w14:textId="2C89764A" w:rsidR="00955CDF" w:rsidRDefault="00955CDF" w:rsidP="00144E34">
            <w:r>
              <w:t>SRG - Missbrauch von Gebührengeldern im Abstimmungskampf?</w:t>
            </w:r>
          </w:p>
        </w:tc>
        <w:tc>
          <w:tcPr>
            <w:tcW w:w="4492" w:type="dxa"/>
            <w:tcBorders>
              <w:top w:val="single" w:sz="4" w:space="0" w:color="auto"/>
            </w:tcBorders>
          </w:tcPr>
          <w:p w14:paraId="419342C7" w14:textId="77777777" w:rsidR="00955CDF" w:rsidRPr="00955CDF" w:rsidRDefault="00955CDF" w:rsidP="00144E34">
            <w:r w:rsidRPr="00955CDF">
              <w:t>Die Regionalgesellschaft SRG Deutschschweiz hat kürzlich Medienberichte bestätigt, wonach sie 400‘000 Franken an den Abstimmungskampf gegen die Gebührensenkungsinitiative beisteuert.</w:t>
            </w:r>
            <w:r w:rsidRPr="00955CDF">
              <w:br/>
              <w:t>1. Wie beurteilt der Bundesrat diesen Missbrauch an Gebührengeldern?</w:t>
            </w:r>
            <w:r w:rsidRPr="00955CDF">
              <w:br/>
              <w:t>2. Ist das Departement diesbezüglich bei der SRG vorstellig geworden?</w:t>
            </w:r>
            <w:r w:rsidRPr="00955CDF">
              <w:br/>
              <w:t>3. Wie will der Bundesrat die freie Willensbildung der Stimmbürger garantieren, wenn die SRG sich im Abstimmungskampf engagiert?</w:t>
            </w:r>
          </w:p>
        </w:tc>
      </w:tr>
      <w:tr w:rsidR="00955CDF" w14:paraId="40F42654" w14:textId="77777777" w:rsidTr="00955CDF">
        <w:trPr>
          <w:trHeight w:val="911"/>
        </w:trPr>
        <w:tc>
          <w:tcPr>
            <w:tcW w:w="1051" w:type="dxa"/>
            <w:tcBorders>
              <w:top w:val="single" w:sz="4" w:space="0" w:color="auto"/>
            </w:tcBorders>
          </w:tcPr>
          <w:p w14:paraId="048F5678" w14:textId="77777777" w:rsidR="00955CDF" w:rsidRPr="00A778F0" w:rsidRDefault="00955CDF" w:rsidP="00144E34">
            <w:pPr>
              <w:rPr>
                <w:bCs/>
              </w:rPr>
            </w:pPr>
            <w:r>
              <w:rPr>
                <w:bCs/>
              </w:rPr>
              <w:t>25.8272</w:t>
            </w:r>
          </w:p>
        </w:tc>
        <w:tc>
          <w:tcPr>
            <w:tcW w:w="1079" w:type="dxa"/>
            <w:tcBorders>
              <w:top w:val="single" w:sz="4" w:space="0" w:color="auto"/>
            </w:tcBorders>
          </w:tcPr>
          <w:p w14:paraId="09F4F863" w14:textId="77777777" w:rsidR="00955CDF" w:rsidRDefault="00955CDF" w:rsidP="00144E34">
            <w:pPr>
              <w:rPr>
                <w:bCs/>
              </w:rPr>
            </w:pPr>
            <w:hyperlink r:id="rId319">
              <w:r>
                <w:rPr>
                  <w:rStyle w:val="Hyperlink"/>
                </w:rPr>
                <w:t>DE</w:t>
              </w:r>
            </w:hyperlink>
          </w:p>
          <w:p w14:paraId="15E9A9B0" w14:textId="77777777" w:rsidR="00955CDF" w:rsidRDefault="00955CDF" w:rsidP="00144E34">
            <w:pPr>
              <w:rPr>
                <w:bCs/>
              </w:rPr>
            </w:pPr>
            <w:hyperlink r:id="rId320">
              <w:r>
                <w:rPr>
                  <w:rStyle w:val="Hyperlink"/>
                </w:rPr>
                <w:t>FR</w:t>
              </w:r>
            </w:hyperlink>
          </w:p>
          <w:p w14:paraId="401F6F7F" w14:textId="77777777" w:rsidR="00955CDF" w:rsidRDefault="00955CDF" w:rsidP="00144E34">
            <w:pPr>
              <w:rPr>
                <w:bCs/>
              </w:rPr>
            </w:pPr>
            <w:hyperlink r:id="rId321">
              <w:r>
                <w:rPr>
                  <w:rStyle w:val="Hyperlink"/>
                </w:rPr>
                <w:t>IT</w:t>
              </w:r>
            </w:hyperlink>
          </w:p>
        </w:tc>
        <w:tc>
          <w:tcPr>
            <w:tcW w:w="2876" w:type="dxa"/>
            <w:tcBorders>
              <w:top w:val="single" w:sz="4" w:space="0" w:color="auto"/>
            </w:tcBorders>
          </w:tcPr>
          <w:p w14:paraId="7E4C8AB8" w14:textId="77777777" w:rsidR="00F03E32" w:rsidRDefault="00955CDF" w:rsidP="00144E34">
            <w:proofErr w:type="spellStart"/>
            <w:r>
              <w:t>Fra</w:t>
            </w:r>
            <w:proofErr w:type="spellEnd"/>
            <w:r>
              <w:t xml:space="preserve">. Huber. </w:t>
            </w:r>
          </w:p>
          <w:p w14:paraId="11053B93" w14:textId="7EC59E08" w:rsidR="00955CDF" w:rsidRDefault="00955CDF" w:rsidP="00144E34">
            <w:r>
              <w:t>Aufsichtspflichten des BAKOM</w:t>
            </w:r>
          </w:p>
        </w:tc>
        <w:tc>
          <w:tcPr>
            <w:tcW w:w="4492" w:type="dxa"/>
            <w:tcBorders>
              <w:top w:val="single" w:sz="4" w:space="0" w:color="auto"/>
            </w:tcBorders>
          </w:tcPr>
          <w:p w14:paraId="10CB211D" w14:textId="77777777" w:rsidR="00955CDF" w:rsidRPr="00955CDF" w:rsidRDefault="00955CDF" w:rsidP="00144E34">
            <w:r w:rsidRPr="00955CDF">
              <w:t>- Hat das BAKOM Kenntnis von der Vereinbarung, die im Hinblick auf die Gebührensenkungsinitiative zwischen der SRG und dem Verlegerverband (VSM) getroffen worden ist und gemäss welcher die SRG erwägt, auch Mitglied des VSM zu werden?</w:t>
            </w:r>
            <w:r w:rsidRPr="00955CDF">
              <w:br/>
              <w:t>- Falls Ja: Was unternimmt das BAKOM hier in seiner Rolle als Aufsichtsinstanz?</w:t>
            </w:r>
            <w:r w:rsidRPr="00955CDF">
              <w:br/>
              <w:t>- Falls Nein: Warum hat sich das BAKOM nicht darum bemüht, diese Vereinbarung zu erhalten, und vernachlässigt seine Aufsichtspflichten?</w:t>
            </w:r>
          </w:p>
        </w:tc>
      </w:tr>
      <w:tr w:rsidR="00955CDF" w14:paraId="73A4E337" w14:textId="77777777" w:rsidTr="00955CDF">
        <w:trPr>
          <w:trHeight w:val="911"/>
        </w:trPr>
        <w:tc>
          <w:tcPr>
            <w:tcW w:w="1051" w:type="dxa"/>
            <w:tcBorders>
              <w:top w:val="single" w:sz="4" w:space="0" w:color="auto"/>
            </w:tcBorders>
          </w:tcPr>
          <w:p w14:paraId="716F2D45" w14:textId="77777777" w:rsidR="00955CDF" w:rsidRPr="00A778F0" w:rsidRDefault="00955CDF" w:rsidP="00144E34">
            <w:pPr>
              <w:rPr>
                <w:bCs/>
              </w:rPr>
            </w:pPr>
            <w:r>
              <w:rPr>
                <w:bCs/>
              </w:rPr>
              <w:t>25.8278</w:t>
            </w:r>
          </w:p>
        </w:tc>
        <w:tc>
          <w:tcPr>
            <w:tcW w:w="1079" w:type="dxa"/>
            <w:tcBorders>
              <w:top w:val="single" w:sz="4" w:space="0" w:color="auto"/>
            </w:tcBorders>
          </w:tcPr>
          <w:p w14:paraId="51289837" w14:textId="77777777" w:rsidR="00955CDF" w:rsidRDefault="00955CDF" w:rsidP="00144E34">
            <w:pPr>
              <w:rPr>
                <w:bCs/>
              </w:rPr>
            </w:pPr>
            <w:hyperlink r:id="rId322">
              <w:r>
                <w:rPr>
                  <w:rStyle w:val="Hyperlink"/>
                </w:rPr>
                <w:t>DE</w:t>
              </w:r>
            </w:hyperlink>
          </w:p>
          <w:p w14:paraId="1D646267" w14:textId="77777777" w:rsidR="00955CDF" w:rsidRDefault="00955CDF" w:rsidP="00144E34">
            <w:pPr>
              <w:rPr>
                <w:bCs/>
              </w:rPr>
            </w:pPr>
            <w:hyperlink r:id="rId323">
              <w:r>
                <w:rPr>
                  <w:rStyle w:val="Hyperlink"/>
                </w:rPr>
                <w:t>FR</w:t>
              </w:r>
            </w:hyperlink>
          </w:p>
          <w:p w14:paraId="2F1FDCE4" w14:textId="77777777" w:rsidR="00955CDF" w:rsidRDefault="00955CDF" w:rsidP="00144E34">
            <w:pPr>
              <w:rPr>
                <w:bCs/>
              </w:rPr>
            </w:pPr>
            <w:hyperlink r:id="rId324">
              <w:r>
                <w:rPr>
                  <w:rStyle w:val="Hyperlink"/>
                </w:rPr>
                <w:t>IT</w:t>
              </w:r>
            </w:hyperlink>
          </w:p>
        </w:tc>
        <w:tc>
          <w:tcPr>
            <w:tcW w:w="2876" w:type="dxa"/>
            <w:tcBorders>
              <w:top w:val="single" w:sz="4" w:space="0" w:color="auto"/>
            </w:tcBorders>
          </w:tcPr>
          <w:p w14:paraId="2019E4CC" w14:textId="77777777" w:rsidR="00F03E32" w:rsidRDefault="00955CDF" w:rsidP="00144E34">
            <w:proofErr w:type="spellStart"/>
            <w:r>
              <w:t>Fra</w:t>
            </w:r>
            <w:proofErr w:type="spellEnd"/>
            <w:r>
              <w:t xml:space="preserve">. Gugger. </w:t>
            </w:r>
          </w:p>
          <w:p w14:paraId="7469D7A3" w14:textId="5972B1BF" w:rsidR="00955CDF" w:rsidRDefault="00955CDF" w:rsidP="00144E34">
            <w:r>
              <w:t>Was ist der Stand der Dinge bezüglich des Verschwindens von Schmetterlingen und Wildbienen?</w:t>
            </w:r>
          </w:p>
        </w:tc>
        <w:tc>
          <w:tcPr>
            <w:tcW w:w="4492" w:type="dxa"/>
            <w:tcBorders>
              <w:top w:val="single" w:sz="4" w:space="0" w:color="auto"/>
            </w:tcBorders>
          </w:tcPr>
          <w:p w14:paraId="1B828CFE" w14:textId="77777777" w:rsidR="00955CDF" w:rsidRPr="00955CDF" w:rsidRDefault="00955CDF" w:rsidP="00144E34">
            <w:r w:rsidRPr="00955CDF">
              <w:t>Die deutsche Zeitung “Bild” berichtete kürzlich, die Zahl der bedrohten Wildbienenarten in Europa habe sich seit 2014 von 77 auf heute 172 mehr als verdoppelt. Bei den Schmetterlingen sei die Zahl der bedrohten Arten in 10 Jahren um 76 % gestiegen.</w:t>
            </w:r>
            <w:r w:rsidRPr="00955CDF">
              <w:br/>
              <w:t>Mit Blick auf die bundesrätliche Antwort auf meine Frage 25.8105:</w:t>
            </w:r>
            <w:r w:rsidRPr="00955CDF">
              <w:br/>
              <w:t>- Was ist diesbezüglich die Entwicklung und der Stand der Dinge in der Schweiz?</w:t>
            </w:r>
            <w:r w:rsidRPr="00955CDF">
              <w:br/>
              <w:t xml:space="preserve">- Welche griffigen Massnahmen </w:t>
            </w:r>
            <w:proofErr w:type="gramStart"/>
            <w:r w:rsidRPr="00955CDF">
              <w:t>werden</w:t>
            </w:r>
            <w:proofErr w:type="gramEnd"/>
            <w:r w:rsidRPr="00955CDF">
              <w:t xml:space="preserve"> umgesetzt, um das Sterben zu stoppen?</w:t>
            </w:r>
            <w:r w:rsidRPr="00955CDF">
              <w:br/>
              <w:t>- Wie wird ihr Erfolg kontrolliert?</w:t>
            </w:r>
          </w:p>
        </w:tc>
      </w:tr>
      <w:tr w:rsidR="00955CDF" w14:paraId="7EE4CDD6" w14:textId="77777777" w:rsidTr="00955CDF">
        <w:trPr>
          <w:trHeight w:val="911"/>
        </w:trPr>
        <w:tc>
          <w:tcPr>
            <w:tcW w:w="1051" w:type="dxa"/>
            <w:tcBorders>
              <w:top w:val="single" w:sz="4" w:space="0" w:color="auto"/>
            </w:tcBorders>
          </w:tcPr>
          <w:p w14:paraId="17AD9A36" w14:textId="77777777" w:rsidR="00955CDF" w:rsidRPr="00A778F0" w:rsidRDefault="00955CDF" w:rsidP="00144E34">
            <w:pPr>
              <w:rPr>
                <w:bCs/>
              </w:rPr>
            </w:pPr>
            <w:r>
              <w:rPr>
                <w:bCs/>
              </w:rPr>
              <w:t>25.8279</w:t>
            </w:r>
          </w:p>
        </w:tc>
        <w:tc>
          <w:tcPr>
            <w:tcW w:w="1079" w:type="dxa"/>
            <w:tcBorders>
              <w:top w:val="single" w:sz="4" w:space="0" w:color="auto"/>
            </w:tcBorders>
          </w:tcPr>
          <w:p w14:paraId="7A01CC60" w14:textId="77777777" w:rsidR="00955CDF" w:rsidRDefault="00955CDF" w:rsidP="00144E34">
            <w:pPr>
              <w:rPr>
                <w:bCs/>
              </w:rPr>
            </w:pPr>
            <w:hyperlink r:id="rId325">
              <w:r>
                <w:rPr>
                  <w:rStyle w:val="Hyperlink"/>
                </w:rPr>
                <w:t>DE</w:t>
              </w:r>
            </w:hyperlink>
          </w:p>
          <w:p w14:paraId="320A7902" w14:textId="77777777" w:rsidR="00955CDF" w:rsidRDefault="00955CDF" w:rsidP="00144E34">
            <w:pPr>
              <w:rPr>
                <w:bCs/>
              </w:rPr>
            </w:pPr>
            <w:hyperlink r:id="rId326">
              <w:r>
                <w:rPr>
                  <w:rStyle w:val="Hyperlink"/>
                </w:rPr>
                <w:t>FR</w:t>
              </w:r>
            </w:hyperlink>
          </w:p>
          <w:p w14:paraId="56D11E90" w14:textId="77777777" w:rsidR="00955CDF" w:rsidRDefault="00955CDF" w:rsidP="00144E34">
            <w:pPr>
              <w:rPr>
                <w:bCs/>
              </w:rPr>
            </w:pPr>
            <w:hyperlink r:id="rId327">
              <w:r>
                <w:rPr>
                  <w:rStyle w:val="Hyperlink"/>
                </w:rPr>
                <w:t>IT</w:t>
              </w:r>
            </w:hyperlink>
          </w:p>
        </w:tc>
        <w:tc>
          <w:tcPr>
            <w:tcW w:w="2876" w:type="dxa"/>
            <w:tcBorders>
              <w:top w:val="single" w:sz="4" w:space="0" w:color="auto"/>
            </w:tcBorders>
          </w:tcPr>
          <w:p w14:paraId="58E8C5CD" w14:textId="77777777" w:rsidR="00F03E32" w:rsidRDefault="00955CDF" w:rsidP="00144E34">
            <w:proofErr w:type="spellStart"/>
            <w:r>
              <w:t>Fra</w:t>
            </w:r>
            <w:proofErr w:type="spellEnd"/>
            <w:r>
              <w:t xml:space="preserve">. Weichelt. </w:t>
            </w:r>
          </w:p>
          <w:p w14:paraId="2F8E562D" w14:textId="1C6B3BFB" w:rsidR="00955CDF" w:rsidRDefault="00955CDF" w:rsidP="00144E34">
            <w:r>
              <w:t>Präzise Frage - Präzise Antwort</w:t>
            </w:r>
          </w:p>
        </w:tc>
        <w:tc>
          <w:tcPr>
            <w:tcW w:w="4492" w:type="dxa"/>
            <w:tcBorders>
              <w:top w:val="single" w:sz="4" w:space="0" w:color="auto"/>
            </w:tcBorders>
          </w:tcPr>
          <w:p w14:paraId="028CCA5A" w14:textId="77777777" w:rsidR="00955CDF" w:rsidRPr="00955CDF" w:rsidRDefault="00955CDF" w:rsidP="00144E34">
            <w:r w:rsidRPr="00955CDF">
              <w:t xml:space="preserve">Mit dem Postulat 22.4585 wurde der Bundesrat aufgefordert, einen Aktionsplan zur Reduktion der Belastung </w:t>
            </w:r>
            <w:proofErr w:type="gramStart"/>
            <w:r w:rsidRPr="00955CDF">
              <w:t>von Mensch</w:t>
            </w:r>
            <w:proofErr w:type="gramEnd"/>
            <w:r w:rsidRPr="00955CDF">
              <w:t xml:space="preserve"> und Umwelt durch langlebige </w:t>
            </w:r>
            <w:proofErr w:type="gramStart"/>
            <w:r w:rsidRPr="00955CDF">
              <w:t>Chemikalien  zu</w:t>
            </w:r>
            <w:proofErr w:type="gramEnd"/>
            <w:r w:rsidRPr="00955CDF">
              <w:t xml:space="preserve"> prüfen. Die Antwort des Bundesrates vom 8.12.25 war, dass der Bericht in Erfüllung des Postulats demnächst dem Bundesrat vorgelegt werde. Für die Aufsicht über den Bundesrat ist diese Antwort nicht zufriedenstellend.</w:t>
            </w:r>
            <w:r w:rsidRPr="00955CDF">
              <w:br/>
              <w:t>Was heisst "demnächst"?</w:t>
            </w:r>
          </w:p>
        </w:tc>
      </w:tr>
      <w:tr w:rsidR="00955CDF" w14:paraId="26A0740A" w14:textId="77777777" w:rsidTr="00955CDF">
        <w:trPr>
          <w:trHeight w:val="911"/>
        </w:trPr>
        <w:tc>
          <w:tcPr>
            <w:tcW w:w="1051" w:type="dxa"/>
            <w:tcBorders>
              <w:top w:val="single" w:sz="4" w:space="0" w:color="auto"/>
            </w:tcBorders>
          </w:tcPr>
          <w:p w14:paraId="2AB98181" w14:textId="77777777" w:rsidR="00955CDF" w:rsidRPr="00A778F0" w:rsidRDefault="00955CDF" w:rsidP="00144E34">
            <w:pPr>
              <w:rPr>
                <w:bCs/>
              </w:rPr>
            </w:pPr>
            <w:r>
              <w:rPr>
                <w:bCs/>
              </w:rPr>
              <w:t>25.8281</w:t>
            </w:r>
          </w:p>
        </w:tc>
        <w:tc>
          <w:tcPr>
            <w:tcW w:w="1079" w:type="dxa"/>
            <w:tcBorders>
              <w:top w:val="single" w:sz="4" w:space="0" w:color="auto"/>
            </w:tcBorders>
          </w:tcPr>
          <w:p w14:paraId="29AA07F5" w14:textId="77777777" w:rsidR="00955CDF" w:rsidRDefault="00955CDF" w:rsidP="00144E34">
            <w:pPr>
              <w:rPr>
                <w:bCs/>
              </w:rPr>
            </w:pPr>
            <w:hyperlink r:id="rId328">
              <w:r>
                <w:rPr>
                  <w:rStyle w:val="Hyperlink"/>
                </w:rPr>
                <w:t>DE</w:t>
              </w:r>
            </w:hyperlink>
          </w:p>
          <w:p w14:paraId="7B001087" w14:textId="77777777" w:rsidR="00955CDF" w:rsidRDefault="00955CDF" w:rsidP="00144E34">
            <w:pPr>
              <w:rPr>
                <w:bCs/>
              </w:rPr>
            </w:pPr>
            <w:hyperlink r:id="rId329">
              <w:r>
                <w:rPr>
                  <w:rStyle w:val="Hyperlink"/>
                </w:rPr>
                <w:t>FR</w:t>
              </w:r>
            </w:hyperlink>
          </w:p>
          <w:p w14:paraId="4C86F2AB" w14:textId="77777777" w:rsidR="00955CDF" w:rsidRDefault="00955CDF" w:rsidP="00144E34">
            <w:pPr>
              <w:rPr>
                <w:bCs/>
              </w:rPr>
            </w:pPr>
            <w:hyperlink r:id="rId330">
              <w:r>
                <w:rPr>
                  <w:rStyle w:val="Hyperlink"/>
                </w:rPr>
                <w:t>IT</w:t>
              </w:r>
            </w:hyperlink>
          </w:p>
        </w:tc>
        <w:tc>
          <w:tcPr>
            <w:tcW w:w="2876" w:type="dxa"/>
            <w:tcBorders>
              <w:top w:val="single" w:sz="4" w:space="0" w:color="auto"/>
            </w:tcBorders>
          </w:tcPr>
          <w:p w14:paraId="18B7B89A" w14:textId="77777777" w:rsidR="00F03E32" w:rsidRDefault="00955CDF" w:rsidP="00144E34">
            <w:proofErr w:type="spellStart"/>
            <w:r>
              <w:t>Fra</w:t>
            </w:r>
            <w:proofErr w:type="spellEnd"/>
            <w:r>
              <w:t xml:space="preserve">. Kaufmann. </w:t>
            </w:r>
          </w:p>
          <w:p w14:paraId="70186C0D" w14:textId="74F93D75" w:rsidR="00955CDF" w:rsidRDefault="00955CDF" w:rsidP="00144E34">
            <w:r>
              <w:t>Anpassung der verfassungswidrigen Ausgestaltung der Unternehmensabgabe für Radio und TV</w:t>
            </w:r>
          </w:p>
        </w:tc>
        <w:tc>
          <w:tcPr>
            <w:tcW w:w="4492" w:type="dxa"/>
            <w:tcBorders>
              <w:top w:val="single" w:sz="4" w:space="0" w:color="auto"/>
            </w:tcBorders>
          </w:tcPr>
          <w:p w14:paraId="73F61812" w14:textId="77777777" w:rsidR="00955CDF" w:rsidRPr="00955CDF" w:rsidRDefault="00955CDF" w:rsidP="00144E34">
            <w:r w:rsidRPr="00955CDF">
              <w:t>Gemäss dem Urteil des Bundesverwaltungsgerichts vom November 2023 verstösst die aktuelle Ausgestaltung der Unternehmensabgabe für Radio und TV gegen die Verfassung. Das Gericht ist zum Schluss gekommen, dass die aktuelle degressive Ausgestaltung der Tarifstruktur der Unternehmensabgabe für Radio und TV verfassungswidrig ist.</w:t>
            </w:r>
          </w:p>
          <w:p w14:paraId="4306535D" w14:textId="77777777" w:rsidR="00955CDF" w:rsidRPr="00955CDF" w:rsidRDefault="00955CDF" w:rsidP="00144E34">
            <w:r w:rsidRPr="00955CDF">
              <w:t>Das Bundesverwaltungsgericht empfahl nach dem Urteil eine rasche Behebung dieser Mängel.</w:t>
            </w:r>
            <w:r w:rsidRPr="00955CDF">
              <w:br/>
              <w:t>Wann gedenkt der Bundesrat der Empfehlung des Bundesverwaltungsgerichts nachzukommen.</w:t>
            </w:r>
          </w:p>
        </w:tc>
      </w:tr>
      <w:tr w:rsidR="00955CDF" w14:paraId="01AEBF54" w14:textId="77777777" w:rsidTr="00955CDF">
        <w:trPr>
          <w:trHeight w:val="911"/>
        </w:trPr>
        <w:tc>
          <w:tcPr>
            <w:tcW w:w="1051" w:type="dxa"/>
            <w:tcBorders>
              <w:top w:val="single" w:sz="4" w:space="0" w:color="auto"/>
            </w:tcBorders>
          </w:tcPr>
          <w:p w14:paraId="74906BF0" w14:textId="77777777" w:rsidR="00955CDF" w:rsidRPr="00A778F0" w:rsidRDefault="00955CDF" w:rsidP="00144E34">
            <w:pPr>
              <w:rPr>
                <w:bCs/>
              </w:rPr>
            </w:pPr>
            <w:r>
              <w:rPr>
                <w:bCs/>
              </w:rPr>
              <w:t>25.8282</w:t>
            </w:r>
          </w:p>
        </w:tc>
        <w:tc>
          <w:tcPr>
            <w:tcW w:w="1079" w:type="dxa"/>
            <w:tcBorders>
              <w:top w:val="single" w:sz="4" w:space="0" w:color="auto"/>
            </w:tcBorders>
          </w:tcPr>
          <w:p w14:paraId="6389BAE4" w14:textId="77777777" w:rsidR="00955CDF" w:rsidRDefault="00955CDF" w:rsidP="00144E34">
            <w:pPr>
              <w:rPr>
                <w:bCs/>
              </w:rPr>
            </w:pPr>
            <w:hyperlink r:id="rId331">
              <w:r>
                <w:rPr>
                  <w:rStyle w:val="Hyperlink"/>
                </w:rPr>
                <w:t>DE</w:t>
              </w:r>
            </w:hyperlink>
          </w:p>
          <w:p w14:paraId="35D39B77" w14:textId="77777777" w:rsidR="00955CDF" w:rsidRDefault="00955CDF" w:rsidP="00144E34">
            <w:pPr>
              <w:rPr>
                <w:bCs/>
              </w:rPr>
            </w:pPr>
            <w:hyperlink r:id="rId332">
              <w:r>
                <w:rPr>
                  <w:rStyle w:val="Hyperlink"/>
                </w:rPr>
                <w:t>FR</w:t>
              </w:r>
            </w:hyperlink>
          </w:p>
          <w:p w14:paraId="11FFE785" w14:textId="77777777" w:rsidR="00955CDF" w:rsidRDefault="00955CDF" w:rsidP="00144E34">
            <w:pPr>
              <w:rPr>
                <w:bCs/>
              </w:rPr>
            </w:pPr>
            <w:hyperlink r:id="rId333">
              <w:r>
                <w:rPr>
                  <w:rStyle w:val="Hyperlink"/>
                </w:rPr>
                <w:t>IT</w:t>
              </w:r>
            </w:hyperlink>
          </w:p>
        </w:tc>
        <w:tc>
          <w:tcPr>
            <w:tcW w:w="2876" w:type="dxa"/>
            <w:tcBorders>
              <w:top w:val="single" w:sz="4" w:space="0" w:color="auto"/>
            </w:tcBorders>
          </w:tcPr>
          <w:p w14:paraId="1C9DA2CD" w14:textId="77777777" w:rsidR="00F03E32" w:rsidRDefault="00955CDF" w:rsidP="00144E34">
            <w:proofErr w:type="spellStart"/>
            <w:r>
              <w:t>Fra</w:t>
            </w:r>
            <w:proofErr w:type="spellEnd"/>
            <w:r>
              <w:t xml:space="preserve">. Imark. </w:t>
            </w:r>
          </w:p>
          <w:p w14:paraId="21619124" w14:textId="5B31B29A" w:rsidR="00955CDF" w:rsidRDefault="00955CDF" w:rsidP="00144E34">
            <w:r>
              <w:t>Geldverschwendung!</w:t>
            </w:r>
          </w:p>
        </w:tc>
        <w:tc>
          <w:tcPr>
            <w:tcW w:w="4492" w:type="dxa"/>
            <w:tcBorders>
              <w:top w:val="single" w:sz="4" w:space="0" w:color="auto"/>
            </w:tcBorders>
          </w:tcPr>
          <w:p w14:paraId="3709D1EB" w14:textId="77777777" w:rsidR="00955CDF" w:rsidRPr="00955CDF" w:rsidRDefault="00955CDF" w:rsidP="00144E34">
            <w:r w:rsidRPr="00955CDF">
              <w:t>Die Nichtbewilligung der Subvention des Nachtzuges nach Malmö war seit Längerem absehbar. Trotzdem bewarben die SBB das Angebot auf breiter Front.</w:t>
            </w:r>
            <w:r w:rsidRPr="00955CDF">
              <w:br/>
            </w:r>
            <w:proofErr w:type="gramStart"/>
            <w:r w:rsidRPr="00955CDF">
              <w:t>Wieviel</w:t>
            </w:r>
            <w:proofErr w:type="gramEnd"/>
            <w:r w:rsidRPr="00955CDF">
              <w:t xml:space="preserve"> Geld (Steuergeld) haben die SBB durch die unnötige Bewerbung aus dem Fenster geworfen?</w:t>
            </w:r>
          </w:p>
        </w:tc>
      </w:tr>
    </w:tbl>
    <w:p w14:paraId="43B49D19" w14:textId="77777777" w:rsidR="005D2CD9" w:rsidRDefault="005D2CD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5CDF" w14:paraId="1E820693" w14:textId="77777777" w:rsidTr="00955CDF">
        <w:trPr>
          <w:trHeight w:val="911"/>
        </w:trPr>
        <w:tc>
          <w:tcPr>
            <w:tcW w:w="1051" w:type="dxa"/>
            <w:tcBorders>
              <w:top w:val="single" w:sz="4" w:space="0" w:color="auto"/>
            </w:tcBorders>
          </w:tcPr>
          <w:p w14:paraId="27EEB8D5" w14:textId="558AAA50" w:rsidR="00955CDF" w:rsidRPr="00A778F0" w:rsidRDefault="00955CDF" w:rsidP="00144E34">
            <w:pPr>
              <w:rPr>
                <w:bCs/>
              </w:rPr>
            </w:pPr>
            <w:r>
              <w:rPr>
                <w:bCs/>
              </w:rPr>
              <w:lastRenderedPageBreak/>
              <w:t>25.8283</w:t>
            </w:r>
          </w:p>
        </w:tc>
        <w:tc>
          <w:tcPr>
            <w:tcW w:w="1079" w:type="dxa"/>
            <w:tcBorders>
              <w:top w:val="single" w:sz="4" w:space="0" w:color="auto"/>
            </w:tcBorders>
          </w:tcPr>
          <w:p w14:paraId="0C358985" w14:textId="77777777" w:rsidR="00955CDF" w:rsidRDefault="00955CDF" w:rsidP="00144E34">
            <w:pPr>
              <w:rPr>
                <w:bCs/>
              </w:rPr>
            </w:pPr>
            <w:hyperlink r:id="rId334">
              <w:r>
                <w:rPr>
                  <w:rStyle w:val="Hyperlink"/>
                </w:rPr>
                <w:t>DE</w:t>
              </w:r>
            </w:hyperlink>
          </w:p>
          <w:p w14:paraId="7CE95807" w14:textId="77777777" w:rsidR="00955CDF" w:rsidRDefault="00955CDF" w:rsidP="00144E34">
            <w:pPr>
              <w:rPr>
                <w:bCs/>
              </w:rPr>
            </w:pPr>
            <w:hyperlink r:id="rId335">
              <w:r>
                <w:rPr>
                  <w:rStyle w:val="Hyperlink"/>
                </w:rPr>
                <w:t>FR</w:t>
              </w:r>
            </w:hyperlink>
          </w:p>
          <w:p w14:paraId="1EE304E6" w14:textId="77777777" w:rsidR="00955CDF" w:rsidRDefault="00955CDF" w:rsidP="00144E34">
            <w:pPr>
              <w:rPr>
                <w:bCs/>
              </w:rPr>
            </w:pPr>
            <w:hyperlink r:id="rId336">
              <w:r>
                <w:rPr>
                  <w:rStyle w:val="Hyperlink"/>
                </w:rPr>
                <w:t>IT</w:t>
              </w:r>
            </w:hyperlink>
          </w:p>
        </w:tc>
        <w:tc>
          <w:tcPr>
            <w:tcW w:w="2876" w:type="dxa"/>
            <w:tcBorders>
              <w:top w:val="single" w:sz="4" w:space="0" w:color="auto"/>
            </w:tcBorders>
          </w:tcPr>
          <w:p w14:paraId="2505EC9F" w14:textId="77777777" w:rsidR="00F03E32" w:rsidRDefault="00955CDF" w:rsidP="00144E34">
            <w:pPr>
              <w:rPr>
                <w:lang w:val="it-IT"/>
              </w:rPr>
            </w:pPr>
            <w:r w:rsidRPr="00955CDF">
              <w:rPr>
                <w:lang w:val="it-IT"/>
              </w:rPr>
              <w:t xml:space="preserve">Fra. Storni. </w:t>
            </w:r>
          </w:p>
          <w:p w14:paraId="063FA4E1" w14:textId="667B58AE" w:rsidR="00955CDF" w:rsidRPr="00955CDF" w:rsidRDefault="00955CDF" w:rsidP="00144E34">
            <w:pPr>
              <w:rPr>
                <w:lang w:val="it-IT"/>
              </w:rPr>
            </w:pPr>
            <w:proofErr w:type="spellStart"/>
            <w:r w:rsidRPr="00955CDF">
              <w:rPr>
                <w:lang w:val="it-IT"/>
              </w:rPr>
              <w:t>Lärmsanierung</w:t>
            </w:r>
            <w:proofErr w:type="spellEnd"/>
            <w:r w:rsidRPr="00955CDF">
              <w:rPr>
                <w:lang w:val="it-IT"/>
              </w:rPr>
              <w:t xml:space="preserve"> A13 Mappo–Tenero–Gordola</w:t>
            </w:r>
          </w:p>
        </w:tc>
        <w:tc>
          <w:tcPr>
            <w:tcW w:w="4492" w:type="dxa"/>
            <w:tcBorders>
              <w:top w:val="single" w:sz="4" w:space="0" w:color="auto"/>
            </w:tcBorders>
          </w:tcPr>
          <w:p w14:paraId="52A4FD7D" w14:textId="77777777" w:rsidR="00955CDF" w:rsidRPr="00955CDF" w:rsidRDefault="00955CDF" w:rsidP="00144E34">
            <w:r w:rsidRPr="00955CDF">
              <w:t xml:space="preserve">Die A13 ist bei der Ausfahrt aus dem </w:t>
            </w:r>
            <w:proofErr w:type="spellStart"/>
            <w:r w:rsidRPr="00955CDF">
              <w:t>Mappo</w:t>
            </w:r>
            <w:proofErr w:type="spellEnd"/>
            <w:r w:rsidRPr="00955CDF">
              <w:t>-</w:t>
            </w:r>
            <w:proofErr w:type="spellStart"/>
            <w:r w:rsidRPr="00955CDF">
              <w:t>Morettina</w:t>
            </w:r>
            <w:proofErr w:type="spellEnd"/>
            <w:r w:rsidRPr="00955CDF">
              <w:t xml:space="preserve">-Tunnel in Richtung </w:t>
            </w:r>
            <w:proofErr w:type="spellStart"/>
            <w:r w:rsidRPr="00955CDF">
              <w:t>Gordola</w:t>
            </w:r>
            <w:proofErr w:type="spellEnd"/>
            <w:r w:rsidRPr="00955CDF">
              <w:t xml:space="preserve"> stark befahren (DTV 35 000). Entsprechend hoch ist die Lärmbelastung. Im Bereich Ticino-Brücke–Kreisel von </w:t>
            </w:r>
            <w:proofErr w:type="spellStart"/>
            <w:r w:rsidRPr="00955CDF">
              <w:t>Riazzino</w:t>
            </w:r>
            <w:proofErr w:type="spellEnd"/>
            <w:r w:rsidRPr="00955CDF">
              <w:t xml:space="preserve"> wurde kürzlich ein lärmarmer Belag eingebaut.</w:t>
            </w:r>
            <w:r w:rsidRPr="00955CDF">
              <w:br/>
              <w:t>Fragen:</w:t>
            </w:r>
            <w:r w:rsidRPr="00955CDF">
              <w:br/>
              <w:t xml:space="preserve">1. Wann ist die Erneuerung des Belags auf dem Abschnitt </w:t>
            </w:r>
            <w:proofErr w:type="spellStart"/>
            <w:r w:rsidRPr="00955CDF">
              <w:t>Mappo</w:t>
            </w:r>
            <w:proofErr w:type="spellEnd"/>
            <w:r w:rsidRPr="00955CDF">
              <w:t>–</w:t>
            </w:r>
            <w:proofErr w:type="spellStart"/>
            <w:r w:rsidRPr="00955CDF">
              <w:t>Gordola</w:t>
            </w:r>
            <w:proofErr w:type="spellEnd"/>
            <w:r w:rsidRPr="00955CDF">
              <w:t xml:space="preserve"> geplant?</w:t>
            </w:r>
            <w:r w:rsidRPr="00955CDF">
              <w:br/>
              <w:t>2. Wäre es angesichts des starken Lärms bei der Beschleunigung der Fahrzeuge nach der Tunnelausfahrt denkbar, auf dem ersten Streckenabschnitt ostwärts die im Tunnel geltende Höchstgeschwindigkeit beizubehalten?</w:t>
            </w:r>
          </w:p>
        </w:tc>
      </w:tr>
      <w:tr w:rsidR="00955CDF" w14:paraId="3B34CEA9" w14:textId="77777777" w:rsidTr="00955CDF">
        <w:trPr>
          <w:trHeight w:val="911"/>
        </w:trPr>
        <w:tc>
          <w:tcPr>
            <w:tcW w:w="1051" w:type="dxa"/>
            <w:tcBorders>
              <w:top w:val="single" w:sz="4" w:space="0" w:color="auto"/>
            </w:tcBorders>
          </w:tcPr>
          <w:p w14:paraId="7D42FB02" w14:textId="77777777" w:rsidR="00955CDF" w:rsidRPr="00A778F0" w:rsidRDefault="00955CDF" w:rsidP="00144E34">
            <w:pPr>
              <w:rPr>
                <w:bCs/>
              </w:rPr>
            </w:pPr>
            <w:r>
              <w:rPr>
                <w:bCs/>
              </w:rPr>
              <w:t>25.8285</w:t>
            </w:r>
          </w:p>
        </w:tc>
        <w:tc>
          <w:tcPr>
            <w:tcW w:w="1079" w:type="dxa"/>
            <w:tcBorders>
              <w:top w:val="single" w:sz="4" w:space="0" w:color="auto"/>
            </w:tcBorders>
          </w:tcPr>
          <w:p w14:paraId="0DA4721E" w14:textId="77777777" w:rsidR="00955CDF" w:rsidRDefault="00955CDF" w:rsidP="00144E34">
            <w:pPr>
              <w:rPr>
                <w:bCs/>
              </w:rPr>
            </w:pPr>
            <w:hyperlink r:id="rId337">
              <w:r>
                <w:rPr>
                  <w:rStyle w:val="Hyperlink"/>
                </w:rPr>
                <w:t>DE</w:t>
              </w:r>
            </w:hyperlink>
          </w:p>
          <w:p w14:paraId="78BA9C12" w14:textId="77777777" w:rsidR="00955CDF" w:rsidRDefault="00955CDF" w:rsidP="00144E34">
            <w:pPr>
              <w:rPr>
                <w:bCs/>
              </w:rPr>
            </w:pPr>
            <w:hyperlink r:id="rId338">
              <w:r>
                <w:rPr>
                  <w:rStyle w:val="Hyperlink"/>
                </w:rPr>
                <w:t>FR</w:t>
              </w:r>
            </w:hyperlink>
          </w:p>
          <w:p w14:paraId="2A026111" w14:textId="77777777" w:rsidR="00955CDF" w:rsidRDefault="00955CDF" w:rsidP="00144E34">
            <w:pPr>
              <w:rPr>
                <w:bCs/>
              </w:rPr>
            </w:pPr>
            <w:hyperlink r:id="rId339">
              <w:r>
                <w:rPr>
                  <w:rStyle w:val="Hyperlink"/>
                </w:rPr>
                <w:t>IT</w:t>
              </w:r>
            </w:hyperlink>
          </w:p>
        </w:tc>
        <w:tc>
          <w:tcPr>
            <w:tcW w:w="2876" w:type="dxa"/>
            <w:tcBorders>
              <w:top w:val="single" w:sz="4" w:space="0" w:color="auto"/>
            </w:tcBorders>
          </w:tcPr>
          <w:p w14:paraId="690AC409" w14:textId="77777777" w:rsidR="00F03E32" w:rsidRDefault="00955CDF" w:rsidP="00144E34">
            <w:proofErr w:type="spellStart"/>
            <w:r>
              <w:t>Fra</w:t>
            </w:r>
            <w:proofErr w:type="spellEnd"/>
            <w:r>
              <w:t xml:space="preserve">. Docourt. </w:t>
            </w:r>
          </w:p>
          <w:p w14:paraId="38528CD6" w14:textId="6F534854" w:rsidR="00955CDF" w:rsidRDefault="00955CDF" w:rsidP="00144E34">
            <w:r>
              <w:t>Ist der Bundesrat bereit, eine Rückrufaktion für PFAS-haltige Skiwachse zu starten?</w:t>
            </w:r>
          </w:p>
        </w:tc>
        <w:tc>
          <w:tcPr>
            <w:tcW w:w="4492" w:type="dxa"/>
            <w:tcBorders>
              <w:top w:val="single" w:sz="4" w:space="0" w:color="auto"/>
            </w:tcBorders>
          </w:tcPr>
          <w:p w14:paraId="51F1C868" w14:textId="77777777" w:rsidR="00955CDF" w:rsidRPr="00955CDF" w:rsidRDefault="00955CDF" w:rsidP="00144E34">
            <w:r w:rsidRPr="00955CDF">
              <w:t xml:space="preserve">In seiner Antwort auf meine Interpellation </w:t>
            </w:r>
            <w:hyperlink r:id="rId340">
              <w:r w:rsidRPr="00955CDF">
                <w:t>25.4300</w:t>
              </w:r>
            </w:hyperlink>
            <w:r w:rsidRPr="00955CDF">
              <w:t xml:space="preserve"> hält der Bundesrat fest, dass PFAS in Skiwachsen verboten werden sollen. Untersuchungen der Empa zeigen jedoch, dass Breitensportlerinnen und -sportler weiterhin unzureichend über die Risiken und geltenden Verbote informiert sind und nach wie vor PFAS-haltige Wachse besitzen. Die Empa empfiehlt daher eine verstärkte Sensibilisierung im Breitensport.</w:t>
            </w:r>
            <w:r w:rsidRPr="00955CDF">
              <w:br/>
              <w:t>Ist der Bundesrat bereit, eine Sensibilisierungs- und Rückrufkampagne zu starten mit dem Ziel, die Risiken für Mensch und Umwelt zu verringern?</w:t>
            </w:r>
            <w:r w:rsidRPr="00955CDF">
              <w:br/>
              <w:t>Wenn nein, warum nicht?</w:t>
            </w:r>
          </w:p>
        </w:tc>
      </w:tr>
    </w:tbl>
    <w:p w14:paraId="371C26C3" w14:textId="77777777" w:rsidR="00955CDF" w:rsidRDefault="00955CDF"/>
    <w:p w14:paraId="25E153D9" w14:textId="77777777" w:rsidR="00955CDF" w:rsidRDefault="00955CDF"/>
    <w:p w14:paraId="7CAB24CF" w14:textId="77777777" w:rsidR="00955CDF" w:rsidRDefault="00955CDF" w:rsidP="00955CDF"/>
    <w:p w14:paraId="4CB01B6D" w14:textId="77777777" w:rsidR="00955CDF" w:rsidRPr="00E075AB" w:rsidRDefault="00955CDF" w:rsidP="00955CDF">
      <w:pPr>
        <w:keepNext/>
        <w:outlineLvl w:val="0"/>
        <w:rPr>
          <w:rFonts w:eastAsia="Times New Roman" w:cs="Arial"/>
          <w:b/>
          <w:bCs/>
          <w:kern w:val="0"/>
          <w:sz w:val="20"/>
          <w:szCs w:val="20"/>
          <w:lang w:eastAsia="de-DE"/>
          <w14:ligatures w14:val="none"/>
        </w:rPr>
      </w:pPr>
      <w:r w:rsidRPr="00E075AB">
        <w:rPr>
          <w:rFonts w:eastAsia="Times New Roman" w:cs="Arial"/>
          <w:b/>
          <w:bCs/>
          <w:kern w:val="0"/>
          <w:sz w:val="20"/>
          <w:szCs w:val="20"/>
          <w:lang w:eastAsia="de-DE"/>
          <w14:ligatures w14:val="none"/>
        </w:rPr>
        <w:t>Departement des Innern</w:t>
      </w:r>
    </w:p>
    <w:p w14:paraId="1B18F2C0" w14:textId="77777777" w:rsidR="00955CDF" w:rsidRDefault="00955CDF" w:rsidP="00955CDF"/>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5CDF" w14:paraId="3CB9EEE8" w14:textId="77777777" w:rsidTr="00955CDF">
        <w:trPr>
          <w:trHeight w:val="911"/>
        </w:trPr>
        <w:tc>
          <w:tcPr>
            <w:tcW w:w="1051" w:type="dxa"/>
            <w:tcBorders>
              <w:top w:val="single" w:sz="4" w:space="0" w:color="auto"/>
            </w:tcBorders>
          </w:tcPr>
          <w:p w14:paraId="73E8FBBD" w14:textId="77777777" w:rsidR="00955CDF" w:rsidRPr="00A778F0" w:rsidRDefault="00955CDF" w:rsidP="00144E34">
            <w:pPr>
              <w:rPr>
                <w:bCs/>
              </w:rPr>
            </w:pPr>
            <w:r>
              <w:rPr>
                <w:bCs/>
              </w:rPr>
              <w:t>25.8111</w:t>
            </w:r>
          </w:p>
        </w:tc>
        <w:tc>
          <w:tcPr>
            <w:tcW w:w="1079" w:type="dxa"/>
            <w:tcBorders>
              <w:top w:val="single" w:sz="4" w:space="0" w:color="auto"/>
            </w:tcBorders>
          </w:tcPr>
          <w:p w14:paraId="4C0E7367" w14:textId="77777777" w:rsidR="00955CDF" w:rsidRDefault="00955CDF" w:rsidP="00144E34">
            <w:pPr>
              <w:rPr>
                <w:bCs/>
              </w:rPr>
            </w:pPr>
            <w:hyperlink r:id="rId341">
              <w:r>
                <w:rPr>
                  <w:rStyle w:val="Hyperlink"/>
                </w:rPr>
                <w:t>DE</w:t>
              </w:r>
            </w:hyperlink>
          </w:p>
          <w:p w14:paraId="616E0611" w14:textId="77777777" w:rsidR="00955CDF" w:rsidRDefault="00955CDF" w:rsidP="00144E34">
            <w:pPr>
              <w:rPr>
                <w:bCs/>
              </w:rPr>
            </w:pPr>
            <w:hyperlink r:id="rId342">
              <w:r>
                <w:rPr>
                  <w:rStyle w:val="Hyperlink"/>
                </w:rPr>
                <w:t>FR</w:t>
              </w:r>
            </w:hyperlink>
          </w:p>
          <w:p w14:paraId="54EB973C" w14:textId="77777777" w:rsidR="00955CDF" w:rsidRDefault="00955CDF" w:rsidP="00144E34">
            <w:pPr>
              <w:rPr>
                <w:bCs/>
              </w:rPr>
            </w:pPr>
            <w:hyperlink r:id="rId343">
              <w:r>
                <w:rPr>
                  <w:rStyle w:val="Hyperlink"/>
                </w:rPr>
                <w:t>IT</w:t>
              </w:r>
            </w:hyperlink>
          </w:p>
        </w:tc>
        <w:tc>
          <w:tcPr>
            <w:tcW w:w="2876" w:type="dxa"/>
            <w:tcBorders>
              <w:top w:val="single" w:sz="4" w:space="0" w:color="auto"/>
            </w:tcBorders>
          </w:tcPr>
          <w:p w14:paraId="36E74152" w14:textId="77777777" w:rsidR="00F03E32" w:rsidRDefault="00955CDF" w:rsidP="00144E34">
            <w:proofErr w:type="spellStart"/>
            <w:r>
              <w:t>Fra</w:t>
            </w:r>
            <w:proofErr w:type="spellEnd"/>
            <w:r>
              <w:t xml:space="preserve">. Weichelt. </w:t>
            </w:r>
          </w:p>
          <w:p w14:paraId="6D15C990" w14:textId="5D0F817B" w:rsidR="00955CDF" w:rsidRDefault="00955CDF" w:rsidP="00144E34">
            <w:r>
              <w:t>Gesundheits-Pilotstudie. Wo sind die Resultate?</w:t>
            </w:r>
          </w:p>
        </w:tc>
        <w:tc>
          <w:tcPr>
            <w:tcW w:w="4492" w:type="dxa"/>
            <w:tcBorders>
              <w:top w:val="single" w:sz="4" w:space="0" w:color="auto"/>
            </w:tcBorders>
          </w:tcPr>
          <w:p w14:paraId="77E2814F" w14:textId="77777777" w:rsidR="00955CDF" w:rsidRPr="00955CDF" w:rsidRDefault="00955CDF" w:rsidP="00144E34">
            <w:r w:rsidRPr="00955CDF">
              <w:t xml:space="preserve">Im Rahmen der Ausserordentliche Session. PFAS vom 9.9.2025 erwähnte </w:t>
            </w:r>
            <w:proofErr w:type="gramStart"/>
            <w:r w:rsidRPr="00955CDF">
              <w:t>BR Rösti</w:t>
            </w:r>
            <w:proofErr w:type="gramEnd"/>
            <w:r w:rsidRPr="00955CDF">
              <w:t xml:space="preserve"> mehrmals, dass die Resultate der Gesundheitspilotstudie Ende 2025 abgewartet werden sollen.</w:t>
            </w:r>
            <w:r w:rsidRPr="00955CDF">
              <w:br/>
              <w:t>Wann werden die Resultate der Pilotstudie dem Parlament zugänglich gemacht?</w:t>
            </w:r>
          </w:p>
        </w:tc>
      </w:tr>
      <w:tr w:rsidR="00955CDF" w14:paraId="454026CB" w14:textId="77777777" w:rsidTr="00955CDF">
        <w:trPr>
          <w:trHeight w:val="911"/>
        </w:trPr>
        <w:tc>
          <w:tcPr>
            <w:tcW w:w="1051" w:type="dxa"/>
            <w:tcBorders>
              <w:top w:val="single" w:sz="4" w:space="0" w:color="auto"/>
            </w:tcBorders>
          </w:tcPr>
          <w:p w14:paraId="440F098E" w14:textId="77777777" w:rsidR="00955CDF" w:rsidRPr="00A778F0" w:rsidRDefault="00955CDF" w:rsidP="00144E34">
            <w:pPr>
              <w:rPr>
                <w:bCs/>
              </w:rPr>
            </w:pPr>
            <w:r>
              <w:rPr>
                <w:bCs/>
              </w:rPr>
              <w:t>25.8119</w:t>
            </w:r>
          </w:p>
        </w:tc>
        <w:tc>
          <w:tcPr>
            <w:tcW w:w="1079" w:type="dxa"/>
            <w:tcBorders>
              <w:top w:val="single" w:sz="4" w:space="0" w:color="auto"/>
            </w:tcBorders>
          </w:tcPr>
          <w:p w14:paraId="0FEE6D2C" w14:textId="77777777" w:rsidR="00955CDF" w:rsidRDefault="00955CDF" w:rsidP="00144E34">
            <w:pPr>
              <w:rPr>
                <w:bCs/>
              </w:rPr>
            </w:pPr>
            <w:hyperlink r:id="rId344">
              <w:r>
                <w:rPr>
                  <w:rStyle w:val="Hyperlink"/>
                </w:rPr>
                <w:t>DE</w:t>
              </w:r>
            </w:hyperlink>
          </w:p>
          <w:p w14:paraId="48DEE9A1" w14:textId="77777777" w:rsidR="00955CDF" w:rsidRDefault="00955CDF" w:rsidP="00144E34">
            <w:pPr>
              <w:rPr>
                <w:bCs/>
              </w:rPr>
            </w:pPr>
            <w:hyperlink r:id="rId345">
              <w:r>
                <w:rPr>
                  <w:rStyle w:val="Hyperlink"/>
                </w:rPr>
                <w:t>FR</w:t>
              </w:r>
            </w:hyperlink>
          </w:p>
          <w:p w14:paraId="2AB5AB9E" w14:textId="77777777" w:rsidR="00955CDF" w:rsidRDefault="00955CDF" w:rsidP="00144E34">
            <w:pPr>
              <w:rPr>
                <w:bCs/>
              </w:rPr>
            </w:pPr>
            <w:hyperlink r:id="rId346">
              <w:r>
                <w:rPr>
                  <w:rStyle w:val="Hyperlink"/>
                </w:rPr>
                <w:t>IT</w:t>
              </w:r>
            </w:hyperlink>
          </w:p>
        </w:tc>
        <w:tc>
          <w:tcPr>
            <w:tcW w:w="2876" w:type="dxa"/>
            <w:tcBorders>
              <w:top w:val="single" w:sz="4" w:space="0" w:color="auto"/>
            </w:tcBorders>
          </w:tcPr>
          <w:p w14:paraId="050A6686" w14:textId="77777777" w:rsidR="00F03E32" w:rsidRDefault="00955CDF" w:rsidP="00144E34">
            <w:proofErr w:type="spellStart"/>
            <w:r>
              <w:t>Fra</w:t>
            </w:r>
            <w:proofErr w:type="spellEnd"/>
            <w:r>
              <w:t xml:space="preserve">. Wyssmann. </w:t>
            </w:r>
          </w:p>
          <w:p w14:paraId="168595FB" w14:textId="60C1C75F" w:rsidR="00955CDF" w:rsidRDefault="00955CDF" w:rsidP="00144E34">
            <w:r>
              <w:t>Neues Gesundheitsabkommen EU/Schweiz: Auswirkungen auf die Kantone</w:t>
            </w:r>
          </w:p>
        </w:tc>
        <w:tc>
          <w:tcPr>
            <w:tcW w:w="4492" w:type="dxa"/>
            <w:tcBorders>
              <w:top w:val="single" w:sz="4" w:space="0" w:color="auto"/>
            </w:tcBorders>
          </w:tcPr>
          <w:p w14:paraId="1DD77FE6" w14:textId="77777777" w:rsidR="00955CDF" w:rsidRPr="00955CDF" w:rsidRDefault="00955CDF" w:rsidP="00144E34">
            <w:r w:rsidRPr="00955CDF">
              <w:t>- Wie beurteilt der Bundesrat die Regulierungsfolgenabschätzung (RFA) des Gesundheitsabkommens EU/Schweiz auf die Kantone im Allgemeinen und auf die kantonale Gesetzgebung im Besonderen?</w:t>
            </w:r>
            <w:r w:rsidRPr="00955CDF">
              <w:br/>
              <w:t>- In welchen kantonalen Rechtssetzungsbereichen wird es welche Anpassungen geben?</w:t>
            </w:r>
            <w:r w:rsidRPr="00955CDF">
              <w:br/>
              <w:t>- Wird es auch Änderungen in den kantonalen Verfassungen geben?</w:t>
            </w:r>
            <w:r w:rsidRPr="00955CDF">
              <w:br/>
              <w:t>Falls ja, welche?</w:t>
            </w:r>
            <w:r w:rsidRPr="00955CDF">
              <w:br/>
              <w:t>- Wie kann dauerhaft und temporär ausgeschlossen werden, dass mit Inkrafttreten des Gesundheitsabkommens bereits kantonale Normen geändert werden müssen?</w:t>
            </w:r>
          </w:p>
        </w:tc>
      </w:tr>
      <w:tr w:rsidR="00955CDF" w14:paraId="5008E79C" w14:textId="77777777" w:rsidTr="00955CDF">
        <w:trPr>
          <w:trHeight w:val="911"/>
        </w:trPr>
        <w:tc>
          <w:tcPr>
            <w:tcW w:w="1051" w:type="dxa"/>
            <w:tcBorders>
              <w:top w:val="single" w:sz="4" w:space="0" w:color="auto"/>
            </w:tcBorders>
          </w:tcPr>
          <w:p w14:paraId="491D0280" w14:textId="77777777" w:rsidR="00955CDF" w:rsidRPr="00A778F0" w:rsidRDefault="00955CDF" w:rsidP="00144E34">
            <w:pPr>
              <w:rPr>
                <w:bCs/>
              </w:rPr>
            </w:pPr>
            <w:r>
              <w:rPr>
                <w:bCs/>
              </w:rPr>
              <w:t>25.8200</w:t>
            </w:r>
          </w:p>
        </w:tc>
        <w:tc>
          <w:tcPr>
            <w:tcW w:w="1079" w:type="dxa"/>
            <w:tcBorders>
              <w:top w:val="single" w:sz="4" w:space="0" w:color="auto"/>
            </w:tcBorders>
          </w:tcPr>
          <w:p w14:paraId="78F5D0A6" w14:textId="77777777" w:rsidR="00955CDF" w:rsidRDefault="00955CDF" w:rsidP="00144E34">
            <w:pPr>
              <w:rPr>
                <w:bCs/>
              </w:rPr>
            </w:pPr>
            <w:hyperlink r:id="rId347">
              <w:r>
                <w:rPr>
                  <w:rStyle w:val="Hyperlink"/>
                </w:rPr>
                <w:t>DE</w:t>
              </w:r>
            </w:hyperlink>
          </w:p>
          <w:p w14:paraId="09525C94" w14:textId="77777777" w:rsidR="00955CDF" w:rsidRDefault="00955CDF" w:rsidP="00144E34">
            <w:pPr>
              <w:rPr>
                <w:bCs/>
              </w:rPr>
            </w:pPr>
            <w:hyperlink r:id="rId348">
              <w:r>
                <w:rPr>
                  <w:rStyle w:val="Hyperlink"/>
                </w:rPr>
                <w:t>FR</w:t>
              </w:r>
            </w:hyperlink>
          </w:p>
          <w:p w14:paraId="37B65F60" w14:textId="77777777" w:rsidR="00955CDF" w:rsidRDefault="00955CDF" w:rsidP="00144E34">
            <w:pPr>
              <w:rPr>
                <w:bCs/>
              </w:rPr>
            </w:pPr>
            <w:hyperlink r:id="rId349">
              <w:r>
                <w:rPr>
                  <w:rStyle w:val="Hyperlink"/>
                </w:rPr>
                <w:t>IT</w:t>
              </w:r>
            </w:hyperlink>
          </w:p>
        </w:tc>
        <w:tc>
          <w:tcPr>
            <w:tcW w:w="2876" w:type="dxa"/>
            <w:tcBorders>
              <w:top w:val="single" w:sz="4" w:space="0" w:color="auto"/>
            </w:tcBorders>
          </w:tcPr>
          <w:p w14:paraId="11FAF8FF" w14:textId="77777777" w:rsidR="00F03E32" w:rsidRDefault="00955CDF" w:rsidP="00144E34">
            <w:proofErr w:type="spellStart"/>
            <w:r>
              <w:t>Fra</w:t>
            </w:r>
            <w:proofErr w:type="spellEnd"/>
            <w:r>
              <w:t xml:space="preserve">. Büchel Roland. </w:t>
            </w:r>
          </w:p>
          <w:p w14:paraId="6A75B5E5" w14:textId="7B0BE271" w:rsidR="00955CDF" w:rsidRDefault="00955CDF" w:rsidP="00144E34">
            <w:r>
              <w:t>Neues Gesundheitsabkommen beschneidet die Kompetenzen der Kantone. Darum braucht es das Ständemehr für das Vertragspaket mit der EU</w:t>
            </w:r>
          </w:p>
        </w:tc>
        <w:tc>
          <w:tcPr>
            <w:tcW w:w="4492" w:type="dxa"/>
            <w:tcBorders>
              <w:top w:val="single" w:sz="4" w:space="0" w:color="auto"/>
            </w:tcBorders>
          </w:tcPr>
          <w:p w14:paraId="40D01218" w14:textId="77777777" w:rsidR="00955CDF" w:rsidRPr="00955CDF" w:rsidRDefault="00955CDF" w:rsidP="00144E34">
            <w:r w:rsidRPr="00955CDF">
              <w:t xml:space="preserve">Neu übernimmt der Bund im Gesundheitsabkommen mit der </w:t>
            </w:r>
            <w:proofErr w:type="gramStart"/>
            <w:r w:rsidRPr="00955CDF">
              <w:t>EU Kompetenzen</w:t>
            </w:r>
            <w:proofErr w:type="gramEnd"/>
            <w:r w:rsidRPr="00955CDF">
              <w:t>, welche derzeit bei den Kantonen liegen.</w:t>
            </w:r>
            <w:r w:rsidRPr="00955CDF">
              <w:br/>
            </w:r>
            <w:proofErr w:type="gramStart"/>
            <w:r w:rsidRPr="00955CDF">
              <w:t>Bräuchte</w:t>
            </w:r>
            <w:proofErr w:type="gramEnd"/>
            <w:r w:rsidRPr="00955CDF">
              <w:t xml:space="preserve"> es für die neuen EU-Verträge deshalb eine Verfassungsänderung und damit ein Ständemehr?</w:t>
            </w:r>
          </w:p>
        </w:tc>
      </w:tr>
      <w:tr w:rsidR="00955CDF" w14:paraId="6F0C7460" w14:textId="77777777" w:rsidTr="00955CDF">
        <w:trPr>
          <w:trHeight w:val="911"/>
        </w:trPr>
        <w:tc>
          <w:tcPr>
            <w:tcW w:w="1051" w:type="dxa"/>
            <w:tcBorders>
              <w:top w:val="single" w:sz="4" w:space="0" w:color="auto"/>
            </w:tcBorders>
          </w:tcPr>
          <w:p w14:paraId="00AA3EC4" w14:textId="77777777" w:rsidR="00955CDF" w:rsidRPr="00A778F0" w:rsidRDefault="00955CDF" w:rsidP="00144E34">
            <w:pPr>
              <w:rPr>
                <w:bCs/>
              </w:rPr>
            </w:pPr>
            <w:r>
              <w:rPr>
                <w:bCs/>
              </w:rPr>
              <w:t>25.8124</w:t>
            </w:r>
          </w:p>
        </w:tc>
        <w:tc>
          <w:tcPr>
            <w:tcW w:w="1079" w:type="dxa"/>
            <w:tcBorders>
              <w:top w:val="single" w:sz="4" w:space="0" w:color="auto"/>
            </w:tcBorders>
          </w:tcPr>
          <w:p w14:paraId="1E3698AE" w14:textId="77777777" w:rsidR="00955CDF" w:rsidRDefault="00955CDF" w:rsidP="00144E34">
            <w:pPr>
              <w:rPr>
                <w:bCs/>
              </w:rPr>
            </w:pPr>
            <w:hyperlink r:id="rId350">
              <w:r>
                <w:rPr>
                  <w:rStyle w:val="Hyperlink"/>
                </w:rPr>
                <w:t>DE</w:t>
              </w:r>
            </w:hyperlink>
          </w:p>
          <w:p w14:paraId="2F8C1CE3" w14:textId="77777777" w:rsidR="00955CDF" w:rsidRDefault="00955CDF" w:rsidP="00144E34">
            <w:pPr>
              <w:rPr>
                <w:bCs/>
              </w:rPr>
            </w:pPr>
            <w:hyperlink r:id="rId351">
              <w:r>
                <w:rPr>
                  <w:rStyle w:val="Hyperlink"/>
                </w:rPr>
                <w:t>FR</w:t>
              </w:r>
            </w:hyperlink>
          </w:p>
          <w:p w14:paraId="2D3CEEFE" w14:textId="77777777" w:rsidR="00955CDF" w:rsidRDefault="00955CDF" w:rsidP="00144E34">
            <w:pPr>
              <w:rPr>
                <w:bCs/>
              </w:rPr>
            </w:pPr>
            <w:hyperlink r:id="rId352">
              <w:r>
                <w:rPr>
                  <w:rStyle w:val="Hyperlink"/>
                </w:rPr>
                <w:t>IT</w:t>
              </w:r>
            </w:hyperlink>
          </w:p>
        </w:tc>
        <w:tc>
          <w:tcPr>
            <w:tcW w:w="2876" w:type="dxa"/>
            <w:tcBorders>
              <w:top w:val="single" w:sz="4" w:space="0" w:color="auto"/>
            </w:tcBorders>
          </w:tcPr>
          <w:p w14:paraId="7C98CB60" w14:textId="77777777" w:rsidR="00F03E32" w:rsidRDefault="00955CDF" w:rsidP="00144E34">
            <w:proofErr w:type="spellStart"/>
            <w:r>
              <w:t>Fra</w:t>
            </w:r>
            <w:proofErr w:type="spellEnd"/>
            <w:r>
              <w:t xml:space="preserve">. Guggisberg. </w:t>
            </w:r>
          </w:p>
          <w:p w14:paraId="15A96326" w14:textId="642F107F" w:rsidR="00955CDF" w:rsidRDefault="00955CDF" w:rsidP="00144E34">
            <w:r>
              <w:t>Zahlen zu Femiziden in der Schweiz</w:t>
            </w:r>
          </w:p>
        </w:tc>
        <w:tc>
          <w:tcPr>
            <w:tcW w:w="4492" w:type="dxa"/>
            <w:tcBorders>
              <w:top w:val="single" w:sz="4" w:space="0" w:color="auto"/>
            </w:tcBorders>
          </w:tcPr>
          <w:p w14:paraId="1E4D74F9" w14:textId="77777777" w:rsidR="00955CDF" w:rsidRPr="00955CDF" w:rsidRDefault="00955CDF" w:rsidP="00144E34">
            <w:r w:rsidRPr="00955CDF">
              <w:t>Wie viele Femizide wurden in den vergangenen 10 Jahren in der Schweiz prozentual durch ausländische Staatsbürger, Doppelbürger bzw. eingebürgerte Schweizer begangen? </w:t>
            </w:r>
            <w:r w:rsidRPr="00955CDF">
              <w:br/>
              <w:t>(Angabe pro Jahr und der Nationalität/en bzw. ehemaligen Nationalität)</w:t>
            </w:r>
          </w:p>
        </w:tc>
      </w:tr>
    </w:tbl>
    <w:p w14:paraId="3BD947F2" w14:textId="77777777" w:rsidR="005D2CD9" w:rsidRDefault="005D2CD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5CDF" w14:paraId="1F6AB3DA" w14:textId="77777777" w:rsidTr="00955CDF">
        <w:trPr>
          <w:trHeight w:val="911"/>
        </w:trPr>
        <w:tc>
          <w:tcPr>
            <w:tcW w:w="1051" w:type="dxa"/>
            <w:tcBorders>
              <w:top w:val="single" w:sz="4" w:space="0" w:color="auto"/>
            </w:tcBorders>
          </w:tcPr>
          <w:p w14:paraId="4BD983D1" w14:textId="533F3B78" w:rsidR="00955CDF" w:rsidRPr="00A778F0" w:rsidRDefault="00955CDF" w:rsidP="00144E34">
            <w:pPr>
              <w:rPr>
                <w:bCs/>
              </w:rPr>
            </w:pPr>
            <w:r>
              <w:rPr>
                <w:bCs/>
              </w:rPr>
              <w:lastRenderedPageBreak/>
              <w:t>25.8133</w:t>
            </w:r>
          </w:p>
        </w:tc>
        <w:tc>
          <w:tcPr>
            <w:tcW w:w="1079" w:type="dxa"/>
            <w:tcBorders>
              <w:top w:val="single" w:sz="4" w:space="0" w:color="auto"/>
            </w:tcBorders>
          </w:tcPr>
          <w:p w14:paraId="72A2D199" w14:textId="77777777" w:rsidR="00955CDF" w:rsidRDefault="00955CDF" w:rsidP="00144E34">
            <w:pPr>
              <w:rPr>
                <w:bCs/>
              </w:rPr>
            </w:pPr>
            <w:hyperlink r:id="rId353">
              <w:r>
                <w:rPr>
                  <w:rStyle w:val="Hyperlink"/>
                </w:rPr>
                <w:t>DE</w:t>
              </w:r>
            </w:hyperlink>
          </w:p>
          <w:p w14:paraId="6B4FD144" w14:textId="77777777" w:rsidR="00955CDF" w:rsidRDefault="00955CDF" w:rsidP="00144E34">
            <w:pPr>
              <w:rPr>
                <w:bCs/>
              </w:rPr>
            </w:pPr>
            <w:hyperlink r:id="rId354">
              <w:r>
                <w:rPr>
                  <w:rStyle w:val="Hyperlink"/>
                </w:rPr>
                <w:t>FR</w:t>
              </w:r>
            </w:hyperlink>
          </w:p>
          <w:p w14:paraId="701C131D" w14:textId="77777777" w:rsidR="00955CDF" w:rsidRDefault="00955CDF" w:rsidP="00144E34">
            <w:pPr>
              <w:rPr>
                <w:bCs/>
              </w:rPr>
            </w:pPr>
            <w:hyperlink r:id="rId355">
              <w:r>
                <w:rPr>
                  <w:rStyle w:val="Hyperlink"/>
                </w:rPr>
                <w:t>IT</w:t>
              </w:r>
            </w:hyperlink>
          </w:p>
        </w:tc>
        <w:tc>
          <w:tcPr>
            <w:tcW w:w="2876" w:type="dxa"/>
            <w:tcBorders>
              <w:top w:val="single" w:sz="4" w:space="0" w:color="auto"/>
            </w:tcBorders>
          </w:tcPr>
          <w:p w14:paraId="17E2152D" w14:textId="77777777" w:rsidR="00F03E32" w:rsidRDefault="00955CDF" w:rsidP="00144E34">
            <w:proofErr w:type="spellStart"/>
            <w:r>
              <w:t>Fra</w:t>
            </w:r>
            <w:proofErr w:type="spellEnd"/>
            <w:r>
              <w:t xml:space="preserve">. Marti Min Li. </w:t>
            </w:r>
          </w:p>
          <w:p w14:paraId="001631A8" w14:textId="0CBF09A7" w:rsidR="00955CDF" w:rsidRDefault="00955CDF" w:rsidP="00144E34">
            <w:r>
              <w:t>Qualität des Französischunterrichts auf allen Schulstufen fördern</w:t>
            </w:r>
          </w:p>
        </w:tc>
        <w:tc>
          <w:tcPr>
            <w:tcW w:w="4492" w:type="dxa"/>
            <w:tcBorders>
              <w:top w:val="single" w:sz="4" w:space="0" w:color="auto"/>
            </w:tcBorders>
          </w:tcPr>
          <w:p w14:paraId="6E7B9FB8" w14:textId="77777777" w:rsidR="00955CDF" w:rsidRPr="00955CDF" w:rsidRDefault="00955CDF" w:rsidP="00144E34">
            <w:r w:rsidRPr="00955CDF">
              <w:t>Die Schwächung des Französischunterrichts in den Lehrplänen gewisser Deutschschweizer Kantonen ist besorgniserregend. </w:t>
            </w:r>
            <w:r w:rsidRPr="00955CDF">
              <w:br/>
              <w:t>Welche konkreten Bestrebungen unternimmt der Bundesrat, um die Stellung des Französischen als Landessprache auf allen Schulstufen schweizweit zu schützen? </w:t>
            </w:r>
          </w:p>
        </w:tc>
      </w:tr>
      <w:tr w:rsidR="00955CDF" w14:paraId="5C1D0CD3" w14:textId="77777777" w:rsidTr="00955CDF">
        <w:trPr>
          <w:trHeight w:val="911"/>
        </w:trPr>
        <w:tc>
          <w:tcPr>
            <w:tcW w:w="1051" w:type="dxa"/>
            <w:tcBorders>
              <w:top w:val="single" w:sz="4" w:space="0" w:color="auto"/>
            </w:tcBorders>
          </w:tcPr>
          <w:p w14:paraId="5B827208" w14:textId="77777777" w:rsidR="00955CDF" w:rsidRPr="00A778F0" w:rsidRDefault="00955CDF" w:rsidP="00144E34">
            <w:pPr>
              <w:rPr>
                <w:bCs/>
              </w:rPr>
            </w:pPr>
            <w:r>
              <w:rPr>
                <w:bCs/>
              </w:rPr>
              <w:t>25.8134</w:t>
            </w:r>
          </w:p>
        </w:tc>
        <w:tc>
          <w:tcPr>
            <w:tcW w:w="1079" w:type="dxa"/>
            <w:tcBorders>
              <w:top w:val="single" w:sz="4" w:space="0" w:color="auto"/>
            </w:tcBorders>
          </w:tcPr>
          <w:p w14:paraId="365D93D2" w14:textId="77777777" w:rsidR="00955CDF" w:rsidRDefault="00955CDF" w:rsidP="00144E34">
            <w:pPr>
              <w:rPr>
                <w:bCs/>
              </w:rPr>
            </w:pPr>
            <w:hyperlink r:id="rId356">
              <w:r>
                <w:rPr>
                  <w:rStyle w:val="Hyperlink"/>
                </w:rPr>
                <w:t>DE</w:t>
              </w:r>
            </w:hyperlink>
          </w:p>
          <w:p w14:paraId="3EFC9CE1" w14:textId="77777777" w:rsidR="00955CDF" w:rsidRDefault="00955CDF" w:rsidP="00144E34">
            <w:pPr>
              <w:rPr>
                <w:bCs/>
              </w:rPr>
            </w:pPr>
            <w:hyperlink r:id="rId357">
              <w:r>
                <w:rPr>
                  <w:rStyle w:val="Hyperlink"/>
                </w:rPr>
                <w:t>FR</w:t>
              </w:r>
            </w:hyperlink>
          </w:p>
          <w:p w14:paraId="7C1B496A" w14:textId="77777777" w:rsidR="00955CDF" w:rsidRDefault="00955CDF" w:rsidP="00144E34">
            <w:pPr>
              <w:rPr>
                <w:bCs/>
              </w:rPr>
            </w:pPr>
            <w:hyperlink r:id="rId358">
              <w:r>
                <w:rPr>
                  <w:rStyle w:val="Hyperlink"/>
                </w:rPr>
                <w:t>IT</w:t>
              </w:r>
            </w:hyperlink>
          </w:p>
        </w:tc>
        <w:tc>
          <w:tcPr>
            <w:tcW w:w="2876" w:type="dxa"/>
            <w:tcBorders>
              <w:top w:val="single" w:sz="4" w:space="0" w:color="auto"/>
            </w:tcBorders>
          </w:tcPr>
          <w:p w14:paraId="2A1CCDC8" w14:textId="77777777" w:rsidR="00F03E32" w:rsidRDefault="00955CDF" w:rsidP="00144E34">
            <w:proofErr w:type="spellStart"/>
            <w:r>
              <w:t>Fra</w:t>
            </w:r>
            <w:proofErr w:type="spellEnd"/>
            <w:r>
              <w:t xml:space="preserve">. Marti Min Li. </w:t>
            </w:r>
          </w:p>
          <w:p w14:paraId="3DDC5401" w14:textId="57531A17" w:rsidR="00955CDF" w:rsidRDefault="00955CDF" w:rsidP="00144E34">
            <w:r>
              <w:t>Austausch fördern in andere Sprachregionen</w:t>
            </w:r>
          </w:p>
        </w:tc>
        <w:tc>
          <w:tcPr>
            <w:tcW w:w="4492" w:type="dxa"/>
            <w:tcBorders>
              <w:top w:val="single" w:sz="4" w:space="0" w:color="auto"/>
            </w:tcBorders>
          </w:tcPr>
          <w:p w14:paraId="488F84CD" w14:textId="77777777" w:rsidR="00955CDF" w:rsidRPr="00955CDF" w:rsidRDefault="00955CDF" w:rsidP="00144E34">
            <w:r w:rsidRPr="00955CDF">
              <w:t xml:space="preserve">Mit wieviel zusätzlichem Budget ist der Bundesrat bereit, Austausch-Programme wie </w:t>
            </w:r>
            <w:proofErr w:type="spellStart"/>
            <w:r w:rsidRPr="00955CDF">
              <w:t>Movetia</w:t>
            </w:r>
            <w:proofErr w:type="spellEnd"/>
            <w:r w:rsidRPr="00955CDF">
              <w:t xml:space="preserve"> noch gezielter auszubauen, damit alle </w:t>
            </w:r>
            <w:proofErr w:type="spellStart"/>
            <w:proofErr w:type="gramStart"/>
            <w:r w:rsidRPr="00955CDF">
              <w:t>Schüler:innen</w:t>
            </w:r>
            <w:proofErr w:type="spellEnd"/>
            <w:proofErr w:type="gramEnd"/>
            <w:r w:rsidRPr="00955CDF">
              <w:t xml:space="preserve"> mindestens auf </w:t>
            </w:r>
            <w:proofErr w:type="spellStart"/>
            <w:r w:rsidRPr="00955CDF">
              <w:t>Gynmanisalstufe</w:t>
            </w:r>
            <w:proofErr w:type="spellEnd"/>
            <w:r w:rsidRPr="00955CDF">
              <w:t xml:space="preserve"> einen </w:t>
            </w:r>
            <w:proofErr w:type="gramStart"/>
            <w:r w:rsidRPr="00955CDF">
              <w:t>Austauschaufenthalt  absolvieren</w:t>
            </w:r>
            <w:proofErr w:type="gramEnd"/>
            <w:r w:rsidRPr="00955CDF">
              <w:t xml:space="preserve"> können/müssen und so die praktische Relevanz der Landessprachen dauerhaft gestärkt wird? </w:t>
            </w:r>
          </w:p>
        </w:tc>
      </w:tr>
      <w:tr w:rsidR="00955CDF" w14:paraId="3E78A837" w14:textId="77777777" w:rsidTr="00955CDF">
        <w:trPr>
          <w:trHeight w:val="911"/>
        </w:trPr>
        <w:tc>
          <w:tcPr>
            <w:tcW w:w="1051" w:type="dxa"/>
            <w:tcBorders>
              <w:top w:val="single" w:sz="4" w:space="0" w:color="auto"/>
            </w:tcBorders>
          </w:tcPr>
          <w:p w14:paraId="6181F23C" w14:textId="77777777" w:rsidR="00955CDF" w:rsidRPr="00A778F0" w:rsidRDefault="00955CDF" w:rsidP="00144E34">
            <w:pPr>
              <w:rPr>
                <w:bCs/>
              </w:rPr>
            </w:pPr>
            <w:r>
              <w:rPr>
                <w:bCs/>
              </w:rPr>
              <w:t>25.8136</w:t>
            </w:r>
          </w:p>
        </w:tc>
        <w:tc>
          <w:tcPr>
            <w:tcW w:w="1079" w:type="dxa"/>
            <w:tcBorders>
              <w:top w:val="single" w:sz="4" w:space="0" w:color="auto"/>
            </w:tcBorders>
          </w:tcPr>
          <w:p w14:paraId="5136E41A" w14:textId="77777777" w:rsidR="00955CDF" w:rsidRDefault="00955CDF" w:rsidP="00144E34">
            <w:pPr>
              <w:rPr>
                <w:bCs/>
              </w:rPr>
            </w:pPr>
            <w:hyperlink r:id="rId359">
              <w:r>
                <w:rPr>
                  <w:rStyle w:val="Hyperlink"/>
                </w:rPr>
                <w:t>DE</w:t>
              </w:r>
            </w:hyperlink>
          </w:p>
          <w:p w14:paraId="41D9A066" w14:textId="77777777" w:rsidR="00955CDF" w:rsidRDefault="00955CDF" w:rsidP="00144E34">
            <w:pPr>
              <w:rPr>
                <w:bCs/>
              </w:rPr>
            </w:pPr>
            <w:hyperlink r:id="rId360">
              <w:r>
                <w:rPr>
                  <w:rStyle w:val="Hyperlink"/>
                </w:rPr>
                <w:t>FR</w:t>
              </w:r>
            </w:hyperlink>
          </w:p>
          <w:p w14:paraId="54EB328F" w14:textId="77777777" w:rsidR="00955CDF" w:rsidRDefault="00955CDF" w:rsidP="00144E34">
            <w:pPr>
              <w:rPr>
                <w:bCs/>
              </w:rPr>
            </w:pPr>
            <w:hyperlink r:id="rId361">
              <w:r>
                <w:rPr>
                  <w:rStyle w:val="Hyperlink"/>
                </w:rPr>
                <w:t>IT</w:t>
              </w:r>
            </w:hyperlink>
          </w:p>
        </w:tc>
        <w:tc>
          <w:tcPr>
            <w:tcW w:w="2876" w:type="dxa"/>
            <w:tcBorders>
              <w:top w:val="single" w:sz="4" w:space="0" w:color="auto"/>
            </w:tcBorders>
          </w:tcPr>
          <w:p w14:paraId="1954D564" w14:textId="77777777" w:rsidR="00F03E32" w:rsidRDefault="00955CDF" w:rsidP="00144E34">
            <w:proofErr w:type="spellStart"/>
            <w:r>
              <w:t>Fra</w:t>
            </w:r>
            <w:proofErr w:type="spellEnd"/>
            <w:r>
              <w:t xml:space="preserve">. Riner. </w:t>
            </w:r>
          </w:p>
          <w:p w14:paraId="5DFF790E" w14:textId="2E0F3AF0" w:rsidR="00955CDF" w:rsidRDefault="00955CDF" w:rsidP="00144E34">
            <w:r>
              <w:t>IV-Renten für EU-Bürger</w:t>
            </w:r>
          </w:p>
        </w:tc>
        <w:tc>
          <w:tcPr>
            <w:tcW w:w="4492" w:type="dxa"/>
            <w:tcBorders>
              <w:top w:val="single" w:sz="4" w:space="0" w:color="auto"/>
            </w:tcBorders>
          </w:tcPr>
          <w:p w14:paraId="2CD3F783" w14:textId="77777777" w:rsidR="00955CDF" w:rsidRPr="00955CDF" w:rsidRDefault="00955CDF" w:rsidP="00144E34">
            <w:r w:rsidRPr="00955CDF">
              <w:t>1. Wie werden laufende Schweizer IV-Renten konkret hinsichtlich Gesundheitsveränderungen überprüft für EU-Bürger, welche in der Heimat leben?</w:t>
            </w:r>
            <w:r w:rsidRPr="00955CDF">
              <w:br/>
              <w:t>2. Wie wird konkret die Schadensminderungspflicht, z.B. Psychotherapien in der Heimat etc., überprüft?</w:t>
            </w:r>
            <w:r w:rsidRPr="00955CDF">
              <w:br/>
              <w:t>3. Wie werden entsprechende Dokumente auf ihre Echtheit und bezüglich Erlangung durch Korruption hin konkret überprüft?</w:t>
            </w:r>
          </w:p>
        </w:tc>
      </w:tr>
      <w:tr w:rsidR="00955CDF" w14:paraId="5E23B352" w14:textId="77777777" w:rsidTr="00955CDF">
        <w:trPr>
          <w:trHeight w:val="911"/>
        </w:trPr>
        <w:tc>
          <w:tcPr>
            <w:tcW w:w="1051" w:type="dxa"/>
            <w:tcBorders>
              <w:top w:val="single" w:sz="4" w:space="0" w:color="auto"/>
            </w:tcBorders>
          </w:tcPr>
          <w:p w14:paraId="35DA1568" w14:textId="77777777" w:rsidR="00955CDF" w:rsidRPr="00A778F0" w:rsidRDefault="00955CDF" w:rsidP="00144E34">
            <w:pPr>
              <w:rPr>
                <w:bCs/>
              </w:rPr>
            </w:pPr>
            <w:r>
              <w:rPr>
                <w:bCs/>
              </w:rPr>
              <w:t>25.8137</w:t>
            </w:r>
          </w:p>
        </w:tc>
        <w:tc>
          <w:tcPr>
            <w:tcW w:w="1079" w:type="dxa"/>
            <w:tcBorders>
              <w:top w:val="single" w:sz="4" w:space="0" w:color="auto"/>
            </w:tcBorders>
          </w:tcPr>
          <w:p w14:paraId="0A73FEF1" w14:textId="77777777" w:rsidR="00955CDF" w:rsidRDefault="00955CDF" w:rsidP="00144E34">
            <w:pPr>
              <w:rPr>
                <w:bCs/>
              </w:rPr>
            </w:pPr>
            <w:hyperlink r:id="rId362">
              <w:r>
                <w:rPr>
                  <w:rStyle w:val="Hyperlink"/>
                </w:rPr>
                <w:t>DE</w:t>
              </w:r>
            </w:hyperlink>
          </w:p>
          <w:p w14:paraId="1F0813F5" w14:textId="77777777" w:rsidR="00955CDF" w:rsidRDefault="00955CDF" w:rsidP="00144E34">
            <w:pPr>
              <w:rPr>
                <w:bCs/>
              </w:rPr>
            </w:pPr>
            <w:hyperlink r:id="rId363">
              <w:r>
                <w:rPr>
                  <w:rStyle w:val="Hyperlink"/>
                </w:rPr>
                <w:t>FR</w:t>
              </w:r>
            </w:hyperlink>
          </w:p>
          <w:p w14:paraId="13F25E85" w14:textId="77777777" w:rsidR="00955CDF" w:rsidRDefault="00955CDF" w:rsidP="00144E34">
            <w:pPr>
              <w:rPr>
                <w:bCs/>
              </w:rPr>
            </w:pPr>
            <w:hyperlink r:id="rId364">
              <w:r>
                <w:rPr>
                  <w:rStyle w:val="Hyperlink"/>
                </w:rPr>
                <w:t>IT</w:t>
              </w:r>
            </w:hyperlink>
          </w:p>
        </w:tc>
        <w:tc>
          <w:tcPr>
            <w:tcW w:w="2876" w:type="dxa"/>
            <w:tcBorders>
              <w:top w:val="single" w:sz="4" w:space="0" w:color="auto"/>
            </w:tcBorders>
          </w:tcPr>
          <w:p w14:paraId="0440B046" w14:textId="77777777" w:rsidR="00F03E32" w:rsidRDefault="00955CDF" w:rsidP="00144E34">
            <w:proofErr w:type="spellStart"/>
            <w:r>
              <w:t>Fra</w:t>
            </w:r>
            <w:proofErr w:type="spellEnd"/>
            <w:r>
              <w:t xml:space="preserve">. Riner. </w:t>
            </w:r>
          </w:p>
          <w:p w14:paraId="5420D6DA" w14:textId="668B2CC0" w:rsidR="00955CDF" w:rsidRDefault="00955CDF" w:rsidP="00144E34">
            <w:r>
              <w:t>Überbrückungsleistungen EU-Bürger</w:t>
            </w:r>
          </w:p>
        </w:tc>
        <w:tc>
          <w:tcPr>
            <w:tcW w:w="4492" w:type="dxa"/>
            <w:tcBorders>
              <w:top w:val="single" w:sz="4" w:space="0" w:color="auto"/>
            </w:tcBorders>
          </w:tcPr>
          <w:p w14:paraId="0ADF4E6D" w14:textId="77777777" w:rsidR="00955CDF" w:rsidRPr="00955CDF" w:rsidRDefault="00955CDF" w:rsidP="00144E34">
            <w:r w:rsidRPr="00955CDF">
              <w:t>Können steuerfinanzierte Überbrückungsleistungen für ausgesteuerte Personen ab 60 Jahren bei Erfüllung der Voraussetzungen auch an EU-Bürger ins Ausland exportiert werden, obwohl es sich dabei nicht um Sozialversicherungsleistungen handelt?</w:t>
            </w:r>
          </w:p>
        </w:tc>
      </w:tr>
      <w:tr w:rsidR="00955CDF" w14:paraId="36305BB6" w14:textId="77777777" w:rsidTr="00955CDF">
        <w:trPr>
          <w:trHeight w:val="911"/>
        </w:trPr>
        <w:tc>
          <w:tcPr>
            <w:tcW w:w="1051" w:type="dxa"/>
            <w:tcBorders>
              <w:top w:val="single" w:sz="4" w:space="0" w:color="auto"/>
            </w:tcBorders>
          </w:tcPr>
          <w:p w14:paraId="1AA33199" w14:textId="77777777" w:rsidR="00955CDF" w:rsidRPr="00A778F0" w:rsidRDefault="00955CDF" w:rsidP="00144E34">
            <w:pPr>
              <w:rPr>
                <w:bCs/>
              </w:rPr>
            </w:pPr>
            <w:r>
              <w:rPr>
                <w:bCs/>
              </w:rPr>
              <w:t>25.8138</w:t>
            </w:r>
          </w:p>
        </w:tc>
        <w:tc>
          <w:tcPr>
            <w:tcW w:w="1079" w:type="dxa"/>
            <w:tcBorders>
              <w:top w:val="single" w:sz="4" w:space="0" w:color="auto"/>
            </w:tcBorders>
          </w:tcPr>
          <w:p w14:paraId="01B28823" w14:textId="77777777" w:rsidR="00955CDF" w:rsidRDefault="00955CDF" w:rsidP="00144E34">
            <w:pPr>
              <w:rPr>
                <w:bCs/>
              </w:rPr>
            </w:pPr>
            <w:hyperlink r:id="rId365">
              <w:r>
                <w:rPr>
                  <w:rStyle w:val="Hyperlink"/>
                </w:rPr>
                <w:t>DE</w:t>
              </w:r>
            </w:hyperlink>
          </w:p>
          <w:p w14:paraId="391D5A1E" w14:textId="77777777" w:rsidR="00955CDF" w:rsidRDefault="00955CDF" w:rsidP="00144E34">
            <w:pPr>
              <w:rPr>
                <w:bCs/>
              </w:rPr>
            </w:pPr>
            <w:hyperlink r:id="rId366">
              <w:r>
                <w:rPr>
                  <w:rStyle w:val="Hyperlink"/>
                </w:rPr>
                <w:t>FR</w:t>
              </w:r>
            </w:hyperlink>
          </w:p>
          <w:p w14:paraId="3616FB9B" w14:textId="77777777" w:rsidR="00955CDF" w:rsidRDefault="00955CDF" w:rsidP="00144E34">
            <w:pPr>
              <w:rPr>
                <w:bCs/>
              </w:rPr>
            </w:pPr>
            <w:hyperlink r:id="rId367">
              <w:r>
                <w:rPr>
                  <w:rStyle w:val="Hyperlink"/>
                </w:rPr>
                <w:t>IT</w:t>
              </w:r>
            </w:hyperlink>
          </w:p>
        </w:tc>
        <w:tc>
          <w:tcPr>
            <w:tcW w:w="2876" w:type="dxa"/>
            <w:tcBorders>
              <w:top w:val="single" w:sz="4" w:space="0" w:color="auto"/>
            </w:tcBorders>
          </w:tcPr>
          <w:p w14:paraId="4C005B41" w14:textId="77777777" w:rsidR="00F03E32" w:rsidRDefault="00955CDF" w:rsidP="00144E34">
            <w:proofErr w:type="spellStart"/>
            <w:r>
              <w:t>Fra</w:t>
            </w:r>
            <w:proofErr w:type="spellEnd"/>
            <w:r>
              <w:t xml:space="preserve">. Schmid Pascal. </w:t>
            </w:r>
          </w:p>
          <w:p w14:paraId="2ABF3776" w14:textId="40B71DD5" w:rsidR="00955CDF" w:rsidRDefault="00955CDF" w:rsidP="00144E34">
            <w:r>
              <w:t>Ergänzungsleistungen ohne AHV/IV-Grundrente: Bundessozialhilfe unter dem Deckmantel "Ergänzungsleistungen"?</w:t>
            </w:r>
          </w:p>
        </w:tc>
        <w:tc>
          <w:tcPr>
            <w:tcW w:w="4492" w:type="dxa"/>
            <w:tcBorders>
              <w:top w:val="single" w:sz="4" w:space="0" w:color="auto"/>
            </w:tcBorders>
          </w:tcPr>
          <w:p w14:paraId="04BF6EA8" w14:textId="77777777" w:rsidR="00955CDF" w:rsidRPr="00955CDF" w:rsidRDefault="00955CDF" w:rsidP="00144E34">
            <w:r w:rsidRPr="00955CDF">
              <w:t>Ergänzungsleistungen (EL) dienen - wie es der Name sagt - der Ergänzung von AHV/IV-Renten, sind also abhängig von einer Rente.</w:t>
            </w:r>
            <w:r w:rsidRPr="00955CDF">
              <w:br/>
              <w:t>Was kaum jemand weiss: Daneben gibt es auch systemfremde rentenlose EL, die keine Rente ergänzen.</w:t>
            </w:r>
            <w:r w:rsidRPr="00955CDF">
              <w:br/>
              <w:t>1. Wie viele solcher EL wurden 2024 ausbezahlt (Anzahl/Betrag)?</w:t>
            </w:r>
            <w:r w:rsidRPr="00955CDF">
              <w:br/>
              <w:t>2. Wie viele solcher EL flossen 2024 an a) Schweizer und b) Ausländer (Anzahl/Betrag)?</w:t>
            </w:r>
            <w:r w:rsidRPr="00955CDF">
              <w:br/>
              <w:t>3. Wie viele der ausländischen Bezüger solcher EL müssten die Schweiz verlassen, wenn sie stattdessen Sozialhilfe beziehen würden?</w:t>
            </w:r>
          </w:p>
        </w:tc>
      </w:tr>
      <w:tr w:rsidR="00955CDF" w14:paraId="391CF23D" w14:textId="77777777" w:rsidTr="00955CDF">
        <w:trPr>
          <w:trHeight w:val="911"/>
        </w:trPr>
        <w:tc>
          <w:tcPr>
            <w:tcW w:w="1051" w:type="dxa"/>
            <w:tcBorders>
              <w:top w:val="single" w:sz="4" w:space="0" w:color="auto"/>
            </w:tcBorders>
          </w:tcPr>
          <w:p w14:paraId="783B2D28" w14:textId="77777777" w:rsidR="00955CDF" w:rsidRPr="00A778F0" w:rsidRDefault="00955CDF" w:rsidP="00144E34">
            <w:pPr>
              <w:rPr>
                <w:bCs/>
              </w:rPr>
            </w:pPr>
            <w:r>
              <w:rPr>
                <w:bCs/>
              </w:rPr>
              <w:t>25.8140</w:t>
            </w:r>
          </w:p>
        </w:tc>
        <w:tc>
          <w:tcPr>
            <w:tcW w:w="1079" w:type="dxa"/>
            <w:tcBorders>
              <w:top w:val="single" w:sz="4" w:space="0" w:color="auto"/>
            </w:tcBorders>
          </w:tcPr>
          <w:p w14:paraId="114041C8" w14:textId="77777777" w:rsidR="00955CDF" w:rsidRDefault="00955CDF" w:rsidP="00144E34">
            <w:pPr>
              <w:rPr>
                <w:bCs/>
              </w:rPr>
            </w:pPr>
            <w:hyperlink r:id="rId368">
              <w:r>
                <w:rPr>
                  <w:rStyle w:val="Hyperlink"/>
                </w:rPr>
                <w:t>DE</w:t>
              </w:r>
            </w:hyperlink>
          </w:p>
          <w:p w14:paraId="69285F02" w14:textId="77777777" w:rsidR="00955CDF" w:rsidRDefault="00955CDF" w:rsidP="00144E34">
            <w:pPr>
              <w:rPr>
                <w:bCs/>
              </w:rPr>
            </w:pPr>
            <w:hyperlink r:id="rId369">
              <w:r>
                <w:rPr>
                  <w:rStyle w:val="Hyperlink"/>
                </w:rPr>
                <w:t>FR</w:t>
              </w:r>
            </w:hyperlink>
          </w:p>
          <w:p w14:paraId="4CD1C943" w14:textId="77777777" w:rsidR="00955CDF" w:rsidRDefault="00955CDF" w:rsidP="00144E34">
            <w:pPr>
              <w:rPr>
                <w:bCs/>
              </w:rPr>
            </w:pPr>
            <w:hyperlink r:id="rId370">
              <w:r>
                <w:rPr>
                  <w:rStyle w:val="Hyperlink"/>
                </w:rPr>
                <w:t>IT</w:t>
              </w:r>
            </w:hyperlink>
          </w:p>
        </w:tc>
        <w:tc>
          <w:tcPr>
            <w:tcW w:w="2876" w:type="dxa"/>
            <w:tcBorders>
              <w:top w:val="single" w:sz="4" w:space="0" w:color="auto"/>
            </w:tcBorders>
          </w:tcPr>
          <w:p w14:paraId="237547D2" w14:textId="77777777" w:rsidR="00F03E32" w:rsidRDefault="00955CDF" w:rsidP="00144E34">
            <w:proofErr w:type="spellStart"/>
            <w:r>
              <w:t>Fra</w:t>
            </w:r>
            <w:proofErr w:type="spellEnd"/>
            <w:r>
              <w:t xml:space="preserve">. Schlatter. </w:t>
            </w:r>
          </w:p>
          <w:p w14:paraId="2722DAA5" w14:textId="44B9B583" w:rsidR="00955CDF" w:rsidRDefault="00955CDF" w:rsidP="00144E34">
            <w:r>
              <w:t>Pflanzenschutzmittel mit PFAS: Wie macht der Bundesrat die Interessensabwägung?</w:t>
            </w:r>
          </w:p>
        </w:tc>
        <w:tc>
          <w:tcPr>
            <w:tcW w:w="4492" w:type="dxa"/>
            <w:tcBorders>
              <w:top w:val="single" w:sz="4" w:space="0" w:color="auto"/>
            </w:tcBorders>
          </w:tcPr>
          <w:p w14:paraId="7F2AB478" w14:textId="77777777" w:rsidR="00955CDF" w:rsidRPr="00955CDF" w:rsidRDefault="00955CDF" w:rsidP="00144E34">
            <w:r w:rsidRPr="00955CDF">
              <w:t>Auf meine Frage </w:t>
            </w:r>
            <w:hyperlink r:id="rId371">
              <w:r w:rsidRPr="00955CDF">
                <w:t>25.7494</w:t>
              </w:r>
            </w:hyperlink>
            <w:r w:rsidRPr="00955CDF">
              <w:t> antwortet der Bundesrat, Pflanzenschutzmittel mit PFAS «werden für sehr spezifische Anwendungen zugelassen, bei denen jeweils der Nutzen und die mit der Anwendung verbundenen Risiken geprüft werden.»</w:t>
            </w:r>
            <w:r w:rsidRPr="00955CDF">
              <w:br/>
              <w:t>Wie und durch wen wird diese Interessensabwägung gemacht und wo werden die Ergebnisse publiziert?</w:t>
            </w:r>
          </w:p>
        </w:tc>
      </w:tr>
      <w:tr w:rsidR="00955CDF" w14:paraId="1B428AFA" w14:textId="77777777" w:rsidTr="00955CDF">
        <w:trPr>
          <w:trHeight w:val="911"/>
        </w:trPr>
        <w:tc>
          <w:tcPr>
            <w:tcW w:w="1051" w:type="dxa"/>
            <w:tcBorders>
              <w:top w:val="single" w:sz="4" w:space="0" w:color="auto"/>
            </w:tcBorders>
          </w:tcPr>
          <w:p w14:paraId="2685D98A" w14:textId="77777777" w:rsidR="00955CDF" w:rsidRPr="00A778F0" w:rsidRDefault="00955CDF" w:rsidP="00144E34">
            <w:pPr>
              <w:rPr>
                <w:bCs/>
              </w:rPr>
            </w:pPr>
            <w:r>
              <w:rPr>
                <w:bCs/>
              </w:rPr>
              <w:t>25.8142</w:t>
            </w:r>
          </w:p>
        </w:tc>
        <w:tc>
          <w:tcPr>
            <w:tcW w:w="1079" w:type="dxa"/>
            <w:tcBorders>
              <w:top w:val="single" w:sz="4" w:space="0" w:color="auto"/>
            </w:tcBorders>
          </w:tcPr>
          <w:p w14:paraId="77F752A1" w14:textId="77777777" w:rsidR="00955CDF" w:rsidRDefault="00955CDF" w:rsidP="00144E34">
            <w:pPr>
              <w:rPr>
                <w:bCs/>
              </w:rPr>
            </w:pPr>
            <w:hyperlink r:id="rId372">
              <w:r>
                <w:rPr>
                  <w:rStyle w:val="Hyperlink"/>
                </w:rPr>
                <w:t>DE</w:t>
              </w:r>
            </w:hyperlink>
          </w:p>
          <w:p w14:paraId="6629DFF9" w14:textId="77777777" w:rsidR="00955CDF" w:rsidRDefault="00955CDF" w:rsidP="00144E34">
            <w:pPr>
              <w:rPr>
                <w:bCs/>
              </w:rPr>
            </w:pPr>
            <w:hyperlink r:id="rId373">
              <w:r>
                <w:rPr>
                  <w:rStyle w:val="Hyperlink"/>
                </w:rPr>
                <w:t>FR</w:t>
              </w:r>
            </w:hyperlink>
          </w:p>
          <w:p w14:paraId="6F824C77" w14:textId="77777777" w:rsidR="00955CDF" w:rsidRDefault="00955CDF" w:rsidP="00144E34">
            <w:pPr>
              <w:rPr>
                <w:bCs/>
              </w:rPr>
            </w:pPr>
            <w:hyperlink r:id="rId374">
              <w:r>
                <w:rPr>
                  <w:rStyle w:val="Hyperlink"/>
                </w:rPr>
                <w:t>IT</w:t>
              </w:r>
            </w:hyperlink>
          </w:p>
        </w:tc>
        <w:tc>
          <w:tcPr>
            <w:tcW w:w="2876" w:type="dxa"/>
            <w:tcBorders>
              <w:top w:val="single" w:sz="4" w:space="0" w:color="auto"/>
            </w:tcBorders>
          </w:tcPr>
          <w:p w14:paraId="705F149F" w14:textId="77777777" w:rsidR="00F03E32" w:rsidRDefault="00955CDF" w:rsidP="00144E34">
            <w:proofErr w:type="spellStart"/>
            <w:r>
              <w:t>Fra</w:t>
            </w:r>
            <w:proofErr w:type="spellEnd"/>
            <w:r>
              <w:t xml:space="preserve">. Lohr. </w:t>
            </w:r>
          </w:p>
          <w:p w14:paraId="74BC587B" w14:textId="655105F9" w:rsidR="00955CDF" w:rsidRDefault="00955CDF" w:rsidP="00144E34">
            <w:r>
              <w:t>Information Impfempfehlungen gegen respiratorische Infektionen: impfen-schweiz.ch</w:t>
            </w:r>
          </w:p>
        </w:tc>
        <w:tc>
          <w:tcPr>
            <w:tcW w:w="4492" w:type="dxa"/>
            <w:tcBorders>
              <w:top w:val="single" w:sz="4" w:space="0" w:color="auto"/>
            </w:tcBorders>
          </w:tcPr>
          <w:p w14:paraId="789B4C35" w14:textId="77777777" w:rsidR="00955CDF" w:rsidRPr="00955CDF" w:rsidRDefault="00955CDF" w:rsidP="00144E34">
            <w:r w:rsidRPr="00955CDF">
              <w:t>In der Antwort zu meiner Interpellation 25.3613 wurde u. a. über die Aufschaltung der Website impfen-schweiz.ch Auskunft gegeben. Sie soll die Präventionsbemühungen gegen Erkrankungen durch respiratorische Erreger unterstützen.</w:t>
            </w:r>
            <w:r w:rsidRPr="00955CDF">
              <w:br/>
              <w:t>- Die Website ist nun online. Was wurde bisher unternommen, um die Verbreitung sicherzustellen, damit die gut aufbereiteten Inhalte die Zielgruppen erreichen? </w:t>
            </w:r>
            <w:r w:rsidRPr="00955CDF">
              <w:br/>
              <w:t>- Gibt es bereits Erkenntnisse zur Nutzung (z. B. im Kontext der Impfwoche) bzw. zur Wirkung?</w:t>
            </w:r>
          </w:p>
        </w:tc>
      </w:tr>
    </w:tbl>
    <w:p w14:paraId="7A14A7A9" w14:textId="77777777" w:rsidR="005D2CD9" w:rsidRDefault="005D2CD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5CDF" w14:paraId="2362AF6C" w14:textId="77777777" w:rsidTr="00955CDF">
        <w:trPr>
          <w:trHeight w:val="911"/>
        </w:trPr>
        <w:tc>
          <w:tcPr>
            <w:tcW w:w="1051" w:type="dxa"/>
            <w:tcBorders>
              <w:top w:val="single" w:sz="4" w:space="0" w:color="auto"/>
            </w:tcBorders>
          </w:tcPr>
          <w:p w14:paraId="62DA57AF" w14:textId="7B9E118F" w:rsidR="00955CDF" w:rsidRPr="00A778F0" w:rsidRDefault="00955CDF" w:rsidP="00144E34">
            <w:pPr>
              <w:rPr>
                <w:bCs/>
              </w:rPr>
            </w:pPr>
            <w:r>
              <w:rPr>
                <w:bCs/>
              </w:rPr>
              <w:lastRenderedPageBreak/>
              <w:t>25.8144</w:t>
            </w:r>
          </w:p>
        </w:tc>
        <w:tc>
          <w:tcPr>
            <w:tcW w:w="1079" w:type="dxa"/>
            <w:tcBorders>
              <w:top w:val="single" w:sz="4" w:space="0" w:color="auto"/>
            </w:tcBorders>
          </w:tcPr>
          <w:p w14:paraId="6D62BD9F" w14:textId="77777777" w:rsidR="00955CDF" w:rsidRDefault="00955CDF" w:rsidP="00144E34">
            <w:pPr>
              <w:rPr>
                <w:bCs/>
              </w:rPr>
            </w:pPr>
            <w:hyperlink r:id="rId375">
              <w:r>
                <w:rPr>
                  <w:rStyle w:val="Hyperlink"/>
                </w:rPr>
                <w:t>DE</w:t>
              </w:r>
            </w:hyperlink>
          </w:p>
          <w:p w14:paraId="00116FEE" w14:textId="77777777" w:rsidR="00955CDF" w:rsidRDefault="00955CDF" w:rsidP="00144E34">
            <w:pPr>
              <w:rPr>
                <w:bCs/>
              </w:rPr>
            </w:pPr>
            <w:hyperlink r:id="rId376">
              <w:r>
                <w:rPr>
                  <w:rStyle w:val="Hyperlink"/>
                </w:rPr>
                <w:t>FR</w:t>
              </w:r>
            </w:hyperlink>
          </w:p>
          <w:p w14:paraId="37FFB7FB" w14:textId="77777777" w:rsidR="00955CDF" w:rsidRDefault="00955CDF" w:rsidP="00144E34">
            <w:pPr>
              <w:rPr>
                <w:bCs/>
              </w:rPr>
            </w:pPr>
            <w:hyperlink r:id="rId377">
              <w:r>
                <w:rPr>
                  <w:rStyle w:val="Hyperlink"/>
                </w:rPr>
                <w:t>IT</w:t>
              </w:r>
            </w:hyperlink>
          </w:p>
        </w:tc>
        <w:tc>
          <w:tcPr>
            <w:tcW w:w="2876" w:type="dxa"/>
            <w:tcBorders>
              <w:top w:val="single" w:sz="4" w:space="0" w:color="auto"/>
            </w:tcBorders>
          </w:tcPr>
          <w:p w14:paraId="429AC697" w14:textId="77777777" w:rsidR="00F03E32" w:rsidRDefault="00955CDF" w:rsidP="00144E34">
            <w:proofErr w:type="spellStart"/>
            <w:r>
              <w:t>Fra</w:t>
            </w:r>
            <w:proofErr w:type="spellEnd"/>
            <w:r>
              <w:t xml:space="preserve">. Bulliard. </w:t>
            </w:r>
          </w:p>
          <w:p w14:paraId="6841ECB4" w14:textId="0AA6F893" w:rsidR="00955CDF" w:rsidRDefault="00955CDF" w:rsidP="00144E34">
            <w:r>
              <w:t>Sensibilisierungskampagne zur Einführung des Rechts auf gewaltfreie Erziehung</w:t>
            </w:r>
          </w:p>
        </w:tc>
        <w:tc>
          <w:tcPr>
            <w:tcW w:w="4492" w:type="dxa"/>
            <w:tcBorders>
              <w:top w:val="single" w:sz="4" w:space="0" w:color="auto"/>
            </w:tcBorders>
          </w:tcPr>
          <w:p w14:paraId="442298AC" w14:textId="77777777" w:rsidR="00955CDF" w:rsidRPr="00955CDF" w:rsidRDefault="00955CDF" w:rsidP="00144E34">
            <w:r w:rsidRPr="00955CDF">
              <w:t>Die Änderung des Zivilgesetzbuches, mit der das Recht auf eine gewaltfreie Erziehung verankert wird, sieht eine Sensibilisierungskampagne vor. Die Rechtskommission des Ständerates schätzt die Kosten der Kampagne auf 2–2,5 Millionen Franken pro Jahr über einen Zeitraum von fünf Jahren. Das Gesetz dürfte 2026 in Kraft treten, da bislang kein Referendum ergriffen wurde.</w:t>
            </w:r>
            <w:r w:rsidRPr="00955CDF">
              <w:br/>
              <w:t>Wo steht diese Kampagne, und wie gedenkt der Bundesrat sicherzustellen, dass sie umgesetzt wird?</w:t>
            </w:r>
          </w:p>
        </w:tc>
      </w:tr>
      <w:tr w:rsidR="00955CDF" w14:paraId="71C35E19" w14:textId="77777777" w:rsidTr="00955CDF">
        <w:trPr>
          <w:trHeight w:val="911"/>
        </w:trPr>
        <w:tc>
          <w:tcPr>
            <w:tcW w:w="1051" w:type="dxa"/>
            <w:tcBorders>
              <w:top w:val="single" w:sz="4" w:space="0" w:color="auto"/>
            </w:tcBorders>
          </w:tcPr>
          <w:p w14:paraId="1BF09961" w14:textId="77777777" w:rsidR="00955CDF" w:rsidRPr="00A778F0" w:rsidRDefault="00955CDF" w:rsidP="00144E34">
            <w:pPr>
              <w:rPr>
                <w:bCs/>
              </w:rPr>
            </w:pPr>
            <w:r>
              <w:rPr>
                <w:bCs/>
              </w:rPr>
              <w:t>25.8146</w:t>
            </w:r>
          </w:p>
        </w:tc>
        <w:tc>
          <w:tcPr>
            <w:tcW w:w="1079" w:type="dxa"/>
            <w:tcBorders>
              <w:top w:val="single" w:sz="4" w:space="0" w:color="auto"/>
            </w:tcBorders>
          </w:tcPr>
          <w:p w14:paraId="7838DB3A" w14:textId="77777777" w:rsidR="00955CDF" w:rsidRDefault="00955CDF" w:rsidP="00144E34">
            <w:pPr>
              <w:rPr>
                <w:bCs/>
              </w:rPr>
            </w:pPr>
            <w:hyperlink r:id="rId378">
              <w:r>
                <w:rPr>
                  <w:rStyle w:val="Hyperlink"/>
                </w:rPr>
                <w:t>DE</w:t>
              </w:r>
            </w:hyperlink>
          </w:p>
          <w:p w14:paraId="383F3ABB" w14:textId="77777777" w:rsidR="00955CDF" w:rsidRDefault="00955CDF" w:rsidP="00144E34">
            <w:pPr>
              <w:rPr>
                <w:bCs/>
              </w:rPr>
            </w:pPr>
            <w:hyperlink r:id="rId379">
              <w:r>
                <w:rPr>
                  <w:rStyle w:val="Hyperlink"/>
                </w:rPr>
                <w:t>FR</w:t>
              </w:r>
            </w:hyperlink>
          </w:p>
          <w:p w14:paraId="6CBCD8BF" w14:textId="77777777" w:rsidR="00955CDF" w:rsidRDefault="00955CDF" w:rsidP="00144E34">
            <w:pPr>
              <w:rPr>
                <w:bCs/>
              </w:rPr>
            </w:pPr>
            <w:hyperlink r:id="rId380">
              <w:r>
                <w:rPr>
                  <w:rStyle w:val="Hyperlink"/>
                </w:rPr>
                <w:t>IT</w:t>
              </w:r>
            </w:hyperlink>
          </w:p>
        </w:tc>
        <w:tc>
          <w:tcPr>
            <w:tcW w:w="2876" w:type="dxa"/>
            <w:tcBorders>
              <w:top w:val="single" w:sz="4" w:space="0" w:color="auto"/>
            </w:tcBorders>
          </w:tcPr>
          <w:p w14:paraId="04D76678" w14:textId="77777777" w:rsidR="00F03E32" w:rsidRDefault="00955CDF" w:rsidP="00144E34">
            <w:proofErr w:type="spellStart"/>
            <w:r>
              <w:t>Fra</w:t>
            </w:r>
            <w:proofErr w:type="spellEnd"/>
            <w:r>
              <w:t xml:space="preserve">. </w:t>
            </w:r>
            <w:proofErr w:type="spellStart"/>
            <w:r>
              <w:t>Chollet</w:t>
            </w:r>
            <w:proofErr w:type="spellEnd"/>
            <w:r>
              <w:t xml:space="preserve">. </w:t>
            </w:r>
          </w:p>
          <w:p w14:paraId="23D3F5CC" w14:textId="46C1689F" w:rsidR="00955CDF" w:rsidRDefault="00955CDF" w:rsidP="00144E34">
            <w:r>
              <w:t>PFAS in Getreide: Wann wird der Bericht über Rückstände von Pflanzenschutzmitteln in Lebensmitteln veröffentlicht?</w:t>
            </w:r>
          </w:p>
        </w:tc>
        <w:tc>
          <w:tcPr>
            <w:tcW w:w="4492" w:type="dxa"/>
            <w:tcBorders>
              <w:top w:val="single" w:sz="4" w:space="0" w:color="auto"/>
            </w:tcBorders>
          </w:tcPr>
          <w:p w14:paraId="158967DB" w14:textId="77777777" w:rsidR="00955CDF" w:rsidRPr="00955CDF" w:rsidRDefault="00955CDF" w:rsidP="00144E34">
            <w:r w:rsidRPr="00955CDF">
              <w:t>Eine neue Studie zeigt hohe Konzentrationen von Trifluoressigsäure (</w:t>
            </w:r>
            <w:proofErr w:type="spellStart"/>
            <w:r w:rsidRPr="00955CDF">
              <w:t>TFA</w:t>
            </w:r>
            <w:proofErr w:type="spellEnd"/>
            <w:r w:rsidRPr="00955CDF">
              <w:t xml:space="preserve">) in europäischen Getreideprodukten. Die Durchschnittswerte dieses langlebigen Schadstoffs, der die Fortpflanzung beeinträchtigen kann, sind 107-mal höher als die </w:t>
            </w:r>
            <w:proofErr w:type="spellStart"/>
            <w:r w:rsidRPr="00955CDF">
              <w:t>TFA</w:t>
            </w:r>
            <w:proofErr w:type="spellEnd"/>
            <w:r w:rsidRPr="00955CDF">
              <w:t>-Werte im Trinkwasser.</w:t>
            </w:r>
            <w:r w:rsidRPr="00955CDF">
              <w:br/>
              <w:t xml:space="preserve">Unsere Ernährung ist damit eine ergiebige Aufnahmequelle für </w:t>
            </w:r>
            <w:proofErr w:type="spellStart"/>
            <w:r w:rsidRPr="00955CDF">
              <w:t>TFA</w:t>
            </w:r>
            <w:proofErr w:type="spellEnd"/>
            <w:r w:rsidRPr="00955CDF">
              <w:t>, zumal die am häufigsten verwendeten PFAS-haltigen Pflanzenschutzmittel vor allem im Getreideanbau eingesetzt werden. Laut Antwort auf die Frage 25.7476 sollte der Bericht 2023–2024 über Rückstände von Pflanzenschutzmitteln in Lebensmitteln spätestens Ende 2025 veröffentlicht werden.</w:t>
            </w:r>
            <w:r w:rsidRPr="00955CDF">
              <w:br/>
              <w:t>Wann wird der Bericht veröffentlicht?</w:t>
            </w:r>
          </w:p>
        </w:tc>
      </w:tr>
      <w:tr w:rsidR="00955CDF" w14:paraId="56BCABE2" w14:textId="77777777" w:rsidTr="00955CDF">
        <w:trPr>
          <w:trHeight w:val="911"/>
        </w:trPr>
        <w:tc>
          <w:tcPr>
            <w:tcW w:w="1051" w:type="dxa"/>
            <w:tcBorders>
              <w:top w:val="single" w:sz="4" w:space="0" w:color="auto"/>
            </w:tcBorders>
          </w:tcPr>
          <w:p w14:paraId="6EFDE68E" w14:textId="77777777" w:rsidR="00955CDF" w:rsidRPr="00A778F0" w:rsidRDefault="00955CDF" w:rsidP="00144E34">
            <w:pPr>
              <w:rPr>
                <w:bCs/>
              </w:rPr>
            </w:pPr>
            <w:r>
              <w:rPr>
                <w:bCs/>
              </w:rPr>
              <w:t>25.8153</w:t>
            </w:r>
          </w:p>
        </w:tc>
        <w:tc>
          <w:tcPr>
            <w:tcW w:w="1079" w:type="dxa"/>
            <w:tcBorders>
              <w:top w:val="single" w:sz="4" w:space="0" w:color="auto"/>
            </w:tcBorders>
          </w:tcPr>
          <w:p w14:paraId="1D82D0FF" w14:textId="77777777" w:rsidR="00955CDF" w:rsidRDefault="00955CDF" w:rsidP="00144E34">
            <w:pPr>
              <w:rPr>
                <w:bCs/>
              </w:rPr>
            </w:pPr>
            <w:hyperlink r:id="rId381">
              <w:r>
                <w:rPr>
                  <w:rStyle w:val="Hyperlink"/>
                </w:rPr>
                <w:t>DE</w:t>
              </w:r>
            </w:hyperlink>
          </w:p>
          <w:p w14:paraId="3E988068" w14:textId="77777777" w:rsidR="00955CDF" w:rsidRDefault="00955CDF" w:rsidP="00144E34">
            <w:pPr>
              <w:rPr>
                <w:bCs/>
              </w:rPr>
            </w:pPr>
            <w:hyperlink r:id="rId382">
              <w:r>
                <w:rPr>
                  <w:rStyle w:val="Hyperlink"/>
                </w:rPr>
                <w:t>FR</w:t>
              </w:r>
            </w:hyperlink>
          </w:p>
          <w:p w14:paraId="7B82F157" w14:textId="77777777" w:rsidR="00955CDF" w:rsidRDefault="00955CDF" w:rsidP="00144E34">
            <w:pPr>
              <w:rPr>
                <w:bCs/>
              </w:rPr>
            </w:pPr>
            <w:hyperlink r:id="rId383">
              <w:r>
                <w:rPr>
                  <w:rStyle w:val="Hyperlink"/>
                </w:rPr>
                <w:t>IT</w:t>
              </w:r>
            </w:hyperlink>
          </w:p>
        </w:tc>
        <w:tc>
          <w:tcPr>
            <w:tcW w:w="2876" w:type="dxa"/>
            <w:tcBorders>
              <w:top w:val="single" w:sz="4" w:space="0" w:color="auto"/>
            </w:tcBorders>
          </w:tcPr>
          <w:p w14:paraId="712906DF" w14:textId="77777777" w:rsidR="00F03E32" w:rsidRDefault="00955CDF" w:rsidP="00144E34">
            <w:proofErr w:type="spellStart"/>
            <w:r>
              <w:t>Fra</w:t>
            </w:r>
            <w:proofErr w:type="spellEnd"/>
            <w:r>
              <w:t xml:space="preserve">. Lohr. </w:t>
            </w:r>
          </w:p>
          <w:p w14:paraId="69719575" w14:textId="5682C0BD" w:rsidR="00955CDF" w:rsidRDefault="00955CDF" w:rsidP="00144E34">
            <w:r>
              <w:t>Psychotherapie für Patienten mit Vitiligo – trotz wirksamer Crème</w:t>
            </w:r>
          </w:p>
        </w:tc>
        <w:tc>
          <w:tcPr>
            <w:tcW w:w="4492" w:type="dxa"/>
            <w:tcBorders>
              <w:top w:val="single" w:sz="4" w:space="0" w:color="auto"/>
            </w:tcBorders>
          </w:tcPr>
          <w:p w14:paraId="457F9746" w14:textId="77777777" w:rsidR="00955CDF" w:rsidRPr="00955CDF" w:rsidRDefault="00955CDF" w:rsidP="00144E34">
            <w:r w:rsidRPr="00955CDF">
              <w:t xml:space="preserve">Betr. </w:t>
            </w:r>
            <w:proofErr w:type="spellStart"/>
            <w:r w:rsidRPr="00955CDF">
              <w:t>Ip</w:t>
            </w:r>
            <w:proofErr w:type="spellEnd"/>
            <w:r w:rsidRPr="00955CDF">
              <w:t xml:space="preserve">. </w:t>
            </w:r>
            <w:hyperlink r:id="rId384">
              <w:r w:rsidRPr="00955CDF">
                <w:t>25.4043</w:t>
              </w:r>
            </w:hyperlink>
            <w:r w:rsidRPr="00955CDF">
              <w:t>: Für Patientinnen und Patienten mit Vitiligo gibt es eine wirksame Crème, welche eine 90-prozentige Re-Pigmentierung bewirkt.</w:t>
            </w:r>
            <w:r w:rsidRPr="00955CDF">
              <w:br/>
              <w:t>Der Bundesrat will jedoch, dass Patientinnen und Patienten mit Vitiligo zunächst eine Psychotherapie machen müssen. Die Crème wirkt gegen ein Hautleiden.</w:t>
            </w:r>
            <w:r w:rsidRPr="00955CDF">
              <w:br/>
              <w:t>Weshalb unterstützt das BAG Symptom- und nicht Ursachenbekämpfung? </w:t>
            </w:r>
          </w:p>
        </w:tc>
      </w:tr>
      <w:tr w:rsidR="00955CDF" w14:paraId="07372D91" w14:textId="77777777" w:rsidTr="00955CDF">
        <w:trPr>
          <w:trHeight w:val="911"/>
        </w:trPr>
        <w:tc>
          <w:tcPr>
            <w:tcW w:w="1051" w:type="dxa"/>
            <w:tcBorders>
              <w:top w:val="single" w:sz="4" w:space="0" w:color="auto"/>
            </w:tcBorders>
          </w:tcPr>
          <w:p w14:paraId="1F1AE242" w14:textId="77777777" w:rsidR="00955CDF" w:rsidRPr="00A778F0" w:rsidRDefault="00955CDF" w:rsidP="00144E34">
            <w:pPr>
              <w:rPr>
                <w:bCs/>
              </w:rPr>
            </w:pPr>
            <w:r>
              <w:rPr>
                <w:bCs/>
              </w:rPr>
              <w:t>25.8154</w:t>
            </w:r>
          </w:p>
        </w:tc>
        <w:tc>
          <w:tcPr>
            <w:tcW w:w="1079" w:type="dxa"/>
            <w:tcBorders>
              <w:top w:val="single" w:sz="4" w:space="0" w:color="auto"/>
            </w:tcBorders>
          </w:tcPr>
          <w:p w14:paraId="6566B9B1" w14:textId="77777777" w:rsidR="00955CDF" w:rsidRDefault="00955CDF" w:rsidP="00144E34">
            <w:pPr>
              <w:rPr>
                <w:bCs/>
              </w:rPr>
            </w:pPr>
            <w:hyperlink r:id="rId385">
              <w:r>
                <w:rPr>
                  <w:rStyle w:val="Hyperlink"/>
                </w:rPr>
                <w:t>DE</w:t>
              </w:r>
            </w:hyperlink>
          </w:p>
          <w:p w14:paraId="30EEB296" w14:textId="77777777" w:rsidR="00955CDF" w:rsidRDefault="00955CDF" w:rsidP="00144E34">
            <w:pPr>
              <w:rPr>
                <w:bCs/>
              </w:rPr>
            </w:pPr>
            <w:hyperlink r:id="rId386">
              <w:r>
                <w:rPr>
                  <w:rStyle w:val="Hyperlink"/>
                </w:rPr>
                <w:t>FR</w:t>
              </w:r>
            </w:hyperlink>
          </w:p>
          <w:p w14:paraId="504604ED" w14:textId="77777777" w:rsidR="00955CDF" w:rsidRDefault="00955CDF" w:rsidP="00144E34">
            <w:pPr>
              <w:rPr>
                <w:bCs/>
              </w:rPr>
            </w:pPr>
            <w:hyperlink r:id="rId387">
              <w:r>
                <w:rPr>
                  <w:rStyle w:val="Hyperlink"/>
                </w:rPr>
                <w:t>IT</w:t>
              </w:r>
            </w:hyperlink>
          </w:p>
        </w:tc>
        <w:tc>
          <w:tcPr>
            <w:tcW w:w="2876" w:type="dxa"/>
            <w:tcBorders>
              <w:top w:val="single" w:sz="4" w:space="0" w:color="auto"/>
            </w:tcBorders>
          </w:tcPr>
          <w:p w14:paraId="79E25709" w14:textId="77777777" w:rsidR="00F03E32" w:rsidRDefault="00955CDF" w:rsidP="00144E34">
            <w:proofErr w:type="spellStart"/>
            <w:r>
              <w:t>Fra</w:t>
            </w:r>
            <w:proofErr w:type="spellEnd"/>
            <w:r>
              <w:t xml:space="preserve">. Lohr. </w:t>
            </w:r>
          </w:p>
          <w:p w14:paraId="2937C92C" w14:textId="4DF98EA6" w:rsidR="00955CDF" w:rsidRDefault="00955CDF" w:rsidP="00144E34">
            <w:r>
              <w:t>Wirksame Crème gegen Vitiligo: Der Bundesrat irrt betreffend Nebenwirkungen</w:t>
            </w:r>
          </w:p>
        </w:tc>
        <w:tc>
          <w:tcPr>
            <w:tcW w:w="4492" w:type="dxa"/>
            <w:tcBorders>
              <w:top w:val="single" w:sz="4" w:space="0" w:color="auto"/>
            </w:tcBorders>
          </w:tcPr>
          <w:p w14:paraId="5C2D64FD" w14:textId="77777777" w:rsidR="00955CDF" w:rsidRPr="00955CDF" w:rsidRDefault="00955CDF" w:rsidP="00144E34">
            <w:r w:rsidRPr="00955CDF">
              <w:t xml:space="preserve">Betr. </w:t>
            </w:r>
            <w:proofErr w:type="spellStart"/>
            <w:r w:rsidRPr="00955CDF">
              <w:t>Ip</w:t>
            </w:r>
            <w:proofErr w:type="spellEnd"/>
            <w:r w:rsidRPr="00955CDF">
              <w:t xml:space="preserve">. </w:t>
            </w:r>
            <w:hyperlink r:id="rId388">
              <w:r w:rsidRPr="00955CDF">
                <w:t>25.4043</w:t>
              </w:r>
            </w:hyperlink>
            <w:r w:rsidRPr="00955CDF">
              <w:t>: Der Bundesrat sagt, dass der Wirkstoff der neuen Vitiligo-Crème schwere Nebenwirkungen zeitigen könne – verschweigt aber, dass dies vor allem für die orale Einnahme gilt. Das Präparat wird als Crème im Gesicht und an den Händen angewendet, d.h. weniger als 10% der Körperoberfläche. </w:t>
            </w:r>
            <w:r w:rsidRPr="00955CDF">
              <w:br/>
              <w:t>Weshalb stellt der Bundesrat dies nicht korrekt dar und inwiefern ist er bereit, die Vergütung dieser wirkungsvollen Behandlung zu verbessern?</w:t>
            </w:r>
          </w:p>
        </w:tc>
      </w:tr>
      <w:tr w:rsidR="00955CDF" w14:paraId="0C04D3E7" w14:textId="77777777" w:rsidTr="00955CDF">
        <w:trPr>
          <w:trHeight w:val="911"/>
        </w:trPr>
        <w:tc>
          <w:tcPr>
            <w:tcW w:w="1051" w:type="dxa"/>
            <w:tcBorders>
              <w:top w:val="single" w:sz="4" w:space="0" w:color="auto"/>
            </w:tcBorders>
          </w:tcPr>
          <w:p w14:paraId="6ADBD576" w14:textId="77777777" w:rsidR="00955CDF" w:rsidRPr="00A778F0" w:rsidRDefault="00955CDF" w:rsidP="00144E34">
            <w:pPr>
              <w:rPr>
                <w:bCs/>
              </w:rPr>
            </w:pPr>
            <w:r>
              <w:rPr>
                <w:bCs/>
              </w:rPr>
              <w:t>25.8155</w:t>
            </w:r>
          </w:p>
        </w:tc>
        <w:tc>
          <w:tcPr>
            <w:tcW w:w="1079" w:type="dxa"/>
            <w:tcBorders>
              <w:top w:val="single" w:sz="4" w:space="0" w:color="auto"/>
            </w:tcBorders>
          </w:tcPr>
          <w:p w14:paraId="0E98FC24" w14:textId="77777777" w:rsidR="00955CDF" w:rsidRDefault="00955CDF" w:rsidP="00144E34">
            <w:pPr>
              <w:rPr>
                <w:bCs/>
              </w:rPr>
            </w:pPr>
            <w:hyperlink r:id="rId389">
              <w:r>
                <w:rPr>
                  <w:rStyle w:val="Hyperlink"/>
                </w:rPr>
                <w:t>DE</w:t>
              </w:r>
            </w:hyperlink>
          </w:p>
          <w:p w14:paraId="1E0DB6B0" w14:textId="77777777" w:rsidR="00955CDF" w:rsidRDefault="00955CDF" w:rsidP="00144E34">
            <w:pPr>
              <w:rPr>
                <w:bCs/>
              </w:rPr>
            </w:pPr>
            <w:hyperlink r:id="rId390">
              <w:r>
                <w:rPr>
                  <w:rStyle w:val="Hyperlink"/>
                </w:rPr>
                <w:t>FR</w:t>
              </w:r>
            </w:hyperlink>
          </w:p>
          <w:p w14:paraId="0F264DF7" w14:textId="77777777" w:rsidR="00955CDF" w:rsidRDefault="00955CDF" w:rsidP="00144E34">
            <w:pPr>
              <w:rPr>
                <w:bCs/>
              </w:rPr>
            </w:pPr>
            <w:hyperlink r:id="rId391">
              <w:r>
                <w:rPr>
                  <w:rStyle w:val="Hyperlink"/>
                </w:rPr>
                <w:t>IT</w:t>
              </w:r>
            </w:hyperlink>
          </w:p>
        </w:tc>
        <w:tc>
          <w:tcPr>
            <w:tcW w:w="2876" w:type="dxa"/>
            <w:tcBorders>
              <w:top w:val="single" w:sz="4" w:space="0" w:color="auto"/>
            </w:tcBorders>
          </w:tcPr>
          <w:p w14:paraId="4399D904" w14:textId="77777777" w:rsidR="00F03E32" w:rsidRDefault="00955CDF" w:rsidP="00144E34">
            <w:proofErr w:type="spellStart"/>
            <w:r>
              <w:t>Fra</w:t>
            </w:r>
            <w:proofErr w:type="spellEnd"/>
            <w:r>
              <w:t xml:space="preserve">. Lohr.  </w:t>
            </w:r>
          </w:p>
          <w:p w14:paraId="4B89AFE8" w14:textId="7B31E136" w:rsidR="00955CDF" w:rsidRDefault="00955CDF" w:rsidP="00144E34">
            <w:r>
              <w:t>Präparat gegen Vitiligo: Weshalb gelten in der Schweiz so strenge Einschränkungen?</w:t>
            </w:r>
          </w:p>
        </w:tc>
        <w:tc>
          <w:tcPr>
            <w:tcW w:w="4492" w:type="dxa"/>
            <w:tcBorders>
              <w:top w:val="single" w:sz="4" w:space="0" w:color="auto"/>
            </w:tcBorders>
          </w:tcPr>
          <w:p w14:paraId="7C2E3371" w14:textId="77777777" w:rsidR="00955CDF" w:rsidRPr="00955CDF" w:rsidRDefault="00955CDF" w:rsidP="00144E34">
            <w:r w:rsidRPr="00955CDF">
              <w:t>Seit 2025 ist ein Präparat zugelassen, welches vielen Patienten mit Vitiligo hilft. Bevor die Crème verschrieben und von der Krankenkasse vergütet wird, müssen Patientinnen ausweisen, dass sie ihr Hautleiden mit Make-Up und mit einer Psychotherapie behandeln. Das gleiche Präparat ist in den USA und Europa bereits länger zugelassen, allerdings ohne vergleichbare Einschränkungen.</w:t>
            </w:r>
            <w:r w:rsidRPr="00955CDF">
              <w:br/>
              <w:t>Weshalb verweigert der Bundesrat den Leidenden grösstenteils eine erwiesenermassen wirkungsvolle Behandlung? </w:t>
            </w:r>
          </w:p>
        </w:tc>
      </w:tr>
    </w:tbl>
    <w:p w14:paraId="76C517EC" w14:textId="77777777" w:rsidR="005D2CD9" w:rsidRDefault="005D2CD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5CDF" w14:paraId="39010D0F" w14:textId="77777777" w:rsidTr="00955CDF">
        <w:trPr>
          <w:trHeight w:val="911"/>
        </w:trPr>
        <w:tc>
          <w:tcPr>
            <w:tcW w:w="1051" w:type="dxa"/>
            <w:tcBorders>
              <w:top w:val="single" w:sz="4" w:space="0" w:color="auto"/>
            </w:tcBorders>
          </w:tcPr>
          <w:p w14:paraId="3041FF5D" w14:textId="5430FF75" w:rsidR="00955CDF" w:rsidRPr="00A778F0" w:rsidRDefault="00955CDF" w:rsidP="00144E34">
            <w:pPr>
              <w:rPr>
                <w:bCs/>
              </w:rPr>
            </w:pPr>
            <w:r>
              <w:rPr>
                <w:bCs/>
              </w:rPr>
              <w:lastRenderedPageBreak/>
              <w:t>25.8158</w:t>
            </w:r>
          </w:p>
        </w:tc>
        <w:tc>
          <w:tcPr>
            <w:tcW w:w="1079" w:type="dxa"/>
            <w:tcBorders>
              <w:top w:val="single" w:sz="4" w:space="0" w:color="auto"/>
            </w:tcBorders>
          </w:tcPr>
          <w:p w14:paraId="6EEE6055" w14:textId="77777777" w:rsidR="00955CDF" w:rsidRDefault="00955CDF" w:rsidP="00144E34">
            <w:pPr>
              <w:rPr>
                <w:bCs/>
              </w:rPr>
            </w:pPr>
            <w:hyperlink r:id="rId392">
              <w:r>
                <w:rPr>
                  <w:rStyle w:val="Hyperlink"/>
                </w:rPr>
                <w:t>DE</w:t>
              </w:r>
            </w:hyperlink>
          </w:p>
          <w:p w14:paraId="49F29D02" w14:textId="77777777" w:rsidR="00955CDF" w:rsidRDefault="00955CDF" w:rsidP="00144E34">
            <w:pPr>
              <w:rPr>
                <w:bCs/>
              </w:rPr>
            </w:pPr>
            <w:hyperlink r:id="rId393">
              <w:r>
                <w:rPr>
                  <w:rStyle w:val="Hyperlink"/>
                </w:rPr>
                <w:t>FR</w:t>
              </w:r>
            </w:hyperlink>
          </w:p>
          <w:p w14:paraId="7B7E2094" w14:textId="77777777" w:rsidR="00955CDF" w:rsidRDefault="00955CDF" w:rsidP="00144E34">
            <w:pPr>
              <w:rPr>
                <w:bCs/>
              </w:rPr>
            </w:pPr>
            <w:hyperlink r:id="rId394">
              <w:r>
                <w:rPr>
                  <w:rStyle w:val="Hyperlink"/>
                </w:rPr>
                <w:t>IT</w:t>
              </w:r>
            </w:hyperlink>
          </w:p>
        </w:tc>
        <w:tc>
          <w:tcPr>
            <w:tcW w:w="2876" w:type="dxa"/>
            <w:tcBorders>
              <w:top w:val="single" w:sz="4" w:space="0" w:color="auto"/>
            </w:tcBorders>
          </w:tcPr>
          <w:p w14:paraId="7DD3B980" w14:textId="77777777" w:rsidR="00F03E32" w:rsidRDefault="00955CDF" w:rsidP="00144E34">
            <w:proofErr w:type="spellStart"/>
            <w:r>
              <w:t>Fra</w:t>
            </w:r>
            <w:proofErr w:type="spellEnd"/>
            <w:r>
              <w:t xml:space="preserve">. Weichelt. </w:t>
            </w:r>
          </w:p>
          <w:p w14:paraId="30B4B937" w14:textId="002746CC" w:rsidR="00955CDF" w:rsidRDefault="00955CDF" w:rsidP="00144E34">
            <w:r>
              <w:t xml:space="preserve">Proben von Milch, Eier, Fleisch und Fisch auf </w:t>
            </w:r>
            <w:proofErr w:type="spellStart"/>
            <w:r>
              <w:t>TFA</w:t>
            </w:r>
            <w:proofErr w:type="spellEnd"/>
            <w:r>
              <w:t xml:space="preserve"> untersucht?</w:t>
            </w:r>
          </w:p>
        </w:tc>
        <w:tc>
          <w:tcPr>
            <w:tcW w:w="4492" w:type="dxa"/>
            <w:tcBorders>
              <w:top w:val="single" w:sz="4" w:space="0" w:color="auto"/>
            </w:tcBorders>
          </w:tcPr>
          <w:p w14:paraId="203238BE" w14:textId="77777777" w:rsidR="00955CDF" w:rsidRPr="00955CDF" w:rsidRDefault="00955CDF" w:rsidP="00144E34">
            <w:r w:rsidRPr="00955CDF">
              <w:t xml:space="preserve">Auf meine Frage 25.7976 antwortet der Bundesrat, es lägen in der Schweiz «nur wenige Daten zum Gehalt von </w:t>
            </w:r>
            <w:proofErr w:type="spellStart"/>
            <w:r w:rsidRPr="00955CDF">
              <w:t>Trifluor</w:t>
            </w:r>
            <w:proofErr w:type="spellEnd"/>
            <w:r w:rsidRPr="00955CDF">
              <w:t>-Essigsäure (</w:t>
            </w:r>
            <w:proofErr w:type="spellStart"/>
            <w:r w:rsidRPr="00955CDF">
              <w:t>TFA</w:t>
            </w:r>
            <w:proofErr w:type="spellEnd"/>
            <w:r w:rsidRPr="00955CDF">
              <w:t>) in Lebensmitteln» vor.</w:t>
            </w:r>
            <w:r w:rsidRPr="00955CDF">
              <w:br/>
              <w:t xml:space="preserve">- Haben BLV und Kantonschemiker bei ihren kürzlich erfolgten Untersuchungen die Lebensmittel Milch, Eier, Fleisch und Fisch auch auf </w:t>
            </w:r>
            <w:proofErr w:type="spellStart"/>
            <w:r w:rsidRPr="00955CDF">
              <w:t>TFA</w:t>
            </w:r>
            <w:proofErr w:type="spellEnd"/>
            <w:r w:rsidRPr="00955CDF">
              <w:t xml:space="preserve"> untersucht?</w:t>
            </w:r>
            <w:r w:rsidRPr="00955CDF">
              <w:br/>
              <w:t>- Wenn ja, was sind die Ergebnisse?</w:t>
            </w:r>
            <w:r w:rsidRPr="00955CDF">
              <w:br/>
              <w:t>- Wenn nein, warum nicht?</w:t>
            </w:r>
            <w:r w:rsidRPr="00955CDF">
              <w:br/>
              <w:t xml:space="preserve">- Was hätte eine zeitgleiche Untersuchung auf </w:t>
            </w:r>
            <w:proofErr w:type="spellStart"/>
            <w:r w:rsidRPr="00955CDF">
              <w:t>TFA</w:t>
            </w:r>
            <w:proofErr w:type="spellEnd"/>
            <w:r w:rsidRPr="00955CDF">
              <w:t xml:space="preserve"> gekostet und was kostet die Wiederholung der Messungen für </w:t>
            </w:r>
            <w:proofErr w:type="spellStart"/>
            <w:r w:rsidRPr="00955CDF">
              <w:t>TFA</w:t>
            </w:r>
            <w:proofErr w:type="spellEnd"/>
            <w:r w:rsidRPr="00955CDF">
              <w:t>?</w:t>
            </w:r>
          </w:p>
        </w:tc>
      </w:tr>
      <w:tr w:rsidR="00955CDF" w14:paraId="4985383B" w14:textId="77777777" w:rsidTr="00955CDF">
        <w:trPr>
          <w:trHeight w:val="911"/>
        </w:trPr>
        <w:tc>
          <w:tcPr>
            <w:tcW w:w="1051" w:type="dxa"/>
            <w:tcBorders>
              <w:top w:val="single" w:sz="4" w:space="0" w:color="auto"/>
            </w:tcBorders>
          </w:tcPr>
          <w:p w14:paraId="785ED55B" w14:textId="77777777" w:rsidR="00955CDF" w:rsidRPr="00A778F0" w:rsidRDefault="00955CDF" w:rsidP="00144E34">
            <w:pPr>
              <w:rPr>
                <w:bCs/>
              </w:rPr>
            </w:pPr>
            <w:r>
              <w:rPr>
                <w:bCs/>
              </w:rPr>
              <w:t>25.8160</w:t>
            </w:r>
          </w:p>
        </w:tc>
        <w:tc>
          <w:tcPr>
            <w:tcW w:w="1079" w:type="dxa"/>
            <w:tcBorders>
              <w:top w:val="single" w:sz="4" w:space="0" w:color="auto"/>
            </w:tcBorders>
          </w:tcPr>
          <w:p w14:paraId="692C0D40" w14:textId="77777777" w:rsidR="00955CDF" w:rsidRDefault="00955CDF" w:rsidP="00144E34">
            <w:pPr>
              <w:rPr>
                <w:bCs/>
              </w:rPr>
            </w:pPr>
            <w:hyperlink r:id="rId395">
              <w:r>
                <w:rPr>
                  <w:rStyle w:val="Hyperlink"/>
                </w:rPr>
                <w:t>DE</w:t>
              </w:r>
            </w:hyperlink>
          </w:p>
          <w:p w14:paraId="5A054091" w14:textId="77777777" w:rsidR="00955CDF" w:rsidRDefault="00955CDF" w:rsidP="00144E34">
            <w:pPr>
              <w:rPr>
                <w:bCs/>
              </w:rPr>
            </w:pPr>
            <w:hyperlink r:id="rId396">
              <w:r>
                <w:rPr>
                  <w:rStyle w:val="Hyperlink"/>
                </w:rPr>
                <w:t>FR</w:t>
              </w:r>
            </w:hyperlink>
          </w:p>
          <w:p w14:paraId="168ADF3B" w14:textId="77777777" w:rsidR="00955CDF" w:rsidRDefault="00955CDF" w:rsidP="00144E34">
            <w:pPr>
              <w:rPr>
                <w:bCs/>
              </w:rPr>
            </w:pPr>
            <w:hyperlink r:id="rId397">
              <w:r>
                <w:rPr>
                  <w:rStyle w:val="Hyperlink"/>
                </w:rPr>
                <w:t>IT</w:t>
              </w:r>
            </w:hyperlink>
          </w:p>
        </w:tc>
        <w:tc>
          <w:tcPr>
            <w:tcW w:w="2876" w:type="dxa"/>
            <w:tcBorders>
              <w:top w:val="single" w:sz="4" w:space="0" w:color="auto"/>
            </w:tcBorders>
          </w:tcPr>
          <w:p w14:paraId="5F470778" w14:textId="77777777" w:rsidR="00F03E32" w:rsidRDefault="00955CDF" w:rsidP="00144E34">
            <w:proofErr w:type="spellStart"/>
            <w:r>
              <w:t>Fra</w:t>
            </w:r>
            <w:proofErr w:type="spellEnd"/>
            <w:r>
              <w:t xml:space="preserve">. Martullo. </w:t>
            </w:r>
          </w:p>
          <w:p w14:paraId="68A2AB21" w14:textId="3E8068F3" w:rsidR="00955CDF" w:rsidRDefault="00955CDF" w:rsidP="00144E34">
            <w:r>
              <w:t>EU-Lebensmittelsicherheitsabkommen: Folgen für Hofläden und Vereinsfeste</w:t>
            </w:r>
          </w:p>
        </w:tc>
        <w:tc>
          <w:tcPr>
            <w:tcW w:w="4492" w:type="dxa"/>
            <w:tcBorders>
              <w:top w:val="single" w:sz="4" w:space="0" w:color="auto"/>
            </w:tcBorders>
          </w:tcPr>
          <w:p w14:paraId="438C02E1" w14:textId="77777777" w:rsidR="00955CDF" w:rsidRPr="00955CDF" w:rsidRDefault="00955CDF" w:rsidP="00144E34">
            <w:r w:rsidRPr="00955CDF">
              <w:t>"Unabhängig vom Organisationsgrad" (siehe Erläuternder Bericht, S. 749) gelten Hofläden und Märkte in der EU als "Food Business Operator" nach EU-Verordnung 852/2004 mit Pflicht zu Eigenkontrolle, Allergenlisten, Etikettierung nach EU-Muster und Dokumentation. </w:t>
            </w:r>
            <w:r w:rsidRPr="00955CDF">
              <w:br/>
              <w:t>Wie kommt Michael Beer, Vizedirektor des Bundesamtes für Lebensmittelsicherheit, dazu zu sagen, dass sich für sie "nichts ändern" werde?</w:t>
            </w:r>
          </w:p>
        </w:tc>
      </w:tr>
      <w:tr w:rsidR="00955CDF" w14:paraId="184FCC9C" w14:textId="77777777" w:rsidTr="00955CDF">
        <w:trPr>
          <w:trHeight w:val="911"/>
        </w:trPr>
        <w:tc>
          <w:tcPr>
            <w:tcW w:w="1051" w:type="dxa"/>
            <w:tcBorders>
              <w:top w:val="single" w:sz="4" w:space="0" w:color="auto"/>
            </w:tcBorders>
          </w:tcPr>
          <w:p w14:paraId="16CB02FB" w14:textId="77777777" w:rsidR="00955CDF" w:rsidRPr="00A778F0" w:rsidRDefault="00955CDF" w:rsidP="00144E34">
            <w:pPr>
              <w:rPr>
                <w:bCs/>
              </w:rPr>
            </w:pPr>
            <w:r>
              <w:rPr>
                <w:bCs/>
              </w:rPr>
              <w:t>25.8161</w:t>
            </w:r>
          </w:p>
        </w:tc>
        <w:tc>
          <w:tcPr>
            <w:tcW w:w="1079" w:type="dxa"/>
            <w:tcBorders>
              <w:top w:val="single" w:sz="4" w:space="0" w:color="auto"/>
            </w:tcBorders>
          </w:tcPr>
          <w:p w14:paraId="053E1EF8" w14:textId="77777777" w:rsidR="00955CDF" w:rsidRDefault="00955CDF" w:rsidP="00144E34">
            <w:pPr>
              <w:rPr>
                <w:bCs/>
              </w:rPr>
            </w:pPr>
            <w:hyperlink r:id="rId398">
              <w:r>
                <w:rPr>
                  <w:rStyle w:val="Hyperlink"/>
                </w:rPr>
                <w:t>DE</w:t>
              </w:r>
            </w:hyperlink>
          </w:p>
          <w:p w14:paraId="3B36C405" w14:textId="77777777" w:rsidR="00955CDF" w:rsidRDefault="00955CDF" w:rsidP="00144E34">
            <w:pPr>
              <w:rPr>
                <w:bCs/>
              </w:rPr>
            </w:pPr>
            <w:hyperlink r:id="rId399">
              <w:r>
                <w:rPr>
                  <w:rStyle w:val="Hyperlink"/>
                </w:rPr>
                <w:t>FR</w:t>
              </w:r>
            </w:hyperlink>
          </w:p>
          <w:p w14:paraId="3F0AC8EF" w14:textId="77777777" w:rsidR="00955CDF" w:rsidRDefault="00955CDF" w:rsidP="00144E34">
            <w:pPr>
              <w:rPr>
                <w:bCs/>
              </w:rPr>
            </w:pPr>
            <w:hyperlink r:id="rId400">
              <w:r>
                <w:rPr>
                  <w:rStyle w:val="Hyperlink"/>
                </w:rPr>
                <w:t>IT</w:t>
              </w:r>
            </w:hyperlink>
          </w:p>
        </w:tc>
        <w:tc>
          <w:tcPr>
            <w:tcW w:w="2876" w:type="dxa"/>
            <w:tcBorders>
              <w:top w:val="single" w:sz="4" w:space="0" w:color="auto"/>
            </w:tcBorders>
          </w:tcPr>
          <w:p w14:paraId="03E39136" w14:textId="77777777" w:rsidR="00F03E32" w:rsidRDefault="00955CDF" w:rsidP="00144E34">
            <w:proofErr w:type="spellStart"/>
            <w:r>
              <w:t>Fra</w:t>
            </w:r>
            <w:proofErr w:type="spellEnd"/>
            <w:r>
              <w:t xml:space="preserve">. Martullo. </w:t>
            </w:r>
          </w:p>
          <w:p w14:paraId="1BCB5FDA" w14:textId="42F67497" w:rsidR="00955CDF" w:rsidRDefault="00955CDF" w:rsidP="00144E34">
            <w:r>
              <w:t>Schweizer Lebensmittelrecht entspricht "zu 90%" EU-Recht</w:t>
            </w:r>
          </w:p>
        </w:tc>
        <w:tc>
          <w:tcPr>
            <w:tcW w:w="4492" w:type="dxa"/>
            <w:tcBorders>
              <w:top w:val="single" w:sz="4" w:space="0" w:color="auto"/>
            </w:tcBorders>
          </w:tcPr>
          <w:p w14:paraId="6428FEAB" w14:textId="77777777" w:rsidR="00955CDF" w:rsidRPr="00955CDF" w:rsidRDefault="00955CDF" w:rsidP="00144E34">
            <w:r w:rsidRPr="00955CDF">
              <w:t>Das BLV sagt, dass sich mit dem Lebensmittelabkommen nicht viel ändere, weil das Schweizer Recht bereits heute "zu über 90 Prozent" demjenigen der EU entspreche. </w:t>
            </w:r>
            <w:r w:rsidRPr="00955CDF">
              <w:br/>
              <w:t>- Wurden wirklich alle der 165 im Anhang des Lebensmittelsicherheitsabkommens aufgelisteten EU-Rechtsakte und Durchführungserlasse in die Berechnung einbezogen?</w:t>
            </w:r>
            <w:r w:rsidRPr="00955CDF">
              <w:br/>
              <w:t>- Wie wurde diese Zahl berechnet? Welche "rund 10 Prozent" des Schweizer Lebensmittelrechts weichen heute vom EU-Recht ab? </w:t>
            </w:r>
          </w:p>
        </w:tc>
      </w:tr>
      <w:tr w:rsidR="00955CDF" w14:paraId="745DABC2" w14:textId="77777777" w:rsidTr="00955CDF">
        <w:trPr>
          <w:trHeight w:val="911"/>
        </w:trPr>
        <w:tc>
          <w:tcPr>
            <w:tcW w:w="1051" w:type="dxa"/>
            <w:tcBorders>
              <w:top w:val="single" w:sz="4" w:space="0" w:color="auto"/>
            </w:tcBorders>
          </w:tcPr>
          <w:p w14:paraId="4869426E" w14:textId="77777777" w:rsidR="00955CDF" w:rsidRPr="00A778F0" w:rsidRDefault="00955CDF" w:rsidP="00144E34">
            <w:pPr>
              <w:rPr>
                <w:bCs/>
              </w:rPr>
            </w:pPr>
            <w:r>
              <w:rPr>
                <w:bCs/>
              </w:rPr>
              <w:t>25.8162</w:t>
            </w:r>
          </w:p>
        </w:tc>
        <w:tc>
          <w:tcPr>
            <w:tcW w:w="1079" w:type="dxa"/>
            <w:tcBorders>
              <w:top w:val="single" w:sz="4" w:space="0" w:color="auto"/>
            </w:tcBorders>
          </w:tcPr>
          <w:p w14:paraId="092653ED" w14:textId="77777777" w:rsidR="00955CDF" w:rsidRDefault="00955CDF" w:rsidP="00144E34">
            <w:pPr>
              <w:rPr>
                <w:bCs/>
              </w:rPr>
            </w:pPr>
            <w:hyperlink r:id="rId401">
              <w:r>
                <w:rPr>
                  <w:rStyle w:val="Hyperlink"/>
                </w:rPr>
                <w:t>DE</w:t>
              </w:r>
            </w:hyperlink>
          </w:p>
          <w:p w14:paraId="1E6E5609" w14:textId="77777777" w:rsidR="00955CDF" w:rsidRDefault="00955CDF" w:rsidP="00144E34">
            <w:pPr>
              <w:rPr>
                <w:bCs/>
              </w:rPr>
            </w:pPr>
            <w:hyperlink r:id="rId402">
              <w:r>
                <w:rPr>
                  <w:rStyle w:val="Hyperlink"/>
                </w:rPr>
                <w:t>FR</w:t>
              </w:r>
            </w:hyperlink>
          </w:p>
          <w:p w14:paraId="09E74DD2" w14:textId="77777777" w:rsidR="00955CDF" w:rsidRDefault="00955CDF" w:rsidP="00144E34">
            <w:pPr>
              <w:rPr>
                <w:bCs/>
              </w:rPr>
            </w:pPr>
            <w:hyperlink r:id="rId403">
              <w:r>
                <w:rPr>
                  <w:rStyle w:val="Hyperlink"/>
                </w:rPr>
                <w:t>IT</w:t>
              </w:r>
            </w:hyperlink>
          </w:p>
        </w:tc>
        <w:tc>
          <w:tcPr>
            <w:tcW w:w="2876" w:type="dxa"/>
            <w:tcBorders>
              <w:top w:val="single" w:sz="4" w:space="0" w:color="auto"/>
            </w:tcBorders>
          </w:tcPr>
          <w:p w14:paraId="7D8F89D8" w14:textId="77777777" w:rsidR="00F03E32" w:rsidRDefault="00955CDF" w:rsidP="00144E34">
            <w:proofErr w:type="spellStart"/>
            <w:r>
              <w:t>Fra</w:t>
            </w:r>
            <w:proofErr w:type="spellEnd"/>
            <w:r>
              <w:t xml:space="preserve">. Martullo. </w:t>
            </w:r>
          </w:p>
          <w:p w14:paraId="09A12DC3" w14:textId="3DE10BD4" w:rsidR="00955CDF" w:rsidRDefault="00955CDF" w:rsidP="00144E34">
            <w:r>
              <w:t>Vorübergehende Anwendung von EU-Lebensmittelrecht</w:t>
            </w:r>
          </w:p>
        </w:tc>
        <w:tc>
          <w:tcPr>
            <w:tcW w:w="4492" w:type="dxa"/>
            <w:tcBorders>
              <w:top w:val="single" w:sz="4" w:space="0" w:color="auto"/>
            </w:tcBorders>
          </w:tcPr>
          <w:p w14:paraId="0765355C" w14:textId="77777777" w:rsidR="00955CDF" w:rsidRPr="00955CDF" w:rsidRDefault="00955CDF" w:rsidP="00144E34">
            <w:r w:rsidRPr="00955CDF">
              <w:t>- Ist es zutreffend, dass die Schweiz neues EU-Recht gemäss Artikel 15 des Lebensmittelsicherheitsprotokolls vorübergehend anwenden muss, noch bevor der betreffende Beschluss zur Integration überhaupt im Gemischten Ausschusses beschlossen wird? </w:t>
            </w:r>
            <w:r w:rsidRPr="00955CDF">
              <w:br/>
              <w:t>- Gilt die vorläufige Übernahme sogar dann, wenn die Schweiz im Gemischten Ausschuss rechtzeitig eine Meldung macht, neue Regelungen nicht übernehmen zu wollen?</w:t>
            </w:r>
          </w:p>
        </w:tc>
      </w:tr>
      <w:tr w:rsidR="00955CDF" w14:paraId="726C4DE7" w14:textId="77777777" w:rsidTr="00955CDF">
        <w:trPr>
          <w:trHeight w:val="911"/>
        </w:trPr>
        <w:tc>
          <w:tcPr>
            <w:tcW w:w="1051" w:type="dxa"/>
            <w:tcBorders>
              <w:top w:val="single" w:sz="4" w:space="0" w:color="auto"/>
            </w:tcBorders>
          </w:tcPr>
          <w:p w14:paraId="489322FE" w14:textId="77777777" w:rsidR="00955CDF" w:rsidRPr="00A778F0" w:rsidRDefault="00955CDF" w:rsidP="00144E34">
            <w:pPr>
              <w:rPr>
                <w:bCs/>
              </w:rPr>
            </w:pPr>
            <w:r>
              <w:rPr>
                <w:bCs/>
              </w:rPr>
              <w:t>25.8163</w:t>
            </w:r>
          </w:p>
        </w:tc>
        <w:tc>
          <w:tcPr>
            <w:tcW w:w="1079" w:type="dxa"/>
            <w:tcBorders>
              <w:top w:val="single" w:sz="4" w:space="0" w:color="auto"/>
            </w:tcBorders>
          </w:tcPr>
          <w:p w14:paraId="4FB24B4E" w14:textId="77777777" w:rsidR="00955CDF" w:rsidRDefault="00955CDF" w:rsidP="00144E34">
            <w:pPr>
              <w:rPr>
                <w:bCs/>
              </w:rPr>
            </w:pPr>
            <w:hyperlink r:id="rId404">
              <w:r>
                <w:rPr>
                  <w:rStyle w:val="Hyperlink"/>
                </w:rPr>
                <w:t>DE</w:t>
              </w:r>
            </w:hyperlink>
          </w:p>
          <w:p w14:paraId="05FFD1CC" w14:textId="77777777" w:rsidR="00955CDF" w:rsidRDefault="00955CDF" w:rsidP="00144E34">
            <w:pPr>
              <w:rPr>
                <w:bCs/>
              </w:rPr>
            </w:pPr>
            <w:hyperlink r:id="rId405">
              <w:r>
                <w:rPr>
                  <w:rStyle w:val="Hyperlink"/>
                </w:rPr>
                <w:t>FR</w:t>
              </w:r>
            </w:hyperlink>
          </w:p>
          <w:p w14:paraId="42202626" w14:textId="77777777" w:rsidR="00955CDF" w:rsidRDefault="00955CDF" w:rsidP="00144E34">
            <w:pPr>
              <w:rPr>
                <w:bCs/>
              </w:rPr>
            </w:pPr>
            <w:hyperlink r:id="rId406">
              <w:r>
                <w:rPr>
                  <w:rStyle w:val="Hyperlink"/>
                </w:rPr>
                <w:t>IT</w:t>
              </w:r>
            </w:hyperlink>
          </w:p>
        </w:tc>
        <w:tc>
          <w:tcPr>
            <w:tcW w:w="2876" w:type="dxa"/>
            <w:tcBorders>
              <w:top w:val="single" w:sz="4" w:space="0" w:color="auto"/>
            </w:tcBorders>
          </w:tcPr>
          <w:p w14:paraId="7D16BC16" w14:textId="77777777" w:rsidR="00F03E32" w:rsidRDefault="00955CDF" w:rsidP="00144E34">
            <w:proofErr w:type="spellStart"/>
            <w:r>
              <w:t>Fra</w:t>
            </w:r>
            <w:proofErr w:type="spellEnd"/>
            <w:r>
              <w:t xml:space="preserve">. Glättli. </w:t>
            </w:r>
          </w:p>
          <w:p w14:paraId="66644BA1" w14:textId="06A82EC4" w:rsidR="00955CDF" w:rsidRDefault="00955CDF" w:rsidP="00144E34">
            <w:r>
              <w:t>Monsanto beeinflusste jahrzehntelang regulatorische Entscheidungen zu Glyphosat – wie reagiert der Bundesrat auf die neue Risikosituation?</w:t>
            </w:r>
          </w:p>
        </w:tc>
        <w:tc>
          <w:tcPr>
            <w:tcW w:w="4492" w:type="dxa"/>
            <w:tcBorders>
              <w:top w:val="single" w:sz="4" w:space="0" w:color="auto"/>
            </w:tcBorders>
          </w:tcPr>
          <w:p w14:paraId="30B658CC" w14:textId="77777777" w:rsidR="00955CDF" w:rsidRPr="00955CDF" w:rsidRDefault="00955CDF" w:rsidP="00144E34">
            <w:r w:rsidRPr="00955CDF">
              <w:t xml:space="preserve">Eine wichtige wissenschaftliche Risikobewertung des weltweit meistverkauften Pestizids Glyphosat </w:t>
            </w:r>
            <w:hyperlink r:id="rId407">
              <w:r w:rsidRPr="00955CDF">
                <w:t>wurde zurückgezogen</w:t>
              </w:r>
            </w:hyperlink>
            <w:r w:rsidRPr="00955CDF">
              <w:t xml:space="preserve">. Es wurde publik, dass Teile der Arbeit von Angestellten des Chemiekonzerns Monsanto stammten, der Glyphosat herstellt. </w:t>
            </w:r>
            <w:hyperlink r:id="rId408">
              <w:r w:rsidRPr="00955CDF">
                <w:t>Die Studie hatte jahrzehntelang regulatorische Entscheidungen zum Pestizid beeinflusst</w:t>
              </w:r>
            </w:hyperlink>
            <w:r w:rsidRPr="00955CDF">
              <w:t>, das im Verdacht steht, krebserregend zu wirken.</w:t>
            </w:r>
            <w:r w:rsidRPr="00955CDF">
              <w:br/>
              <w:t>- Was tut der Bundesrat, nachdem die Studie als irreführend bezeichnet werden muss?</w:t>
            </w:r>
            <w:r w:rsidRPr="00955CDF">
              <w:br/>
              <w:t>- Was sind die Konsequenzen für die Zulassung?</w:t>
            </w:r>
          </w:p>
        </w:tc>
      </w:tr>
    </w:tbl>
    <w:p w14:paraId="14564C01" w14:textId="77777777" w:rsidR="005D2CD9" w:rsidRDefault="005D2CD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5CDF" w14:paraId="35E990DF" w14:textId="77777777" w:rsidTr="00955CDF">
        <w:trPr>
          <w:trHeight w:val="911"/>
        </w:trPr>
        <w:tc>
          <w:tcPr>
            <w:tcW w:w="1051" w:type="dxa"/>
            <w:tcBorders>
              <w:top w:val="single" w:sz="4" w:space="0" w:color="auto"/>
            </w:tcBorders>
          </w:tcPr>
          <w:p w14:paraId="3FF58F67" w14:textId="0233B292" w:rsidR="00955CDF" w:rsidRPr="00A778F0" w:rsidRDefault="00955CDF" w:rsidP="00144E34">
            <w:pPr>
              <w:rPr>
                <w:bCs/>
              </w:rPr>
            </w:pPr>
            <w:r>
              <w:rPr>
                <w:bCs/>
              </w:rPr>
              <w:lastRenderedPageBreak/>
              <w:t>25.8170</w:t>
            </w:r>
          </w:p>
        </w:tc>
        <w:tc>
          <w:tcPr>
            <w:tcW w:w="1079" w:type="dxa"/>
            <w:tcBorders>
              <w:top w:val="single" w:sz="4" w:space="0" w:color="auto"/>
            </w:tcBorders>
          </w:tcPr>
          <w:p w14:paraId="4A8B3F41" w14:textId="77777777" w:rsidR="00955CDF" w:rsidRDefault="00955CDF" w:rsidP="00144E34">
            <w:pPr>
              <w:rPr>
                <w:bCs/>
              </w:rPr>
            </w:pPr>
            <w:hyperlink r:id="rId409">
              <w:r>
                <w:rPr>
                  <w:rStyle w:val="Hyperlink"/>
                </w:rPr>
                <w:t>DE</w:t>
              </w:r>
            </w:hyperlink>
          </w:p>
          <w:p w14:paraId="5B067C79" w14:textId="77777777" w:rsidR="00955CDF" w:rsidRDefault="00955CDF" w:rsidP="00144E34">
            <w:pPr>
              <w:rPr>
                <w:bCs/>
              </w:rPr>
            </w:pPr>
            <w:hyperlink r:id="rId410">
              <w:r>
                <w:rPr>
                  <w:rStyle w:val="Hyperlink"/>
                </w:rPr>
                <w:t>FR</w:t>
              </w:r>
            </w:hyperlink>
          </w:p>
          <w:p w14:paraId="22E22253" w14:textId="77777777" w:rsidR="00955CDF" w:rsidRDefault="00955CDF" w:rsidP="00144E34">
            <w:pPr>
              <w:rPr>
                <w:bCs/>
              </w:rPr>
            </w:pPr>
            <w:hyperlink r:id="rId411">
              <w:r>
                <w:rPr>
                  <w:rStyle w:val="Hyperlink"/>
                </w:rPr>
                <w:t>IT</w:t>
              </w:r>
            </w:hyperlink>
          </w:p>
        </w:tc>
        <w:tc>
          <w:tcPr>
            <w:tcW w:w="2876" w:type="dxa"/>
            <w:tcBorders>
              <w:top w:val="single" w:sz="4" w:space="0" w:color="auto"/>
            </w:tcBorders>
          </w:tcPr>
          <w:p w14:paraId="207D1603" w14:textId="77777777" w:rsidR="00F03E32" w:rsidRDefault="00955CDF" w:rsidP="00144E34">
            <w:proofErr w:type="spellStart"/>
            <w:r>
              <w:t>Fra</w:t>
            </w:r>
            <w:proofErr w:type="spellEnd"/>
            <w:r>
              <w:t xml:space="preserve">. Wettstein. </w:t>
            </w:r>
          </w:p>
          <w:p w14:paraId="584B8100" w14:textId="6C3AA29B" w:rsidR="00955CDF" w:rsidRDefault="00955CDF" w:rsidP="00144E34">
            <w:r>
              <w:t>Unterliegt der ganze primäre Wirtschaftssektor bezüglich PFAS dem Grundsatz der Eigenverantwortung?</w:t>
            </w:r>
          </w:p>
        </w:tc>
        <w:tc>
          <w:tcPr>
            <w:tcW w:w="4492" w:type="dxa"/>
            <w:tcBorders>
              <w:top w:val="single" w:sz="4" w:space="0" w:color="auto"/>
            </w:tcBorders>
          </w:tcPr>
          <w:p w14:paraId="63A0B557" w14:textId="77777777" w:rsidR="00955CDF" w:rsidRPr="00955CDF" w:rsidRDefault="00955CDF" w:rsidP="00144E34">
            <w:r w:rsidRPr="00955CDF">
              <w:t xml:space="preserve">Auf meine </w:t>
            </w:r>
            <w:proofErr w:type="spellStart"/>
            <w:r w:rsidRPr="00955CDF">
              <w:t>Ip</w:t>
            </w:r>
            <w:proofErr w:type="spellEnd"/>
            <w:r w:rsidRPr="00955CDF">
              <w:t xml:space="preserve">. 25.4175 führt der Bundesrat aus, dass </w:t>
            </w:r>
            <w:proofErr w:type="spellStart"/>
            <w:proofErr w:type="gramStart"/>
            <w:r w:rsidRPr="00955CDF">
              <w:t>Berufsfischer:innen</w:t>
            </w:r>
            <w:proofErr w:type="spellEnd"/>
            <w:proofErr w:type="gramEnd"/>
            <w:r w:rsidRPr="00955CDF">
              <w:t xml:space="preserve"> dem Grundsatz der Eigenverantwortung unterliegen und somit selbst sicherstellen müssen, dass ihre Fische die PFAS-Höchstwerte (und andere Höchstwerte) einhalten. Dazu wird ihnen geraten, mit den zuständigen kantonalen Behörden zusammenzuarbeiten.</w:t>
            </w:r>
            <w:r w:rsidRPr="00955CDF">
              <w:br/>
              <w:t xml:space="preserve">- Gilt dieser Grundsatz auch für </w:t>
            </w:r>
            <w:proofErr w:type="spellStart"/>
            <w:proofErr w:type="gramStart"/>
            <w:r w:rsidRPr="00955CDF">
              <w:t>Landwirt:innen</w:t>
            </w:r>
            <w:proofErr w:type="spellEnd"/>
            <w:proofErr w:type="gramEnd"/>
            <w:r w:rsidRPr="00955CDF">
              <w:t>, welche ihre Produkte via Direktvermarktung verkaufen? </w:t>
            </w:r>
            <w:r w:rsidRPr="00955CDF">
              <w:br/>
              <w:t>- Falls nein, warum nicht? </w:t>
            </w:r>
            <w:r w:rsidRPr="00955CDF">
              <w:br/>
              <w:t>- Gilt der Grundsatz auch für Gärtnereien?</w:t>
            </w:r>
          </w:p>
        </w:tc>
      </w:tr>
      <w:tr w:rsidR="00955CDF" w14:paraId="52086B14" w14:textId="77777777" w:rsidTr="00955CDF">
        <w:trPr>
          <w:trHeight w:val="911"/>
        </w:trPr>
        <w:tc>
          <w:tcPr>
            <w:tcW w:w="1051" w:type="dxa"/>
            <w:tcBorders>
              <w:top w:val="single" w:sz="4" w:space="0" w:color="auto"/>
            </w:tcBorders>
          </w:tcPr>
          <w:p w14:paraId="5C6781BE" w14:textId="77777777" w:rsidR="00955CDF" w:rsidRPr="00A778F0" w:rsidRDefault="00955CDF" w:rsidP="00144E34">
            <w:pPr>
              <w:rPr>
                <w:bCs/>
              </w:rPr>
            </w:pPr>
            <w:r>
              <w:rPr>
                <w:bCs/>
              </w:rPr>
              <w:t>25.8177</w:t>
            </w:r>
          </w:p>
        </w:tc>
        <w:tc>
          <w:tcPr>
            <w:tcW w:w="1079" w:type="dxa"/>
            <w:tcBorders>
              <w:top w:val="single" w:sz="4" w:space="0" w:color="auto"/>
            </w:tcBorders>
          </w:tcPr>
          <w:p w14:paraId="09E941D9" w14:textId="77777777" w:rsidR="00955CDF" w:rsidRDefault="00955CDF" w:rsidP="00144E34">
            <w:pPr>
              <w:rPr>
                <w:bCs/>
              </w:rPr>
            </w:pPr>
            <w:hyperlink r:id="rId412">
              <w:r>
                <w:rPr>
                  <w:rStyle w:val="Hyperlink"/>
                </w:rPr>
                <w:t>DE</w:t>
              </w:r>
            </w:hyperlink>
          </w:p>
          <w:p w14:paraId="548FE3EB" w14:textId="77777777" w:rsidR="00955CDF" w:rsidRDefault="00955CDF" w:rsidP="00144E34">
            <w:pPr>
              <w:rPr>
                <w:bCs/>
              </w:rPr>
            </w:pPr>
            <w:hyperlink r:id="rId413">
              <w:r>
                <w:rPr>
                  <w:rStyle w:val="Hyperlink"/>
                </w:rPr>
                <w:t>FR</w:t>
              </w:r>
            </w:hyperlink>
          </w:p>
          <w:p w14:paraId="2F279027" w14:textId="77777777" w:rsidR="00955CDF" w:rsidRDefault="00955CDF" w:rsidP="00144E34">
            <w:pPr>
              <w:rPr>
                <w:bCs/>
              </w:rPr>
            </w:pPr>
            <w:hyperlink r:id="rId414">
              <w:r>
                <w:rPr>
                  <w:rStyle w:val="Hyperlink"/>
                </w:rPr>
                <w:t>IT</w:t>
              </w:r>
            </w:hyperlink>
          </w:p>
        </w:tc>
        <w:tc>
          <w:tcPr>
            <w:tcW w:w="2876" w:type="dxa"/>
            <w:tcBorders>
              <w:top w:val="single" w:sz="4" w:space="0" w:color="auto"/>
            </w:tcBorders>
          </w:tcPr>
          <w:p w14:paraId="2A6E846A" w14:textId="77777777" w:rsidR="00F03E32" w:rsidRDefault="00955CDF" w:rsidP="00144E34">
            <w:proofErr w:type="spellStart"/>
            <w:r>
              <w:t>Fra</w:t>
            </w:r>
            <w:proofErr w:type="spellEnd"/>
            <w:r>
              <w:t xml:space="preserve">. Fehr Düsel. </w:t>
            </w:r>
          </w:p>
          <w:p w14:paraId="1BD20395" w14:textId="79C234BF" w:rsidR="00955CDF" w:rsidRDefault="00955CDF" w:rsidP="00144E34">
            <w:r>
              <w:t>Einseitige Pläne gegen Rassismus mit Linksdrall</w:t>
            </w:r>
          </w:p>
        </w:tc>
        <w:tc>
          <w:tcPr>
            <w:tcW w:w="4492" w:type="dxa"/>
            <w:tcBorders>
              <w:top w:val="single" w:sz="4" w:space="0" w:color="auto"/>
            </w:tcBorders>
          </w:tcPr>
          <w:p w14:paraId="62E035AE" w14:textId="77777777" w:rsidR="00955CDF" w:rsidRPr="00955CDF" w:rsidRDefault="00955CDF" w:rsidP="00144E34">
            <w:r w:rsidRPr="00955CDF">
              <w:t>Am 8.12.2025 hat der Bundesrat seine nationale Strategie gegen Rassismus und Antisemitismus präsentiert.</w:t>
            </w:r>
          </w:p>
          <w:p w14:paraId="4E784A26" w14:textId="77777777" w:rsidR="00955CDF" w:rsidRPr="00955CDF" w:rsidRDefault="00955CDF" w:rsidP="00144E34">
            <w:r w:rsidRPr="00955CDF">
              <w:t>1. Warum wird der gegenwärtig grassierende muslimische Antisemitismus in der neuen Strategie nicht thematisiert?</w:t>
            </w:r>
            <w:r w:rsidRPr="00955CDF">
              <w:br/>
              <w:t>2. Wird mit dieser Strategie die Meinungsfreiheit nicht insofern eingeschränkt, dass unbequeme Tatsachen nicht thematisiert werden dürfen?</w:t>
            </w:r>
            <w:r w:rsidRPr="00955CDF">
              <w:br/>
              <w:t>3. Teilt der Bundesrat die Einschätzung, dass mit dieser Strategie die angeblich diskriminierten Minderheiten unter Denkmalschutz gestellt werden?</w:t>
            </w:r>
          </w:p>
        </w:tc>
      </w:tr>
      <w:tr w:rsidR="00955CDF" w14:paraId="2E99A64A" w14:textId="77777777" w:rsidTr="00955CDF">
        <w:trPr>
          <w:trHeight w:val="911"/>
        </w:trPr>
        <w:tc>
          <w:tcPr>
            <w:tcW w:w="1051" w:type="dxa"/>
            <w:tcBorders>
              <w:top w:val="single" w:sz="4" w:space="0" w:color="auto"/>
            </w:tcBorders>
          </w:tcPr>
          <w:p w14:paraId="2800C5E5" w14:textId="77777777" w:rsidR="00955CDF" w:rsidRPr="00A778F0" w:rsidRDefault="00955CDF" w:rsidP="00144E34">
            <w:pPr>
              <w:rPr>
                <w:bCs/>
              </w:rPr>
            </w:pPr>
            <w:r>
              <w:rPr>
                <w:bCs/>
              </w:rPr>
              <w:t>25.8181</w:t>
            </w:r>
          </w:p>
        </w:tc>
        <w:tc>
          <w:tcPr>
            <w:tcW w:w="1079" w:type="dxa"/>
            <w:tcBorders>
              <w:top w:val="single" w:sz="4" w:space="0" w:color="auto"/>
            </w:tcBorders>
          </w:tcPr>
          <w:p w14:paraId="40B49DAF" w14:textId="77777777" w:rsidR="00955CDF" w:rsidRDefault="00955CDF" w:rsidP="00144E34">
            <w:pPr>
              <w:rPr>
                <w:bCs/>
              </w:rPr>
            </w:pPr>
            <w:hyperlink r:id="rId415">
              <w:r>
                <w:rPr>
                  <w:rStyle w:val="Hyperlink"/>
                </w:rPr>
                <w:t>DE</w:t>
              </w:r>
            </w:hyperlink>
          </w:p>
          <w:p w14:paraId="6C1224F4" w14:textId="77777777" w:rsidR="00955CDF" w:rsidRDefault="00955CDF" w:rsidP="00144E34">
            <w:pPr>
              <w:rPr>
                <w:bCs/>
              </w:rPr>
            </w:pPr>
            <w:hyperlink r:id="rId416">
              <w:r>
                <w:rPr>
                  <w:rStyle w:val="Hyperlink"/>
                </w:rPr>
                <w:t>FR</w:t>
              </w:r>
            </w:hyperlink>
          </w:p>
          <w:p w14:paraId="0F209171" w14:textId="77777777" w:rsidR="00955CDF" w:rsidRDefault="00955CDF" w:rsidP="00144E34">
            <w:pPr>
              <w:rPr>
                <w:bCs/>
              </w:rPr>
            </w:pPr>
            <w:hyperlink r:id="rId417">
              <w:r>
                <w:rPr>
                  <w:rStyle w:val="Hyperlink"/>
                </w:rPr>
                <w:t>IT</w:t>
              </w:r>
            </w:hyperlink>
          </w:p>
        </w:tc>
        <w:tc>
          <w:tcPr>
            <w:tcW w:w="2876" w:type="dxa"/>
            <w:tcBorders>
              <w:top w:val="single" w:sz="4" w:space="0" w:color="auto"/>
            </w:tcBorders>
          </w:tcPr>
          <w:p w14:paraId="1B75A5F9" w14:textId="77777777" w:rsidR="00F03E32" w:rsidRDefault="00955CDF" w:rsidP="00144E34">
            <w:proofErr w:type="spellStart"/>
            <w:r>
              <w:t>Fra</w:t>
            </w:r>
            <w:proofErr w:type="spellEnd"/>
            <w:r>
              <w:t xml:space="preserve">. Wyssmann. </w:t>
            </w:r>
          </w:p>
          <w:p w14:paraId="6F7845A2" w14:textId="6CDAA841" w:rsidR="00955CDF" w:rsidRDefault="00955CDF" w:rsidP="00144E34">
            <w:r>
              <w:t>Finanzierung von Swissmedic durch die Gates-Stiftung</w:t>
            </w:r>
          </w:p>
        </w:tc>
        <w:tc>
          <w:tcPr>
            <w:tcW w:w="4492" w:type="dxa"/>
            <w:tcBorders>
              <w:top w:val="single" w:sz="4" w:space="0" w:color="auto"/>
            </w:tcBorders>
          </w:tcPr>
          <w:p w14:paraId="741450C8" w14:textId="77777777" w:rsidR="00955CDF" w:rsidRPr="00955CDF" w:rsidRDefault="00955CDF" w:rsidP="00144E34">
            <w:r w:rsidRPr="00955CDF">
              <w:t>Laut eigener Medienmitteilung von Swissmedic (18.04.2024) hat Swissmedic eine Finanzierungsvereinbarung mit der Bill &amp; Melinda Gates-Stiftung (heute Gates-Stiftung) abgeschlossen.</w:t>
            </w:r>
            <w:r w:rsidRPr="00955CDF">
              <w:br/>
              <w:t>- Wie hoch sind die Beträge, die in den Jahren 2024 und separat 2025, von der Gates-Stiftung an Swissmedic überwiesen wurden?</w:t>
            </w:r>
            <w:r w:rsidRPr="00955CDF">
              <w:br/>
              <w:t>- Kann Swissmedic über den Einsatz der Mittel selbständig verfügen?</w:t>
            </w:r>
            <w:r w:rsidRPr="00955CDF">
              <w:br/>
              <w:t>- Besteht gegenüber der Stiftung eine Verpflichtung, spezielle Technologien und Anbieter zu bevorzugen?</w:t>
            </w:r>
            <w:r w:rsidRPr="00955CDF">
              <w:br/>
              <w:t>Falls ja, in wie fern?</w:t>
            </w:r>
          </w:p>
        </w:tc>
      </w:tr>
      <w:tr w:rsidR="00955CDF" w14:paraId="188077BC" w14:textId="77777777" w:rsidTr="00955CDF">
        <w:trPr>
          <w:trHeight w:val="911"/>
        </w:trPr>
        <w:tc>
          <w:tcPr>
            <w:tcW w:w="1051" w:type="dxa"/>
            <w:tcBorders>
              <w:top w:val="single" w:sz="4" w:space="0" w:color="auto"/>
            </w:tcBorders>
          </w:tcPr>
          <w:p w14:paraId="578D33DB" w14:textId="77777777" w:rsidR="00955CDF" w:rsidRPr="00A778F0" w:rsidRDefault="00955CDF" w:rsidP="00144E34">
            <w:pPr>
              <w:rPr>
                <w:bCs/>
              </w:rPr>
            </w:pPr>
            <w:r>
              <w:rPr>
                <w:bCs/>
              </w:rPr>
              <w:t>25.8182</w:t>
            </w:r>
          </w:p>
        </w:tc>
        <w:tc>
          <w:tcPr>
            <w:tcW w:w="1079" w:type="dxa"/>
            <w:tcBorders>
              <w:top w:val="single" w:sz="4" w:space="0" w:color="auto"/>
            </w:tcBorders>
          </w:tcPr>
          <w:p w14:paraId="5F0B43A1" w14:textId="77777777" w:rsidR="00955CDF" w:rsidRDefault="00955CDF" w:rsidP="00144E34">
            <w:pPr>
              <w:rPr>
                <w:bCs/>
              </w:rPr>
            </w:pPr>
            <w:hyperlink r:id="rId418">
              <w:r>
                <w:rPr>
                  <w:rStyle w:val="Hyperlink"/>
                </w:rPr>
                <w:t>DE</w:t>
              </w:r>
            </w:hyperlink>
          </w:p>
          <w:p w14:paraId="4E2E66FB" w14:textId="77777777" w:rsidR="00955CDF" w:rsidRDefault="00955CDF" w:rsidP="00144E34">
            <w:pPr>
              <w:rPr>
                <w:bCs/>
              </w:rPr>
            </w:pPr>
            <w:hyperlink r:id="rId419">
              <w:r>
                <w:rPr>
                  <w:rStyle w:val="Hyperlink"/>
                </w:rPr>
                <w:t>FR</w:t>
              </w:r>
            </w:hyperlink>
          </w:p>
          <w:p w14:paraId="65318FCF" w14:textId="77777777" w:rsidR="00955CDF" w:rsidRDefault="00955CDF" w:rsidP="00144E34">
            <w:pPr>
              <w:rPr>
                <w:bCs/>
              </w:rPr>
            </w:pPr>
            <w:hyperlink r:id="rId420">
              <w:r>
                <w:rPr>
                  <w:rStyle w:val="Hyperlink"/>
                </w:rPr>
                <w:t>IT</w:t>
              </w:r>
            </w:hyperlink>
          </w:p>
        </w:tc>
        <w:tc>
          <w:tcPr>
            <w:tcW w:w="2876" w:type="dxa"/>
            <w:tcBorders>
              <w:top w:val="single" w:sz="4" w:space="0" w:color="auto"/>
            </w:tcBorders>
          </w:tcPr>
          <w:p w14:paraId="71671F2E" w14:textId="77777777" w:rsidR="00F03E32" w:rsidRDefault="00955CDF" w:rsidP="00144E34">
            <w:proofErr w:type="spellStart"/>
            <w:r>
              <w:t>Fra</w:t>
            </w:r>
            <w:proofErr w:type="spellEnd"/>
            <w:r>
              <w:t xml:space="preserve">. Wyssmann. </w:t>
            </w:r>
          </w:p>
          <w:p w14:paraId="3966F63B" w14:textId="0B6D0BB7" w:rsidR="00955CDF" w:rsidRDefault="00955CDF" w:rsidP="00144E34">
            <w:r>
              <w:t xml:space="preserve">Revision </w:t>
            </w:r>
            <w:proofErr w:type="spellStart"/>
            <w:r>
              <w:t>EpG</w:t>
            </w:r>
            <w:proofErr w:type="spellEnd"/>
            <w:r>
              <w:t>: Unterstützung bei der strategischen Kommunikation durch die GDK</w:t>
            </w:r>
          </w:p>
        </w:tc>
        <w:tc>
          <w:tcPr>
            <w:tcW w:w="4492" w:type="dxa"/>
            <w:tcBorders>
              <w:top w:val="single" w:sz="4" w:space="0" w:color="auto"/>
            </w:tcBorders>
          </w:tcPr>
          <w:p w14:paraId="3E00FCD7" w14:textId="77777777" w:rsidR="00955CDF" w:rsidRPr="00955CDF" w:rsidRDefault="00955CDF" w:rsidP="00144E34">
            <w:r w:rsidRPr="00955CDF">
              <w:t xml:space="preserve">Laut dem Sitzungsprotokoll der Steuerungsgruppe Revision </w:t>
            </w:r>
            <w:proofErr w:type="spellStart"/>
            <w:r w:rsidRPr="00955CDF">
              <w:t>EpG</w:t>
            </w:r>
            <w:proofErr w:type="spellEnd"/>
            <w:r w:rsidRPr="00955CDF">
              <w:t xml:space="preserve"> vom 11.11.2024 anerbietet sich die Konferenz der kantonalen Gesundheitsdirektoren (GDK), das BAG bei der strategischen Kommunikation zur Annahme der Teilrevision </w:t>
            </w:r>
            <w:proofErr w:type="spellStart"/>
            <w:r w:rsidRPr="00955CDF">
              <w:t>EpG</w:t>
            </w:r>
            <w:proofErr w:type="spellEnd"/>
            <w:r w:rsidRPr="00955CDF">
              <w:t xml:space="preserve"> zu unterstützen. </w:t>
            </w:r>
            <w:r w:rsidRPr="00955CDF">
              <w:br/>
              <w:t>- Mit welchen Mitteln/Beiträgen unterstützt die GDK das BAG bei der strategischen Kommunikation?</w:t>
            </w:r>
            <w:r w:rsidRPr="00955CDF">
              <w:br/>
              <w:t xml:space="preserve">- Weshalb unterstützt die GDK das BAG bei der strategischen Kommunikation zur Annahme der Teilrevision </w:t>
            </w:r>
            <w:proofErr w:type="spellStart"/>
            <w:r w:rsidRPr="00955CDF">
              <w:t>EpG</w:t>
            </w:r>
            <w:proofErr w:type="spellEnd"/>
            <w:r w:rsidRPr="00955CDF">
              <w:t>?</w:t>
            </w:r>
          </w:p>
        </w:tc>
      </w:tr>
      <w:tr w:rsidR="00955CDF" w14:paraId="3CCD58E8" w14:textId="77777777" w:rsidTr="00955CDF">
        <w:trPr>
          <w:trHeight w:val="911"/>
        </w:trPr>
        <w:tc>
          <w:tcPr>
            <w:tcW w:w="1051" w:type="dxa"/>
            <w:tcBorders>
              <w:top w:val="single" w:sz="4" w:space="0" w:color="auto"/>
            </w:tcBorders>
          </w:tcPr>
          <w:p w14:paraId="137E2617" w14:textId="77777777" w:rsidR="00955CDF" w:rsidRPr="00A778F0" w:rsidRDefault="00955CDF" w:rsidP="00144E34">
            <w:pPr>
              <w:rPr>
                <w:bCs/>
              </w:rPr>
            </w:pPr>
            <w:r>
              <w:rPr>
                <w:bCs/>
              </w:rPr>
              <w:t>25.8188</w:t>
            </w:r>
          </w:p>
        </w:tc>
        <w:tc>
          <w:tcPr>
            <w:tcW w:w="1079" w:type="dxa"/>
            <w:tcBorders>
              <w:top w:val="single" w:sz="4" w:space="0" w:color="auto"/>
            </w:tcBorders>
          </w:tcPr>
          <w:p w14:paraId="6987FC12" w14:textId="77777777" w:rsidR="00955CDF" w:rsidRDefault="00955CDF" w:rsidP="00144E34">
            <w:pPr>
              <w:rPr>
                <w:bCs/>
              </w:rPr>
            </w:pPr>
            <w:hyperlink r:id="rId421">
              <w:r>
                <w:rPr>
                  <w:rStyle w:val="Hyperlink"/>
                </w:rPr>
                <w:t>DE</w:t>
              </w:r>
            </w:hyperlink>
          </w:p>
          <w:p w14:paraId="20DE35D4" w14:textId="77777777" w:rsidR="00955CDF" w:rsidRDefault="00955CDF" w:rsidP="00144E34">
            <w:pPr>
              <w:rPr>
                <w:bCs/>
              </w:rPr>
            </w:pPr>
            <w:hyperlink r:id="rId422">
              <w:r>
                <w:rPr>
                  <w:rStyle w:val="Hyperlink"/>
                </w:rPr>
                <w:t>FR</w:t>
              </w:r>
            </w:hyperlink>
          </w:p>
          <w:p w14:paraId="07C3C017" w14:textId="77777777" w:rsidR="00955CDF" w:rsidRDefault="00955CDF" w:rsidP="00144E34">
            <w:pPr>
              <w:rPr>
                <w:bCs/>
              </w:rPr>
            </w:pPr>
            <w:hyperlink r:id="rId423">
              <w:r>
                <w:rPr>
                  <w:rStyle w:val="Hyperlink"/>
                </w:rPr>
                <w:t>IT</w:t>
              </w:r>
            </w:hyperlink>
          </w:p>
        </w:tc>
        <w:tc>
          <w:tcPr>
            <w:tcW w:w="2876" w:type="dxa"/>
            <w:tcBorders>
              <w:top w:val="single" w:sz="4" w:space="0" w:color="auto"/>
            </w:tcBorders>
          </w:tcPr>
          <w:p w14:paraId="2E44F9FC" w14:textId="77777777" w:rsidR="00F03E32" w:rsidRDefault="00955CDF" w:rsidP="00144E34">
            <w:proofErr w:type="spellStart"/>
            <w:r>
              <w:t>Fra</w:t>
            </w:r>
            <w:proofErr w:type="spellEnd"/>
            <w:r>
              <w:t xml:space="preserve">. Wyssmann. </w:t>
            </w:r>
          </w:p>
          <w:p w14:paraId="7BACDD10" w14:textId="1C240E4A" w:rsidR="00955CDF" w:rsidRDefault="00955CDF" w:rsidP="00144E34">
            <w:r>
              <w:t xml:space="preserve">Revidiertes </w:t>
            </w:r>
            <w:proofErr w:type="spellStart"/>
            <w:r>
              <w:t>Epidemiengesetz</w:t>
            </w:r>
            <w:proofErr w:type="spellEnd"/>
            <w:r>
              <w:t xml:space="preserve"> (</w:t>
            </w:r>
            <w:proofErr w:type="spellStart"/>
            <w:r>
              <w:t>EpG</w:t>
            </w:r>
            <w:proofErr w:type="spellEnd"/>
            <w:r>
              <w:t>): Unklare Formulierung beim Einsatz der Krisenorgane des Bundes in Pandemiezeiten</w:t>
            </w:r>
          </w:p>
        </w:tc>
        <w:tc>
          <w:tcPr>
            <w:tcW w:w="4492" w:type="dxa"/>
            <w:tcBorders>
              <w:top w:val="single" w:sz="4" w:space="0" w:color="auto"/>
            </w:tcBorders>
          </w:tcPr>
          <w:p w14:paraId="31A99D2F" w14:textId="77777777" w:rsidR="00955CDF" w:rsidRPr="00955CDF" w:rsidRDefault="00955CDF" w:rsidP="00144E34">
            <w:r w:rsidRPr="00955CDF">
              <w:t xml:space="preserve">Zwischen den Versionen des </w:t>
            </w:r>
            <w:proofErr w:type="spellStart"/>
            <w:r w:rsidRPr="00955CDF">
              <w:t>rev</w:t>
            </w:r>
            <w:proofErr w:type="spellEnd"/>
            <w:r w:rsidRPr="00955CDF">
              <w:t xml:space="preserve">. </w:t>
            </w:r>
            <w:proofErr w:type="spellStart"/>
            <w:r w:rsidRPr="00955CDF">
              <w:t>EpG</w:t>
            </w:r>
            <w:proofErr w:type="spellEnd"/>
            <w:r w:rsidRPr="00955CDF">
              <w:t xml:space="preserve"> vom 11.2023 und 08.2025 wurde der einzige Satz geändert, der die Krisenorganisation beschreibt:</w:t>
            </w:r>
            <w:r w:rsidRPr="00955CDF">
              <w:br/>
              <w:t xml:space="preserve">- Weshalb wurde der Satz: </w:t>
            </w:r>
            <w:r w:rsidRPr="00955CDF">
              <w:rPr>
                <w:i/>
              </w:rPr>
              <w:t>„…Der Bundesrat entscheidet über den Einsatz der Krisenorganisation des Bundes</w:t>
            </w:r>
            <w:proofErr w:type="gramStart"/>
            <w:r w:rsidRPr="00955CDF">
              <w:t>“  in</w:t>
            </w:r>
            <w:proofErr w:type="gramEnd"/>
            <w:r w:rsidRPr="00955CDF">
              <w:t xml:space="preserve">: </w:t>
            </w:r>
            <w:r w:rsidRPr="00955CDF">
              <w:rPr>
                <w:i/>
              </w:rPr>
              <w:t>„…Der Bundesrat entscheidet, ob die Krisenorganisation des Bundes in Funktion tritt“ </w:t>
            </w:r>
            <w:r w:rsidRPr="00955CDF">
              <w:t>verändert? Dies ist ein fundamentaler Unterschied.</w:t>
            </w:r>
            <w:r w:rsidRPr="00955CDF">
              <w:br/>
              <w:t>- Tritt die Krisenorganisation des Bundes nicht automatisch bei der besonderen Lage in Kraft?</w:t>
            </w:r>
            <w:r w:rsidRPr="00955CDF">
              <w:br/>
              <w:t>Falls nein, warum nicht? </w:t>
            </w:r>
          </w:p>
        </w:tc>
      </w:tr>
    </w:tbl>
    <w:p w14:paraId="6317C538" w14:textId="77777777" w:rsidR="005D2CD9" w:rsidRDefault="005D2CD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5CDF" w14:paraId="44DBEC7E" w14:textId="77777777" w:rsidTr="00955CDF">
        <w:trPr>
          <w:trHeight w:val="911"/>
        </w:trPr>
        <w:tc>
          <w:tcPr>
            <w:tcW w:w="1051" w:type="dxa"/>
            <w:tcBorders>
              <w:top w:val="single" w:sz="4" w:space="0" w:color="auto"/>
            </w:tcBorders>
          </w:tcPr>
          <w:p w14:paraId="2CD8A050" w14:textId="653FFE9D" w:rsidR="00955CDF" w:rsidRPr="00A778F0" w:rsidRDefault="00955CDF" w:rsidP="00144E34">
            <w:pPr>
              <w:rPr>
                <w:bCs/>
              </w:rPr>
            </w:pPr>
            <w:r>
              <w:rPr>
                <w:bCs/>
              </w:rPr>
              <w:lastRenderedPageBreak/>
              <w:t>25.8194</w:t>
            </w:r>
          </w:p>
        </w:tc>
        <w:tc>
          <w:tcPr>
            <w:tcW w:w="1079" w:type="dxa"/>
            <w:tcBorders>
              <w:top w:val="single" w:sz="4" w:space="0" w:color="auto"/>
            </w:tcBorders>
          </w:tcPr>
          <w:p w14:paraId="0D8AE359" w14:textId="77777777" w:rsidR="00955CDF" w:rsidRDefault="00955CDF" w:rsidP="00144E34">
            <w:pPr>
              <w:rPr>
                <w:bCs/>
              </w:rPr>
            </w:pPr>
            <w:hyperlink r:id="rId424">
              <w:r>
                <w:rPr>
                  <w:rStyle w:val="Hyperlink"/>
                </w:rPr>
                <w:t>DE</w:t>
              </w:r>
            </w:hyperlink>
          </w:p>
          <w:p w14:paraId="24408F59" w14:textId="77777777" w:rsidR="00955CDF" w:rsidRDefault="00955CDF" w:rsidP="00144E34">
            <w:pPr>
              <w:rPr>
                <w:bCs/>
              </w:rPr>
            </w:pPr>
            <w:hyperlink r:id="rId425">
              <w:r>
                <w:rPr>
                  <w:rStyle w:val="Hyperlink"/>
                </w:rPr>
                <w:t>FR</w:t>
              </w:r>
            </w:hyperlink>
          </w:p>
          <w:p w14:paraId="5BC7FDC8" w14:textId="77777777" w:rsidR="00955CDF" w:rsidRDefault="00955CDF" w:rsidP="00144E34">
            <w:pPr>
              <w:rPr>
                <w:bCs/>
              </w:rPr>
            </w:pPr>
            <w:hyperlink r:id="rId426">
              <w:r>
                <w:rPr>
                  <w:rStyle w:val="Hyperlink"/>
                </w:rPr>
                <w:t>IT</w:t>
              </w:r>
            </w:hyperlink>
          </w:p>
        </w:tc>
        <w:tc>
          <w:tcPr>
            <w:tcW w:w="2876" w:type="dxa"/>
            <w:tcBorders>
              <w:top w:val="single" w:sz="4" w:space="0" w:color="auto"/>
            </w:tcBorders>
          </w:tcPr>
          <w:p w14:paraId="064217B8" w14:textId="77777777" w:rsidR="00F03E32" w:rsidRDefault="00955CDF" w:rsidP="00144E34">
            <w:proofErr w:type="spellStart"/>
            <w:r>
              <w:t>Fra</w:t>
            </w:r>
            <w:proofErr w:type="spellEnd"/>
            <w:r>
              <w:t xml:space="preserve">. Kolly. </w:t>
            </w:r>
          </w:p>
          <w:p w14:paraId="225FC131" w14:textId="27370EDE" w:rsidR="00955CDF" w:rsidRDefault="00955CDF" w:rsidP="00144E34">
            <w:r>
              <w:t>Medizinische Bildgebung in der Westschweiz: Wie hängen Moratorien, Untersuchungsvolumen und Kosten zusammen?</w:t>
            </w:r>
          </w:p>
        </w:tc>
        <w:tc>
          <w:tcPr>
            <w:tcW w:w="4492" w:type="dxa"/>
            <w:tcBorders>
              <w:top w:val="single" w:sz="4" w:space="0" w:color="auto"/>
            </w:tcBorders>
          </w:tcPr>
          <w:p w14:paraId="4E833EFB" w14:textId="77777777" w:rsidR="00955CDF" w:rsidRPr="00955CDF" w:rsidRDefault="00955CDF" w:rsidP="00144E34">
            <w:r w:rsidRPr="00955CDF">
              <w:t>Mehrere Westschweizer Kantone, darunter Freiburg, haben vor Jahren ein Moratorium für neue medizinische Grossgeräte (</w:t>
            </w:r>
            <w:proofErr w:type="spellStart"/>
            <w:r w:rsidRPr="00955CDF">
              <w:t>MRI</w:t>
            </w:r>
            <w:proofErr w:type="spellEnd"/>
            <w:r w:rsidRPr="00955CDF">
              <w:t>, CT) verhängt, und trotzdem gehören sie zu den Kantonen mit den höchsten Gesundheitskosten pro Einwohnerin und Einwohner. </w:t>
            </w:r>
            <w:r w:rsidRPr="00955CDF">
              <w:br/>
              <w:t>– Verfügt der Bund über Analysen und Zahlen zur Wirksamkeit dieser Moratorien? </w:t>
            </w:r>
            <w:r w:rsidRPr="00955CDF">
              <w:br/>
              <w:t>– Haben diese Moratorien das Leistungsvolumen der medizinischen Bildgebung sowie die Kosten verringert? </w:t>
            </w:r>
            <w:r w:rsidRPr="00955CDF">
              <w:br/>
              <w:t>– Führen die Kantone mit den meisten Geräten pro Einwohnerin und Einwohner mehr bildgebende Verfahren durch?</w:t>
            </w:r>
          </w:p>
        </w:tc>
      </w:tr>
      <w:tr w:rsidR="00955CDF" w14:paraId="20988DD2" w14:textId="77777777" w:rsidTr="00955CDF">
        <w:trPr>
          <w:trHeight w:val="911"/>
        </w:trPr>
        <w:tc>
          <w:tcPr>
            <w:tcW w:w="1051" w:type="dxa"/>
            <w:tcBorders>
              <w:top w:val="single" w:sz="4" w:space="0" w:color="auto"/>
            </w:tcBorders>
          </w:tcPr>
          <w:p w14:paraId="440C6A6D" w14:textId="77777777" w:rsidR="00955CDF" w:rsidRPr="00A778F0" w:rsidRDefault="00955CDF" w:rsidP="00144E34">
            <w:pPr>
              <w:rPr>
                <w:bCs/>
              </w:rPr>
            </w:pPr>
            <w:r>
              <w:rPr>
                <w:bCs/>
              </w:rPr>
              <w:t>25.8202</w:t>
            </w:r>
          </w:p>
        </w:tc>
        <w:tc>
          <w:tcPr>
            <w:tcW w:w="1079" w:type="dxa"/>
            <w:tcBorders>
              <w:top w:val="single" w:sz="4" w:space="0" w:color="auto"/>
            </w:tcBorders>
          </w:tcPr>
          <w:p w14:paraId="2B5BAA78" w14:textId="77777777" w:rsidR="00955CDF" w:rsidRDefault="00955CDF" w:rsidP="00144E34">
            <w:pPr>
              <w:rPr>
                <w:bCs/>
              </w:rPr>
            </w:pPr>
            <w:hyperlink r:id="rId427">
              <w:r>
                <w:rPr>
                  <w:rStyle w:val="Hyperlink"/>
                </w:rPr>
                <w:t>DE</w:t>
              </w:r>
            </w:hyperlink>
          </w:p>
          <w:p w14:paraId="76A79362" w14:textId="77777777" w:rsidR="00955CDF" w:rsidRDefault="00955CDF" w:rsidP="00144E34">
            <w:pPr>
              <w:rPr>
                <w:bCs/>
              </w:rPr>
            </w:pPr>
            <w:hyperlink r:id="rId428">
              <w:r>
                <w:rPr>
                  <w:rStyle w:val="Hyperlink"/>
                </w:rPr>
                <w:t>FR</w:t>
              </w:r>
            </w:hyperlink>
          </w:p>
          <w:p w14:paraId="15CE15FC" w14:textId="77777777" w:rsidR="00955CDF" w:rsidRDefault="00955CDF" w:rsidP="00144E34">
            <w:pPr>
              <w:rPr>
                <w:bCs/>
              </w:rPr>
            </w:pPr>
            <w:hyperlink r:id="rId429">
              <w:r>
                <w:rPr>
                  <w:rStyle w:val="Hyperlink"/>
                </w:rPr>
                <w:t>IT</w:t>
              </w:r>
            </w:hyperlink>
          </w:p>
        </w:tc>
        <w:tc>
          <w:tcPr>
            <w:tcW w:w="2876" w:type="dxa"/>
            <w:tcBorders>
              <w:top w:val="single" w:sz="4" w:space="0" w:color="auto"/>
            </w:tcBorders>
          </w:tcPr>
          <w:p w14:paraId="51343601" w14:textId="77777777" w:rsidR="00F03E32" w:rsidRDefault="00955CDF" w:rsidP="00144E34">
            <w:proofErr w:type="spellStart"/>
            <w:r>
              <w:t>Fra</w:t>
            </w:r>
            <w:proofErr w:type="spellEnd"/>
            <w:r>
              <w:t xml:space="preserve">. Wyssmann. </w:t>
            </w:r>
          </w:p>
          <w:p w14:paraId="1E2E0FEF" w14:textId="3094A2BF" w:rsidR="00955CDF" w:rsidRDefault="00955CDF" w:rsidP="00144E34">
            <w:r>
              <w:t xml:space="preserve">Weshalb werden die Empfehlungen der Geschäftsprüfungskommission im </w:t>
            </w:r>
            <w:proofErr w:type="spellStart"/>
            <w:r>
              <w:t>revEpG</w:t>
            </w:r>
            <w:proofErr w:type="spellEnd"/>
            <w:r>
              <w:t xml:space="preserve"> nicht umgesetzt?</w:t>
            </w:r>
          </w:p>
        </w:tc>
        <w:tc>
          <w:tcPr>
            <w:tcW w:w="4492" w:type="dxa"/>
            <w:tcBorders>
              <w:top w:val="single" w:sz="4" w:space="0" w:color="auto"/>
            </w:tcBorders>
          </w:tcPr>
          <w:p w14:paraId="6825FDD1" w14:textId="77777777" w:rsidR="00955CDF" w:rsidRPr="00955CDF" w:rsidRDefault="00955CDF" w:rsidP="00144E34">
            <w:r w:rsidRPr="00955CDF">
              <w:t xml:space="preserve">Die Geschäftsprüfungskommission beider Räte stellte im Bericht vom 17. Mai 2022 zur Corona-Pandemie mehrfach fest, dass wichtige Organe des Bundes, wie der </w:t>
            </w:r>
            <w:proofErr w:type="spellStart"/>
            <w:r w:rsidRPr="00955CDF">
              <w:t>BSTB</w:t>
            </w:r>
            <w:proofErr w:type="spellEnd"/>
            <w:r w:rsidRPr="00955CDF">
              <w:t xml:space="preserve"> und die </w:t>
            </w:r>
            <w:proofErr w:type="spellStart"/>
            <w:r w:rsidRPr="00955CDF">
              <w:t>EPK</w:t>
            </w:r>
            <w:proofErr w:type="spellEnd"/>
            <w:r w:rsidRPr="00955CDF">
              <w:t xml:space="preserve">, gar nicht oder mangelhaft eingesetzt wurden. Sie ersuchte den Bundesrat, dies im </w:t>
            </w:r>
            <w:proofErr w:type="spellStart"/>
            <w:r w:rsidRPr="00955CDF">
              <w:t>Epidemiengesetz</w:t>
            </w:r>
            <w:proofErr w:type="spellEnd"/>
            <w:r w:rsidRPr="00955CDF">
              <w:t xml:space="preserve"> neu zu definieren.</w:t>
            </w:r>
            <w:r w:rsidRPr="00955CDF">
              <w:br/>
              <w:t xml:space="preserve">- Weshalb werden Bundesstab für Bevölkerungsschutz und die Eidg. Kommission für Pandemievorbereitung im Entwurf </w:t>
            </w:r>
            <w:proofErr w:type="spellStart"/>
            <w:r w:rsidRPr="00955CDF">
              <w:t>EpG</w:t>
            </w:r>
            <w:proofErr w:type="spellEnd"/>
            <w:r w:rsidRPr="00955CDF">
              <w:t xml:space="preserve"> mit keinem Wort erwähnt?</w:t>
            </w:r>
            <w:r w:rsidRPr="00955CDF">
              <w:br/>
              <w:t xml:space="preserve">- Welche Verbesserungen beim Einsatz von </w:t>
            </w:r>
            <w:proofErr w:type="spellStart"/>
            <w:r w:rsidRPr="00955CDF">
              <w:t>BSTB</w:t>
            </w:r>
            <w:proofErr w:type="spellEnd"/>
            <w:r w:rsidRPr="00955CDF">
              <w:t xml:space="preserve"> und EKP </w:t>
            </w:r>
            <w:proofErr w:type="gramStart"/>
            <w:r w:rsidRPr="00955CDF">
              <w:t>wurden</w:t>
            </w:r>
            <w:proofErr w:type="gramEnd"/>
            <w:r w:rsidRPr="00955CDF">
              <w:t xml:space="preserve"> vorgenommen?</w:t>
            </w:r>
          </w:p>
        </w:tc>
      </w:tr>
      <w:tr w:rsidR="00955CDF" w14:paraId="57BFE778" w14:textId="77777777" w:rsidTr="00955CDF">
        <w:trPr>
          <w:trHeight w:val="911"/>
        </w:trPr>
        <w:tc>
          <w:tcPr>
            <w:tcW w:w="1051" w:type="dxa"/>
            <w:tcBorders>
              <w:top w:val="single" w:sz="4" w:space="0" w:color="auto"/>
            </w:tcBorders>
          </w:tcPr>
          <w:p w14:paraId="178579BF" w14:textId="77777777" w:rsidR="00955CDF" w:rsidRPr="00A778F0" w:rsidRDefault="00955CDF" w:rsidP="00144E34">
            <w:pPr>
              <w:rPr>
                <w:bCs/>
              </w:rPr>
            </w:pPr>
            <w:r>
              <w:rPr>
                <w:bCs/>
              </w:rPr>
              <w:t>25.8203</w:t>
            </w:r>
          </w:p>
        </w:tc>
        <w:tc>
          <w:tcPr>
            <w:tcW w:w="1079" w:type="dxa"/>
            <w:tcBorders>
              <w:top w:val="single" w:sz="4" w:space="0" w:color="auto"/>
            </w:tcBorders>
          </w:tcPr>
          <w:p w14:paraId="769C60A9" w14:textId="77777777" w:rsidR="00955CDF" w:rsidRDefault="00955CDF" w:rsidP="00144E34">
            <w:pPr>
              <w:rPr>
                <w:bCs/>
              </w:rPr>
            </w:pPr>
            <w:hyperlink r:id="rId430">
              <w:r>
                <w:rPr>
                  <w:rStyle w:val="Hyperlink"/>
                </w:rPr>
                <w:t>DE</w:t>
              </w:r>
            </w:hyperlink>
          </w:p>
          <w:p w14:paraId="68353026" w14:textId="77777777" w:rsidR="00955CDF" w:rsidRDefault="00955CDF" w:rsidP="00144E34">
            <w:pPr>
              <w:rPr>
                <w:bCs/>
              </w:rPr>
            </w:pPr>
            <w:hyperlink r:id="rId431">
              <w:r>
                <w:rPr>
                  <w:rStyle w:val="Hyperlink"/>
                </w:rPr>
                <w:t>FR</w:t>
              </w:r>
            </w:hyperlink>
          </w:p>
          <w:p w14:paraId="5B850C47" w14:textId="77777777" w:rsidR="00955CDF" w:rsidRDefault="00955CDF" w:rsidP="00144E34">
            <w:pPr>
              <w:rPr>
                <w:bCs/>
              </w:rPr>
            </w:pPr>
            <w:hyperlink r:id="rId432">
              <w:r>
                <w:rPr>
                  <w:rStyle w:val="Hyperlink"/>
                </w:rPr>
                <w:t>IT</w:t>
              </w:r>
            </w:hyperlink>
          </w:p>
        </w:tc>
        <w:tc>
          <w:tcPr>
            <w:tcW w:w="2876" w:type="dxa"/>
            <w:tcBorders>
              <w:top w:val="single" w:sz="4" w:space="0" w:color="auto"/>
            </w:tcBorders>
          </w:tcPr>
          <w:p w14:paraId="745C660D" w14:textId="77777777" w:rsidR="00F03E32" w:rsidRDefault="00955CDF" w:rsidP="00144E34">
            <w:proofErr w:type="spellStart"/>
            <w:r>
              <w:t>Fra</w:t>
            </w:r>
            <w:proofErr w:type="spellEnd"/>
            <w:r>
              <w:t xml:space="preserve">. Huber. </w:t>
            </w:r>
          </w:p>
          <w:p w14:paraId="1A34DDE8" w14:textId="5B089C2E" w:rsidR="00955CDF" w:rsidRDefault="00955CDF" w:rsidP="00144E34">
            <w:r>
              <w:t xml:space="preserve">Neues </w:t>
            </w:r>
            <w:proofErr w:type="spellStart"/>
            <w:r>
              <w:t>Epidemiengesetz</w:t>
            </w:r>
            <w:proofErr w:type="spellEnd"/>
            <w:r>
              <w:t xml:space="preserve">: Epidemiologische Datenlage zu </w:t>
            </w:r>
            <w:proofErr w:type="spellStart"/>
            <w:r>
              <w:t>Prionenerkrankungen</w:t>
            </w:r>
            <w:proofErr w:type="spellEnd"/>
          </w:p>
        </w:tc>
        <w:tc>
          <w:tcPr>
            <w:tcW w:w="4492" w:type="dxa"/>
            <w:tcBorders>
              <w:top w:val="single" w:sz="4" w:space="0" w:color="auto"/>
            </w:tcBorders>
          </w:tcPr>
          <w:p w14:paraId="7931C626" w14:textId="77777777" w:rsidR="00955CDF" w:rsidRPr="00955CDF" w:rsidRDefault="00955CDF" w:rsidP="00144E34">
            <w:r w:rsidRPr="00955CDF">
              <w:t xml:space="preserve">- Verfügt das BAG über Meldedaten, Trends oder andere epidemiologische Hinweise, die auf eine Veränderung oder Zunahme von </w:t>
            </w:r>
            <w:proofErr w:type="spellStart"/>
            <w:r w:rsidRPr="00955CDF">
              <w:t>Prionenerkrankungen</w:t>
            </w:r>
            <w:proofErr w:type="spellEnd"/>
            <w:r w:rsidRPr="00955CDF">
              <w:t xml:space="preserve"> hindeuten?</w:t>
            </w:r>
            <w:r w:rsidRPr="00955CDF">
              <w:br/>
              <w:t xml:space="preserve">Falls nicht: Aus welchem Grund werden </w:t>
            </w:r>
            <w:proofErr w:type="spellStart"/>
            <w:r w:rsidRPr="00955CDF">
              <w:t>Prionenerkrankungen</w:t>
            </w:r>
            <w:proofErr w:type="spellEnd"/>
            <w:r w:rsidRPr="00955CDF">
              <w:t xml:space="preserve"> dennoch in Art. 37a </w:t>
            </w:r>
            <w:proofErr w:type="spellStart"/>
            <w:r w:rsidRPr="00955CDF">
              <w:t>EpG</w:t>
            </w:r>
            <w:proofErr w:type="spellEnd"/>
            <w:r w:rsidRPr="00955CDF">
              <w:t xml:space="preserve"> berücksichtigt?</w:t>
            </w:r>
            <w:r w:rsidRPr="00955CDF">
              <w:br/>
              <w:t>- Auf welche wissenschaftlichen Studien, Evaluationen, Expertengutachten, etc. stützt sich das BAG bei der Formulierung von Art. 37a?</w:t>
            </w:r>
            <w:r w:rsidRPr="00955CDF">
              <w:br/>
              <w:t>- Können diese Grundlagen vollständig offengelegt werden?</w:t>
            </w:r>
          </w:p>
        </w:tc>
      </w:tr>
      <w:tr w:rsidR="00955CDF" w14:paraId="73656EB8" w14:textId="77777777" w:rsidTr="00955CDF">
        <w:trPr>
          <w:trHeight w:val="911"/>
        </w:trPr>
        <w:tc>
          <w:tcPr>
            <w:tcW w:w="1051" w:type="dxa"/>
            <w:tcBorders>
              <w:top w:val="single" w:sz="4" w:space="0" w:color="auto"/>
            </w:tcBorders>
          </w:tcPr>
          <w:p w14:paraId="781FDDBA" w14:textId="77777777" w:rsidR="00955CDF" w:rsidRPr="00A778F0" w:rsidRDefault="00955CDF" w:rsidP="00144E34">
            <w:pPr>
              <w:rPr>
                <w:bCs/>
              </w:rPr>
            </w:pPr>
            <w:r>
              <w:rPr>
                <w:bCs/>
              </w:rPr>
              <w:t>25.8204</w:t>
            </w:r>
          </w:p>
        </w:tc>
        <w:tc>
          <w:tcPr>
            <w:tcW w:w="1079" w:type="dxa"/>
            <w:tcBorders>
              <w:top w:val="single" w:sz="4" w:space="0" w:color="auto"/>
            </w:tcBorders>
          </w:tcPr>
          <w:p w14:paraId="798A216D" w14:textId="77777777" w:rsidR="00955CDF" w:rsidRDefault="00955CDF" w:rsidP="00144E34">
            <w:pPr>
              <w:rPr>
                <w:bCs/>
              </w:rPr>
            </w:pPr>
            <w:hyperlink r:id="rId433">
              <w:r>
                <w:rPr>
                  <w:rStyle w:val="Hyperlink"/>
                </w:rPr>
                <w:t>DE</w:t>
              </w:r>
            </w:hyperlink>
          </w:p>
          <w:p w14:paraId="4331525A" w14:textId="77777777" w:rsidR="00955CDF" w:rsidRDefault="00955CDF" w:rsidP="00144E34">
            <w:pPr>
              <w:rPr>
                <w:bCs/>
              </w:rPr>
            </w:pPr>
            <w:hyperlink r:id="rId434">
              <w:r>
                <w:rPr>
                  <w:rStyle w:val="Hyperlink"/>
                </w:rPr>
                <w:t>FR</w:t>
              </w:r>
            </w:hyperlink>
          </w:p>
          <w:p w14:paraId="563114FF" w14:textId="77777777" w:rsidR="00955CDF" w:rsidRDefault="00955CDF" w:rsidP="00144E34">
            <w:pPr>
              <w:rPr>
                <w:bCs/>
              </w:rPr>
            </w:pPr>
            <w:hyperlink r:id="rId435">
              <w:r>
                <w:rPr>
                  <w:rStyle w:val="Hyperlink"/>
                </w:rPr>
                <w:t>IT</w:t>
              </w:r>
            </w:hyperlink>
          </w:p>
        </w:tc>
        <w:tc>
          <w:tcPr>
            <w:tcW w:w="2876" w:type="dxa"/>
            <w:tcBorders>
              <w:top w:val="single" w:sz="4" w:space="0" w:color="auto"/>
            </w:tcBorders>
          </w:tcPr>
          <w:p w14:paraId="54C07D4A" w14:textId="77777777" w:rsidR="00F03E32" w:rsidRDefault="00955CDF" w:rsidP="00144E34">
            <w:proofErr w:type="spellStart"/>
            <w:r>
              <w:t>Fra</w:t>
            </w:r>
            <w:proofErr w:type="spellEnd"/>
            <w:r>
              <w:t xml:space="preserve">. Wyssmann. </w:t>
            </w:r>
          </w:p>
          <w:p w14:paraId="33FF4D5C" w14:textId="17C3FCA8" w:rsidR="00955CDF" w:rsidRDefault="00955CDF" w:rsidP="00144E34">
            <w:r>
              <w:t>Fehlende rechtliche Grundlage für Grundrechtseinschränkungen</w:t>
            </w:r>
          </w:p>
        </w:tc>
        <w:tc>
          <w:tcPr>
            <w:tcW w:w="4492" w:type="dxa"/>
            <w:tcBorders>
              <w:top w:val="single" w:sz="4" w:space="0" w:color="auto"/>
            </w:tcBorders>
          </w:tcPr>
          <w:p w14:paraId="64478A47" w14:textId="77777777" w:rsidR="00955CDF" w:rsidRPr="00955CDF" w:rsidRDefault="00955CDF" w:rsidP="00144E34">
            <w:r w:rsidRPr="00955CDF">
              <w:t>Der Bericht der Geschäftsprüfungskommission des NR vom 30. Juni 2023 hält unter Abschnitt 5.2.2 fest: „Gemäss Artikel 36 Absatz 2 BV müssen Grundrechtseinschränkungen durch ein öffentliches Interesse oder durch den Schutz von Grundrechten Dritter gerechtfertigt sein“.</w:t>
            </w:r>
            <w:r w:rsidRPr="00955CDF">
              <w:br/>
              <w:t>- Sind BAG/Bundesrat immer noch der Meinung, dass die modRNA-Impfungen gegen eine Ansteckung und eine Weiterverbreitung geschützt haben?</w:t>
            </w:r>
            <w:r w:rsidRPr="00955CDF">
              <w:br/>
              <w:t>- Wenn Nein, wie beurteilt der Bundesrat heute die Einschränkungen der Grundrechte Ende 2021?</w:t>
            </w:r>
          </w:p>
        </w:tc>
      </w:tr>
      <w:tr w:rsidR="00955CDF" w14:paraId="63FA89D7" w14:textId="77777777" w:rsidTr="00955CDF">
        <w:trPr>
          <w:trHeight w:val="911"/>
        </w:trPr>
        <w:tc>
          <w:tcPr>
            <w:tcW w:w="1051" w:type="dxa"/>
            <w:tcBorders>
              <w:top w:val="single" w:sz="4" w:space="0" w:color="auto"/>
            </w:tcBorders>
          </w:tcPr>
          <w:p w14:paraId="1555703F" w14:textId="77777777" w:rsidR="00955CDF" w:rsidRPr="00A778F0" w:rsidRDefault="00955CDF" w:rsidP="00144E34">
            <w:pPr>
              <w:rPr>
                <w:bCs/>
              </w:rPr>
            </w:pPr>
            <w:r>
              <w:rPr>
                <w:bCs/>
              </w:rPr>
              <w:t>25.8211</w:t>
            </w:r>
          </w:p>
        </w:tc>
        <w:tc>
          <w:tcPr>
            <w:tcW w:w="1079" w:type="dxa"/>
            <w:tcBorders>
              <w:top w:val="single" w:sz="4" w:space="0" w:color="auto"/>
            </w:tcBorders>
          </w:tcPr>
          <w:p w14:paraId="09BFEDD7" w14:textId="77777777" w:rsidR="00955CDF" w:rsidRDefault="00955CDF" w:rsidP="00144E34">
            <w:pPr>
              <w:rPr>
                <w:bCs/>
              </w:rPr>
            </w:pPr>
            <w:hyperlink r:id="rId436">
              <w:r>
                <w:rPr>
                  <w:rStyle w:val="Hyperlink"/>
                </w:rPr>
                <w:t>DE</w:t>
              </w:r>
            </w:hyperlink>
          </w:p>
          <w:p w14:paraId="2314197D" w14:textId="77777777" w:rsidR="00955CDF" w:rsidRDefault="00955CDF" w:rsidP="00144E34">
            <w:pPr>
              <w:rPr>
                <w:bCs/>
              </w:rPr>
            </w:pPr>
            <w:hyperlink r:id="rId437">
              <w:r>
                <w:rPr>
                  <w:rStyle w:val="Hyperlink"/>
                </w:rPr>
                <w:t>FR</w:t>
              </w:r>
            </w:hyperlink>
          </w:p>
          <w:p w14:paraId="552295B8" w14:textId="77777777" w:rsidR="00955CDF" w:rsidRDefault="00955CDF" w:rsidP="00144E34">
            <w:pPr>
              <w:rPr>
                <w:bCs/>
              </w:rPr>
            </w:pPr>
            <w:hyperlink r:id="rId438">
              <w:r>
                <w:rPr>
                  <w:rStyle w:val="Hyperlink"/>
                </w:rPr>
                <w:t>IT</w:t>
              </w:r>
            </w:hyperlink>
          </w:p>
        </w:tc>
        <w:tc>
          <w:tcPr>
            <w:tcW w:w="2876" w:type="dxa"/>
            <w:tcBorders>
              <w:top w:val="single" w:sz="4" w:space="0" w:color="auto"/>
            </w:tcBorders>
          </w:tcPr>
          <w:p w14:paraId="6DA06073" w14:textId="77777777" w:rsidR="00F03E32" w:rsidRDefault="00955CDF" w:rsidP="00144E34">
            <w:proofErr w:type="spellStart"/>
            <w:r>
              <w:t>Fra</w:t>
            </w:r>
            <w:proofErr w:type="spellEnd"/>
            <w:r>
              <w:t xml:space="preserve">. Wyssmann. </w:t>
            </w:r>
          </w:p>
          <w:p w14:paraId="2AD68E5C" w14:textId="77936BED" w:rsidR="00955CDF" w:rsidRDefault="00955CDF" w:rsidP="00144E34">
            <w:r>
              <w:t xml:space="preserve">Beschränkung der Macht des Bundesrates im neuen </w:t>
            </w:r>
            <w:proofErr w:type="spellStart"/>
            <w:r>
              <w:t>Epidemiengesetz</w:t>
            </w:r>
            <w:proofErr w:type="spellEnd"/>
          </w:p>
        </w:tc>
        <w:tc>
          <w:tcPr>
            <w:tcW w:w="4492" w:type="dxa"/>
            <w:tcBorders>
              <w:top w:val="single" w:sz="4" w:space="0" w:color="auto"/>
            </w:tcBorders>
          </w:tcPr>
          <w:p w14:paraId="04202316" w14:textId="77777777" w:rsidR="00955CDF" w:rsidRPr="00955CDF" w:rsidRDefault="00955CDF" w:rsidP="00144E34">
            <w:r w:rsidRPr="00955CDF">
              <w:t xml:space="preserve">Auf die Motion 21.3323, im Frühjahr 2021, antwortete der Bundesrat, dass die Bewältigung der Covid-Krise und die Rollen von Parlament und Bundesrat genau analysiert würden, sowie allfällige Modifikationen mit einem Revisionsentwurf des </w:t>
            </w:r>
            <w:proofErr w:type="spellStart"/>
            <w:r w:rsidRPr="00955CDF">
              <w:t>EpG</w:t>
            </w:r>
            <w:proofErr w:type="spellEnd"/>
            <w:r w:rsidRPr="00955CDF">
              <w:t xml:space="preserve"> dem Parlament vorgeschlagen werden.</w:t>
            </w:r>
            <w:r w:rsidRPr="00955CDF">
              <w:br/>
              <w:t xml:space="preserve">- Weshalb wird dem Parlament in der Teilrevision </w:t>
            </w:r>
            <w:proofErr w:type="spellStart"/>
            <w:r w:rsidRPr="00955CDF">
              <w:t>EpG</w:t>
            </w:r>
            <w:proofErr w:type="spellEnd"/>
            <w:r w:rsidRPr="00955CDF">
              <w:t xml:space="preserve"> keine tragende Rolle zuerkannt?</w:t>
            </w:r>
            <w:r w:rsidRPr="00955CDF">
              <w:br/>
              <w:t>- Wo sind diese neuen Prozesse definiert?</w:t>
            </w:r>
            <w:r w:rsidRPr="00955CDF">
              <w:br/>
              <w:t>- Wie wird das Parlament in die Entscheide zur besonderen oder ausserordentlichen Lage einbezogen?</w:t>
            </w:r>
          </w:p>
        </w:tc>
      </w:tr>
    </w:tbl>
    <w:p w14:paraId="701F7877" w14:textId="77777777" w:rsidR="005D2CD9" w:rsidRDefault="005D2CD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5CDF" w14:paraId="359E7680" w14:textId="77777777" w:rsidTr="00955CDF">
        <w:trPr>
          <w:trHeight w:val="911"/>
        </w:trPr>
        <w:tc>
          <w:tcPr>
            <w:tcW w:w="1051" w:type="dxa"/>
            <w:tcBorders>
              <w:top w:val="single" w:sz="4" w:space="0" w:color="auto"/>
            </w:tcBorders>
          </w:tcPr>
          <w:p w14:paraId="1D86F5E4" w14:textId="21F5DCAC" w:rsidR="00955CDF" w:rsidRPr="00A778F0" w:rsidRDefault="00955CDF" w:rsidP="00144E34">
            <w:pPr>
              <w:rPr>
                <w:bCs/>
              </w:rPr>
            </w:pPr>
            <w:r>
              <w:rPr>
                <w:bCs/>
              </w:rPr>
              <w:lastRenderedPageBreak/>
              <w:t>25.8212</w:t>
            </w:r>
          </w:p>
        </w:tc>
        <w:tc>
          <w:tcPr>
            <w:tcW w:w="1079" w:type="dxa"/>
            <w:tcBorders>
              <w:top w:val="single" w:sz="4" w:space="0" w:color="auto"/>
            </w:tcBorders>
          </w:tcPr>
          <w:p w14:paraId="5D93FE2C" w14:textId="77777777" w:rsidR="00955CDF" w:rsidRDefault="00955CDF" w:rsidP="00144E34">
            <w:pPr>
              <w:rPr>
                <w:bCs/>
              </w:rPr>
            </w:pPr>
            <w:hyperlink r:id="rId439">
              <w:r>
                <w:rPr>
                  <w:rStyle w:val="Hyperlink"/>
                </w:rPr>
                <w:t>DE</w:t>
              </w:r>
            </w:hyperlink>
          </w:p>
          <w:p w14:paraId="118ACFBB" w14:textId="77777777" w:rsidR="00955CDF" w:rsidRDefault="00955CDF" w:rsidP="00144E34">
            <w:pPr>
              <w:rPr>
                <w:bCs/>
              </w:rPr>
            </w:pPr>
            <w:hyperlink r:id="rId440">
              <w:r>
                <w:rPr>
                  <w:rStyle w:val="Hyperlink"/>
                </w:rPr>
                <w:t>FR</w:t>
              </w:r>
            </w:hyperlink>
          </w:p>
          <w:p w14:paraId="154FE212" w14:textId="77777777" w:rsidR="00955CDF" w:rsidRDefault="00955CDF" w:rsidP="00144E34">
            <w:pPr>
              <w:rPr>
                <w:bCs/>
              </w:rPr>
            </w:pPr>
            <w:hyperlink r:id="rId441">
              <w:r>
                <w:rPr>
                  <w:rStyle w:val="Hyperlink"/>
                </w:rPr>
                <w:t>IT</w:t>
              </w:r>
            </w:hyperlink>
          </w:p>
        </w:tc>
        <w:tc>
          <w:tcPr>
            <w:tcW w:w="2876" w:type="dxa"/>
            <w:tcBorders>
              <w:top w:val="single" w:sz="4" w:space="0" w:color="auto"/>
            </w:tcBorders>
          </w:tcPr>
          <w:p w14:paraId="0B14856F" w14:textId="77777777" w:rsidR="00F03E32" w:rsidRDefault="00955CDF" w:rsidP="00144E34">
            <w:proofErr w:type="spellStart"/>
            <w:r>
              <w:t>Fra</w:t>
            </w:r>
            <w:proofErr w:type="spellEnd"/>
            <w:r>
              <w:t xml:space="preserve">. Büchel Roland. </w:t>
            </w:r>
          </w:p>
          <w:p w14:paraId="34A09BAA" w14:textId="3CA117A2" w:rsidR="00955CDF" w:rsidRDefault="00955CDF" w:rsidP="00144E34">
            <w:r>
              <w:t>Neues Gesundheitsabkommen mit der EU. Könnte die Schweiz bei der Bewältigung von Herausforderungen wie der COVID-Krise künftig noch eigenständig agieren?</w:t>
            </w:r>
          </w:p>
        </w:tc>
        <w:tc>
          <w:tcPr>
            <w:tcW w:w="4492" w:type="dxa"/>
            <w:tcBorders>
              <w:top w:val="single" w:sz="4" w:space="0" w:color="auto"/>
            </w:tcBorders>
          </w:tcPr>
          <w:p w14:paraId="10809B68" w14:textId="77777777" w:rsidR="00955CDF" w:rsidRPr="00955CDF" w:rsidRDefault="00955CDF" w:rsidP="00144E34">
            <w:r w:rsidRPr="00955CDF">
              <w:t xml:space="preserve">Trotz teils disproportionaler Einschränkungen für die Menschen handelte die </w:t>
            </w:r>
            <w:proofErr w:type="gramStart"/>
            <w:r w:rsidRPr="00955CDF">
              <w:t>Schweiz</w:t>
            </w:r>
            <w:proofErr w:type="gramEnd"/>
            <w:r w:rsidRPr="00955CDF">
              <w:t xml:space="preserve"> während der COVID-Krise im Vergleich mit den EU-Ländern zeitweise pragmatisch; die Massnahmen waren weniger einschneidend, die Einschnitte in die Freiheit weniger gross.</w:t>
            </w:r>
            <w:r w:rsidRPr="00955CDF">
              <w:br/>
              <w:t>Was wäre bei COVID in der Schweiz (in Bezug auf Massnahmen wie Maskenpflicht, Impfung, Versammlungsverbote, Lockdown-Dauer, etc.) anders gelaufen, wenn das Gesundheitsabkommen mit der EU in Kraft gewesen wäre?</w:t>
            </w:r>
          </w:p>
        </w:tc>
      </w:tr>
      <w:tr w:rsidR="00955CDF" w14:paraId="7253D600" w14:textId="77777777" w:rsidTr="00955CDF">
        <w:trPr>
          <w:trHeight w:val="911"/>
        </w:trPr>
        <w:tc>
          <w:tcPr>
            <w:tcW w:w="1051" w:type="dxa"/>
            <w:tcBorders>
              <w:top w:val="single" w:sz="4" w:space="0" w:color="auto"/>
            </w:tcBorders>
          </w:tcPr>
          <w:p w14:paraId="1B34DD20" w14:textId="77777777" w:rsidR="00955CDF" w:rsidRPr="00A778F0" w:rsidRDefault="00955CDF" w:rsidP="00144E34">
            <w:pPr>
              <w:rPr>
                <w:bCs/>
              </w:rPr>
            </w:pPr>
            <w:r>
              <w:rPr>
                <w:bCs/>
              </w:rPr>
              <w:t>25.8214</w:t>
            </w:r>
          </w:p>
        </w:tc>
        <w:tc>
          <w:tcPr>
            <w:tcW w:w="1079" w:type="dxa"/>
            <w:tcBorders>
              <w:top w:val="single" w:sz="4" w:space="0" w:color="auto"/>
            </w:tcBorders>
          </w:tcPr>
          <w:p w14:paraId="5613D92F" w14:textId="77777777" w:rsidR="00955CDF" w:rsidRDefault="00955CDF" w:rsidP="00144E34">
            <w:pPr>
              <w:rPr>
                <w:bCs/>
              </w:rPr>
            </w:pPr>
            <w:hyperlink r:id="rId442">
              <w:r>
                <w:rPr>
                  <w:rStyle w:val="Hyperlink"/>
                </w:rPr>
                <w:t>DE</w:t>
              </w:r>
            </w:hyperlink>
          </w:p>
          <w:p w14:paraId="527FC1A1" w14:textId="77777777" w:rsidR="00955CDF" w:rsidRDefault="00955CDF" w:rsidP="00144E34">
            <w:pPr>
              <w:rPr>
                <w:bCs/>
              </w:rPr>
            </w:pPr>
            <w:hyperlink r:id="rId443">
              <w:r>
                <w:rPr>
                  <w:rStyle w:val="Hyperlink"/>
                </w:rPr>
                <w:t>FR</w:t>
              </w:r>
            </w:hyperlink>
          </w:p>
          <w:p w14:paraId="0A342A5D" w14:textId="77777777" w:rsidR="00955CDF" w:rsidRDefault="00955CDF" w:rsidP="00144E34">
            <w:pPr>
              <w:rPr>
                <w:bCs/>
              </w:rPr>
            </w:pPr>
            <w:hyperlink r:id="rId444">
              <w:r>
                <w:rPr>
                  <w:rStyle w:val="Hyperlink"/>
                </w:rPr>
                <w:t>IT</w:t>
              </w:r>
            </w:hyperlink>
          </w:p>
        </w:tc>
        <w:tc>
          <w:tcPr>
            <w:tcW w:w="2876" w:type="dxa"/>
            <w:tcBorders>
              <w:top w:val="single" w:sz="4" w:space="0" w:color="auto"/>
            </w:tcBorders>
          </w:tcPr>
          <w:p w14:paraId="660C1DA1" w14:textId="77777777" w:rsidR="00F03E32" w:rsidRDefault="00955CDF" w:rsidP="00144E34">
            <w:proofErr w:type="spellStart"/>
            <w:r>
              <w:t>Fra</w:t>
            </w:r>
            <w:proofErr w:type="spellEnd"/>
            <w:r>
              <w:t xml:space="preserve">. Wyssmann. </w:t>
            </w:r>
          </w:p>
          <w:p w14:paraId="0E49E258" w14:textId="2D4FB629" w:rsidR="00955CDF" w:rsidRDefault="00955CDF" w:rsidP="00144E34">
            <w:r>
              <w:t xml:space="preserve">Jährliche Kosten durch Umsetzung der neuen </w:t>
            </w:r>
            <w:proofErr w:type="spellStart"/>
            <w:r>
              <w:t>EpG</w:t>
            </w:r>
            <w:proofErr w:type="spellEnd"/>
            <w:r>
              <w:t>-Vorgaben</w:t>
            </w:r>
          </w:p>
        </w:tc>
        <w:tc>
          <w:tcPr>
            <w:tcW w:w="4492" w:type="dxa"/>
            <w:tcBorders>
              <w:top w:val="single" w:sz="4" w:space="0" w:color="auto"/>
            </w:tcBorders>
          </w:tcPr>
          <w:p w14:paraId="437CF20E" w14:textId="77777777" w:rsidR="00955CDF" w:rsidRPr="00955CDF" w:rsidRDefault="00955CDF" w:rsidP="00144E34">
            <w:r w:rsidRPr="00955CDF">
              <w:t xml:space="preserve">Laut der Kostenrechnung des BAG fallen durch die Teilrevision des </w:t>
            </w:r>
            <w:proofErr w:type="spellStart"/>
            <w:r w:rsidRPr="00955CDF">
              <w:t>Epidemiengesetzes</w:t>
            </w:r>
            <w:proofErr w:type="spellEnd"/>
            <w:r w:rsidRPr="00955CDF">
              <w:t xml:space="preserve"> jährliche Kosten von 50 Millionen Franken für den Bund und zuzüglich 30 Millionen Franken neue Kosten für die Kantone an.</w:t>
            </w:r>
            <w:r w:rsidRPr="00955CDF">
              <w:br/>
              <w:t>- Auf welche Budgetposten teilen sich diese Kosten auf?</w:t>
            </w:r>
            <w:r w:rsidRPr="00955CDF">
              <w:br/>
              <w:t>Wo ist die genaue Budgetrechnung zu finden?</w:t>
            </w:r>
            <w:r w:rsidRPr="00955CDF">
              <w:br/>
              <w:t>- Welches sind die 5 grössten Kostentreiber dieser gesamthaft 80 Millionen Franken?</w:t>
            </w:r>
            <w:r w:rsidRPr="00955CDF">
              <w:br/>
              <w:t>- Wie haben die Kantone auf diese neuen Kosten reagiert?</w:t>
            </w:r>
          </w:p>
        </w:tc>
      </w:tr>
      <w:tr w:rsidR="00955CDF" w14:paraId="62AD9BA9" w14:textId="77777777" w:rsidTr="00955CDF">
        <w:trPr>
          <w:trHeight w:val="911"/>
        </w:trPr>
        <w:tc>
          <w:tcPr>
            <w:tcW w:w="1051" w:type="dxa"/>
            <w:tcBorders>
              <w:top w:val="single" w:sz="4" w:space="0" w:color="auto"/>
            </w:tcBorders>
          </w:tcPr>
          <w:p w14:paraId="1545A002" w14:textId="77777777" w:rsidR="00955CDF" w:rsidRPr="00A778F0" w:rsidRDefault="00955CDF" w:rsidP="00144E34">
            <w:pPr>
              <w:rPr>
                <w:bCs/>
              </w:rPr>
            </w:pPr>
            <w:r>
              <w:rPr>
                <w:bCs/>
              </w:rPr>
              <w:t>25.8216</w:t>
            </w:r>
          </w:p>
        </w:tc>
        <w:tc>
          <w:tcPr>
            <w:tcW w:w="1079" w:type="dxa"/>
            <w:tcBorders>
              <w:top w:val="single" w:sz="4" w:space="0" w:color="auto"/>
            </w:tcBorders>
          </w:tcPr>
          <w:p w14:paraId="2B1836AF" w14:textId="77777777" w:rsidR="00955CDF" w:rsidRDefault="00955CDF" w:rsidP="00144E34">
            <w:pPr>
              <w:rPr>
                <w:bCs/>
              </w:rPr>
            </w:pPr>
            <w:hyperlink r:id="rId445">
              <w:r>
                <w:rPr>
                  <w:rStyle w:val="Hyperlink"/>
                </w:rPr>
                <w:t>DE</w:t>
              </w:r>
            </w:hyperlink>
          </w:p>
          <w:p w14:paraId="5AF695C3" w14:textId="77777777" w:rsidR="00955CDF" w:rsidRDefault="00955CDF" w:rsidP="00144E34">
            <w:pPr>
              <w:rPr>
                <w:bCs/>
              </w:rPr>
            </w:pPr>
            <w:hyperlink r:id="rId446">
              <w:r>
                <w:rPr>
                  <w:rStyle w:val="Hyperlink"/>
                </w:rPr>
                <w:t>FR</w:t>
              </w:r>
            </w:hyperlink>
          </w:p>
          <w:p w14:paraId="40DC50E7" w14:textId="77777777" w:rsidR="00955CDF" w:rsidRDefault="00955CDF" w:rsidP="00144E34">
            <w:pPr>
              <w:rPr>
                <w:bCs/>
              </w:rPr>
            </w:pPr>
            <w:hyperlink r:id="rId447">
              <w:r>
                <w:rPr>
                  <w:rStyle w:val="Hyperlink"/>
                </w:rPr>
                <w:t>IT</w:t>
              </w:r>
            </w:hyperlink>
          </w:p>
        </w:tc>
        <w:tc>
          <w:tcPr>
            <w:tcW w:w="2876" w:type="dxa"/>
            <w:tcBorders>
              <w:top w:val="single" w:sz="4" w:space="0" w:color="auto"/>
            </w:tcBorders>
          </w:tcPr>
          <w:p w14:paraId="2E1EDF2C" w14:textId="77777777" w:rsidR="00F03E32" w:rsidRDefault="00955CDF" w:rsidP="00144E34">
            <w:proofErr w:type="spellStart"/>
            <w:r>
              <w:t>Fra</w:t>
            </w:r>
            <w:proofErr w:type="spellEnd"/>
            <w:r>
              <w:t xml:space="preserve">. Wyssmann. </w:t>
            </w:r>
          </w:p>
          <w:p w14:paraId="5F187972" w14:textId="79D9A86A" w:rsidR="00955CDF" w:rsidRDefault="00955CDF" w:rsidP="00144E34">
            <w:r>
              <w:t>Missbrauch in Krisenzeiten verhindern</w:t>
            </w:r>
          </w:p>
        </w:tc>
        <w:tc>
          <w:tcPr>
            <w:tcW w:w="4492" w:type="dxa"/>
            <w:tcBorders>
              <w:top w:val="single" w:sz="4" w:space="0" w:color="auto"/>
            </w:tcBorders>
          </w:tcPr>
          <w:p w14:paraId="48F7E7D9" w14:textId="77777777" w:rsidR="00955CDF" w:rsidRPr="00955CDF" w:rsidRDefault="00955CDF" w:rsidP="00144E34">
            <w:r w:rsidRPr="00955CDF">
              <w:t>Der Fall der Stiftung </w:t>
            </w:r>
            <w:hyperlink r:id="rId448">
              <w:r w:rsidRPr="00955CDF">
                <w:t>www.meineimpfungen.ch</w:t>
              </w:r>
            </w:hyperlink>
            <w:r w:rsidRPr="00955CDF">
              <w:t xml:space="preserve"> hat in den Jahren 21/22 hohe Wellen geschlagen. Es kam zu massiven Datenschutzverletzungen und Interessenkonflikten. Das BAG war als Auftraggeber involviert.</w:t>
            </w:r>
            <w:r w:rsidRPr="00955CDF">
              <w:br/>
              <w:t>- Wurde der Auftrag für die Arbeiten von www.meineimpfungen.ch öffentlich ausgeschrieben?</w:t>
            </w:r>
            <w:r w:rsidRPr="00955CDF">
              <w:br/>
              <w:t>- Warum wurden nie eine Abnahme und Prüfung der vertraglich definierten Aufgaben durchgeführt?</w:t>
            </w:r>
            <w:r w:rsidRPr="00955CDF">
              <w:br/>
              <w:t>- Wie kann verhindert werden, dass auf internationaler Ebene (z. Bsp. WHO) ähnliche Missbrauchsfälle auftreten?</w:t>
            </w:r>
          </w:p>
        </w:tc>
      </w:tr>
      <w:tr w:rsidR="00955CDF" w14:paraId="7C76DB66" w14:textId="77777777" w:rsidTr="00955CDF">
        <w:trPr>
          <w:trHeight w:val="911"/>
        </w:trPr>
        <w:tc>
          <w:tcPr>
            <w:tcW w:w="1051" w:type="dxa"/>
            <w:tcBorders>
              <w:top w:val="single" w:sz="4" w:space="0" w:color="auto"/>
            </w:tcBorders>
          </w:tcPr>
          <w:p w14:paraId="3939829A" w14:textId="77777777" w:rsidR="00955CDF" w:rsidRPr="00A778F0" w:rsidRDefault="00955CDF" w:rsidP="00144E34">
            <w:pPr>
              <w:rPr>
                <w:bCs/>
              </w:rPr>
            </w:pPr>
            <w:r>
              <w:rPr>
                <w:bCs/>
              </w:rPr>
              <w:t>25.8217</w:t>
            </w:r>
          </w:p>
        </w:tc>
        <w:tc>
          <w:tcPr>
            <w:tcW w:w="1079" w:type="dxa"/>
            <w:tcBorders>
              <w:top w:val="single" w:sz="4" w:space="0" w:color="auto"/>
            </w:tcBorders>
          </w:tcPr>
          <w:p w14:paraId="6E543079" w14:textId="77777777" w:rsidR="00955CDF" w:rsidRDefault="00955CDF" w:rsidP="00144E34">
            <w:pPr>
              <w:rPr>
                <w:bCs/>
              </w:rPr>
            </w:pPr>
            <w:hyperlink r:id="rId449">
              <w:r>
                <w:rPr>
                  <w:rStyle w:val="Hyperlink"/>
                </w:rPr>
                <w:t>DE</w:t>
              </w:r>
            </w:hyperlink>
          </w:p>
          <w:p w14:paraId="2ED48CB1" w14:textId="77777777" w:rsidR="00955CDF" w:rsidRDefault="00955CDF" w:rsidP="00144E34">
            <w:pPr>
              <w:rPr>
                <w:bCs/>
              </w:rPr>
            </w:pPr>
            <w:hyperlink r:id="rId450">
              <w:r>
                <w:rPr>
                  <w:rStyle w:val="Hyperlink"/>
                </w:rPr>
                <w:t>FR</w:t>
              </w:r>
            </w:hyperlink>
          </w:p>
          <w:p w14:paraId="2B262A29" w14:textId="77777777" w:rsidR="00955CDF" w:rsidRDefault="00955CDF" w:rsidP="00144E34">
            <w:pPr>
              <w:rPr>
                <w:bCs/>
              </w:rPr>
            </w:pPr>
            <w:hyperlink r:id="rId451">
              <w:r>
                <w:rPr>
                  <w:rStyle w:val="Hyperlink"/>
                </w:rPr>
                <w:t>IT</w:t>
              </w:r>
            </w:hyperlink>
          </w:p>
        </w:tc>
        <w:tc>
          <w:tcPr>
            <w:tcW w:w="2876" w:type="dxa"/>
            <w:tcBorders>
              <w:top w:val="single" w:sz="4" w:space="0" w:color="auto"/>
            </w:tcBorders>
          </w:tcPr>
          <w:p w14:paraId="34D4607B" w14:textId="77777777" w:rsidR="00F03E32" w:rsidRDefault="00955CDF" w:rsidP="00144E34">
            <w:proofErr w:type="spellStart"/>
            <w:r>
              <w:t>Fra</w:t>
            </w:r>
            <w:proofErr w:type="spellEnd"/>
            <w:r>
              <w:t xml:space="preserve">. Wyssmann. </w:t>
            </w:r>
          </w:p>
          <w:p w14:paraId="722C21C9" w14:textId="71646DC7" w:rsidR="00955CDF" w:rsidRDefault="00955CDF" w:rsidP="00144E34">
            <w:r>
              <w:t>Rückweisung von Vorgaben der WHO</w:t>
            </w:r>
          </w:p>
        </w:tc>
        <w:tc>
          <w:tcPr>
            <w:tcW w:w="4492" w:type="dxa"/>
            <w:tcBorders>
              <w:top w:val="single" w:sz="4" w:space="0" w:color="auto"/>
            </w:tcBorders>
          </w:tcPr>
          <w:p w14:paraId="22191362" w14:textId="77777777" w:rsidR="00955CDF" w:rsidRPr="00955CDF" w:rsidRDefault="00955CDF" w:rsidP="00144E34">
            <w:r w:rsidRPr="00955CDF">
              <w:t>Wenn das Schweizer Parlament mit Vorgaben oder Empfehlungen der WHO nicht einverstanden sein sollte:</w:t>
            </w:r>
            <w:r w:rsidRPr="00955CDF">
              <w:br/>
              <w:t>- Wie sieht der genaue Prozess der Ablehnung aus? </w:t>
            </w:r>
            <w:r w:rsidRPr="00955CDF">
              <w:br/>
              <w:t>- Gibt es eine Beschreibung des Prozesses in seiner Gesamtheit hinsichtlich folgender Stufen: WHO spricht Empfehlung aus, BAG informiert Parlament, parlamentarische Beschlussfassung, Rückweisung an BAG, BAG informiert welche Stellen bei der WHO, mit Hilfe welcher rechtlichen Begründung? </w:t>
            </w:r>
          </w:p>
        </w:tc>
      </w:tr>
      <w:tr w:rsidR="00955CDF" w14:paraId="79C4D025" w14:textId="77777777" w:rsidTr="00955CDF">
        <w:trPr>
          <w:trHeight w:val="911"/>
        </w:trPr>
        <w:tc>
          <w:tcPr>
            <w:tcW w:w="1051" w:type="dxa"/>
            <w:tcBorders>
              <w:top w:val="single" w:sz="4" w:space="0" w:color="auto"/>
            </w:tcBorders>
          </w:tcPr>
          <w:p w14:paraId="76CBC2AD" w14:textId="77777777" w:rsidR="00955CDF" w:rsidRPr="00A778F0" w:rsidRDefault="00955CDF" w:rsidP="00144E34">
            <w:pPr>
              <w:rPr>
                <w:bCs/>
              </w:rPr>
            </w:pPr>
            <w:r>
              <w:rPr>
                <w:bCs/>
              </w:rPr>
              <w:t>25.8220</w:t>
            </w:r>
          </w:p>
        </w:tc>
        <w:tc>
          <w:tcPr>
            <w:tcW w:w="1079" w:type="dxa"/>
            <w:tcBorders>
              <w:top w:val="single" w:sz="4" w:space="0" w:color="auto"/>
            </w:tcBorders>
          </w:tcPr>
          <w:p w14:paraId="01F852F9" w14:textId="77777777" w:rsidR="00955CDF" w:rsidRDefault="00955CDF" w:rsidP="00144E34">
            <w:pPr>
              <w:rPr>
                <w:bCs/>
              </w:rPr>
            </w:pPr>
            <w:hyperlink r:id="rId452">
              <w:r>
                <w:rPr>
                  <w:rStyle w:val="Hyperlink"/>
                </w:rPr>
                <w:t>DE</w:t>
              </w:r>
            </w:hyperlink>
          </w:p>
          <w:p w14:paraId="2E93D221" w14:textId="77777777" w:rsidR="00955CDF" w:rsidRDefault="00955CDF" w:rsidP="00144E34">
            <w:pPr>
              <w:rPr>
                <w:bCs/>
              </w:rPr>
            </w:pPr>
            <w:hyperlink r:id="rId453">
              <w:r>
                <w:rPr>
                  <w:rStyle w:val="Hyperlink"/>
                </w:rPr>
                <w:t>FR</w:t>
              </w:r>
            </w:hyperlink>
          </w:p>
          <w:p w14:paraId="77F11441" w14:textId="77777777" w:rsidR="00955CDF" w:rsidRDefault="00955CDF" w:rsidP="00144E34">
            <w:pPr>
              <w:rPr>
                <w:bCs/>
              </w:rPr>
            </w:pPr>
            <w:hyperlink r:id="rId454">
              <w:r>
                <w:rPr>
                  <w:rStyle w:val="Hyperlink"/>
                </w:rPr>
                <w:t>IT</w:t>
              </w:r>
            </w:hyperlink>
          </w:p>
        </w:tc>
        <w:tc>
          <w:tcPr>
            <w:tcW w:w="2876" w:type="dxa"/>
            <w:tcBorders>
              <w:top w:val="single" w:sz="4" w:space="0" w:color="auto"/>
            </w:tcBorders>
          </w:tcPr>
          <w:p w14:paraId="004BE8AA" w14:textId="77777777" w:rsidR="00F03E32" w:rsidRDefault="00955CDF" w:rsidP="00144E34">
            <w:proofErr w:type="spellStart"/>
            <w:r>
              <w:t>Fra</w:t>
            </w:r>
            <w:proofErr w:type="spellEnd"/>
            <w:r>
              <w:t xml:space="preserve">. Alijaj. </w:t>
            </w:r>
          </w:p>
          <w:p w14:paraId="76A2F167" w14:textId="52862BD2" w:rsidR="00955CDF" w:rsidRDefault="00955CDF" w:rsidP="00144E34">
            <w:r>
              <w:t>Stärkung des Images der französischen Sprache in Bildung, Kultur und Medien</w:t>
            </w:r>
          </w:p>
        </w:tc>
        <w:tc>
          <w:tcPr>
            <w:tcW w:w="4492" w:type="dxa"/>
            <w:tcBorders>
              <w:top w:val="single" w:sz="4" w:space="0" w:color="auto"/>
            </w:tcBorders>
          </w:tcPr>
          <w:p w14:paraId="6413FCEB" w14:textId="77777777" w:rsidR="00955CDF" w:rsidRPr="00955CDF" w:rsidRDefault="00955CDF" w:rsidP="00144E34">
            <w:r w:rsidRPr="00955CDF">
              <w:t xml:space="preserve">Welche konkreten Schritte beabsichtigt der Bundesrat in den Bereichen Bildung, Kultur und Medien, um das Image der französischen Sprache zu verbessern und damit die Motivation von </w:t>
            </w:r>
            <w:proofErr w:type="gramStart"/>
            <w:r w:rsidRPr="00955CDF">
              <w:t>Schüler :innen</w:t>
            </w:r>
            <w:proofErr w:type="gramEnd"/>
            <w:r w:rsidRPr="00955CDF">
              <w:t xml:space="preserve"> zum Erlernen von Französisch langfristig zu sichern?</w:t>
            </w:r>
          </w:p>
        </w:tc>
      </w:tr>
      <w:tr w:rsidR="00955CDF" w14:paraId="5AE61F8D" w14:textId="77777777" w:rsidTr="00955CDF">
        <w:trPr>
          <w:trHeight w:val="911"/>
        </w:trPr>
        <w:tc>
          <w:tcPr>
            <w:tcW w:w="1051" w:type="dxa"/>
            <w:tcBorders>
              <w:top w:val="single" w:sz="4" w:space="0" w:color="auto"/>
            </w:tcBorders>
          </w:tcPr>
          <w:p w14:paraId="0E720D90" w14:textId="77777777" w:rsidR="00955CDF" w:rsidRPr="00A778F0" w:rsidRDefault="00955CDF" w:rsidP="00144E34">
            <w:pPr>
              <w:rPr>
                <w:bCs/>
              </w:rPr>
            </w:pPr>
            <w:r>
              <w:rPr>
                <w:bCs/>
              </w:rPr>
              <w:t>25.8221</w:t>
            </w:r>
          </w:p>
        </w:tc>
        <w:tc>
          <w:tcPr>
            <w:tcW w:w="1079" w:type="dxa"/>
            <w:tcBorders>
              <w:top w:val="single" w:sz="4" w:space="0" w:color="auto"/>
            </w:tcBorders>
          </w:tcPr>
          <w:p w14:paraId="487EF300" w14:textId="77777777" w:rsidR="00955CDF" w:rsidRDefault="00955CDF" w:rsidP="00144E34">
            <w:pPr>
              <w:rPr>
                <w:bCs/>
              </w:rPr>
            </w:pPr>
            <w:hyperlink r:id="rId455">
              <w:r>
                <w:rPr>
                  <w:rStyle w:val="Hyperlink"/>
                </w:rPr>
                <w:t>DE</w:t>
              </w:r>
            </w:hyperlink>
          </w:p>
          <w:p w14:paraId="493D2EDA" w14:textId="77777777" w:rsidR="00955CDF" w:rsidRDefault="00955CDF" w:rsidP="00144E34">
            <w:pPr>
              <w:rPr>
                <w:bCs/>
              </w:rPr>
            </w:pPr>
            <w:hyperlink r:id="rId456">
              <w:r>
                <w:rPr>
                  <w:rStyle w:val="Hyperlink"/>
                </w:rPr>
                <w:t>FR</w:t>
              </w:r>
            </w:hyperlink>
          </w:p>
          <w:p w14:paraId="4B3B3198" w14:textId="77777777" w:rsidR="00955CDF" w:rsidRDefault="00955CDF" w:rsidP="00144E34">
            <w:pPr>
              <w:rPr>
                <w:bCs/>
              </w:rPr>
            </w:pPr>
            <w:hyperlink r:id="rId457">
              <w:r>
                <w:rPr>
                  <w:rStyle w:val="Hyperlink"/>
                </w:rPr>
                <w:t>IT</w:t>
              </w:r>
            </w:hyperlink>
          </w:p>
        </w:tc>
        <w:tc>
          <w:tcPr>
            <w:tcW w:w="2876" w:type="dxa"/>
            <w:tcBorders>
              <w:top w:val="single" w:sz="4" w:space="0" w:color="auto"/>
            </w:tcBorders>
          </w:tcPr>
          <w:p w14:paraId="02047F25" w14:textId="77777777" w:rsidR="00F03E32" w:rsidRDefault="00955CDF" w:rsidP="00144E34">
            <w:proofErr w:type="spellStart"/>
            <w:r>
              <w:t>Fra</w:t>
            </w:r>
            <w:proofErr w:type="spellEnd"/>
            <w:r>
              <w:t xml:space="preserve">. Wyssmann. </w:t>
            </w:r>
          </w:p>
          <w:p w14:paraId="38EA6A3D" w14:textId="7B297F45" w:rsidR="00955CDF" w:rsidRDefault="00955CDF" w:rsidP="00144E34">
            <w:r>
              <w:t>Abschliessende Aufzählung der Vorrechte und Befreiungen der Mitarbeitenden des ECDC</w:t>
            </w:r>
          </w:p>
        </w:tc>
        <w:tc>
          <w:tcPr>
            <w:tcW w:w="4492" w:type="dxa"/>
            <w:tcBorders>
              <w:top w:val="single" w:sz="4" w:space="0" w:color="auto"/>
            </w:tcBorders>
          </w:tcPr>
          <w:p w14:paraId="13FA6DB8" w14:textId="77777777" w:rsidR="00955CDF" w:rsidRPr="00955CDF" w:rsidRDefault="00955CDF" w:rsidP="00144E34">
            <w:r w:rsidRPr="00955CDF">
              <w:t>Zu 25.7954 antwortete der Bundesrat wie folgt: Die Bestimmungen über Vorrechte und Befreiungen im Gesundheitsabkommen kämen zur Anwendung, wenn Mitarbeitende des ECDC in die Schweiz reisen würden, etwa, um mit den Schweizer Behörden zusammenzuarbeiten und sie bei der Bewältigung schwerwiegender Gesundheitsbedrohungen zu unterstützen.</w:t>
            </w:r>
            <w:r w:rsidRPr="00955CDF">
              <w:br/>
              <w:t>Welche Vorrechte und Befreiungen würden den Mitarbeitenden des ECDC zukommen?</w:t>
            </w:r>
            <w:r w:rsidRPr="00955CDF">
              <w:br/>
              <w:t>Bitte genau und vollständig beschreiben und abschliessend aufzählen.</w:t>
            </w:r>
          </w:p>
        </w:tc>
      </w:tr>
    </w:tbl>
    <w:p w14:paraId="6932D391" w14:textId="77777777" w:rsidR="005D2CD9" w:rsidRDefault="005D2CD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5CDF" w14:paraId="78F0F556" w14:textId="77777777" w:rsidTr="00955CDF">
        <w:trPr>
          <w:trHeight w:val="911"/>
        </w:trPr>
        <w:tc>
          <w:tcPr>
            <w:tcW w:w="1051" w:type="dxa"/>
            <w:tcBorders>
              <w:top w:val="single" w:sz="4" w:space="0" w:color="auto"/>
            </w:tcBorders>
          </w:tcPr>
          <w:p w14:paraId="49554A20" w14:textId="4ED8AB5C" w:rsidR="00955CDF" w:rsidRPr="00A778F0" w:rsidRDefault="00955CDF" w:rsidP="00144E34">
            <w:pPr>
              <w:rPr>
                <w:bCs/>
              </w:rPr>
            </w:pPr>
            <w:r>
              <w:rPr>
                <w:bCs/>
              </w:rPr>
              <w:lastRenderedPageBreak/>
              <w:t>25.8228</w:t>
            </w:r>
          </w:p>
        </w:tc>
        <w:tc>
          <w:tcPr>
            <w:tcW w:w="1079" w:type="dxa"/>
            <w:tcBorders>
              <w:top w:val="single" w:sz="4" w:space="0" w:color="auto"/>
            </w:tcBorders>
          </w:tcPr>
          <w:p w14:paraId="680988A9" w14:textId="77777777" w:rsidR="00955CDF" w:rsidRDefault="00955CDF" w:rsidP="00144E34">
            <w:pPr>
              <w:rPr>
                <w:bCs/>
              </w:rPr>
            </w:pPr>
            <w:hyperlink r:id="rId458">
              <w:r>
                <w:rPr>
                  <w:rStyle w:val="Hyperlink"/>
                </w:rPr>
                <w:t>DE</w:t>
              </w:r>
            </w:hyperlink>
          </w:p>
          <w:p w14:paraId="50CCAFD5" w14:textId="77777777" w:rsidR="00955CDF" w:rsidRDefault="00955CDF" w:rsidP="00144E34">
            <w:pPr>
              <w:rPr>
                <w:bCs/>
              </w:rPr>
            </w:pPr>
            <w:hyperlink r:id="rId459">
              <w:r>
                <w:rPr>
                  <w:rStyle w:val="Hyperlink"/>
                </w:rPr>
                <w:t>FR</w:t>
              </w:r>
            </w:hyperlink>
          </w:p>
          <w:p w14:paraId="5782628F" w14:textId="77777777" w:rsidR="00955CDF" w:rsidRDefault="00955CDF" w:rsidP="00144E34">
            <w:pPr>
              <w:rPr>
                <w:bCs/>
              </w:rPr>
            </w:pPr>
            <w:hyperlink r:id="rId460">
              <w:r>
                <w:rPr>
                  <w:rStyle w:val="Hyperlink"/>
                </w:rPr>
                <w:t>IT</w:t>
              </w:r>
            </w:hyperlink>
          </w:p>
        </w:tc>
        <w:tc>
          <w:tcPr>
            <w:tcW w:w="2876" w:type="dxa"/>
            <w:tcBorders>
              <w:top w:val="single" w:sz="4" w:space="0" w:color="auto"/>
            </w:tcBorders>
          </w:tcPr>
          <w:p w14:paraId="4E21481D" w14:textId="77777777" w:rsidR="00F03E32" w:rsidRDefault="00955CDF" w:rsidP="00144E34">
            <w:proofErr w:type="spellStart"/>
            <w:r>
              <w:t>Fra</w:t>
            </w:r>
            <w:proofErr w:type="spellEnd"/>
            <w:r>
              <w:t xml:space="preserve">. Wyssmann. </w:t>
            </w:r>
          </w:p>
          <w:p w14:paraId="400BDC2B" w14:textId="018E60B9" w:rsidR="00955CDF" w:rsidRDefault="00955CDF" w:rsidP="00144E34">
            <w:r>
              <w:t>ECDC, EU/CH-Gesundheitsabkommen: Vorrechte und Befreiungen von EU-Bediensteten</w:t>
            </w:r>
          </w:p>
        </w:tc>
        <w:tc>
          <w:tcPr>
            <w:tcW w:w="4492" w:type="dxa"/>
            <w:tcBorders>
              <w:top w:val="single" w:sz="4" w:space="0" w:color="auto"/>
            </w:tcBorders>
          </w:tcPr>
          <w:p w14:paraId="220A3DC2" w14:textId="77777777" w:rsidR="00955CDF" w:rsidRPr="00955CDF" w:rsidRDefault="00955CDF" w:rsidP="00144E34">
            <w:r w:rsidRPr="00955CDF">
              <w:t>- Kann die Schweiz Ausweise, welche die Union ihren Bediensteten des ECDC (oder ähnlicher Institutionen) ausgestellt hat, und deren Gepäck eigenständig überprüfen und die Einreise resp. die Einfuhr gegebenenfalls verweigern?</w:t>
            </w:r>
            <w:r w:rsidRPr="00955CDF">
              <w:br/>
              <w:t>- Falls ja, unter welchen Umständen und Bedingungen?</w:t>
            </w:r>
            <w:r w:rsidRPr="00955CDF">
              <w:br/>
              <w:t>- Was genau darf die Schweiz (Bund, Kantone und Gemeinden) überprüfen und was nicht?</w:t>
            </w:r>
            <w:r w:rsidRPr="00955CDF">
              <w:br/>
              <w:t>- Ist es richtig, dass diesen EU-Bediensteten / Kontrolleuren quasi Diplomatenstatus zukommt?</w:t>
            </w:r>
            <w:r w:rsidRPr="00955CDF">
              <w:br/>
              <w:t>- Welche Missbrauchsfälle sind bekannt oder denkbar?</w:t>
            </w:r>
          </w:p>
        </w:tc>
      </w:tr>
      <w:tr w:rsidR="00955CDF" w14:paraId="4D13819C" w14:textId="77777777" w:rsidTr="00955CDF">
        <w:trPr>
          <w:trHeight w:val="911"/>
        </w:trPr>
        <w:tc>
          <w:tcPr>
            <w:tcW w:w="1051" w:type="dxa"/>
            <w:tcBorders>
              <w:top w:val="single" w:sz="4" w:space="0" w:color="auto"/>
            </w:tcBorders>
          </w:tcPr>
          <w:p w14:paraId="4F00D203" w14:textId="77777777" w:rsidR="00955CDF" w:rsidRPr="00A778F0" w:rsidRDefault="00955CDF" w:rsidP="00144E34">
            <w:pPr>
              <w:rPr>
                <w:bCs/>
              </w:rPr>
            </w:pPr>
            <w:r>
              <w:rPr>
                <w:bCs/>
              </w:rPr>
              <w:t>25.8222</w:t>
            </w:r>
          </w:p>
        </w:tc>
        <w:tc>
          <w:tcPr>
            <w:tcW w:w="1079" w:type="dxa"/>
            <w:tcBorders>
              <w:top w:val="single" w:sz="4" w:space="0" w:color="auto"/>
            </w:tcBorders>
          </w:tcPr>
          <w:p w14:paraId="6D859AF9" w14:textId="77777777" w:rsidR="00955CDF" w:rsidRDefault="00955CDF" w:rsidP="00144E34">
            <w:pPr>
              <w:rPr>
                <w:bCs/>
              </w:rPr>
            </w:pPr>
            <w:hyperlink r:id="rId461">
              <w:r>
                <w:rPr>
                  <w:rStyle w:val="Hyperlink"/>
                </w:rPr>
                <w:t>DE</w:t>
              </w:r>
            </w:hyperlink>
          </w:p>
          <w:p w14:paraId="39973326" w14:textId="77777777" w:rsidR="00955CDF" w:rsidRDefault="00955CDF" w:rsidP="00144E34">
            <w:pPr>
              <w:rPr>
                <w:bCs/>
              </w:rPr>
            </w:pPr>
            <w:hyperlink r:id="rId462">
              <w:r>
                <w:rPr>
                  <w:rStyle w:val="Hyperlink"/>
                </w:rPr>
                <w:t>FR</w:t>
              </w:r>
            </w:hyperlink>
          </w:p>
          <w:p w14:paraId="789219D5" w14:textId="77777777" w:rsidR="00955CDF" w:rsidRDefault="00955CDF" w:rsidP="00144E34">
            <w:pPr>
              <w:rPr>
                <w:bCs/>
              </w:rPr>
            </w:pPr>
            <w:hyperlink r:id="rId463">
              <w:r>
                <w:rPr>
                  <w:rStyle w:val="Hyperlink"/>
                </w:rPr>
                <w:t>IT</w:t>
              </w:r>
            </w:hyperlink>
          </w:p>
        </w:tc>
        <w:tc>
          <w:tcPr>
            <w:tcW w:w="2876" w:type="dxa"/>
            <w:tcBorders>
              <w:top w:val="single" w:sz="4" w:space="0" w:color="auto"/>
            </w:tcBorders>
          </w:tcPr>
          <w:p w14:paraId="21D2F8C6" w14:textId="77777777" w:rsidR="00F03E32" w:rsidRDefault="00955CDF" w:rsidP="00144E34">
            <w:proofErr w:type="spellStart"/>
            <w:r>
              <w:t>Fra</w:t>
            </w:r>
            <w:proofErr w:type="spellEnd"/>
            <w:r>
              <w:t xml:space="preserve">. Steinemann. </w:t>
            </w:r>
          </w:p>
          <w:p w14:paraId="17F60933" w14:textId="6DD86621" w:rsidR="00955CDF" w:rsidRDefault="00955CDF" w:rsidP="00144E34">
            <w:r>
              <w:t>Entwicklung des Aufwands für das Eidg. Gleichstellungs-Büro</w:t>
            </w:r>
          </w:p>
        </w:tc>
        <w:tc>
          <w:tcPr>
            <w:tcW w:w="4492" w:type="dxa"/>
            <w:tcBorders>
              <w:top w:val="single" w:sz="4" w:space="0" w:color="auto"/>
            </w:tcBorders>
          </w:tcPr>
          <w:p w14:paraId="54CBB714" w14:textId="77777777" w:rsidR="00955CDF" w:rsidRPr="00955CDF" w:rsidRDefault="00955CDF" w:rsidP="00144E34">
            <w:r w:rsidRPr="00955CDF">
              <w:t>Im Rahmen der Beratung zum Budget 2026 entfachte zum Eidgenössischen Büro für Gleichstellung eine separate Debatte mit viel Polemik. Gemäss der zuständigen Bundesrätin hat dieser Posten seit 2020 ein Ausgabenwachstum von 70% erfahren, das seien 9% pro Jahr, die Kredite „Massnahmen“ seien seit 2020 um 60%, das heisst jährlich um 8% gestiegen. </w:t>
            </w:r>
            <w:r w:rsidRPr="00955CDF">
              <w:br/>
              <w:t>- Wie lauten die absoluten Zahlen für diese Jahre? </w:t>
            </w:r>
            <w:r w:rsidRPr="00955CDF">
              <w:br/>
              <w:t>- Wie hoch waren die Ausgaben für separate Kampagnen?</w:t>
            </w:r>
          </w:p>
        </w:tc>
      </w:tr>
      <w:tr w:rsidR="00955CDF" w14:paraId="55A040FC" w14:textId="77777777" w:rsidTr="00955CDF">
        <w:trPr>
          <w:trHeight w:val="911"/>
        </w:trPr>
        <w:tc>
          <w:tcPr>
            <w:tcW w:w="1051" w:type="dxa"/>
            <w:tcBorders>
              <w:top w:val="single" w:sz="4" w:space="0" w:color="auto"/>
            </w:tcBorders>
          </w:tcPr>
          <w:p w14:paraId="00601B30" w14:textId="77777777" w:rsidR="00955CDF" w:rsidRPr="00A778F0" w:rsidRDefault="00955CDF" w:rsidP="00144E34">
            <w:pPr>
              <w:rPr>
                <w:bCs/>
              </w:rPr>
            </w:pPr>
            <w:r>
              <w:rPr>
                <w:bCs/>
              </w:rPr>
              <w:t>25.8231</w:t>
            </w:r>
          </w:p>
        </w:tc>
        <w:tc>
          <w:tcPr>
            <w:tcW w:w="1079" w:type="dxa"/>
            <w:tcBorders>
              <w:top w:val="single" w:sz="4" w:space="0" w:color="auto"/>
            </w:tcBorders>
          </w:tcPr>
          <w:p w14:paraId="01FFA7EE" w14:textId="77777777" w:rsidR="00955CDF" w:rsidRDefault="00955CDF" w:rsidP="00144E34">
            <w:pPr>
              <w:rPr>
                <w:bCs/>
              </w:rPr>
            </w:pPr>
            <w:hyperlink r:id="rId464">
              <w:r>
                <w:rPr>
                  <w:rStyle w:val="Hyperlink"/>
                </w:rPr>
                <w:t>DE</w:t>
              </w:r>
            </w:hyperlink>
          </w:p>
          <w:p w14:paraId="47D9FE60" w14:textId="77777777" w:rsidR="00955CDF" w:rsidRDefault="00955CDF" w:rsidP="00144E34">
            <w:pPr>
              <w:rPr>
                <w:bCs/>
              </w:rPr>
            </w:pPr>
            <w:hyperlink r:id="rId465">
              <w:r>
                <w:rPr>
                  <w:rStyle w:val="Hyperlink"/>
                </w:rPr>
                <w:t>FR</w:t>
              </w:r>
            </w:hyperlink>
          </w:p>
          <w:p w14:paraId="11007179" w14:textId="77777777" w:rsidR="00955CDF" w:rsidRDefault="00955CDF" w:rsidP="00144E34">
            <w:pPr>
              <w:rPr>
                <w:bCs/>
              </w:rPr>
            </w:pPr>
            <w:hyperlink r:id="rId466">
              <w:r>
                <w:rPr>
                  <w:rStyle w:val="Hyperlink"/>
                </w:rPr>
                <w:t>IT</w:t>
              </w:r>
            </w:hyperlink>
          </w:p>
        </w:tc>
        <w:tc>
          <w:tcPr>
            <w:tcW w:w="2876" w:type="dxa"/>
            <w:tcBorders>
              <w:top w:val="single" w:sz="4" w:space="0" w:color="auto"/>
            </w:tcBorders>
          </w:tcPr>
          <w:p w14:paraId="1FF7ED2C" w14:textId="77777777" w:rsidR="00F03E32" w:rsidRDefault="00955CDF" w:rsidP="00144E34">
            <w:proofErr w:type="spellStart"/>
            <w:r>
              <w:t>Fra</w:t>
            </w:r>
            <w:proofErr w:type="spellEnd"/>
            <w:r>
              <w:t xml:space="preserve">. Wyssmann. </w:t>
            </w:r>
          </w:p>
          <w:p w14:paraId="590DE2E2" w14:textId="359E9647" w:rsidR="00955CDF" w:rsidRDefault="00955CDF" w:rsidP="00144E34">
            <w:r>
              <w:t>EU-/CH-Gesundheitsabkommen: Mitgestaltungsrechte der Schweiz</w:t>
            </w:r>
          </w:p>
        </w:tc>
        <w:tc>
          <w:tcPr>
            <w:tcW w:w="4492" w:type="dxa"/>
            <w:tcBorders>
              <w:top w:val="single" w:sz="4" w:space="0" w:color="auto"/>
            </w:tcBorders>
          </w:tcPr>
          <w:p w14:paraId="04C5CD39" w14:textId="77777777" w:rsidR="00955CDF" w:rsidRPr="00955CDF" w:rsidRDefault="00955CDF" w:rsidP="00144E34">
            <w:r w:rsidRPr="00955CDF">
              <w:t>- Hat die Schweiz beim geplanten Gesundheitsabkommen ein Mitbestimmungsrecht für die Ausgestaltung neuer Rechtsakte der EU, welche im Rahmen der Integrationsmethode dann zu übernehmen wären?</w:t>
            </w:r>
            <w:r w:rsidRPr="00955CDF">
              <w:br/>
              <w:t>- Falls nein, mit welcher Begründung nicht?</w:t>
            </w:r>
            <w:r w:rsidRPr="00955CDF">
              <w:br/>
              <w:t xml:space="preserve">- Falls ja, in welchen </w:t>
            </w:r>
            <w:proofErr w:type="spellStart"/>
            <w:r w:rsidRPr="00955CDF">
              <w:t>konkrekten</w:t>
            </w:r>
            <w:proofErr w:type="spellEnd"/>
            <w:r w:rsidRPr="00955CDF">
              <w:t xml:space="preserve"> Bereichen und in welchen Bereichen nicht (bitte auch hier um genaue Begründung)?</w:t>
            </w:r>
          </w:p>
        </w:tc>
      </w:tr>
      <w:tr w:rsidR="00955CDF" w14:paraId="6083424C" w14:textId="77777777" w:rsidTr="00955CDF">
        <w:trPr>
          <w:trHeight w:val="911"/>
        </w:trPr>
        <w:tc>
          <w:tcPr>
            <w:tcW w:w="1051" w:type="dxa"/>
            <w:tcBorders>
              <w:top w:val="single" w:sz="4" w:space="0" w:color="auto"/>
            </w:tcBorders>
          </w:tcPr>
          <w:p w14:paraId="7FE9E088" w14:textId="77777777" w:rsidR="00955CDF" w:rsidRPr="00A778F0" w:rsidRDefault="00955CDF" w:rsidP="00144E34">
            <w:pPr>
              <w:rPr>
                <w:bCs/>
              </w:rPr>
            </w:pPr>
            <w:r>
              <w:rPr>
                <w:bCs/>
              </w:rPr>
              <w:t>25.8232</w:t>
            </w:r>
          </w:p>
        </w:tc>
        <w:tc>
          <w:tcPr>
            <w:tcW w:w="1079" w:type="dxa"/>
            <w:tcBorders>
              <w:top w:val="single" w:sz="4" w:space="0" w:color="auto"/>
            </w:tcBorders>
          </w:tcPr>
          <w:p w14:paraId="4A57AB34" w14:textId="77777777" w:rsidR="00955CDF" w:rsidRDefault="00955CDF" w:rsidP="00144E34">
            <w:pPr>
              <w:rPr>
                <w:bCs/>
              </w:rPr>
            </w:pPr>
            <w:hyperlink r:id="rId467">
              <w:r>
                <w:rPr>
                  <w:rStyle w:val="Hyperlink"/>
                </w:rPr>
                <w:t>DE</w:t>
              </w:r>
            </w:hyperlink>
          </w:p>
          <w:p w14:paraId="204FD604" w14:textId="77777777" w:rsidR="00955CDF" w:rsidRDefault="00955CDF" w:rsidP="00144E34">
            <w:pPr>
              <w:rPr>
                <w:bCs/>
              </w:rPr>
            </w:pPr>
            <w:hyperlink r:id="rId468">
              <w:r>
                <w:rPr>
                  <w:rStyle w:val="Hyperlink"/>
                </w:rPr>
                <w:t>FR</w:t>
              </w:r>
            </w:hyperlink>
          </w:p>
          <w:p w14:paraId="31D20F0D" w14:textId="77777777" w:rsidR="00955CDF" w:rsidRDefault="00955CDF" w:rsidP="00144E34">
            <w:pPr>
              <w:rPr>
                <w:bCs/>
              </w:rPr>
            </w:pPr>
            <w:hyperlink r:id="rId469">
              <w:r>
                <w:rPr>
                  <w:rStyle w:val="Hyperlink"/>
                </w:rPr>
                <w:t>IT</w:t>
              </w:r>
            </w:hyperlink>
          </w:p>
        </w:tc>
        <w:tc>
          <w:tcPr>
            <w:tcW w:w="2876" w:type="dxa"/>
            <w:tcBorders>
              <w:top w:val="single" w:sz="4" w:space="0" w:color="auto"/>
            </w:tcBorders>
          </w:tcPr>
          <w:p w14:paraId="4917E42C" w14:textId="77777777" w:rsidR="00F03E32" w:rsidRDefault="00955CDF" w:rsidP="00144E34">
            <w:proofErr w:type="spellStart"/>
            <w:r>
              <w:t>Fra</w:t>
            </w:r>
            <w:proofErr w:type="spellEnd"/>
            <w:r>
              <w:t xml:space="preserve">. Baumann. </w:t>
            </w:r>
          </w:p>
          <w:p w14:paraId="62983705" w14:textId="0552807D" w:rsidR="00955CDF" w:rsidRDefault="00955CDF" w:rsidP="00144E34">
            <w:r>
              <w:t>Wie läuft der Prozess für die vereinfachte Zulassung von Pflanzenschutzmitteln genau ab?</w:t>
            </w:r>
          </w:p>
        </w:tc>
        <w:tc>
          <w:tcPr>
            <w:tcW w:w="4492" w:type="dxa"/>
            <w:tcBorders>
              <w:top w:val="single" w:sz="4" w:space="0" w:color="auto"/>
            </w:tcBorders>
          </w:tcPr>
          <w:p w14:paraId="048397BB" w14:textId="77777777" w:rsidR="00955CDF" w:rsidRPr="00955CDF" w:rsidRDefault="00955CDF" w:rsidP="00144E34">
            <w:r w:rsidRPr="00955CDF">
              <w:t xml:space="preserve">Mit der totalrevidierten </w:t>
            </w:r>
            <w:proofErr w:type="spellStart"/>
            <w:r w:rsidRPr="00955CDF">
              <w:t>PSMV</w:t>
            </w:r>
            <w:proofErr w:type="spellEnd"/>
            <w:r w:rsidRPr="00955CDF">
              <w:t xml:space="preserve"> ist neu eine vereinfachte Zulassung von Pflanzenschutzmitteln möglich.</w:t>
            </w:r>
            <w:r w:rsidRPr="00955CDF">
              <w:br/>
              <w:t>- Wie läuft der Prozess dafür genau ab?</w:t>
            </w:r>
            <w:r w:rsidRPr="00955CDF">
              <w:br/>
              <w:t>- Reichen Gesuchstellende dafür das gleiche Dossier ein wie in der EU?</w:t>
            </w:r>
            <w:r w:rsidRPr="00955CDF">
              <w:br/>
              <w:t>- Haben die Gesuchstellenden Zugriff auf die Beurteilungsberichte der EU-Mitgliedstaaten, die sie in der Schweiz einreichen müssen?</w:t>
            </w:r>
            <w:r w:rsidRPr="00955CDF">
              <w:br/>
              <w:t>- In welcher Form werden die Unterlagen eingereicht?</w:t>
            </w:r>
            <w:r w:rsidRPr="00955CDF">
              <w:br/>
              <w:t>- Wie werden die Anwendungsvorschriften für die spezifischen Gegebenheiten in der Schweiz angepasst?</w:t>
            </w:r>
          </w:p>
        </w:tc>
      </w:tr>
      <w:tr w:rsidR="00955CDF" w14:paraId="499D2491" w14:textId="77777777" w:rsidTr="00955CDF">
        <w:trPr>
          <w:trHeight w:val="911"/>
        </w:trPr>
        <w:tc>
          <w:tcPr>
            <w:tcW w:w="1051" w:type="dxa"/>
            <w:tcBorders>
              <w:top w:val="single" w:sz="4" w:space="0" w:color="auto"/>
            </w:tcBorders>
          </w:tcPr>
          <w:p w14:paraId="26933B32" w14:textId="77777777" w:rsidR="00955CDF" w:rsidRPr="00A778F0" w:rsidRDefault="00955CDF" w:rsidP="00144E34">
            <w:pPr>
              <w:rPr>
                <w:bCs/>
              </w:rPr>
            </w:pPr>
            <w:r>
              <w:rPr>
                <w:bCs/>
              </w:rPr>
              <w:t>25.8246</w:t>
            </w:r>
          </w:p>
        </w:tc>
        <w:tc>
          <w:tcPr>
            <w:tcW w:w="1079" w:type="dxa"/>
            <w:tcBorders>
              <w:top w:val="single" w:sz="4" w:space="0" w:color="auto"/>
            </w:tcBorders>
          </w:tcPr>
          <w:p w14:paraId="7952C1FB" w14:textId="77777777" w:rsidR="00955CDF" w:rsidRDefault="00955CDF" w:rsidP="00144E34">
            <w:pPr>
              <w:rPr>
                <w:bCs/>
              </w:rPr>
            </w:pPr>
            <w:hyperlink r:id="rId470">
              <w:r>
                <w:rPr>
                  <w:rStyle w:val="Hyperlink"/>
                </w:rPr>
                <w:t>DE</w:t>
              </w:r>
            </w:hyperlink>
          </w:p>
          <w:p w14:paraId="76E8ABB2" w14:textId="77777777" w:rsidR="00955CDF" w:rsidRDefault="00955CDF" w:rsidP="00144E34">
            <w:pPr>
              <w:rPr>
                <w:bCs/>
              </w:rPr>
            </w:pPr>
            <w:hyperlink r:id="rId471">
              <w:r>
                <w:rPr>
                  <w:rStyle w:val="Hyperlink"/>
                </w:rPr>
                <w:t>FR</w:t>
              </w:r>
            </w:hyperlink>
          </w:p>
          <w:p w14:paraId="570FD30F" w14:textId="77777777" w:rsidR="00955CDF" w:rsidRDefault="00955CDF" w:rsidP="00144E34">
            <w:pPr>
              <w:rPr>
                <w:bCs/>
              </w:rPr>
            </w:pPr>
            <w:hyperlink r:id="rId472">
              <w:r>
                <w:rPr>
                  <w:rStyle w:val="Hyperlink"/>
                </w:rPr>
                <w:t>IT</w:t>
              </w:r>
            </w:hyperlink>
          </w:p>
        </w:tc>
        <w:tc>
          <w:tcPr>
            <w:tcW w:w="2876" w:type="dxa"/>
            <w:tcBorders>
              <w:top w:val="single" w:sz="4" w:space="0" w:color="auto"/>
            </w:tcBorders>
          </w:tcPr>
          <w:p w14:paraId="76048DBD" w14:textId="77777777" w:rsidR="00F03E32" w:rsidRDefault="00955CDF" w:rsidP="00144E34">
            <w:proofErr w:type="spellStart"/>
            <w:r>
              <w:t>Fra</w:t>
            </w:r>
            <w:proofErr w:type="spellEnd"/>
            <w:r>
              <w:t xml:space="preserve">. Gutjahr. </w:t>
            </w:r>
          </w:p>
          <w:p w14:paraId="1520C8FC" w14:textId="34993EA2" w:rsidR="00955CDF" w:rsidRDefault="00955CDF" w:rsidP="00144E34">
            <w:r>
              <w:t>Regulierungsfolgenabschätzung zur Reform AHV2030</w:t>
            </w:r>
          </w:p>
        </w:tc>
        <w:tc>
          <w:tcPr>
            <w:tcW w:w="4492" w:type="dxa"/>
            <w:tcBorders>
              <w:top w:val="single" w:sz="4" w:space="0" w:color="auto"/>
            </w:tcBorders>
          </w:tcPr>
          <w:p w14:paraId="25CB198E" w14:textId="77777777" w:rsidR="00955CDF" w:rsidRPr="00955CDF" w:rsidRDefault="00955CDF" w:rsidP="00144E34">
            <w:r w:rsidRPr="00955CDF">
              <w:t>Die Leitlinien AHV2030 umfassen Massnahmen, die Arbeitnehmer, Arbeitgeber, Selbstständige + KMU betreffen und zusätzlich belasten.</w:t>
            </w:r>
            <w:r w:rsidRPr="00955CDF">
              <w:br/>
              <w:t xml:space="preserve">- Wird der Bundesrat in der Vernehmlassung eine Regulierungsfolgenabschätzung in Auftrag geben, um die </w:t>
            </w:r>
            <w:proofErr w:type="spellStart"/>
            <w:r w:rsidRPr="00955CDF">
              <w:t>volkswirt</w:t>
            </w:r>
            <w:proofErr w:type="spellEnd"/>
            <w:r w:rsidRPr="00955CDF">
              <w:t>. Auswirkungen des Vorhabens (Kosten, Nutzen, Verteilungswirkungen) zu analysieren + darzustellen?</w:t>
            </w:r>
            <w:r w:rsidRPr="00955CDF">
              <w:br/>
              <w:t>Falls Nein, wieso nicht?</w:t>
            </w:r>
            <w:r w:rsidRPr="00955CDF">
              <w:br/>
              <w:t>- Wie schlüsseln sich die Mehrkosten auf?</w:t>
            </w:r>
            <w:r w:rsidRPr="00955CDF">
              <w:br/>
              <w:t>- Warum wurde dies nicht schon bei der Präsentation der Leitlinien und Mehreinnahmen aufgezeigt?</w:t>
            </w:r>
          </w:p>
        </w:tc>
      </w:tr>
    </w:tbl>
    <w:p w14:paraId="4CF7E1BC" w14:textId="77777777" w:rsidR="005D2CD9" w:rsidRDefault="005D2CD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5CDF" w14:paraId="335154DA" w14:textId="77777777" w:rsidTr="00955CDF">
        <w:trPr>
          <w:trHeight w:val="911"/>
        </w:trPr>
        <w:tc>
          <w:tcPr>
            <w:tcW w:w="1051" w:type="dxa"/>
            <w:tcBorders>
              <w:top w:val="single" w:sz="4" w:space="0" w:color="auto"/>
            </w:tcBorders>
          </w:tcPr>
          <w:p w14:paraId="2C90A7EB" w14:textId="00B57937" w:rsidR="00955CDF" w:rsidRPr="00A778F0" w:rsidRDefault="00955CDF" w:rsidP="00144E34">
            <w:pPr>
              <w:rPr>
                <w:bCs/>
              </w:rPr>
            </w:pPr>
            <w:r>
              <w:rPr>
                <w:bCs/>
              </w:rPr>
              <w:lastRenderedPageBreak/>
              <w:t>25.8249</w:t>
            </w:r>
          </w:p>
        </w:tc>
        <w:tc>
          <w:tcPr>
            <w:tcW w:w="1079" w:type="dxa"/>
            <w:tcBorders>
              <w:top w:val="single" w:sz="4" w:space="0" w:color="auto"/>
            </w:tcBorders>
          </w:tcPr>
          <w:p w14:paraId="4486A2A9" w14:textId="77777777" w:rsidR="00955CDF" w:rsidRDefault="00955CDF" w:rsidP="00144E34">
            <w:pPr>
              <w:rPr>
                <w:bCs/>
              </w:rPr>
            </w:pPr>
            <w:hyperlink r:id="rId473">
              <w:r>
                <w:rPr>
                  <w:rStyle w:val="Hyperlink"/>
                </w:rPr>
                <w:t>DE</w:t>
              </w:r>
            </w:hyperlink>
          </w:p>
          <w:p w14:paraId="7C1B0163" w14:textId="77777777" w:rsidR="00955CDF" w:rsidRDefault="00955CDF" w:rsidP="00144E34">
            <w:pPr>
              <w:rPr>
                <w:bCs/>
              </w:rPr>
            </w:pPr>
            <w:hyperlink r:id="rId474">
              <w:r>
                <w:rPr>
                  <w:rStyle w:val="Hyperlink"/>
                </w:rPr>
                <w:t>FR</w:t>
              </w:r>
            </w:hyperlink>
          </w:p>
          <w:p w14:paraId="3311248F" w14:textId="77777777" w:rsidR="00955CDF" w:rsidRDefault="00955CDF" w:rsidP="00144E34">
            <w:pPr>
              <w:rPr>
                <w:bCs/>
              </w:rPr>
            </w:pPr>
            <w:hyperlink r:id="rId475">
              <w:r>
                <w:rPr>
                  <w:rStyle w:val="Hyperlink"/>
                </w:rPr>
                <w:t>IT</w:t>
              </w:r>
            </w:hyperlink>
          </w:p>
        </w:tc>
        <w:tc>
          <w:tcPr>
            <w:tcW w:w="2876" w:type="dxa"/>
            <w:tcBorders>
              <w:top w:val="single" w:sz="4" w:space="0" w:color="auto"/>
            </w:tcBorders>
          </w:tcPr>
          <w:p w14:paraId="50035D54" w14:textId="77777777" w:rsidR="00F03E32" w:rsidRDefault="00955CDF" w:rsidP="00144E34">
            <w:proofErr w:type="spellStart"/>
            <w:r>
              <w:t>Fra</w:t>
            </w:r>
            <w:proofErr w:type="spellEnd"/>
            <w:r>
              <w:t xml:space="preserve">. Gutjahr. </w:t>
            </w:r>
          </w:p>
          <w:p w14:paraId="33B44383" w14:textId="27BE710A" w:rsidR="00955CDF" w:rsidRDefault="00955CDF" w:rsidP="00144E34">
            <w:r>
              <w:t>Neue AHV-Beitragspflicht für Kranken- und Unfalltaggelder im Rahmen der Reform AHV2030</w:t>
            </w:r>
          </w:p>
        </w:tc>
        <w:tc>
          <w:tcPr>
            <w:tcW w:w="4492" w:type="dxa"/>
            <w:tcBorders>
              <w:top w:val="single" w:sz="4" w:space="0" w:color="auto"/>
            </w:tcBorders>
          </w:tcPr>
          <w:p w14:paraId="258ECFF5" w14:textId="77777777" w:rsidR="00955CDF" w:rsidRPr="00955CDF" w:rsidRDefault="00955CDF" w:rsidP="00144E34">
            <w:r w:rsidRPr="00955CDF">
              <w:t>Gemäss den vom Bundesrat am 26.11.25 präsentierten Leitlinien zur AHV-Reform 2030 sollen neu Kranken- und Unfalltaggelder nicht mehr von der Beitragspflicht der AHV befreit sein.</w:t>
            </w:r>
            <w:r w:rsidRPr="00955CDF">
              <w:br/>
              <w:t>- Auf welchen Beträgen sollen die AHV-Beiträge konkret abgezogen werden?</w:t>
            </w:r>
            <w:r w:rsidRPr="00955CDF">
              <w:br/>
              <w:t>- In welcher Höhe liegen sie und wer bezahlt sie konkret?</w:t>
            </w:r>
            <w:r w:rsidRPr="00955CDF">
              <w:br/>
              <w:t xml:space="preserve">- Wie soll diese Pflicht bei Kranken- und Unfalltaggeldlösungen gehandhabt werden, die sozialpartnerschaftlich ausgehandelt wurden (z.B. in </w:t>
            </w:r>
            <w:proofErr w:type="spellStart"/>
            <w:r w:rsidRPr="00955CDF">
              <w:t>LGAV</w:t>
            </w:r>
            <w:proofErr w:type="spellEnd"/>
            <w:r w:rsidRPr="00955CDF">
              <w:t>)?</w:t>
            </w:r>
          </w:p>
        </w:tc>
      </w:tr>
      <w:tr w:rsidR="00955CDF" w14:paraId="49EDF4A4" w14:textId="77777777" w:rsidTr="00955CDF">
        <w:trPr>
          <w:trHeight w:val="911"/>
        </w:trPr>
        <w:tc>
          <w:tcPr>
            <w:tcW w:w="1051" w:type="dxa"/>
            <w:tcBorders>
              <w:top w:val="single" w:sz="4" w:space="0" w:color="auto"/>
            </w:tcBorders>
          </w:tcPr>
          <w:p w14:paraId="5230F10E" w14:textId="77777777" w:rsidR="00955CDF" w:rsidRPr="00A778F0" w:rsidRDefault="00955CDF" w:rsidP="00144E34">
            <w:pPr>
              <w:rPr>
                <w:bCs/>
              </w:rPr>
            </w:pPr>
            <w:r>
              <w:rPr>
                <w:bCs/>
              </w:rPr>
              <w:t>25.8251</w:t>
            </w:r>
          </w:p>
        </w:tc>
        <w:tc>
          <w:tcPr>
            <w:tcW w:w="1079" w:type="dxa"/>
            <w:tcBorders>
              <w:top w:val="single" w:sz="4" w:space="0" w:color="auto"/>
            </w:tcBorders>
          </w:tcPr>
          <w:p w14:paraId="3A9C9954" w14:textId="77777777" w:rsidR="00955CDF" w:rsidRDefault="00955CDF" w:rsidP="00144E34">
            <w:pPr>
              <w:rPr>
                <w:bCs/>
              </w:rPr>
            </w:pPr>
            <w:hyperlink r:id="rId476">
              <w:r>
                <w:rPr>
                  <w:rStyle w:val="Hyperlink"/>
                </w:rPr>
                <w:t>DE</w:t>
              </w:r>
            </w:hyperlink>
          </w:p>
          <w:p w14:paraId="24B2ECEE" w14:textId="77777777" w:rsidR="00955CDF" w:rsidRDefault="00955CDF" w:rsidP="00144E34">
            <w:pPr>
              <w:rPr>
                <w:bCs/>
              </w:rPr>
            </w:pPr>
            <w:hyperlink r:id="rId477">
              <w:r>
                <w:rPr>
                  <w:rStyle w:val="Hyperlink"/>
                </w:rPr>
                <w:t>FR</w:t>
              </w:r>
            </w:hyperlink>
          </w:p>
          <w:p w14:paraId="7F382FE3" w14:textId="77777777" w:rsidR="00955CDF" w:rsidRDefault="00955CDF" w:rsidP="00144E34">
            <w:pPr>
              <w:rPr>
                <w:bCs/>
              </w:rPr>
            </w:pPr>
            <w:hyperlink r:id="rId478">
              <w:r>
                <w:rPr>
                  <w:rStyle w:val="Hyperlink"/>
                </w:rPr>
                <w:t>IT</w:t>
              </w:r>
            </w:hyperlink>
          </w:p>
        </w:tc>
        <w:tc>
          <w:tcPr>
            <w:tcW w:w="2876" w:type="dxa"/>
            <w:tcBorders>
              <w:top w:val="single" w:sz="4" w:space="0" w:color="auto"/>
            </w:tcBorders>
          </w:tcPr>
          <w:p w14:paraId="6EDFE037" w14:textId="77777777" w:rsidR="00F03E32" w:rsidRDefault="00955CDF" w:rsidP="00144E34">
            <w:proofErr w:type="spellStart"/>
            <w:r>
              <w:t>Fra</w:t>
            </w:r>
            <w:proofErr w:type="spellEnd"/>
            <w:r>
              <w:t xml:space="preserve">. Wyssmann. </w:t>
            </w:r>
          </w:p>
          <w:p w14:paraId="299217F8" w14:textId="2C205168" w:rsidR="00955CDF" w:rsidRDefault="00955CDF" w:rsidP="00144E34">
            <w:r>
              <w:t xml:space="preserve">Rev. </w:t>
            </w:r>
            <w:proofErr w:type="spellStart"/>
            <w:r>
              <w:t>EpG</w:t>
            </w:r>
            <w:proofErr w:type="spellEnd"/>
            <w:r>
              <w:t>: Fragwürdige Entscheidungskonzentration beim BAG</w:t>
            </w:r>
          </w:p>
        </w:tc>
        <w:tc>
          <w:tcPr>
            <w:tcW w:w="4492" w:type="dxa"/>
            <w:tcBorders>
              <w:top w:val="single" w:sz="4" w:space="0" w:color="auto"/>
            </w:tcBorders>
          </w:tcPr>
          <w:p w14:paraId="64AE4C59" w14:textId="77777777" w:rsidR="00955CDF" w:rsidRPr="00955CDF" w:rsidRDefault="00955CDF" w:rsidP="00144E34">
            <w:r w:rsidRPr="00955CDF">
              <w:t>Laut Bericht der Grundlagenstudie von Interface vom 20.4.2022 (S. 59, 2. Abs.), sollte der Bundesrat die Zuordnung der Science Task Force prüfen, da die Zuordnung zum BAG dazu führte, dass Vertreter fehlten, welche die gesamtheitlichen Auswirkungen von Massnahmen beurteilen konnten. </w:t>
            </w:r>
            <w:r w:rsidRPr="00955CDF">
              <w:br/>
              <w:t xml:space="preserve">- Weshalb fehlt im </w:t>
            </w:r>
            <w:proofErr w:type="spellStart"/>
            <w:r w:rsidRPr="00955CDF">
              <w:t>revEpG</w:t>
            </w:r>
            <w:proofErr w:type="spellEnd"/>
            <w:r w:rsidRPr="00955CDF">
              <w:t xml:space="preserve"> eine neue Ausrichtung der Science Task Force?</w:t>
            </w:r>
            <w:r w:rsidRPr="00955CDF">
              <w:br/>
              <w:t>- Wie kann sichergestellt werden, dass die Auswirkungen von Massnahmen auf Wirtschaft und Gesellschaft durch unabhängige Gremien beurteilt werden?</w:t>
            </w:r>
          </w:p>
        </w:tc>
      </w:tr>
      <w:tr w:rsidR="00955CDF" w14:paraId="6971BE36" w14:textId="77777777" w:rsidTr="00955CDF">
        <w:trPr>
          <w:trHeight w:val="911"/>
        </w:trPr>
        <w:tc>
          <w:tcPr>
            <w:tcW w:w="1051" w:type="dxa"/>
            <w:tcBorders>
              <w:top w:val="single" w:sz="4" w:space="0" w:color="auto"/>
            </w:tcBorders>
          </w:tcPr>
          <w:p w14:paraId="48CF1BFB" w14:textId="77777777" w:rsidR="00955CDF" w:rsidRPr="00A778F0" w:rsidRDefault="00955CDF" w:rsidP="00144E34">
            <w:pPr>
              <w:rPr>
                <w:bCs/>
              </w:rPr>
            </w:pPr>
            <w:r>
              <w:rPr>
                <w:bCs/>
              </w:rPr>
              <w:t>25.8255</w:t>
            </w:r>
          </w:p>
        </w:tc>
        <w:tc>
          <w:tcPr>
            <w:tcW w:w="1079" w:type="dxa"/>
            <w:tcBorders>
              <w:top w:val="single" w:sz="4" w:space="0" w:color="auto"/>
            </w:tcBorders>
          </w:tcPr>
          <w:p w14:paraId="4C71554F" w14:textId="77777777" w:rsidR="00955CDF" w:rsidRDefault="00955CDF" w:rsidP="00144E34">
            <w:pPr>
              <w:rPr>
                <w:bCs/>
              </w:rPr>
            </w:pPr>
            <w:hyperlink r:id="rId479">
              <w:r>
                <w:rPr>
                  <w:rStyle w:val="Hyperlink"/>
                </w:rPr>
                <w:t>DE</w:t>
              </w:r>
            </w:hyperlink>
          </w:p>
          <w:p w14:paraId="32E28B78" w14:textId="77777777" w:rsidR="00955CDF" w:rsidRDefault="00955CDF" w:rsidP="00144E34">
            <w:pPr>
              <w:rPr>
                <w:bCs/>
              </w:rPr>
            </w:pPr>
            <w:hyperlink r:id="rId480">
              <w:r>
                <w:rPr>
                  <w:rStyle w:val="Hyperlink"/>
                </w:rPr>
                <w:t>FR</w:t>
              </w:r>
            </w:hyperlink>
          </w:p>
          <w:p w14:paraId="380D5748" w14:textId="77777777" w:rsidR="00955CDF" w:rsidRDefault="00955CDF" w:rsidP="00144E34">
            <w:pPr>
              <w:rPr>
                <w:bCs/>
              </w:rPr>
            </w:pPr>
            <w:hyperlink r:id="rId481">
              <w:r>
                <w:rPr>
                  <w:rStyle w:val="Hyperlink"/>
                </w:rPr>
                <w:t>IT</w:t>
              </w:r>
            </w:hyperlink>
          </w:p>
        </w:tc>
        <w:tc>
          <w:tcPr>
            <w:tcW w:w="2876" w:type="dxa"/>
            <w:tcBorders>
              <w:top w:val="single" w:sz="4" w:space="0" w:color="auto"/>
            </w:tcBorders>
          </w:tcPr>
          <w:p w14:paraId="0C4F039E" w14:textId="77777777" w:rsidR="00F03E32" w:rsidRDefault="00955CDF" w:rsidP="00144E34">
            <w:proofErr w:type="spellStart"/>
            <w:r>
              <w:t>Fra</w:t>
            </w:r>
            <w:proofErr w:type="spellEnd"/>
            <w:r>
              <w:t xml:space="preserve">. Wyssmann. </w:t>
            </w:r>
          </w:p>
          <w:p w14:paraId="72DA3314" w14:textId="1DA98B3A" w:rsidR="00955CDF" w:rsidRDefault="00955CDF" w:rsidP="00144E34">
            <w:r>
              <w:t>Eidg. Stiftungsaufsicht: Seit wann ist KI-Englisch eine schweizerische Amtssprache?</w:t>
            </w:r>
          </w:p>
        </w:tc>
        <w:tc>
          <w:tcPr>
            <w:tcW w:w="4492" w:type="dxa"/>
            <w:tcBorders>
              <w:top w:val="single" w:sz="4" w:space="0" w:color="auto"/>
            </w:tcBorders>
          </w:tcPr>
          <w:p w14:paraId="37E682DF" w14:textId="77777777" w:rsidR="00955CDF" w:rsidRPr="00955CDF" w:rsidRDefault="00955CDF" w:rsidP="00144E34">
            <w:r w:rsidRPr="00955CDF">
              <w:t xml:space="preserve">- Setzt die eidgenössische Stiftungsaufsicht künstliche Intelligenz oder andere unzuverlässige Methoden ein, um Stiftungen mit automatisierten Schreiben aufzufordern, Jahresberichte und dergleichen einzureichen (Beispiel: </w:t>
            </w:r>
            <w:proofErr w:type="gramStart"/>
            <w:r w:rsidRPr="00955CDF">
              <w:t>"..</w:t>
            </w:r>
            <w:proofErr w:type="spellStart"/>
            <w:proofErr w:type="gramEnd"/>
            <w:r w:rsidRPr="00955CDF">
              <w:t>the</w:t>
            </w:r>
            <w:proofErr w:type="spellEnd"/>
            <w:r w:rsidRPr="00955CDF">
              <w:t xml:space="preserve"> </w:t>
            </w:r>
            <w:proofErr w:type="spellStart"/>
            <w:r w:rsidRPr="00955CDF">
              <w:t>string</w:t>
            </w:r>
            <w:proofErr w:type="spellEnd"/>
            <w:r w:rsidRPr="00955CDF">
              <w:t xml:space="preserve"> was not </w:t>
            </w:r>
            <w:proofErr w:type="spellStart"/>
            <w:r w:rsidRPr="00955CDF">
              <w:t>recognized</w:t>
            </w:r>
            <w:proofErr w:type="spellEnd"/>
            <w:r w:rsidRPr="00955CDF">
              <w:t xml:space="preserve"> </w:t>
            </w:r>
            <w:proofErr w:type="spellStart"/>
            <w:r w:rsidRPr="00955CDF">
              <w:t>as</w:t>
            </w:r>
            <w:proofErr w:type="spellEnd"/>
            <w:r w:rsidRPr="00955CDF">
              <w:t xml:space="preserve"> a valid Data Time")?</w:t>
            </w:r>
            <w:r w:rsidRPr="00955CDF">
              <w:br/>
              <w:t>- Wie kann man sich sonst erklären, dass diese Aufforderungen automatisiert und schwere Fehler enthalten, bis zur Unleserlichkeit?</w:t>
            </w:r>
            <w:r w:rsidRPr="00955CDF">
              <w:br/>
              <w:t>- Wie geht die eidg. Stiftungsaufsicht damit um, dass sie dadurch ungültige Verfügungen erlässt?</w:t>
            </w:r>
          </w:p>
        </w:tc>
      </w:tr>
      <w:tr w:rsidR="00955CDF" w14:paraId="054F763D" w14:textId="77777777" w:rsidTr="00955CDF">
        <w:trPr>
          <w:trHeight w:val="911"/>
        </w:trPr>
        <w:tc>
          <w:tcPr>
            <w:tcW w:w="1051" w:type="dxa"/>
            <w:tcBorders>
              <w:top w:val="single" w:sz="4" w:space="0" w:color="auto"/>
            </w:tcBorders>
          </w:tcPr>
          <w:p w14:paraId="4B9AFC1A" w14:textId="77777777" w:rsidR="00955CDF" w:rsidRPr="00A778F0" w:rsidRDefault="00955CDF" w:rsidP="00144E34">
            <w:pPr>
              <w:rPr>
                <w:bCs/>
              </w:rPr>
            </w:pPr>
            <w:r>
              <w:rPr>
                <w:bCs/>
              </w:rPr>
              <w:t>25.8257</w:t>
            </w:r>
          </w:p>
        </w:tc>
        <w:tc>
          <w:tcPr>
            <w:tcW w:w="1079" w:type="dxa"/>
            <w:tcBorders>
              <w:top w:val="single" w:sz="4" w:space="0" w:color="auto"/>
            </w:tcBorders>
          </w:tcPr>
          <w:p w14:paraId="13C64D29" w14:textId="77777777" w:rsidR="00955CDF" w:rsidRDefault="00955CDF" w:rsidP="00144E34">
            <w:pPr>
              <w:rPr>
                <w:bCs/>
              </w:rPr>
            </w:pPr>
            <w:hyperlink r:id="rId482">
              <w:r>
                <w:rPr>
                  <w:rStyle w:val="Hyperlink"/>
                </w:rPr>
                <w:t>DE</w:t>
              </w:r>
            </w:hyperlink>
          </w:p>
          <w:p w14:paraId="398ADDF5" w14:textId="77777777" w:rsidR="00955CDF" w:rsidRDefault="00955CDF" w:rsidP="00144E34">
            <w:pPr>
              <w:rPr>
                <w:bCs/>
              </w:rPr>
            </w:pPr>
            <w:hyperlink r:id="rId483">
              <w:r>
                <w:rPr>
                  <w:rStyle w:val="Hyperlink"/>
                </w:rPr>
                <w:t>FR</w:t>
              </w:r>
            </w:hyperlink>
          </w:p>
          <w:p w14:paraId="1F71E576" w14:textId="77777777" w:rsidR="00955CDF" w:rsidRDefault="00955CDF" w:rsidP="00144E34">
            <w:pPr>
              <w:rPr>
                <w:bCs/>
              </w:rPr>
            </w:pPr>
            <w:hyperlink r:id="rId484">
              <w:r>
                <w:rPr>
                  <w:rStyle w:val="Hyperlink"/>
                </w:rPr>
                <w:t>IT</w:t>
              </w:r>
            </w:hyperlink>
          </w:p>
        </w:tc>
        <w:tc>
          <w:tcPr>
            <w:tcW w:w="2876" w:type="dxa"/>
            <w:tcBorders>
              <w:top w:val="single" w:sz="4" w:space="0" w:color="auto"/>
            </w:tcBorders>
          </w:tcPr>
          <w:p w14:paraId="1CF09B01" w14:textId="77777777" w:rsidR="00F03E32" w:rsidRDefault="00955CDF" w:rsidP="00144E34">
            <w:proofErr w:type="spellStart"/>
            <w:r>
              <w:t>Fra</w:t>
            </w:r>
            <w:proofErr w:type="spellEnd"/>
            <w:r>
              <w:t xml:space="preserve">. Bürgi Roman. </w:t>
            </w:r>
          </w:p>
          <w:p w14:paraId="6F7C9118" w14:textId="4E4A8C2E" w:rsidR="00955CDF" w:rsidRDefault="00955CDF" w:rsidP="00144E34">
            <w:r>
              <w:t>Überprüfung der Covid 19-Impfstoffe bei Kindern und Jugendlichen</w:t>
            </w:r>
          </w:p>
        </w:tc>
        <w:tc>
          <w:tcPr>
            <w:tcW w:w="4492" w:type="dxa"/>
            <w:tcBorders>
              <w:top w:val="single" w:sz="4" w:space="0" w:color="auto"/>
            </w:tcBorders>
          </w:tcPr>
          <w:p w14:paraId="18D72C86" w14:textId="77777777" w:rsidR="00955CDF" w:rsidRPr="00955CDF" w:rsidRDefault="00955CDF" w:rsidP="00144E34">
            <w:r w:rsidRPr="00955CDF">
              <w:t xml:space="preserve">In den USA wurde ein internes Memo der FDA bekannt, in dem von mindestens 10 Todesfällen bei Kindern die Rede ist, die möglicherweise im Zusammenhang mit Myokarditis nach einer Covid 19-Impfung stehen sollen. Die zugrunde liegenden Fälle stammen aus </w:t>
            </w:r>
            <w:proofErr w:type="spellStart"/>
            <w:r w:rsidRPr="00955CDF">
              <w:t>VAERS</w:t>
            </w:r>
            <w:proofErr w:type="spellEnd"/>
            <w:r w:rsidRPr="00955CDF">
              <w:t xml:space="preserve"> und einer internen Bewertung, wurden jedoch nicht öffentlich offengelegt.</w:t>
            </w:r>
            <w:r w:rsidRPr="00955CDF">
              <w:br/>
              <w:t xml:space="preserve">Wie beurteilt das BAG diese Meldungen, insbesondere die Aussagekraft solcher </w:t>
            </w:r>
            <w:proofErr w:type="spellStart"/>
            <w:r w:rsidRPr="00955CDF">
              <w:t>VAERS</w:t>
            </w:r>
            <w:proofErr w:type="spellEnd"/>
            <w:r w:rsidRPr="00955CDF">
              <w:t>-Signale und deren mögliche Relevanz für die Schweiz?</w:t>
            </w:r>
          </w:p>
        </w:tc>
      </w:tr>
      <w:tr w:rsidR="00955CDF" w14:paraId="336F1F8D" w14:textId="77777777" w:rsidTr="00955CDF">
        <w:trPr>
          <w:trHeight w:val="911"/>
        </w:trPr>
        <w:tc>
          <w:tcPr>
            <w:tcW w:w="1051" w:type="dxa"/>
            <w:tcBorders>
              <w:top w:val="single" w:sz="4" w:space="0" w:color="auto"/>
            </w:tcBorders>
          </w:tcPr>
          <w:p w14:paraId="5477C479" w14:textId="77777777" w:rsidR="00955CDF" w:rsidRPr="00A778F0" w:rsidRDefault="00955CDF" w:rsidP="00144E34">
            <w:pPr>
              <w:rPr>
                <w:bCs/>
              </w:rPr>
            </w:pPr>
            <w:r>
              <w:rPr>
                <w:bCs/>
              </w:rPr>
              <w:t>25.8267</w:t>
            </w:r>
          </w:p>
        </w:tc>
        <w:tc>
          <w:tcPr>
            <w:tcW w:w="1079" w:type="dxa"/>
            <w:tcBorders>
              <w:top w:val="single" w:sz="4" w:space="0" w:color="auto"/>
            </w:tcBorders>
          </w:tcPr>
          <w:p w14:paraId="11B92649" w14:textId="77777777" w:rsidR="00955CDF" w:rsidRDefault="00955CDF" w:rsidP="00144E34">
            <w:pPr>
              <w:rPr>
                <w:bCs/>
              </w:rPr>
            </w:pPr>
            <w:hyperlink r:id="rId485">
              <w:r>
                <w:rPr>
                  <w:rStyle w:val="Hyperlink"/>
                </w:rPr>
                <w:t>DE</w:t>
              </w:r>
            </w:hyperlink>
          </w:p>
          <w:p w14:paraId="06FE6736" w14:textId="77777777" w:rsidR="00955CDF" w:rsidRDefault="00955CDF" w:rsidP="00144E34">
            <w:pPr>
              <w:rPr>
                <w:bCs/>
              </w:rPr>
            </w:pPr>
            <w:hyperlink r:id="rId486">
              <w:r>
                <w:rPr>
                  <w:rStyle w:val="Hyperlink"/>
                </w:rPr>
                <w:t>FR</w:t>
              </w:r>
            </w:hyperlink>
          </w:p>
          <w:p w14:paraId="68CA27EE" w14:textId="77777777" w:rsidR="00955CDF" w:rsidRDefault="00955CDF" w:rsidP="00144E34">
            <w:pPr>
              <w:rPr>
                <w:bCs/>
              </w:rPr>
            </w:pPr>
            <w:hyperlink r:id="rId487">
              <w:r>
                <w:rPr>
                  <w:rStyle w:val="Hyperlink"/>
                </w:rPr>
                <w:t>IT</w:t>
              </w:r>
            </w:hyperlink>
          </w:p>
        </w:tc>
        <w:tc>
          <w:tcPr>
            <w:tcW w:w="2876" w:type="dxa"/>
            <w:tcBorders>
              <w:top w:val="single" w:sz="4" w:space="0" w:color="auto"/>
            </w:tcBorders>
          </w:tcPr>
          <w:p w14:paraId="56B179EC" w14:textId="77777777" w:rsidR="00F03E32" w:rsidRDefault="00955CDF" w:rsidP="00144E34">
            <w:proofErr w:type="spellStart"/>
            <w:r>
              <w:t>Fra</w:t>
            </w:r>
            <w:proofErr w:type="spellEnd"/>
            <w:r>
              <w:t xml:space="preserve">. Schmid Pascal. </w:t>
            </w:r>
          </w:p>
          <w:p w14:paraId="2E6AC0D6" w14:textId="5577241E" w:rsidR="00955CDF" w:rsidRDefault="00955CDF" w:rsidP="00144E34">
            <w:r>
              <w:t>Häusliche Gewalt - was sind die wahren Ursachen?</w:t>
            </w:r>
          </w:p>
        </w:tc>
        <w:tc>
          <w:tcPr>
            <w:tcW w:w="4492" w:type="dxa"/>
            <w:tcBorders>
              <w:top w:val="single" w:sz="4" w:space="0" w:color="auto"/>
            </w:tcBorders>
          </w:tcPr>
          <w:p w14:paraId="50749062" w14:textId="77777777" w:rsidR="00955CDF" w:rsidRPr="00955CDF" w:rsidRDefault="00955CDF" w:rsidP="00144E34">
            <w:r w:rsidRPr="00955CDF">
              <w:t>2024 wurden in der Schweiz 21’127 Straftaten im Bereich häuslicher Gewalt registriert, was einer Zunahme um 6% gegenüber 2023 entspricht. </w:t>
            </w:r>
            <w:r w:rsidRPr="00955CDF">
              <w:br/>
              <w:t xml:space="preserve">Wie hoch ist die Kriminalitätshäufigkeit </w:t>
            </w:r>
            <w:proofErr w:type="gramStart"/>
            <w:r w:rsidRPr="00955CDF">
              <w:t>betreffend häuslicher Gewalt</w:t>
            </w:r>
            <w:proofErr w:type="gramEnd"/>
            <w:r w:rsidRPr="00955CDF">
              <w:t>, Tötungsdelikte, einfacher und schwerer Körperverletzungen (Anteil im Verhältnis zur jeweiligen Bevölkerungsgruppe) von</w:t>
            </w:r>
            <w:r w:rsidRPr="00955CDF">
              <w:br/>
              <w:t>a) Schweizer Männern,</w:t>
            </w:r>
            <w:r w:rsidRPr="00955CDF">
              <w:br/>
              <w:t>b) Schweizer Frauen,</w:t>
            </w:r>
            <w:r w:rsidRPr="00955CDF">
              <w:br/>
              <w:t>c) ausländischen Männern,</w:t>
            </w:r>
            <w:r w:rsidRPr="00955CDF">
              <w:br/>
              <w:t>d) ausländischen Frauen,</w:t>
            </w:r>
            <w:r w:rsidRPr="00955CDF">
              <w:br/>
              <w:t>e) männlichen Asylmigranten,</w:t>
            </w:r>
            <w:r w:rsidRPr="00955CDF">
              <w:br/>
              <w:t>f) weiblichen Asylmigranten?</w:t>
            </w:r>
          </w:p>
        </w:tc>
      </w:tr>
    </w:tbl>
    <w:p w14:paraId="6093DC16" w14:textId="77777777" w:rsidR="005D2CD9" w:rsidRDefault="005D2CD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5CDF" w14:paraId="6904E4B8" w14:textId="77777777" w:rsidTr="00955CDF">
        <w:trPr>
          <w:trHeight w:val="911"/>
        </w:trPr>
        <w:tc>
          <w:tcPr>
            <w:tcW w:w="1051" w:type="dxa"/>
            <w:tcBorders>
              <w:top w:val="single" w:sz="4" w:space="0" w:color="auto"/>
            </w:tcBorders>
          </w:tcPr>
          <w:p w14:paraId="491A43E8" w14:textId="5C9BD053" w:rsidR="00955CDF" w:rsidRPr="00A778F0" w:rsidRDefault="00955CDF" w:rsidP="00144E34">
            <w:pPr>
              <w:rPr>
                <w:bCs/>
              </w:rPr>
            </w:pPr>
            <w:r>
              <w:rPr>
                <w:bCs/>
              </w:rPr>
              <w:lastRenderedPageBreak/>
              <w:t>25.8273</w:t>
            </w:r>
          </w:p>
        </w:tc>
        <w:tc>
          <w:tcPr>
            <w:tcW w:w="1079" w:type="dxa"/>
            <w:tcBorders>
              <w:top w:val="single" w:sz="4" w:space="0" w:color="auto"/>
            </w:tcBorders>
          </w:tcPr>
          <w:p w14:paraId="0FABF366" w14:textId="77777777" w:rsidR="00955CDF" w:rsidRDefault="00955CDF" w:rsidP="00144E34">
            <w:pPr>
              <w:rPr>
                <w:bCs/>
              </w:rPr>
            </w:pPr>
            <w:hyperlink r:id="rId488">
              <w:r>
                <w:rPr>
                  <w:rStyle w:val="Hyperlink"/>
                </w:rPr>
                <w:t>DE</w:t>
              </w:r>
            </w:hyperlink>
          </w:p>
          <w:p w14:paraId="52A55AE8" w14:textId="77777777" w:rsidR="00955CDF" w:rsidRDefault="00955CDF" w:rsidP="00144E34">
            <w:pPr>
              <w:rPr>
                <w:bCs/>
              </w:rPr>
            </w:pPr>
            <w:hyperlink r:id="rId489">
              <w:r>
                <w:rPr>
                  <w:rStyle w:val="Hyperlink"/>
                </w:rPr>
                <w:t>FR</w:t>
              </w:r>
            </w:hyperlink>
          </w:p>
          <w:p w14:paraId="2C9D61BB" w14:textId="77777777" w:rsidR="00955CDF" w:rsidRDefault="00955CDF" w:rsidP="00144E34">
            <w:pPr>
              <w:rPr>
                <w:bCs/>
              </w:rPr>
            </w:pPr>
            <w:hyperlink r:id="rId490">
              <w:r>
                <w:rPr>
                  <w:rStyle w:val="Hyperlink"/>
                </w:rPr>
                <w:t>IT</w:t>
              </w:r>
            </w:hyperlink>
          </w:p>
        </w:tc>
        <w:tc>
          <w:tcPr>
            <w:tcW w:w="2876" w:type="dxa"/>
            <w:tcBorders>
              <w:top w:val="single" w:sz="4" w:space="0" w:color="auto"/>
            </w:tcBorders>
          </w:tcPr>
          <w:p w14:paraId="06D64307" w14:textId="77777777" w:rsidR="00F03E32" w:rsidRDefault="00955CDF" w:rsidP="00144E34">
            <w:proofErr w:type="spellStart"/>
            <w:r>
              <w:t>Fra</w:t>
            </w:r>
            <w:proofErr w:type="spellEnd"/>
            <w:r>
              <w:t xml:space="preserve">. Trede. </w:t>
            </w:r>
          </w:p>
          <w:p w14:paraId="2CBB088B" w14:textId="719F4991" w:rsidR="00955CDF" w:rsidRDefault="00955CDF" w:rsidP="00144E34">
            <w:r>
              <w:t>Kostendeckende Erträge aus dem Artenschutz?</w:t>
            </w:r>
          </w:p>
        </w:tc>
        <w:tc>
          <w:tcPr>
            <w:tcW w:w="4492" w:type="dxa"/>
            <w:tcBorders>
              <w:top w:val="single" w:sz="4" w:space="0" w:color="auto"/>
            </w:tcBorders>
          </w:tcPr>
          <w:p w14:paraId="1E438C86" w14:textId="77777777" w:rsidR="00955CDF" w:rsidRPr="00955CDF" w:rsidRDefault="00955CDF" w:rsidP="00144E34">
            <w:r w:rsidRPr="00955CDF">
              <w:t xml:space="preserve">Die Schweiz stellt jährlich rund 100’000 Bewilligungen für den Handel mit gefährdeten Pflanzen- und Tierarten aus und führt gegen 20’000 Einfuhrkontrollen durch. Dafür erhebt sie Gebühren von ca. CHF 4 Mio. Laut </w:t>
            </w:r>
            <w:proofErr w:type="spellStart"/>
            <w:r w:rsidRPr="00955CDF">
              <w:t>EFK</w:t>
            </w:r>
            <w:proofErr w:type="spellEnd"/>
            <w:r w:rsidRPr="00955CDF">
              <w:t xml:space="preserve"> dürften diese Gebühren nicht kostendeckend und damit eine Subvention mit biodiversitätsschädigender Wirkung sein.</w:t>
            </w:r>
            <w:r w:rsidRPr="00955CDF">
              <w:br/>
              <w:t>Angesichts der laufenden Debatten um den Finanzhaushalt:</w:t>
            </w:r>
            <w:r w:rsidRPr="00955CDF">
              <w:br/>
              <w:t>Ist der Bundesrat bereit, hier kostendeckende Gebühren einzuführen?</w:t>
            </w:r>
            <w:r w:rsidRPr="00955CDF">
              <w:br/>
              <w:t>Wenn ja, bis wann?</w:t>
            </w:r>
            <w:r w:rsidRPr="00955CDF">
              <w:br/>
              <w:t>Wenn nein, warum nicht?</w:t>
            </w:r>
          </w:p>
        </w:tc>
      </w:tr>
      <w:tr w:rsidR="00955CDF" w14:paraId="2271AAB7" w14:textId="77777777" w:rsidTr="00955CDF">
        <w:trPr>
          <w:trHeight w:val="911"/>
        </w:trPr>
        <w:tc>
          <w:tcPr>
            <w:tcW w:w="1051" w:type="dxa"/>
            <w:tcBorders>
              <w:top w:val="single" w:sz="4" w:space="0" w:color="auto"/>
            </w:tcBorders>
          </w:tcPr>
          <w:p w14:paraId="7BC750B7" w14:textId="77777777" w:rsidR="00955CDF" w:rsidRPr="00A778F0" w:rsidRDefault="00955CDF" w:rsidP="00144E34">
            <w:pPr>
              <w:rPr>
                <w:bCs/>
              </w:rPr>
            </w:pPr>
            <w:r>
              <w:rPr>
                <w:bCs/>
              </w:rPr>
              <w:t>25.8277</w:t>
            </w:r>
          </w:p>
        </w:tc>
        <w:tc>
          <w:tcPr>
            <w:tcW w:w="1079" w:type="dxa"/>
            <w:tcBorders>
              <w:top w:val="single" w:sz="4" w:space="0" w:color="auto"/>
            </w:tcBorders>
          </w:tcPr>
          <w:p w14:paraId="28706F92" w14:textId="77777777" w:rsidR="00955CDF" w:rsidRDefault="00955CDF" w:rsidP="00144E34">
            <w:pPr>
              <w:rPr>
                <w:bCs/>
              </w:rPr>
            </w:pPr>
            <w:hyperlink r:id="rId491">
              <w:r>
                <w:rPr>
                  <w:rStyle w:val="Hyperlink"/>
                </w:rPr>
                <w:t>DE</w:t>
              </w:r>
            </w:hyperlink>
          </w:p>
          <w:p w14:paraId="7C750DE0" w14:textId="77777777" w:rsidR="00955CDF" w:rsidRDefault="00955CDF" w:rsidP="00144E34">
            <w:pPr>
              <w:rPr>
                <w:bCs/>
              </w:rPr>
            </w:pPr>
            <w:hyperlink r:id="rId492">
              <w:r>
                <w:rPr>
                  <w:rStyle w:val="Hyperlink"/>
                </w:rPr>
                <w:t>FR</w:t>
              </w:r>
            </w:hyperlink>
          </w:p>
          <w:p w14:paraId="31A24269" w14:textId="77777777" w:rsidR="00955CDF" w:rsidRDefault="00955CDF" w:rsidP="00144E34">
            <w:pPr>
              <w:rPr>
                <w:bCs/>
              </w:rPr>
            </w:pPr>
            <w:hyperlink r:id="rId493">
              <w:r>
                <w:rPr>
                  <w:rStyle w:val="Hyperlink"/>
                </w:rPr>
                <w:t>IT</w:t>
              </w:r>
            </w:hyperlink>
          </w:p>
        </w:tc>
        <w:tc>
          <w:tcPr>
            <w:tcW w:w="2876" w:type="dxa"/>
            <w:tcBorders>
              <w:top w:val="single" w:sz="4" w:space="0" w:color="auto"/>
            </w:tcBorders>
          </w:tcPr>
          <w:p w14:paraId="06A510D1" w14:textId="77777777" w:rsidR="00F03E32" w:rsidRDefault="00955CDF" w:rsidP="00144E34">
            <w:proofErr w:type="spellStart"/>
            <w:r>
              <w:t>Fra</w:t>
            </w:r>
            <w:proofErr w:type="spellEnd"/>
            <w:r>
              <w:t xml:space="preserve">. Weichelt. </w:t>
            </w:r>
          </w:p>
          <w:p w14:paraId="38DA8FAF" w14:textId="64D6270D" w:rsidR="00955CDF" w:rsidRDefault="00955CDF" w:rsidP="00144E34">
            <w:r>
              <w:t>Verbesserung der Datenlage zur Gewalt gegen Menschen mit Behinderung: wo stehen wir?</w:t>
            </w:r>
          </w:p>
        </w:tc>
        <w:tc>
          <w:tcPr>
            <w:tcW w:w="4492" w:type="dxa"/>
            <w:tcBorders>
              <w:top w:val="single" w:sz="4" w:space="0" w:color="auto"/>
            </w:tcBorders>
          </w:tcPr>
          <w:p w14:paraId="33C708BD" w14:textId="77777777" w:rsidR="00955CDF" w:rsidRPr="00955CDF" w:rsidRDefault="00955CDF" w:rsidP="00144E34">
            <w:r w:rsidRPr="00955CDF">
              <w:t>Im Bericht zum Postulat 20.3886 (Roth) sind Massnahmen vorgesehen, um die Datenlage zur Gewalt an Menschen mit Behinderung zu verbessern (Massnahme 1 und 2). Ein Zwischenbericht zur Umsetzung war für 2025 angekündigt.</w:t>
            </w:r>
            <w:r w:rsidRPr="00955CDF">
              <w:br/>
              <w:t>- Was wurde unternommen, um die Datenlage zur Gewalt gegen Menschen mit Behinderungen zu verbessern und so den Schutz auf evidenzbasiertes Wissen zu stützen?</w:t>
            </w:r>
            <w:r w:rsidRPr="00955CDF">
              <w:br/>
              <w:t>- Wann wird der Zwischenbericht veröffentlicht?</w:t>
            </w:r>
          </w:p>
        </w:tc>
      </w:tr>
    </w:tbl>
    <w:p w14:paraId="33F43C97" w14:textId="77777777" w:rsidR="00955CDF" w:rsidRDefault="00955CDF"/>
    <w:p w14:paraId="19447734" w14:textId="77777777" w:rsidR="00955CDF" w:rsidRDefault="00955CDF"/>
    <w:p w14:paraId="36E5A319" w14:textId="77777777" w:rsidR="00955CDF" w:rsidRDefault="00955CDF" w:rsidP="00955CDF"/>
    <w:p w14:paraId="22AED83D" w14:textId="77777777" w:rsidR="00955CDF" w:rsidRPr="00933964" w:rsidRDefault="00955CDF" w:rsidP="00955CDF">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t>Departement für auswärtige Angelegenheiten</w:t>
      </w:r>
    </w:p>
    <w:p w14:paraId="28AA740E" w14:textId="77777777" w:rsidR="00955CDF" w:rsidRDefault="00955CDF" w:rsidP="00955CDF"/>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5CDF" w14:paraId="6FE877CB" w14:textId="77777777" w:rsidTr="00955CDF">
        <w:trPr>
          <w:trHeight w:val="911"/>
        </w:trPr>
        <w:tc>
          <w:tcPr>
            <w:tcW w:w="1051" w:type="dxa"/>
            <w:tcBorders>
              <w:top w:val="single" w:sz="4" w:space="0" w:color="auto"/>
            </w:tcBorders>
          </w:tcPr>
          <w:p w14:paraId="7DAEE1F4" w14:textId="77777777" w:rsidR="00955CDF" w:rsidRPr="00A778F0" w:rsidRDefault="00955CDF" w:rsidP="00144E34">
            <w:pPr>
              <w:rPr>
                <w:bCs/>
              </w:rPr>
            </w:pPr>
            <w:r>
              <w:rPr>
                <w:bCs/>
              </w:rPr>
              <w:t>25.8120</w:t>
            </w:r>
          </w:p>
        </w:tc>
        <w:tc>
          <w:tcPr>
            <w:tcW w:w="1079" w:type="dxa"/>
            <w:tcBorders>
              <w:top w:val="single" w:sz="4" w:space="0" w:color="auto"/>
            </w:tcBorders>
          </w:tcPr>
          <w:p w14:paraId="391F45AD" w14:textId="77777777" w:rsidR="00955CDF" w:rsidRDefault="00955CDF" w:rsidP="00144E34">
            <w:pPr>
              <w:rPr>
                <w:bCs/>
              </w:rPr>
            </w:pPr>
            <w:hyperlink r:id="rId494">
              <w:r>
                <w:rPr>
                  <w:rStyle w:val="Hyperlink"/>
                </w:rPr>
                <w:t>DE</w:t>
              </w:r>
            </w:hyperlink>
          </w:p>
          <w:p w14:paraId="7FC0D762" w14:textId="77777777" w:rsidR="00955CDF" w:rsidRDefault="00955CDF" w:rsidP="00144E34">
            <w:pPr>
              <w:rPr>
                <w:bCs/>
              </w:rPr>
            </w:pPr>
            <w:hyperlink r:id="rId495">
              <w:r>
                <w:rPr>
                  <w:rStyle w:val="Hyperlink"/>
                </w:rPr>
                <w:t>FR</w:t>
              </w:r>
            </w:hyperlink>
          </w:p>
          <w:p w14:paraId="2413CD21" w14:textId="77777777" w:rsidR="00955CDF" w:rsidRDefault="00955CDF" w:rsidP="00144E34">
            <w:pPr>
              <w:rPr>
                <w:bCs/>
              </w:rPr>
            </w:pPr>
            <w:hyperlink r:id="rId496">
              <w:r>
                <w:rPr>
                  <w:rStyle w:val="Hyperlink"/>
                </w:rPr>
                <w:t>IT</w:t>
              </w:r>
            </w:hyperlink>
          </w:p>
        </w:tc>
        <w:tc>
          <w:tcPr>
            <w:tcW w:w="2876" w:type="dxa"/>
            <w:tcBorders>
              <w:top w:val="single" w:sz="4" w:space="0" w:color="auto"/>
            </w:tcBorders>
          </w:tcPr>
          <w:p w14:paraId="0741A218" w14:textId="77777777" w:rsidR="00F03E32" w:rsidRDefault="00955CDF" w:rsidP="00144E34">
            <w:proofErr w:type="spellStart"/>
            <w:r>
              <w:t>Fra</w:t>
            </w:r>
            <w:proofErr w:type="spellEnd"/>
            <w:r>
              <w:t xml:space="preserve">. Wyssmann. </w:t>
            </w:r>
          </w:p>
          <w:p w14:paraId="26B12EA7" w14:textId="0582D568" w:rsidR="00955CDF" w:rsidRDefault="00955CDF" w:rsidP="00144E34">
            <w:r>
              <w:t>EU-/CH-Paket: Wie realistisch ist die Schadlosforderung des Kantons Solothurn vom 28.10.2025?</w:t>
            </w:r>
          </w:p>
        </w:tc>
        <w:tc>
          <w:tcPr>
            <w:tcW w:w="4492" w:type="dxa"/>
            <w:tcBorders>
              <w:top w:val="single" w:sz="4" w:space="0" w:color="auto"/>
            </w:tcBorders>
          </w:tcPr>
          <w:p w14:paraId="765770F7" w14:textId="77777777" w:rsidR="00955CDF" w:rsidRPr="00955CDF" w:rsidRDefault="00955CDF" w:rsidP="00144E34">
            <w:r w:rsidRPr="00955CDF">
              <w:t>Gemäss Vernehmlassung der KdK hat die Umsetzung des EU-/CH-Pakets für die Kantone sowohl personelle als auch finanzielle Auswirkungen. Der Kanton Solothurn ist derzeit bemüht, seinen Finanzhaushalt zu stabilisieren. Er forderte deshalb mit Stellungnahme vom 28.10.2025, dass der Bund, der das Vertragspaket verhandelt hat, die Kantone finanziell schadlos hält und sowohl personelle wie auch finanzielle Mehraufwände entschädigt.</w:t>
            </w:r>
            <w:r w:rsidRPr="00955CDF">
              <w:br/>
              <w:t>Wie beurteilt der Bundesrat die Forderung des Kantons Solothurn?</w:t>
            </w:r>
          </w:p>
        </w:tc>
      </w:tr>
      <w:tr w:rsidR="00955CDF" w14:paraId="367D21E1" w14:textId="77777777" w:rsidTr="00955CDF">
        <w:trPr>
          <w:trHeight w:val="911"/>
        </w:trPr>
        <w:tc>
          <w:tcPr>
            <w:tcW w:w="1051" w:type="dxa"/>
            <w:tcBorders>
              <w:top w:val="single" w:sz="4" w:space="0" w:color="auto"/>
            </w:tcBorders>
          </w:tcPr>
          <w:p w14:paraId="4448A66D" w14:textId="77777777" w:rsidR="00955CDF" w:rsidRPr="00A778F0" w:rsidRDefault="00955CDF" w:rsidP="00144E34">
            <w:pPr>
              <w:rPr>
                <w:bCs/>
              </w:rPr>
            </w:pPr>
            <w:r>
              <w:rPr>
                <w:bCs/>
              </w:rPr>
              <w:t>25.8121</w:t>
            </w:r>
          </w:p>
        </w:tc>
        <w:tc>
          <w:tcPr>
            <w:tcW w:w="1079" w:type="dxa"/>
            <w:tcBorders>
              <w:top w:val="single" w:sz="4" w:space="0" w:color="auto"/>
            </w:tcBorders>
          </w:tcPr>
          <w:p w14:paraId="32256ADB" w14:textId="77777777" w:rsidR="00955CDF" w:rsidRDefault="00955CDF" w:rsidP="00144E34">
            <w:pPr>
              <w:rPr>
                <w:bCs/>
              </w:rPr>
            </w:pPr>
            <w:hyperlink r:id="rId497">
              <w:r>
                <w:rPr>
                  <w:rStyle w:val="Hyperlink"/>
                </w:rPr>
                <w:t>DE</w:t>
              </w:r>
            </w:hyperlink>
          </w:p>
          <w:p w14:paraId="6081236E" w14:textId="77777777" w:rsidR="00955CDF" w:rsidRDefault="00955CDF" w:rsidP="00144E34">
            <w:pPr>
              <w:rPr>
                <w:bCs/>
              </w:rPr>
            </w:pPr>
            <w:hyperlink r:id="rId498">
              <w:r>
                <w:rPr>
                  <w:rStyle w:val="Hyperlink"/>
                </w:rPr>
                <w:t>FR</w:t>
              </w:r>
            </w:hyperlink>
          </w:p>
          <w:p w14:paraId="553924ED" w14:textId="77777777" w:rsidR="00955CDF" w:rsidRDefault="00955CDF" w:rsidP="00144E34">
            <w:pPr>
              <w:rPr>
                <w:bCs/>
              </w:rPr>
            </w:pPr>
            <w:hyperlink r:id="rId499">
              <w:r>
                <w:rPr>
                  <w:rStyle w:val="Hyperlink"/>
                </w:rPr>
                <w:t>IT</w:t>
              </w:r>
            </w:hyperlink>
          </w:p>
        </w:tc>
        <w:tc>
          <w:tcPr>
            <w:tcW w:w="2876" w:type="dxa"/>
            <w:tcBorders>
              <w:top w:val="single" w:sz="4" w:space="0" w:color="auto"/>
            </w:tcBorders>
          </w:tcPr>
          <w:p w14:paraId="6058DE9C" w14:textId="77777777" w:rsidR="00F03E32" w:rsidRDefault="00955CDF" w:rsidP="00144E34">
            <w:proofErr w:type="spellStart"/>
            <w:r>
              <w:t>Fra</w:t>
            </w:r>
            <w:proofErr w:type="spellEnd"/>
            <w:r>
              <w:t xml:space="preserve">. Schläpfer Therese. </w:t>
            </w:r>
          </w:p>
          <w:p w14:paraId="0C4A7C81" w14:textId="7BF425BE" w:rsidR="00955CDF" w:rsidRDefault="00955CDF" w:rsidP="00144E34">
            <w:r>
              <w:t>Offizieller Begriff für die EU - Verträge</w:t>
            </w:r>
          </w:p>
        </w:tc>
        <w:tc>
          <w:tcPr>
            <w:tcW w:w="4492" w:type="dxa"/>
            <w:tcBorders>
              <w:top w:val="single" w:sz="4" w:space="0" w:color="auto"/>
            </w:tcBorders>
          </w:tcPr>
          <w:p w14:paraId="209723A0" w14:textId="77777777" w:rsidR="00955CDF" w:rsidRPr="00955CDF" w:rsidRDefault="00955CDF" w:rsidP="00144E34">
            <w:r w:rsidRPr="00955CDF">
              <w:t>An der Medienkonferenz des Bundesrates zu den EU-Verträgen vom 15. Dezember 2023 hat Herr Bundesrat Cassis erklärt, dass die EU den Begriff Bilaterale III nicht goutiert. Dies zeige, dass die Schweiz spezielle Rechte habe und das will die EU nicht.</w:t>
            </w:r>
            <w:r w:rsidRPr="00955CDF">
              <w:br/>
              <w:t>Weshalb verwendet der Bundesrat den Begriff Bilaterale III trotzdem, obwohl die EU diesen Begriff ablehnt?</w:t>
            </w:r>
          </w:p>
        </w:tc>
      </w:tr>
      <w:tr w:rsidR="00955CDF" w14:paraId="6CE267C1" w14:textId="77777777" w:rsidTr="00955CDF">
        <w:trPr>
          <w:trHeight w:val="911"/>
        </w:trPr>
        <w:tc>
          <w:tcPr>
            <w:tcW w:w="1051" w:type="dxa"/>
            <w:tcBorders>
              <w:top w:val="single" w:sz="4" w:space="0" w:color="auto"/>
            </w:tcBorders>
          </w:tcPr>
          <w:p w14:paraId="798982A9" w14:textId="77777777" w:rsidR="00955CDF" w:rsidRPr="00A778F0" w:rsidRDefault="00955CDF" w:rsidP="00144E34">
            <w:pPr>
              <w:rPr>
                <w:bCs/>
              </w:rPr>
            </w:pPr>
            <w:r>
              <w:rPr>
                <w:bCs/>
              </w:rPr>
              <w:t>25.8159</w:t>
            </w:r>
          </w:p>
        </w:tc>
        <w:tc>
          <w:tcPr>
            <w:tcW w:w="1079" w:type="dxa"/>
            <w:tcBorders>
              <w:top w:val="single" w:sz="4" w:space="0" w:color="auto"/>
            </w:tcBorders>
          </w:tcPr>
          <w:p w14:paraId="2B668A00" w14:textId="77777777" w:rsidR="00955CDF" w:rsidRDefault="00955CDF" w:rsidP="00144E34">
            <w:pPr>
              <w:rPr>
                <w:bCs/>
              </w:rPr>
            </w:pPr>
            <w:hyperlink r:id="rId500">
              <w:r>
                <w:rPr>
                  <w:rStyle w:val="Hyperlink"/>
                </w:rPr>
                <w:t>DE</w:t>
              </w:r>
            </w:hyperlink>
          </w:p>
          <w:p w14:paraId="17C8FE8A" w14:textId="77777777" w:rsidR="00955CDF" w:rsidRDefault="00955CDF" w:rsidP="00144E34">
            <w:pPr>
              <w:rPr>
                <w:bCs/>
              </w:rPr>
            </w:pPr>
            <w:hyperlink r:id="rId501">
              <w:r>
                <w:rPr>
                  <w:rStyle w:val="Hyperlink"/>
                </w:rPr>
                <w:t>FR</w:t>
              </w:r>
            </w:hyperlink>
          </w:p>
          <w:p w14:paraId="14D9B420" w14:textId="77777777" w:rsidR="00955CDF" w:rsidRDefault="00955CDF" w:rsidP="00144E34">
            <w:pPr>
              <w:rPr>
                <w:bCs/>
              </w:rPr>
            </w:pPr>
            <w:hyperlink r:id="rId502">
              <w:r>
                <w:rPr>
                  <w:rStyle w:val="Hyperlink"/>
                </w:rPr>
                <w:t>IT</w:t>
              </w:r>
            </w:hyperlink>
          </w:p>
        </w:tc>
        <w:tc>
          <w:tcPr>
            <w:tcW w:w="2876" w:type="dxa"/>
            <w:tcBorders>
              <w:top w:val="single" w:sz="4" w:space="0" w:color="auto"/>
            </w:tcBorders>
          </w:tcPr>
          <w:p w14:paraId="3F35295C" w14:textId="77777777" w:rsidR="00F03E32" w:rsidRDefault="00955CDF" w:rsidP="00144E34">
            <w:proofErr w:type="spellStart"/>
            <w:r>
              <w:t>Fra</w:t>
            </w:r>
            <w:proofErr w:type="spellEnd"/>
            <w:r>
              <w:t xml:space="preserve">. Wyssmann. </w:t>
            </w:r>
          </w:p>
          <w:p w14:paraId="7EDFE7BE" w14:textId="4C60F8CA" w:rsidR="00955CDF" w:rsidRDefault="00955CDF" w:rsidP="00144E34">
            <w:r>
              <w:t>EU/ Schweiz-Verträge: Hat der Bundesrat die Reihenfolge des Inkrafttretens im Griff?</w:t>
            </w:r>
          </w:p>
        </w:tc>
        <w:tc>
          <w:tcPr>
            <w:tcW w:w="4492" w:type="dxa"/>
            <w:tcBorders>
              <w:top w:val="single" w:sz="4" w:space="0" w:color="auto"/>
            </w:tcBorders>
          </w:tcPr>
          <w:p w14:paraId="6ECA6619" w14:textId="77777777" w:rsidR="00955CDF" w:rsidRPr="00955CDF" w:rsidRDefault="00955CDF" w:rsidP="00144E34">
            <w:r w:rsidRPr="00955CDF">
              <w:t>- Wie ist die Vereinbarung mit der EU über das Inkrafttreten der vier Teilabkommen?</w:t>
            </w:r>
            <w:r w:rsidRPr="00955CDF">
              <w:br/>
              <w:t>Werden die neuen Verträge als ganzes Paket in Kraft gesetzt?</w:t>
            </w:r>
            <w:r w:rsidRPr="00955CDF">
              <w:br/>
              <w:t>Falls nein, wie dann?</w:t>
            </w:r>
            <w:r w:rsidRPr="00955CDF">
              <w:br/>
              <w:t>- Welche Folgen treten ein, wenn bspw. die "Institutionellen Elemente" abgelehnt werden?</w:t>
            </w:r>
            <w:r w:rsidRPr="00955CDF">
              <w:br/>
              <w:t>- Fallen dann die neuen Abkommen (Gesundheit, Lebensmittel und/ oder Strom) weg?</w:t>
            </w:r>
            <w:r w:rsidRPr="00955CDF">
              <w:br/>
              <w:t>- Falls etwa das Stromabkommen angenommen wird, die übrigen Abkommen aber nicht: Ist das ganze Vertragspaket hinfällig?</w:t>
            </w:r>
            <w:r w:rsidRPr="00955CDF">
              <w:br/>
              <w:t>- Was wird die EU in solchen Szenarien akzeptieren?</w:t>
            </w:r>
          </w:p>
        </w:tc>
      </w:tr>
    </w:tbl>
    <w:p w14:paraId="7C10D03D" w14:textId="77777777" w:rsidR="005D2CD9" w:rsidRDefault="005D2CD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5CDF" w14:paraId="490FDC17" w14:textId="77777777" w:rsidTr="00955CDF">
        <w:trPr>
          <w:trHeight w:val="911"/>
        </w:trPr>
        <w:tc>
          <w:tcPr>
            <w:tcW w:w="1051" w:type="dxa"/>
            <w:tcBorders>
              <w:top w:val="single" w:sz="4" w:space="0" w:color="auto"/>
            </w:tcBorders>
          </w:tcPr>
          <w:p w14:paraId="44B335AC" w14:textId="236F3354" w:rsidR="00955CDF" w:rsidRPr="00A778F0" w:rsidRDefault="00955CDF" w:rsidP="00144E34">
            <w:pPr>
              <w:rPr>
                <w:bCs/>
              </w:rPr>
            </w:pPr>
            <w:r>
              <w:rPr>
                <w:bCs/>
              </w:rPr>
              <w:lastRenderedPageBreak/>
              <w:t>25.8164</w:t>
            </w:r>
          </w:p>
        </w:tc>
        <w:tc>
          <w:tcPr>
            <w:tcW w:w="1079" w:type="dxa"/>
            <w:tcBorders>
              <w:top w:val="single" w:sz="4" w:space="0" w:color="auto"/>
            </w:tcBorders>
          </w:tcPr>
          <w:p w14:paraId="2A1EEA51" w14:textId="77777777" w:rsidR="00955CDF" w:rsidRDefault="00955CDF" w:rsidP="00144E34">
            <w:pPr>
              <w:rPr>
                <w:bCs/>
              </w:rPr>
            </w:pPr>
            <w:hyperlink r:id="rId503">
              <w:r>
                <w:rPr>
                  <w:rStyle w:val="Hyperlink"/>
                </w:rPr>
                <w:t>DE</w:t>
              </w:r>
            </w:hyperlink>
          </w:p>
          <w:p w14:paraId="7F0FEF4D" w14:textId="77777777" w:rsidR="00955CDF" w:rsidRDefault="00955CDF" w:rsidP="00144E34">
            <w:pPr>
              <w:rPr>
                <w:bCs/>
              </w:rPr>
            </w:pPr>
            <w:hyperlink r:id="rId504">
              <w:r>
                <w:rPr>
                  <w:rStyle w:val="Hyperlink"/>
                </w:rPr>
                <w:t>FR</w:t>
              </w:r>
            </w:hyperlink>
          </w:p>
          <w:p w14:paraId="215C60EC" w14:textId="77777777" w:rsidR="00955CDF" w:rsidRDefault="00955CDF" w:rsidP="00144E34">
            <w:pPr>
              <w:rPr>
                <w:bCs/>
              </w:rPr>
            </w:pPr>
            <w:hyperlink r:id="rId505">
              <w:r>
                <w:rPr>
                  <w:rStyle w:val="Hyperlink"/>
                </w:rPr>
                <w:t>IT</w:t>
              </w:r>
            </w:hyperlink>
          </w:p>
        </w:tc>
        <w:tc>
          <w:tcPr>
            <w:tcW w:w="2876" w:type="dxa"/>
            <w:tcBorders>
              <w:top w:val="single" w:sz="4" w:space="0" w:color="auto"/>
            </w:tcBorders>
          </w:tcPr>
          <w:p w14:paraId="600677DA" w14:textId="77777777" w:rsidR="00F03E32" w:rsidRDefault="00955CDF" w:rsidP="00144E34">
            <w:proofErr w:type="spellStart"/>
            <w:r>
              <w:t>Fra</w:t>
            </w:r>
            <w:proofErr w:type="spellEnd"/>
            <w:r>
              <w:t xml:space="preserve">. Martullo. </w:t>
            </w:r>
          </w:p>
          <w:p w14:paraId="6FFF12A0" w14:textId="75808F4D" w:rsidR="00955CDF" w:rsidRDefault="00955CDF" w:rsidP="00144E34">
            <w:r>
              <w:t>EU-Verträge: Übernahme von Querschnittserlassen I</w:t>
            </w:r>
          </w:p>
        </w:tc>
        <w:tc>
          <w:tcPr>
            <w:tcW w:w="4492" w:type="dxa"/>
            <w:tcBorders>
              <w:top w:val="single" w:sz="4" w:space="0" w:color="auto"/>
            </w:tcBorders>
          </w:tcPr>
          <w:p w14:paraId="277A7C9D" w14:textId="77777777" w:rsidR="00955CDF" w:rsidRPr="00955CDF" w:rsidRDefault="00955CDF" w:rsidP="00144E34">
            <w:r w:rsidRPr="00955CDF">
              <w:t xml:space="preserve">Im Interview mit der NZZ vom 2. Dezember 2025 sagt Staatssekretärin Helene </w:t>
            </w:r>
            <w:proofErr w:type="spellStart"/>
            <w:r w:rsidRPr="00955CDF">
              <w:t>Budliger</w:t>
            </w:r>
            <w:proofErr w:type="spellEnd"/>
            <w:r w:rsidRPr="00955CDF">
              <w:t xml:space="preserve"> </w:t>
            </w:r>
            <w:proofErr w:type="spellStart"/>
            <w:r w:rsidRPr="00955CDF">
              <w:t>Artieda</w:t>
            </w:r>
            <w:proofErr w:type="spellEnd"/>
            <w:r w:rsidRPr="00955CDF">
              <w:t>, dass die Schweiz das EU-Lieferkettengesetz oder die Entwaldungsverordnung wegen der neuen Verträge nicht übernehmen müsse.</w:t>
            </w:r>
            <w:r w:rsidRPr="00955CDF">
              <w:br/>
              <w:t>- Wo in den Vertragsdokumenten der Schweiz mit der EU ist dies so festgehalten?</w:t>
            </w:r>
            <w:r w:rsidRPr="00955CDF">
              <w:br/>
              <w:t>- Ist es nicht vielmehr so, dass Querschnittserlasse für die Vertragsbereiche ebenfalls gelten, insbesondere wenn es sich um neue Regulierungen handelt?</w:t>
            </w:r>
          </w:p>
        </w:tc>
      </w:tr>
      <w:tr w:rsidR="00955CDF" w14:paraId="624AD5BE" w14:textId="77777777" w:rsidTr="00955CDF">
        <w:trPr>
          <w:trHeight w:val="911"/>
        </w:trPr>
        <w:tc>
          <w:tcPr>
            <w:tcW w:w="1051" w:type="dxa"/>
            <w:tcBorders>
              <w:top w:val="single" w:sz="4" w:space="0" w:color="auto"/>
            </w:tcBorders>
          </w:tcPr>
          <w:p w14:paraId="007B2C5C" w14:textId="77777777" w:rsidR="00955CDF" w:rsidRPr="00A778F0" w:rsidRDefault="00955CDF" w:rsidP="00144E34">
            <w:pPr>
              <w:rPr>
                <w:bCs/>
              </w:rPr>
            </w:pPr>
            <w:r>
              <w:rPr>
                <w:bCs/>
              </w:rPr>
              <w:t>25.8165</w:t>
            </w:r>
          </w:p>
        </w:tc>
        <w:tc>
          <w:tcPr>
            <w:tcW w:w="1079" w:type="dxa"/>
            <w:tcBorders>
              <w:top w:val="single" w:sz="4" w:space="0" w:color="auto"/>
            </w:tcBorders>
          </w:tcPr>
          <w:p w14:paraId="10617C46" w14:textId="77777777" w:rsidR="00955CDF" w:rsidRDefault="00955CDF" w:rsidP="00144E34">
            <w:pPr>
              <w:rPr>
                <w:bCs/>
              </w:rPr>
            </w:pPr>
            <w:hyperlink r:id="rId506">
              <w:r>
                <w:rPr>
                  <w:rStyle w:val="Hyperlink"/>
                </w:rPr>
                <w:t>DE</w:t>
              </w:r>
            </w:hyperlink>
          </w:p>
          <w:p w14:paraId="06E93B69" w14:textId="77777777" w:rsidR="00955CDF" w:rsidRDefault="00955CDF" w:rsidP="00144E34">
            <w:pPr>
              <w:rPr>
                <w:bCs/>
              </w:rPr>
            </w:pPr>
            <w:hyperlink r:id="rId507">
              <w:r>
                <w:rPr>
                  <w:rStyle w:val="Hyperlink"/>
                </w:rPr>
                <w:t>FR</w:t>
              </w:r>
            </w:hyperlink>
          </w:p>
          <w:p w14:paraId="3C98F00B" w14:textId="77777777" w:rsidR="00955CDF" w:rsidRDefault="00955CDF" w:rsidP="00144E34">
            <w:pPr>
              <w:rPr>
                <w:bCs/>
              </w:rPr>
            </w:pPr>
            <w:hyperlink r:id="rId508">
              <w:r>
                <w:rPr>
                  <w:rStyle w:val="Hyperlink"/>
                </w:rPr>
                <w:t>IT</w:t>
              </w:r>
            </w:hyperlink>
          </w:p>
        </w:tc>
        <w:tc>
          <w:tcPr>
            <w:tcW w:w="2876" w:type="dxa"/>
            <w:tcBorders>
              <w:top w:val="single" w:sz="4" w:space="0" w:color="auto"/>
            </w:tcBorders>
          </w:tcPr>
          <w:p w14:paraId="3562AFF8" w14:textId="77777777" w:rsidR="00F03E32" w:rsidRDefault="00955CDF" w:rsidP="00144E34">
            <w:proofErr w:type="spellStart"/>
            <w:r>
              <w:t>Fra</w:t>
            </w:r>
            <w:proofErr w:type="spellEnd"/>
            <w:r>
              <w:t xml:space="preserve">. Martullo. </w:t>
            </w:r>
          </w:p>
          <w:p w14:paraId="523D9D5D" w14:textId="7330E233" w:rsidR="00955CDF" w:rsidRDefault="00955CDF" w:rsidP="00144E34">
            <w:r>
              <w:t>EU-Verträge: Übernahme von Querschnittserlassen II</w:t>
            </w:r>
          </w:p>
        </w:tc>
        <w:tc>
          <w:tcPr>
            <w:tcW w:w="4492" w:type="dxa"/>
            <w:tcBorders>
              <w:top w:val="single" w:sz="4" w:space="0" w:color="auto"/>
            </w:tcBorders>
          </w:tcPr>
          <w:p w14:paraId="20CAE655" w14:textId="77777777" w:rsidR="00955CDF" w:rsidRPr="00955CDF" w:rsidRDefault="00955CDF" w:rsidP="00144E34">
            <w:r w:rsidRPr="00955CDF">
              <w:t>In welchem Fall gelten neue EU-"Querschnittserlasse" oder Änderungen derselben für die Schweiz?</w:t>
            </w:r>
            <w:r w:rsidRPr="00955CDF">
              <w:br/>
              <w:t>Wenn sie Vertragsbereiche betreffen?  </w:t>
            </w:r>
          </w:p>
        </w:tc>
      </w:tr>
      <w:tr w:rsidR="00955CDF" w14:paraId="21EF5C43" w14:textId="77777777" w:rsidTr="00955CDF">
        <w:trPr>
          <w:trHeight w:val="911"/>
        </w:trPr>
        <w:tc>
          <w:tcPr>
            <w:tcW w:w="1051" w:type="dxa"/>
            <w:tcBorders>
              <w:top w:val="single" w:sz="4" w:space="0" w:color="auto"/>
            </w:tcBorders>
          </w:tcPr>
          <w:p w14:paraId="6BF6BE0D" w14:textId="77777777" w:rsidR="00955CDF" w:rsidRPr="00A778F0" w:rsidRDefault="00955CDF" w:rsidP="00144E34">
            <w:pPr>
              <w:rPr>
                <w:bCs/>
              </w:rPr>
            </w:pPr>
            <w:r>
              <w:rPr>
                <w:bCs/>
              </w:rPr>
              <w:t>25.8166</w:t>
            </w:r>
          </w:p>
        </w:tc>
        <w:tc>
          <w:tcPr>
            <w:tcW w:w="1079" w:type="dxa"/>
            <w:tcBorders>
              <w:top w:val="single" w:sz="4" w:space="0" w:color="auto"/>
            </w:tcBorders>
          </w:tcPr>
          <w:p w14:paraId="73E5E55E" w14:textId="77777777" w:rsidR="00955CDF" w:rsidRDefault="00955CDF" w:rsidP="00144E34">
            <w:pPr>
              <w:rPr>
                <w:bCs/>
              </w:rPr>
            </w:pPr>
            <w:hyperlink r:id="rId509">
              <w:r>
                <w:rPr>
                  <w:rStyle w:val="Hyperlink"/>
                </w:rPr>
                <w:t>DE</w:t>
              </w:r>
            </w:hyperlink>
          </w:p>
          <w:p w14:paraId="559D2FAC" w14:textId="77777777" w:rsidR="00955CDF" w:rsidRDefault="00955CDF" w:rsidP="00144E34">
            <w:pPr>
              <w:rPr>
                <w:bCs/>
              </w:rPr>
            </w:pPr>
            <w:hyperlink r:id="rId510">
              <w:r>
                <w:rPr>
                  <w:rStyle w:val="Hyperlink"/>
                </w:rPr>
                <w:t>FR</w:t>
              </w:r>
            </w:hyperlink>
          </w:p>
          <w:p w14:paraId="0A3AC250" w14:textId="77777777" w:rsidR="00955CDF" w:rsidRDefault="00955CDF" w:rsidP="00144E34">
            <w:pPr>
              <w:rPr>
                <w:bCs/>
              </w:rPr>
            </w:pPr>
            <w:hyperlink r:id="rId511">
              <w:r>
                <w:rPr>
                  <w:rStyle w:val="Hyperlink"/>
                </w:rPr>
                <w:t>IT</w:t>
              </w:r>
            </w:hyperlink>
          </w:p>
        </w:tc>
        <w:tc>
          <w:tcPr>
            <w:tcW w:w="2876" w:type="dxa"/>
            <w:tcBorders>
              <w:top w:val="single" w:sz="4" w:space="0" w:color="auto"/>
            </w:tcBorders>
          </w:tcPr>
          <w:p w14:paraId="3F879FFB" w14:textId="77777777" w:rsidR="00F03E32" w:rsidRDefault="00955CDF" w:rsidP="00144E34">
            <w:proofErr w:type="spellStart"/>
            <w:r>
              <w:t>Fra</w:t>
            </w:r>
            <w:proofErr w:type="spellEnd"/>
            <w:r>
              <w:t xml:space="preserve">. Martullo. </w:t>
            </w:r>
          </w:p>
          <w:p w14:paraId="0B3D2EF6" w14:textId="2605973C" w:rsidR="00955CDF" w:rsidRDefault="00955CDF" w:rsidP="00144E34">
            <w:r>
              <w:t>EU-Rechtsübernahme mit Äquivalenzmethode</w:t>
            </w:r>
          </w:p>
        </w:tc>
        <w:tc>
          <w:tcPr>
            <w:tcW w:w="4492" w:type="dxa"/>
            <w:tcBorders>
              <w:top w:val="single" w:sz="4" w:space="0" w:color="auto"/>
            </w:tcBorders>
          </w:tcPr>
          <w:p w14:paraId="453F5A2D" w14:textId="77777777" w:rsidR="00955CDF" w:rsidRPr="00955CDF" w:rsidRDefault="00955CDF" w:rsidP="00144E34">
            <w:r w:rsidRPr="00955CDF">
              <w:t xml:space="preserve">Gemäss Aussage in der </w:t>
            </w:r>
            <w:proofErr w:type="spellStart"/>
            <w:r w:rsidRPr="00955CDF">
              <w:t>Komission</w:t>
            </w:r>
            <w:proofErr w:type="spellEnd"/>
            <w:r w:rsidRPr="00955CDF">
              <w:t xml:space="preserve"> werden EU-Erlasse nicht nur bei der Integrationsmethode, sondern auch bei der Äquivalenzmethode direkt (ohne Schweizer Gesetz oder Verordnung) Teil der Schweizer Rechtsordnung. Dies insbesondere dann, wenn sie detailliert von der EU erlassen werden. Dann geht kein Gesetz mehr durch das Parlament und kein Referendum ist möglich. </w:t>
            </w:r>
            <w:r w:rsidRPr="00955CDF">
              <w:br/>
              <w:t>Stimmt das?</w:t>
            </w:r>
          </w:p>
        </w:tc>
      </w:tr>
      <w:tr w:rsidR="00955CDF" w14:paraId="163C57ED" w14:textId="77777777" w:rsidTr="00955CDF">
        <w:trPr>
          <w:trHeight w:val="911"/>
        </w:trPr>
        <w:tc>
          <w:tcPr>
            <w:tcW w:w="1051" w:type="dxa"/>
            <w:tcBorders>
              <w:top w:val="single" w:sz="4" w:space="0" w:color="auto"/>
            </w:tcBorders>
          </w:tcPr>
          <w:p w14:paraId="76B33221" w14:textId="77777777" w:rsidR="00955CDF" w:rsidRPr="00A778F0" w:rsidRDefault="00955CDF" w:rsidP="00144E34">
            <w:pPr>
              <w:rPr>
                <w:bCs/>
              </w:rPr>
            </w:pPr>
            <w:r>
              <w:rPr>
                <w:bCs/>
              </w:rPr>
              <w:t>25.8167</w:t>
            </w:r>
          </w:p>
        </w:tc>
        <w:tc>
          <w:tcPr>
            <w:tcW w:w="1079" w:type="dxa"/>
            <w:tcBorders>
              <w:top w:val="single" w:sz="4" w:space="0" w:color="auto"/>
            </w:tcBorders>
          </w:tcPr>
          <w:p w14:paraId="53971A3E" w14:textId="77777777" w:rsidR="00955CDF" w:rsidRDefault="00955CDF" w:rsidP="00144E34">
            <w:pPr>
              <w:rPr>
                <w:bCs/>
              </w:rPr>
            </w:pPr>
            <w:hyperlink r:id="rId512">
              <w:r>
                <w:rPr>
                  <w:rStyle w:val="Hyperlink"/>
                </w:rPr>
                <w:t>DE</w:t>
              </w:r>
            </w:hyperlink>
          </w:p>
          <w:p w14:paraId="66D698E8" w14:textId="77777777" w:rsidR="00955CDF" w:rsidRDefault="00955CDF" w:rsidP="00144E34">
            <w:pPr>
              <w:rPr>
                <w:bCs/>
              </w:rPr>
            </w:pPr>
            <w:hyperlink r:id="rId513">
              <w:r>
                <w:rPr>
                  <w:rStyle w:val="Hyperlink"/>
                </w:rPr>
                <w:t>FR</w:t>
              </w:r>
            </w:hyperlink>
          </w:p>
          <w:p w14:paraId="51B4FB0F" w14:textId="77777777" w:rsidR="00955CDF" w:rsidRDefault="00955CDF" w:rsidP="00144E34">
            <w:pPr>
              <w:rPr>
                <w:bCs/>
              </w:rPr>
            </w:pPr>
            <w:hyperlink r:id="rId514">
              <w:r>
                <w:rPr>
                  <w:rStyle w:val="Hyperlink"/>
                </w:rPr>
                <w:t>IT</w:t>
              </w:r>
            </w:hyperlink>
          </w:p>
        </w:tc>
        <w:tc>
          <w:tcPr>
            <w:tcW w:w="2876" w:type="dxa"/>
            <w:tcBorders>
              <w:top w:val="single" w:sz="4" w:space="0" w:color="auto"/>
            </w:tcBorders>
          </w:tcPr>
          <w:p w14:paraId="1A622715" w14:textId="77777777" w:rsidR="00F03E32" w:rsidRDefault="00955CDF" w:rsidP="00144E34">
            <w:proofErr w:type="spellStart"/>
            <w:r>
              <w:t>Fra</w:t>
            </w:r>
            <w:proofErr w:type="spellEnd"/>
            <w:r>
              <w:t xml:space="preserve">. Martullo. </w:t>
            </w:r>
          </w:p>
          <w:p w14:paraId="2710552E" w14:textId="51112917" w:rsidR="00955CDF" w:rsidRDefault="00955CDF" w:rsidP="00144E34">
            <w:r>
              <w:t>Volksabstimmung über EU-Rechtsübernahme</w:t>
            </w:r>
          </w:p>
        </w:tc>
        <w:tc>
          <w:tcPr>
            <w:tcW w:w="4492" w:type="dxa"/>
            <w:tcBorders>
              <w:top w:val="single" w:sz="4" w:space="0" w:color="auto"/>
            </w:tcBorders>
          </w:tcPr>
          <w:p w14:paraId="38A07A50" w14:textId="77777777" w:rsidR="00955CDF" w:rsidRPr="00955CDF" w:rsidRDefault="00955CDF" w:rsidP="00144E34">
            <w:r w:rsidRPr="00955CDF">
              <w:t>- Wie kann das Volk über die Übernahme einer neuen EU-Regelung abstimmen, wenn es dazu keine Rechtsakte in der Schweiz mehr gibt?</w:t>
            </w:r>
            <w:r w:rsidRPr="00955CDF">
              <w:br/>
              <w:t>- Ist ein Referendum gegenüber der Übernahme dann noch möglich?</w:t>
            </w:r>
          </w:p>
        </w:tc>
      </w:tr>
      <w:tr w:rsidR="00955CDF" w14:paraId="22E4678F" w14:textId="77777777" w:rsidTr="00955CDF">
        <w:trPr>
          <w:trHeight w:val="911"/>
        </w:trPr>
        <w:tc>
          <w:tcPr>
            <w:tcW w:w="1051" w:type="dxa"/>
            <w:tcBorders>
              <w:top w:val="single" w:sz="4" w:space="0" w:color="auto"/>
            </w:tcBorders>
          </w:tcPr>
          <w:p w14:paraId="2405CC95" w14:textId="77777777" w:rsidR="00955CDF" w:rsidRPr="00A778F0" w:rsidRDefault="00955CDF" w:rsidP="00144E34">
            <w:pPr>
              <w:rPr>
                <w:bCs/>
              </w:rPr>
            </w:pPr>
            <w:r>
              <w:rPr>
                <w:bCs/>
              </w:rPr>
              <w:t>25.8168</w:t>
            </w:r>
          </w:p>
        </w:tc>
        <w:tc>
          <w:tcPr>
            <w:tcW w:w="1079" w:type="dxa"/>
            <w:tcBorders>
              <w:top w:val="single" w:sz="4" w:space="0" w:color="auto"/>
            </w:tcBorders>
          </w:tcPr>
          <w:p w14:paraId="0D862D6C" w14:textId="77777777" w:rsidR="00955CDF" w:rsidRDefault="00955CDF" w:rsidP="00144E34">
            <w:pPr>
              <w:rPr>
                <w:bCs/>
              </w:rPr>
            </w:pPr>
            <w:hyperlink r:id="rId515">
              <w:r>
                <w:rPr>
                  <w:rStyle w:val="Hyperlink"/>
                </w:rPr>
                <w:t>DE</w:t>
              </w:r>
            </w:hyperlink>
          </w:p>
          <w:p w14:paraId="6F895209" w14:textId="77777777" w:rsidR="00955CDF" w:rsidRDefault="00955CDF" w:rsidP="00144E34">
            <w:pPr>
              <w:rPr>
                <w:bCs/>
              </w:rPr>
            </w:pPr>
            <w:hyperlink r:id="rId516">
              <w:r>
                <w:rPr>
                  <w:rStyle w:val="Hyperlink"/>
                </w:rPr>
                <w:t>FR</w:t>
              </w:r>
            </w:hyperlink>
          </w:p>
          <w:p w14:paraId="021D2041" w14:textId="77777777" w:rsidR="00955CDF" w:rsidRDefault="00955CDF" w:rsidP="00144E34">
            <w:pPr>
              <w:rPr>
                <w:bCs/>
              </w:rPr>
            </w:pPr>
            <w:hyperlink r:id="rId517">
              <w:r>
                <w:rPr>
                  <w:rStyle w:val="Hyperlink"/>
                </w:rPr>
                <w:t>IT</w:t>
              </w:r>
            </w:hyperlink>
          </w:p>
        </w:tc>
        <w:tc>
          <w:tcPr>
            <w:tcW w:w="2876" w:type="dxa"/>
            <w:tcBorders>
              <w:top w:val="single" w:sz="4" w:space="0" w:color="auto"/>
            </w:tcBorders>
          </w:tcPr>
          <w:p w14:paraId="126B3FE5" w14:textId="77777777" w:rsidR="00F03E32" w:rsidRDefault="00955CDF" w:rsidP="00144E34">
            <w:proofErr w:type="spellStart"/>
            <w:r>
              <w:t>Fra</w:t>
            </w:r>
            <w:proofErr w:type="spellEnd"/>
            <w:r>
              <w:t xml:space="preserve">. Martullo. </w:t>
            </w:r>
          </w:p>
          <w:p w14:paraId="326B1031" w14:textId="42820E4C" w:rsidR="00955CDF" w:rsidRDefault="00955CDF" w:rsidP="00144E34">
            <w:r>
              <w:t>Ständemehr bei Volksinitiativen, aber nicht beim EU-Vertragspaket</w:t>
            </w:r>
          </w:p>
        </w:tc>
        <w:tc>
          <w:tcPr>
            <w:tcW w:w="4492" w:type="dxa"/>
            <w:tcBorders>
              <w:top w:val="single" w:sz="4" w:space="0" w:color="auto"/>
            </w:tcBorders>
          </w:tcPr>
          <w:p w14:paraId="5058F295" w14:textId="77777777" w:rsidR="00955CDF" w:rsidRPr="00955CDF" w:rsidRDefault="00955CDF" w:rsidP="00144E34">
            <w:r w:rsidRPr="00955CDF">
              <w:t>- Was passiert bei einer Volksinitiative, die die Übernahme einer neuen EU-Regulierung ausschliesst? </w:t>
            </w:r>
          </w:p>
          <w:p w14:paraId="7F5F133E" w14:textId="77777777" w:rsidR="00955CDF" w:rsidRPr="00955CDF" w:rsidRDefault="00955CDF" w:rsidP="00144E34">
            <w:r w:rsidRPr="00955CDF">
              <w:t>- Müsste eine solche Initiative das Ständemehr erreichen? </w:t>
            </w:r>
            <w:r w:rsidRPr="00955CDF">
              <w:br/>
              <w:t>- Falls ja: Warum braucht dann die Unterzeichnung des Vertragspakets mit der Übernahmepflicht kein Ständemehr? </w:t>
            </w:r>
            <w:r w:rsidRPr="00955CDF">
              <w:br/>
              <w:t xml:space="preserve">- Hat das Volk </w:t>
            </w:r>
            <w:proofErr w:type="spellStart"/>
            <w:proofErr w:type="gramStart"/>
            <w:r w:rsidRPr="00955CDF">
              <w:t>soviel</w:t>
            </w:r>
            <w:proofErr w:type="spellEnd"/>
            <w:proofErr w:type="gramEnd"/>
            <w:r w:rsidRPr="00955CDF">
              <w:t xml:space="preserve"> weniger Recht als die EU in der Schweiz?</w:t>
            </w:r>
          </w:p>
        </w:tc>
      </w:tr>
      <w:tr w:rsidR="00955CDF" w14:paraId="3EA6B125" w14:textId="77777777" w:rsidTr="00955CDF">
        <w:trPr>
          <w:trHeight w:val="911"/>
        </w:trPr>
        <w:tc>
          <w:tcPr>
            <w:tcW w:w="1051" w:type="dxa"/>
            <w:tcBorders>
              <w:top w:val="single" w:sz="4" w:space="0" w:color="auto"/>
            </w:tcBorders>
          </w:tcPr>
          <w:p w14:paraId="2F65969E" w14:textId="77777777" w:rsidR="00955CDF" w:rsidRPr="00A778F0" w:rsidRDefault="00955CDF" w:rsidP="00144E34">
            <w:pPr>
              <w:rPr>
                <w:bCs/>
              </w:rPr>
            </w:pPr>
            <w:r>
              <w:rPr>
                <w:bCs/>
              </w:rPr>
              <w:t>25.8173</w:t>
            </w:r>
          </w:p>
        </w:tc>
        <w:tc>
          <w:tcPr>
            <w:tcW w:w="1079" w:type="dxa"/>
            <w:tcBorders>
              <w:top w:val="single" w:sz="4" w:space="0" w:color="auto"/>
            </w:tcBorders>
          </w:tcPr>
          <w:p w14:paraId="674FF1AE" w14:textId="77777777" w:rsidR="00955CDF" w:rsidRDefault="00955CDF" w:rsidP="00144E34">
            <w:pPr>
              <w:rPr>
                <w:bCs/>
              </w:rPr>
            </w:pPr>
            <w:hyperlink r:id="rId518">
              <w:r>
                <w:rPr>
                  <w:rStyle w:val="Hyperlink"/>
                </w:rPr>
                <w:t>DE</w:t>
              </w:r>
            </w:hyperlink>
          </w:p>
          <w:p w14:paraId="00F78897" w14:textId="77777777" w:rsidR="00955CDF" w:rsidRDefault="00955CDF" w:rsidP="00144E34">
            <w:pPr>
              <w:rPr>
                <w:bCs/>
              </w:rPr>
            </w:pPr>
            <w:hyperlink r:id="rId519">
              <w:r>
                <w:rPr>
                  <w:rStyle w:val="Hyperlink"/>
                </w:rPr>
                <w:t>FR</w:t>
              </w:r>
            </w:hyperlink>
          </w:p>
          <w:p w14:paraId="333FBD4E" w14:textId="77777777" w:rsidR="00955CDF" w:rsidRDefault="00955CDF" w:rsidP="00144E34">
            <w:pPr>
              <w:rPr>
                <w:bCs/>
              </w:rPr>
            </w:pPr>
            <w:hyperlink r:id="rId520">
              <w:r>
                <w:rPr>
                  <w:rStyle w:val="Hyperlink"/>
                </w:rPr>
                <w:t>IT</w:t>
              </w:r>
            </w:hyperlink>
          </w:p>
        </w:tc>
        <w:tc>
          <w:tcPr>
            <w:tcW w:w="2876" w:type="dxa"/>
            <w:tcBorders>
              <w:top w:val="single" w:sz="4" w:space="0" w:color="auto"/>
            </w:tcBorders>
          </w:tcPr>
          <w:p w14:paraId="1CB803B5" w14:textId="77777777" w:rsidR="00F03E32" w:rsidRDefault="00955CDF" w:rsidP="00144E34">
            <w:proofErr w:type="spellStart"/>
            <w:r>
              <w:t>Fra</w:t>
            </w:r>
            <w:proofErr w:type="spellEnd"/>
            <w:r>
              <w:t xml:space="preserve">. Berli Rudi. </w:t>
            </w:r>
          </w:p>
          <w:p w14:paraId="2F4E38DF" w14:textId="377EF634" w:rsidR="00955CDF" w:rsidRDefault="00955CDF" w:rsidP="00144E34">
            <w:r>
              <w:t>Westjordanland: Zerstörung der Saatgutbank in Hebron</w:t>
            </w:r>
          </w:p>
        </w:tc>
        <w:tc>
          <w:tcPr>
            <w:tcW w:w="4492" w:type="dxa"/>
            <w:tcBorders>
              <w:top w:val="single" w:sz="4" w:space="0" w:color="auto"/>
            </w:tcBorders>
          </w:tcPr>
          <w:p w14:paraId="66E898B1" w14:textId="77777777" w:rsidR="00955CDF" w:rsidRPr="00955CDF" w:rsidRDefault="00955CDF" w:rsidP="00144E34">
            <w:r w:rsidRPr="00955CDF">
              <w:t xml:space="preserve">Am 1. Dezember griff die israelische Armee den Sitz der Union </w:t>
            </w:r>
            <w:proofErr w:type="spellStart"/>
            <w:r w:rsidRPr="00955CDF">
              <w:t>of</w:t>
            </w:r>
            <w:proofErr w:type="spellEnd"/>
            <w:r w:rsidRPr="00955CDF">
              <w:t xml:space="preserve"> </w:t>
            </w:r>
            <w:proofErr w:type="spellStart"/>
            <w:r w:rsidRPr="00955CDF">
              <w:t>Agricultural</w:t>
            </w:r>
            <w:proofErr w:type="spellEnd"/>
            <w:r w:rsidRPr="00955CDF">
              <w:t xml:space="preserve"> Work </w:t>
            </w:r>
            <w:proofErr w:type="spellStart"/>
            <w:r w:rsidRPr="00955CDF">
              <w:t>Committees</w:t>
            </w:r>
            <w:proofErr w:type="spellEnd"/>
            <w:r w:rsidRPr="00955CDF">
              <w:t xml:space="preserve"> im Westjordanland an, dem palästinensischen Mitglied der internationalen Bewegung La Via </w:t>
            </w:r>
            <w:proofErr w:type="spellStart"/>
            <w:r w:rsidRPr="00955CDF">
              <w:t>Campesina</w:t>
            </w:r>
            <w:proofErr w:type="spellEnd"/>
            <w:r w:rsidRPr="00955CDF">
              <w:t>. Dabei wurde die Infrastruktur der palästinensischen Saatgutbank in Hebron zerstört, die das pflanzengenetische Erbe Palästinas enthält. </w:t>
            </w:r>
            <w:r w:rsidRPr="00955CDF">
              <w:br/>
              <w:t>Beabsichtigt das Eidgenössische Departement für auswärtige Angelegenheiten, Druck auf die israelische Regierung auszuüben, um die bedingungslose Freilassung der Festgenommenen zu erreichen und eine unabhängige Untersuchung der Beschlagnahmung und Zerstörung des Materials zu veranlassen?</w:t>
            </w:r>
          </w:p>
        </w:tc>
      </w:tr>
    </w:tbl>
    <w:p w14:paraId="206F2F61" w14:textId="77777777" w:rsidR="005D2CD9" w:rsidRDefault="005D2CD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5CDF" w14:paraId="6CD85CE1" w14:textId="77777777" w:rsidTr="00955CDF">
        <w:trPr>
          <w:trHeight w:val="911"/>
        </w:trPr>
        <w:tc>
          <w:tcPr>
            <w:tcW w:w="1051" w:type="dxa"/>
            <w:tcBorders>
              <w:top w:val="single" w:sz="4" w:space="0" w:color="auto"/>
            </w:tcBorders>
          </w:tcPr>
          <w:p w14:paraId="1BE6A88B" w14:textId="490D5B2A" w:rsidR="00955CDF" w:rsidRPr="00A778F0" w:rsidRDefault="00955CDF" w:rsidP="00144E34">
            <w:pPr>
              <w:rPr>
                <w:bCs/>
              </w:rPr>
            </w:pPr>
            <w:r>
              <w:rPr>
                <w:bCs/>
              </w:rPr>
              <w:lastRenderedPageBreak/>
              <w:t>25.8179</w:t>
            </w:r>
          </w:p>
        </w:tc>
        <w:tc>
          <w:tcPr>
            <w:tcW w:w="1079" w:type="dxa"/>
            <w:tcBorders>
              <w:top w:val="single" w:sz="4" w:space="0" w:color="auto"/>
            </w:tcBorders>
          </w:tcPr>
          <w:p w14:paraId="7ADC96A3" w14:textId="77777777" w:rsidR="00955CDF" w:rsidRDefault="00955CDF" w:rsidP="00144E34">
            <w:pPr>
              <w:rPr>
                <w:bCs/>
              </w:rPr>
            </w:pPr>
            <w:hyperlink r:id="rId521">
              <w:r>
                <w:rPr>
                  <w:rStyle w:val="Hyperlink"/>
                </w:rPr>
                <w:t>DE</w:t>
              </w:r>
            </w:hyperlink>
          </w:p>
          <w:p w14:paraId="7B8BE99E" w14:textId="77777777" w:rsidR="00955CDF" w:rsidRDefault="00955CDF" w:rsidP="00144E34">
            <w:pPr>
              <w:rPr>
                <w:bCs/>
              </w:rPr>
            </w:pPr>
            <w:hyperlink r:id="rId522">
              <w:r>
                <w:rPr>
                  <w:rStyle w:val="Hyperlink"/>
                </w:rPr>
                <w:t>FR</w:t>
              </w:r>
            </w:hyperlink>
          </w:p>
          <w:p w14:paraId="418E3CB9" w14:textId="77777777" w:rsidR="00955CDF" w:rsidRDefault="00955CDF" w:rsidP="00144E34">
            <w:pPr>
              <w:rPr>
                <w:bCs/>
              </w:rPr>
            </w:pPr>
            <w:hyperlink r:id="rId523">
              <w:r>
                <w:rPr>
                  <w:rStyle w:val="Hyperlink"/>
                </w:rPr>
                <w:t>IT</w:t>
              </w:r>
            </w:hyperlink>
          </w:p>
        </w:tc>
        <w:tc>
          <w:tcPr>
            <w:tcW w:w="2876" w:type="dxa"/>
            <w:tcBorders>
              <w:top w:val="single" w:sz="4" w:space="0" w:color="auto"/>
            </w:tcBorders>
          </w:tcPr>
          <w:p w14:paraId="066B2148" w14:textId="77777777" w:rsidR="00F03E32" w:rsidRDefault="00955CDF" w:rsidP="00144E34">
            <w:proofErr w:type="spellStart"/>
            <w:r>
              <w:t>Fra</w:t>
            </w:r>
            <w:proofErr w:type="spellEnd"/>
            <w:r>
              <w:t xml:space="preserve">. Gafner. </w:t>
            </w:r>
          </w:p>
          <w:p w14:paraId="08BC5575" w14:textId="5A72EFEC" w:rsidR="00955CDF" w:rsidRDefault="00955CDF" w:rsidP="00144E34">
            <w:r>
              <w:t>Zwischenbericht zur EU- Vernehmlassung, auf welcher Rechtsgrundlage beruht diese Interpretation?</w:t>
            </w:r>
          </w:p>
        </w:tc>
        <w:tc>
          <w:tcPr>
            <w:tcW w:w="4492" w:type="dxa"/>
            <w:tcBorders>
              <w:top w:val="single" w:sz="4" w:space="0" w:color="auto"/>
            </w:tcBorders>
          </w:tcPr>
          <w:p w14:paraId="3C273196" w14:textId="77777777" w:rsidR="00955CDF" w:rsidRPr="00955CDF" w:rsidRDefault="00955CDF" w:rsidP="00144E34">
            <w:r w:rsidRPr="00955CDF">
              <w:t>Im Bundesgesetz über das Vernehmlassungsverfahren steht, dass bei Vernehmlassungen jede Person teilnehmen kann und alle Stellungnahmen "zur Kenntnis genommen, gewichtet und ausgewertet werden". Das war bis anhin so.</w:t>
            </w:r>
            <w:r w:rsidRPr="00955CDF">
              <w:br/>
              <w:t>Im Zwischenbericht zur EU-Vernehmlassung lesen wir: Total 1’376 Stellungnahmen. An der Pressekonferenz wurde nur von 318 gesprochen. 74% davon seien positiv.</w:t>
            </w:r>
            <w:r w:rsidRPr="00955CDF">
              <w:br/>
            </w:r>
            <w:proofErr w:type="gramStart"/>
            <w:r w:rsidRPr="00955CDF">
              <w:t>Zählt</w:t>
            </w:r>
            <w:proofErr w:type="gramEnd"/>
            <w:r w:rsidRPr="00955CDF">
              <w:t xml:space="preserve"> man die 1’058 Eingaben dazu, bricht ihre breite Unterstützung auf 17% zusammen.</w:t>
            </w:r>
            <w:r w:rsidRPr="00955CDF">
              <w:br/>
              <w:t>Auf welcher Rechtsgrundlage taten Sie das?</w:t>
            </w:r>
          </w:p>
        </w:tc>
      </w:tr>
      <w:tr w:rsidR="00955CDF" w14:paraId="65C21BE8" w14:textId="77777777" w:rsidTr="00955CDF">
        <w:trPr>
          <w:trHeight w:val="911"/>
        </w:trPr>
        <w:tc>
          <w:tcPr>
            <w:tcW w:w="1051" w:type="dxa"/>
            <w:tcBorders>
              <w:top w:val="single" w:sz="4" w:space="0" w:color="auto"/>
            </w:tcBorders>
          </w:tcPr>
          <w:p w14:paraId="43700C43" w14:textId="77777777" w:rsidR="00955CDF" w:rsidRPr="00A778F0" w:rsidRDefault="00955CDF" w:rsidP="00144E34">
            <w:pPr>
              <w:rPr>
                <w:bCs/>
              </w:rPr>
            </w:pPr>
            <w:r>
              <w:rPr>
                <w:bCs/>
              </w:rPr>
              <w:t>25.8190</w:t>
            </w:r>
          </w:p>
        </w:tc>
        <w:tc>
          <w:tcPr>
            <w:tcW w:w="1079" w:type="dxa"/>
            <w:tcBorders>
              <w:top w:val="single" w:sz="4" w:space="0" w:color="auto"/>
            </w:tcBorders>
          </w:tcPr>
          <w:p w14:paraId="3C934F2A" w14:textId="77777777" w:rsidR="00955CDF" w:rsidRDefault="00955CDF" w:rsidP="00144E34">
            <w:pPr>
              <w:rPr>
                <w:bCs/>
              </w:rPr>
            </w:pPr>
            <w:hyperlink r:id="rId524">
              <w:r>
                <w:rPr>
                  <w:rStyle w:val="Hyperlink"/>
                </w:rPr>
                <w:t>DE</w:t>
              </w:r>
            </w:hyperlink>
          </w:p>
          <w:p w14:paraId="7A50DC84" w14:textId="77777777" w:rsidR="00955CDF" w:rsidRDefault="00955CDF" w:rsidP="00144E34">
            <w:pPr>
              <w:rPr>
                <w:bCs/>
              </w:rPr>
            </w:pPr>
            <w:hyperlink r:id="rId525">
              <w:r>
                <w:rPr>
                  <w:rStyle w:val="Hyperlink"/>
                </w:rPr>
                <w:t>FR</w:t>
              </w:r>
            </w:hyperlink>
          </w:p>
          <w:p w14:paraId="0B28A121" w14:textId="77777777" w:rsidR="00955CDF" w:rsidRDefault="00955CDF" w:rsidP="00144E34">
            <w:pPr>
              <w:rPr>
                <w:bCs/>
              </w:rPr>
            </w:pPr>
            <w:hyperlink r:id="rId526">
              <w:r>
                <w:rPr>
                  <w:rStyle w:val="Hyperlink"/>
                </w:rPr>
                <w:t>IT</w:t>
              </w:r>
            </w:hyperlink>
          </w:p>
        </w:tc>
        <w:tc>
          <w:tcPr>
            <w:tcW w:w="2876" w:type="dxa"/>
            <w:tcBorders>
              <w:top w:val="single" w:sz="4" w:space="0" w:color="auto"/>
            </w:tcBorders>
          </w:tcPr>
          <w:p w14:paraId="2EB2B62A" w14:textId="77777777" w:rsidR="00F03E32" w:rsidRDefault="00955CDF" w:rsidP="00144E34">
            <w:proofErr w:type="spellStart"/>
            <w:r>
              <w:t>Fra</w:t>
            </w:r>
            <w:proofErr w:type="spellEnd"/>
            <w:r>
              <w:t xml:space="preserve">. Knutti. </w:t>
            </w:r>
          </w:p>
          <w:p w14:paraId="30BA1521" w14:textId="56E873E3" w:rsidR="00955CDF" w:rsidRDefault="00955CDF" w:rsidP="00144E34">
            <w:r>
              <w:t>Wie werden kantonale und kommunale Kompetenzen geschützt und warum sollen neue übergeordnete internationale Normen nicht dem obligatorischen Referendum unterstehen?</w:t>
            </w:r>
          </w:p>
        </w:tc>
        <w:tc>
          <w:tcPr>
            <w:tcW w:w="4492" w:type="dxa"/>
            <w:tcBorders>
              <w:top w:val="single" w:sz="4" w:space="0" w:color="auto"/>
            </w:tcBorders>
          </w:tcPr>
          <w:p w14:paraId="6DC957EB" w14:textId="77777777" w:rsidR="00955CDF" w:rsidRPr="00955CDF" w:rsidRDefault="00955CDF" w:rsidP="00144E34">
            <w:r w:rsidRPr="00955CDF">
              <w:t>1. Kann der Bundesrat garantieren, dass die Rechte und Kompetenzen der Kantone sowie Gemeinden nach dem allfälligen Inkrafttreten der neuen Verträge nicht weiter tangiert oder beschnitten werden als bereits zum Stichdatum?</w:t>
            </w:r>
            <w:r w:rsidRPr="00955CDF">
              <w:br/>
              <w:t>2. Das Bundesgericht hat Völkerrecht, u.a. das Freizügigkeitsabkommen, über das Schweizer Recht inklusive Bundesverfassung gestellt.</w:t>
            </w:r>
            <w:r w:rsidRPr="00955CDF">
              <w:br/>
              <w:t>Weshalb sollten neue Normen, die über allen unseren innerstaatlichen Bestimmungen stehen, nicht dem obligatorischen Referendum unterstellt werden?</w:t>
            </w:r>
          </w:p>
        </w:tc>
      </w:tr>
      <w:tr w:rsidR="00955CDF" w14:paraId="1FD50EE0" w14:textId="77777777" w:rsidTr="00955CDF">
        <w:trPr>
          <w:trHeight w:val="911"/>
        </w:trPr>
        <w:tc>
          <w:tcPr>
            <w:tcW w:w="1051" w:type="dxa"/>
            <w:tcBorders>
              <w:top w:val="single" w:sz="4" w:space="0" w:color="auto"/>
            </w:tcBorders>
          </w:tcPr>
          <w:p w14:paraId="62B5730A" w14:textId="77777777" w:rsidR="00955CDF" w:rsidRPr="00A778F0" w:rsidRDefault="00955CDF" w:rsidP="00144E34">
            <w:pPr>
              <w:rPr>
                <w:bCs/>
              </w:rPr>
            </w:pPr>
            <w:r>
              <w:rPr>
                <w:bCs/>
              </w:rPr>
              <w:t>25.8191</w:t>
            </w:r>
          </w:p>
        </w:tc>
        <w:tc>
          <w:tcPr>
            <w:tcW w:w="1079" w:type="dxa"/>
            <w:tcBorders>
              <w:top w:val="single" w:sz="4" w:space="0" w:color="auto"/>
            </w:tcBorders>
          </w:tcPr>
          <w:p w14:paraId="660B25B7" w14:textId="77777777" w:rsidR="00955CDF" w:rsidRDefault="00955CDF" w:rsidP="00144E34">
            <w:pPr>
              <w:rPr>
                <w:bCs/>
              </w:rPr>
            </w:pPr>
            <w:hyperlink r:id="rId527">
              <w:r>
                <w:rPr>
                  <w:rStyle w:val="Hyperlink"/>
                </w:rPr>
                <w:t>DE</w:t>
              </w:r>
            </w:hyperlink>
          </w:p>
          <w:p w14:paraId="54B2CA93" w14:textId="77777777" w:rsidR="00955CDF" w:rsidRDefault="00955CDF" w:rsidP="00144E34">
            <w:pPr>
              <w:rPr>
                <w:bCs/>
              </w:rPr>
            </w:pPr>
            <w:hyperlink r:id="rId528">
              <w:r>
                <w:rPr>
                  <w:rStyle w:val="Hyperlink"/>
                </w:rPr>
                <w:t>FR</w:t>
              </w:r>
            </w:hyperlink>
          </w:p>
          <w:p w14:paraId="6A125539" w14:textId="77777777" w:rsidR="00955CDF" w:rsidRDefault="00955CDF" w:rsidP="00144E34">
            <w:pPr>
              <w:rPr>
                <w:bCs/>
              </w:rPr>
            </w:pPr>
            <w:hyperlink r:id="rId529">
              <w:r>
                <w:rPr>
                  <w:rStyle w:val="Hyperlink"/>
                </w:rPr>
                <w:t>IT</w:t>
              </w:r>
            </w:hyperlink>
          </w:p>
        </w:tc>
        <w:tc>
          <w:tcPr>
            <w:tcW w:w="2876" w:type="dxa"/>
            <w:tcBorders>
              <w:top w:val="single" w:sz="4" w:space="0" w:color="auto"/>
            </w:tcBorders>
          </w:tcPr>
          <w:p w14:paraId="2B37FE84" w14:textId="77777777" w:rsidR="00F03E32" w:rsidRDefault="00955CDF" w:rsidP="00144E34">
            <w:proofErr w:type="spellStart"/>
            <w:r>
              <w:t>Fra</w:t>
            </w:r>
            <w:proofErr w:type="spellEnd"/>
            <w:r>
              <w:t xml:space="preserve">. Knutti. </w:t>
            </w:r>
          </w:p>
          <w:p w14:paraId="5C5C5428" w14:textId="190335EA" w:rsidR="00955CDF" w:rsidRDefault="00955CDF" w:rsidP="00144E34">
            <w:r>
              <w:t xml:space="preserve">Welche Unterschiede bestehen zwischen Änderungen in </w:t>
            </w:r>
            <w:proofErr w:type="spellStart"/>
            <w:r>
              <w:t>Abkommensteilen</w:t>
            </w:r>
            <w:proofErr w:type="spellEnd"/>
            <w:r>
              <w:t xml:space="preserve"> und Anhängen für die Schweizer Verfahren und Optionen?</w:t>
            </w:r>
          </w:p>
        </w:tc>
        <w:tc>
          <w:tcPr>
            <w:tcW w:w="4492" w:type="dxa"/>
            <w:tcBorders>
              <w:top w:val="single" w:sz="4" w:space="0" w:color="auto"/>
            </w:tcBorders>
          </w:tcPr>
          <w:p w14:paraId="5D156450" w14:textId="77777777" w:rsidR="00955CDF" w:rsidRPr="00955CDF" w:rsidRDefault="00955CDF" w:rsidP="00144E34">
            <w:r w:rsidRPr="00955CDF">
              <w:t xml:space="preserve">Inwiefern unterscheiden sich Änderungen seitens EU in den </w:t>
            </w:r>
            <w:proofErr w:type="spellStart"/>
            <w:r w:rsidRPr="00955CDF">
              <w:t>Abkommensteilen</w:t>
            </w:r>
            <w:proofErr w:type="spellEnd"/>
            <w:r w:rsidRPr="00955CDF">
              <w:t xml:space="preserve"> von Änderungen in den Anhängen </w:t>
            </w:r>
            <w:proofErr w:type="gramStart"/>
            <w:r w:rsidRPr="00955CDF">
              <w:t>bezüglich unseren innerstaatlichen Verfahren</w:t>
            </w:r>
            <w:proofErr w:type="gramEnd"/>
            <w:r w:rsidRPr="00955CDF">
              <w:t xml:space="preserve"> und Handlungsoptionen konkret?</w:t>
            </w:r>
          </w:p>
        </w:tc>
      </w:tr>
      <w:tr w:rsidR="00955CDF" w14:paraId="4DBF3574" w14:textId="77777777" w:rsidTr="00955CDF">
        <w:trPr>
          <w:trHeight w:val="911"/>
        </w:trPr>
        <w:tc>
          <w:tcPr>
            <w:tcW w:w="1051" w:type="dxa"/>
            <w:tcBorders>
              <w:top w:val="single" w:sz="4" w:space="0" w:color="auto"/>
            </w:tcBorders>
          </w:tcPr>
          <w:p w14:paraId="4BA876F3" w14:textId="77777777" w:rsidR="00955CDF" w:rsidRPr="00A778F0" w:rsidRDefault="00955CDF" w:rsidP="00144E34">
            <w:pPr>
              <w:rPr>
                <w:bCs/>
              </w:rPr>
            </w:pPr>
            <w:r>
              <w:rPr>
                <w:bCs/>
              </w:rPr>
              <w:t>25.8192</w:t>
            </w:r>
          </w:p>
        </w:tc>
        <w:tc>
          <w:tcPr>
            <w:tcW w:w="1079" w:type="dxa"/>
            <w:tcBorders>
              <w:top w:val="single" w:sz="4" w:space="0" w:color="auto"/>
            </w:tcBorders>
          </w:tcPr>
          <w:p w14:paraId="18E81E5F" w14:textId="77777777" w:rsidR="00955CDF" w:rsidRDefault="00955CDF" w:rsidP="00144E34">
            <w:pPr>
              <w:rPr>
                <w:bCs/>
              </w:rPr>
            </w:pPr>
            <w:hyperlink r:id="rId530">
              <w:r>
                <w:rPr>
                  <w:rStyle w:val="Hyperlink"/>
                </w:rPr>
                <w:t>DE</w:t>
              </w:r>
            </w:hyperlink>
          </w:p>
          <w:p w14:paraId="1BE1F10A" w14:textId="77777777" w:rsidR="00955CDF" w:rsidRDefault="00955CDF" w:rsidP="00144E34">
            <w:pPr>
              <w:rPr>
                <w:bCs/>
              </w:rPr>
            </w:pPr>
            <w:hyperlink r:id="rId531">
              <w:r>
                <w:rPr>
                  <w:rStyle w:val="Hyperlink"/>
                </w:rPr>
                <w:t>FR</w:t>
              </w:r>
            </w:hyperlink>
          </w:p>
          <w:p w14:paraId="45E8CDE5" w14:textId="77777777" w:rsidR="00955CDF" w:rsidRDefault="00955CDF" w:rsidP="00144E34">
            <w:pPr>
              <w:rPr>
                <w:bCs/>
              </w:rPr>
            </w:pPr>
            <w:hyperlink r:id="rId532">
              <w:r>
                <w:rPr>
                  <w:rStyle w:val="Hyperlink"/>
                </w:rPr>
                <w:t>IT</w:t>
              </w:r>
            </w:hyperlink>
          </w:p>
        </w:tc>
        <w:tc>
          <w:tcPr>
            <w:tcW w:w="2876" w:type="dxa"/>
            <w:tcBorders>
              <w:top w:val="single" w:sz="4" w:space="0" w:color="auto"/>
            </w:tcBorders>
          </w:tcPr>
          <w:p w14:paraId="14CCEF68" w14:textId="77777777" w:rsidR="00F03E32" w:rsidRDefault="00955CDF" w:rsidP="00144E34">
            <w:proofErr w:type="spellStart"/>
            <w:r>
              <w:t>Fra</w:t>
            </w:r>
            <w:proofErr w:type="spellEnd"/>
            <w:r>
              <w:t xml:space="preserve">. Knutti. </w:t>
            </w:r>
          </w:p>
          <w:p w14:paraId="0F2FAC0D" w14:textId="1E2BE3C0" w:rsidR="00955CDF" w:rsidRDefault="00955CDF" w:rsidP="00144E34">
            <w:r>
              <w:t>Bleibt der gewohnte Gesetzgebungsablauf bestehen oder führen die Fristen gemäss EU-Verträgen zu Zeitdruck?</w:t>
            </w:r>
          </w:p>
        </w:tc>
        <w:tc>
          <w:tcPr>
            <w:tcW w:w="4492" w:type="dxa"/>
            <w:tcBorders>
              <w:top w:val="single" w:sz="4" w:space="0" w:color="auto"/>
            </w:tcBorders>
          </w:tcPr>
          <w:p w14:paraId="32E82ABE" w14:textId="77777777" w:rsidR="00955CDF" w:rsidRPr="00955CDF" w:rsidRDefault="00955CDF" w:rsidP="00144E34">
            <w:r w:rsidRPr="00955CDF">
              <w:t>Kann der Bundesrat bestätigen, dass es in jedem Fall reichen wird - bei erkanntem Widerspruch im Gemischten Ausschuss hinsichtlich zu übernehmender Normen der EU mittels der Integrationsmethode – alle gängigen Handlungen der Schweiz gemäss innerstaatlichem Rechtssetzungsverfahren nach gewohntem Ablauf und der üblichen Dauer (inklusive Botschaft, Vernehmlassung, Beratung etc.) zu gewähren oder ist mit einer Beschleunigung zu rechnen wegen der strikten Fristen gemäss EU-Verträge?</w:t>
            </w:r>
          </w:p>
        </w:tc>
      </w:tr>
      <w:tr w:rsidR="00955CDF" w14:paraId="2B02313D" w14:textId="77777777" w:rsidTr="00955CDF">
        <w:trPr>
          <w:trHeight w:val="911"/>
        </w:trPr>
        <w:tc>
          <w:tcPr>
            <w:tcW w:w="1051" w:type="dxa"/>
            <w:tcBorders>
              <w:top w:val="single" w:sz="4" w:space="0" w:color="auto"/>
            </w:tcBorders>
          </w:tcPr>
          <w:p w14:paraId="3B7275B6" w14:textId="77777777" w:rsidR="00955CDF" w:rsidRPr="00A778F0" w:rsidRDefault="00955CDF" w:rsidP="00144E34">
            <w:pPr>
              <w:rPr>
                <w:bCs/>
              </w:rPr>
            </w:pPr>
            <w:r>
              <w:rPr>
                <w:bCs/>
              </w:rPr>
              <w:t>25.8195</w:t>
            </w:r>
          </w:p>
        </w:tc>
        <w:tc>
          <w:tcPr>
            <w:tcW w:w="1079" w:type="dxa"/>
            <w:tcBorders>
              <w:top w:val="single" w:sz="4" w:space="0" w:color="auto"/>
            </w:tcBorders>
          </w:tcPr>
          <w:p w14:paraId="311AA767" w14:textId="77777777" w:rsidR="00955CDF" w:rsidRDefault="00955CDF" w:rsidP="00144E34">
            <w:pPr>
              <w:rPr>
                <w:bCs/>
              </w:rPr>
            </w:pPr>
            <w:hyperlink r:id="rId533">
              <w:r>
                <w:rPr>
                  <w:rStyle w:val="Hyperlink"/>
                </w:rPr>
                <w:t>DE</w:t>
              </w:r>
            </w:hyperlink>
          </w:p>
          <w:p w14:paraId="6694DD8D" w14:textId="77777777" w:rsidR="00955CDF" w:rsidRDefault="00955CDF" w:rsidP="00144E34">
            <w:pPr>
              <w:rPr>
                <w:bCs/>
              </w:rPr>
            </w:pPr>
            <w:hyperlink r:id="rId534">
              <w:r>
                <w:rPr>
                  <w:rStyle w:val="Hyperlink"/>
                </w:rPr>
                <w:t>FR</w:t>
              </w:r>
            </w:hyperlink>
          </w:p>
          <w:p w14:paraId="780460D5" w14:textId="77777777" w:rsidR="00955CDF" w:rsidRDefault="00955CDF" w:rsidP="00144E34">
            <w:pPr>
              <w:rPr>
                <w:bCs/>
              </w:rPr>
            </w:pPr>
            <w:hyperlink r:id="rId535">
              <w:r>
                <w:rPr>
                  <w:rStyle w:val="Hyperlink"/>
                </w:rPr>
                <w:t>IT</w:t>
              </w:r>
            </w:hyperlink>
          </w:p>
        </w:tc>
        <w:tc>
          <w:tcPr>
            <w:tcW w:w="2876" w:type="dxa"/>
            <w:tcBorders>
              <w:top w:val="single" w:sz="4" w:space="0" w:color="auto"/>
            </w:tcBorders>
          </w:tcPr>
          <w:p w14:paraId="18576F9E" w14:textId="77777777" w:rsidR="00F03E32" w:rsidRDefault="00955CDF" w:rsidP="00144E34">
            <w:proofErr w:type="spellStart"/>
            <w:r>
              <w:t>Fra</w:t>
            </w:r>
            <w:proofErr w:type="spellEnd"/>
            <w:r>
              <w:t xml:space="preserve">. Knutti. </w:t>
            </w:r>
          </w:p>
          <w:p w14:paraId="5B03B9D2" w14:textId="1509142B" w:rsidR="00955CDF" w:rsidRDefault="00955CDF" w:rsidP="00144E34">
            <w:r>
              <w:t>Wie gross ist der Aufwand für die Prüfung von EU-Rechtsakten und wo bleibt die Gleichberechtigung bei der dynamischen Rechtsübernahme?</w:t>
            </w:r>
          </w:p>
        </w:tc>
        <w:tc>
          <w:tcPr>
            <w:tcW w:w="4492" w:type="dxa"/>
            <w:tcBorders>
              <w:top w:val="single" w:sz="4" w:space="0" w:color="auto"/>
            </w:tcBorders>
          </w:tcPr>
          <w:p w14:paraId="38FCA39A" w14:textId="77777777" w:rsidR="00955CDF" w:rsidRPr="00955CDF" w:rsidRDefault="00955CDF" w:rsidP="00144E34">
            <w:r w:rsidRPr="00955CDF">
              <w:t xml:space="preserve">- Wie hoch wird der Aufwand in </w:t>
            </w:r>
            <w:proofErr w:type="spellStart"/>
            <w:r w:rsidRPr="00955CDF">
              <w:t>FTE</w:t>
            </w:r>
            <w:proofErr w:type="spellEnd"/>
            <w:r w:rsidRPr="00955CDF">
              <w:t xml:space="preserve"> und durchschnittlichen Personalkosten für die Schweizer Unternehmer und die Verwaltung geschätzt, um alle Urteile und Rechtsakten zu prüfen, umzusetzen, zu informieren?</w:t>
            </w:r>
            <w:r w:rsidRPr="00955CDF">
              <w:br/>
              <w:t>- Ist es richtig, dass die Schweiz bei der dynamischen Rechtsübernahme Rechtsakte der EU zu übernehmen hat, nicht aber umgekehrt?</w:t>
            </w:r>
            <w:r w:rsidRPr="00955CDF">
              <w:br/>
              <w:t>Wie kann dabei von «Gleichberechtigung» und «Augenhöhe» die Rede sein?</w:t>
            </w:r>
          </w:p>
        </w:tc>
      </w:tr>
    </w:tbl>
    <w:p w14:paraId="1EEDDA65" w14:textId="77777777" w:rsidR="005D2CD9" w:rsidRDefault="005D2CD9">
      <w:r>
        <w:br w:type="page"/>
      </w: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5CDF" w14:paraId="734B28DA" w14:textId="77777777" w:rsidTr="00955CDF">
        <w:trPr>
          <w:trHeight w:val="911"/>
        </w:trPr>
        <w:tc>
          <w:tcPr>
            <w:tcW w:w="1051" w:type="dxa"/>
            <w:tcBorders>
              <w:top w:val="single" w:sz="4" w:space="0" w:color="auto"/>
            </w:tcBorders>
          </w:tcPr>
          <w:p w14:paraId="0E27B44D" w14:textId="64795CE6" w:rsidR="00955CDF" w:rsidRPr="00A778F0" w:rsidRDefault="00955CDF" w:rsidP="00144E34">
            <w:pPr>
              <w:rPr>
                <w:bCs/>
              </w:rPr>
            </w:pPr>
            <w:r>
              <w:rPr>
                <w:bCs/>
              </w:rPr>
              <w:lastRenderedPageBreak/>
              <w:t>25.8196</w:t>
            </w:r>
          </w:p>
        </w:tc>
        <w:tc>
          <w:tcPr>
            <w:tcW w:w="1079" w:type="dxa"/>
            <w:tcBorders>
              <w:top w:val="single" w:sz="4" w:space="0" w:color="auto"/>
            </w:tcBorders>
          </w:tcPr>
          <w:p w14:paraId="243C97DC" w14:textId="77777777" w:rsidR="00955CDF" w:rsidRDefault="00955CDF" w:rsidP="00144E34">
            <w:pPr>
              <w:rPr>
                <w:bCs/>
              </w:rPr>
            </w:pPr>
            <w:hyperlink r:id="rId536">
              <w:r>
                <w:rPr>
                  <w:rStyle w:val="Hyperlink"/>
                </w:rPr>
                <w:t>DE</w:t>
              </w:r>
            </w:hyperlink>
          </w:p>
          <w:p w14:paraId="439A9B01" w14:textId="77777777" w:rsidR="00955CDF" w:rsidRDefault="00955CDF" w:rsidP="00144E34">
            <w:pPr>
              <w:rPr>
                <w:bCs/>
              </w:rPr>
            </w:pPr>
            <w:hyperlink r:id="rId537">
              <w:r>
                <w:rPr>
                  <w:rStyle w:val="Hyperlink"/>
                </w:rPr>
                <w:t>FR</w:t>
              </w:r>
            </w:hyperlink>
          </w:p>
          <w:p w14:paraId="1D39452A" w14:textId="77777777" w:rsidR="00955CDF" w:rsidRDefault="00955CDF" w:rsidP="00144E34">
            <w:pPr>
              <w:rPr>
                <w:bCs/>
              </w:rPr>
            </w:pPr>
            <w:hyperlink r:id="rId538">
              <w:r>
                <w:rPr>
                  <w:rStyle w:val="Hyperlink"/>
                </w:rPr>
                <w:t>IT</w:t>
              </w:r>
            </w:hyperlink>
          </w:p>
        </w:tc>
        <w:tc>
          <w:tcPr>
            <w:tcW w:w="2876" w:type="dxa"/>
            <w:tcBorders>
              <w:top w:val="single" w:sz="4" w:space="0" w:color="auto"/>
            </w:tcBorders>
          </w:tcPr>
          <w:p w14:paraId="5BA282FD" w14:textId="77777777" w:rsidR="00F03E32" w:rsidRDefault="00955CDF" w:rsidP="00144E34">
            <w:proofErr w:type="spellStart"/>
            <w:r>
              <w:t>Fra</w:t>
            </w:r>
            <w:proofErr w:type="spellEnd"/>
            <w:r>
              <w:t xml:space="preserve">. Knutti. </w:t>
            </w:r>
          </w:p>
          <w:p w14:paraId="391F20E5" w14:textId="6D61CA80" w:rsidR="00955CDF" w:rsidRDefault="00955CDF" w:rsidP="00144E34">
            <w:r>
              <w:t>Welche Auswirkungen hat die EU-Rechtsentwicklung auf die Schweiz?</w:t>
            </w:r>
          </w:p>
        </w:tc>
        <w:tc>
          <w:tcPr>
            <w:tcW w:w="4492" w:type="dxa"/>
            <w:tcBorders>
              <w:top w:val="single" w:sz="4" w:space="0" w:color="auto"/>
            </w:tcBorders>
          </w:tcPr>
          <w:p w14:paraId="7A3DB35A" w14:textId="77777777" w:rsidR="00955CDF" w:rsidRPr="00955CDF" w:rsidRDefault="00955CDF" w:rsidP="00144E34">
            <w:r w:rsidRPr="00955CDF">
              <w:t>Zum institutionellen Protokoll zum Freizügigkeitsabkommen:</w:t>
            </w:r>
            <w:r w:rsidRPr="00955CDF">
              <w:br/>
              <w:t>1. Ist es richtig, dass die EU eine Vereinheitlichung der Rechtsordnung anstrebt?</w:t>
            </w:r>
            <w:r w:rsidRPr="00955CDF">
              <w:br/>
              <w:t>2. Mit wie vielen neuen Rechtsakten der EU pro Jahr, die die Schweiz zu übernehmen hat, rechnet der Bundesrat?</w:t>
            </w:r>
            <w:r w:rsidRPr="00955CDF">
              <w:br/>
              <w:t>3. Wie viele EuGH-Urteile müsste die Schweiz neu pro Jahr geschätzt berücksichtigen bezüglicher aller Vertragspakete (Stabilisierung und Weiterentwicklung)?</w:t>
            </w:r>
          </w:p>
        </w:tc>
      </w:tr>
      <w:tr w:rsidR="00955CDF" w14:paraId="2FF5973C" w14:textId="77777777" w:rsidTr="00955CDF">
        <w:trPr>
          <w:trHeight w:val="911"/>
        </w:trPr>
        <w:tc>
          <w:tcPr>
            <w:tcW w:w="1051" w:type="dxa"/>
            <w:tcBorders>
              <w:top w:val="single" w:sz="4" w:space="0" w:color="auto"/>
            </w:tcBorders>
          </w:tcPr>
          <w:p w14:paraId="256B326D" w14:textId="77777777" w:rsidR="00955CDF" w:rsidRPr="00A778F0" w:rsidRDefault="00955CDF" w:rsidP="00144E34">
            <w:pPr>
              <w:rPr>
                <w:bCs/>
              </w:rPr>
            </w:pPr>
            <w:r>
              <w:rPr>
                <w:bCs/>
              </w:rPr>
              <w:t>25.8229</w:t>
            </w:r>
          </w:p>
        </w:tc>
        <w:tc>
          <w:tcPr>
            <w:tcW w:w="1079" w:type="dxa"/>
            <w:tcBorders>
              <w:top w:val="single" w:sz="4" w:space="0" w:color="auto"/>
            </w:tcBorders>
          </w:tcPr>
          <w:p w14:paraId="1C7A438F" w14:textId="77777777" w:rsidR="00955CDF" w:rsidRDefault="00955CDF" w:rsidP="00144E34">
            <w:pPr>
              <w:rPr>
                <w:bCs/>
              </w:rPr>
            </w:pPr>
            <w:hyperlink r:id="rId539">
              <w:r>
                <w:rPr>
                  <w:rStyle w:val="Hyperlink"/>
                </w:rPr>
                <w:t>DE</w:t>
              </w:r>
            </w:hyperlink>
          </w:p>
          <w:p w14:paraId="197E9520" w14:textId="77777777" w:rsidR="00955CDF" w:rsidRDefault="00955CDF" w:rsidP="00144E34">
            <w:pPr>
              <w:rPr>
                <w:bCs/>
              </w:rPr>
            </w:pPr>
            <w:hyperlink r:id="rId540">
              <w:r>
                <w:rPr>
                  <w:rStyle w:val="Hyperlink"/>
                </w:rPr>
                <w:t>FR</w:t>
              </w:r>
            </w:hyperlink>
          </w:p>
          <w:p w14:paraId="282BADBD" w14:textId="77777777" w:rsidR="00955CDF" w:rsidRDefault="00955CDF" w:rsidP="00144E34">
            <w:pPr>
              <w:rPr>
                <w:bCs/>
              </w:rPr>
            </w:pPr>
            <w:hyperlink r:id="rId541">
              <w:r>
                <w:rPr>
                  <w:rStyle w:val="Hyperlink"/>
                </w:rPr>
                <w:t>IT</w:t>
              </w:r>
            </w:hyperlink>
          </w:p>
        </w:tc>
        <w:tc>
          <w:tcPr>
            <w:tcW w:w="2876" w:type="dxa"/>
            <w:tcBorders>
              <w:top w:val="single" w:sz="4" w:space="0" w:color="auto"/>
            </w:tcBorders>
          </w:tcPr>
          <w:p w14:paraId="73435C35" w14:textId="77777777" w:rsidR="00F03E32" w:rsidRDefault="00955CDF" w:rsidP="00144E34">
            <w:proofErr w:type="spellStart"/>
            <w:r>
              <w:t>Fra</w:t>
            </w:r>
            <w:proofErr w:type="spellEnd"/>
            <w:r>
              <w:t xml:space="preserve">. Tuena. </w:t>
            </w:r>
          </w:p>
          <w:p w14:paraId="2EB4FF95" w14:textId="048812BC" w:rsidR="00955CDF" w:rsidRDefault="00955CDF" w:rsidP="00144E34">
            <w:r>
              <w:t>Was macht die EU aus Sicht des Bundesrates besser als die Schweiz?</w:t>
            </w:r>
          </w:p>
        </w:tc>
        <w:tc>
          <w:tcPr>
            <w:tcW w:w="4492" w:type="dxa"/>
            <w:tcBorders>
              <w:top w:val="single" w:sz="4" w:space="0" w:color="auto"/>
            </w:tcBorders>
          </w:tcPr>
          <w:p w14:paraId="70BDBB63" w14:textId="77777777" w:rsidR="00955CDF" w:rsidRPr="00955CDF" w:rsidRDefault="00955CDF" w:rsidP="00144E34">
            <w:r w:rsidRPr="00955CDF">
              <w:t>Der Bundesrat lobt die Europäische Union (EU). In diesem Zusammenhang möchte ich vom Bundesrat wissen, was aus Sicht des Bundesrates die Europäische Union besser macht als die Schweiz.</w:t>
            </w:r>
          </w:p>
        </w:tc>
      </w:tr>
      <w:tr w:rsidR="00955CDF" w14:paraId="027B1509" w14:textId="77777777" w:rsidTr="00955CDF">
        <w:trPr>
          <w:trHeight w:val="911"/>
        </w:trPr>
        <w:tc>
          <w:tcPr>
            <w:tcW w:w="1051" w:type="dxa"/>
            <w:tcBorders>
              <w:top w:val="single" w:sz="4" w:space="0" w:color="auto"/>
            </w:tcBorders>
          </w:tcPr>
          <w:p w14:paraId="7BB795C9" w14:textId="77777777" w:rsidR="00955CDF" w:rsidRPr="00A778F0" w:rsidRDefault="00955CDF" w:rsidP="00144E34">
            <w:pPr>
              <w:rPr>
                <w:bCs/>
              </w:rPr>
            </w:pPr>
            <w:r>
              <w:rPr>
                <w:bCs/>
              </w:rPr>
              <w:t>25.8243</w:t>
            </w:r>
          </w:p>
        </w:tc>
        <w:tc>
          <w:tcPr>
            <w:tcW w:w="1079" w:type="dxa"/>
            <w:tcBorders>
              <w:top w:val="single" w:sz="4" w:space="0" w:color="auto"/>
            </w:tcBorders>
          </w:tcPr>
          <w:p w14:paraId="4CFA3AAD" w14:textId="77777777" w:rsidR="00955CDF" w:rsidRDefault="00955CDF" w:rsidP="00144E34">
            <w:pPr>
              <w:rPr>
                <w:bCs/>
              </w:rPr>
            </w:pPr>
            <w:hyperlink r:id="rId542">
              <w:r>
                <w:rPr>
                  <w:rStyle w:val="Hyperlink"/>
                </w:rPr>
                <w:t>DE</w:t>
              </w:r>
            </w:hyperlink>
          </w:p>
          <w:p w14:paraId="36A9E606" w14:textId="77777777" w:rsidR="00955CDF" w:rsidRDefault="00955CDF" w:rsidP="00144E34">
            <w:pPr>
              <w:rPr>
                <w:bCs/>
              </w:rPr>
            </w:pPr>
            <w:hyperlink r:id="rId543">
              <w:r>
                <w:rPr>
                  <w:rStyle w:val="Hyperlink"/>
                </w:rPr>
                <w:t>FR</w:t>
              </w:r>
            </w:hyperlink>
          </w:p>
          <w:p w14:paraId="2EEA5297" w14:textId="77777777" w:rsidR="00955CDF" w:rsidRDefault="00955CDF" w:rsidP="00144E34">
            <w:pPr>
              <w:rPr>
                <w:bCs/>
              </w:rPr>
            </w:pPr>
            <w:hyperlink r:id="rId544">
              <w:r>
                <w:rPr>
                  <w:rStyle w:val="Hyperlink"/>
                </w:rPr>
                <w:t>IT</w:t>
              </w:r>
            </w:hyperlink>
          </w:p>
        </w:tc>
        <w:tc>
          <w:tcPr>
            <w:tcW w:w="2876" w:type="dxa"/>
            <w:tcBorders>
              <w:top w:val="single" w:sz="4" w:space="0" w:color="auto"/>
            </w:tcBorders>
          </w:tcPr>
          <w:p w14:paraId="6BCAE933" w14:textId="77777777" w:rsidR="00F03E32" w:rsidRDefault="00955CDF" w:rsidP="00144E34">
            <w:proofErr w:type="spellStart"/>
            <w:r>
              <w:t>Fra</w:t>
            </w:r>
            <w:proofErr w:type="spellEnd"/>
            <w:r>
              <w:t xml:space="preserve">. Wyssmann. </w:t>
            </w:r>
          </w:p>
          <w:p w14:paraId="6E6F3F99" w14:textId="7A355A02" w:rsidR="00955CDF" w:rsidRDefault="00955CDF" w:rsidP="00144E34">
            <w:r>
              <w:t>EU-Schweiz-Vertragspaket: Zusätzlicher, bis heute nicht erkannter Regulierungsbedarf auf Bundesstufe</w:t>
            </w:r>
          </w:p>
        </w:tc>
        <w:tc>
          <w:tcPr>
            <w:tcW w:w="4492" w:type="dxa"/>
            <w:tcBorders>
              <w:top w:val="single" w:sz="4" w:space="0" w:color="auto"/>
            </w:tcBorders>
          </w:tcPr>
          <w:p w14:paraId="3CE7BB21" w14:textId="77777777" w:rsidR="00955CDF" w:rsidRPr="00955CDF" w:rsidRDefault="00955CDF" w:rsidP="00144E34">
            <w:r w:rsidRPr="00955CDF">
              <w:t>Der nationale Regulierungsbedarf durch das EU-Schweiz-Vertragspaket ist gross. Neben zahlreichen Bundesgesetzen müssten auch zahlreiche Erlasse auf subalterner Stufe geändert und neu gefasst werden.</w:t>
            </w:r>
            <w:r w:rsidRPr="00955CDF">
              <w:br/>
              <w:t xml:space="preserve">Welche Verordnungen, Wegleitungen, Kreisschreiben, Richtlinien und welche weiteren Verwaltungsanordnungen, die die einheitliche Rechtsanwendung sicherstellen sollen, aber rechtlich keine Gesetzeskraft besitzen, müssten nach </w:t>
            </w:r>
            <w:proofErr w:type="spellStart"/>
            <w:r w:rsidRPr="00955CDF">
              <w:t>Inkraftsetzen</w:t>
            </w:r>
            <w:proofErr w:type="spellEnd"/>
            <w:r w:rsidRPr="00955CDF">
              <w:t xml:space="preserve"> des EU-Schweiz-Vertragspakets neu gefasst werden? </w:t>
            </w:r>
          </w:p>
        </w:tc>
      </w:tr>
      <w:tr w:rsidR="00955CDF" w14:paraId="6FE5A156" w14:textId="77777777" w:rsidTr="00955CDF">
        <w:trPr>
          <w:trHeight w:val="911"/>
        </w:trPr>
        <w:tc>
          <w:tcPr>
            <w:tcW w:w="1051" w:type="dxa"/>
            <w:tcBorders>
              <w:top w:val="single" w:sz="4" w:space="0" w:color="auto"/>
            </w:tcBorders>
          </w:tcPr>
          <w:p w14:paraId="46E2A0B5" w14:textId="77777777" w:rsidR="00955CDF" w:rsidRPr="00A778F0" w:rsidRDefault="00955CDF" w:rsidP="00144E34">
            <w:pPr>
              <w:rPr>
                <w:bCs/>
              </w:rPr>
            </w:pPr>
            <w:r>
              <w:rPr>
                <w:bCs/>
              </w:rPr>
              <w:t>25.8258</w:t>
            </w:r>
          </w:p>
        </w:tc>
        <w:tc>
          <w:tcPr>
            <w:tcW w:w="1079" w:type="dxa"/>
            <w:tcBorders>
              <w:top w:val="single" w:sz="4" w:space="0" w:color="auto"/>
            </w:tcBorders>
          </w:tcPr>
          <w:p w14:paraId="7F3C208F" w14:textId="77777777" w:rsidR="00955CDF" w:rsidRDefault="00955CDF" w:rsidP="00144E34">
            <w:pPr>
              <w:rPr>
                <w:bCs/>
              </w:rPr>
            </w:pPr>
            <w:hyperlink r:id="rId545">
              <w:r>
                <w:rPr>
                  <w:rStyle w:val="Hyperlink"/>
                </w:rPr>
                <w:t>DE</w:t>
              </w:r>
            </w:hyperlink>
          </w:p>
          <w:p w14:paraId="40BA18DE" w14:textId="77777777" w:rsidR="00955CDF" w:rsidRDefault="00955CDF" w:rsidP="00144E34">
            <w:pPr>
              <w:rPr>
                <w:bCs/>
              </w:rPr>
            </w:pPr>
            <w:hyperlink r:id="rId546">
              <w:r>
                <w:rPr>
                  <w:rStyle w:val="Hyperlink"/>
                </w:rPr>
                <w:t>FR</w:t>
              </w:r>
            </w:hyperlink>
          </w:p>
          <w:p w14:paraId="3E58CD7F" w14:textId="77777777" w:rsidR="00955CDF" w:rsidRDefault="00955CDF" w:rsidP="00144E34">
            <w:pPr>
              <w:rPr>
                <w:bCs/>
              </w:rPr>
            </w:pPr>
            <w:hyperlink r:id="rId547">
              <w:r>
                <w:rPr>
                  <w:rStyle w:val="Hyperlink"/>
                </w:rPr>
                <w:t>IT</w:t>
              </w:r>
            </w:hyperlink>
          </w:p>
        </w:tc>
        <w:tc>
          <w:tcPr>
            <w:tcW w:w="2876" w:type="dxa"/>
            <w:tcBorders>
              <w:top w:val="single" w:sz="4" w:space="0" w:color="auto"/>
            </w:tcBorders>
          </w:tcPr>
          <w:p w14:paraId="443D5765" w14:textId="77777777" w:rsidR="00F03E32" w:rsidRDefault="00955CDF" w:rsidP="00144E34">
            <w:proofErr w:type="spellStart"/>
            <w:r>
              <w:t>Fra</w:t>
            </w:r>
            <w:proofErr w:type="spellEnd"/>
            <w:r>
              <w:t xml:space="preserve">. Molina. </w:t>
            </w:r>
          </w:p>
          <w:p w14:paraId="6FD05A99" w14:textId="626127B6" w:rsidR="00955CDF" w:rsidRDefault="00955CDF" w:rsidP="00144E34">
            <w:r>
              <w:t>Anerkennung Palästinas durch die Schweiz: Ignoriert Bundesrat Cassis die Fakten und den Volkswillen?</w:t>
            </w:r>
          </w:p>
        </w:tc>
        <w:tc>
          <w:tcPr>
            <w:tcW w:w="4492" w:type="dxa"/>
            <w:tcBorders>
              <w:top w:val="single" w:sz="4" w:space="0" w:color="auto"/>
            </w:tcBorders>
          </w:tcPr>
          <w:p w14:paraId="27309B24" w14:textId="77777777" w:rsidR="00955CDF" w:rsidRPr="00955CDF" w:rsidRDefault="00955CDF" w:rsidP="00144E34">
            <w:r w:rsidRPr="00955CDF">
              <w:t>In ihrer völkerrechtlichen Beurteilung vom 11.09.25 hält die Direktion für Völkerrecht (DV) fest, dass die Voraussetzungen für eine bilaterale Anerkennung Palästinas erfüllt seien und der Entscheid politisch sei. An einer Medienkonferenz vom 26.11.25 sagte Bundesrat Cassis das Gegenteil.</w:t>
            </w:r>
            <w:r w:rsidRPr="00955CDF">
              <w:br/>
              <w:t>- Teilt der Bundesrat die DV-Einschätzung?</w:t>
            </w:r>
            <w:r w:rsidRPr="00955CDF">
              <w:br/>
              <w:t xml:space="preserve">- Berücksichtigt er </w:t>
            </w:r>
            <w:proofErr w:type="gramStart"/>
            <w:r w:rsidRPr="00955CDF">
              <w:t>die laut repräsentativer Umfrage</w:t>
            </w:r>
            <w:proofErr w:type="gramEnd"/>
            <w:r w:rsidRPr="00955CDF">
              <w:t xml:space="preserve"> mehrheitliche Zustimmung der Bevölkerung?</w:t>
            </w:r>
          </w:p>
        </w:tc>
      </w:tr>
    </w:tbl>
    <w:p w14:paraId="7D4565F1" w14:textId="77777777" w:rsidR="00955CDF" w:rsidRPr="004B4CC8" w:rsidRDefault="00955CDF">
      <w:pPr>
        <w:rPr>
          <w:sz w:val="14"/>
          <w:szCs w:val="14"/>
        </w:rPr>
      </w:pPr>
    </w:p>
    <w:p w14:paraId="26E37700" w14:textId="77777777" w:rsidR="00955CDF" w:rsidRPr="004B4CC8" w:rsidRDefault="00955CDF" w:rsidP="00955CDF">
      <w:pPr>
        <w:rPr>
          <w:sz w:val="14"/>
          <w:szCs w:val="14"/>
        </w:rPr>
      </w:pPr>
    </w:p>
    <w:p w14:paraId="7F591356" w14:textId="77777777" w:rsidR="00955CDF" w:rsidRPr="005F05B0" w:rsidRDefault="00955CDF" w:rsidP="00955CDF">
      <w:pPr>
        <w:keepNext/>
        <w:outlineLvl w:val="0"/>
        <w:rPr>
          <w:rFonts w:eastAsia="Times New Roman" w:cs="Arial"/>
          <w:b/>
          <w:bCs/>
          <w:kern w:val="0"/>
          <w:sz w:val="20"/>
          <w:szCs w:val="20"/>
          <w:lang w:eastAsia="de-DE"/>
          <w14:ligatures w14:val="none"/>
        </w:rPr>
      </w:pPr>
      <w:r w:rsidRPr="005F05B0">
        <w:rPr>
          <w:rFonts w:eastAsia="Times New Roman" w:cs="Arial"/>
          <w:b/>
          <w:bCs/>
          <w:kern w:val="0"/>
          <w:sz w:val="20"/>
          <w:szCs w:val="20"/>
          <w:lang w:eastAsia="de-DE"/>
          <w14:ligatures w14:val="none"/>
        </w:rPr>
        <w:t>Büro</w:t>
      </w:r>
    </w:p>
    <w:p w14:paraId="1747D05E" w14:textId="77777777" w:rsidR="00955CDF" w:rsidRPr="004B4CC8" w:rsidRDefault="00955CDF" w:rsidP="00955CDF">
      <w:pPr>
        <w:rPr>
          <w:sz w:val="14"/>
          <w:szCs w:val="14"/>
        </w:rPr>
      </w:pPr>
    </w:p>
    <w:tbl>
      <w:tblPr>
        <w:tblStyle w:val="Tabellenraster"/>
        <w:tblW w:w="4927"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955CDF" w14:paraId="4965EDBB" w14:textId="77777777" w:rsidTr="00955CDF">
        <w:trPr>
          <w:trHeight w:val="911"/>
        </w:trPr>
        <w:tc>
          <w:tcPr>
            <w:tcW w:w="1051" w:type="dxa"/>
            <w:tcBorders>
              <w:top w:val="single" w:sz="4" w:space="0" w:color="auto"/>
            </w:tcBorders>
          </w:tcPr>
          <w:p w14:paraId="576B5FD8" w14:textId="77777777" w:rsidR="00955CDF" w:rsidRPr="00A778F0" w:rsidRDefault="00955CDF" w:rsidP="00144E34">
            <w:pPr>
              <w:rPr>
                <w:bCs/>
              </w:rPr>
            </w:pPr>
            <w:r>
              <w:rPr>
                <w:bCs/>
              </w:rPr>
              <w:t>25.8275</w:t>
            </w:r>
          </w:p>
        </w:tc>
        <w:tc>
          <w:tcPr>
            <w:tcW w:w="1079" w:type="dxa"/>
            <w:tcBorders>
              <w:top w:val="single" w:sz="4" w:space="0" w:color="auto"/>
            </w:tcBorders>
          </w:tcPr>
          <w:p w14:paraId="4D48C832" w14:textId="77777777" w:rsidR="00955CDF" w:rsidRDefault="00955CDF" w:rsidP="00144E34">
            <w:pPr>
              <w:rPr>
                <w:bCs/>
              </w:rPr>
            </w:pPr>
            <w:hyperlink r:id="rId548">
              <w:r>
                <w:rPr>
                  <w:rStyle w:val="Hyperlink"/>
                </w:rPr>
                <w:t>DE</w:t>
              </w:r>
            </w:hyperlink>
          </w:p>
          <w:p w14:paraId="7C350120" w14:textId="77777777" w:rsidR="00955CDF" w:rsidRDefault="00955CDF" w:rsidP="00144E34">
            <w:pPr>
              <w:rPr>
                <w:bCs/>
              </w:rPr>
            </w:pPr>
            <w:hyperlink r:id="rId549">
              <w:r>
                <w:rPr>
                  <w:rStyle w:val="Hyperlink"/>
                </w:rPr>
                <w:t>FR</w:t>
              </w:r>
            </w:hyperlink>
          </w:p>
          <w:p w14:paraId="18791619" w14:textId="77777777" w:rsidR="00955CDF" w:rsidRDefault="00955CDF" w:rsidP="00144E34">
            <w:pPr>
              <w:rPr>
                <w:bCs/>
              </w:rPr>
            </w:pPr>
            <w:hyperlink r:id="rId550">
              <w:r>
                <w:rPr>
                  <w:rStyle w:val="Hyperlink"/>
                </w:rPr>
                <w:t>IT</w:t>
              </w:r>
            </w:hyperlink>
          </w:p>
        </w:tc>
        <w:tc>
          <w:tcPr>
            <w:tcW w:w="2876" w:type="dxa"/>
            <w:tcBorders>
              <w:top w:val="single" w:sz="4" w:space="0" w:color="auto"/>
            </w:tcBorders>
          </w:tcPr>
          <w:p w14:paraId="61BEF216" w14:textId="77777777" w:rsidR="00F03E32" w:rsidRDefault="00955CDF" w:rsidP="00144E34">
            <w:proofErr w:type="spellStart"/>
            <w:r>
              <w:t>Fra</w:t>
            </w:r>
            <w:proofErr w:type="spellEnd"/>
            <w:r>
              <w:t xml:space="preserve">. Michaud Gigon. </w:t>
            </w:r>
          </w:p>
          <w:p w14:paraId="78517F17" w14:textId="004E9536" w:rsidR="00955CDF" w:rsidRDefault="00955CDF" w:rsidP="00144E34">
            <w:r>
              <w:t xml:space="preserve">Auf welchem </w:t>
            </w:r>
            <w:proofErr w:type="spellStart"/>
            <w:r>
              <w:t>Sessionsprogramm</w:t>
            </w:r>
            <w:proofErr w:type="spellEnd"/>
            <w:r>
              <w:t>? Ausländische Online-Verkaufsplattformen und parlamentarische Vorstösse zur Einhaltung unserer Gesetze</w:t>
            </w:r>
          </w:p>
        </w:tc>
        <w:tc>
          <w:tcPr>
            <w:tcW w:w="4492" w:type="dxa"/>
            <w:tcBorders>
              <w:top w:val="single" w:sz="4" w:space="0" w:color="auto"/>
            </w:tcBorders>
          </w:tcPr>
          <w:p w14:paraId="69859688" w14:textId="77777777" w:rsidR="00955CDF" w:rsidRPr="00955CDF" w:rsidRDefault="00955CDF" w:rsidP="00144E34">
            <w:r w:rsidRPr="00955CDF">
              <w:t>Meine im Dezember 2024 eingereichte Motion 24.4619, die von Kolleginnen und Kollegen aller Parteien mit gleichlautenden Motionen unterstützt wird, fordert eine Regulierung und Massnahmen sowohl zum Schutz der Konsumentinnen und Konsumenten, die Produkte online kaufen, als auch zum Schutz des Schweizer Handels, der unlauterem Wettbewerb ausgesetzt ist: Sobald der Verkauf in unserem Land erfolgt, müssen Online-Verkaufsplattformen auch unsere Gesetze einhalten.</w:t>
            </w:r>
            <w:r w:rsidRPr="00955CDF">
              <w:br/>
              <w:t xml:space="preserve">- Warum wurde dieses Geschäft immer noch nicht in der Beratungskategorie IV ins </w:t>
            </w:r>
            <w:proofErr w:type="spellStart"/>
            <w:r w:rsidRPr="00955CDF">
              <w:t>Sessionsprogramm</w:t>
            </w:r>
            <w:proofErr w:type="spellEnd"/>
            <w:r w:rsidRPr="00955CDF">
              <w:t xml:space="preserve"> aufgenommen?</w:t>
            </w:r>
            <w:r w:rsidRPr="00955CDF">
              <w:br/>
              <w:t>- Wer hat das so entschieden?</w:t>
            </w:r>
          </w:p>
        </w:tc>
      </w:tr>
      <w:tr w:rsidR="00955CDF" w14:paraId="74E7E491" w14:textId="77777777" w:rsidTr="00955CDF">
        <w:trPr>
          <w:trHeight w:val="911"/>
        </w:trPr>
        <w:tc>
          <w:tcPr>
            <w:tcW w:w="1051" w:type="dxa"/>
            <w:tcBorders>
              <w:top w:val="single" w:sz="4" w:space="0" w:color="auto"/>
            </w:tcBorders>
          </w:tcPr>
          <w:p w14:paraId="665DF207" w14:textId="77777777" w:rsidR="00955CDF" w:rsidRPr="00A778F0" w:rsidRDefault="00955CDF" w:rsidP="00144E34">
            <w:pPr>
              <w:rPr>
                <w:bCs/>
              </w:rPr>
            </w:pPr>
            <w:r>
              <w:rPr>
                <w:bCs/>
              </w:rPr>
              <w:t>25.8284</w:t>
            </w:r>
          </w:p>
        </w:tc>
        <w:tc>
          <w:tcPr>
            <w:tcW w:w="1079" w:type="dxa"/>
            <w:tcBorders>
              <w:top w:val="single" w:sz="4" w:space="0" w:color="auto"/>
            </w:tcBorders>
          </w:tcPr>
          <w:p w14:paraId="3D1AE13E" w14:textId="77777777" w:rsidR="00955CDF" w:rsidRDefault="00955CDF" w:rsidP="00144E34">
            <w:pPr>
              <w:rPr>
                <w:bCs/>
              </w:rPr>
            </w:pPr>
            <w:hyperlink r:id="rId551">
              <w:r>
                <w:rPr>
                  <w:rStyle w:val="Hyperlink"/>
                </w:rPr>
                <w:t>DE</w:t>
              </w:r>
            </w:hyperlink>
          </w:p>
          <w:p w14:paraId="4B3FD42D" w14:textId="77777777" w:rsidR="00955CDF" w:rsidRDefault="00955CDF" w:rsidP="00144E34">
            <w:pPr>
              <w:rPr>
                <w:bCs/>
              </w:rPr>
            </w:pPr>
            <w:hyperlink r:id="rId552">
              <w:r>
                <w:rPr>
                  <w:rStyle w:val="Hyperlink"/>
                </w:rPr>
                <w:t>FR</w:t>
              </w:r>
            </w:hyperlink>
          </w:p>
          <w:p w14:paraId="6ABB9537" w14:textId="77777777" w:rsidR="00955CDF" w:rsidRDefault="00955CDF" w:rsidP="00144E34">
            <w:pPr>
              <w:rPr>
                <w:bCs/>
              </w:rPr>
            </w:pPr>
            <w:hyperlink r:id="rId553">
              <w:r>
                <w:rPr>
                  <w:rStyle w:val="Hyperlink"/>
                </w:rPr>
                <w:t>IT</w:t>
              </w:r>
            </w:hyperlink>
          </w:p>
        </w:tc>
        <w:tc>
          <w:tcPr>
            <w:tcW w:w="2876" w:type="dxa"/>
            <w:tcBorders>
              <w:top w:val="single" w:sz="4" w:space="0" w:color="auto"/>
            </w:tcBorders>
          </w:tcPr>
          <w:p w14:paraId="1CF2C95C" w14:textId="77777777" w:rsidR="00F03E32" w:rsidRDefault="00955CDF" w:rsidP="00144E34">
            <w:proofErr w:type="spellStart"/>
            <w:r>
              <w:t>Fra</w:t>
            </w:r>
            <w:proofErr w:type="spellEnd"/>
            <w:r>
              <w:t xml:space="preserve">. Roduit. </w:t>
            </w:r>
          </w:p>
          <w:p w14:paraId="39585B23" w14:textId="755A1C0B" w:rsidR="00955CDF" w:rsidRDefault="00955CDF" w:rsidP="00144E34">
            <w:r>
              <w:t>Kann man als Parlamentsmitglied noch ungehindert tätig sein?</w:t>
            </w:r>
          </w:p>
        </w:tc>
        <w:tc>
          <w:tcPr>
            <w:tcW w:w="4492" w:type="dxa"/>
            <w:tcBorders>
              <w:top w:val="single" w:sz="4" w:space="0" w:color="auto"/>
            </w:tcBorders>
          </w:tcPr>
          <w:p w14:paraId="0DAD26BC" w14:textId="77777777" w:rsidR="00955CDF" w:rsidRPr="00955CDF" w:rsidRDefault="00955CDF" w:rsidP="00144E34">
            <w:r w:rsidRPr="00955CDF">
              <w:t>Nach der Abstimmung über das Budget für die Gleichstellung von Mann und Frau wurden mehrere Parlamentsmitglieder, die dem Vorschlag des Bundesrats zur Ablehnung zusätzlicher Mittel gefolgt waren, gezielt und organisiert mit mehreren hundert identischen einschüchternden E-Mails überflutet. Stundenlang waren ihre parlamentarischen E-Mail-Postfächer überlastet, was ihre Arbeit erheblich beeinträchtigte.</w:t>
            </w:r>
            <w:r w:rsidRPr="00955CDF">
              <w:br/>
            </w:r>
            <w:proofErr w:type="gramStart"/>
            <w:r w:rsidRPr="00955CDF">
              <w:t>Beabsichtigt</w:t>
            </w:r>
            <w:proofErr w:type="gramEnd"/>
            <w:r w:rsidRPr="00955CDF">
              <w:t xml:space="preserve"> der Bundesrat, auf solche inakzeptablen Vorgehensweisen zu reagieren?</w:t>
            </w:r>
          </w:p>
        </w:tc>
      </w:tr>
    </w:tbl>
    <w:p w14:paraId="67C28C6E" w14:textId="77777777" w:rsidR="00955CDF" w:rsidRDefault="00955CDF"/>
    <w:sectPr w:rsidR="00955CDF" w:rsidSect="0021778D">
      <w:headerReference w:type="even" r:id="rId554"/>
      <w:footerReference w:type="default" r:id="rId555"/>
      <w:headerReference w:type="first" r:id="rId556"/>
      <w:footerReference w:type="first" r:id="rId557"/>
      <w:pgSz w:w="11907" w:h="16840" w:code="9"/>
      <w:pgMar w:top="1134" w:right="1134" w:bottom="851" w:left="1134" w:header="697" w:footer="6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CFA83" w14:textId="77777777" w:rsidR="00917AF5" w:rsidRDefault="00917AF5" w:rsidP="00BD4CDA">
      <w:r>
        <w:separator/>
      </w:r>
    </w:p>
  </w:endnote>
  <w:endnote w:type="continuationSeparator" w:id="0">
    <w:p w14:paraId="2E7069D0" w14:textId="77777777" w:rsidR="00917AF5" w:rsidRDefault="00917AF5" w:rsidP="00BD4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A7CB8" w14:textId="77777777" w:rsidR="00E34389" w:rsidRDefault="00C014EB" w:rsidP="00106006">
    <w:pPr>
      <w:pStyle w:val="Fuzeile"/>
      <w:jc w:val="right"/>
    </w:pPr>
    <w:r w:rsidRPr="00F05DDF">
      <w:rPr>
        <w:bCs/>
      </w:rPr>
      <w:fldChar w:fldCharType="begin"/>
    </w:r>
    <w:r w:rsidRPr="00F05DDF">
      <w:rPr>
        <w:bCs/>
      </w:rPr>
      <w:instrText>PAGE  \* Arabic  \* MERGEFORMAT</w:instrText>
    </w:r>
    <w:r w:rsidRPr="00F05DDF">
      <w:rPr>
        <w:bCs/>
      </w:rPr>
      <w:fldChar w:fldCharType="separate"/>
    </w:r>
    <w:r>
      <w:rPr>
        <w:bCs/>
        <w:noProof/>
      </w:rPr>
      <w:t>2</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Pr="0015431E">
      <w:rPr>
        <w:bCs/>
        <w:noProof/>
        <w:lang w:val="de-DE"/>
      </w:rPr>
      <w:t>2</w:t>
    </w:r>
    <w:r w:rsidRPr="00F05DDF">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536E0" w14:textId="77777777" w:rsidR="00E34389" w:rsidRPr="00106006" w:rsidRDefault="00E34389" w:rsidP="00106006">
    <w:pPr>
      <w:tabs>
        <w:tab w:val="left" w:pos="284"/>
      </w:tabs>
      <w:ind w:left="284" w:hanging="284"/>
      <w:rPr>
        <w:rFonts w:eastAsia="Arial" w:cs="Arial"/>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6150D" w14:textId="77777777" w:rsidR="00917AF5" w:rsidRDefault="00917AF5" w:rsidP="00BD4CDA">
      <w:r>
        <w:separator/>
      </w:r>
    </w:p>
  </w:footnote>
  <w:footnote w:type="continuationSeparator" w:id="0">
    <w:p w14:paraId="5B5C6F01" w14:textId="77777777" w:rsidR="00917AF5" w:rsidRDefault="00917AF5" w:rsidP="00BD4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63756" w14:textId="77777777" w:rsidR="00E34389" w:rsidRDefault="00C014EB" w:rsidP="00B9625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501866">
      <w:rPr>
        <w:rStyle w:val="Seitenzahl"/>
        <w:noProof/>
      </w:rPr>
      <w:t>1</w:t>
    </w:r>
    <w:r>
      <w:rPr>
        <w:rStyle w:val="Seitenzahl"/>
      </w:rPr>
      <w:fldChar w:fldCharType="end"/>
    </w:r>
  </w:p>
  <w:p w14:paraId="7455C6EA" w14:textId="77777777" w:rsidR="00E34389" w:rsidRDefault="00E34389" w:rsidP="00B96259">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5" w:type="dxa"/>
      <w:tblInd w:w="70" w:type="dxa"/>
      <w:tblLayout w:type="fixed"/>
      <w:tblCellMar>
        <w:left w:w="70" w:type="dxa"/>
        <w:right w:w="70" w:type="dxa"/>
      </w:tblCellMar>
      <w:tblLook w:val="04A0" w:firstRow="1" w:lastRow="0" w:firstColumn="1" w:lastColumn="0" w:noHBand="0" w:noVBand="1"/>
    </w:tblPr>
    <w:tblGrid>
      <w:gridCol w:w="993"/>
      <w:gridCol w:w="2694"/>
      <w:gridCol w:w="2409"/>
      <w:gridCol w:w="4819"/>
    </w:tblGrid>
    <w:tr w:rsidR="00E34389" w:rsidRPr="005D2CD9" w14:paraId="1065E9D7" w14:textId="77777777">
      <w:tc>
        <w:tcPr>
          <w:tcW w:w="6096" w:type="dxa"/>
          <w:gridSpan w:val="3"/>
        </w:tcPr>
        <w:tbl>
          <w:tblPr>
            <w:tblW w:w="10915" w:type="dxa"/>
            <w:tblInd w:w="70" w:type="dxa"/>
            <w:tblLayout w:type="fixed"/>
            <w:tblCellMar>
              <w:left w:w="70" w:type="dxa"/>
              <w:right w:w="70" w:type="dxa"/>
            </w:tblCellMar>
            <w:tblLook w:val="04A0" w:firstRow="1" w:lastRow="0" w:firstColumn="1" w:lastColumn="0" w:noHBand="0" w:noVBand="1"/>
          </w:tblPr>
          <w:tblGrid>
            <w:gridCol w:w="10915"/>
          </w:tblGrid>
          <w:tr w:rsidR="00E34389" w:rsidRPr="005D2CD9" w14:paraId="4607ECA0" w14:textId="77777777">
            <w:tc>
              <w:tcPr>
                <w:tcW w:w="6096" w:type="dxa"/>
              </w:tcPr>
              <w:p w14:paraId="140D1618" w14:textId="77777777" w:rsidR="00C80722" w:rsidRPr="00C80722" w:rsidRDefault="00C80722" w:rsidP="00C80722">
                <w:pPr>
                  <w:pStyle w:val="DienstRat"/>
                  <w:rPr>
                    <w:lang w:val="it-IT"/>
                  </w:rPr>
                </w:pPr>
                <w:bookmarkStart w:id="0" w:name="_Hlk494284658"/>
                <w:bookmarkStart w:id="1" w:name="_Hlk494284659"/>
                <w:bookmarkStart w:id="2" w:name="_Hlk494284660"/>
                <w:bookmarkStart w:id="3" w:name="_Hlk494284698"/>
                <w:bookmarkStart w:id="4" w:name="_Hlk494284699"/>
                <w:bookmarkStart w:id="5" w:name="_Hlk494284700"/>
                <w:r w:rsidRPr="00C80722">
                  <w:rPr>
                    <w:lang w:val="it-IT"/>
                  </w:rPr>
                  <w:t>Nationalrat</w:t>
                </w:r>
              </w:p>
              <w:p w14:paraId="5515464C" w14:textId="77777777" w:rsidR="00C80722" w:rsidRPr="00C80722" w:rsidRDefault="00C80722" w:rsidP="00C80722">
                <w:pPr>
                  <w:pStyle w:val="DienstRat"/>
                  <w:rPr>
                    <w:lang w:val="it-IT"/>
                  </w:rPr>
                </w:pPr>
                <w:r w:rsidRPr="00C80722">
                  <w:rPr>
                    <w:lang w:val="it-IT"/>
                  </w:rPr>
                  <w:t>Conseil national</w:t>
                </w:r>
              </w:p>
              <w:p w14:paraId="2C36B890" w14:textId="77777777" w:rsidR="00C80722" w:rsidRPr="00C80722" w:rsidRDefault="00C80722" w:rsidP="00C80722">
                <w:pPr>
                  <w:pStyle w:val="DienstRat"/>
                  <w:rPr>
                    <w:lang w:val="it-IT"/>
                  </w:rPr>
                </w:pPr>
                <w:r w:rsidRPr="00C80722">
                  <w:rPr>
                    <w:lang w:val="it-IT"/>
                  </w:rPr>
                  <w:t>Consiglio nazionale</w:t>
                </w:r>
              </w:p>
              <w:p w14:paraId="367BCA2D" w14:textId="4A5335D1" w:rsidR="00124182" w:rsidRPr="00054832" w:rsidRDefault="00C80722" w:rsidP="00C80722">
                <w:pPr>
                  <w:pStyle w:val="LogoTitelOben"/>
                  <w:spacing w:before="0" w:after="240" w:line="440" w:lineRule="exact"/>
                  <w:ind w:left="0"/>
                  <w:rPr>
                    <w:szCs w:val="18"/>
                    <w:highlight w:val="yellow"/>
                    <w:lang w:val="it-IT"/>
                  </w:rPr>
                </w:pPr>
                <w:proofErr w:type="spellStart"/>
                <w:r w:rsidRPr="00C80722">
                  <w:rPr>
                    <w:lang w:val="it-IT"/>
                  </w:rPr>
                  <w:t>Cussegl</w:t>
                </w:r>
                <w:proofErr w:type="spellEnd"/>
                <w:r w:rsidRPr="00C80722">
                  <w:rPr>
                    <w:lang w:val="it-IT"/>
                  </w:rPr>
                  <w:t xml:space="preserve"> </w:t>
                </w:r>
                <w:proofErr w:type="spellStart"/>
                <w:r w:rsidRPr="00C80722">
                  <w:rPr>
                    <w:lang w:val="it-IT"/>
                  </w:rPr>
                  <w:t>naziunal</w:t>
                </w:r>
                <w:proofErr w:type="spellEnd"/>
              </w:p>
            </w:tc>
          </w:tr>
        </w:tbl>
        <w:p w14:paraId="390D8C85" w14:textId="77777777" w:rsidR="00E34389" w:rsidRPr="00054832" w:rsidRDefault="00E34389" w:rsidP="00106006">
          <w:pPr>
            <w:pStyle w:val="LogoTitelOben"/>
            <w:spacing w:before="0" w:after="240" w:line="440" w:lineRule="exact"/>
            <w:ind w:left="0"/>
            <w:rPr>
              <w:szCs w:val="18"/>
              <w:highlight w:val="yellow"/>
              <w:lang w:val="it-IT"/>
            </w:rPr>
          </w:pPr>
        </w:p>
      </w:tc>
      <w:tc>
        <w:tcPr>
          <w:tcW w:w="4819" w:type="dxa"/>
        </w:tcPr>
        <w:p w14:paraId="57D48E5A" w14:textId="77777777" w:rsidR="00E34389" w:rsidRPr="00054832" w:rsidRDefault="00E34389" w:rsidP="00106006">
          <w:pPr>
            <w:pStyle w:val="Einschreiben"/>
            <w:jc w:val="right"/>
            <w:rPr>
              <w:iCs/>
              <w:szCs w:val="18"/>
              <w:lang w:val="it-IT"/>
            </w:rPr>
          </w:pPr>
        </w:p>
      </w:tc>
    </w:tr>
    <w:tr w:rsidR="00E34389" w14:paraId="0CB7A9FC" w14:textId="77777777">
      <w:tc>
        <w:tcPr>
          <w:tcW w:w="993" w:type="dxa"/>
        </w:tcPr>
        <w:p w14:paraId="30C89A19" w14:textId="77777777" w:rsidR="00E34389" w:rsidRPr="00556ED8" w:rsidRDefault="00C014EB" w:rsidP="00106006">
          <w:pPr>
            <w:pStyle w:val="LogoTitelOben"/>
            <w:spacing w:before="0"/>
            <w:ind w:left="0"/>
            <w:rPr>
              <w:szCs w:val="18"/>
            </w:rPr>
          </w:pPr>
          <w:r w:rsidRPr="00556ED8">
            <w:rPr>
              <w:noProof/>
              <w:szCs w:val="18"/>
              <w:lang w:val="de-CH" w:eastAsia="de-CH"/>
            </w:rPr>
            <w:drawing>
              <wp:inline distT="0" distB="0" distL="0" distR="0" wp14:anchorId="35171F7E" wp14:editId="531FE7AF">
                <wp:extent cx="445770" cy="585470"/>
                <wp:effectExtent l="0" t="0" r="0" b="5080"/>
                <wp:docPr id="17" name="Grafik 17" descr="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023600" name="Picture 1" descr="PD-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45770" cy="585470"/>
                        </a:xfrm>
                        <a:prstGeom prst="rect">
                          <a:avLst/>
                        </a:prstGeom>
                        <a:noFill/>
                        <a:ln>
                          <a:noFill/>
                        </a:ln>
                      </pic:spPr>
                    </pic:pic>
                  </a:graphicData>
                </a:graphic>
              </wp:inline>
            </w:drawing>
          </w:r>
        </w:p>
      </w:tc>
      <w:tc>
        <w:tcPr>
          <w:tcW w:w="2694" w:type="dxa"/>
        </w:tcPr>
        <w:p w14:paraId="1ACC8561" w14:textId="77777777" w:rsidR="00E34389" w:rsidRPr="00556ED8" w:rsidRDefault="00C014EB" w:rsidP="00106006">
          <w:pPr>
            <w:pStyle w:val="LogoWinkel"/>
            <w:rPr>
              <w:sz w:val="18"/>
              <w:szCs w:val="18"/>
            </w:rPr>
          </w:pPr>
          <w:r w:rsidRPr="00556ED8">
            <w:rPr>
              <w:noProof/>
              <w:sz w:val="18"/>
              <w:szCs w:val="18"/>
              <w:lang w:val="de-CH" w:eastAsia="de-CH"/>
            </w:rPr>
            <w:drawing>
              <wp:inline distT="0" distB="0" distL="0" distR="0" wp14:anchorId="0A080649" wp14:editId="70E5CC99">
                <wp:extent cx="1382395" cy="159385"/>
                <wp:effectExtent l="0" t="0" r="8255"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77423"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82395" cy="159385"/>
                        </a:xfrm>
                        <a:prstGeom prst="rect">
                          <a:avLst/>
                        </a:prstGeom>
                        <a:noFill/>
                        <a:ln>
                          <a:noFill/>
                        </a:ln>
                      </pic:spPr>
                    </pic:pic>
                  </a:graphicData>
                </a:graphic>
              </wp:inline>
            </w:drawing>
          </w:r>
        </w:p>
        <w:p w14:paraId="33259AFA" w14:textId="77777777" w:rsidR="00E34389" w:rsidRPr="00556ED8" w:rsidRDefault="00E34389" w:rsidP="00106006">
          <w:pPr>
            <w:pStyle w:val="Default"/>
            <w:rPr>
              <w:szCs w:val="18"/>
            </w:rPr>
          </w:pPr>
        </w:p>
      </w:tc>
      <w:tc>
        <w:tcPr>
          <w:tcW w:w="7228" w:type="dxa"/>
          <w:gridSpan w:val="2"/>
        </w:tcPr>
        <w:p w14:paraId="44B74043" w14:textId="77777777" w:rsidR="00E34389" w:rsidRPr="00556ED8" w:rsidRDefault="00C014EB" w:rsidP="00106006">
          <w:pPr>
            <w:pStyle w:val="Empfaenger"/>
            <w:rPr>
              <w:sz w:val="22"/>
              <w:szCs w:val="22"/>
              <w:lang w:val="fr-CH"/>
            </w:rPr>
          </w:pPr>
          <w:r w:rsidRPr="00556ED8">
            <w:rPr>
              <w:noProof/>
              <w:sz w:val="22"/>
              <w:szCs w:val="22"/>
              <w:lang w:val="fr-CH"/>
            </w:rPr>
            <w:t>Ergänzung zur Tagesordnung</w:t>
          </w:r>
        </w:p>
        <w:p w14:paraId="45292334" w14:textId="77777777" w:rsidR="00E34389" w:rsidRPr="00556ED8" w:rsidRDefault="00C014EB" w:rsidP="00106006">
          <w:pPr>
            <w:pStyle w:val="Empfaenger"/>
            <w:rPr>
              <w:sz w:val="22"/>
              <w:szCs w:val="22"/>
              <w:lang w:val="fr-CH"/>
            </w:rPr>
          </w:pPr>
          <w:r w:rsidRPr="00556ED8">
            <w:rPr>
              <w:noProof/>
              <w:sz w:val="22"/>
              <w:szCs w:val="22"/>
              <w:lang w:val="fr-CH"/>
            </w:rPr>
            <w:t>Complément à l'ordre du jour</w:t>
          </w:r>
        </w:p>
        <w:p w14:paraId="56386C10" w14:textId="77777777" w:rsidR="00E34389" w:rsidRPr="00556ED8" w:rsidRDefault="00C014EB" w:rsidP="00106006">
          <w:pPr>
            <w:pStyle w:val="Empfaenger"/>
            <w:rPr>
              <w:noProof/>
              <w:sz w:val="22"/>
              <w:szCs w:val="22"/>
              <w:lang w:val="it-IT"/>
            </w:rPr>
          </w:pPr>
          <w:r w:rsidRPr="00556ED8">
            <w:rPr>
              <w:noProof/>
              <w:sz w:val="22"/>
              <w:szCs w:val="22"/>
              <w:lang w:val="it-IT"/>
            </w:rPr>
            <w:t>Complemento all'ordine del giorno</w:t>
          </w:r>
        </w:p>
        <w:p w14:paraId="4D968A69" w14:textId="77777777" w:rsidR="00E34389" w:rsidRPr="00556ED8" w:rsidRDefault="00E34389" w:rsidP="00106006">
          <w:pPr>
            <w:pStyle w:val="Empfaenger"/>
            <w:rPr>
              <w:noProof/>
              <w:sz w:val="22"/>
              <w:szCs w:val="22"/>
              <w:lang w:val="it-IT"/>
            </w:rPr>
          </w:pPr>
        </w:p>
        <w:p w14:paraId="3316D5CF" w14:textId="77777777" w:rsidR="00E34389" w:rsidRDefault="00857FD8">
          <w:pPr>
            <w:pStyle w:val="Empfaenger"/>
            <w:rPr>
              <w:b w:val="0"/>
              <w:noProof/>
              <w:lang w:val="it-IT"/>
            </w:rPr>
          </w:pPr>
          <w:r>
            <w:rPr>
              <w:b w:val="0"/>
              <w:noProof/>
              <w:lang w:val="it-IT"/>
            </w:rPr>
            <w:t>Wintersession 2025</w:t>
          </w:r>
        </w:p>
        <w:p w14:paraId="0E152EBC" w14:textId="77777777" w:rsidR="00E34389" w:rsidRDefault="00857FD8" w:rsidP="00106006">
          <w:pPr>
            <w:pStyle w:val="Empfaenger"/>
            <w:rPr>
              <w:b w:val="0"/>
              <w:noProof/>
              <w:lang w:val="it-IT"/>
            </w:rPr>
          </w:pPr>
          <w:r>
            <w:rPr>
              <w:b w:val="0"/>
              <w:noProof/>
              <w:lang w:val="it-IT"/>
            </w:rPr>
            <w:t>Session d'hiver 2025</w:t>
          </w:r>
        </w:p>
        <w:p w14:paraId="5DAE8F2D" w14:textId="77777777" w:rsidR="00E34389" w:rsidRPr="00DE129C" w:rsidRDefault="00857FD8">
          <w:pPr>
            <w:keepNext/>
            <w:keepLines/>
            <w:overflowPunct w:val="0"/>
            <w:autoSpaceDE w:val="0"/>
            <w:autoSpaceDN w:val="0"/>
            <w:adjustRightInd w:val="0"/>
            <w:spacing w:line="300" w:lineRule="atLeast"/>
            <w:textAlignment w:val="baseline"/>
            <w:rPr>
              <w:bCs/>
              <w:noProof/>
              <w:lang w:val="it-IT"/>
            </w:rPr>
          </w:pPr>
          <w:r w:rsidRPr="00DE129C">
            <w:rPr>
              <w:bCs/>
              <w:noProof/>
              <w:lang w:val="it-IT"/>
            </w:rPr>
            <w:t>Sessione invernale 2025</w:t>
          </w:r>
        </w:p>
      </w:tc>
    </w:tr>
    <w:bookmarkEnd w:id="0"/>
    <w:bookmarkEnd w:id="1"/>
    <w:bookmarkEnd w:id="2"/>
    <w:bookmarkEnd w:id="3"/>
    <w:bookmarkEnd w:id="4"/>
    <w:bookmarkEnd w:id="5"/>
  </w:tbl>
  <w:p w14:paraId="7D00ECF4" w14:textId="77777777" w:rsidR="00E34389" w:rsidRPr="00FA191C" w:rsidRDefault="00E34389" w:rsidP="00106006">
    <w:pPr>
      <w:pStyle w:val="Kopfzeil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945D0"/>
    <w:multiLevelType w:val="multilevel"/>
    <w:tmpl w:val="F4DC58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D93352"/>
    <w:multiLevelType w:val="multilevel"/>
    <w:tmpl w:val="CD4A4B2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45226728">
    <w:abstractNumId w:val="1"/>
  </w:num>
  <w:num w:numId="2" w16cid:durableId="1472946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866"/>
    <w:rsid w:val="00045A97"/>
    <w:rsid w:val="000C12CB"/>
    <w:rsid w:val="000E2818"/>
    <w:rsid w:val="00122315"/>
    <w:rsid w:val="00124182"/>
    <w:rsid w:val="00166A88"/>
    <w:rsid w:val="00187E87"/>
    <w:rsid w:val="001E0360"/>
    <w:rsid w:val="001E7A11"/>
    <w:rsid w:val="0020205D"/>
    <w:rsid w:val="00237D18"/>
    <w:rsid w:val="002727FD"/>
    <w:rsid w:val="00295431"/>
    <w:rsid w:val="002E7F4C"/>
    <w:rsid w:val="003075E4"/>
    <w:rsid w:val="003216C2"/>
    <w:rsid w:val="00343960"/>
    <w:rsid w:val="00366D8B"/>
    <w:rsid w:val="003C118E"/>
    <w:rsid w:val="003F3308"/>
    <w:rsid w:val="00426EEC"/>
    <w:rsid w:val="004540DC"/>
    <w:rsid w:val="00477B5B"/>
    <w:rsid w:val="00487486"/>
    <w:rsid w:val="004B15C5"/>
    <w:rsid w:val="004B4CC8"/>
    <w:rsid w:val="00501866"/>
    <w:rsid w:val="0051381C"/>
    <w:rsid w:val="00540DDD"/>
    <w:rsid w:val="00545A85"/>
    <w:rsid w:val="005571B4"/>
    <w:rsid w:val="005D0316"/>
    <w:rsid w:val="005D2CD9"/>
    <w:rsid w:val="005F05B0"/>
    <w:rsid w:val="00623E22"/>
    <w:rsid w:val="006908FE"/>
    <w:rsid w:val="006A525A"/>
    <w:rsid w:val="006E0B49"/>
    <w:rsid w:val="006E5157"/>
    <w:rsid w:val="00742D1C"/>
    <w:rsid w:val="007529E6"/>
    <w:rsid w:val="00773A0E"/>
    <w:rsid w:val="00787602"/>
    <w:rsid w:val="007B15D3"/>
    <w:rsid w:val="007D51E1"/>
    <w:rsid w:val="00831F0F"/>
    <w:rsid w:val="00857FD8"/>
    <w:rsid w:val="00865A6C"/>
    <w:rsid w:val="008817FE"/>
    <w:rsid w:val="008E7A04"/>
    <w:rsid w:val="00917AF5"/>
    <w:rsid w:val="00953FEA"/>
    <w:rsid w:val="00955CDF"/>
    <w:rsid w:val="009B2071"/>
    <w:rsid w:val="009D2CC8"/>
    <w:rsid w:val="00A778F0"/>
    <w:rsid w:val="00A84C24"/>
    <w:rsid w:val="00AA1D8D"/>
    <w:rsid w:val="00AC0A81"/>
    <w:rsid w:val="00AD1194"/>
    <w:rsid w:val="00B60549"/>
    <w:rsid w:val="00B832EF"/>
    <w:rsid w:val="00BA0D69"/>
    <w:rsid w:val="00BD2AB5"/>
    <w:rsid w:val="00BD46BF"/>
    <w:rsid w:val="00BD4CDA"/>
    <w:rsid w:val="00C014EB"/>
    <w:rsid w:val="00C20657"/>
    <w:rsid w:val="00C80722"/>
    <w:rsid w:val="00D43ED3"/>
    <w:rsid w:val="00D8460A"/>
    <w:rsid w:val="00D968E9"/>
    <w:rsid w:val="00DB019D"/>
    <w:rsid w:val="00DE129C"/>
    <w:rsid w:val="00E34389"/>
    <w:rsid w:val="00EA05CF"/>
    <w:rsid w:val="00EC52D6"/>
    <w:rsid w:val="00ED2A0D"/>
    <w:rsid w:val="00F03E32"/>
    <w:rsid w:val="00FA191C"/>
    <w:rsid w:val="00FD60E0"/>
    <w:rsid w:val="00FF17A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2E91C"/>
  <w15:chartTrackingRefBased/>
  <w15:docId w15:val="{BB13FDBA-45BD-48F9-9937-18BD7C3F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18"/>
        <w:szCs w:val="18"/>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191C"/>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01866"/>
    <w:pPr>
      <w:tabs>
        <w:tab w:val="center" w:pos="4320"/>
        <w:tab w:val="right" w:pos="8640"/>
      </w:tabs>
    </w:pPr>
  </w:style>
  <w:style w:type="character" w:customStyle="1" w:styleId="KopfzeileZchn">
    <w:name w:val="Kopfzeile Zchn"/>
    <w:basedOn w:val="Absatz-Standardschriftart"/>
    <w:link w:val="Kopfzeile"/>
    <w:rsid w:val="00501866"/>
    <w:rPr>
      <w:rFonts w:ascii="Arial" w:eastAsia="Times New Roman" w:hAnsi="Arial" w:cs="Times New Roman"/>
      <w:kern w:val="0"/>
      <w:sz w:val="18"/>
      <w:szCs w:val="18"/>
      <w:lang w:val="fr-FR" w:eastAsia="fr-FR"/>
    </w:rPr>
  </w:style>
  <w:style w:type="paragraph" w:styleId="Fuzeile">
    <w:name w:val="footer"/>
    <w:basedOn w:val="Standard"/>
    <w:link w:val="FuzeileZchn"/>
    <w:rsid w:val="00501866"/>
    <w:pPr>
      <w:tabs>
        <w:tab w:val="center" w:pos="4320"/>
        <w:tab w:val="right" w:pos="8640"/>
      </w:tabs>
    </w:pPr>
  </w:style>
  <w:style w:type="character" w:customStyle="1" w:styleId="FuzeileZchn">
    <w:name w:val="Fußzeile Zchn"/>
    <w:basedOn w:val="Absatz-Standardschriftart"/>
    <w:link w:val="Fuzeile"/>
    <w:rsid w:val="00501866"/>
    <w:rPr>
      <w:rFonts w:ascii="Arial" w:eastAsia="Times New Roman" w:hAnsi="Arial" w:cs="Times New Roman"/>
      <w:kern w:val="0"/>
      <w:sz w:val="18"/>
      <w:szCs w:val="18"/>
      <w:lang w:val="fr-FR" w:eastAsia="fr-FR"/>
    </w:rPr>
  </w:style>
  <w:style w:type="paragraph" w:customStyle="1" w:styleId="LogoTitelOben">
    <w:name w:val="LogoTitel Oben"/>
    <w:basedOn w:val="Standard"/>
    <w:rsid w:val="00501866"/>
    <w:pPr>
      <w:keepNext/>
      <w:keepLines/>
      <w:overflowPunct w:val="0"/>
      <w:autoSpaceDE w:val="0"/>
      <w:autoSpaceDN w:val="0"/>
      <w:adjustRightInd w:val="0"/>
      <w:spacing w:before="480" w:line="240" w:lineRule="atLeast"/>
      <w:ind w:left="14"/>
      <w:textAlignment w:val="baseline"/>
    </w:pPr>
    <w:rPr>
      <w:spacing w:val="60"/>
      <w:szCs w:val="20"/>
      <w:lang w:val="de-DE"/>
    </w:rPr>
  </w:style>
  <w:style w:type="paragraph" w:customStyle="1" w:styleId="Einschreiben">
    <w:name w:val="Einschreiben"/>
    <w:rsid w:val="00501866"/>
    <w:pPr>
      <w:overflowPunct w:val="0"/>
      <w:autoSpaceDE w:val="0"/>
      <w:autoSpaceDN w:val="0"/>
      <w:adjustRightInd w:val="0"/>
      <w:spacing w:after="240" w:line="400" w:lineRule="atLeast"/>
      <w:textAlignment w:val="baseline"/>
    </w:pPr>
    <w:rPr>
      <w:rFonts w:ascii="Arial" w:eastAsia="Times New Roman" w:hAnsi="Arial" w:cs="Times New Roman"/>
      <w:noProof/>
      <w:kern w:val="0"/>
      <w:szCs w:val="20"/>
      <w:lang w:val="en-US"/>
    </w:rPr>
  </w:style>
  <w:style w:type="paragraph" w:customStyle="1" w:styleId="LogoWinkel">
    <w:name w:val="LogoWinkel"/>
    <w:basedOn w:val="Standard"/>
    <w:rsid w:val="00501866"/>
    <w:pPr>
      <w:overflowPunct w:val="0"/>
      <w:autoSpaceDE w:val="0"/>
      <w:autoSpaceDN w:val="0"/>
      <w:adjustRightInd w:val="0"/>
      <w:textAlignment w:val="baseline"/>
    </w:pPr>
    <w:rPr>
      <w:sz w:val="20"/>
      <w:szCs w:val="20"/>
      <w:lang w:val="de-DE"/>
    </w:rPr>
  </w:style>
  <w:style w:type="paragraph" w:customStyle="1" w:styleId="Empfaenger">
    <w:name w:val="Empfaenger"/>
    <w:basedOn w:val="LogoTitelOben"/>
    <w:rsid w:val="00501866"/>
    <w:pPr>
      <w:spacing w:before="0" w:line="300" w:lineRule="atLeast"/>
      <w:ind w:left="0"/>
    </w:pPr>
    <w:rPr>
      <w:b/>
      <w:spacing w:val="20"/>
    </w:rPr>
  </w:style>
  <w:style w:type="table" w:styleId="Tabellenraster">
    <w:name w:val="Table Grid"/>
    <w:basedOn w:val="NormaleTabelle"/>
    <w:uiPriority w:val="59"/>
    <w:rsid w:val="009B2071"/>
    <w:pPr>
      <w:overflowPunct w:val="0"/>
      <w:autoSpaceDE w:val="0"/>
      <w:autoSpaceDN w:val="0"/>
      <w:adjustRightInd w:val="0"/>
      <w:spacing w:line="230" w:lineRule="exact"/>
      <w:ind w:right="15"/>
      <w:textAlignment w:val="baseline"/>
    </w:pPr>
    <w:rPr>
      <w:rFonts w:ascii="Arial" w:eastAsia="Times New Roman" w:hAnsi="Arial" w:cs="Times New Roman"/>
      <w:kern w:val="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501866"/>
  </w:style>
  <w:style w:type="paragraph" w:customStyle="1" w:styleId="Default">
    <w:name w:val="Default"/>
    <w:rsid w:val="00187E87"/>
    <w:pPr>
      <w:autoSpaceDE w:val="0"/>
      <w:autoSpaceDN w:val="0"/>
      <w:adjustRightInd w:val="0"/>
    </w:pPr>
    <w:rPr>
      <w:rFonts w:ascii="Arial" w:eastAsia="Times New Roman" w:hAnsi="Arial" w:cs="Arial"/>
      <w:color w:val="000000"/>
      <w:kern w:val="0"/>
      <w:szCs w:val="24"/>
      <w:lang w:eastAsia="de-CH"/>
    </w:rPr>
  </w:style>
  <w:style w:type="paragraph" w:customStyle="1" w:styleId="DienstRat">
    <w:name w:val="Dienst / Rat"/>
    <w:basedOn w:val="Standard"/>
    <w:next w:val="Standard"/>
    <w:uiPriority w:val="3"/>
    <w:rsid w:val="00501866"/>
    <w:pPr>
      <w:keepNext/>
      <w:keepLines/>
      <w:spacing w:line="440" w:lineRule="exact"/>
    </w:pPr>
    <w:rPr>
      <w:noProof/>
      <w:spacing w:val="40"/>
      <w:lang w:val="en-US"/>
    </w:rPr>
  </w:style>
  <w:style w:type="character" w:styleId="Platzhaltertext">
    <w:name w:val="Placeholder Text"/>
    <w:basedOn w:val="Absatz-Standardschriftart"/>
    <w:uiPriority w:val="99"/>
    <w:semiHidden/>
    <w:rsid w:val="00501866"/>
    <w:rPr>
      <w:color w:val="808080"/>
    </w:rPr>
  </w:style>
  <w:style w:type="character" w:styleId="Hyperlink">
    <w:name w:val="Hyperlink"/>
    <w:basedOn w:val="Absatz-Standardschriftar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arlament.ch/de/ratsbetrieb/suche-curia-vista/geschaeft?AffairId=20258180" TargetMode="External"/><Relationship Id="rId21" Type="http://schemas.openxmlformats.org/officeDocument/2006/relationships/hyperlink" Target="https://www.parlament.ch/fr/ratsbetrieb/suche-curia-vista/geschaeft?AffairId=20258197" TargetMode="External"/><Relationship Id="rId324" Type="http://schemas.openxmlformats.org/officeDocument/2006/relationships/hyperlink" Target="https://www.parlament.ch/it/ratsbetrieb/suche-curia-vista/geschaeft?AffairId=20258278" TargetMode="External"/><Relationship Id="rId531" Type="http://schemas.openxmlformats.org/officeDocument/2006/relationships/hyperlink" Target="https://www.parlament.ch/fr/ratsbetrieb/suche-curia-vista/geschaeft?AffairId=20258192" TargetMode="External"/><Relationship Id="rId170" Type="http://schemas.openxmlformats.org/officeDocument/2006/relationships/hyperlink" Target="https://www.parlament.ch/de/ratsbetrieb/suche-curia-vista/geschaeft?AffairId=20258208" TargetMode="External"/><Relationship Id="rId268" Type="http://schemas.openxmlformats.org/officeDocument/2006/relationships/hyperlink" Target="https://www.parlament.ch/fr/ratsbetrieb/suche-curia-vista/geschaeft?AffairId=20258148" TargetMode="External"/><Relationship Id="rId475" Type="http://schemas.openxmlformats.org/officeDocument/2006/relationships/hyperlink" Target="https://www.parlament.ch/it/ratsbetrieb/suche-curia-vista/geschaeft?AffairId=20258249" TargetMode="External"/><Relationship Id="rId32" Type="http://schemas.openxmlformats.org/officeDocument/2006/relationships/hyperlink" Target="https://www.parlament.ch/de/ratsbetrieb/suche-curia-vista/geschaeft?AffairId=20258113" TargetMode="External"/><Relationship Id="rId128" Type="http://schemas.openxmlformats.org/officeDocument/2006/relationships/hyperlink" Target="https://www.parlament.ch/it/ratsbetrieb/suche-curia-vista/geschaeft?AffairId=20258210" TargetMode="External"/><Relationship Id="rId335" Type="http://schemas.openxmlformats.org/officeDocument/2006/relationships/hyperlink" Target="https://www.parlament.ch/fr/ratsbetrieb/suche-curia-vista/geschaeft?AffairId=20258283" TargetMode="External"/><Relationship Id="rId542" Type="http://schemas.openxmlformats.org/officeDocument/2006/relationships/hyperlink" Target="https://www.parlament.ch/de/ratsbetrieb/suche-curia-vista/geschaeft?AffairId=20258243" TargetMode="External"/><Relationship Id="rId181" Type="http://schemas.openxmlformats.org/officeDocument/2006/relationships/hyperlink" Target="https://www.parlament.ch/it/ratsbetrieb/suche-curia-vista/geschaeft?AffairId=20258225" TargetMode="External"/><Relationship Id="rId402" Type="http://schemas.openxmlformats.org/officeDocument/2006/relationships/hyperlink" Target="https://www.parlament.ch/fr/ratsbetrieb/suche-curia-vista/geschaeft?AffairId=20258162" TargetMode="External"/><Relationship Id="rId279" Type="http://schemas.openxmlformats.org/officeDocument/2006/relationships/hyperlink" Target="https://www.parlament.ch/it/ratsbetrieb/suche-curia-vista/geschaeft?AffairId=20258157" TargetMode="External"/><Relationship Id="rId486" Type="http://schemas.openxmlformats.org/officeDocument/2006/relationships/hyperlink" Target="https://www.parlament.ch/fr/ratsbetrieb/suche-curia-vista/geschaeft?AffairId=20258267" TargetMode="External"/><Relationship Id="rId43" Type="http://schemas.openxmlformats.org/officeDocument/2006/relationships/hyperlink" Target="https://www.parlament.ch/it/ratsbetrieb/suche-curia-vista/geschaeft?AffairId=20258122" TargetMode="External"/><Relationship Id="rId139" Type="http://schemas.openxmlformats.org/officeDocument/2006/relationships/hyperlink" Target="https://www.parlament.ch/fr/ratsbetrieb/suche-curia-vista/geschaeft?AffairId=20258129" TargetMode="External"/><Relationship Id="rId346" Type="http://schemas.openxmlformats.org/officeDocument/2006/relationships/hyperlink" Target="https://www.parlament.ch/it/ratsbetrieb/suche-curia-vista/geschaeft?AffairId=20258119" TargetMode="External"/><Relationship Id="rId553" Type="http://schemas.openxmlformats.org/officeDocument/2006/relationships/hyperlink" Target="https://www.parlament.ch/it/ratsbetrieb/suche-curia-vista/geschaeft?AffairId=20258284" TargetMode="External"/><Relationship Id="rId192" Type="http://schemas.openxmlformats.org/officeDocument/2006/relationships/hyperlink" Target="https://www.parlament.ch/fr/ratsbetrieb/suche-curia-vista/geschaeft?AffairId=20258235" TargetMode="External"/><Relationship Id="rId206" Type="http://schemas.openxmlformats.org/officeDocument/2006/relationships/hyperlink" Target="https://www.parlament.ch/de/ratsbetrieb/suche-curia-vista/geschaeft?AffairId=20258274" TargetMode="External"/><Relationship Id="rId413" Type="http://schemas.openxmlformats.org/officeDocument/2006/relationships/hyperlink" Target="https://www.parlament.ch/fr/ratsbetrieb/suche-curia-vista/geschaeft?AffairId=20258177" TargetMode="External"/><Relationship Id="rId497" Type="http://schemas.openxmlformats.org/officeDocument/2006/relationships/hyperlink" Target="https://www.parlament.ch/de/ratsbetrieb/suche-curia-vista/geschaeft?AffairId=20258121" TargetMode="External"/><Relationship Id="rId357" Type="http://schemas.openxmlformats.org/officeDocument/2006/relationships/hyperlink" Target="https://www.parlament.ch/fr/ratsbetrieb/suche-curia-vista/geschaeft?AffairId=20258134" TargetMode="External"/><Relationship Id="rId54" Type="http://schemas.openxmlformats.org/officeDocument/2006/relationships/hyperlink" Target="https://www.parlament.ch/fr/ratsbetrieb/suche-curia-vista/geschaeft?AffairId=20258135" TargetMode="External"/><Relationship Id="rId217" Type="http://schemas.openxmlformats.org/officeDocument/2006/relationships/hyperlink" Target="https://www.parlament.ch/fr/ratsbetrieb/suche-curia-vista/geschaeft?AffairId=20258147" TargetMode="External"/><Relationship Id="rId259" Type="http://schemas.openxmlformats.org/officeDocument/2006/relationships/hyperlink" Target="https://www.parlament.ch/fr/ratsbetrieb/suche-curia-vista/geschaeft?AffairId=20258127" TargetMode="External"/><Relationship Id="rId424" Type="http://schemas.openxmlformats.org/officeDocument/2006/relationships/hyperlink" Target="https://www.parlament.ch/de/ratsbetrieb/suche-curia-vista/geschaeft?AffairId=20258194" TargetMode="External"/><Relationship Id="rId466" Type="http://schemas.openxmlformats.org/officeDocument/2006/relationships/hyperlink" Target="https://www.parlament.ch/it/ratsbetrieb/suche-curia-vista/geschaeft?AffairId=20258231" TargetMode="External"/><Relationship Id="rId23" Type="http://schemas.openxmlformats.org/officeDocument/2006/relationships/hyperlink" Target="https://www.parlament.ch/de/ratsbetrieb/suche-curia-vista/geschaeft?AffairId=20258213" TargetMode="External"/><Relationship Id="rId119" Type="http://schemas.openxmlformats.org/officeDocument/2006/relationships/hyperlink" Target="https://www.parlament.ch/it/ratsbetrieb/suche-curia-vista/geschaeft?AffairId=20258180" TargetMode="External"/><Relationship Id="rId270" Type="http://schemas.openxmlformats.org/officeDocument/2006/relationships/hyperlink" Target="https://www.parlament.ch/de/ratsbetrieb/suche-curia-vista/geschaeft?AffairId=20258151" TargetMode="External"/><Relationship Id="rId326" Type="http://schemas.openxmlformats.org/officeDocument/2006/relationships/hyperlink" Target="https://www.parlament.ch/fr/ratsbetrieb/suche-curia-vista/geschaeft?AffairId=20258279" TargetMode="External"/><Relationship Id="rId533" Type="http://schemas.openxmlformats.org/officeDocument/2006/relationships/hyperlink" Target="https://www.parlament.ch/de/ratsbetrieb/suche-curia-vista/geschaeft?AffairId=20258195" TargetMode="External"/><Relationship Id="rId65" Type="http://schemas.openxmlformats.org/officeDocument/2006/relationships/hyperlink" Target="https://www.parlament.ch/de/ratsbetrieb/suche-curia-vista/geschaeft?AffairId=20258189" TargetMode="External"/><Relationship Id="rId130" Type="http://schemas.openxmlformats.org/officeDocument/2006/relationships/hyperlink" Target="https://www.parlament.ch/fr/ratsbetrieb/suche-curia-vista/geschaeft?AffairId=20258237" TargetMode="External"/><Relationship Id="rId368" Type="http://schemas.openxmlformats.org/officeDocument/2006/relationships/hyperlink" Target="https://www.parlament.ch/de/ratsbetrieb/suche-curia-vista/geschaeft?AffairId=20258140" TargetMode="External"/><Relationship Id="rId172" Type="http://schemas.openxmlformats.org/officeDocument/2006/relationships/hyperlink" Target="https://www.parlament.ch/it/ratsbetrieb/suche-curia-vista/geschaeft?AffairId=20258208" TargetMode="External"/><Relationship Id="rId228" Type="http://schemas.openxmlformats.org/officeDocument/2006/relationships/hyperlink" Target="https://www.parlament.ch/de/ratsbetrieb/suche-curia-vista/geschaeft?AffairId=20258198" TargetMode="External"/><Relationship Id="rId435" Type="http://schemas.openxmlformats.org/officeDocument/2006/relationships/hyperlink" Target="https://www.parlament.ch/it/ratsbetrieb/suche-curia-vista/geschaeft?AffairId=20258204" TargetMode="External"/><Relationship Id="rId477" Type="http://schemas.openxmlformats.org/officeDocument/2006/relationships/hyperlink" Target="https://www.parlament.ch/fr/ratsbetrieb/suche-curia-vista/geschaeft?AffairId=20258251" TargetMode="External"/><Relationship Id="rId281" Type="http://schemas.openxmlformats.org/officeDocument/2006/relationships/hyperlink" Target="https://www.parlament.ch/fr/ratsbetrieb/suche-curia-vista/geschaeft?AffairId=20258199" TargetMode="External"/><Relationship Id="rId337" Type="http://schemas.openxmlformats.org/officeDocument/2006/relationships/hyperlink" Target="https://www.parlament.ch/de/ratsbetrieb/suche-curia-vista/geschaeft?AffairId=20258285" TargetMode="External"/><Relationship Id="rId502" Type="http://schemas.openxmlformats.org/officeDocument/2006/relationships/hyperlink" Target="https://www.parlament.ch/it/ratsbetrieb/suche-curia-vista/geschaeft?AffairId=20258159" TargetMode="External"/><Relationship Id="rId34" Type="http://schemas.openxmlformats.org/officeDocument/2006/relationships/hyperlink" Target="https://www.parlament.ch/it/ratsbetrieb/suche-curia-vista/geschaeft?AffairId=20258113" TargetMode="External"/><Relationship Id="rId76" Type="http://schemas.openxmlformats.org/officeDocument/2006/relationships/hyperlink" Target="https://www.parlament.ch/it/ratsbetrieb/suche-curia-vista/geschaeft?AffairId=20258218" TargetMode="External"/><Relationship Id="rId141" Type="http://schemas.openxmlformats.org/officeDocument/2006/relationships/hyperlink" Target="https://www.parlament.ch/de/ratsbetrieb/suche-curia-vista/geschaeft?AffairId=20258130" TargetMode="External"/><Relationship Id="rId379" Type="http://schemas.openxmlformats.org/officeDocument/2006/relationships/hyperlink" Target="https://www.parlament.ch/fr/ratsbetrieb/suche-curia-vista/geschaeft?AffairId=20258146" TargetMode="External"/><Relationship Id="rId544" Type="http://schemas.openxmlformats.org/officeDocument/2006/relationships/hyperlink" Target="https://www.parlament.ch/it/ratsbetrieb/suche-curia-vista/geschaeft?AffairId=20258243" TargetMode="External"/><Relationship Id="rId7" Type="http://schemas.openxmlformats.org/officeDocument/2006/relationships/customXml" Target="../customXml/item7.xml"/><Relationship Id="rId183" Type="http://schemas.openxmlformats.org/officeDocument/2006/relationships/hyperlink" Target="https://www.parlament.ch/fr/ratsbetrieb/suche-curia-vista/geschaeft?AffairId=20258226" TargetMode="External"/><Relationship Id="rId239" Type="http://schemas.openxmlformats.org/officeDocument/2006/relationships/hyperlink" Target="https://www.parlament.ch/it/ratsbetrieb/suche-curia-vista/geschaeft?AffairId=20258253" TargetMode="External"/><Relationship Id="rId390" Type="http://schemas.openxmlformats.org/officeDocument/2006/relationships/hyperlink" Target="https://www.parlament.ch/fr/ratsbetrieb/suche-curia-vista/geschaeft?AffairId=20258155" TargetMode="External"/><Relationship Id="rId404" Type="http://schemas.openxmlformats.org/officeDocument/2006/relationships/hyperlink" Target="https://www.parlament.ch/de/ratsbetrieb/suche-curia-vista/geschaeft?AffairId=20258163" TargetMode="External"/><Relationship Id="rId446" Type="http://schemas.openxmlformats.org/officeDocument/2006/relationships/hyperlink" Target="https://www.parlament.ch/fr/ratsbetrieb/suche-curia-vista/geschaeft?AffairId=20258216" TargetMode="External"/><Relationship Id="rId250" Type="http://schemas.openxmlformats.org/officeDocument/2006/relationships/hyperlink" Target="https://www.parlament.ch/fr/ratsbetrieb/suche-curia-vista/geschaeft?AffairId=20258115" TargetMode="External"/><Relationship Id="rId292" Type="http://schemas.openxmlformats.org/officeDocument/2006/relationships/hyperlink" Target="https://www.parlament.ch/de/ratsbetrieb/suche-curia-vista/geschaeft?AffairId=20258234" TargetMode="External"/><Relationship Id="rId306" Type="http://schemas.openxmlformats.org/officeDocument/2006/relationships/hyperlink" Target="https://www.parlament.ch/it/ratsbetrieb/suche-curia-vista/geschaeft?AffairId=20258250" TargetMode="External"/><Relationship Id="rId488" Type="http://schemas.openxmlformats.org/officeDocument/2006/relationships/hyperlink" Target="https://www.parlament.ch/de/ratsbetrieb/suche-curia-vista/geschaeft?AffairId=20258273" TargetMode="External"/><Relationship Id="rId45" Type="http://schemas.openxmlformats.org/officeDocument/2006/relationships/hyperlink" Target="https://www.parlament.ch/fr/ratsbetrieb/suche-curia-vista/geschaeft?AffairId=20258125" TargetMode="External"/><Relationship Id="rId87" Type="http://schemas.openxmlformats.org/officeDocument/2006/relationships/hyperlink" Target="https://www.parlament.ch/fr/ratsbetrieb/suche-curia-vista/geschaeft?AffairId=20258262" TargetMode="External"/><Relationship Id="rId110" Type="http://schemas.openxmlformats.org/officeDocument/2006/relationships/hyperlink" Target="https://www.parlament.ch/it/ratsbetrieb/suche-curia-vista/geschaeft?AffairId=20258169" TargetMode="External"/><Relationship Id="rId348" Type="http://schemas.openxmlformats.org/officeDocument/2006/relationships/hyperlink" Target="https://www.parlament.ch/fr/ratsbetrieb/suche-curia-vista/geschaeft?AffairId=20258200" TargetMode="External"/><Relationship Id="rId513" Type="http://schemas.openxmlformats.org/officeDocument/2006/relationships/hyperlink" Target="https://www.parlament.ch/fr/ratsbetrieb/suche-curia-vista/geschaeft?AffairId=20258167" TargetMode="External"/><Relationship Id="rId555" Type="http://schemas.openxmlformats.org/officeDocument/2006/relationships/footer" Target="footer1.xml"/><Relationship Id="rId152" Type="http://schemas.openxmlformats.org/officeDocument/2006/relationships/hyperlink" Target="https://www.parlament.ch/de/ratsbetrieb/suche-curia-vista/geschaeft?AffairId=20258152" TargetMode="External"/><Relationship Id="rId194" Type="http://schemas.openxmlformats.org/officeDocument/2006/relationships/hyperlink" Target="https://www.parlament.ch/de/ratsbetrieb/suche-curia-vista/geschaeft?AffairId=20258244" TargetMode="External"/><Relationship Id="rId208" Type="http://schemas.openxmlformats.org/officeDocument/2006/relationships/hyperlink" Target="https://www.parlament.ch/it/ratsbetrieb/suche-curia-vista/geschaeft?AffairId=20258274" TargetMode="External"/><Relationship Id="rId415" Type="http://schemas.openxmlformats.org/officeDocument/2006/relationships/hyperlink" Target="https://www.parlament.ch/de/ratsbetrieb/suche-curia-vista/geschaeft?AffairId=20258181" TargetMode="External"/><Relationship Id="rId457" Type="http://schemas.openxmlformats.org/officeDocument/2006/relationships/hyperlink" Target="https://www.parlament.ch/it/ratsbetrieb/suche-curia-vista/geschaeft?AffairId=20258221" TargetMode="External"/><Relationship Id="rId261" Type="http://schemas.openxmlformats.org/officeDocument/2006/relationships/hyperlink" Target="https://www.parlament.ch/de/ratsbetrieb/suche-curia-vista/geschaeft?AffairId=20258139" TargetMode="External"/><Relationship Id="rId499" Type="http://schemas.openxmlformats.org/officeDocument/2006/relationships/hyperlink" Target="https://www.parlament.ch/it/ratsbetrieb/suche-curia-vista/geschaeft?AffairId=20258121" TargetMode="External"/><Relationship Id="rId14" Type="http://schemas.openxmlformats.org/officeDocument/2006/relationships/hyperlink" Target="https://www.parlament.ch/de/ratsbetrieb/suche-curia-vista/geschaeft?AffairId=20258116" TargetMode="External"/><Relationship Id="rId56" Type="http://schemas.openxmlformats.org/officeDocument/2006/relationships/hyperlink" Target="https://www.parlament.ch/de/ratsbetrieb/suche-curia-vista/geschaeft?AffairId=20258171" TargetMode="External"/><Relationship Id="rId317" Type="http://schemas.openxmlformats.org/officeDocument/2006/relationships/hyperlink" Target="https://www.parlament.ch/fr/ratsbetrieb/suche-curia-vista/geschaeft?AffairId=20258271" TargetMode="External"/><Relationship Id="rId359" Type="http://schemas.openxmlformats.org/officeDocument/2006/relationships/hyperlink" Target="https://www.parlament.ch/de/ratsbetrieb/suche-curia-vista/geschaeft?AffairId=20258136" TargetMode="External"/><Relationship Id="rId524" Type="http://schemas.openxmlformats.org/officeDocument/2006/relationships/hyperlink" Target="https://www.parlament.ch/de/ratsbetrieb/suche-curia-vista/geschaeft?AffairId=20258190" TargetMode="External"/><Relationship Id="rId98" Type="http://schemas.openxmlformats.org/officeDocument/2006/relationships/hyperlink" Target="https://che01.safelinks.protection.outlook.com/?url=https%3A%2F%2Fwww.parlament.ch%2Fde%2Fratsbetrieb%2Fsuche-curia-vista%2Fgeschaeft%3FAffairId%3D20090060&amp;data=05%7C02%7CPhilippe.Schwab%40parl.admin.ch%7Ccdb0c7ac59b340180a8108de37cf3690%7C0cf3ddc638a5480885f1cae22925a1b0%7C0%7C0%7C639009560266946008%7CUnknown%7CTWFpbGZsb3d8eyJFbXB0eU1hcGkiOnRydWUsIlYiOiIwLjAuMDAwMCIsIlAiOiJXaW4zMiIsIkFOIjoiTWFpbCIsIldUIjoyfQ%3D%3D%7C0%7C%7C%7C&amp;sdata=vVL%2BUy4Xa%2FvmG4xFHZQnTMEnDBqLzLRhOt3eY%2Bh6ZAY%3D&amp;reserved=0" TargetMode="External"/><Relationship Id="rId121" Type="http://schemas.openxmlformats.org/officeDocument/2006/relationships/hyperlink" Target="https://www.parlament.ch/fr/ratsbetrieb/suche-curia-vista/geschaeft?AffairId=20258201" TargetMode="External"/><Relationship Id="rId163" Type="http://schemas.openxmlformats.org/officeDocument/2006/relationships/hyperlink" Target="https://www.parlament.ch/it/ratsbetrieb/suche-curia-vista/geschaeft?AffairId=20258187" TargetMode="External"/><Relationship Id="rId219" Type="http://schemas.openxmlformats.org/officeDocument/2006/relationships/hyperlink" Target="https://www.parlament.ch/de/ratsbetrieb/suche-curia-vista/geschaeft?AffairId=20258149" TargetMode="External"/><Relationship Id="rId370" Type="http://schemas.openxmlformats.org/officeDocument/2006/relationships/hyperlink" Target="https://www.parlament.ch/it/ratsbetrieb/suche-curia-vista/geschaeft?AffairId=20258140" TargetMode="External"/><Relationship Id="rId426" Type="http://schemas.openxmlformats.org/officeDocument/2006/relationships/hyperlink" Target="https://www.parlament.ch/it/ratsbetrieb/suche-curia-vista/geschaeft?AffairId=20258194" TargetMode="External"/><Relationship Id="rId230" Type="http://schemas.openxmlformats.org/officeDocument/2006/relationships/hyperlink" Target="https://www.parlament.ch/it/ratsbetrieb/suche-curia-vista/geschaeft?AffairId=20258198" TargetMode="External"/><Relationship Id="rId468" Type="http://schemas.openxmlformats.org/officeDocument/2006/relationships/hyperlink" Target="https://www.parlament.ch/fr/ratsbetrieb/suche-curia-vista/geschaeft?AffairId=20258232" TargetMode="External"/><Relationship Id="rId25" Type="http://schemas.openxmlformats.org/officeDocument/2006/relationships/hyperlink" Target="https://www.parlament.ch/it/ratsbetrieb/suche-curia-vista/geschaeft?AffairId=20258213" TargetMode="External"/><Relationship Id="rId67" Type="http://schemas.openxmlformats.org/officeDocument/2006/relationships/hyperlink" Target="https://www.parlament.ch/it/ratsbetrieb/suche-curia-vista/geschaeft?AffairId=20258189" TargetMode="External"/><Relationship Id="rId272" Type="http://schemas.openxmlformats.org/officeDocument/2006/relationships/hyperlink" Target="https://www.parlament.ch/it/ratsbetrieb/suche-curia-vista/geschaeft?AffairId=20258151" TargetMode="External"/><Relationship Id="rId328" Type="http://schemas.openxmlformats.org/officeDocument/2006/relationships/hyperlink" Target="https://www.parlament.ch/de/ratsbetrieb/suche-curia-vista/geschaeft?AffairId=20258281" TargetMode="External"/><Relationship Id="rId535" Type="http://schemas.openxmlformats.org/officeDocument/2006/relationships/hyperlink" Target="https://www.parlament.ch/it/ratsbetrieb/suche-curia-vista/geschaeft?AffairId=20258195" TargetMode="External"/><Relationship Id="rId132" Type="http://schemas.openxmlformats.org/officeDocument/2006/relationships/hyperlink" Target="https://www.parlament.ch/de/ratsbetrieb/suche-curia-vista/geschaeft?AffairId=20258239" TargetMode="External"/><Relationship Id="rId174" Type="http://schemas.openxmlformats.org/officeDocument/2006/relationships/hyperlink" Target="https://www.parlament.ch/fr/ratsbetrieb/suche-curia-vista/geschaeft?AffairId=20258219" TargetMode="External"/><Relationship Id="rId381" Type="http://schemas.openxmlformats.org/officeDocument/2006/relationships/hyperlink" Target="https://www.parlament.ch/de/ratsbetrieb/suche-curia-vista/geschaeft?AffairId=20258153" TargetMode="External"/><Relationship Id="rId241" Type="http://schemas.openxmlformats.org/officeDocument/2006/relationships/hyperlink" Target="https://www.parlament.ch/fr/ratsbetrieb/suche-curia-vista/geschaeft?AffairId=20258259" TargetMode="External"/><Relationship Id="rId437" Type="http://schemas.openxmlformats.org/officeDocument/2006/relationships/hyperlink" Target="https://www.parlament.ch/fr/ratsbetrieb/suche-curia-vista/geschaeft?AffairId=20258211" TargetMode="External"/><Relationship Id="rId479" Type="http://schemas.openxmlformats.org/officeDocument/2006/relationships/hyperlink" Target="https://www.parlament.ch/de/ratsbetrieb/suche-curia-vista/geschaeft?AffairId=20258255" TargetMode="External"/><Relationship Id="rId36" Type="http://schemas.openxmlformats.org/officeDocument/2006/relationships/hyperlink" Target="https://www.parlament.ch/fr/ratsbetrieb/suche-curia-vista/geschaeft?AffairId=20258114" TargetMode="External"/><Relationship Id="rId283" Type="http://schemas.openxmlformats.org/officeDocument/2006/relationships/hyperlink" Target="https://www.parlament.ch/de/ratsbetrieb/suche-curia-vista/geschaeft?AffairId=20258215" TargetMode="External"/><Relationship Id="rId339" Type="http://schemas.openxmlformats.org/officeDocument/2006/relationships/hyperlink" Target="https://www.parlament.ch/it/ratsbetrieb/suche-curia-vista/geschaeft?AffairId=20258285" TargetMode="External"/><Relationship Id="rId490" Type="http://schemas.openxmlformats.org/officeDocument/2006/relationships/hyperlink" Target="https://www.parlament.ch/it/ratsbetrieb/suche-curia-vista/geschaeft?AffairId=20258273" TargetMode="External"/><Relationship Id="rId504" Type="http://schemas.openxmlformats.org/officeDocument/2006/relationships/hyperlink" Target="https://www.parlament.ch/fr/ratsbetrieb/suche-curia-vista/geschaeft?AffairId=20258164" TargetMode="External"/><Relationship Id="rId546" Type="http://schemas.openxmlformats.org/officeDocument/2006/relationships/hyperlink" Target="https://www.parlament.ch/fr/ratsbetrieb/suche-curia-vista/geschaeft?AffairId=20258258" TargetMode="External"/><Relationship Id="rId78" Type="http://schemas.openxmlformats.org/officeDocument/2006/relationships/hyperlink" Target="https://www.parlament.ch/fr/ratsbetrieb/suche-curia-vista/geschaeft?AffairId=20258236" TargetMode="External"/><Relationship Id="rId101" Type="http://schemas.openxmlformats.org/officeDocument/2006/relationships/hyperlink" Target="https://www.parlament.ch/it/ratsbetrieb/suche-curia-vista/geschaeft?AffairId=20258123" TargetMode="External"/><Relationship Id="rId143" Type="http://schemas.openxmlformats.org/officeDocument/2006/relationships/hyperlink" Target="https://www.parlament.ch/it/ratsbetrieb/suche-curia-vista/geschaeft?AffairId=20258130" TargetMode="External"/><Relationship Id="rId185" Type="http://schemas.openxmlformats.org/officeDocument/2006/relationships/hyperlink" Target="https://www.parlament.ch/de/ratsbetrieb/suche-curia-vista/geschaeft?AffairId=20258227" TargetMode="External"/><Relationship Id="rId350" Type="http://schemas.openxmlformats.org/officeDocument/2006/relationships/hyperlink" Target="https://www.parlament.ch/de/ratsbetrieb/suche-curia-vista/geschaeft?AffairId=20258124" TargetMode="External"/><Relationship Id="rId406" Type="http://schemas.openxmlformats.org/officeDocument/2006/relationships/hyperlink" Target="https://www.parlament.ch/it/ratsbetrieb/suche-curia-vista/geschaeft?AffairId=20258163" TargetMode="External"/><Relationship Id="rId9" Type="http://schemas.openxmlformats.org/officeDocument/2006/relationships/styles" Target="styles.xml"/><Relationship Id="rId210" Type="http://schemas.openxmlformats.org/officeDocument/2006/relationships/hyperlink" Target="https://www.parlament.ch/fr/ratsbetrieb/suche-curia-vista/geschaeft?AffairId=20258276" TargetMode="External"/><Relationship Id="rId392" Type="http://schemas.openxmlformats.org/officeDocument/2006/relationships/hyperlink" Target="https://www.parlament.ch/de/ratsbetrieb/suche-curia-vista/geschaeft?AffairId=20258158" TargetMode="External"/><Relationship Id="rId448" Type="http://schemas.openxmlformats.org/officeDocument/2006/relationships/hyperlink" Target="http://www.meineimpfungen.ch" TargetMode="External"/><Relationship Id="rId252" Type="http://schemas.openxmlformats.org/officeDocument/2006/relationships/hyperlink" Target="https://www.parlament.ch/de/ratsbetrieb/suche-curia-vista/geschaeft?AffairId=20258118" TargetMode="External"/><Relationship Id="rId294" Type="http://schemas.openxmlformats.org/officeDocument/2006/relationships/hyperlink" Target="https://www.parlament.ch/it/ratsbetrieb/suche-curia-vista/geschaeft?AffairId=20258234" TargetMode="External"/><Relationship Id="rId308" Type="http://schemas.openxmlformats.org/officeDocument/2006/relationships/hyperlink" Target="https://www.parlament.ch/fr/ratsbetrieb/suche-curia-vista/geschaeft?AffairId=20258265" TargetMode="External"/><Relationship Id="rId515" Type="http://schemas.openxmlformats.org/officeDocument/2006/relationships/hyperlink" Target="https://www.parlament.ch/de/ratsbetrieb/suche-curia-vista/geschaeft?AffairId=20258168" TargetMode="External"/><Relationship Id="rId47" Type="http://schemas.openxmlformats.org/officeDocument/2006/relationships/hyperlink" Target="https://www.parlament.ch/de/ratsbetrieb/suche-curia-vista/geschaeft?AffairId=20258143" TargetMode="External"/><Relationship Id="rId89" Type="http://schemas.openxmlformats.org/officeDocument/2006/relationships/hyperlink" Target="https://www.parlament.ch/de/ratsbetrieb/suche-curia-vista/geschaeft?AffairId=20258264" TargetMode="External"/><Relationship Id="rId112" Type="http://schemas.openxmlformats.org/officeDocument/2006/relationships/hyperlink" Target="https://www.parlament.ch/fr/ratsbetrieb/suche-curia-vista/geschaeft?AffairId=20258175" TargetMode="External"/><Relationship Id="rId154" Type="http://schemas.openxmlformats.org/officeDocument/2006/relationships/hyperlink" Target="https://www.parlament.ch/it/ratsbetrieb/suche-curia-vista/geschaeft?AffairId=20258152" TargetMode="External"/><Relationship Id="rId361" Type="http://schemas.openxmlformats.org/officeDocument/2006/relationships/hyperlink" Target="https://www.parlament.ch/it/ratsbetrieb/suche-curia-vista/geschaeft?AffairId=20258136" TargetMode="External"/><Relationship Id="rId557" Type="http://schemas.openxmlformats.org/officeDocument/2006/relationships/footer" Target="footer2.xml"/><Relationship Id="rId196" Type="http://schemas.openxmlformats.org/officeDocument/2006/relationships/hyperlink" Target="https://www.parlament.ch/it/ratsbetrieb/suche-curia-vista/geschaeft?AffairId=20258244" TargetMode="External"/><Relationship Id="rId417" Type="http://schemas.openxmlformats.org/officeDocument/2006/relationships/hyperlink" Target="https://www.parlament.ch/it/ratsbetrieb/suche-curia-vista/geschaeft?AffairId=20258181" TargetMode="External"/><Relationship Id="rId459" Type="http://schemas.openxmlformats.org/officeDocument/2006/relationships/hyperlink" Target="https://www.parlament.ch/fr/ratsbetrieb/suche-curia-vista/geschaeft?AffairId=20258228" TargetMode="External"/><Relationship Id="rId16" Type="http://schemas.openxmlformats.org/officeDocument/2006/relationships/hyperlink" Target="https://www.parlament.ch/it/ratsbetrieb/suche-curia-vista/geschaeft?AffairId=20258116" TargetMode="External"/><Relationship Id="rId221" Type="http://schemas.openxmlformats.org/officeDocument/2006/relationships/hyperlink" Target="https://www.parlament.ch/it/ratsbetrieb/suche-curia-vista/geschaeft?AffairId=20258149" TargetMode="External"/><Relationship Id="rId263" Type="http://schemas.openxmlformats.org/officeDocument/2006/relationships/hyperlink" Target="https://www.parlament.ch/it/ratsbetrieb/suche-curia-vista/geschaeft?AffairId=20258139" TargetMode="External"/><Relationship Id="rId319" Type="http://schemas.openxmlformats.org/officeDocument/2006/relationships/hyperlink" Target="https://www.parlament.ch/de/ratsbetrieb/suche-curia-vista/geschaeft?AffairId=20258272" TargetMode="External"/><Relationship Id="rId470" Type="http://schemas.openxmlformats.org/officeDocument/2006/relationships/hyperlink" Target="https://www.parlament.ch/de/ratsbetrieb/suche-curia-vista/geschaeft?AffairId=20258246" TargetMode="External"/><Relationship Id="rId526" Type="http://schemas.openxmlformats.org/officeDocument/2006/relationships/hyperlink" Target="https://www.parlament.ch/it/ratsbetrieb/suche-curia-vista/geschaeft?AffairId=20258190" TargetMode="External"/><Relationship Id="rId58" Type="http://schemas.openxmlformats.org/officeDocument/2006/relationships/hyperlink" Target="https://www.parlament.ch/it/ratsbetrieb/suche-curia-vista/geschaeft?AffairId=20258171" TargetMode="External"/><Relationship Id="rId123" Type="http://schemas.openxmlformats.org/officeDocument/2006/relationships/hyperlink" Target="https://www.parlament.ch/de/ratsbetrieb/suche-curia-vista/geschaeft?AffairId=20258209" TargetMode="External"/><Relationship Id="rId330" Type="http://schemas.openxmlformats.org/officeDocument/2006/relationships/hyperlink" Target="https://www.parlament.ch/it/ratsbetrieb/suche-curia-vista/geschaeft?AffairId=20258281" TargetMode="External"/><Relationship Id="rId165" Type="http://schemas.openxmlformats.org/officeDocument/2006/relationships/hyperlink" Target="https://www.parlament.ch/fr/ratsbetrieb/suche-curia-vista/geschaeft?AffairId=20258205" TargetMode="External"/><Relationship Id="rId372" Type="http://schemas.openxmlformats.org/officeDocument/2006/relationships/hyperlink" Target="https://www.parlament.ch/de/ratsbetrieb/suche-curia-vista/geschaeft?AffairId=20258142" TargetMode="External"/><Relationship Id="rId428" Type="http://schemas.openxmlformats.org/officeDocument/2006/relationships/hyperlink" Target="https://www.parlament.ch/fr/ratsbetrieb/suche-curia-vista/geschaeft?AffairId=20258202" TargetMode="External"/><Relationship Id="rId232" Type="http://schemas.openxmlformats.org/officeDocument/2006/relationships/hyperlink" Target="https://www.parlament.ch/fr/ratsbetrieb/suche-curia-vista/geschaeft?AffairId=20258242" TargetMode="External"/><Relationship Id="rId274" Type="http://schemas.openxmlformats.org/officeDocument/2006/relationships/hyperlink" Target="https://www.parlament.ch/de/ratsbetrieb/suche-curia-vista/geschaeft?AffairId=20258156" TargetMode="External"/><Relationship Id="rId481" Type="http://schemas.openxmlformats.org/officeDocument/2006/relationships/hyperlink" Target="https://www.parlament.ch/it/ratsbetrieb/suche-curia-vista/geschaeft?AffairId=20258255" TargetMode="External"/><Relationship Id="rId27" Type="http://schemas.openxmlformats.org/officeDocument/2006/relationships/hyperlink" Target="https://www.parlament.ch/fr/ratsbetrieb/suche-curia-vista/geschaeft?AffairId=20258245" TargetMode="External"/><Relationship Id="rId69" Type="http://schemas.openxmlformats.org/officeDocument/2006/relationships/hyperlink" Target="https://www.parlament.ch/fr/ratsbetrieb/suche-curia-vista/geschaeft?AffairId=20258193" TargetMode="External"/><Relationship Id="rId134" Type="http://schemas.openxmlformats.org/officeDocument/2006/relationships/hyperlink" Target="https://www.parlament.ch/it/ratsbetrieb/suche-curia-vista/geschaeft?AffairId=20258239" TargetMode="External"/><Relationship Id="rId537" Type="http://schemas.openxmlformats.org/officeDocument/2006/relationships/hyperlink" Target="https://www.parlament.ch/fr/ratsbetrieb/suche-curia-vista/geschaeft?AffairId=20258196" TargetMode="External"/><Relationship Id="rId80" Type="http://schemas.openxmlformats.org/officeDocument/2006/relationships/hyperlink" Target="https://www.parlament.ch/de/ratsbetrieb/suche-curia-vista/geschaeft?AffairId=20258241" TargetMode="External"/><Relationship Id="rId176" Type="http://schemas.openxmlformats.org/officeDocument/2006/relationships/hyperlink" Target="https://www.parlament.ch/de/ratsbetrieb/suche-curia-vista/geschaeft?AffairId=20258223" TargetMode="External"/><Relationship Id="rId341" Type="http://schemas.openxmlformats.org/officeDocument/2006/relationships/hyperlink" Target="https://www.parlament.ch/de/ratsbetrieb/suche-curia-vista/geschaeft?AffairId=20258111" TargetMode="External"/><Relationship Id="rId383" Type="http://schemas.openxmlformats.org/officeDocument/2006/relationships/hyperlink" Target="https://www.parlament.ch/it/ratsbetrieb/suche-curia-vista/geschaeft?AffairId=20258153" TargetMode="External"/><Relationship Id="rId439" Type="http://schemas.openxmlformats.org/officeDocument/2006/relationships/hyperlink" Target="https://www.parlament.ch/de/ratsbetrieb/suche-curia-vista/geschaeft?AffairId=20258212" TargetMode="External"/><Relationship Id="rId201" Type="http://schemas.openxmlformats.org/officeDocument/2006/relationships/hyperlink" Target="https://www.parlament.ch/fr/ratsbetrieb/suche-curia-vista/geschaeft?AffairId=20258256" TargetMode="External"/><Relationship Id="rId243" Type="http://schemas.openxmlformats.org/officeDocument/2006/relationships/hyperlink" Target="https://www.parlament.ch/de/ratsbetrieb/suche-curia-vista/geschaeft?AffairId=20258260" TargetMode="External"/><Relationship Id="rId285" Type="http://schemas.openxmlformats.org/officeDocument/2006/relationships/hyperlink" Target="https://www.parlament.ch/it/ratsbetrieb/suche-curia-vista/geschaeft?AffairId=20258215" TargetMode="External"/><Relationship Id="rId450" Type="http://schemas.openxmlformats.org/officeDocument/2006/relationships/hyperlink" Target="https://www.parlament.ch/fr/ratsbetrieb/suche-curia-vista/geschaeft?AffairId=20258217" TargetMode="External"/><Relationship Id="rId506" Type="http://schemas.openxmlformats.org/officeDocument/2006/relationships/hyperlink" Target="https://www.parlament.ch/de/ratsbetrieb/suche-curia-vista/geschaeft?AffairId=20258165" TargetMode="External"/><Relationship Id="rId38" Type="http://schemas.openxmlformats.org/officeDocument/2006/relationships/hyperlink" Target="https://www.parlament.ch/de/ratsbetrieb/suche-curia-vista/geschaeft?AffairId=20258117" TargetMode="External"/><Relationship Id="rId103" Type="http://schemas.openxmlformats.org/officeDocument/2006/relationships/hyperlink" Target="https://www.parlament.ch/fr/ratsbetrieb/suche-curia-vista/geschaeft?AffairId=20258128" TargetMode="External"/><Relationship Id="rId310" Type="http://schemas.openxmlformats.org/officeDocument/2006/relationships/hyperlink" Target="https://www.parlament.ch/de/ratsbetrieb/suche-curia-vista/geschaeft?AffairId=20258269" TargetMode="External"/><Relationship Id="rId492" Type="http://schemas.openxmlformats.org/officeDocument/2006/relationships/hyperlink" Target="https://www.parlament.ch/fr/ratsbetrieb/suche-curia-vista/geschaeft?AffairId=20258277" TargetMode="External"/><Relationship Id="rId548" Type="http://schemas.openxmlformats.org/officeDocument/2006/relationships/hyperlink" Target="https://www.parlament.ch/de/ratsbetrieb/suche-curia-vista/geschaeft?AffairId=20258275" TargetMode="External"/><Relationship Id="rId91" Type="http://schemas.openxmlformats.org/officeDocument/2006/relationships/hyperlink" Target="https://www.parlament.ch/it/ratsbetrieb/suche-curia-vista/geschaeft?AffairId=20258264" TargetMode="External"/><Relationship Id="rId145" Type="http://schemas.openxmlformats.org/officeDocument/2006/relationships/hyperlink" Target="https://www.parlament.ch/fr/ratsbetrieb/suche-curia-vista/geschaeft?AffairId=20258131" TargetMode="External"/><Relationship Id="rId187" Type="http://schemas.openxmlformats.org/officeDocument/2006/relationships/hyperlink" Target="https://www.parlament.ch/it/ratsbetrieb/suche-curia-vista/geschaeft?AffairId=20258227" TargetMode="External"/><Relationship Id="rId352" Type="http://schemas.openxmlformats.org/officeDocument/2006/relationships/hyperlink" Target="https://www.parlament.ch/it/ratsbetrieb/suche-curia-vista/geschaeft?AffairId=20258124" TargetMode="External"/><Relationship Id="rId394" Type="http://schemas.openxmlformats.org/officeDocument/2006/relationships/hyperlink" Target="https://www.parlament.ch/it/ratsbetrieb/suche-curia-vista/geschaeft?AffairId=20258158" TargetMode="External"/><Relationship Id="rId408" Type="http://schemas.openxmlformats.org/officeDocument/2006/relationships/hyperlink" Target="https://www.science.org/content/article/journal-retracts-weed-killer-study-backed-monsanto-citing-serious-ethical-concerns" TargetMode="External"/><Relationship Id="rId212" Type="http://schemas.openxmlformats.org/officeDocument/2006/relationships/hyperlink" Target="https://www.parlament.ch/de/ratsbetrieb/suche-curia-vista/geschaeft?AffairId=20258280" TargetMode="External"/><Relationship Id="rId254" Type="http://schemas.openxmlformats.org/officeDocument/2006/relationships/hyperlink" Target="https://www.parlament.ch/it/ratsbetrieb/suche-curia-vista/geschaeft?AffairId=20258118" TargetMode="External"/><Relationship Id="rId49" Type="http://schemas.openxmlformats.org/officeDocument/2006/relationships/hyperlink" Target="https://www.parlament.ch/it/ratsbetrieb/suche-curia-vista/geschaeft?AffairId=20258143" TargetMode="External"/><Relationship Id="rId114" Type="http://schemas.openxmlformats.org/officeDocument/2006/relationships/hyperlink" Target="https://www.parlament.ch/de/ratsbetrieb/suche-curia-vista/geschaeft?AffairId=20258178" TargetMode="External"/><Relationship Id="rId296" Type="http://schemas.openxmlformats.org/officeDocument/2006/relationships/hyperlink" Target="https://www.parlament.ch/fr/ratsbetrieb/suche-curia-vista/geschaeft?AffairId=20258238" TargetMode="External"/><Relationship Id="rId461" Type="http://schemas.openxmlformats.org/officeDocument/2006/relationships/hyperlink" Target="https://www.parlament.ch/de/ratsbetrieb/suche-curia-vista/geschaeft?AffairId=20258222" TargetMode="External"/><Relationship Id="rId517" Type="http://schemas.openxmlformats.org/officeDocument/2006/relationships/hyperlink" Target="https://www.parlament.ch/it/ratsbetrieb/suche-curia-vista/geschaeft?AffairId=20258168" TargetMode="External"/><Relationship Id="rId559" Type="http://schemas.openxmlformats.org/officeDocument/2006/relationships/theme" Target="theme/theme1.xml"/><Relationship Id="rId60" Type="http://schemas.openxmlformats.org/officeDocument/2006/relationships/hyperlink" Target="https://www.parlament.ch/fr/ratsbetrieb/suche-curia-vista/geschaeft?AffairId=20258174" TargetMode="External"/><Relationship Id="rId156" Type="http://schemas.openxmlformats.org/officeDocument/2006/relationships/hyperlink" Target="https://www.parlament.ch/fr/ratsbetrieb/suche-curia-vista/geschaeft?AffairId=20258184" TargetMode="External"/><Relationship Id="rId198" Type="http://schemas.openxmlformats.org/officeDocument/2006/relationships/hyperlink" Target="https://www.parlament.ch/fr/ratsbetrieb/suche-curia-vista/geschaeft?AffairId=20258252" TargetMode="External"/><Relationship Id="rId321" Type="http://schemas.openxmlformats.org/officeDocument/2006/relationships/hyperlink" Target="https://www.parlament.ch/it/ratsbetrieb/suche-curia-vista/geschaeft?AffairId=20258272" TargetMode="External"/><Relationship Id="rId363" Type="http://schemas.openxmlformats.org/officeDocument/2006/relationships/hyperlink" Target="https://www.parlament.ch/fr/ratsbetrieb/suche-curia-vista/geschaeft?AffairId=20258137" TargetMode="External"/><Relationship Id="rId419" Type="http://schemas.openxmlformats.org/officeDocument/2006/relationships/hyperlink" Target="https://www.parlament.ch/fr/ratsbetrieb/suche-curia-vista/geschaeft?AffairId=20258182" TargetMode="External"/><Relationship Id="rId223" Type="http://schemas.openxmlformats.org/officeDocument/2006/relationships/hyperlink" Target="https://www.parlament.ch/fr/ratsbetrieb/suche-curia-vista/geschaeft?AffairId=20258176" TargetMode="External"/><Relationship Id="rId430" Type="http://schemas.openxmlformats.org/officeDocument/2006/relationships/hyperlink" Target="https://www.parlament.ch/de/ratsbetrieb/suche-curia-vista/geschaeft?AffairId=20258203" TargetMode="External"/><Relationship Id="rId18" Type="http://schemas.openxmlformats.org/officeDocument/2006/relationships/hyperlink" Target="https://www.parlament.ch/fr/ratsbetrieb/suche-curia-vista/geschaeft?AffairId=20258172" TargetMode="External"/><Relationship Id="rId265" Type="http://schemas.openxmlformats.org/officeDocument/2006/relationships/hyperlink" Target="https://www.parlament.ch/fr/ratsbetrieb/suche-curia-vista/geschaeft?AffairId=20258141" TargetMode="External"/><Relationship Id="rId472" Type="http://schemas.openxmlformats.org/officeDocument/2006/relationships/hyperlink" Target="https://www.parlament.ch/it/ratsbetrieb/suche-curia-vista/geschaeft?AffairId=20258246" TargetMode="External"/><Relationship Id="rId528" Type="http://schemas.openxmlformats.org/officeDocument/2006/relationships/hyperlink" Target="https://www.parlament.ch/fr/ratsbetrieb/suche-curia-vista/geschaeft?AffairId=20258191" TargetMode="External"/><Relationship Id="rId125" Type="http://schemas.openxmlformats.org/officeDocument/2006/relationships/hyperlink" Target="https://www.parlament.ch/it/ratsbetrieb/suche-curia-vista/geschaeft?AffairId=20258209" TargetMode="External"/><Relationship Id="rId167" Type="http://schemas.openxmlformats.org/officeDocument/2006/relationships/hyperlink" Target="https://www.parlament.ch/de/ratsbetrieb/suche-curia-vista/geschaeft?AffairId=20258206" TargetMode="External"/><Relationship Id="rId332" Type="http://schemas.openxmlformats.org/officeDocument/2006/relationships/hyperlink" Target="https://www.parlament.ch/fr/ratsbetrieb/suche-curia-vista/geschaeft?AffairId=20258282" TargetMode="External"/><Relationship Id="rId374" Type="http://schemas.openxmlformats.org/officeDocument/2006/relationships/hyperlink" Target="https://www.parlament.ch/it/ratsbetrieb/suche-curia-vista/geschaeft?AffairId=20258142" TargetMode="External"/><Relationship Id="rId71" Type="http://schemas.openxmlformats.org/officeDocument/2006/relationships/hyperlink" Target="https://www.parlament.ch/de/ratsbetrieb/suche-curia-vista/geschaeft?AffairId=20258207" TargetMode="External"/><Relationship Id="rId234" Type="http://schemas.openxmlformats.org/officeDocument/2006/relationships/hyperlink" Target="https://www.parlament.ch/de/ratsbetrieb/suche-curia-vista/geschaeft?AffairId=20258248" TargetMode="External"/><Relationship Id="rId2" Type="http://schemas.openxmlformats.org/officeDocument/2006/relationships/customXml" Target="../customXml/item2.xml"/><Relationship Id="rId29" Type="http://schemas.openxmlformats.org/officeDocument/2006/relationships/hyperlink" Target="https://www.parlament.ch/de/ratsbetrieb/suche-curia-vista/geschaeft?AffairId=20258112" TargetMode="External"/><Relationship Id="rId276" Type="http://schemas.openxmlformats.org/officeDocument/2006/relationships/hyperlink" Target="https://www.parlament.ch/it/ratsbetrieb/suche-curia-vista/geschaeft?AffairId=20258156" TargetMode="External"/><Relationship Id="rId441" Type="http://schemas.openxmlformats.org/officeDocument/2006/relationships/hyperlink" Target="https://www.parlament.ch/it/ratsbetrieb/suche-curia-vista/geschaeft?AffairId=20258212" TargetMode="External"/><Relationship Id="rId483" Type="http://schemas.openxmlformats.org/officeDocument/2006/relationships/hyperlink" Target="https://www.parlament.ch/fr/ratsbetrieb/suche-curia-vista/geschaeft?AffairId=20258257" TargetMode="External"/><Relationship Id="rId539" Type="http://schemas.openxmlformats.org/officeDocument/2006/relationships/hyperlink" Target="https://www.parlament.ch/de/ratsbetrieb/suche-curia-vista/geschaeft?AffairId=20258229" TargetMode="External"/><Relationship Id="rId40" Type="http://schemas.openxmlformats.org/officeDocument/2006/relationships/hyperlink" Target="https://www.parlament.ch/it/ratsbetrieb/suche-curia-vista/geschaeft?AffairId=20258117" TargetMode="External"/><Relationship Id="rId136" Type="http://schemas.openxmlformats.org/officeDocument/2006/relationships/hyperlink" Target="https://www.parlament.ch/fr/ratsbetrieb/suche-curia-vista/geschaeft?AffairId=20258254" TargetMode="External"/><Relationship Id="rId178" Type="http://schemas.openxmlformats.org/officeDocument/2006/relationships/hyperlink" Target="https://www.parlament.ch/it/ratsbetrieb/suche-curia-vista/geschaeft?AffairId=20258223" TargetMode="External"/><Relationship Id="rId301" Type="http://schemas.openxmlformats.org/officeDocument/2006/relationships/hyperlink" Target="https://www.parlament.ch/de/ratsbetrieb/suche-curia-vista/geschaeft?AffairId=20258247" TargetMode="External"/><Relationship Id="rId343" Type="http://schemas.openxmlformats.org/officeDocument/2006/relationships/hyperlink" Target="https://www.parlament.ch/it/ratsbetrieb/suche-curia-vista/geschaeft?AffairId=20258111" TargetMode="External"/><Relationship Id="rId550" Type="http://schemas.openxmlformats.org/officeDocument/2006/relationships/hyperlink" Target="https://www.parlament.ch/it/ratsbetrieb/suche-curia-vista/geschaeft?AffairId=20258275" TargetMode="External"/><Relationship Id="rId82" Type="http://schemas.openxmlformats.org/officeDocument/2006/relationships/hyperlink" Target="https://www.parlament.ch/it/ratsbetrieb/suche-curia-vista/geschaeft?AffairId=20258241" TargetMode="External"/><Relationship Id="rId203" Type="http://schemas.openxmlformats.org/officeDocument/2006/relationships/hyperlink" Target="https://www.parlament.ch/de/ratsbetrieb/suche-curia-vista/geschaeft?AffairId=20258268" TargetMode="External"/><Relationship Id="rId385" Type="http://schemas.openxmlformats.org/officeDocument/2006/relationships/hyperlink" Target="https://www.parlament.ch/de/ratsbetrieb/suche-curia-vista/geschaeft?AffairId=20258154" TargetMode="External"/><Relationship Id="rId245" Type="http://schemas.openxmlformats.org/officeDocument/2006/relationships/hyperlink" Target="https://www.parlament.ch/it/ratsbetrieb/suche-curia-vista/geschaeft?AffairId=20258260" TargetMode="External"/><Relationship Id="rId287" Type="http://schemas.openxmlformats.org/officeDocument/2006/relationships/hyperlink" Target="https://www.parlament.ch/fr/ratsbetrieb/suche-curia-vista/geschaeft?AffairId=20258224" TargetMode="External"/><Relationship Id="rId410" Type="http://schemas.openxmlformats.org/officeDocument/2006/relationships/hyperlink" Target="https://www.parlament.ch/fr/ratsbetrieb/suche-curia-vista/geschaeft?AffairId=20258170" TargetMode="External"/><Relationship Id="rId452" Type="http://schemas.openxmlformats.org/officeDocument/2006/relationships/hyperlink" Target="https://www.parlament.ch/de/ratsbetrieb/suche-curia-vista/geschaeft?AffairId=20258220" TargetMode="External"/><Relationship Id="rId494" Type="http://schemas.openxmlformats.org/officeDocument/2006/relationships/hyperlink" Target="https://www.parlament.ch/de/ratsbetrieb/suche-curia-vista/geschaeft?AffairId=20258120" TargetMode="External"/><Relationship Id="rId508" Type="http://schemas.openxmlformats.org/officeDocument/2006/relationships/hyperlink" Target="https://www.parlament.ch/it/ratsbetrieb/suche-curia-vista/geschaeft?AffairId=20258165" TargetMode="External"/><Relationship Id="rId105" Type="http://schemas.openxmlformats.org/officeDocument/2006/relationships/hyperlink" Target="https://www.parlament.ch/de/ratsbetrieb/suche-curia-vista/geschaeft?AffairId=20258145" TargetMode="External"/><Relationship Id="rId147" Type="http://schemas.openxmlformats.org/officeDocument/2006/relationships/hyperlink" Target="https://www.parlament.ch/de/ratsbetrieb/suche-curia-vista/geschaeft?AffairId=20258150" TargetMode="External"/><Relationship Id="rId312" Type="http://schemas.openxmlformats.org/officeDocument/2006/relationships/hyperlink" Target="https://www.parlament.ch/it/ratsbetrieb/suche-curia-vista/geschaeft?AffairId=20258269" TargetMode="External"/><Relationship Id="rId354" Type="http://schemas.openxmlformats.org/officeDocument/2006/relationships/hyperlink" Target="https://www.parlament.ch/fr/ratsbetrieb/suche-curia-vista/geschaeft?AffairId=20258133" TargetMode="External"/><Relationship Id="rId51" Type="http://schemas.openxmlformats.org/officeDocument/2006/relationships/hyperlink" Target="https://www.parlament.ch/fr/ratsbetrieb/suche-curia-vista/geschaeft?AffairId=20258132" TargetMode="External"/><Relationship Id="rId93" Type="http://schemas.openxmlformats.org/officeDocument/2006/relationships/hyperlink" Target="https://www.parlament.ch/fr/ratsbetrieb/suche-curia-vista/geschaeft?AffairId=20258266" TargetMode="External"/><Relationship Id="rId189" Type="http://schemas.openxmlformats.org/officeDocument/2006/relationships/hyperlink" Target="https://www.parlament.ch/fr/ratsbetrieb/suche-curia-vista/geschaeft?AffairId=20258230" TargetMode="External"/><Relationship Id="rId396" Type="http://schemas.openxmlformats.org/officeDocument/2006/relationships/hyperlink" Target="https://www.parlament.ch/fr/ratsbetrieb/suche-curia-vista/geschaeft?AffairId=20258160" TargetMode="External"/><Relationship Id="rId214" Type="http://schemas.openxmlformats.org/officeDocument/2006/relationships/hyperlink" Target="https://www.parlament.ch/it/ratsbetrieb/suche-curia-vista/geschaeft?AffairId=20258280" TargetMode="External"/><Relationship Id="rId256" Type="http://schemas.openxmlformats.org/officeDocument/2006/relationships/hyperlink" Target="https://www.parlament.ch/fr/ratsbetrieb/suche-curia-vista/geschaeft?AffairId=20258126" TargetMode="External"/><Relationship Id="rId298" Type="http://schemas.openxmlformats.org/officeDocument/2006/relationships/hyperlink" Target="https://www.parlament.ch/de/ratsbetrieb/suche-curia-vista/geschaeft?AffairId=20258240" TargetMode="External"/><Relationship Id="rId421" Type="http://schemas.openxmlformats.org/officeDocument/2006/relationships/hyperlink" Target="https://www.parlament.ch/de/ratsbetrieb/suche-curia-vista/geschaeft?AffairId=20258188" TargetMode="External"/><Relationship Id="rId463" Type="http://schemas.openxmlformats.org/officeDocument/2006/relationships/hyperlink" Target="https://www.parlament.ch/it/ratsbetrieb/suche-curia-vista/geschaeft?AffairId=20258222" TargetMode="External"/><Relationship Id="rId519" Type="http://schemas.openxmlformats.org/officeDocument/2006/relationships/hyperlink" Target="https://www.parlament.ch/fr/ratsbetrieb/suche-curia-vista/geschaeft?AffairId=20258173" TargetMode="External"/><Relationship Id="rId116" Type="http://schemas.openxmlformats.org/officeDocument/2006/relationships/hyperlink" Target="https://www.parlament.ch/it/ratsbetrieb/suche-curia-vista/geschaeft?AffairId=20258178" TargetMode="External"/><Relationship Id="rId158" Type="http://schemas.openxmlformats.org/officeDocument/2006/relationships/hyperlink" Target="https://www.parlament.ch/de/ratsbetrieb/suche-curia-vista/geschaeft?AffairId=20258185" TargetMode="External"/><Relationship Id="rId323" Type="http://schemas.openxmlformats.org/officeDocument/2006/relationships/hyperlink" Target="https://www.parlament.ch/fr/ratsbetrieb/suche-curia-vista/geschaeft?AffairId=20258278" TargetMode="External"/><Relationship Id="rId530" Type="http://schemas.openxmlformats.org/officeDocument/2006/relationships/hyperlink" Target="https://www.parlament.ch/de/ratsbetrieb/suche-curia-vista/geschaeft?AffairId=20258192" TargetMode="External"/><Relationship Id="rId20" Type="http://schemas.openxmlformats.org/officeDocument/2006/relationships/hyperlink" Target="https://www.parlament.ch/de/ratsbetrieb/suche-curia-vista/geschaeft?AffairId=20258197" TargetMode="External"/><Relationship Id="rId62" Type="http://schemas.openxmlformats.org/officeDocument/2006/relationships/hyperlink" Target="https://www.parlament.ch/de/ratsbetrieb/suche-curia-vista/geschaeft?AffairId=20258183" TargetMode="External"/><Relationship Id="rId365" Type="http://schemas.openxmlformats.org/officeDocument/2006/relationships/hyperlink" Target="https://www.parlament.ch/de/ratsbetrieb/suche-curia-vista/geschaeft?AffairId=20258138" TargetMode="External"/><Relationship Id="rId225" Type="http://schemas.openxmlformats.org/officeDocument/2006/relationships/hyperlink" Target="https://www.parlament.ch/de/ratsbetrieb/suche-curia-vista/geschaeft?AffairId=20258186" TargetMode="External"/><Relationship Id="rId267" Type="http://schemas.openxmlformats.org/officeDocument/2006/relationships/hyperlink" Target="https://www.parlament.ch/de/ratsbetrieb/suche-curia-vista/geschaeft?AffairId=20258148" TargetMode="External"/><Relationship Id="rId432" Type="http://schemas.openxmlformats.org/officeDocument/2006/relationships/hyperlink" Target="https://www.parlament.ch/it/ratsbetrieb/suche-curia-vista/geschaeft?AffairId=20258203" TargetMode="External"/><Relationship Id="rId474" Type="http://schemas.openxmlformats.org/officeDocument/2006/relationships/hyperlink" Target="https://www.parlament.ch/fr/ratsbetrieb/suche-curia-vista/geschaeft?AffairId=20258249" TargetMode="External"/><Relationship Id="rId127" Type="http://schemas.openxmlformats.org/officeDocument/2006/relationships/hyperlink" Target="https://www.parlament.ch/fr/ratsbetrieb/suche-curia-vista/geschaeft?AffairId=20258210" TargetMode="External"/><Relationship Id="rId31" Type="http://schemas.openxmlformats.org/officeDocument/2006/relationships/hyperlink" Target="https://www.parlament.ch/it/ratsbetrieb/suche-curia-vista/geschaeft?AffairId=20258112" TargetMode="External"/><Relationship Id="rId73" Type="http://schemas.openxmlformats.org/officeDocument/2006/relationships/hyperlink" Target="https://www.parlament.ch/it/ratsbetrieb/suche-curia-vista/geschaeft?AffairId=20258207" TargetMode="External"/><Relationship Id="rId169" Type="http://schemas.openxmlformats.org/officeDocument/2006/relationships/hyperlink" Target="https://www.parlament.ch/it/ratsbetrieb/suche-curia-vista/geschaeft?AffairId=20258206" TargetMode="External"/><Relationship Id="rId334" Type="http://schemas.openxmlformats.org/officeDocument/2006/relationships/hyperlink" Target="https://www.parlament.ch/de/ratsbetrieb/suche-curia-vista/geschaeft?AffairId=20258283" TargetMode="External"/><Relationship Id="rId376" Type="http://schemas.openxmlformats.org/officeDocument/2006/relationships/hyperlink" Target="https://www.parlament.ch/fr/ratsbetrieb/suche-curia-vista/geschaeft?AffairId=20258144" TargetMode="External"/><Relationship Id="rId541" Type="http://schemas.openxmlformats.org/officeDocument/2006/relationships/hyperlink" Target="https://www.parlament.ch/it/ratsbetrieb/suche-curia-vista/geschaeft?AffairId=20258229" TargetMode="External"/><Relationship Id="rId4" Type="http://schemas.openxmlformats.org/officeDocument/2006/relationships/customXml" Target="../customXml/item4.xml"/><Relationship Id="rId180" Type="http://schemas.openxmlformats.org/officeDocument/2006/relationships/hyperlink" Target="https://www.parlament.ch/fr/ratsbetrieb/suche-curia-vista/geschaeft?AffairId=20258225" TargetMode="External"/><Relationship Id="rId236" Type="http://schemas.openxmlformats.org/officeDocument/2006/relationships/hyperlink" Target="https://www.parlament.ch/it/ratsbetrieb/suche-curia-vista/geschaeft?AffairId=20258248" TargetMode="External"/><Relationship Id="rId278" Type="http://schemas.openxmlformats.org/officeDocument/2006/relationships/hyperlink" Target="https://www.parlament.ch/fr/ratsbetrieb/suche-curia-vista/geschaeft?AffairId=20258157" TargetMode="External"/><Relationship Id="rId401" Type="http://schemas.openxmlformats.org/officeDocument/2006/relationships/hyperlink" Target="https://www.parlament.ch/de/ratsbetrieb/suche-curia-vista/geschaeft?AffairId=20258162" TargetMode="External"/><Relationship Id="rId443" Type="http://schemas.openxmlformats.org/officeDocument/2006/relationships/hyperlink" Target="https://www.parlament.ch/fr/ratsbetrieb/suche-curia-vista/geschaeft?AffairId=20258214" TargetMode="External"/><Relationship Id="rId303" Type="http://schemas.openxmlformats.org/officeDocument/2006/relationships/hyperlink" Target="https://www.parlament.ch/it/ratsbetrieb/suche-curia-vista/geschaeft?AffairId=20258247" TargetMode="External"/><Relationship Id="rId485" Type="http://schemas.openxmlformats.org/officeDocument/2006/relationships/hyperlink" Target="https://www.parlament.ch/de/ratsbetrieb/suche-curia-vista/geschaeft?AffairId=20258267" TargetMode="External"/><Relationship Id="rId42" Type="http://schemas.openxmlformats.org/officeDocument/2006/relationships/hyperlink" Target="https://www.parlament.ch/fr/ratsbetrieb/suche-curia-vista/geschaeft?AffairId=20258122" TargetMode="External"/><Relationship Id="rId84" Type="http://schemas.openxmlformats.org/officeDocument/2006/relationships/hyperlink" Target="https://www.parlament.ch/fr/ratsbetrieb/suche-curia-vista/geschaeft?AffairId=20258261" TargetMode="External"/><Relationship Id="rId138" Type="http://schemas.openxmlformats.org/officeDocument/2006/relationships/hyperlink" Target="https://www.parlament.ch/de/ratsbetrieb/suche-curia-vista/geschaeft?AffairId=20258129" TargetMode="External"/><Relationship Id="rId345" Type="http://schemas.openxmlformats.org/officeDocument/2006/relationships/hyperlink" Target="https://www.parlament.ch/fr/ratsbetrieb/suche-curia-vista/geschaeft?AffairId=20258119" TargetMode="External"/><Relationship Id="rId387" Type="http://schemas.openxmlformats.org/officeDocument/2006/relationships/hyperlink" Target="https://www.parlament.ch/it/ratsbetrieb/suche-curia-vista/geschaeft?AffairId=20258154" TargetMode="External"/><Relationship Id="rId510" Type="http://schemas.openxmlformats.org/officeDocument/2006/relationships/hyperlink" Target="https://www.parlament.ch/fr/ratsbetrieb/suche-curia-vista/geschaeft?AffairId=20258166" TargetMode="External"/><Relationship Id="rId552" Type="http://schemas.openxmlformats.org/officeDocument/2006/relationships/hyperlink" Target="https://www.parlament.ch/fr/ratsbetrieb/suche-curia-vista/geschaeft?AffairId=20258284" TargetMode="External"/><Relationship Id="rId191" Type="http://schemas.openxmlformats.org/officeDocument/2006/relationships/hyperlink" Target="https://www.parlament.ch/de/ratsbetrieb/suche-curia-vista/geschaeft?AffairId=20258235" TargetMode="External"/><Relationship Id="rId205" Type="http://schemas.openxmlformats.org/officeDocument/2006/relationships/hyperlink" Target="https://www.parlament.ch/it/ratsbetrieb/suche-curia-vista/geschaeft?AffairId=20258268" TargetMode="External"/><Relationship Id="rId247" Type="http://schemas.openxmlformats.org/officeDocument/2006/relationships/hyperlink" Target="https://www.parlament.ch/fr/ratsbetrieb/suche-curia-vista/geschaeft?AffairId=20258263" TargetMode="External"/><Relationship Id="rId412" Type="http://schemas.openxmlformats.org/officeDocument/2006/relationships/hyperlink" Target="https://www.parlament.ch/de/ratsbetrieb/suche-curia-vista/geschaeft?AffairId=20258177" TargetMode="External"/><Relationship Id="rId107" Type="http://schemas.openxmlformats.org/officeDocument/2006/relationships/hyperlink" Target="https://www.parlament.ch/it/ratsbetrieb/suche-curia-vista/geschaeft?AffairId=20258145" TargetMode="External"/><Relationship Id="rId289" Type="http://schemas.openxmlformats.org/officeDocument/2006/relationships/hyperlink" Target="https://www.parlament.ch/de/ratsbetrieb/suche-curia-vista/geschaeft?AffairId=20258233" TargetMode="External"/><Relationship Id="rId454" Type="http://schemas.openxmlformats.org/officeDocument/2006/relationships/hyperlink" Target="https://www.parlament.ch/it/ratsbetrieb/suche-curia-vista/geschaeft?AffairId=20258220" TargetMode="External"/><Relationship Id="rId496" Type="http://schemas.openxmlformats.org/officeDocument/2006/relationships/hyperlink" Target="https://www.parlament.ch/it/ratsbetrieb/suche-curia-vista/geschaeft?AffairId=20258120" TargetMode="External"/><Relationship Id="rId11" Type="http://schemas.openxmlformats.org/officeDocument/2006/relationships/webSettings" Target="webSettings.xml"/><Relationship Id="rId53" Type="http://schemas.openxmlformats.org/officeDocument/2006/relationships/hyperlink" Target="https://www.parlament.ch/de/ratsbetrieb/suche-curia-vista/geschaeft?AffairId=20258135" TargetMode="External"/><Relationship Id="rId149" Type="http://schemas.openxmlformats.org/officeDocument/2006/relationships/hyperlink" Target="https://www.parlament.ch/it/ratsbetrieb/suche-curia-vista/geschaeft?AffairId=20258150" TargetMode="External"/><Relationship Id="rId314" Type="http://schemas.openxmlformats.org/officeDocument/2006/relationships/hyperlink" Target="https://www.parlament.ch/fr/ratsbetrieb/suche-curia-vista/geschaeft?AffairId=20258270" TargetMode="External"/><Relationship Id="rId356" Type="http://schemas.openxmlformats.org/officeDocument/2006/relationships/hyperlink" Target="https://www.parlament.ch/de/ratsbetrieb/suche-curia-vista/geschaeft?AffairId=20258134" TargetMode="External"/><Relationship Id="rId398" Type="http://schemas.openxmlformats.org/officeDocument/2006/relationships/hyperlink" Target="https://www.parlament.ch/de/ratsbetrieb/suche-curia-vista/geschaeft?AffairId=20258161" TargetMode="External"/><Relationship Id="rId521" Type="http://schemas.openxmlformats.org/officeDocument/2006/relationships/hyperlink" Target="https://www.parlament.ch/de/ratsbetrieb/suche-curia-vista/geschaeft?AffairId=20258179" TargetMode="External"/><Relationship Id="rId95" Type="http://schemas.openxmlformats.org/officeDocument/2006/relationships/hyperlink" Target="https://www.parlament.ch/de/ratsbetrieb/suche-curia-vista/geschaeft?AffairId=20258286" TargetMode="External"/><Relationship Id="rId160" Type="http://schemas.openxmlformats.org/officeDocument/2006/relationships/hyperlink" Target="https://www.parlament.ch/it/ratsbetrieb/suche-curia-vista/geschaeft?AffairId=20258185" TargetMode="External"/><Relationship Id="rId216" Type="http://schemas.openxmlformats.org/officeDocument/2006/relationships/hyperlink" Target="https://www.parlament.ch/de/ratsbetrieb/suche-curia-vista/geschaeft?AffairId=20258147" TargetMode="External"/><Relationship Id="rId423" Type="http://schemas.openxmlformats.org/officeDocument/2006/relationships/hyperlink" Target="https://www.parlament.ch/it/ratsbetrieb/suche-curia-vista/geschaeft?AffairId=20258188" TargetMode="External"/><Relationship Id="rId258" Type="http://schemas.openxmlformats.org/officeDocument/2006/relationships/hyperlink" Target="https://www.parlament.ch/de/ratsbetrieb/suche-curia-vista/geschaeft?AffairId=20258127" TargetMode="External"/><Relationship Id="rId465" Type="http://schemas.openxmlformats.org/officeDocument/2006/relationships/hyperlink" Target="https://www.parlament.ch/fr/ratsbetrieb/suche-curia-vista/geschaeft?AffairId=20258231" TargetMode="External"/><Relationship Id="rId22" Type="http://schemas.openxmlformats.org/officeDocument/2006/relationships/hyperlink" Target="https://www.parlament.ch/it/ratsbetrieb/suche-curia-vista/geschaeft?AffairId=20258197" TargetMode="External"/><Relationship Id="rId64" Type="http://schemas.openxmlformats.org/officeDocument/2006/relationships/hyperlink" Target="https://www.parlament.ch/it/ratsbetrieb/suche-curia-vista/geschaeft?AffairId=20258183" TargetMode="External"/><Relationship Id="rId118" Type="http://schemas.openxmlformats.org/officeDocument/2006/relationships/hyperlink" Target="https://www.parlament.ch/fr/ratsbetrieb/suche-curia-vista/geschaeft?AffairId=20258180" TargetMode="External"/><Relationship Id="rId325" Type="http://schemas.openxmlformats.org/officeDocument/2006/relationships/hyperlink" Target="https://www.parlament.ch/de/ratsbetrieb/suche-curia-vista/geschaeft?AffairId=20258279" TargetMode="External"/><Relationship Id="rId367" Type="http://schemas.openxmlformats.org/officeDocument/2006/relationships/hyperlink" Target="https://www.parlament.ch/it/ratsbetrieb/suche-curia-vista/geschaeft?AffairId=20258138" TargetMode="External"/><Relationship Id="rId532" Type="http://schemas.openxmlformats.org/officeDocument/2006/relationships/hyperlink" Target="https://www.parlament.ch/it/ratsbetrieb/suche-curia-vista/geschaeft?AffairId=20258192" TargetMode="External"/><Relationship Id="rId171" Type="http://schemas.openxmlformats.org/officeDocument/2006/relationships/hyperlink" Target="https://www.parlament.ch/fr/ratsbetrieb/suche-curia-vista/geschaeft?AffairId=20258208" TargetMode="External"/><Relationship Id="rId227" Type="http://schemas.openxmlformats.org/officeDocument/2006/relationships/hyperlink" Target="https://www.parlament.ch/it/ratsbetrieb/suche-curia-vista/geschaeft?AffairId=20258186" TargetMode="External"/><Relationship Id="rId269" Type="http://schemas.openxmlformats.org/officeDocument/2006/relationships/hyperlink" Target="https://www.parlament.ch/it/ratsbetrieb/suche-curia-vista/geschaeft?AffairId=20258148" TargetMode="External"/><Relationship Id="rId434" Type="http://schemas.openxmlformats.org/officeDocument/2006/relationships/hyperlink" Target="https://www.parlament.ch/fr/ratsbetrieb/suche-curia-vista/geschaeft?AffairId=20258204" TargetMode="External"/><Relationship Id="rId476" Type="http://schemas.openxmlformats.org/officeDocument/2006/relationships/hyperlink" Target="https://www.parlament.ch/de/ratsbetrieb/suche-curia-vista/geschaeft?AffairId=20258251" TargetMode="External"/><Relationship Id="rId33" Type="http://schemas.openxmlformats.org/officeDocument/2006/relationships/hyperlink" Target="https://www.parlament.ch/fr/ratsbetrieb/suche-curia-vista/geschaeft?AffairId=20258113" TargetMode="External"/><Relationship Id="rId129" Type="http://schemas.openxmlformats.org/officeDocument/2006/relationships/hyperlink" Target="https://www.parlament.ch/de/ratsbetrieb/suche-curia-vista/geschaeft?AffairId=20258237" TargetMode="External"/><Relationship Id="rId280" Type="http://schemas.openxmlformats.org/officeDocument/2006/relationships/hyperlink" Target="https://www.parlament.ch/de/ratsbetrieb/suche-curia-vista/geschaeft?AffairId=20258199" TargetMode="External"/><Relationship Id="rId336" Type="http://schemas.openxmlformats.org/officeDocument/2006/relationships/hyperlink" Target="https://www.parlament.ch/it/ratsbetrieb/suche-curia-vista/geschaeft?AffairId=20258283" TargetMode="External"/><Relationship Id="rId501" Type="http://schemas.openxmlformats.org/officeDocument/2006/relationships/hyperlink" Target="https://www.parlament.ch/fr/ratsbetrieb/suche-curia-vista/geschaeft?AffairId=20258159" TargetMode="External"/><Relationship Id="rId543" Type="http://schemas.openxmlformats.org/officeDocument/2006/relationships/hyperlink" Target="https://www.parlament.ch/fr/ratsbetrieb/suche-curia-vista/geschaeft?AffairId=20258243" TargetMode="External"/><Relationship Id="rId75" Type="http://schemas.openxmlformats.org/officeDocument/2006/relationships/hyperlink" Target="https://www.parlament.ch/fr/ratsbetrieb/suche-curia-vista/geschaeft?AffairId=20258218" TargetMode="External"/><Relationship Id="rId140" Type="http://schemas.openxmlformats.org/officeDocument/2006/relationships/hyperlink" Target="https://www.parlament.ch/it/ratsbetrieb/suche-curia-vista/geschaeft?AffairId=20258129" TargetMode="External"/><Relationship Id="rId182" Type="http://schemas.openxmlformats.org/officeDocument/2006/relationships/hyperlink" Target="https://www.parlament.ch/de/ratsbetrieb/suche-curia-vista/geschaeft?AffairId=20258226" TargetMode="External"/><Relationship Id="rId378" Type="http://schemas.openxmlformats.org/officeDocument/2006/relationships/hyperlink" Target="https://www.parlament.ch/de/ratsbetrieb/suche-curia-vista/geschaeft?AffairId=20258146" TargetMode="External"/><Relationship Id="rId403" Type="http://schemas.openxmlformats.org/officeDocument/2006/relationships/hyperlink" Target="https://www.parlament.ch/it/ratsbetrieb/suche-curia-vista/geschaeft?AffairId=20258162" TargetMode="External"/><Relationship Id="rId6" Type="http://schemas.openxmlformats.org/officeDocument/2006/relationships/customXml" Target="../customXml/item6.xml"/><Relationship Id="rId238" Type="http://schemas.openxmlformats.org/officeDocument/2006/relationships/hyperlink" Target="https://www.parlament.ch/fr/ratsbetrieb/suche-curia-vista/geschaeft?AffairId=20258253" TargetMode="External"/><Relationship Id="rId445" Type="http://schemas.openxmlformats.org/officeDocument/2006/relationships/hyperlink" Target="https://www.parlament.ch/de/ratsbetrieb/suche-curia-vista/geschaeft?AffairId=20258216" TargetMode="External"/><Relationship Id="rId487" Type="http://schemas.openxmlformats.org/officeDocument/2006/relationships/hyperlink" Target="https://www.parlament.ch/it/ratsbetrieb/suche-curia-vista/geschaeft?AffairId=20258267" TargetMode="External"/><Relationship Id="rId291" Type="http://schemas.openxmlformats.org/officeDocument/2006/relationships/hyperlink" Target="https://www.parlament.ch/it/ratsbetrieb/suche-curia-vista/geschaeft?AffairId=20258233" TargetMode="External"/><Relationship Id="rId305" Type="http://schemas.openxmlformats.org/officeDocument/2006/relationships/hyperlink" Target="https://www.parlament.ch/fr/ratsbetrieb/suche-curia-vista/geschaeft?AffairId=20258250" TargetMode="External"/><Relationship Id="rId347" Type="http://schemas.openxmlformats.org/officeDocument/2006/relationships/hyperlink" Target="https://www.parlament.ch/de/ratsbetrieb/suche-curia-vista/geschaeft?AffairId=20258200" TargetMode="External"/><Relationship Id="rId512" Type="http://schemas.openxmlformats.org/officeDocument/2006/relationships/hyperlink" Target="https://www.parlament.ch/de/ratsbetrieb/suche-curia-vista/geschaeft?AffairId=20258167" TargetMode="External"/><Relationship Id="rId44" Type="http://schemas.openxmlformats.org/officeDocument/2006/relationships/hyperlink" Target="https://www.parlament.ch/de/ratsbetrieb/suche-curia-vista/geschaeft?AffairId=20258125" TargetMode="External"/><Relationship Id="rId86" Type="http://schemas.openxmlformats.org/officeDocument/2006/relationships/hyperlink" Target="https://www.parlament.ch/de/ratsbetrieb/suche-curia-vista/geschaeft?AffairId=20258262" TargetMode="External"/><Relationship Id="rId151" Type="http://schemas.openxmlformats.org/officeDocument/2006/relationships/hyperlink" Target="https://www.agroscope.admin.ch/agroscope/de/home/themen/umwelt-ressourcen/monitoring-analytik/all-ema/_jcr_content/par/tabs/items/3_1741592901154/tabpar/externalcontent.bitexternalcontent.exturl.pdf/aHR0cHM6Ly9pcmEuYWdyb3Njb3BlLmNoLzAvQWpheC9FaW56ZW/xwdWJsaWthdGlvbi9Eb3dubG9hZD9laW56ZWxwdWJsaWthdGlv/bklkPTY0ODg1.pdf" TargetMode="External"/><Relationship Id="rId389" Type="http://schemas.openxmlformats.org/officeDocument/2006/relationships/hyperlink" Target="https://www.parlament.ch/de/ratsbetrieb/suche-curia-vista/geschaeft?AffairId=20258155" TargetMode="External"/><Relationship Id="rId554" Type="http://schemas.openxmlformats.org/officeDocument/2006/relationships/header" Target="header1.xml"/><Relationship Id="rId193" Type="http://schemas.openxmlformats.org/officeDocument/2006/relationships/hyperlink" Target="https://www.parlament.ch/it/ratsbetrieb/suche-curia-vista/geschaeft?AffairId=20258235" TargetMode="External"/><Relationship Id="rId207" Type="http://schemas.openxmlformats.org/officeDocument/2006/relationships/hyperlink" Target="https://www.parlament.ch/fr/ratsbetrieb/suche-curia-vista/geschaeft?AffairId=20258274" TargetMode="External"/><Relationship Id="rId249" Type="http://schemas.openxmlformats.org/officeDocument/2006/relationships/hyperlink" Target="https://www.parlament.ch/de/ratsbetrieb/suche-curia-vista/geschaeft?AffairId=20258115" TargetMode="External"/><Relationship Id="rId414" Type="http://schemas.openxmlformats.org/officeDocument/2006/relationships/hyperlink" Target="https://www.parlament.ch/it/ratsbetrieb/suche-curia-vista/geschaeft?AffairId=20258177" TargetMode="External"/><Relationship Id="rId456" Type="http://schemas.openxmlformats.org/officeDocument/2006/relationships/hyperlink" Target="https://www.parlament.ch/fr/ratsbetrieb/suche-curia-vista/geschaeft?AffairId=20258221" TargetMode="External"/><Relationship Id="rId498" Type="http://schemas.openxmlformats.org/officeDocument/2006/relationships/hyperlink" Target="https://www.parlament.ch/fr/ratsbetrieb/suche-curia-vista/geschaeft?AffairId=20258121" TargetMode="External"/><Relationship Id="rId13" Type="http://schemas.openxmlformats.org/officeDocument/2006/relationships/endnotes" Target="endnotes.xml"/><Relationship Id="rId109" Type="http://schemas.openxmlformats.org/officeDocument/2006/relationships/hyperlink" Target="https://www.parlament.ch/fr/ratsbetrieb/suche-curia-vista/geschaeft?AffairId=20258169" TargetMode="External"/><Relationship Id="rId260" Type="http://schemas.openxmlformats.org/officeDocument/2006/relationships/hyperlink" Target="https://www.parlament.ch/it/ratsbetrieb/suche-curia-vista/geschaeft?AffairId=20258127" TargetMode="External"/><Relationship Id="rId316" Type="http://schemas.openxmlformats.org/officeDocument/2006/relationships/hyperlink" Target="https://www.parlament.ch/de/ratsbetrieb/suche-curia-vista/geschaeft?AffairId=20258271" TargetMode="External"/><Relationship Id="rId523" Type="http://schemas.openxmlformats.org/officeDocument/2006/relationships/hyperlink" Target="https://www.parlament.ch/it/ratsbetrieb/suche-curia-vista/geschaeft?AffairId=20258179" TargetMode="External"/><Relationship Id="rId55" Type="http://schemas.openxmlformats.org/officeDocument/2006/relationships/hyperlink" Target="https://www.parlament.ch/it/ratsbetrieb/suche-curia-vista/geschaeft?AffairId=20258135" TargetMode="External"/><Relationship Id="rId97" Type="http://schemas.openxmlformats.org/officeDocument/2006/relationships/hyperlink" Target="https://www.parlament.ch/it/ratsbetrieb/suche-curia-vista/geschaeft?AffairId=20258286" TargetMode="External"/><Relationship Id="rId120" Type="http://schemas.openxmlformats.org/officeDocument/2006/relationships/hyperlink" Target="https://www.parlament.ch/de/ratsbetrieb/suche-curia-vista/geschaeft?AffairId=20258201" TargetMode="External"/><Relationship Id="rId358" Type="http://schemas.openxmlformats.org/officeDocument/2006/relationships/hyperlink" Target="https://www.parlament.ch/it/ratsbetrieb/suche-curia-vista/geschaeft?AffairId=20258134" TargetMode="External"/><Relationship Id="rId162" Type="http://schemas.openxmlformats.org/officeDocument/2006/relationships/hyperlink" Target="https://www.parlament.ch/fr/ratsbetrieb/suche-curia-vista/geschaeft?AffairId=20258187" TargetMode="External"/><Relationship Id="rId218" Type="http://schemas.openxmlformats.org/officeDocument/2006/relationships/hyperlink" Target="https://www.parlament.ch/it/ratsbetrieb/suche-curia-vista/geschaeft?AffairId=20258147" TargetMode="External"/><Relationship Id="rId425" Type="http://schemas.openxmlformats.org/officeDocument/2006/relationships/hyperlink" Target="https://www.parlament.ch/fr/ratsbetrieb/suche-curia-vista/geschaeft?AffairId=20258194" TargetMode="External"/><Relationship Id="rId467" Type="http://schemas.openxmlformats.org/officeDocument/2006/relationships/hyperlink" Target="https://www.parlament.ch/de/ratsbetrieb/suche-curia-vista/geschaeft?AffairId=20258232" TargetMode="External"/><Relationship Id="rId271" Type="http://schemas.openxmlformats.org/officeDocument/2006/relationships/hyperlink" Target="https://www.parlament.ch/fr/ratsbetrieb/suche-curia-vista/geschaeft?AffairId=20258151" TargetMode="External"/><Relationship Id="rId24" Type="http://schemas.openxmlformats.org/officeDocument/2006/relationships/hyperlink" Target="https://www.parlament.ch/fr/ratsbetrieb/suche-curia-vista/geschaeft?AffairId=20258213" TargetMode="External"/><Relationship Id="rId66" Type="http://schemas.openxmlformats.org/officeDocument/2006/relationships/hyperlink" Target="https://www.parlament.ch/fr/ratsbetrieb/suche-curia-vista/geschaeft?AffairId=20258189" TargetMode="External"/><Relationship Id="rId131" Type="http://schemas.openxmlformats.org/officeDocument/2006/relationships/hyperlink" Target="https://www.parlament.ch/it/ratsbetrieb/suche-curia-vista/geschaeft?AffairId=20258237" TargetMode="External"/><Relationship Id="rId327" Type="http://schemas.openxmlformats.org/officeDocument/2006/relationships/hyperlink" Target="https://www.parlament.ch/it/ratsbetrieb/suche-curia-vista/geschaeft?AffairId=20258279" TargetMode="External"/><Relationship Id="rId369" Type="http://schemas.openxmlformats.org/officeDocument/2006/relationships/hyperlink" Target="https://www.parlament.ch/fr/ratsbetrieb/suche-curia-vista/geschaeft?AffairId=20258140" TargetMode="External"/><Relationship Id="rId534" Type="http://schemas.openxmlformats.org/officeDocument/2006/relationships/hyperlink" Target="https://www.parlament.ch/fr/ratsbetrieb/suche-curia-vista/geschaeft?AffairId=20258195" TargetMode="External"/><Relationship Id="rId173" Type="http://schemas.openxmlformats.org/officeDocument/2006/relationships/hyperlink" Target="https://www.parlament.ch/de/ratsbetrieb/suche-curia-vista/geschaeft?AffairId=20258219" TargetMode="External"/><Relationship Id="rId229" Type="http://schemas.openxmlformats.org/officeDocument/2006/relationships/hyperlink" Target="https://www.parlament.ch/fr/ratsbetrieb/suche-curia-vista/geschaeft?AffairId=20258198" TargetMode="External"/><Relationship Id="rId380" Type="http://schemas.openxmlformats.org/officeDocument/2006/relationships/hyperlink" Target="https://www.parlament.ch/it/ratsbetrieb/suche-curia-vista/geschaeft?AffairId=20258146" TargetMode="External"/><Relationship Id="rId436" Type="http://schemas.openxmlformats.org/officeDocument/2006/relationships/hyperlink" Target="https://www.parlament.ch/de/ratsbetrieb/suche-curia-vista/geschaeft?AffairId=20258211" TargetMode="External"/><Relationship Id="rId240" Type="http://schemas.openxmlformats.org/officeDocument/2006/relationships/hyperlink" Target="https://www.parlament.ch/de/ratsbetrieb/suche-curia-vista/geschaeft?AffairId=20258259" TargetMode="External"/><Relationship Id="rId478" Type="http://schemas.openxmlformats.org/officeDocument/2006/relationships/hyperlink" Target="https://www.parlament.ch/it/ratsbetrieb/suche-curia-vista/geschaeft?AffairId=20258251" TargetMode="External"/><Relationship Id="rId35" Type="http://schemas.openxmlformats.org/officeDocument/2006/relationships/hyperlink" Target="https://www.parlament.ch/de/ratsbetrieb/suche-curia-vista/geschaeft?AffairId=20258114" TargetMode="External"/><Relationship Id="rId77" Type="http://schemas.openxmlformats.org/officeDocument/2006/relationships/hyperlink" Target="https://www.parlament.ch/de/ratsbetrieb/suche-curia-vista/geschaeft?AffairId=20258236" TargetMode="External"/><Relationship Id="rId100" Type="http://schemas.openxmlformats.org/officeDocument/2006/relationships/hyperlink" Target="https://www.parlament.ch/fr/ratsbetrieb/suche-curia-vista/geschaeft?AffairId=20258123" TargetMode="External"/><Relationship Id="rId282" Type="http://schemas.openxmlformats.org/officeDocument/2006/relationships/hyperlink" Target="https://www.parlament.ch/it/ratsbetrieb/suche-curia-vista/geschaeft?AffairId=20258199" TargetMode="External"/><Relationship Id="rId338" Type="http://schemas.openxmlformats.org/officeDocument/2006/relationships/hyperlink" Target="https://www.parlament.ch/fr/ratsbetrieb/suche-curia-vista/geschaeft?AffairId=20258285" TargetMode="External"/><Relationship Id="rId503" Type="http://schemas.openxmlformats.org/officeDocument/2006/relationships/hyperlink" Target="https://www.parlament.ch/de/ratsbetrieb/suche-curia-vista/geschaeft?AffairId=20258164" TargetMode="External"/><Relationship Id="rId545" Type="http://schemas.openxmlformats.org/officeDocument/2006/relationships/hyperlink" Target="https://www.parlament.ch/de/ratsbetrieb/suche-curia-vista/geschaeft?AffairId=20258258" TargetMode="External"/><Relationship Id="rId8" Type="http://schemas.openxmlformats.org/officeDocument/2006/relationships/numbering" Target="numbering.xml"/><Relationship Id="rId142" Type="http://schemas.openxmlformats.org/officeDocument/2006/relationships/hyperlink" Target="https://www.parlament.ch/fr/ratsbetrieb/suche-curia-vista/geschaeft?AffairId=20258130" TargetMode="External"/><Relationship Id="rId184" Type="http://schemas.openxmlformats.org/officeDocument/2006/relationships/hyperlink" Target="https://www.parlament.ch/it/ratsbetrieb/suche-curia-vista/geschaeft?AffairId=20258226" TargetMode="External"/><Relationship Id="rId391" Type="http://schemas.openxmlformats.org/officeDocument/2006/relationships/hyperlink" Target="https://www.parlament.ch/it/ratsbetrieb/suche-curia-vista/geschaeft?AffairId=20258155" TargetMode="External"/><Relationship Id="rId405" Type="http://schemas.openxmlformats.org/officeDocument/2006/relationships/hyperlink" Target="https://www.parlament.ch/fr/ratsbetrieb/suche-curia-vista/geschaeft?AffairId=20258163" TargetMode="External"/><Relationship Id="rId447" Type="http://schemas.openxmlformats.org/officeDocument/2006/relationships/hyperlink" Target="https://www.parlament.ch/it/ratsbetrieb/suche-curia-vista/geschaeft?AffairId=20258216" TargetMode="External"/><Relationship Id="rId251" Type="http://schemas.openxmlformats.org/officeDocument/2006/relationships/hyperlink" Target="https://www.parlament.ch/it/ratsbetrieb/suche-curia-vista/geschaeft?AffairId=20258115" TargetMode="External"/><Relationship Id="rId489" Type="http://schemas.openxmlformats.org/officeDocument/2006/relationships/hyperlink" Target="https://www.parlament.ch/fr/ratsbetrieb/suche-curia-vista/geschaeft?AffairId=20258273" TargetMode="External"/><Relationship Id="rId46" Type="http://schemas.openxmlformats.org/officeDocument/2006/relationships/hyperlink" Target="https://www.parlament.ch/it/ratsbetrieb/suche-curia-vista/geschaeft?AffairId=20258125" TargetMode="External"/><Relationship Id="rId293" Type="http://schemas.openxmlformats.org/officeDocument/2006/relationships/hyperlink" Target="https://www.parlament.ch/fr/ratsbetrieb/suche-curia-vista/geschaeft?AffairId=20258234" TargetMode="External"/><Relationship Id="rId307" Type="http://schemas.openxmlformats.org/officeDocument/2006/relationships/hyperlink" Target="https://www.parlament.ch/de/ratsbetrieb/suche-curia-vista/geschaeft?AffairId=20258265" TargetMode="External"/><Relationship Id="rId349" Type="http://schemas.openxmlformats.org/officeDocument/2006/relationships/hyperlink" Target="https://www.parlament.ch/it/ratsbetrieb/suche-curia-vista/geschaeft?AffairId=20258200" TargetMode="External"/><Relationship Id="rId514" Type="http://schemas.openxmlformats.org/officeDocument/2006/relationships/hyperlink" Target="https://www.parlament.ch/it/ratsbetrieb/suche-curia-vista/geschaeft?AffairId=20258167" TargetMode="External"/><Relationship Id="rId556" Type="http://schemas.openxmlformats.org/officeDocument/2006/relationships/header" Target="header2.xml"/><Relationship Id="rId88" Type="http://schemas.openxmlformats.org/officeDocument/2006/relationships/hyperlink" Target="https://www.parlament.ch/it/ratsbetrieb/suche-curia-vista/geschaeft?AffairId=20258262" TargetMode="External"/><Relationship Id="rId111" Type="http://schemas.openxmlformats.org/officeDocument/2006/relationships/hyperlink" Target="https://www.parlament.ch/de/ratsbetrieb/suche-curia-vista/geschaeft?AffairId=20258175" TargetMode="External"/><Relationship Id="rId153" Type="http://schemas.openxmlformats.org/officeDocument/2006/relationships/hyperlink" Target="https://www.parlament.ch/fr/ratsbetrieb/suche-curia-vista/geschaeft?AffairId=20258152" TargetMode="External"/><Relationship Id="rId195" Type="http://schemas.openxmlformats.org/officeDocument/2006/relationships/hyperlink" Target="https://www.parlament.ch/fr/ratsbetrieb/suche-curia-vista/geschaeft?AffairId=20258244" TargetMode="External"/><Relationship Id="rId209" Type="http://schemas.openxmlformats.org/officeDocument/2006/relationships/hyperlink" Target="https://www.parlament.ch/de/ratsbetrieb/suche-curia-vista/geschaeft?AffairId=20258276" TargetMode="External"/><Relationship Id="rId360" Type="http://schemas.openxmlformats.org/officeDocument/2006/relationships/hyperlink" Target="https://www.parlament.ch/fr/ratsbetrieb/suche-curia-vista/geschaeft?AffairId=20258136" TargetMode="External"/><Relationship Id="rId416" Type="http://schemas.openxmlformats.org/officeDocument/2006/relationships/hyperlink" Target="https://www.parlament.ch/fr/ratsbetrieb/suche-curia-vista/geschaeft?AffairId=20258181" TargetMode="External"/><Relationship Id="rId220" Type="http://schemas.openxmlformats.org/officeDocument/2006/relationships/hyperlink" Target="https://www.parlament.ch/fr/ratsbetrieb/suche-curia-vista/geschaeft?AffairId=20258149" TargetMode="External"/><Relationship Id="rId458" Type="http://schemas.openxmlformats.org/officeDocument/2006/relationships/hyperlink" Target="https://www.parlament.ch/de/ratsbetrieb/suche-curia-vista/geschaeft?AffairId=20258228" TargetMode="External"/><Relationship Id="rId15" Type="http://schemas.openxmlformats.org/officeDocument/2006/relationships/hyperlink" Target="https://www.parlament.ch/fr/ratsbetrieb/suche-curia-vista/geschaeft?AffairId=20258116" TargetMode="External"/><Relationship Id="rId57" Type="http://schemas.openxmlformats.org/officeDocument/2006/relationships/hyperlink" Target="https://www.parlament.ch/fr/ratsbetrieb/suche-curia-vista/geschaeft?AffairId=20258171" TargetMode="External"/><Relationship Id="rId262" Type="http://schemas.openxmlformats.org/officeDocument/2006/relationships/hyperlink" Target="https://www.parlament.ch/fr/ratsbetrieb/suche-curia-vista/geschaeft?AffairId=20258139" TargetMode="External"/><Relationship Id="rId318" Type="http://schemas.openxmlformats.org/officeDocument/2006/relationships/hyperlink" Target="https://www.parlament.ch/it/ratsbetrieb/suche-curia-vista/geschaeft?AffairId=20258271" TargetMode="External"/><Relationship Id="rId525" Type="http://schemas.openxmlformats.org/officeDocument/2006/relationships/hyperlink" Target="https://www.parlament.ch/fr/ratsbetrieb/suche-curia-vista/geschaeft?AffairId=20258190" TargetMode="External"/><Relationship Id="rId99" Type="http://schemas.openxmlformats.org/officeDocument/2006/relationships/hyperlink" Target="https://www.parlament.ch/de/ratsbetrieb/suche-curia-vista/geschaeft?AffairId=20258123" TargetMode="External"/><Relationship Id="rId122" Type="http://schemas.openxmlformats.org/officeDocument/2006/relationships/hyperlink" Target="https://www.parlament.ch/it/ratsbetrieb/suche-curia-vista/geschaeft?AffairId=20258201" TargetMode="External"/><Relationship Id="rId164" Type="http://schemas.openxmlformats.org/officeDocument/2006/relationships/hyperlink" Target="https://www.parlament.ch/de/ratsbetrieb/suche-curia-vista/geschaeft?AffairId=20258205" TargetMode="External"/><Relationship Id="rId371" Type="http://schemas.openxmlformats.org/officeDocument/2006/relationships/hyperlink" Target="https://che01.safelinks.protection.outlook.com/?url=https%3A%2F%2Fwww.parlament.ch%2Fde%2Fratsbetrieb%2Fsuche-curia-vista%2Fgeschaeft%3FAffairId%3D20257494&amp;data=05%7C02%7Cmarionna.schlatter%40parl.ch%7C5f9550f71ac14195321e08de36242a91%7C0cf3ddc638a5480885f1cae22925a1b0%7C0%7C0%7C639007726149691696%7CUnknown%7CTWFpbGZsb3d8eyJFbXB0eU1hcGkiOnRydWUsIlYiOiIwLjAuMDAwMCIsIlAiOiJXaW4zMiIsIkFOIjoiTWFpbCIsIldUIjoyfQ%3D%3D%7C0%7C%7C%7C&amp;sdata=3HTCR5NFiApo4J6Ml43HH8kTtK%2B7%2FrO1bEurq9VMnn0%3D&amp;reserved=0" TargetMode="External"/><Relationship Id="rId427" Type="http://schemas.openxmlformats.org/officeDocument/2006/relationships/hyperlink" Target="https://www.parlament.ch/de/ratsbetrieb/suche-curia-vista/geschaeft?AffairId=20258202" TargetMode="External"/><Relationship Id="rId469" Type="http://schemas.openxmlformats.org/officeDocument/2006/relationships/hyperlink" Target="https://www.parlament.ch/it/ratsbetrieb/suche-curia-vista/geschaeft?AffairId=20258232" TargetMode="External"/><Relationship Id="rId26" Type="http://schemas.openxmlformats.org/officeDocument/2006/relationships/hyperlink" Target="https://www.parlament.ch/de/ratsbetrieb/suche-curia-vista/geschaeft?AffairId=20258245" TargetMode="External"/><Relationship Id="rId231" Type="http://schemas.openxmlformats.org/officeDocument/2006/relationships/hyperlink" Target="https://www.parlament.ch/de/ratsbetrieb/suche-curia-vista/geschaeft?AffairId=20258242" TargetMode="External"/><Relationship Id="rId273" Type="http://schemas.openxmlformats.org/officeDocument/2006/relationships/hyperlink" Target="https://che01.safelinks.protection.outlook.com/?url=https%3A%2F%2Fwww.parlament.ch%2Fde%2Fratsbetrieb%2Fsuche-curia-vista%2Fgeschaeft%3FAffairId%3D20253730&amp;data=05%7C02%7Cdelphine.klopfenstein%40parl.ch%7Cf02c283a4b4a49e9185f08de362476fa%7C0cf3ddc638a5480885f1cae22925a1b0%7C0%7C0%7C639007727415047752%7CUnknown%7CTWFpbGZsb3d8eyJFbXB0eU1hcGkiOnRydWUsIlYiOiIwLjAuMDAwMCIsIlAiOiJXaW4zMiIsIkFOIjoiTWFpbCIsIldUIjoyfQ%3D%3D%7C0%7C%7C%7C&amp;sdata=Oa%2F%2BD0ErMxUOFUtWRJC0gQq2RVag%2FueHTVHUnDFZJXA%3D&amp;reserved=0" TargetMode="External"/><Relationship Id="rId329" Type="http://schemas.openxmlformats.org/officeDocument/2006/relationships/hyperlink" Target="https://www.parlament.ch/fr/ratsbetrieb/suche-curia-vista/geschaeft?AffairId=20258281" TargetMode="External"/><Relationship Id="rId480" Type="http://schemas.openxmlformats.org/officeDocument/2006/relationships/hyperlink" Target="https://www.parlament.ch/fr/ratsbetrieb/suche-curia-vista/geschaeft?AffairId=20258255" TargetMode="External"/><Relationship Id="rId536" Type="http://schemas.openxmlformats.org/officeDocument/2006/relationships/hyperlink" Target="https://www.parlament.ch/de/ratsbetrieb/suche-curia-vista/geschaeft?AffairId=20258196" TargetMode="External"/><Relationship Id="rId68" Type="http://schemas.openxmlformats.org/officeDocument/2006/relationships/hyperlink" Target="https://www.parlament.ch/de/ratsbetrieb/suche-curia-vista/geschaeft?AffairId=20258193" TargetMode="External"/><Relationship Id="rId133" Type="http://schemas.openxmlformats.org/officeDocument/2006/relationships/hyperlink" Target="https://www.parlament.ch/fr/ratsbetrieb/suche-curia-vista/geschaeft?AffairId=20258239" TargetMode="External"/><Relationship Id="rId175" Type="http://schemas.openxmlformats.org/officeDocument/2006/relationships/hyperlink" Target="https://www.parlament.ch/it/ratsbetrieb/suche-curia-vista/geschaeft?AffairId=20258219" TargetMode="External"/><Relationship Id="rId340" Type="http://schemas.openxmlformats.org/officeDocument/2006/relationships/hyperlink" Target="https://www.parlament.ch/fr/ratsbetrieb/suche-curia-vista/geschaeft?AffairId=20254300" TargetMode="External"/><Relationship Id="rId200" Type="http://schemas.openxmlformats.org/officeDocument/2006/relationships/hyperlink" Target="https://www.parlament.ch/de/ratsbetrieb/suche-curia-vista/geschaeft?AffairId=20258256" TargetMode="External"/><Relationship Id="rId382" Type="http://schemas.openxmlformats.org/officeDocument/2006/relationships/hyperlink" Target="https://www.parlament.ch/fr/ratsbetrieb/suche-curia-vista/geschaeft?AffairId=20258153" TargetMode="External"/><Relationship Id="rId438" Type="http://schemas.openxmlformats.org/officeDocument/2006/relationships/hyperlink" Target="https://www.parlament.ch/it/ratsbetrieb/suche-curia-vista/geschaeft?AffairId=20258211" TargetMode="External"/><Relationship Id="rId242" Type="http://schemas.openxmlformats.org/officeDocument/2006/relationships/hyperlink" Target="https://www.parlament.ch/it/ratsbetrieb/suche-curia-vista/geschaeft?AffairId=20258259" TargetMode="External"/><Relationship Id="rId284" Type="http://schemas.openxmlformats.org/officeDocument/2006/relationships/hyperlink" Target="https://www.parlament.ch/fr/ratsbetrieb/suche-curia-vista/geschaeft?AffairId=20258215" TargetMode="External"/><Relationship Id="rId491" Type="http://schemas.openxmlformats.org/officeDocument/2006/relationships/hyperlink" Target="https://www.parlament.ch/de/ratsbetrieb/suche-curia-vista/geschaeft?AffairId=20258277" TargetMode="External"/><Relationship Id="rId505" Type="http://schemas.openxmlformats.org/officeDocument/2006/relationships/hyperlink" Target="https://www.parlament.ch/it/ratsbetrieb/suche-curia-vista/geschaeft?AffairId=20258164" TargetMode="External"/><Relationship Id="rId37" Type="http://schemas.openxmlformats.org/officeDocument/2006/relationships/hyperlink" Target="https://www.parlament.ch/it/ratsbetrieb/suche-curia-vista/geschaeft?AffairId=20258114" TargetMode="External"/><Relationship Id="rId79" Type="http://schemas.openxmlformats.org/officeDocument/2006/relationships/hyperlink" Target="https://www.parlament.ch/it/ratsbetrieb/suche-curia-vista/geschaeft?AffairId=20258236" TargetMode="External"/><Relationship Id="rId102" Type="http://schemas.openxmlformats.org/officeDocument/2006/relationships/hyperlink" Target="https://www.parlament.ch/de/ratsbetrieb/suche-curia-vista/geschaeft?AffairId=20258128" TargetMode="External"/><Relationship Id="rId144" Type="http://schemas.openxmlformats.org/officeDocument/2006/relationships/hyperlink" Target="https://www.parlament.ch/de/ratsbetrieb/suche-curia-vista/geschaeft?AffairId=20258131" TargetMode="External"/><Relationship Id="rId547" Type="http://schemas.openxmlformats.org/officeDocument/2006/relationships/hyperlink" Target="https://www.parlament.ch/it/ratsbetrieb/suche-curia-vista/geschaeft?AffairId=20258258" TargetMode="External"/><Relationship Id="rId90" Type="http://schemas.openxmlformats.org/officeDocument/2006/relationships/hyperlink" Target="https://www.parlament.ch/fr/ratsbetrieb/suche-curia-vista/geschaeft?AffairId=20258264" TargetMode="External"/><Relationship Id="rId186" Type="http://schemas.openxmlformats.org/officeDocument/2006/relationships/hyperlink" Target="https://www.parlament.ch/fr/ratsbetrieb/suche-curia-vista/geschaeft?AffairId=20258227" TargetMode="External"/><Relationship Id="rId351" Type="http://schemas.openxmlformats.org/officeDocument/2006/relationships/hyperlink" Target="https://www.parlament.ch/fr/ratsbetrieb/suche-curia-vista/geschaeft?AffairId=20258124" TargetMode="External"/><Relationship Id="rId393" Type="http://schemas.openxmlformats.org/officeDocument/2006/relationships/hyperlink" Target="https://www.parlament.ch/fr/ratsbetrieb/suche-curia-vista/geschaeft?AffairId=20258158" TargetMode="External"/><Relationship Id="rId407" Type="http://schemas.openxmlformats.org/officeDocument/2006/relationships/hyperlink" Target="https://www.sciencedirect.com/science/article/pii/S0273230099913715" TargetMode="External"/><Relationship Id="rId449" Type="http://schemas.openxmlformats.org/officeDocument/2006/relationships/hyperlink" Target="https://www.parlament.ch/de/ratsbetrieb/suche-curia-vista/geschaeft?AffairId=20258217" TargetMode="External"/><Relationship Id="rId211" Type="http://schemas.openxmlformats.org/officeDocument/2006/relationships/hyperlink" Target="https://www.parlament.ch/it/ratsbetrieb/suche-curia-vista/geschaeft?AffairId=20258276" TargetMode="External"/><Relationship Id="rId253" Type="http://schemas.openxmlformats.org/officeDocument/2006/relationships/hyperlink" Target="https://www.parlament.ch/fr/ratsbetrieb/suche-curia-vista/geschaeft?AffairId=20258118" TargetMode="External"/><Relationship Id="rId295" Type="http://schemas.openxmlformats.org/officeDocument/2006/relationships/hyperlink" Target="https://www.parlament.ch/de/ratsbetrieb/suche-curia-vista/geschaeft?AffairId=20258238" TargetMode="External"/><Relationship Id="rId309" Type="http://schemas.openxmlformats.org/officeDocument/2006/relationships/hyperlink" Target="https://www.parlament.ch/it/ratsbetrieb/suche-curia-vista/geschaeft?AffairId=20258265" TargetMode="External"/><Relationship Id="rId460" Type="http://schemas.openxmlformats.org/officeDocument/2006/relationships/hyperlink" Target="https://www.parlament.ch/it/ratsbetrieb/suche-curia-vista/geschaeft?AffairId=20258228" TargetMode="External"/><Relationship Id="rId516" Type="http://schemas.openxmlformats.org/officeDocument/2006/relationships/hyperlink" Target="https://www.parlament.ch/fr/ratsbetrieb/suche-curia-vista/geschaeft?AffairId=20258168" TargetMode="External"/><Relationship Id="rId48" Type="http://schemas.openxmlformats.org/officeDocument/2006/relationships/hyperlink" Target="https://www.parlament.ch/fr/ratsbetrieb/suche-curia-vista/geschaeft?AffairId=20258143" TargetMode="External"/><Relationship Id="rId113" Type="http://schemas.openxmlformats.org/officeDocument/2006/relationships/hyperlink" Target="https://www.parlament.ch/it/ratsbetrieb/suche-curia-vista/geschaeft?AffairId=20258175" TargetMode="External"/><Relationship Id="rId320" Type="http://schemas.openxmlformats.org/officeDocument/2006/relationships/hyperlink" Target="https://www.parlament.ch/fr/ratsbetrieb/suche-curia-vista/geschaeft?AffairId=20258272" TargetMode="External"/><Relationship Id="rId558" Type="http://schemas.openxmlformats.org/officeDocument/2006/relationships/fontTable" Target="fontTable.xml"/><Relationship Id="rId155" Type="http://schemas.openxmlformats.org/officeDocument/2006/relationships/hyperlink" Target="https://www.parlament.ch/de/ratsbetrieb/suche-curia-vista/geschaeft?AffairId=20258184" TargetMode="External"/><Relationship Id="rId197" Type="http://schemas.openxmlformats.org/officeDocument/2006/relationships/hyperlink" Target="https://www.parlament.ch/de/ratsbetrieb/suche-curia-vista/geschaeft?AffairId=20258252" TargetMode="External"/><Relationship Id="rId362" Type="http://schemas.openxmlformats.org/officeDocument/2006/relationships/hyperlink" Target="https://www.parlament.ch/de/ratsbetrieb/suche-curia-vista/geschaeft?AffairId=20258137" TargetMode="External"/><Relationship Id="rId418" Type="http://schemas.openxmlformats.org/officeDocument/2006/relationships/hyperlink" Target="https://www.parlament.ch/de/ratsbetrieb/suche-curia-vista/geschaeft?AffairId=20258182" TargetMode="External"/><Relationship Id="rId222" Type="http://schemas.openxmlformats.org/officeDocument/2006/relationships/hyperlink" Target="https://www.parlament.ch/de/ratsbetrieb/suche-curia-vista/geschaeft?AffairId=20258176" TargetMode="External"/><Relationship Id="rId264" Type="http://schemas.openxmlformats.org/officeDocument/2006/relationships/hyperlink" Target="https://www.parlament.ch/de/ratsbetrieb/suche-curia-vista/geschaeft?AffairId=20258141" TargetMode="External"/><Relationship Id="rId471" Type="http://schemas.openxmlformats.org/officeDocument/2006/relationships/hyperlink" Target="https://www.parlament.ch/fr/ratsbetrieb/suche-curia-vista/geschaeft?AffairId=20258246" TargetMode="External"/><Relationship Id="rId17" Type="http://schemas.openxmlformats.org/officeDocument/2006/relationships/hyperlink" Target="https://www.parlament.ch/de/ratsbetrieb/suche-curia-vista/geschaeft?AffairId=20258172" TargetMode="External"/><Relationship Id="rId59" Type="http://schemas.openxmlformats.org/officeDocument/2006/relationships/hyperlink" Target="https://www.parlament.ch/de/ratsbetrieb/suche-curia-vista/geschaeft?AffairId=20258174" TargetMode="External"/><Relationship Id="rId124" Type="http://schemas.openxmlformats.org/officeDocument/2006/relationships/hyperlink" Target="https://www.parlament.ch/fr/ratsbetrieb/suche-curia-vista/geschaeft?AffairId=20258209" TargetMode="External"/><Relationship Id="rId527" Type="http://schemas.openxmlformats.org/officeDocument/2006/relationships/hyperlink" Target="https://www.parlament.ch/de/ratsbetrieb/suche-curia-vista/geschaeft?AffairId=20258191" TargetMode="External"/><Relationship Id="rId70" Type="http://schemas.openxmlformats.org/officeDocument/2006/relationships/hyperlink" Target="https://www.parlament.ch/it/ratsbetrieb/suche-curia-vista/geschaeft?AffairId=20258193" TargetMode="External"/><Relationship Id="rId166" Type="http://schemas.openxmlformats.org/officeDocument/2006/relationships/hyperlink" Target="https://www.parlament.ch/it/ratsbetrieb/suche-curia-vista/geschaeft?AffairId=20258205" TargetMode="External"/><Relationship Id="rId331" Type="http://schemas.openxmlformats.org/officeDocument/2006/relationships/hyperlink" Target="https://www.parlament.ch/de/ratsbetrieb/suche-curia-vista/geschaeft?AffairId=20258282" TargetMode="External"/><Relationship Id="rId373" Type="http://schemas.openxmlformats.org/officeDocument/2006/relationships/hyperlink" Target="https://www.parlament.ch/fr/ratsbetrieb/suche-curia-vista/geschaeft?AffairId=20258142" TargetMode="External"/><Relationship Id="rId429" Type="http://schemas.openxmlformats.org/officeDocument/2006/relationships/hyperlink" Target="https://www.parlament.ch/it/ratsbetrieb/suche-curia-vista/geschaeft?AffairId=20258202" TargetMode="External"/><Relationship Id="rId1" Type="http://schemas.openxmlformats.org/officeDocument/2006/relationships/customXml" Target="../customXml/item1.xml"/><Relationship Id="rId233" Type="http://schemas.openxmlformats.org/officeDocument/2006/relationships/hyperlink" Target="https://www.parlament.ch/it/ratsbetrieb/suche-curia-vista/geschaeft?AffairId=20258242" TargetMode="External"/><Relationship Id="rId440" Type="http://schemas.openxmlformats.org/officeDocument/2006/relationships/hyperlink" Target="https://www.parlament.ch/fr/ratsbetrieb/suche-curia-vista/geschaeft?AffairId=20258212" TargetMode="External"/><Relationship Id="rId28" Type="http://schemas.openxmlformats.org/officeDocument/2006/relationships/hyperlink" Target="https://www.parlament.ch/it/ratsbetrieb/suche-curia-vista/geschaeft?AffairId=20258245" TargetMode="External"/><Relationship Id="rId275" Type="http://schemas.openxmlformats.org/officeDocument/2006/relationships/hyperlink" Target="https://www.parlament.ch/fr/ratsbetrieb/suche-curia-vista/geschaeft?AffairId=20258156" TargetMode="External"/><Relationship Id="rId300" Type="http://schemas.openxmlformats.org/officeDocument/2006/relationships/hyperlink" Target="https://www.parlament.ch/it/ratsbetrieb/suche-curia-vista/geschaeft?AffairId=20258240" TargetMode="External"/><Relationship Id="rId482" Type="http://schemas.openxmlformats.org/officeDocument/2006/relationships/hyperlink" Target="https://www.parlament.ch/de/ratsbetrieb/suche-curia-vista/geschaeft?AffairId=20258257" TargetMode="External"/><Relationship Id="rId538" Type="http://schemas.openxmlformats.org/officeDocument/2006/relationships/hyperlink" Target="https://www.parlament.ch/it/ratsbetrieb/suche-curia-vista/geschaeft?AffairId=20258196" TargetMode="External"/><Relationship Id="rId81" Type="http://schemas.openxmlformats.org/officeDocument/2006/relationships/hyperlink" Target="https://www.parlament.ch/fr/ratsbetrieb/suche-curia-vista/geschaeft?AffairId=20258241" TargetMode="External"/><Relationship Id="rId135" Type="http://schemas.openxmlformats.org/officeDocument/2006/relationships/hyperlink" Target="https://www.parlament.ch/de/ratsbetrieb/suche-curia-vista/geschaeft?AffairId=20258254" TargetMode="External"/><Relationship Id="rId177" Type="http://schemas.openxmlformats.org/officeDocument/2006/relationships/hyperlink" Target="https://www.parlament.ch/fr/ratsbetrieb/suche-curia-vista/geschaeft?AffairId=20258223" TargetMode="External"/><Relationship Id="rId342" Type="http://schemas.openxmlformats.org/officeDocument/2006/relationships/hyperlink" Target="https://www.parlament.ch/fr/ratsbetrieb/suche-curia-vista/geschaeft?AffairId=20258111" TargetMode="External"/><Relationship Id="rId384" Type="http://schemas.openxmlformats.org/officeDocument/2006/relationships/hyperlink" Target="https://www.parlament.ch/de/ratsbetrieb/suche-curia-vista/geschaeft?AffairId=20254043" TargetMode="External"/><Relationship Id="rId202" Type="http://schemas.openxmlformats.org/officeDocument/2006/relationships/hyperlink" Target="https://www.parlament.ch/it/ratsbetrieb/suche-curia-vista/geschaeft?AffairId=20258256" TargetMode="External"/><Relationship Id="rId244" Type="http://schemas.openxmlformats.org/officeDocument/2006/relationships/hyperlink" Target="https://www.parlament.ch/fr/ratsbetrieb/suche-curia-vista/geschaeft?AffairId=20258260" TargetMode="External"/><Relationship Id="rId39" Type="http://schemas.openxmlformats.org/officeDocument/2006/relationships/hyperlink" Target="https://www.parlament.ch/fr/ratsbetrieb/suche-curia-vista/geschaeft?AffairId=20258117" TargetMode="External"/><Relationship Id="rId286" Type="http://schemas.openxmlformats.org/officeDocument/2006/relationships/hyperlink" Target="https://www.parlament.ch/de/ratsbetrieb/suche-curia-vista/geschaeft?AffairId=20258224" TargetMode="External"/><Relationship Id="rId451" Type="http://schemas.openxmlformats.org/officeDocument/2006/relationships/hyperlink" Target="https://www.parlament.ch/it/ratsbetrieb/suche-curia-vista/geschaeft?AffairId=20258217" TargetMode="External"/><Relationship Id="rId493" Type="http://schemas.openxmlformats.org/officeDocument/2006/relationships/hyperlink" Target="https://www.parlament.ch/it/ratsbetrieb/suche-curia-vista/geschaeft?AffairId=20258277" TargetMode="External"/><Relationship Id="rId507" Type="http://schemas.openxmlformats.org/officeDocument/2006/relationships/hyperlink" Target="https://www.parlament.ch/fr/ratsbetrieb/suche-curia-vista/geschaeft?AffairId=20258165" TargetMode="External"/><Relationship Id="rId549" Type="http://schemas.openxmlformats.org/officeDocument/2006/relationships/hyperlink" Target="https://www.parlament.ch/fr/ratsbetrieb/suche-curia-vista/geschaeft?AffairId=20258275" TargetMode="External"/><Relationship Id="rId50" Type="http://schemas.openxmlformats.org/officeDocument/2006/relationships/hyperlink" Target="https://www.parlament.ch/de/ratsbetrieb/suche-curia-vista/geschaeft?AffairId=20258132" TargetMode="External"/><Relationship Id="rId104" Type="http://schemas.openxmlformats.org/officeDocument/2006/relationships/hyperlink" Target="https://www.parlament.ch/it/ratsbetrieb/suche-curia-vista/geschaeft?AffairId=20258128" TargetMode="External"/><Relationship Id="rId146" Type="http://schemas.openxmlformats.org/officeDocument/2006/relationships/hyperlink" Target="https://www.parlament.ch/it/ratsbetrieb/suche-curia-vista/geschaeft?AffairId=20258131" TargetMode="External"/><Relationship Id="rId188" Type="http://schemas.openxmlformats.org/officeDocument/2006/relationships/hyperlink" Target="https://www.parlament.ch/de/ratsbetrieb/suche-curia-vista/geschaeft?AffairId=20258230" TargetMode="External"/><Relationship Id="rId311" Type="http://schemas.openxmlformats.org/officeDocument/2006/relationships/hyperlink" Target="https://www.parlament.ch/fr/ratsbetrieb/suche-curia-vista/geschaeft?AffairId=20258269" TargetMode="External"/><Relationship Id="rId353" Type="http://schemas.openxmlformats.org/officeDocument/2006/relationships/hyperlink" Target="https://www.parlament.ch/de/ratsbetrieb/suche-curia-vista/geschaeft?AffairId=20258133" TargetMode="External"/><Relationship Id="rId395" Type="http://schemas.openxmlformats.org/officeDocument/2006/relationships/hyperlink" Target="https://www.parlament.ch/de/ratsbetrieb/suche-curia-vista/geschaeft?AffairId=20258160" TargetMode="External"/><Relationship Id="rId409" Type="http://schemas.openxmlformats.org/officeDocument/2006/relationships/hyperlink" Target="https://www.parlament.ch/de/ratsbetrieb/suche-curia-vista/geschaeft?AffairId=20258170" TargetMode="External"/><Relationship Id="rId92" Type="http://schemas.openxmlformats.org/officeDocument/2006/relationships/hyperlink" Target="https://www.parlament.ch/de/ratsbetrieb/suche-curia-vista/geschaeft?AffairId=20258266" TargetMode="External"/><Relationship Id="rId213" Type="http://schemas.openxmlformats.org/officeDocument/2006/relationships/hyperlink" Target="https://www.parlament.ch/fr/ratsbetrieb/suche-curia-vista/geschaeft?AffairId=20258280" TargetMode="External"/><Relationship Id="rId420" Type="http://schemas.openxmlformats.org/officeDocument/2006/relationships/hyperlink" Target="https://www.parlament.ch/it/ratsbetrieb/suche-curia-vista/geschaeft?AffairId=20258182" TargetMode="External"/><Relationship Id="rId255" Type="http://schemas.openxmlformats.org/officeDocument/2006/relationships/hyperlink" Target="https://www.parlament.ch/de/ratsbetrieb/suche-curia-vista/geschaeft?AffairId=20258126" TargetMode="External"/><Relationship Id="rId297" Type="http://schemas.openxmlformats.org/officeDocument/2006/relationships/hyperlink" Target="https://www.parlament.ch/it/ratsbetrieb/suche-curia-vista/geschaeft?AffairId=20258238" TargetMode="External"/><Relationship Id="rId462" Type="http://schemas.openxmlformats.org/officeDocument/2006/relationships/hyperlink" Target="https://www.parlament.ch/fr/ratsbetrieb/suche-curia-vista/geschaeft?AffairId=20258222" TargetMode="External"/><Relationship Id="rId518" Type="http://schemas.openxmlformats.org/officeDocument/2006/relationships/hyperlink" Target="https://www.parlament.ch/de/ratsbetrieb/suche-curia-vista/geschaeft?AffairId=20258173" TargetMode="External"/><Relationship Id="rId115" Type="http://schemas.openxmlformats.org/officeDocument/2006/relationships/hyperlink" Target="https://www.parlament.ch/fr/ratsbetrieb/suche-curia-vista/geschaeft?AffairId=20258178" TargetMode="External"/><Relationship Id="rId157" Type="http://schemas.openxmlformats.org/officeDocument/2006/relationships/hyperlink" Target="https://www.parlament.ch/it/ratsbetrieb/suche-curia-vista/geschaeft?AffairId=20258184" TargetMode="External"/><Relationship Id="rId322" Type="http://schemas.openxmlformats.org/officeDocument/2006/relationships/hyperlink" Target="https://www.parlament.ch/de/ratsbetrieb/suche-curia-vista/geschaeft?AffairId=20258278" TargetMode="External"/><Relationship Id="rId364" Type="http://schemas.openxmlformats.org/officeDocument/2006/relationships/hyperlink" Target="https://www.parlament.ch/it/ratsbetrieb/suche-curia-vista/geschaeft?AffairId=20258137" TargetMode="External"/><Relationship Id="rId61" Type="http://schemas.openxmlformats.org/officeDocument/2006/relationships/hyperlink" Target="https://www.parlament.ch/it/ratsbetrieb/suche-curia-vista/geschaeft?AffairId=20258174" TargetMode="External"/><Relationship Id="rId199" Type="http://schemas.openxmlformats.org/officeDocument/2006/relationships/hyperlink" Target="https://www.parlament.ch/it/ratsbetrieb/suche-curia-vista/geschaeft?AffairId=20258252" TargetMode="External"/><Relationship Id="rId19" Type="http://schemas.openxmlformats.org/officeDocument/2006/relationships/hyperlink" Target="https://www.parlament.ch/it/ratsbetrieb/suche-curia-vista/geschaeft?AffairId=20258172" TargetMode="External"/><Relationship Id="rId224" Type="http://schemas.openxmlformats.org/officeDocument/2006/relationships/hyperlink" Target="https://www.parlament.ch/it/ratsbetrieb/suche-curia-vista/geschaeft?AffairId=20258176" TargetMode="External"/><Relationship Id="rId266" Type="http://schemas.openxmlformats.org/officeDocument/2006/relationships/hyperlink" Target="https://www.parlament.ch/it/ratsbetrieb/suche-curia-vista/geschaeft?AffairId=20258141" TargetMode="External"/><Relationship Id="rId431" Type="http://schemas.openxmlformats.org/officeDocument/2006/relationships/hyperlink" Target="https://www.parlament.ch/fr/ratsbetrieb/suche-curia-vista/geschaeft?AffairId=20258203" TargetMode="External"/><Relationship Id="rId473" Type="http://schemas.openxmlformats.org/officeDocument/2006/relationships/hyperlink" Target="https://www.parlament.ch/de/ratsbetrieb/suche-curia-vista/geschaeft?AffairId=20258249" TargetMode="External"/><Relationship Id="rId529" Type="http://schemas.openxmlformats.org/officeDocument/2006/relationships/hyperlink" Target="https://www.parlament.ch/it/ratsbetrieb/suche-curia-vista/geschaeft?AffairId=20258191" TargetMode="External"/><Relationship Id="rId30" Type="http://schemas.openxmlformats.org/officeDocument/2006/relationships/hyperlink" Target="https://www.parlament.ch/fr/ratsbetrieb/suche-curia-vista/geschaeft?AffairId=20258112" TargetMode="External"/><Relationship Id="rId126" Type="http://schemas.openxmlformats.org/officeDocument/2006/relationships/hyperlink" Target="https://www.parlament.ch/de/ratsbetrieb/suche-curia-vista/geschaeft?AffairId=20258210" TargetMode="External"/><Relationship Id="rId168" Type="http://schemas.openxmlformats.org/officeDocument/2006/relationships/hyperlink" Target="https://www.parlament.ch/fr/ratsbetrieb/suche-curia-vista/geschaeft?AffairId=20258206" TargetMode="External"/><Relationship Id="rId333" Type="http://schemas.openxmlformats.org/officeDocument/2006/relationships/hyperlink" Target="https://www.parlament.ch/it/ratsbetrieb/suche-curia-vista/geschaeft?AffairId=20258282" TargetMode="External"/><Relationship Id="rId540" Type="http://schemas.openxmlformats.org/officeDocument/2006/relationships/hyperlink" Target="https://www.parlament.ch/fr/ratsbetrieb/suche-curia-vista/geschaeft?AffairId=20258229" TargetMode="External"/><Relationship Id="rId72" Type="http://schemas.openxmlformats.org/officeDocument/2006/relationships/hyperlink" Target="https://www.parlament.ch/fr/ratsbetrieb/suche-curia-vista/geschaeft?AffairId=20258207" TargetMode="External"/><Relationship Id="rId375" Type="http://schemas.openxmlformats.org/officeDocument/2006/relationships/hyperlink" Target="https://www.parlament.ch/de/ratsbetrieb/suche-curia-vista/geschaeft?AffairId=20258144" TargetMode="External"/><Relationship Id="rId3" Type="http://schemas.openxmlformats.org/officeDocument/2006/relationships/customXml" Target="../customXml/item3.xml"/><Relationship Id="rId235" Type="http://schemas.openxmlformats.org/officeDocument/2006/relationships/hyperlink" Target="https://www.parlament.ch/fr/ratsbetrieb/suche-curia-vista/geschaeft?AffairId=20258248" TargetMode="External"/><Relationship Id="rId277" Type="http://schemas.openxmlformats.org/officeDocument/2006/relationships/hyperlink" Target="https://www.parlament.ch/de/ratsbetrieb/suche-curia-vista/geschaeft?AffairId=20258157" TargetMode="External"/><Relationship Id="rId400" Type="http://schemas.openxmlformats.org/officeDocument/2006/relationships/hyperlink" Target="https://www.parlament.ch/it/ratsbetrieb/suche-curia-vista/geschaeft?AffairId=20258161" TargetMode="External"/><Relationship Id="rId442" Type="http://schemas.openxmlformats.org/officeDocument/2006/relationships/hyperlink" Target="https://www.parlament.ch/de/ratsbetrieb/suche-curia-vista/geschaeft?AffairId=20258214" TargetMode="External"/><Relationship Id="rId484" Type="http://schemas.openxmlformats.org/officeDocument/2006/relationships/hyperlink" Target="https://www.parlament.ch/it/ratsbetrieb/suche-curia-vista/geschaeft?AffairId=20258257" TargetMode="External"/><Relationship Id="rId137" Type="http://schemas.openxmlformats.org/officeDocument/2006/relationships/hyperlink" Target="https://www.parlament.ch/it/ratsbetrieb/suche-curia-vista/geschaeft?AffairId=20258254" TargetMode="External"/><Relationship Id="rId302" Type="http://schemas.openxmlformats.org/officeDocument/2006/relationships/hyperlink" Target="https://www.parlament.ch/fr/ratsbetrieb/suche-curia-vista/geschaeft?AffairId=20258247" TargetMode="External"/><Relationship Id="rId344" Type="http://schemas.openxmlformats.org/officeDocument/2006/relationships/hyperlink" Target="https://www.parlament.ch/de/ratsbetrieb/suche-curia-vista/geschaeft?AffairId=20258119" TargetMode="External"/><Relationship Id="rId41" Type="http://schemas.openxmlformats.org/officeDocument/2006/relationships/hyperlink" Target="https://www.parlament.ch/de/ratsbetrieb/suche-curia-vista/geschaeft?AffairId=20258122" TargetMode="External"/><Relationship Id="rId83" Type="http://schemas.openxmlformats.org/officeDocument/2006/relationships/hyperlink" Target="https://www.parlament.ch/de/ratsbetrieb/suche-curia-vista/geschaeft?AffairId=20258261" TargetMode="External"/><Relationship Id="rId179" Type="http://schemas.openxmlformats.org/officeDocument/2006/relationships/hyperlink" Target="https://www.parlament.ch/de/ratsbetrieb/suche-curia-vista/geschaeft?AffairId=20258225" TargetMode="External"/><Relationship Id="rId386" Type="http://schemas.openxmlformats.org/officeDocument/2006/relationships/hyperlink" Target="https://www.parlament.ch/fr/ratsbetrieb/suche-curia-vista/geschaeft?AffairId=20258154" TargetMode="External"/><Relationship Id="rId551" Type="http://schemas.openxmlformats.org/officeDocument/2006/relationships/hyperlink" Target="https://www.parlament.ch/de/ratsbetrieb/suche-curia-vista/geschaeft?AffairId=20258284" TargetMode="External"/><Relationship Id="rId190" Type="http://schemas.openxmlformats.org/officeDocument/2006/relationships/hyperlink" Target="https://www.parlament.ch/it/ratsbetrieb/suche-curia-vista/geschaeft?AffairId=20258230" TargetMode="External"/><Relationship Id="rId204" Type="http://schemas.openxmlformats.org/officeDocument/2006/relationships/hyperlink" Target="https://www.parlament.ch/fr/ratsbetrieb/suche-curia-vista/geschaeft?AffairId=20258268" TargetMode="External"/><Relationship Id="rId246" Type="http://schemas.openxmlformats.org/officeDocument/2006/relationships/hyperlink" Target="https://www.parlament.ch/de/ratsbetrieb/suche-curia-vista/geschaeft?AffairId=20258263" TargetMode="External"/><Relationship Id="rId288" Type="http://schemas.openxmlformats.org/officeDocument/2006/relationships/hyperlink" Target="https://www.parlament.ch/it/ratsbetrieb/suche-curia-vista/geschaeft?AffairId=20258224" TargetMode="External"/><Relationship Id="rId411" Type="http://schemas.openxmlformats.org/officeDocument/2006/relationships/hyperlink" Target="https://www.parlament.ch/it/ratsbetrieb/suche-curia-vista/geschaeft?AffairId=20258170" TargetMode="External"/><Relationship Id="rId453" Type="http://schemas.openxmlformats.org/officeDocument/2006/relationships/hyperlink" Target="https://www.parlament.ch/fr/ratsbetrieb/suche-curia-vista/geschaeft?AffairId=20258220" TargetMode="External"/><Relationship Id="rId509" Type="http://schemas.openxmlformats.org/officeDocument/2006/relationships/hyperlink" Target="https://www.parlament.ch/de/ratsbetrieb/suche-curia-vista/geschaeft?AffairId=20258166" TargetMode="External"/><Relationship Id="rId106" Type="http://schemas.openxmlformats.org/officeDocument/2006/relationships/hyperlink" Target="https://www.parlament.ch/fr/ratsbetrieb/suche-curia-vista/geschaeft?AffairId=20258145" TargetMode="External"/><Relationship Id="rId313" Type="http://schemas.openxmlformats.org/officeDocument/2006/relationships/hyperlink" Target="https://www.parlament.ch/de/ratsbetrieb/suche-curia-vista/geschaeft?AffairId=20258270" TargetMode="External"/><Relationship Id="rId495" Type="http://schemas.openxmlformats.org/officeDocument/2006/relationships/hyperlink" Target="https://www.parlament.ch/fr/ratsbetrieb/suche-curia-vista/geschaeft?AffairId=20258120" TargetMode="External"/><Relationship Id="rId10" Type="http://schemas.openxmlformats.org/officeDocument/2006/relationships/settings" Target="settings.xml"/><Relationship Id="rId52" Type="http://schemas.openxmlformats.org/officeDocument/2006/relationships/hyperlink" Target="https://www.parlament.ch/it/ratsbetrieb/suche-curia-vista/geschaeft?AffairId=20258132" TargetMode="External"/><Relationship Id="rId94" Type="http://schemas.openxmlformats.org/officeDocument/2006/relationships/hyperlink" Target="https://www.parlament.ch/it/ratsbetrieb/suche-curia-vista/geschaeft?AffairId=20258266" TargetMode="External"/><Relationship Id="rId148" Type="http://schemas.openxmlformats.org/officeDocument/2006/relationships/hyperlink" Target="https://www.parlament.ch/fr/ratsbetrieb/suche-curia-vista/geschaeft?AffairId=20258150" TargetMode="External"/><Relationship Id="rId355" Type="http://schemas.openxmlformats.org/officeDocument/2006/relationships/hyperlink" Target="https://www.parlament.ch/it/ratsbetrieb/suche-curia-vista/geschaeft?AffairId=20258133" TargetMode="External"/><Relationship Id="rId397" Type="http://schemas.openxmlformats.org/officeDocument/2006/relationships/hyperlink" Target="https://www.parlament.ch/it/ratsbetrieb/suche-curia-vista/geschaeft?AffairId=20258160" TargetMode="External"/><Relationship Id="rId520" Type="http://schemas.openxmlformats.org/officeDocument/2006/relationships/hyperlink" Target="https://www.parlament.ch/it/ratsbetrieb/suche-curia-vista/geschaeft?AffairId=20258173" TargetMode="External"/><Relationship Id="rId215" Type="http://schemas.openxmlformats.org/officeDocument/2006/relationships/hyperlink" Target="https://che01.safelinks.protection.outlook.com/?url=https%3A%2F%2Fwww.parlament.ch%2Ffr%2Fratsbetrieb%2Fsuche-curia-vista%2Fgeschaeft%3FAffairId%3D20258010&amp;data=05%7C02%7Cfarah.rumy%40parl.ch%7C5bbab544fd4f4eeb8fab08de373e13ba%7C0cf3ddc638a5480885f1cae22925a1b0%7C0%7C0%7C639008936932513978%7CUnknown%7CTWFpbGZsb3d8eyJFbXB0eU1hcGkiOnRydWUsIlYiOiIwLjAuMDAwMCIsIlAiOiJXaW4zMiIsIkFOIjoiTWFpbCIsIldUIjoyfQ%3D%3D%7C0%7C%7C%7C&amp;sdata=xycpO%2BmqddXgQtzQOaC6bRX0%2B008ANnvPqiVeaUiyLs%3D&amp;reserved=0" TargetMode="External"/><Relationship Id="rId257" Type="http://schemas.openxmlformats.org/officeDocument/2006/relationships/hyperlink" Target="https://www.parlament.ch/it/ratsbetrieb/suche-curia-vista/geschaeft?AffairId=20258126" TargetMode="External"/><Relationship Id="rId422" Type="http://schemas.openxmlformats.org/officeDocument/2006/relationships/hyperlink" Target="https://www.parlament.ch/fr/ratsbetrieb/suche-curia-vista/geschaeft?AffairId=20258188" TargetMode="External"/><Relationship Id="rId464" Type="http://schemas.openxmlformats.org/officeDocument/2006/relationships/hyperlink" Target="https://www.parlament.ch/de/ratsbetrieb/suche-curia-vista/geschaeft?AffairId=20258231" TargetMode="External"/><Relationship Id="rId299" Type="http://schemas.openxmlformats.org/officeDocument/2006/relationships/hyperlink" Target="https://www.parlament.ch/fr/ratsbetrieb/suche-curia-vista/geschaeft?AffairId=20258240" TargetMode="External"/><Relationship Id="rId63" Type="http://schemas.openxmlformats.org/officeDocument/2006/relationships/hyperlink" Target="https://www.parlament.ch/fr/ratsbetrieb/suche-curia-vista/geschaeft?AffairId=20258183" TargetMode="External"/><Relationship Id="rId159" Type="http://schemas.openxmlformats.org/officeDocument/2006/relationships/hyperlink" Target="https://www.parlament.ch/fr/ratsbetrieb/suche-curia-vista/geschaeft?AffairId=20258185" TargetMode="External"/><Relationship Id="rId366" Type="http://schemas.openxmlformats.org/officeDocument/2006/relationships/hyperlink" Target="https://www.parlament.ch/fr/ratsbetrieb/suche-curia-vista/geschaeft?AffairId=20258138" TargetMode="External"/><Relationship Id="rId226" Type="http://schemas.openxmlformats.org/officeDocument/2006/relationships/hyperlink" Target="https://www.parlament.ch/fr/ratsbetrieb/suche-curia-vista/geschaeft?AffairId=20258186" TargetMode="External"/><Relationship Id="rId433" Type="http://schemas.openxmlformats.org/officeDocument/2006/relationships/hyperlink" Target="https://www.parlament.ch/de/ratsbetrieb/suche-curia-vista/geschaeft?AffairId=20258204" TargetMode="External"/><Relationship Id="rId74" Type="http://schemas.openxmlformats.org/officeDocument/2006/relationships/hyperlink" Target="https://www.parlament.ch/de/ratsbetrieb/suche-curia-vista/geschaeft?AffairId=20258218" TargetMode="External"/><Relationship Id="rId377" Type="http://schemas.openxmlformats.org/officeDocument/2006/relationships/hyperlink" Target="https://www.parlament.ch/it/ratsbetrieb/suche-curia-vista/geschaeft?AffairId=20258144" TargetMode="External"/><Relationship Id="rId500" Type="http://schemas.openxmlformats.org/officeDocument/2006/relationships/hyperlink" Target="https://www.parlament.ch/de/ratsbetrieb/suche-curia-vista/geschaeft?AffairId=20258159" TargetMode="External"/><Relationship Id="rId5" Type="http://schemas.openxmlformats.org/officeDocument/2006/relationships/customXml" Target="../customXml/item5.xml"/><Relationship Id="rId237" Type="http://schemas.openxmlformats.org/officeDocument/2006/relationships/hyperlink" Target="https://www.parlament.ch/de/ratsbetrieb/suche-curia-vista/geschaeft?AffairId=20258253" TargetMode="External"/><Relationship Id="rId444" Type="http://schemas.openxmlformats.org/officeDocument/2006/relationships/hyperlink" Target="https://www.parlament.ch/it/ratsbetrieb/suche-curia-vista/geschaeft?AffairId=20258214" TargetMode="External"/><Relationship Id="rId290" Type="http://schemas.openxmlformats.org/officeDocument/2006/relationships/hyperlink" Target="https://www.parlament.ch/fr/ratsbetrieb/suche-curia-vista/geschaeft?AffairId=20258233" TargetMode="External"/><Relationship Id="rId304" Type="http://schemas.openxmlformats.org/officeDocument/2006/relationships/hyperlink" Target="https://www.parlament.ch/de/ratsbetrieb/suche-curia-vista/geschaeft?AffairId=20258250" TargetMode="External"/><Relationship Id="rId388" Type="http://schemas.openxmlformats.org/officeDocument/2006/relationships/hyperlink" Target="https://www.parlament.ch/de/ratsbetrieb/suche-curia-vista/geschaeft?AffairId=20254043" TargetMode="External"/><Relationship Id="rId511" Type="http://schemas.openxmlformats.org/officeDocument/2006/relationships/hyperlink" Target="https://www.parlament.ch/it/ratsbetrieb/suche-curia-vista/geschaeft?AffairId=20258166" TargetMode="External"/><Relationship Id="rId85" Type="http://schemas.openxmlformats.org/officeDocument/2006/relationships/hyperlink" Target="https://www.parlament.ch/it/ratsbetrieb/suche-curia-vista/geschaeft?AffairId=20258261" TargetMode="External"/><Relationship Id="rId150" Type="http://schemas.openxmlformats.org/officeDocument/2006/relationships/hyperlink" Target="https://digitalcollection.zhaw.ch/server/api/core/bitstreams/7e880b0c-6af9-4a96-9ad2-b04c77314996/content" TargetMode="External"/><Relationship Id="rId248" Type="http://schemas.openxmlformats.org/officeDocument/2006/relationships/hyperlink" Target="https://www.parlament.ch/it/ratsbetrieb/suche-curia-vista/geschaeft?AffairId=20258263" TargetMode="External"/><Relationship Id="rId455" Type="http://schemas.openxmlformats.org/officeDocument/2006/relationships/hyperlink" Target="https://www.parlament.ch/de/ratsbetrieb/suche-curia-vista/geschaeft?AffairId=20258221" TargetMode="External"/><Relationship Id="rId12" Type="http://schemas.openxmlformats.org/officeDocument/2006/relationships/footnotes" Target="footnotes.xml"/><Relationship Id="rId108" Type="http://schemas.openxmlformats.org/officeDocument/2006/relationships/hyperlink" Target="https://www.parlament.ch/de/ratsbetrieb/suche-curia-vista/geschaeft?AffairId=20258169" TargetMode="External"/><Relationship Id="rId315" Type="http://schemas.openxmlformats.org/officeDocument/2006/relationships/hyperlink" Target="https://www.parlament.ch/it/ratsbetrieb/suche-curia-vista/geschaeft?AffairId=20258270" TargetMode="External"/><Relationship Id="rId522" Type="http://schemas.openxmlformats.org/officeDocument/2006/relationships/hyperlink" Target="https://www.parlament.ch/fr/ratsbetrieb/suche-curia-vista/geschaeft?AffairId=20258179" TargetMode="External"/><Relationship Id="rId96" Type="http://schemas.openxmlformats.org/officeDocument/2006/relationships/hyperlink" Target="https://www.parlament.ch/fr/ratsbetrieb/suche-curia-vista/geschaeft?AffairId=20258286" TargetMode="External"/><Relationship Id="rId161" Type="http://schemas.openxmlformats.org/officeDocument/2006/relationships/hyperlink" Target="https://www.parlament.ch/de/ratsbetrieb/suche-curia-vista/geschaeft?AffairId=20258187" TargetMode="External"/><Relationship Id="rId399" Type="http://schemas.openxmlformats.org/officeDocument/2006/relationships/hyperlink" Target="https://www.parlament.ch/fr/ratsbetrieb/suche-curia-vista/geschaeft?AffairId=2025816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okumententyp xmlns="673932bc-7c50-4e93-afe1-7c692330eb19">Tagesordnung--Ordre du jour</Dokumententyp>
    <Klassifizierung xmlns="673932bc-7c50-4e93-afe1-7c692330eb19" xsi:nil="true"/>
    <Aktenzeichen xmlns="673932bc-7c50-4e93-afe1-7c692330eb19">$</Aktenzeichen>
    <Anzeigesprachen xmlns="673932bc-7c50-4e93-afe1-7c692330eb19"/>
    <TeildossierZusatz xmlns="673932bc-7c50-4e93-afe1-7c692330eb19" xsi:nil="true"/>
    <Teildossier xmlns="673932bc-7c50-4e93-afe1-7c692330eb19">2025 IV N</Teildossier>
    <e-parl xmlns="673932bc-7c50-4e93-afe1-7c692330eb19">true</e-parl>
    <Autor xmlns="673932bc-7c50-4e93-afe1-7c692330eb19">Brügger Karin</Autor>
    <Dokumentendatum xmlns="673932bc-7c50-4e93-afe1-7c692330eb19">2025-12-07T23:00:00+00:00</Dokumentendatum>
    <Entklassifizierungsvermerk xmlns="673932bc-7c50-4e93-afe1-7c692330eb19" xsi:nil="true"/>
  </documentManagement>
</p:properties>
</file>

<file path=customXml/item2.xml><?xml version="1.0" encoding="utf-8"?>
<odi:components xmlns:r="http://schemas.openxmlformats.org/officeDocument/2006/relationships" xmlns:w="http://schemas.openxmlformats.org/wordprocessingml/2006/main"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customXml/item3.xml><?xml version="1.0" encoding="utf-8"?>
<Programm>
  <Rat>
    <DE>Nationalrat</DE>
    <FR>Conseil national</FR>
    <IT>Consiglio nazionale</IT>
  </Rat>
  <Stichdatum>30.05.2023</Stichdatum>
  <SitzungReihe>
    <Sessionsbezeichnung>
      <DE>Sommersession 2023</DE>
      <FR>Session d'été 2023</FR>
      <IT>Sessione estiva 2023</IT>
    </Sessionsbezeichnung>
    <EntwurfListe>
      <Entwurf xmlns:xsi="http://www.w3.org/2001/XMLSchema-instance">
        <GeschaeftNummerAlias>18.085</GeschaeftNummerAlias>
        <ErstRat>n</ErstRat>
        <Link>
          <DE> [[HYPERLINK]][[https://www.parlament.ch/de/ratsbetrieb/suche-curia-vista/geschaeft?AffairId=20180085]][[DE]]</DE>
          <FR> [[HYPERLINK]][[https://www.parlament.ch/fr/ratsbetrieb/suche-curia-vista/geschaeft?AffairId=20180085]][[FR]]</FR>
          <IT> [[HYPERLINK]][[https://www.parlament.ch/it/ratsbetrieb/suche-curia-vista/geschaeft?AffairId=20180085]][[IT]] </IT>
        </Link>
        <Entwurftitel>
          <DE>BRG. [PLA-09.1] Bevölkerungs- und Zivilschutzgesetz. Totalrevision</DE>
          <FR>OCF. [PLA-09.1] Bevölkerungs- und Zivilschutzgesetz. Totalrevision fr</FR>
          <IT>OCF. [PLA-09.1] Bevölkerungs- und Zivilschutzgesetz. Totalrevision it</IT>
        </Entwurftitel>
        <BehandelndesOrgan>
          <DE xsi:nil="true"/>
          <FR xsi:nil="true"/>
          <IT xsi:nil="true"/>
        </BehandelndesOrgan>
        <Sprecher xsi:nil="true"/>
        <Berichterstatter xsi:nil="true"/>
        <MinderheitSprecher xsi:nil="true"/>
        <BehandlungKategorie>IV</BehandlungKategorie>
      </Entwurf>
    </EntwurfListe>
  </SitzungReihe>
</Programm>
</file>

<file path=customXml/item4.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A4A91EC393969140B30341878BC5C54B" ma:contentTypeVersion="12" ma:contentTypeDescription="Create a new document." ma:contentTypeScope="" ma:versionID="aa43d9b2cdf860d2a8b5120858e433af">
  <xsd:schema xmlns:xsd="http://www.w3.org/2001/XMLSchema" xmlns:xs="http://www.w3.org/2001/XMLSchema" xmlns:p="http://schemas.microsoft.com/office/2006/metadata/properties" xmlns:ns2="673932bc-7c50-4e93-afe1-7c692330eb19" targetNamespace="http://schemas.microsoft.com/office/2006/metadata/properties" ma:root="true" ma:fieldsID="09a6bfafc3f5f9c83c2860920c3b5ed1"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TeildossierZusatz" ma:index="6" nillable="true" ma:displayName="Teildossier-Zusatz--Supplément au sous-dossier" ma:internalName="TeildossierZusatz" ma:readOnly="false">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ma:readOnly="false">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r="http://schemas.openxmlformats.org/officeDocument/2006/relationships" xmlns:w="http://schemas.openxmlformats.org/wordprocessingml/2006/main"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0E84F4C5-75FF-455B-A88B-7F3D8F6E14C2}">
  <ds:schemaRefs>
    <ds:schemaRef ds:uri="http://www.w3.org/XML/1998/namespace"/>
    <ds:schemaRef ds:uri="http://schemas.microsoft.com/office/2006/metadata/propertie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673932bc-7c50-4e93-afe1-7c692330eb19"/>
    <ds:schemaRef ds:uri="http://purl.org/dc/terms/"/>
  </ds:schemaRefs>
</ds:datastoreItem>
</file>

<file path=customXml/itemProps2.xml><?xml version="1.0" encoding="utf-8"?>
<ds:datastoreItem xmlns:ds="http://schemas.openxmlformats.org/officeDocument/2006/customXml" ds:itemID="{572C6CF9-1677-4BC1-BBC5-249C4F7B93B8}">
  <ds:schemaRefs>
    <ds:schemaRef ds:uri="http://www.w3.org/2001/XMLSchema"/>
    <ds:schemaRef ds:uri="http://opendope.org/components"/>
    <ds:schemaRef ds:uri="http://schemas.openxmlformats.org/officeDocument/2006/relationships"/>
    <ds:schemaRef ds:uri="http://schemas.openxmlformats.org/wordprocessingml/2006/main"/>
    <ds:schemaRef ds:uri="http://schemas.microsoft.com/office/word/2012/wordml"/>
    <ds:schemaRef ds:uri="http://schemas.microsoft.com/office/word/2010/wordml"/>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3.xml><?xml version="1.0" encoding="utf-8"?>
<ds:datastoreItem xmlns:ds="http://schemas.openxmlformats.org/officeDocument/2006/customXml" ds:itemID="{9CE79867-69E4-4BB1-BAED-C43520A14BC1}">
  <ds:schemaRefs/>
</ds:datastoreItem>
</file>

<file path=customXml/itemProps4.xml><?xml version="1.0" encoding="utf-8"?>
<ds:datastoreItem xmlns:ds="http://schemas.openxmlformats.org/officeDocument/2006/customXml" ds:itemID="{C6A84807-D1D0-462C-BA8D-A64B10D8634D}">
  <ds:schemaRefs>
    <ds:schemaRef ds:uri="http://schemas.microsoft.com/sharepoint/events"/>
  </ds:schemaRefs>
</ds:datastoreItem>
</file>

<file path=customXml/itemProps5.xml><?xml version="1.0" encoding="utf-8"?>
<ds:datastoreItem xmlns:ds="http://schemas.openxmlformats.org/officeDocument/2006/customXml" ds:itemID="{844A8DA2-AAE3-4820-806C-673C8C16B687}"/>
</file>

<file path=customXml/itemProps6.xml><?xml version="1.0" encoding="utf-8"?>
<ds:datastoreItem xmlns:ds="http://schemas.openxmlformats.org/officeDocument/2006/customXml" ds:itemID="{22CA1B44-9DF1-4595-A325-186C1B1C5BF3}">
  <ds:schemaRefs>
    <ds:schemaRef ds:uri="http://schemas.microsoft.com/sharepoint/v3/contenttype/forms"/>
  </ds:schemaRefs>
</ds:datastoreItem>
</file>

<file path=customXml/itemProps7.xml><?xml version="1.0" encoding="utf-8"?>
<ds:datastoreItem xmlns:ds="http://schemas.openxmlformats.org/officeDocument/2006/customXml" ds:itemID="{9CFD717B-1C68-4ED4-B8E9-7692479178E7}">
  <ds:schemaRefs>
    <ds:schemaRef ds:uri="http://schemas.openxmlformats.org/officeDocument/2006/bibliography"/>
    <ds:schemaRef ds:uri="http://schemas.openxmlformats.org/officeDocument/2006/relationships"/>
    <ds:schemaRef ds:uri="http://schemas.openxmlformats.org/wordprocessingml/2006/main"/>
    <ds:schemaRef ds:uri="http://schemas.microsoft.com/office/word/2012/wordml"/>
    <ds:schemaRef ds:uri="http://schemas.microsoft.com/office/word/2010/wordml"/>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21340</Words>
  <Characters>134445</Characters>
  <Application>Microsoft Office Word</Application>
  <DocSecurity>0</DocSecurity>
  <Lines>1120</Lines>
  <Paragraphs>310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Fragestunde</vt:lpstr>
      <vt:lpstr/>
    </vt:vector>
  </TitlesOfParts>
  <Company/>
  <LinksUpToDate>false</LinksUpToDate>
  <CharactersWithSpaces>155475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Fragestunde</dc:title>
  <dc:subject/>
  <dc:creator>Estermann Daniel</dc:creator>
  <cp:keywords/>
  <dc:description/>
  <cp:lastModifiedBy>Brügger Karin PARL INT</cp:lastModifiedBy>
  <cp:revision>7</cp:revision>
  <cp:lastPrinted>2025-12-12T12:29:00Z</cp:lastPrinted>
  <dcterms:created xsi:type="dcterms:W3CDTF">2025-12-08T08:09:00Z</dcterms:created>
  <dcterms:modified xsi:type="dcterms:W3CDTF">2025-12-12T13:09:00Z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0x0101006F7700D8DF1953488F58F32AB4E7CBB30100A4A91EC393969140B30341878BC5C54B</vt:lpwstr>
  </property>
</Properties>
</file>