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809B" w14:textId="05A62A86" w:rsidR="00501866" w:rsidRPr="00106006" w:rsidRDefault="00501866" w:rsidP="00501866">
      <w:pPr>
        <w:shd w:val="clear" w:color="auto" w:fill="FFFFFF"/>
        <w:rPr>
          <w:rFonts w:cs="Arial"/>
          <w:lang w:eastAsia="de-CH"/>
        </w:rPr>
      </w:pPr>
      <w:r w:rsidRPr="00106006">
        <w:rPr>
          <w:rFonts w:cs="Arial"/>
          <w:lang w:eastAsia="de-CH"/>
        </w:rPr>
        <w:t xml:space="preserve">Stand / </w:t>
      </w:r>
      <w:proofErr w:type="spellStart"/>
      <w:r w:rsidRPr="00106006">
        <w:rPr>
          <w:rFonts w:cs="Arial"/>
          <w:lang w:eastAsia="de-CH"/>
        </w:rPr>
        <w:t>état</w:t>
      </w:r>
      <w:proofErr w:type="spellEnd"/>
      <w:r w:rsidRPr="00106006">
        <w:rPr>
          <w:rFonts w:cs="Arial"/>
          <w:lang w:eastAsia="de-CH"/>
        </w:rPr>
        <w:t xml:space="preserve"> / </w:t>
      </w:r>
      <w:proofErr w:type="spellStart"/>
      <w:r w:rsidRPr="00106006">
        <w:rPr>
          <w:rFonts w:cs="Arial"/>
          <w:lang w:eastAsia="de-CH"/>
        </w:rPr>
        <w:t>stato</w:t>
      </w:r>
      <w:proofErr w:type="spellEnd"/>
      <w:r w:rsidRPr="00106006">
        <w:rPr>
          <w:rFonts w:cs="Arial"/>
          <w:lang w:eastAsia="de-CH"/>
        </w:rPr>
        <w:t xml:space="preserve">: </w:t>
      </w:r>
      <w:r w:rsidR="007873DC">
        <w:rPr>
          <w:rFonts w:cs="Arial"/>
          <w:lang w:eastAsia="de-CH"/>
        </w:rPr>
        <w:t>06</w:t>
      </w:r>
      <w:r>
        <w:rPr>
          <w:rFonts w:cs="Arial"/>
          <w:lang w:eastAsia="de-CH"/>
        </w:rPr>
        <w:t>.0</w:t>
      </w:r>
      <w:r w:rsidR="007873DC">
        <w:rPr>
          <w:rFonts w:cs="Arial"/>
          <w:lang w:eastAsia="de-CH"/>
        </w:rPr>
        <w:t>3</w:t>
      </w:r>
      <w:r>
        <w:rPr>
          <w:rFonts w:cs="Arial"/>
          <w:lang w:eastAsia="de-CH"/>
        </w:rPr>
        <w:t>.2026</w:t>
      </w:r>
    </w:p>
    <w:p w14:paraId="2B8F7760" w14:textId="77777777" w:rsidR="00501866" w:rsidRPr="00106006" w:rsidRDefault="00501866" w:rsidP="00501866">
      <w:pPr>
        <w:rPr>
          <w:rFonts w:eastAsia="Arial" w:cs="Arial"/>
        </w:rPr>
      </w:pPr>
    </w:p>
    <w:p w14:paraId="39E37923" w14:textId="77777777" w:rsidR="00501866" w:rsidRPr="00106006" w:rsidRDefault="00501866" w:rsidP="00501866">
      <w:pPr>
        <w:rPr>
          <w:rFonts w:eastAsia="Arial" w:cs="Arial"/>
        </w:rPr>
      </w:pPr>
    </w:p>
    <w:p w14:paraId="66AB16B1" w14:textId="77777777" w:rsidR="00501866" w:rsidRPr="00106006" w:rsidRDefault="00501866" w:rsidP="00501866">
      <w:pPr>
        <w:rPr>
          <w:rFonts w:eastAsia="Arial" w:cs="Arial"/>
        </w:rPr>
      </w:pPr>
    </w:p>
    <w:p w14:paraId="4C92827B" w14:textId="55044054" w:rsidR="009D2CC8" w:rsidRPr="00EA05CF" w:rsidRDefault="009D2CC8" w:rsidP="00501866">
      <w:pPr>
        <w:rPr>
          <w:rFonts w:eastAsia="Arial" w:cs="Arial"/>
          <w:b/>
          <w:sz w:val="22"/>
          <w:szCs w:val="22"/>
        </w:rPr>
      </w:pPr>
      <w:r w:rsidRPr="00EA05CF">
        <w:rPr>
          <w:rFonts w:eastAsia="Arial" w:cs="Arial"/>
          <w:b/>
          <w:sz w:val="22"/>
          <w:szCs w:val="22"/>
        </w:rPr>
        <w:t xml:space="preserve">Fragestunde vom </w:t>
      </w:r>
      <w:r w:rsidR="00E56ADE">
        <w:rPr>
          <w:rFonts w:eastAsia="Arial" w:cs="Arial"/>
          <w:b/>
          <w:sz w:val="22"/>
          <w:szCs w:val="22"/>
        </w:rPr>
        <w:t>09.03.2026</w:t>
      </w:r>
      <w:r w:rsidRPr="00EA05CF">
        <w:rPr>
          <w:rFonts w:eastAsia="Arial" w:cs="Arial"/>
          <w:b/>
          <w:sz w:val="22"/>
          <w:szCs w:val="22"/>
        </w:rPr>
        <w:t xml:space="preserve"> </w:t>
      </w:r>
      <w:r w:rsidRPr="00EA05CF">
        <w:rPr>
          <w:rFonts w:eastAsia="Arial" w:cs="Arial"/>
          <w:bCs/>
          <w:sz w:val="22"/>
          <w:szCs w:val="22"/>
        </w:rPr>
        <w:t xml:space="preserve">(Art. 31 des </w:t>
      </w:r>
      <w:proofErr w:type="spellStart"/>
      <w:r w:rsidRPr="00EA05CF">
        <w:rPr>
          <w:rFonts w:eastAsia="Arial" w:cs="Arial"/>
          <w:bCs/>
          <w:sz w:val="22"/>
          <w:szCs w:val="22"/>
        </w:rPr>
        <w:t>Geschäftsreglementes</w:t>
      </w:r>
      <w:proofErr w:type="spellEnd"/>
      <w:r w:rsidRPr="00EA05CF">
        <w:rPr>
          <w:rFonts w:eastAsia="Arial" w:cs="Arial"/>
          <w:bCs/>
          <w:sz w:val="22"/>
          <w:szCs w:val="22"/>
        </w:rPr>
        <w:t xml:space="preserve"> des </w:t>
      </w:r>
      <w:r w:rsidRPr="007873DC">
        <w:rPr>
          <w:rFonts w:eastAsia="Arial" w:cs="Arial"/>
          <w:bCs/>
          <w:sz w:val="22"/>
          <w:szCs w:val="22"/>
        </w:rPr>
        <w:t>Nationalrat</w:t>
      </w:r>
      <w:r w:rsidRPr="00EA05CF">
        <w:rPr>
          <w:rFonts w:eastAsia="Arial" w:cs="Arial"/>
          <w:bCs/>
          <w:sz w:val="22"/>
          <w:szCs w:val="22"/>
        </w:rPr>
        <w:t>es</w:t>
      </w:r>
      <w:r w:rsidRPr="00EA05CF">
        <w:rPr>
          <w:rFonts w:eastAsia="Arial" w:cs="Arial"/>
          <w:b/>
          <w:sz w:val="22"/>
          <w:szCs w:val="22"/>
        </w:rPr>
        <w:t>)</w:t>
      </w:r>
    </w:p>
    <w:p w14:paraId="2BA47E07" w14:textId="1F961E52" w:rsidR="009D2CC8" w:rsidRPr="009B2071" w:rsidRDefault="009D2CC8" w:rsidP="009D2CC8">
      <w:pPr>
        <w:tabs>
          <w:tab w:val="left" w:pos="567"/>
          <w:tab w:val="left" w:pos="1276"/>
          <w:tab w:val="left" w:pos="2835"/>
          <w:tab w:val="left" w:pos="4962"/>
          <w:tab w:val="left" w:pos="6521"/>
          <w:tab w:val="left" w:pos="7655"/>
          <w:tab w:val="left" w:pos="9072"/>
          <w:tab w:val="left" w:pos="10065"/>
        </w:tabs>
        <w:rPr>
          <w:rFonts w:eastAsia="Arial" w:cs="Arial"/>
          <w:b/>
          <w:sz w:val="22"/>
          <w:szCs w:val="22"/>
          <w:lang w:val="fr-CH"/>
        </w:rPr>
      </w:pPr>
      <w:r w:rsidRPr="009B2071">
        <w:rPr>
          <w:rFonts w:eastAsia="Arial" w:cs="Arial"/>
          <w:b/>
          <w:sz w:val="22"/>
          <w:szCs w:val="22"/>
          <w:lang w:val="fr-CH"/>
        </w:rPr>
        <w:t xml:space="preserve">Heure des questions du </w:t>
      </w:r>
      <w:r w:rsidR="00E56ADE">
        <w:rPr>
          <w:rFonts w:eastAsia="Arial" w:cs="Arial"/>
          <w:b/>
          <w:sz w:val="22"/>
          <w:szCs w:val="22"/>
          <w:lang w:val="fr-CH"/>
        </w:rPr>
        <w:t>09.03.2026</w:t>
      </w:r>
      <w:r w:rsidRPr="009B2071">
        <w:rPr>
          <w:rFonts w:eastAsia="Arial" w:cs="Arial"/>
          <w:b/>
          <w:sz w:val="22"/>
          <w:szCs w:val="22"/>
          <w:lang w:val="fr-CH"/>
        </w:rPr>
        <w:t xml:space="preserve"> </w:t>
      </w:r>
      <w:r w:rsidRPr="009B2071">
        <w:rPr>
          <w:rFonts w:eastAsia="Arial" w:cs="Arial"/>
          <w:bCs/>
          <w:sz w:val="22"/>
          <w:szCs w:val="22"/>
          <w:lang w:val="fr-CH"/>
        </w:rPr>
        <w:t xml:space="preserve">(Art. 31 du Règlement du </w:t>
      </w:r>
      <w:r w:rsidRPr="007873DC">
        <w:rPr>
          <w:rFonts w:eastAsia="Arial" w:cs="Arial"/>
          <w:bCs/>
          <w:sz w:val="22"/>
          <w:szCs w:val="22"/>
          <w:lang w:val="fr-CH"/>
        </w:rPr>
        <w:t>Conseil national</w:t>
      </w:r>
      <w:r w:rsidRPr="009B2071">
        <w:rPr>
          <w:rFonts w:eastAsia="Arial" w:cs="Arial"/>
          <w:bCs/>
          <w:sz w:val="22"/>
          <w:szCs w:val="22"/>
          <w:lang w:val="fr-CH"/>
        </w:rPr>
        <w:t>)</w:t>
      </w:r>
    </w:p>
    <w:p w14:paraId="6083A81C" w14:textId="020CFD36" w:rsidR="00501866" w:rsidRPr="007873DC" w:rsidRDefault="009D2CC8" w:rsidP="009D2CC8">
      <w:pPr>
        <w:tabs>
          <w:tab w:val="left" w:pos="567"/>
          <w:tab w:val="left" w:pos="1276"/>
          <w:tab w:val="left" w:pos="2835"/>
          <w:tab w:val="left" w:pos="4962"/>
          <w:tab w:val="left" w:pos="6521"/>
          <w:tab w:val="left" w:pos="7655"/>
          <w:tab w:val="left" w:pos="9072"/>
          <w:tab w:val="left" w:pos="10065"/>
        </w:tabs>
        <w:rPr>
          <w:bCs/>
          <w:lang w:val="it-CH"/>
        </w:rPr>
      </w:pPr>
      <w:r w:rsidRPr="007873DC">
        <w:rPr>
          <w:rFonts w:eastAsia="Arial" w:cs="Arial"/>
          <w:b/>
          <w:sz w:val="22"/>
          <w:szCs w:val="22"/>
          <w:lang w:val="it-CH"/>
        </w:rPr>
        <w:t xml:space="preserve">Ora delle domande </w:t>
      </w:r>
      <w:r w:rsidR="00E56ADE">
        <w:rPr>
          <w:rFonts w:eastAsia="Arial" w:cs="Arial"/>
          <w:b/>
          <w:sz w:val="22"/>
          <w:szCs w:val="22"/>
          <w:lang w:val="it-CH"/>
        </w:rPr>
        <w:t>09.03.2026</w:t>
      </w:r>
      <w:r w:rsidRPr="007873DC">
        <w:rPr>
          <w:rFonts w:eastAsia="Arial" w:cs="Arial"/>
          <w:b/>
          <w:sz w:val="22"/>
          <w:szCs w:val="22"/>
          <w:lang w:val="it-CH"/>
        </w:rPr>
        <w:t xml:space="preserve"> </w:t>
      </w:r>
      <w:r w:rsidRPr="007873DC">
        <w:rPr>
          <w:rFonts w:eastAsia="Arial" w:cs="Arial"/>
          <w:bCs/>
          <w:sz w:val="22"/>
          <w:szCs w:val="22"/>
          <w:lang w:val="it-CH"/>
        </w:rPr>
        <w:t>(Art. 31 del Regolamento del Consiglio nazionale)</w:t>
      </w:r>
    </w:p>
    <w:p w14:paraId="35D524A5" w14:textId="77777777" w:rsidR="00501866" w:rsidRDefault="00501866" w:rsidP="00501866">
      <w:pPr>
        <w:tabs>
          <w:tab w:val="left" w:pos="567"/>
          <w:tab w:val="left" w:pos="1276"/>
          <w:tab w:val="left" w:pos="2835"/>
          <w:tab w:val="left" w:pos="4962"/>
          <w:tab w:val="left" w:pos="6521"/>
          <w:tab w:val="left" w:pos="7655"/>
          <w:tab w:val="left" w:pos="9072"/>
          <w:tab w:val="left" w:pos="10065"/>
        </w:tabs>
        <w:rPr>
          <w:lang w:val="it-CH"/>
        </w:rPr>
      </w:pPr>
    </w:p>
    <w:p w14:paraId="18CA27D8" w14:textId="77777777" w:rsidR="00AA45AA" w:rsidRPr="007873DC" w:rsidRDefault="00AA45AA" w:rsidP="00501866">
      <w:pPr>
        <w:tabs>
          <w:tab w:val="left" w:pos="567"/>
          <w:tab w:val="left" w:pos="1276"/>
          <w:tab w:val="left" w:pos="2835"/>
          <w:tab w:val="left" w:pos="4962"/>
          <w:tab w:val="left" w:pos="6521"/>
          <w:tab w:val="left" w:pos="7655"/>
          <w:tab w:val="left" w:pos="9072"/>
          <w:tab w:val="left" w:pos="10065"/>
        </w:tabs>
        <w:rPr>
          <w:lang w:val="it-CH"/>
        </w:rPr>
      </w:pPr>
    </w:p>
    <w:tbl>
      <w:tblPr>
        <w:tblStyle w:val="Tabellenraster"/>
        <w:tblW w:w="4904"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079"/>
        <w:gridCol w:w="2876"/>
        <w:gridCol w:w="3311"/>
        <w:gridCol w:w="1137"/>
      </w:tblGrid>
      <w:tr w:rsidR="00A24707" w14:paraId="02FF708F" w14:textId="77777777" w:rsidTr="00AA45AA">
        <w:trPr>
          <w:trHeight w:val="911"/>
        </w:trPr>
        <w:tc>
          <w:tcPr>
            <w:tcW w:w="1051" w:type="dxa"/>
          </w:tcPr>
          <w:p w14:paraId="4CEBAC0D" w14:textId="77777777" w:rsidR="009D2CC8" w:rsidRPr="003C118E" w:rsidRDefault="009D2CC8" w:rsidP="003C118E">
            <w:pPr>
              <w:rPr>
                <w:b/>
                <w:bCs/>
              </w:rPr>
            </w:pPr>
            <w:r w:rsidRPr="003C118E">
              <w:rPr>
                <w:b/>
                <w:bCs/>
              </w:rPr>
              <w:t>Nr.</w:t>
            </w:r>
          </w:p>
          <w:p w14:paraId="08344DF6" w14:textId="77777777" w:rsidR="009D2CC8" w:rsidRDefault="009D2CC8" w:rsidP="003C118E">
            <w:proofErr w:type="spellStart"/>
            <w:r>
              <w:t>No</w:t>
            </w:r>
            <w:proofErr w:type="spellEnd"/>
            <w:r>
              <w:t>.</w:t>
            </w:r>
          </w:p>
          <w:p w14:paraId="599F84AC" w14:textId="77777777" w:rsidR="009D2CC8" w:rsidRDefault="009D2CC8" w:rsidP="003C118E">
            <w:r>
              <w:t>n.</w:t>
            </w:r>
          </w:p>
          <w:p w14:paraId="57B19E10" w14:textId="77777777" w:rsidR="009D2CC8" w:rsidRPr="002908EC" w:rsidRDefault="009D2CC8" w:rsidP="003C118E"/>
        </w:tc>
        <w:tc>
          <w:tcPr>
            <w:tcW w:w="1079" w:type="dxa"/>
          </w:tcPr>
          <w:p w14:paraId="5409B503" w14:textId="77777777" w:rsidR="009D2CC8" w:rsidRPr="002908EC" w:rsidRDefault="009D2CC8" w:rsidP="003C118E"/>
        </w:tc>
        <w:tc>
          <w:tcPr>
            <w:tcW w:w="2876" w:type="dxa"/>
          </w:tcPr>
          <w:p w14:paraId="13720ED5" w14:textId="77777777" w:rsidR="009D2CC8" w:rsidRPr="003C118E" w:rsidRDefault="009D2CC8" w:rsidP="003C118E">
            <w:pPr>
              <w:rPr>
                <w:b/>
                <w:bCs/>
                <w:lang w:val="fr-CH"/>
              </w:rPr>
            </w:pPr>
            <w:proofErr w:type="spellStart"/>
            <w:r w:rsidRPr="003C118E">
              <w:rPr>
                <w:b/>
                <w:bCs/>
                <w:lang w:val="fr-CH"/>
              </w:rPr>
              <w:t>Geschäftstitel</w:t>
            </w:r>
            <w:proofErr w:type="spellEnd"/>
          </w:p>
          <w:p w14:paraId="19AFB395" w14:textId="77777777" w:rsidR="009D2CC8" w:rsidRPr="00EA05CF" w:rsidRDefault="009D2CC8" w:rsidP="003C118E">
            <w:pPr>
              <w:rPr>
                <w:lang w:val="fr-CH"/>
              </w:rPr>
            </w:pPr>
            <w:r w:rsidRPr="00EA05CF">
              <w:rPr>
                <w:lang w:val="fr-CH"/>
              </w:rPr>
              <w:t>Titre de l’objet</w:t>
            </w:r>
          </w:p>
          <w:p w14:paraId="0489296F" w14:textId="77777777" w:rsidR="009D2CC8" w:rsidRPr="00EA05CF" w:rsidRDefault="009D2CC8" w:rsidP="003C118E">
            <w:pPr>
              <w:rPr>
                <w:lang w:val="fr-CH"/>
              </w:rPr>
            </w:pPr>
            <w:r w:rsidRPr="00EA05CF">
              <w:rPr>
                <w:lang w:val="fr-CH"/>
              </w:rPr>
              <w:t xml:space="preserve">Titolo </w:t>
            </w:r>
            <w:proofErr w:type="spellStart"/>
            <w:r w:rsidRPr="00EA05CF">
              <w:rPr>
                <w:lang w:val="fr-CH"/>
              </w:rPr>
              <w:t>dell’oggetto</w:t>
            </w:r>
            <w:proofErr w:type="spellEnd"/>
          </w:p>
          <w:p w14:paraId="1D0733AF" w14:textId="77777777" w:rsidR="009D2CC8" w:rsidRPr="00EA05CF" w:rsidRDefault="009D2CC8" w:rsidP="003C118E">
            <w:pPr>
              <w:rPr>
                <w:lang w:val="fr-CH"/>
              </w:rPr>
            </w:pPr>
          </w:p>
        </w:tc>
        <w:tc>
          <w:tcPr>
            <w:tcW w:w="3311" w:type="dxa"/>
          </w:tcPr>
          <w:p w14:paraId="3856886E" w14:textId="77777777" w:rsidR="009D2CC8" w:rsidRPr="003C118E" w:rsidRDefault="009D2CC8" w:rsidP="003C118E">
            <w:pPr>
              <w:rPr>
                <w:b/>
                <w:bCs/>
              </w:rPr>
            </w:pPr>
            <w:r w:rsidRPr="003C118E">
              <w:rPr>
                <w:b/>
                <w:bCs/>
              </w:rPr>
              <w:t>Eingereichter Text</w:t>
            </w:r>
          </w:p>
          <w:p w14:paraId="6ABCC537" w14:textId="77777777" w:rsidR="009D2CC8" w:rsidRPr="009D2CC8" w:rsidRDefault="009D2CC8" w:rsidP="003C118E">
            <w:pPr>
              <w:rPr>
                <w:bCs/>
              </w:rPr>
            </w:pPr>
            <w:r w:rsidRPr="009D2CC8">
              <w:rPr>
                <w:bCs/>
              </w:rPr>
              <w:t xml:space="preserve">Texte </w:t>
            </w:r>
            <w:proofErr w:type="spellStart"/>
            <w:r w:rsidRPr="009D2CC8">
              <w:rPr>
                <w:bCs/>
              </w:rPr>
              <w:t>déposé</w:t>
            </w:r>
            <w:proofErr w:type="spellEnd"/>
          </w:p>
          <w:p w14:paraId="66E6C657" w14:textId="77777777" w:rsidR="009D2CC8" w:rsidRPr="009F35E3" w:rsidRDefault="009D2CC8" w:rsidP="003C118E">
            <w:r w:rsidRPr="009D2CC8">
              <w:rPr>
                <w:bCs/>
              </w:rPr>
              <w:t xml:space="preserve">Testo </w:t>
            </w:r>
            <w:proofErr w:type="spellStart"/>
            <w:r w:rsidRPr="009D2CC8">
              <w:rPr>
                <w:bCs/>
              </w:rPr>
              <w:t>depositato</w:t>
            </w:r>
            <w:proofErr w:type="spellEnd"/>
          </w:p>
        </w:tc>
        <w:tc>
          <w:tcPr>
            <w:tcW w:w="1137" w:type="dxa"/>
          </w:tcPr>
          <w:p w14:paraId="575C1787" w14:textId="77777777" w:rsidR="009D2CC8" w:rsidRPr="002908EC" w:rsidRDefault="009D2CC8" w:rsidP="00404636"/>
        </w:tc>
      </w:tr>
    </w:tbl>
    <w:p w14:paraId="245F469F" w14:textId="77777777" w:rsidR="00787602" w:rsidRDefault="00787602" w:rsidP="003C118E"/>
    <w:p w14:paraId="060B9F42" w14:textId="77777777" w:rsidR="00404636" w:rsidRDefault="00404636" w:rsidP="003C118E"/>
    <w:p w14:paraId="3ECF4A52" w14:textId="77777777" w:rsidR="00404636" w:rsidRDefault="00404636" w:rsidP="00404636"/>
    <w:p w14:paraId="3162F7FE" w14:textId="77777777" w:rsidR="00404636" w:rsidRPr="00933964" w:rsidRDefault="00404636" w:rsidP="00404636">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Wirtschaft, Bildung und Forschung</w:t>
      </w:r>
    </w:p>
    <w:p w14:paraId="3CD09AB3" w14:textId="77777777" w:rsidR="00404636" w:rsidRDefault="00404636" w:rsidP="00404636"/>
    <w:tbl>
      <w:tblPr>
        <w:tblStyle w:val="Tabellenraster"/>
        <w:tblW w:w="4927" w:type="pct"/>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414922BE" w14:textId="77777777" w:rsidTr="00626E80">
        <w:trPr>
          <w:trHeight w:val="20"/>
        </w:trPr>
        <w:tc>
          <w:tcPr>
            <w:tcW w:w="1051" w:type="dxa"/>
            <w:tcBorders>
              <w:top w:val="single" w:sz="4" w:space="0" w:color="auto"/>
            </w:tcBorders>
          </w:tcPr>
          <w:p w14:paraId="37539ADE" w14:textId="77777777" w:rsidR="00404636" w:rsidRPr="00A778F0" w:rsidRDefault="00404636" w:rsidP="0072614C">
            <w:pPr>
              <w:rPr>
                <w:bCs/>
              </w:rPr>
            </w:pPr>
            <w:r>
              <w:rPr>
                <w:bCs/>
              </w:rPr>
              <w:t>26.7001</w:t>
            </w:r>
          </w:p>
        </w:tc>
        <w:tc>
          <w:tcPr>
            <w:tcW w:w="1079" w:type="dxa"/>
            <w:tcBorders>
              <w:top w:val="single" w:sz="4" w:space="0" w:color="auto"/>
            </w:tcBorders>
          </w:tcPr>
          <w:p w14:paraId="1D690806" w14:textId="77777777" w:rsidR="00404636" w:rsidRDefault="00404636" w:rsidP="0072614C">
            <w:pPr>
              <w:rPr>
                <w:bCs/>
              </w:rPr>
            </w:pPr>
            <w:hyperlink r:id="rId13">
              <w:r>
                <w:rPr>
                  <w:rStyle w:val="Hyperlink"/>
                </w:rPr>
                <w:t>DE</w:t>
              </w:r>
            </w:hyperlink>
          </w:p>
          <w:p w14:paraId="61658BB2" w14:textId="77777777" w:rsidR="00404636" w:rsidRDefault="00404636" w:rsidP="0072614C">
            <w:pPr>
              <w:rPr>
                <w:bCs/>
              </w:rPr>
            </w:pPr>
            <w:hyperlink r:id="rId14">
              <w:r>
                <w:rPr>
                  <w:rStyle w:val="Hyperlink"/>
                </w:rPr>
                <w:t>FR</w:t>
              </w:r>
            </w:hyperlink>
          </w:p>
          <w:p w14:paraId="0FAD0A60" w14:textId="77777777" w:rsidR="00404636" w:rsidRDefault="00404636" w:rsidP="0072614C">
            <w:pPr>
              <w:rPr>
                <w:bCs/>
              </w:rPr>
            </w:pPr>
            <w:hyperlink r:id="rId15">
              <w:r>
                <w:rPr>
                  <w:rStyle w:val="Hyperlink"/>
                </w:rPr>
                <w:t>IT</w:t>
              </w:r>
            </w:hyperlink>
          </w:p>
        </w:tc>
        <w:tc>
          <w:tcPr>
            <w:tcW w:w="2876" w:type="dxa"/>
            <w:tcBorders>
              <w:top w:val="single" w:sz="4" w:space="0" w:color="auto"/>
            </w:tcBorders>
          </w:tcPr>
          <w:p w14:paraId="10F90DD6" w14:textId="77777777" w:rsidR="00163EF3" w:rsidRDefault="00404636" w:rsidP="0072614C">
            <w:proofErr w:type="spellStart"/>
            <w:r w:rsidRPr="00404636">
              <w:t>Fra</w:t>
            </w:r>
            <w:proofErr w:type="spellEnd"/>
            <w:r w:rsidRPr="00404636">
              <w:t xml:space="preserve">. Addor. </w:t>
            </w:r>
          </w:p>
          <w:p w14:paraId="7C73CF20" w14:textId="5A08718D" w:rsidR="00404636" w:rsidRPr="00404636" w:rsidRDefault="00404636" w:rsidP="0072614C">
            <w:r w:rsidRPr="00404636">
              <w:t xml:space="preserve">Interessenkonflikt bei der Vertretung der Schweiz im Zusammenhang mit der Übernahme der </w:t>
            </w:r>
            <w:proofErr w:type="spellStart"/>
            <w:r w:rsidRPr="00404636">
              <w:t>Credit</w:t>
            </w:r>
            <w:proofErr w:type="spellEnd"/>
            <w:r w:rsidRPr="00404636">
              <w:t xml:space="preserve"> Suisse?</w:t>
            </w:r>
          </w:p>
        </w:tc>
        <w:tc>
          <w:tcPr>
            <w:tcW w:w="4492" w:type="dxa"/>
            <w:tcBorders>
              <w:top w:val="single" w:sz="4" w:space="0" w:color="auto"/>
            </w:tcBorders>
          </w:tcPr>
          <w:p w14:paraId="01DDFF0E" w14:textId="77777777" w:rsidR="00404636" w:rsidRPr="00404636" w:rsidRDefault="00404636" w:rsidP="0072614C">
            <w:r w:rsidRPr="00404636">
              <w:t xml:space="preserve">1. Trifft es zu, dass die Schweiz zur Verteidigung ihrer Interessen in einem Schiedsverfahren im Zusammenhang mit der Übernahme der </w:t>
            </w:r>
            <w:proofErr w:type="spellStart"/>
            <w:r w:rsidRPr="00404636">
              <w:t>Credit</w:t>
            </w:r>
            <w:proofErr w:type="spellEnd"/>
            <w:r w:rsidRPr="00404636">
              <w:t xml:space="preserve"> Suisse eine Anwaltskanzlei beauftragt hat, die auch die staatliche iranische Erdölgesellschaft berät?</w:t>
            </w:r>
            <w:r w:rsidRPr="00404636">
              <w:br/>
              <w:t xml:space="preserve">2. War ihr dabei bekannt, dass besagte Anwaltskanzlei die Interessen der staatlichen iranischen Erdölgesellschaft in einem Schiedsverfahren mit ihrer </w:t>
            </w:r>
            <w:proofErr w:type="spellStart"/>
            <w:r w:rsidRPr="00404636">
              <w:t>emiratischen</w:t>
            </w:r>
            <w:proofErr w:type="spellEnd"/>
            <w:r w:rsidRPr="00404636">
              <w:t xml:space="preserve"> Branchenkollegin vertritt?</w:t>
            </w:r>
            <w:r w:rsidRPr="00404636">
              <w:br/>
              <w:t xml:space="preserve">3. Ist dies mit dem Mandat der guten Dienste vereinbar, </w:t>
            </w:r>
            <w:proofErr w:type="gramStart"/>
            <w:r w:rsidRPr="00404636">
              <w:t>das</w:t>
            </w:r>
            <w:proofErr w:type="gramEnd"/>
            <w:r w:rsidRPr="00404636">
              <w:t xml:space="preserve"> die Schweiz für den Iran ausübt?</w:t>
            </w:r>
          </w:p>
        </w:tc>
      </w:tr>
      <w:tr w:rsidR="00404636" w14:paraId="74920F26" w14:textId="77777777" w:rsidTr="00626E80">
        <w:trPr>
          <w:trHeight w:val="20"/>
        </w:trPr>
        <w:tc>
          <w:tcPr>
            <w:tcW w:w="1051" w:type="dxa"/>
          </w:tcPr>
          <w:p w14:paraId="2DC6B123" w14:textId="77777777" w:rsidR="00404636" w:rsidRPr="00A778F0" w:rsidRDefault="00404636" w:rsidP="0072614C">
            <w:pPr>
              <w:rPr>
                <w:bCs/>
              </w:rPr>
            </w:pPr>
            <w:r>
              <w:rPr>
                <w:bCs/>
              </w:rPr>
              <w:t>26.7006</w:t>
            </w:r>
          </w:p>
        </w:tc>
        <w:tc>
          <w:tcPr>
            <w:tcW w:w="1079" w:type="dxa"/>
          </w:tcPr>
          <w:p w14:paraId="3A864496" w14:textId="77777777" w:rsidR="00404636" w:rsidRDefault="00404636" w:rsidP="0072614C">
            <w:pPr>
              <w:rPr>
                <w:bCs/>
              </w:rPr>
            </w:pPr>
            <w:hyperlink r:id="rId16">
              <w:r>
                <w:rPr>
                  <w:rStyle w:val="Hyperlink"/>
                </w:rPr>
                <w:t>DE</w:t>
              </w:r>
            </w:hyperlink>
          </w:p>
          <w:p w14:paraId="4C020329" w14:textId="77777777" w:rsidR="00404636" w:rsidRDefault="00404636" w:rsidP="0072614C">
            <w:pPr>
              <w:rPr>
                <w:bCs/>
              </w:rPr>
            </w:pPr>
            <w:hyperlink r:id="rId17">
              <w:r>
                <w:rPr>
                  <w:rStyle w:val="Hyperlink"/>
                </w:rPr>
                <w:t>FR</w:t>
              </w:r>
            </w:hyperlink>
          </w:p>
          <w:p w14:paraId="04401F7A" w14:textId="77777777" w:rsidR="00404636" w:rsidRDefault="00404636" w:rsidP="0072614C">
            <w:pPr>
              <w:rPr>
                <w:bCs/>
              </w:rPr>
            </w:pPr>
            <w:hyperlink r:id="rId18">
              <w:r>
                <w:rPr>
                  <w:rStyle w:val="Hyperlink"/>
                </w:rPr>
                <w:t>IT</w:t>
              </w:r>
            </w:hyperlink>
          </w:p>
        </w:tc>
        <w:tc>
          <w:tcPr>
            <w:tcW w:w="2876" w:type="dxa"/>
          </w:tcPr>
          <w:p w14:paraId="036D8B05" w14:textId="77777777" w:rsidR="00163EF3" w:rsidRDefault="00404636" w:rsidP="0072614C">
            <w:proofErr w:type="spellStart"/>
            <w:r w:rsidRPr="00404636">
              <w:t>Fra</w:t>
            </w:r>
            <w:proofErr w:type="spellEnd"/>
            <w:r w:rsidRPr="00404636">
              <w:t xml:space="preserve">. de Quattro. </w:t>
            </w:r>
          </w:p>
          <w:p w14:paraId="2B044E28" w14:textId="3D947587" w:rsidR="00404636" w:rsidRPr="00404636" w:rsidRDefault="00404636" w:rsidP="0072614C">
            <w:r w:rsidRPr="00404636">
              <w:t>Retten wir die Schweizer Reben vor unfairem Wettbewerb</w:t>
            </w:r>
          </w:p>
        </w:tc>
        <w:tc>
          <w:tcPr>
            <w:tcW w:w="4492" w:type="dxa"/>
          </w:tcPr>
          <w:p w14:paraId="5F372F45" w14:textId="77777777" w:rsidR="00404636" w:rsidRPr="00404636" w:rsidRDefault="00404636" w:rsidP="0072614C">
            <w:r w:rsidRPr="00404636">
              <w:t>Angesichts des weltweiten Rückgangs des Weinkonsums und des Anstiegs des Marktanteils ausländischer Weine aufgrund des starken Frankens; parallel zu den Bemühungen der Winzerinnen und Winzer, ihre Parzellen zu optimieren, um die Menge zu reduzieren und die Qualität zu verbessern; im Bewusstsein, dass die Reben eine Ausnahme darstellen, da es keinen wirksamen Schutzmechanismus gegen Importe gibt.</w:t>
            </w:r>
            <w:r w:rsidRPr="00404636">
              <w:br/>
              <w:t>Beabsichtigt der Bundesrat, Artikel 22 Absatz 2 Buchstabe b des Landwirtschaftsgesetzes auf Reben auszuweiten?</w:t>
            </w:r>
          </w:p>
        </w:tc>
      </w:tr>
    </w:tbl>
    <w:p w14:paraId="32FE859C"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5A7073E3" w14:textId="77777777" w:rsidTr="00626E80">
        <w:trPr>
          <w:trHeight w:val="20"/>
        </w:trPr>
        <w:tc>
          <w:tcPr>
            <w:tcW w:w="1051" w:type="dxa"/>
            <w:tcBorders>
              <w:top w:val="single" w:sz="4" w:space="0" w:color="auto"/>
              <w:bottom w:val="single" w:sz="4" w:space="0" w:color="auto"/>
            </w:tcBorders>
          </w:tcPr>
          <w:p w14:paraId="225C1DE4" w14:textId="1DA7373B" w:rsidR="00404636" w:rsidRPr="00A778F0" w:rsidRDefault="00404636" w:rsidP="0072614C">
            <w:pPr>
              <w:rPr>
                <w:bCs/>
              </w:rPr>
            </w:pPr>
            <w:r>
              <w:rPr>
                <w:bCs/>
              </w:rPr>
              <w:lastRenderedPageBreak/>
              <w:t>26.7102</w:t>
            </w:r>
          </w:p>
        </w:tc>
        <w:tc>
          <w:tcPr>
            <w:tcW w:w="1079" w:type="dxa"/>
            <w:tcBorders>
              <w:top w:val="single" w:sz="4" w:space="0" w:color="auto"/>
              <w:bottom w:val="single" w:sz="4" w:space="0" w:color="auto"/>
            </w:tcBorders>
          </w:tcPr>
          <w:p w14:paraId="42F37BAF" w14:textId="77777777" w:rsidR="00404636" w:rsidRDefault="00404636" w:rsidP="0072614C">
            <w:pPr>
              <w:rPr>
                <w:bCs/>
              </w:rPr>
            </w:pPr>
            <w:hyperlink r:id="rId19">
              <w:r>
                <w:rPr>
                  <w:rStyle w:val="Hyperlink"/>
                </w:rPr>
                <w:t>DE</w:t>
              </w:r>
            </w:hyperlink>
          </w:p>
          <w:p w14:paraId="11DCC9D6" w14:textId="77777777" w:rsidR="00404636" w:rsidRDefault="00404636" w:rsidP="0072614C">
            <w:pPr>
              <w:rPr>
                <w:bCs/>
              </w:rPr>
            </w:pPr>
            <w:hyperlink r:id="rId20">
              <w:r>
                <w:rPr>
                  <w:rStyle w:val="Hyperlink"/>
                </w:rPr>
                <w:t>FR</w:t>
              </w:r>
            </w:hyperlink>
          </w:p>
          <w:p w14:paraId="5E37C160" w14:textId="77777777" w:rsidR="00404636" w:rsidRDefault="00404636" w:rsidP="0072614C">
            <w:pPr>
              <w:rPr>
                <w:bCs/>
              </w:rPr>
            </w:pPr>
            <w:hyperlink r:id="rId21">
              <w:r>
                <w:rPr>
                  <w:rStyle w:val="Hyperlink"/>
                </w:rPr>
                <w:t>IT</w:t>
              </w:r>
            </w:hyperlink>
          </w:p>
        </w:tc>
        <w:tc>
          <w:tcPr>
            <w:tcW w:w="2876" w:type="dxa"/>
            <w:tcBorders>
              <w:top w:val="single" w:sz="4" w:space="0" w:color="auto"/>
              <w:bottom w:val="single" w:sz="4" w:space="0" w:color="auto"/>
            </w:tcBorders>
          </w:tcPr>
          <w:p w14:paraId="36431B2D" w14:textId="77777777" w:rsidR="00163EF3" w:rsidRDefault="00404636" w:rsidP="0072614C">
            <w:proofErr w:type="spellStart"/>
            <w:r w:rsidRPr="00404636">
              <w:t>Fra</w:t>
            </w:r>
            <w:proofErr w:type="spellEnd"/>
            <w:r w:rsidRPr="00404636">
              <w:t xml:space="preserve">. Roduit. </w:t>
            </w:r>
          </w:p>
          <w:p w14:paraId="1C026747" w14:textId="1C7B0387" w:rsidR="00404636" w:rsidRPr="00404636" w:rsidRDefault="00404636" w:rsidP="0072614C">
            <w:r w:rsidRPr="00404636">
              <w:t>Schweizer Weinwirtschaft in der Krise. Wie geht es voran nach dem runden Tisch von August 2024 mit Bundesrat Parmelin und den Akteuren der Weinbranche?</w:t>
            </w:r>
          </w:p>
        </w:tc>
        <w:tc>
          <w:tcPr>
            <w:tcW w:w="4492" w:type="dxa"/>
            <w:tcBorders>
              <w:top w:val="single" w:sz="4" w:space="0" w:color="auto"/>
              <w:bottom w:val="single" w:sz="4" w:space="0" w:color="auto"/>
            </w:tcBorders>
          </w:tcPr>
          <w:p w14:paraId="2340DBBF" w14:textId="77777777" w:rsidR="00404636" w:rsidRPr="00404636" w:rsidRDefault="00404636" w:rsidP="0072614C">
            <w:r w:rsidRPr="00404636">
              <w:t>- Kommen die Arbeiten zu Anpassungen bei der Zuteilung der Importrechte für Wein – Koppelung an Inlandleistungen gestützt auf Artikel 22 des Landwirtschaftsgesetzes – gemäss dem am runden Tisch vereinbarten Zeitplan voran, wonach ein Inkrafttreten dieser Massnahme auf den 1. Januar 2027 vorgesehen ist? </w:t>
            </w:r>
          </w:p>
          <w:p w14:paraId="0A3AF6C5" w14:textId="77777777" w:rsidR="00404636" w:rsidRPr="00404636" w:rsidRDefault="00404636" w:rsidP="0072614C">
            <w:r w:rsidRPr="00404636">
              <w:t>- Welche rechtlichen, technischen, administrativen oder durch die internationalen Verpflichtungen der Schweiz bedingten Faktoren könnten die fristgerechte Umsetzung behindern oder verzögern?</w:t>
            </w:r>
          </w:p>
        </w:tc>
      </w:tr>
      <w:tr w:rsidR="00404636" w14:paraId="426275F0" w14:textId="77777777" w:rsidTr="00626E80">
        <w:trPr>
          <w:trHeight w:val="20"/>
        </w:trPr>
        <w:tc>
          <w:tcPr>
            <w:tcW w:w="1051" w:type="dxa"/>
            <w:tcBorders>
              <w:top w:val="single" w:sz="4" w:space="0" w:color="auto"/>
            </w:tcBorders>
          </w:tcPr>
          <w:p w14:paraId="271AB57D" w14:textId="77777777" w:rsidR="00404636" w:rsidRPr="00A778F0" w:rsidRDefault="00404636" w:rsidP="0072614C">
            <w:pPr>
              <w:rPr>
                <w:bCs/>
              </w:rPr>
            </w:pPr>
            <w:r>
              <w:rPr>
                <w:bCs/>
              </w:rPr>
              <w:t>26.7009</w:t>
            </w:r>
          </w:p>
        </w:tc>
        <w:tc>
          <w:tcPr>
            <w:tcW w:w="1079" w:type="dxa"/>
            <w:tcBorders>
              <w:top w:val="single" w:sz="4" w:space="0" w:color="auto"/>
            </w:tcBorders>
          </w:tcPr>
          <w:p w14:paraId="46B15713" w14:textId="77777777" w:rsidR="00404636" w:rsidRDefault="00404636" w:rsidP="0072614C">
            <w:pPr>
              <w:rPr>
                <w:bCs/>
              </w:rPr>
            </w:pPr>
            <w:hyperlink r:id="rId22">
              <w:r>
                <w:rPr>
                  <w:rStyle w:val="Hyperlink"/>
                </w:rPr>
                <w:t>DE</w:t>
              </w:r>
            </w:hyperlink>
          </w:p>
          <w:p w14:paraId="1C664580" w14:textId="77777777" w:rsidR="00404636" w:rsidRDefault="00404636" w:rsidP="0072614C">
            <w:pPr>
              <w:rPr>
                <w:bCs/>
              </w:rPr>
            </w:pPr>
            <w:hyperlink r:id="rId23">
              <w:r>
                <w:rPr>
                  <w:rStyle w:val="Hyperlink"/>
                </w:rPr>
                <w:t>FR</w:t>
              </w:r>
            </w:hyperlink>
          </w:p>
          <w:p w14:paraId="1A8511EC" w14:textId="77777777" w:rsidR="00404636" w:rsidRDefault="00404636" w:rsidP="0072614C">
            <w:pPr>
              <w:rPr>
                <w:bCs/>
              </w:rPr>
            </w:pPr>
            <w:hyperlink r:id="rId24">
              <w:r>
                <w:rPr>
                  <w:rStyle w:val="Hyperlink"/>
                </w:rPr>
                <w:t>IT</w:t>
              </w:r>
            </w:hyperlink>
          </w:p>
        </w:tc>
        <w:tc>
          <w:tcPr>
            <w:tcW w:w="2876" w:type="dxa"/>
            <w:tcBorders>
              <w:top w:val="single" w:sz="4" w:space="0" w:color="auto"/>
            </w:tcBorders>
          </w:tcPr>
          <w:p w14:paraId="203F9DB4" w14:textId="77777777" w:rsidR="00163EF3" w:rsidRDefault="00404636" w:rsidP="0072614C">
            <w:proofErr w:type="spellStart"/>
            <w:r w:rsidRPr="00404636">
              <w:t>Fra</w:t>
            </w:r>
            <w:proofErr w:type="spellEnd"/>
            <w:r w:rsidRPr="00404636">
              <w:t xml:space="preserve">. Nicolet. </w:t>
            </w:r>
          </w:p>
          <w:p w14:paraId="7E0D5D14" w14:textId="47764B9D" w:rsidR="00404636" w:rsidRPr="00404636" w:rsidRDefault="00404636" w:rsidP="0072614C">
            <w:r w:rsidRPr="00404636">
              <w:t>Verbot der Sömmerung in Frankreich. Welche Ausnahmeregelungen für die betroffenen Tierhalterinnen und Tierhalter?</w:t>
            </w:r>
          </w:p>
        </w:tc>
        <w:tc>
          <w:tcPr>
            <w:tcW w:w="4492" w:type="dxa"/>
            <w:tcBorders>
              <w:top w:val="single" w:sz="4" w:space="0" w:color="auto"/>
            </w:tcBorders>
          </w:tcPr>
          <w:p w14:paraId="61B8BA01" w14:textId="77777777" w:rsidR="00404636" w:rsidRPr="00404636" w:rsidRDefault="00404636" w:rsidP="0072614C">
            <w:r w:rsidRPr="00404636">
              <w:t xml:space="preserve">Das Verbot der Sömmerung von Rindern in Frankreich hat schwerwiegende Auswirkungen auf die Tierhalterinnen und Tierhalter. Sie müssen Alternativen finden, aber gleichzeitig verschiedene Normen – etwa zur Düngerbilanz oder zur </w:t>
            </w:r>
            <w:proofErr w:type="spellStart"/>
            <w:r w:rsidRPr="00404636">
              <w:t>Bestossung</w:t>
            </w:r>
            <w:proofErr w:type="spellEnd"/>
            <w:r w:rsidRPr="00404636">
              <w:t xml:space="preserve"> – einhalten.</w:t>
            </w:r>
            <w:r w:rsidRPr="00404636">
              <w:br/>
              <w:t xml:space="preserve">Durch welche dringenden Gesetzesänderungen kann der Bund sicherstellen, dass in dieser besonderen Situation Ausnahmeregelungen </w:t>
            </w:r>
            <w:proofErr w:type="gramStart"/>
            <w:r w:rsidRPr="00404636">
              <w:t>gewährt</w:t>
            </w:r>
            <w:proofErr w:type="gramEnd"/>
            <w:r w:rsidRPr="00404636">
              <w:t xml:space="preserve"> werden können?</w:t>
            </w:r>
          </w:p>
        </w:tc>
      </w:tr>
      <w:tr w:rsidR="00404636" w14:paraId="60F8EAD2" w14:textId="77777777" w:rsidTr="00404636">
        <w:trPr>
          <w:trHeight w:val="20"/>
        </w:trPr>
        <w:tc>
          <w:tcPr>
            <w:tcW w:w="1051" w:type="dxa"/>
          </w:tcPr>
          <w:p w14:paraId="56534297" w14:textId="77777777" w:rsidR="00404636" w:rsidRPr="00A778F0" w:rsidRDefault="00404636" w:rsidP="0072614C">
            <w:pPr>
              <w:rPr>
                <w:bCs/>
              </w:rPr>
            </w:pPr>
            <w:r>
              <w:rPr>
                <w:bCs/>
              </w:rPr>
              <w:t>26.7011</w:t>
            </w:r>
          </w:p>
        </w:tc>
        <w:tc>
          <w:tcPr>
            <w:tcW w:w="1079" w:type="dxa"/>
          </w:tcPr>
          <w:p w14:paraId="532E82DB" w14:textId="77777777" w:rsidR="00404636" w:rsidRDefault="00404636" w:rsidP="0072614C">
            <w:pPr>
              <w:rPr>
                <w:bCs/>
              </w:rPr>
            </w:pPr>
            <w:hyperlink r:id="rId25">
              <w:r>
                <w:rPr>
                  <w:rStyle w:val="Hyperlink"/>
                </w:rPr>
                <w:t>DE</w:t>
              </w:r>
            </w:hyperlink>
          </w:p>
          <w:p w14:paraId="3A5EE9E5" w14:textId="77777777" w:rsidR="00404636" w:rsidRDefault="00404636" w:rsidP="0072614C">
            <w:pPr>
              <w:rPr>
                <w:bCs/>
              </w:rPr>
            </w:pPr>
            <w:hyperlink r:id="rId26">
              <w:r>
                <w:rPr>
                  <w:rStyle w:val="Hyperlink"/>
                </w:rPr>
                <w:t>FR</w:t>
              </w:r>
            </w:hyperlink>
          </w:p>
          <w:p w14:paraId="663FC3F7" w14:textId="77777777" w:rsidR="00404636" w:rsidRDefault="00404636" w:rsidP="0072614C">
            <w:pPr>
              <w:rPr>
                <w:bCs/>
              </w:rPr>
            </w:pPr>
            <w:hyperlink r:id="rId27">
              <w:r>
                <w:rPr>
                  <w:rStyle w:val="Hyperlink"/>
                </w:rPr>
                <w:t>IT</w:t>
              </w:r>
            </w:hyperlink>
          </w:p>
        </w:tc>
        <w:tc>
          <w:tcPr>
            <w:tcW w:w="2876" w:type="dxa"/>
          </w:tcPr>
          <w:p w14:paraId="4AF774EB" w14:textId="77777777" w:rsidR="00163EF3" w:rsidRDefault="00404636" w:rsidP="0072614C">
            <w:proofErr w:type="spellStart"/>
            <w:r w:rsidRPr="00404636">
              <w:t>Fra</w:t>
            </w:r>
            <w:proofErr w:type="spellEnd"/>
            <w:r w:rsidRPr="00404636">
              <w:t xml:space="preserve">. Rosenwasser. </w:t>
            </w:r>
          </w:p>
          <w:p w14:paraId="374DC967" w14:textId="4391C9CC" w:rsidR="00404636" w:rsidRPr="00404636" w:rsidRDefault="00404636" w:rsidP="0072614C">
            <w:r w:rsidRPr="00404636">
              <w:t>Beunruhigende Verbindung zwischen Hochschulen und der Tabakindustrie – was tun?</w:t>
            </w:r>
          </w:p>
        </w:tc>
        <w:tc>
          <w:tcPr>
            <w:tcW w:w="4492" w:type="dxa"/>
          </w:tcPr>
          <w:p w14:paraId="3E3432C2" w14:textId="77777777" w:rsidR="00404636" w:rsidRPr="00404636" w:rsidRDefault="00404636" w:rsidP="0072614C">
            <w:r w:rsidRPr="00404636">
              <w:t xml:space="preserve">1. </w:t>
            </w:r>
            <w:r w:rsidRPr="00951E19">
              <w:t>Wie schätzt der Bundesrat den Bericht von «</w:t>
            </w:r>
            <w:proofErr w:type="spellStart"/>
            <w:r w:rsidRPr="00951E19">
              <w:t>OxySuisse</w:t>
            </w:r>
            <w:proofErr w:type="spellEnd"/>
            <w:r w:rsidRPr="00951E19">
              <w:t>» (</w:t>
            </w:r>
            <w:proofErr w:type="spellStart"/>
            <w:r w:rsidRPr="00951E19">
              <w:fldChar w:fldCharType="begin"/>
            </w:r>
            <w:r w:rsidRPr="00951E19">
              <w:instrText>HYPERLINK "https://transparencyandtruth.ch/wp-content/uploads/2026/02/260219_Rapport_UNIT_OxySuisse_DEF_2-1.pdf" \h</w:instrText>
            </w:r>
            <w:r w:rsidRPr="00951E19">
              <w:fldChar w:fldCharType="separate"/>
            </w:r>
            <w:r w:rsidRPr="00951E19">
              <w:t>Canevascini</w:t>
            </w:r>
            <w:proofErr w:type="spellEnd"/>
            <w:r w:rsidRPr="00951E19">
              <w:t xml:space="preserve">, </w:t>
            </w:r>
            <w:proofErr w:type="spellStart"/>
            <w:r w:rsidRPr="00951E19">
              <w:t>Diethellm</w:t>
            </w:r>
            <w:proofErr w:type="spellEnd"/>
            <w:r w:rsidRPr="00951E19">
              <w:t xml:space="preserve">, </w:t>
            </w:r>
            <w:proofErr w:type="spellStart"/>
            <w:r w:rsidRPr="00951E19">
              <w:t>Lonchampt</w:t>
            </w:r>
            <w:proofErr w:type="spellEnd"/>
            <w:r w:rsidRPr="00951E19">
              <w:t>, 2026</w:t>
            </w:r>
            <w:r w:rsidRPr="00951E19">
              <w:fldChar w:fldCharType="end"/>
            </w:r>
            <w:r w:rsidRPr="00951E19">
              <w:t>) ein, der zeigt, dass die Mehrheit der untersuchten Universitäten zwischen 2019 und 2024 mindestens einmalig</w:t>
            </w:r>
            <w:r w:rsidRPr="00404636">
              <w:t xml:space="preserve"> mit der Tabakindustrie kollaboriert hat? </w:t>
            </w:r>
            <w:r w:rsidRPr="00404636">
              <w:br/>
              <w:t>2. Was hält er von der Aussage von Prof. Markus Müller, dass «die Zusammenarbeit zwischen Tabakindustrie und Hochschulen der Tabakindustrie nützt»? </w:t>
            </w:r>
            <w:r w:rsidRPr="00404636">
              <w:br/>
              <w:t>3. Sieht der Bundesrat einen regulatorischen Handlungsbedarf im Bereich der Hochschulfinanzierung?</w:t>
            </w:r>
          </w:p>
        </w:tc>
      </w:tr>
      <w:tr w:rsidR="00404636" w14:paraId="0F12CA81" w14:textId="77777777" w:rsidTr="00626E80">
        <w:trPr>
          <w:trHeight w:val="20"/>
        </w:trPr>
        <w:tc>
          <w:tcPr>
            <w:tcW w:w="1051" w:type="dxa"/>
            <w:tcBorders>
              <w:bottom w:val="single" w:sz="4" w:space="0" w:color="auto"/>
            </w:tcBorders>
          </w:tcPr>
          <w:p w14:paraId="485558A0" w14:textId="77777777" w:rsidR="00404636" w:rsidRPr="00A778F0" w:rsidRDefault="00404636" w:rsidP="0072614C">
            <w:pPr>
              <w:rPr>
                <w:bCs/>
              </w:rPr>
            </w:pPr>
            <w:r>
              <w:rPr>
                <w:bCs/>
              </w:rPr>
              <w:t>26.7022</w:t>
            </w:r>
          </w:p>
        </w:tc>
        <w:tc>
          <w:tcPr>
            <w:tcW w:w="1079" w:type="dxa"/>
            <w:tcBorders>
              <w:bottom w:val="single" w:sz="4" w:space="0" w:color="auto"/>
            </w:tcBorders>
          </w:tcPr>
          <w:p w14:paraId="0D35BFE7" w14:textId="77777777" w:rsidR="00404636" w:rsidRDefault="00404636" w:rsidP="0072614C">
            <w:pPr>
              <w:rPr>
                <w:bCs/>
              </w:rPr>
            </w:pPr>
            <w:hyperlink r:id="rId28">
              <w:r>
                <w:rPr>
                  <w:rStyle w:val="Hyperlink"/>
                </w:rPr>
                <w:t>DE</w:t>
              </w:r>
            </w:hyperlink>
          </w:p>
          <w:p w14:paraId="620FC939" w14:textId="77777777" w:rsidR="00404636" w:rsidRDefault="00404636" w:rsidP="0072614C">
            <w:pPr>
              <w:rPr>
                <w:bCs/>
              </w:rPr>
            </w:pPr>
            <w:hyperlink r:id="rId29">
              <w:r>
                <w:rPr>
                  <w:rStyle w:val="Hyperlink"/>
                </w:rPr>
                <w:t>FR</w:t>
              </w:r>
            </w:hyperlink>
          </w:p>
          <w:p w14:paraId="12A7746A" w14:textId="77777777" w:rsidR="00404636" w:rsidRDefault="00404636" w:rsidP="0072614C">
            <w:pPr>
              <w:rPr>
                <w:bCs/>
              </w:rPr>
            </w:pPr>
            <w:hyperlink r:id="rId30">
              <w:r>
                <w:rPr>
                  <w:rStyle w:val="Hyperlink"/>
                </w:rPr>
                <w:t>IT</w:t>
              </w:r>
            </w:hyperlink>
          </w:p>
        </w:tc>
        <w:tc>
          <w:tcPr>
            <w:tcW w:w="2876" w:type="dxa"/>
            <w:tcBorders>
              <w:bottom w:val="single" w:sz="4" w:space="0" w:color="auto"/>
            </w:tcBorders>
          </w:tcPr>
          <w:p w14:paraId="39608EDF" w14:textId="77777777" w:rsidR="00163EF3" w:rsidRDefault="00404636" w:rsidP="0072614C">
            <w:proofErr w:type="spellStart"/>
            <w:r w:rsidRPr="00404636">
              <w:t>Fra</w:t>
            </w:r>
            <w:proofErr w:type="spellEnd"/>
            <w:r w:rsidRPr="00404636">
              <w:t xml:space="preserve">. Prelicz-Huber. </w:t>
            </w:r>
          </w:p>
          <w:p w14:paraId="3D29BEC8" w14:textId="124D4519" w:rsidR="00404636" w:rsidRPr="00404636" w:rsidRDefault="00404636" w:rsidP="0072614C">
            <w:r w:rsidRPr="00404636">
              <w:t>Werden die Sozial- und Geisteswissenschaften ausgelassen?</w:t>
            </w:r>
          </w:p>
        </w:tc>
        <w:tc>
          <w:tcPr>
            <w:tcW w:w="4492" w:type="dxa"/>
            <w:tcBorders>
              <w:bottom w:val="single" w:sz="4" w:space="0" w:color="auto"/>
            </w:tcBorders>
          </w:tcPr>
          <w:p w14:paraId="0588C1F2" w14:textId="77777777" w:rsidR="00404636" w:rsidRPr="00404636" w:rsidRDefault="00404636" w:rsidP="0072614C">
            <w:r w:rsidRPr="00404636">
              <w:t>Der Bundesrat hat die Lancierung von 6 neuen Nationalen Forschungsschwerpunkten beschlossen. Gänzlich fehlen die Sozial- und Geisteswissenschaften, wogegen Forscher*innen mit einem offenen Brief protestieren. Gleichzeitig existiert der Schwerpunkt, Frauen in der Wissenschaft mehr zu fördern; viele von ihnen sind in den fehlenden Wissenschaftszweigen vertreten.</w:t>
            </w:r>
            <w:r w:rsidRPr="00404636">
              <w:br/>
              <w:t>Warum wurde dieser Entscheid gefällt und werden nun die Frauen in den neuen Forschungsschwerpunkten überdurchschnittlich gefördert?</w:t>
            </w:r>
          </w:p>
        </w:tc>
      </w:tr>
      <w:tr w:rsidR="00404636" w14:paraId="444CFD14" w14:textId="77777777" w:rsidTr="00626E80">
        <w:trPr>
          <w:trHeight w:val="20"/>
        </w:trPr>
        <w:tc>
          <w:tcPr>
            <w:tcW w:w="1051" w:type="dxa"/>
            <w:tcBorders>
              <w:top w:val="single" w:sz="4" w:space="0" w:color="auto"/>
              <w:bottom w:val="single" w:sz="4" w:space="0" w:color="auto"/>
            </w:tcBorders>
          </w:tcPr>
          <w:p w14:paraId="5EEF610C" w14:textId="77777777" w:rsidR="00404636" w:rsidRPr="00A778F0" w:rsidRDefault="00404636" w:rsidP="0072614C">
            <w:pPr>
              <w:rPr>
                <w:bCs/>
              </w:rPr>
            </w:pPr>
            <w:r>
              <w:rPr>
                <w:bCs/>
              </w:rPr>
              <w:t>26.7024</w:t>
            </w:r>
          </w:p>
        </w:tc>
        <w:tc>
          <w:tcPr>
            <w:tcW w:w="1079" w:type="dxa"/>
            <w:tcBorders>
              <w:top w:val="single" w:sz="4" w:space="0" w:color="auto"/>
              <w:bottom w:val="single" w:sz="4" w:space="0" w:color="auto"/>
            </w:tcBorders>
          </w:tcPr>
          <w:p w14:paraId="206AED51" w14:textId="77777777" w:rsidR="00404636" w:rsidRDefault="00404636" w:rsidP="0072614C">
            <w:pPr>
              <w:rPr>
                <w:bCs/>
              </w:rPr>
            </w:pPr>
            <w:hyperlink r:id="rId31">
              <w:r>
                <w:rPr>
                  <w:rStyle w:val="Hyperlink"/>
                </w:rPr>
                <w:t>DE</w:t>
              </w:r>
            </w:hyperlink>
          </w:p>
          <w:p w14:paraId="411EFBBE" w14:textId="77777777" w:rsidR="00404636" w:rsidRDefault="00404636" w:rsidP="0072614C">
            <w:pPr>
              <w:rPr>
                <w:bCs/>
              </w:rPr>
            </w:pPr>
            <w:hyperlink r:id="rId32">
              <w:r>
                <w:rPr>
                  <w:rStyle w:val="Hyperlink"/>
                </w:rPr>
                <w:t>FR</w:t>
              </w:r>
            </w:hyperlink>
          </w:p>
          <w:p w14:paraId="5CAC6E28" w14:textId="77777777" w:rsidR="00404636" w:rsidRDefault="00404636" w:rsidP="0072614C">
            <w:pPr>
              <w:rPr>
                <w:bCs/>
              </w:rPr>
            </w:pPr>
            <w:hyperlink r:id="rId33">
              <w:r>
                <w:rPr>
                  <w:rStyle w:val="Hyperlink"/>
                </w:rPr>
                <w:t>IT</w:t>
              </w:r>
            </w:hyperlink>
          </w:p>
        </w:tc>
        <w:tc>
          <w:tcPr>
            <w:tcW w:w="2876" w:type="dxa"/>
            <w:tcBorders>
              <w:top w:val="single" w:sz="4" w:space="0" w:color="auto"/>
              <w:bottom w:val="single" w:sz="4" w:space="0" w:color="auto"/>
            </w:tcBorders>
          </w:tcPr>
          <w:p w14:paraId="21F5E0A5" w14:textId="77777777" w:rsidR="00163EF3" w:rsidRDefault="00404636" w:rsidP="0072614C">
            <w:proofErr w:type="spellStart"/>
            <w:r w:rsidRPr="00404636">
              <w:t>Fra</w:t>
            </w:r>
            <w:proofErr w:type="spellEnd"/>
            <w:r w:rsidRPr="00404636">
              <w:t xml:space="preserve">. Porchet. </w:t>
            </w:r>
          </w:p>
          <w:p w14:paraId="5E0ACEF8" w14:textId="4855E318" w:rsidR="00404636" w:rsidRPr="00404636" w:rsidRDefault="00404636" w:rsidP="0072614C">
            <w:r w:rsidRPr="00404636">
              <w:t xml:space="preserve">Keine Finanzierung für das Projekt «Gender and Justice: social </w:t>
            </w:r>
            <w:proofErr w:type="spellStart"/>
            <w:r w:rsidRPr="00404636">
              <w:t>change</w:t>
            </w:r>
            <w:proofErr w:type="spellEnd"/>
            <w:r w:rsidRPr="00404636">
              <w:t xml:space="preserve"> </w:t>
            </w:r>
            <w:proofErr w:type="spellStart"/>
            <w:r w:rsidRPr="00404636">
              <w:t>towards</w:t>
            </w:r>
            <w:proofErr w:type="spellEnd"/>
            <w:r w:rsidRPr="00404636">
              <w:t xml:space="preserve"> </w:t>
            </w:r>
            <w:proofErr w:type="spellStart"/>
            <w:r w:rsidRPr="00404636">
              <w:t>sustainable</w:t>
            </w:r>
            <w:proofErr w:type="spellEnd"/>
            <w:r w:rsidRPr="00404636">
              <w:t xml:space="preserve"> </w:t>
            </w:r>
            <w:proofErr w:type="spellStart"/>
            <w:r w:rsidRPr="00404636">
              <w:t>democracies</w:t>
            </w:r>
            <w:proofErr w:type="spellEnd"/>
            <w:r w:rsidRPr="00404636">
              <w:t xml:space="preserve">» im Rahmen der </w:t>
            </w:r>
            <w:proofErr w:type="spellStart"/>
            <w:r w:rsidRPr="00404636">
              <w:t>NFS</w:t>
            </w:r>
            <w:proofErr w:type="spellEnd"/>
          </w:p>
        </w:tc>
        <w:tc>
          <w:tcPr>
            <w:tcW w:w="4492" w:type="dxa"/>
            <w:tcBorders>
              <w:top w:val="single" w:sz="4" w:space="0" w:color="auto"/>
              <w:bottom w:val="single" w:sz="4" w:space="0" w:color="auto"/>
            </w:tcBorders>
          </w:tcPr>
          <w:p w14:paraId="5FB2E326" w14:textId="77777777" w:rsidR="00404636" w:rsidRPr="00404636" w:rsidRDefault="00404636" w:rsidP="0072614C">
            <w:r w:rsidRPr="00404636">
              <w:t>Das Staatssekretariat für Bildung, Forschung und Innovation gab bekannt, dass 2026 kein Projekt aus den Geistes- und Sozialwissenschaften im Rahmen der Nationalen Forschungsschwerpunkte (</w:t>
            </w:r>
            <w:proofErr w:type="spellStart"/>
            <w:r w:rsidRPr="00404636">
              <w:t>NFS</w:t>
            </w:r>
            <w:proofErr w:type="spellEnd"/>
            <w:r w:rsidRPr="00404636">
              <w:t>) gefördert wird. Unter den eingereichten Projekten befand sich das Vorhaben «Gender and Justice», das sich insbesondere mit häuslicher Gewalt befasst. Die Ablehnungsgründe sind vage und nicht nachvollziehbar.</w:t>
            </w:r>
            <w:r w:rsidRPr="00404636">
              <w:br/>
              <w:t>Wie begründet der Bundesrat, dass dieses Projekt aus den Geistes- und Sozialwissenschaften, das 14 Fachbereiche umfasst, nicht ausgewählt wurde, und dass kein einziges bewilligtes Projekt in den Geistes- und Sozialwissenschaften angesiedelt ist? </w:t>
            </w:r>
          </w:p>
        </w:tc>
      </w:tr>
    </w:tbl>
    <w:p w14:paraId="45384B41"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76704EB1" w14:textId="77777777" w:rsidTr="00626E80">
        <w:trPr>
          <w:trHeight w:val="20"/>
        </w:trPr>
        <w:tc>
          <w:tcPr>
            <w:tcW w:w="1051" w:type="dxa"/>
            <w:tcBorders>
              <w:top w:val="single" w:sz="4" w:space="0" w:color="auto"/>
              <w:bottom w:val="single" w:sz="4" w:space="0" w:color="auto"/>
            </w:tcBorders>
          </w:tcPr>
          <w:p w14:paraId="5895BE35" w14:textId="0919FE2A" w:rsidR="00404636" w:rsidRPr="00A778F0" w:rsidRDefault="00404636" w:rsidP="0072614C">
            <w:pPr>
              <w:rPr>
                <w:bCs/>
              </w:rPr>
            </w:pPr>
            <w:r>
              <w:rPr>
                <w:bCs/>
              </w:rPr>
              <w:lastRenderedPageBreak/>
              <w:t>26.7026</w:t>
            </w:r>
          </w:p>
        </w:tc>
        <w:tc>
          <w:tcPr>
            <w:tcW w:w="1079" w:type="dxa"/>
            <w:tcBorders>
              <w:top w:val="single" w:sz="4" w:space="0" w:color="auto"/>
              <w:bottom w:val="single" w:sz="4" w:space="0" w:color="auto"/>
            </w:tcBorders>
          </w:tcPr>
          <w:p w14:paraId="03AEDE36" w14:textId="77777777" w:rsidR="00404636" w:rsidRDefault="00404636" w:rsidP="0072614C">
            <w:pPr>
              <w:rPr>
                <w:bCs/>
              </w:rPr>
            </w:pPr>
            <w:hyperlink r:id="rId34">
              <w:r>
                <w:rPr>
                  <w:rStyle w:val="Hyperlink"/>
                </w:rPr>
                <w:t>DE</w:t>
              </w:r>
            </w:hyperlink>
          </w:p>
          <w:p w14:paraId="668F60C2" w14:textId="77777777" w:rsidR="00404636" w:rsidRDefault="00404636" w:rsidP="0072614C">
            <w:pPr>
              <w:rPr>
                <w:bCs/>
              </w:rPr>
            </w:pPr>
            <w:hyperlink r:id="rId35">
              <w:r>
                <w:rPr>
                  <w:rStyle w:val="Hyperlink"/>
                </w:rPr>
                <w:t>FR</w:t>
              </w:r>
            </w:hyperlink>
          </w:p>
          <w:p w14:paraId="257FD396" w14:textId="77777777" w:rsidR="00404636" w:rsidRDefault="00404636" w:rsidP="0072614C">
            <w:pPr>
              <w:rPr>
                <w:bCs/>
              </w:rPr>
            </w:pPr>
            <w:hyperlink r:id="rId36">
              <w:r>
                <w:rPr>
                  <w:rStyle w:val="Hyperlink"/>
                </w:rPr>
                <w:t>IT</w:t>
              </w:r>
            </w:hyperlink>
          </w:p>
        </w:tc>
        <w:tc>
          <w:tcPr>
            <w:tcW w:w="2876" w:type="dxa"/>
            <w:tcBorders>
              <w:top w:val="single" w:sz="4" w:space="0" w:color="auto"/>
              <w:bottom w:val="single" w:sz="4" w:space="0" w:color="auto"/>
            </w:tcBorders>
          </w:tcPr>
          <w:p w14:paraId="574D4829" w14:textId="77777777" w:rsidR="00163EF3" w:rsidRDefault="00404636" w:rsidP="0072614C">
            <w:proofErr w:type="spellStart"/>
            <w:r w:rsidRPr="00404636">
              <w:t>Fra</w:t>
            </w:r>
            <w:proofErr w:type="spellEnd"/>
            <w:r w:rsidRPr="00404636">
              <w:t xml:space="preserve">. Wandfluh. </w:t>
            </w:r>
          </w:p>
          <w:p w14:paraId="33E4E48E" w14:textId="70B7D402" w:rsidR="00404636" w:rsidRPr="00404636" w:rsidRDefault="00404636" w:rsidP="0072614C">
            <w:r w:rsidRPr="00404636">
              <w:t xml:space="preserve">Ist der Bundesrat bereit, auf die alte Regelung im </w:t>
            </w:r>
            <w:proofErr w:type="spellStart"/>
            <w:r w:rsidRPr="00404636">
              <w:t>Schoggigesetzt</w:t>
            </w:r>
            <w:proofErr w:type="spellEnd"/>
            <w:r w:rsidRPr="00404636">
              <w:t xml:space="preserve"> vor 2019 zurückzugehen, um das Chaos am Milchmarkt zu lösen?</w:t>
            </w:r>
          </w:p>
        </w:tc>
        <w:tc>
          <w:tcPr>
            <w:tcW w:w="4492" w:type="dxa"/>
            <w:tcBorders>
              <w:top w:val="single" w:sz="4" w:space="0" w:color="auto"/>
              <w:bottom w:val="single" w:sz="4" w:space="0" w:color="auto"/>
            </w:tcBorders>
          </w:tcPr>
          <w:p w14:paraId="6F20E4DD" w14:textId="77777777" w:rsidR="00404636" w:rsidRPr="00404636" w:rsidRDefault="00404636" w:rsidP="0072614C">
            <w:r w:rsidRPr="00404636">
              <w:t>Es ist inakzeptabel, dass trotz übervoller Butterlager Schokoladehersteller zeitgleich Gesuche für Butterimporte stellen. Diese Probleme gab es in der alten Regelung des «</w:t>
            </w:r>
            <w:proofErr w:type="spellStart"/>
            <w:r w:rsidRPr="00404636">
              <w:t>Schoggigesetzes</w:t>
            </w:r>
            <w:proofErr w:type="spellEnd"/>
            <w:r w:rsidRPr="00404636">
              <w:t xml:space="preserve">» nicht. Dieses musste mit dem Argument der WTO-Konformität aufgegeben werden. Mittlerweile sind die WTO-Regeln offenbar nicht mehr so </w:t>
            </w:r>
            <w:proofErr w:type="gramStart"/>
            <w:r w:rsidRPr="00404636">
              <w:t>bindend</w:t>
            </w:r>
            <w:proofErr w:type="gramEnd"/>
            <w:r w:rsidRPr="00404636">
              <w:t xml:space="preserve"> wie 2019, was die USA und auch die EU eindrücklich demonstrieren. Daher ist eine Rückkehr zu den alten Regeln für die Schweiz sicher eine Möglichkeit!</w:t>
            </w:r>
          </w:p>
        </w:tc>
      </w:tr>
      <w:tr w:rsidR="00404636" w14:paraId="1DB3E3F8" w14:textId="77777777" w:rsidTr="00626E80">
        <w:trPr>
          <w:trHeight w:val="20"/>
        </w:trPr>
        <w:tc>
          <w:tcPr>
            <w:tcW w:w="1051" w:type="dxa"/>
            <w:tcBorders>
              <w:top w:val="single" w:sz="4" w:space="0" w:color="auto"/>
            </w:tcBorders>
          </w:tcPr>
          <w:p w14:paraId="4D87D1CA" w14:textId="77777777" w:rsidR="00404636" w:rsidRPr="00A778F0" w:rsidRDefault="00404636" w:rsidP="0072614C">
            <w:pPr>
              <w:rPr>
                <w:bCs/>
              </w:rPr>
            </w:pPr>
            <w:r>
              <w:rPr>
                <w:bCs/>
              </w:rPr>
              <w:t>26.7046</w:t>
            </w:r>
          </w:p>
        </w:tc>
        <w:tc>
          <w:tcPr>
            <w:tcW w:w="1079" w:type="dxa"/>
            <w:tcBorders>
              <w:top w:val="single" w:sz="4" w:space="0" w:color="auto"/>
            </w:tcBorders>
          </w:tcPr>
          <w:p w14:paraId="6E880507" w14:textId="77777777" w:rsidR="00404636" w:rsidRDefault="00404636" w:rsidP="0072614C">
            <w:pPr>
              <w:rPr>
                <w:bCs/>
              </w:rPr>
            </w:pPr>
            <w:hyperlink r:id="rId37">
              <w:r>
                <w:rPr>
                  <w:rStyle w:val="Hyperlink"/>
                </w:rPr>
                <w:t>DE</w:t>
              </w:r>
            </w:hyperlink>
          </w:p>
          <w:p w14:paraId="7335C4CB" w14:textId="77777777" w:rsidR="00404636" w:rsidRDefault="00404636" w:rsidP="0072614C">
            <w:pPr>
              <w:rPr>
                <w:bCs/>
              </w:rPr>
            </w:pPr>
            <w:hyperlink r:id="rId38">
              <w:r>
                <w:rPr>
                  <w:rStyle w:val="Hyperlink"/>
                </w:rPr>
                <w:t>FR</w:t>
              </w:r>
            </w:hyperlink>
          </w:p>
          <w:p w14:paraId="70CB8545" w14:textId="77777777" w:rsidR="00404636" w:rsidRDefault="00404636" w:rsidP="0072614C">
            <w:pPr>
              <w:rPr>
                <w:bCs/>
              </w:rPr>
            </w:pPr>
            <w:hyperlink r:id="rId39">
              <w:r>
                <w:rPr>
                  <w:rStyle w:val="Hyperlink"/>
                </w:rPr>
                <w:t>IT</w:t>
              </w:r>
            </w:hyperlink>
          </w:p>
        </w:tc>
        <w:tc>
          <w:tcPr>
            <w:tcW w:w="2876" w:type="dxa"/>
            <w:tcBorders>
              <w:top w:val="single" w:sz="4" w:space="0" w:color="auto"/>
            </w:tcBorders>
          </w:tcPr>
          <w:p w14:paraId="17B22847" w14:textId="77777777" w:rsidR="00163EF3" w:rsidRDefault="00404636" w:rsidP="0072614C">
            <w:proofErr w:type="spellStart"/>
            <w:r w:rsidRPr="00404636">
              <w:t>Fra</w:t>
            </w:r>
            <w:proofErr w:type="spellEnd"/>
            <w:r w:rsidRPr="00404636">
              <w:t xml:space="preserve">. Rüegsegger. </w:t>
            </w:r>
          </w:p>
          <w:p w14:paraId="4AC4AD10" w14:textId="4AD63B6A" w:rsidR="00404636" w:rsidRPr="00404636" w:rsidRDefault="00404636" w:rsidP="0072614C">
            <w:r w:rsidRPr="00404636">
              <w:t>Milchmarkt - Rolle einzelner Akteure im Zusammenhang mit dem Vorgehen von Erstmilchkäufern zur Freiwilligkeit der C-Milchlieferungen</w:t>
            </w:r>
          </w:p>
        </w:tc>
        <w:tc>
          <w:tcPr>
            <w:tcW w:w="4492" w:type="dxa"/>
            <w:tcBorders>
              <w:top w:val="single" w:sz="4" w:space="0" w:color="auto"/>
            </w:tcBorders>
          </w:tcPr>
          <w:p w14:paraId="76302889" w14:textId="77777777" w:rsidR="00404636" w:rsidRPr="00404636" w:rsidRDefault="00404636" w:rsidP="0072614C">
            <w:r w:rsidRPr="00404636">
              <w:t>Im Reglement zum Standartvertrag vom 14.04.2023 für die Vertraglichen Bestimmungen zwischen Erstmilchkäufern und Milchproduzenten sind in den Punkten ab 9.2ff bedeutende Einzelheiten zur Umsetzung der von der Politik und Milchbranche geforderten Segmentierung festgeschrieben.</w:t>
            </w:r>
            <w:r w:rsidRPr="00404636">
              <w:br/>
              <w:t xml:space="preserve">Die Frage stellt sich, wer die Einhaltung dieser Einzelheiten </w:t>
            </w:r>
            <w:proofErr w:type="gramStart"/>
            <w:r w:rsidRPr="00404636">
              <w:t>überprüft</w:t>
            </w:r>
            <w:proofErr w:type="gramEnd"/>
            <w:r w:rsidRPr="00404636">
              <w:t xml:space="preserve"> bspw. wann die Milchproduzenten informiert worden sind oder ob die Freiwilligkeit der C-Milch Lieferungen tatsächlich eingehalten wird.  </w:t>
            </w:r>
          </w:p>
        </w:tc>
      </w:tr>
      <w:tr w:rsidR="00404636" w14:paraId="292B6D3B" w14:textId="77777777" w:rsidTr="00404636">
        <w:trPr>
          <w:trHeight w:val="20"/>
        </w:trPr>
        <w:tc>
          <w:tcPr>
            <w:tcW w:w="1051" w:type="dxa"/>
          </w:tcPr>
          <w:p w14:paraId="193D5998" w14:textId="77777777" w:rsidR="00404636" w:rsidRPr="00A778F0" w:rsidRDefault="00404636" w:rsidP="0072614C">
            <w:pPr>
              <w:rPr>
                <w:bCs/>
              </w:rPr>
            </w:pPr>
            <w:r>
              <w:rPr>
                <w:bCs/>
              </w:rPr>
              <w:t>26.7054</w:t>
            </w:r>
          </w:p>
        </w:tc>
        <w:tc>
          <w:tcPr>
            <w:tcW w:w="1079" w:type="dxa"/>
          </w:tcPr>
          <w:p w14:paraId="61A2CE0B" w14:textId="77777777" w:rsidR="00404636" w:rsidRDefault="00404636" w:rsidP="0072614C">
            <w:pPr>
              <w:rPr>
                <w:bCs/>
              </w:rPr>
            </w:pPr>
            <w:hyperlink r:id="rId40">
              <w:r>
                <w:rPr>
                  <w:rStyle w:val="Hyperlink"/>
                </w:rPr>
                <w:t>DE</w:t>
              </w:r>
            </w:hyperlink>
          </w:p>
          <w:p w14:paraId="3DC7742E" w14:textId="77777777" w:rsidR="00404636" w:rsidRDefault="00404636" w:rsidP="0072614C">
            <w:pPr>
              <w:rPr>
                <w:bCs/>
              </w:rPr>
            </w:pPr>
            <w:hyperlink r:id="rId41">
              <w:r>
                <w:rPr>
                  <w:rStyle w:val="Hyperlink"/>
                </w:rPr>
                <w:t>FR</w:t>
              </w:r>
            </w:hyperlink>
          </w:p>
          <w:p w14:paraId="27C0F00A" w14:textId="77777777" w:rsidR="00404636" w:rsidRDefault="00404636" w:rsidP="0072614C">
            <w:pPr>
              <w:rPr>
                <w:bCs/>
              </w:rPr>
            </w:pPr>
            <w:hyperlink r:id="rId42">
              <w:r>
                <w:rPr>
                  <w:rStyle w:val="Hyperlink"/>
                </w:rPr>
                <w:t>IT</w:t>
              </w:r>
            </w:hyperlink>
          </w:p>
        </w:tc>
        <w:tc>
          <w:tcPr>
            <w:tcW w:w="2876" w:type="dxa"/>
          </w:tcPr>
          <w:p w14:paraId="65D9553C" w14:textId="77777777" w:rsidR="00163EF3" w:rsidRDefault="00404636" w:rsidP="0072614C">
            <w:proofErr w:type="spellStart"/>
            <w:r w:rsidRPr="00404636">
              <w:t>Fra</w:t>
            </w:r>
            <w:proofErr w:type="spellEnd"/>
            <w:r w:rsidRPr="00404636">
              <w:t xml:space="preserve">. Molina. </w:t>
            </w:r>
          </w:p>
          <w:p w14:paraId="2FC5759E" w14:textId="28BFEC4F" w:rsidR="00404636" w:rsidRPr="00404636" w:rsidRDefault="00404636" w:rsidP="0072614C">
            <w:r w:rsidRPr="00404636">
              <w:t>Krieg im Nahen Osten (II)</w:t>
            </w:r>
          </w:p>
        </w:tc>
        <w:tc>
          <w:tcPr>
            <w:tcW w:w="4492" w:type="dxa"/>
          </w:tcPr>
          <w:p w14:paraId="453DFAE6" w14:textId="77777777" w:rsidR="00404636" w:rsidRPr="00404636" w:rsidRDefault="00404636" w:rsidP="0072614C">
            <w:r w:rsidRPr="00404636">
              <w:t xml:space="preserve">- Erachtet der Bundesrat die USA und Israel als in einen «internationalen bewaffneten Konflikt verwickelt», gemäss Art. 22a Abs. 2 Bst. a </w:t>
            </w:r>
            <w:proofErr w:type="spellStart"/>
            <w:r w:rsidRPr="00404636">
              <w:t>KMG</w:t>
            </w:r>
            <w:proofErr w:type="spellEnd"/>
            <w:r w:rsidRPr="00404636">
              <w:t>?</w:t>
            </w:r>
            <w:r w:rsidRPr="00404636">
              <w:br/>
              <w:t>- Wie stellt der Bundesrat sicher, dass bereits erteilte Kriegsmaterialexporte nach Israel oder in die USA den neuen Gegebenheiten entsprechen?</w:t>
            </w:r>
            <w:r w:rsidRPr="00404636">
              <w:br/>
              <w:t>- Wurden Bewilligungen nach Kriegsausbruch neu geprüft oder zurückgezogen?</w:t>
            </w:r>
            <w:r w:rsidRPr="00404636">
              <w:br/>
              <w:t xml:space="preserve">- Könnten Exporte in die USA in der vom Parlament beschlossen </w:t>
            </w:r>
            <w:proofErr w:type="spellStart"/>
            <w:r w:rsidRPr="00404636">
              <w:t>KMG</w:t>
            </w:r>
            <w:proofErr w:type="spellEnd"/>
            <w:r w:rsidRPr="00404636">
              <w:t>-Revision aktuell bewilligt werden?</w:t>
            </w:r>
            <w:r w:rsidRPr="00404636">
              <w:br/>
              <w:t>- Falls ja, unter welchen Bedingungen?</w:t>
            </w:r>
          </w:p>
        </w:tc>
      </w:tr>
      <w:tr w:rsidR="00404636" w14:paraId="205CA2F8" w14:textId="77777777" w:rsidTr="00626E80">
        <w:trPr>
          <w:trHeight w:val="20"/>
        </w:trPr>
        <w:tc>
          <w:tcPr>
            <w:tcW w:w="1051" w:type="dxa"/>
            <w:tcBorders>
              <w:bottom w:val="single" w:sz="4" w:space="0" w:color="auto"/>
            </w:tcBorders>
          </w:tcPr>
          <w:p w14:paraId="020A48C7" w14:textId="77777777" w:rsidR="00404636" w:rsidRPr="00A778F0" w:rsidRDefault="00404636" w:rsidP="0072614C">
            <w:pPr>
              <w:rPr>
                <w:bCs/>
              </w:rPr>
            </w:pPr>
            <w:r>
              <w:rPr>
                <w:bCs/>
              </w:rPr>
              <w:t>26.7062</w:t>
            </w:r>
          </w:p>
        </w:tc>
        <w:tc>
          <w:tcPr>
            <w:tcW w:w="1079" w:type="dxa"/>
            <w:tcBorders>
              <w:bottom w:val="single" w:sz="4" w:space="0" w:color="auto"/>
            </w:tcBorders>
          </w:tcPr>
          <w:p w14:paraId="5F96B3B0" w14:textId="77777777" w:rsidR="00404636" w:rsidRDefault="00404636" w:rsidP="0072614C">
            <w:pPr>
              <w:rPr>
                <w:bCs/>
              </w:rPr>
            </w:pPr>
            <w:hyperlink r:id="rId43">
              <w:r>
                <w:rPr>
                  <w:rStyle w:val="Hyperlink"/>
                </w:rPr>
                <w:t>DE</w:t>
              </w:r>
            </w:hyperlink>
          </w:p>
          <w:p w14:paraId="33784606" w14:textId="77777777" w:rsidR="00404636" w:rsidRDefault="00404636" w:rsidP="0072614C">
            <w:pPr>
              <w:rPr>
                <w:bCs/>
              </w:rPr>
            </w:pPr>
            <w:hyperlink r:id="rId44">
              <w:r>
                <w:rPr>
                  <w:rStyle w:val="Hyperlink"/>
                </w:rPr>
                <w:t>FR</w:t>
              </w:r>
            </w:hyperlink>
          </w:p>
          <w:p w14:paraId="282331EB" w14:textId="77777777" w:rsidR="00404636" w:rsidRDefault="00404636" w:rsidP="0072614C">
            <w:pPr>
              <w:rPr>
                <w:bCs/>
              </w:rPr>
            </w:pPr>
            <w:hyperlink r:id="rId45">
              <w:r>
                <w:rPr>
                  <w:rStyle w:val="Hyperlink"/>
                </w:rPr>
                <w:t>IT</w:t>
              </w:r>
            </w:hyperlink>
          </w:p>
        </w:tc>
        <w:tc>
          <w:tcPr>
            <w:tcW w:w="2876" w:type="dxa"/>
            <w:tcBorders>
              <w:bottom w:val="single" w:sz="4" w:space="0" w:color="auto"/>
            </w:tcBorders>
          </w:tcPr>
          <w:p w14:paraId="0818033C" w14:textId="77777777" w:rsidR="00163EF3" w:rsidRDefault="00404636" w:rsidP="0072614C">
            <w:proofErr w:type="spellStart"/>
            <w:r w:rsidRPr="00404636">
              <w:t>Fra</w:t>
            </w:r>
            <w:proofErr w:type="spellEnd"/>
            <w:r w:rsidRPr="00404636">
              <w:t xml:space="preserve">. Tschopp. </w:t>
            </w:r>
          </w:p>
          <w:p w14:paraId="693EC0C3" w14:textId="5DA7C406" w:rsidR="00404636" w:rsidRPr="00404636" w:rsidRDefault="00404636" w:rsidP="0072614C">
            <w:r w:rsidRPr="00404636">
              <w:t>Iran Welche Sanktionen ergreift der Bundesrat gegen das Mullah-Regime?</w:t>
            </w:r>
          </w:p>
        </w:tc>
        <w:tc>
          <w:tcPr>
            <w:tcW w:w="4492" w:type="dxa"/>
            <w:tcBorders>
              <w:bottom w:val="single" w:sz="4" w:space="0" w:color="auto"/>
            </w:tcBorders>
          </w:tcPr>
          <w:p w14:paraId="2775E21E" w14:textId="77777777" w:rsidR="00404636" w:rsidRPr="00404636" w:rsidRDefault="00404636" w:rsidP="0072614C">
            <w:r w:rsidRPr="00404636">
              <w:t>Anfang 2026 fanden im Iran Demonstrationen für die Freiheit in einem Ausmass statt, wie es dies seit 1979 nicht mehr gegeben hat. Am 8. Januar 2026 haben die Revolutionsgarden innerhalb von 48 Stunden mehrere tausend Demonstrantinnen und Demonstranten getötet. Die Förderung der Achtung der Menschenrechte gehört zu den prioritären Aufgaben der Schweiz (Art. 54 BV). Seit 2022 hat die EU wegen Menschenrechtsverletzungen zusätzliche Sanktionen gegen den Iran verhängt.</w:t>
            </w:r>
            <w:r w:rsidRPr="00404636">
              <w:br/>
            </w:r>
            <w:proofErr w:type="gramStart"/>
            <w:r w:rsidRPr="00404636">
              <w:t>Wird</w:t>
            </w:r>
            <w:proofErr w:type="gramEnd"/>
            <w:r w:rsidRPr="00404636">
              <w:t xml:space="preserve"> der Bundesrat diese Sanktionen ganz oder teilweise übernehmen?</w:t>
            </w:r>
          </w:p>
        </w:tc>
      </w:tr>
      <w:tr w:rsidR="00404636" w14:paraId="20E99449" w14:textId="77777777" w:rsidTr="00626E80">
        <w:trPr>
          <w:trHeight w:val="20"/>
        </w:trPr>
        <w:tc>
          <w:tcPr>
            <w:tcW w:w="1051" w:type="dxa"/>
            <w:tcBorders>
              <w:top w:val="single" w:sz="4" w:space="0" w:color="auto"/>
              <w:bottom w:val="single" w:sz="4" w:space="0" w:color="auto"/>
            </w:tcBorders>
          </w:tcPr>
          <w:p w14:paraId="1CE4D2D9" w14:textId="77777777" w:rsidR="00404636" w:rsidRPr="00A778F0" w:rsidRDefault="00404636" w:rsidP="0072614C">
            <w:pPr>
              <w:rPr>
                <w:bCs/>
              </w:rPr>
            </w:pPr>
            <w:r>
              <w:rPr>
                <w:bCs/>
              </w:rPr>
              <w:t>26.7072</w:t>
            </w:r>
          </w:p>
        </w:tc>
        <w:tc>
          <w:tcPr>
            <w:tcW w:w="1079" w:type="dxa"/>
            <w:tcBorders>
              <w:top w:val="single" w:sz="4" w:space="0" w:color="auto"/>
              <w:bottom w:val="single" w:sz="4" w:space="0" w:color="auto"/>
            </w:tcBorders>
          </w:tcPr>
          <w:p w14:paraId="11797EA4" w14:textId="77777777" w:rsidR="00404636" w:rsidRDefault="00404636" w:rsidP="0072614C">
            <w:pPr>
              <w:rPr>
                <w:bCs/>
              </w:rPr>
            </w:pPr>
            <w:hyperlink r:id="rId46">
              <w:r>
                <w:rPr>
                  <w:rStyle w:val="Hyperlink"/>
                </w:rPr>
                <w:t>DE</w:t>
              </w:r>
            </w:hyperlink>
          </w:p>
          <w:p w14:paraId="7CFC08B4" w14:textId="77777777" w:rsidR="00404636" w:rsidRDefault="00404636" w:rsidP="0072614C">
            <w:pPr>
              <w:rPr>
                <w:bCs/>
              </w:rPr>
            </w:pPr>
            <w:hyperlink r:id="rId47">
              <w:r>
                <w:rPr>
                  <w:rStyle w:val="Hyperlink"/>
                </w:rPr>
                <w:t>FR</w:t>
              </w:r>
            </w:hyperlink>
          </w:p>
          <w:p w14:paraId="6BE6EB42" w14:textId="77777777" w:rsidR="00404636" w:rsidRDefault="00404636" w:rsidP="0072614C">
            <w:pPr>
              <w:rPr>
                <w:bCs/>
              </w:rPr>
            </w:pPr>
            <w:hyperlink r:id="rId48">
              <w:r>
                <w:rPr>
                  <w:rStyle w:val="Hyperlink"/>
                </w:rPr>
                <w:t>IT</w:t>
              </w:r>
            </w:hyperlink>
          </w:p>
        </w:tc>
        <w:tc>
          <w:tcPr>
            <w:tcW w:w="2876" w:type="dxa"/>
            <w:tcBorders>
              <w:top w:val="single" w:sz="4" w:space="0" w:color="auto"/>
              <w:bottom w:val="single" w:sz="4" w:space="0" w:color="auto"/>
            </w:tcBorders>
          </w:tcPr>
          <w:p w14:paraId="7A5BCD9A" w14:textId="77777777" w:rsidR="00163EF3" w:rsidRDefault="00404636" w:rsidP="0072614C">
            <w:proofErr w:type="spellStart"/>
            <w:r w:rsidRPr="00404636">
              <w:t>Fra</w:t>
            </w:r>
            <w:proofErr w:type="spellEnd"/>
            <w:r w:rsidRPr="00404636">
              <w:t xml:space="preserve">. Gugger. </w:t>
            </w:r>
          </w:p>
          <w:p w14:paraId="14DC2536" w14:textId="1C40BB3D" w:rsidR="00404636" w:rsidRPr="00404636" w:rsidRDefault="00404636" w:rsidP="0072614C">
            <w:r w:rsidRPr="00404636">
              <w:t>Wie kann es sein, dass der Bundesrat den Konsum gesundheitsschädlicher Produkte bekämpft, gleichzeitig aber deren Produktion fördert?</w:t>
            </w:r>
          </w:p>
        </w:tc>
        <w:tc>
          <w:tcPr>
            <w:tcW w:w="4492" w:type="dxa"/>
            <w:tcBorders>
              <w:top w:val="single" w:sz="4" w:space="0" w:color="auto"/>
              <w:bottom w:val="single" w:sz="4" w:space="0" w:color="auto"/>
            </w:tcBorders>
          </w:tcPr>
          <w:p w14:paraId="5C8C4130" w14:textId="77777777" w:rsidR="00404636" w:rsidRPr="00404636" w:rsidRDefault="00404636" w:rsidP="0072614C">
            <w:r w:rsidRPr="00404636">
              <w:t>Eine im Sommer 2024 publizierte Analyse von Avenir Suisse zeigt, dass der Bund jährlich CHF 1,4 Mia. für die Prävention chronischer Krankheiten in Zusammenhang mit dem Konsum von Tabak, Alkohol und zuckerhaltigen Produkten ausgibt. </w:t>
            </w:r>
            <w:r w:rsidRPr="00404636">
              <w:br/>
              <w:t>Zugleich subventioniert er den Anbau und die Vermarktung solcher Produkte mit Millionen.</w:t>
            </w:r>
            <w:r w:rsidRPr="00404636">
              <w:br/>
              <w:t>- Mit wie viel Geld tut er das jedes Jahr? </w:t>
            </w:r>
            <w:r w:rsidRPr="00404636">
              <w:br/>
              <w:t>- Ist in Zeiten knapper Finanzen geplant, diesen Widerspruch, diese Ineffizienz aufzulösen?</w:t>
            </w:r>
            <w:r w:rsidRPr="00404636">
              <w:br/>
              <w:t>- Wenn ja, bis wann? </w:t>
            </w:r>
            <w:r w:rsidRPr="00404636">
              <w:br/>
              <w:t>- Wenn nein, warum nicht?</w:t>
            </w:r>
          </w:p>
        </w:tc>
      </w:tr>
    </w:tbl>
    <w:p w14:paraId="7FE3CC0A"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2F165D19" w14:textId="77777777" w:rsidTr="00626E80">
        <w:trPr>
          <w:trHeight w:val="20"/>
        </w:trPr>
        <w:tc>
          <w:tcPr>
            <w:tcW w:w="1051" w:type="dxa"/>
            <w:tcBorders>
              <w:top w:val="single" w:sz="4" w:space="0" w:color="auto"/>
              <w:bottom w:val="single" w:sz="4" w:space="0" w:color="auto"/>
            </w:tcBorders>
          </w:tcPr>
          <w:p w14:paraId="3BEA75DC" w14:textId="537663E9" w:rsidR="00404636" w:rsidRPr="00A778F0" w:rsidRDefault="00404636" w:rsidP="0072614C">
            <w:pPr>
              <w:rPr>
                <w:bCs/>
              </w:rPr>
            </w:pPr>
            <w:r>
              <w:rPr>
                <w:bCs/>
              </w:rPr>
              <w:lastRenderedPageBreak/>
              <w:t>26.7081</w:t>
            </w:r>
          </w:p>
        </w:tc>
        <w:tc>
          <w:tcPr>
            <w:tcW w:w="1079" w:type="dxa"/>
            <w:tcBorders>
              <w:top w:val="single" w:sz="4" w:space="0" w:color="auto"/>
              <w:bottom w:val="single" w:sz="4" w:space="0" w:color="auto"/>
            </w:tcBorders>
          </w:tcPr>
          <w:p w14:paraId="2CB83B63" w14:textId="77777777" w:rsidR="00404636" w:rsidRDefault="00404636" w:rsidP="0072614C">
            <w:pPr>
              <w:rPr>
                <w:bCs/>
              </w:rPr>
            </w:pPr>
            <w:hyperlink r:id="rId49">
              <w:r>
                <w:rPr>
                  <w:rStyle w:val="Hyperlink"/>
                </w:rPr>
                <w:t>DE</w:t>
              </w:r>
            </w:hyperlink>
          </w:p>
          <w:p w14:paraId="32CAFCDD" w14:textId="77777777" w:rsidR="00404636" w:rsidRDefault="00404636" w:rsidP="0072614C">
            <w:pPr>
              <w:rPr>
                <w:bCs/>
              </w:rPr>
            </w:pPr>
            <w:hyperlink r:id="rId50">
              <w:r>
                <w:rPr>
                  <w:rStyle w:val="Hyperlink"/>
                </w:rPr>
                <w:t>FR</w:t>
              </w:r>
            </w:hyperlink>
          </w:p>
          <w:p w14:paraId="30537118" w14:textId="77777777" w:rsidR="00404636" w:rsidRDefault="00404636" w:rsidP="0072614C">
            <w:pPr>
              <w:rPr>
                <w:bCs/>
              </w:rPr>
            </w:pPr>
            <w:hyperlink r:id="rId51">
              <w:r>
                <w:rPr>
                  <w:rStyle w:val="Hyperlink"/>
                </w:rPr>
                <w:t>IT</w:t>
              </w:r>
            </w:hyperlink>
          </w:p>
        </w:tc>
        <w:tc>
          <w:tcPr>
            <w:tcW w:w="2876" w:type="dxa"/>
            <w:tcBorders>
              <w:top w:val="single" w:sz="4" w:space="0" w:color="auto"/>
              <w:bottom w:val="single" w:sz="4" w:space="0" w:color="auto"/>
            </w:tcBorders>
          </w:tcPr>
          <w:p w14:paraId="1BBB51C3" w14:textId="77777777" w:rsidR="00163EF3" w:rsidRDefault="00404636" w:rsidP="0072614C">
            <w:proofErr w:type="spellStart"/>
            <w:r w:rsidRPr="00404636">
              <w:t>Fra</w:t>
            </w:r>
            <w:proofErr w:type="spellEnd"/>
            <w:r w:rsidRPr="00404636">
              <w:t xml:space="preserve">. Baumann. </w:t>
            </w:r>
          </w:p>
          <w:p w14:paraId="0C267226" w14:textId="2EEB80DC" w:rsidR="00404636" w:rsidRPr="00404636" w:rsidRDefault="00404636" w:rsidP="0072614C">
            <w:r w:rsidRPr="00404636">
              <w:t>Wie viele Landwirtschaftsbetriebe müssen aufgeben?</w:t>
            </w:r>
          </w:p>
        </w:tc>
        <w:tc>
          <w:tcPr>
            <w:tcW w:w="4492" w:type="dxa"/>
            <w:tcBorders>
              <w:top w:val="single" w:sz="4" w:space="0" w:color="auto"/>
              <w:bottom w:val="single" w:sz="4" w:space="0" w:color="auto"/>
            </w:tcBorders>
          </w:tcPr>
          <w:p w14:paraId="39F5D9C5" w14:textId="77777777" w:rsidR="00404636" w:rsidRPr="00404636" w:rsidRDefault="00404636" w:rsidP="0072614C">
            <w:r w:rsidRPr="00404636">
              <w:t>Im Rahmen der AP30+ sollen die SAK-Grenzen bei den Direktzahlungen und den Strukturverbesserungen «substanziell angehoben werden». </w:t>
            </w:r>
            <w:r w:rsidRPr="00404636">
              <w:br/>
              <w:t>- Auf welchen Betrag sollen die Schwellenwerte angehoben werden? </w:t>
            </w:r>
            <w:r w:rsidRPr="00404636">
              <w:br/>
              <w:t>- Bei den Direktzahlungen? </w:t>
            </w:r>
            <w:r w:rsidRPr="00404636">
              <w:br/>
              <w:t>- Bei den Strukturverbesserungsbeiträgen? </w:t>
            </w:r>
            <w:r w:rsidRPr="00404636">
              <w:br/>
              <w:t>- Wie viele Bauernbetriebe, die heute die Anforderungen für Direktzahlungen bzw. Strukturverbesserungsbeiträge erfüllen, wären von dieser Anhebung betroffen? </w:t>
            </w:r>
            <w:r w:rsidRPr="00404636">
              <w:br/>
              <w:t>- Bei den Direktzahlungen? </w:t>
            </w:r>
            <w:r w:rsidRPr="00404636">
              <w:br/>
              <w:t>- Bei den Strukturverbesserungsbeiträgen?</w:t>
            </w:r>
          </w:p>
        </w:tc>
      </w:tr>
      <w:tr w:rsidR="00404636" w14:paraId="710B543A" w14:textId="77777777" w:rsidTr="00626E80">
        <w:trPr>
          <w:trHeight w:val="20"/>
        </w:trPr>
        <w:tc>
          <w:tcPr>
            <w:tcW w:w="1051" w:type="dxa"/>
            <w:tcBorders>
              <w:top w:val="single" w:sz="4" w:space="0" w:color="auto"/>
            </w:tcBorders>
          </w:tcPr>
          <w:p w14:paraId="07FE6466" w14:textId="77777777" w:rsidR="00404636" w:rsidRPr="00A778F0" w:rsidRDefault="00404636" w:rsidP="0072614C">
            <w:pPr>
              <w:rPr>
                <w:bCs/>
              </w:rPr>
            </w:pPr>
            <w:r>
              <w:rPr>
                <w:bCs/>
              </w:rPr>
              <w:t>26.7086</w:t>
            </w:r>
          </w:p>
        </w:tc>
        <w:tc>
          <w:tcPr>
            <w:tcW w:w="1079" w:type="dxa"/>
            <w:tcBorders>
              <w:top w:val="single" w:sz="4" w:space="0" w:color="auto"/>
            </w:tcBorders>
          </w:tcPr>
          <w:p w14:paraId="455E4823" w14:textId="77777777" w:rsidR="00404636" w:rsidRDefault="00404636" w:rsidP="0072614C">
            <w:pPr>
              <w:rPr>
                <w:bCs/>
              </w:rPr>
            </w:pPr>
            <w:hyperlink r:id="rId52">
              <w:r>
                <w:rPr>
                  <w:rStyle w:val="Hyperlink"/>
                </w:rPr>
                <w:t>DE</w:t>
              </w:r>
            </w:hyperlink>
          </w:p>
          <w:p w14:paraId="4D025190" w14:textId="77777777" w:rsidR="00404636" w:rsidRDefault="00404636" w:rsidP="0072614C">
            <w:pPr>
              <w:rPr>
                <w:bCs/>
              </w:rPr>
            </w:pPr>
            <w:hyperlink r:id="rId53">
              <w:r>
                <w:rPr>
                  <w:rStyle w:val="Hyperlink"/>
                </w:rPr>
                <w:t>FR</w:t>
              </w:r>
            </w:hyperlink>
          </w:p>
          <w:p w14:paraId="6CFFDBE6" w14:textId="77777777" w:rsidR="00404636" w:rsidRDefault="00404636" w:rsidP="0072614C">
            <w:pPr>
              <w:rPr>
                <w:bCs/>
              </w:rPr>
            </w:pPr>
            <w:hyperlink r:id="rId54">
              <w:r>
                <w:rPr>
                  <w:rStyle w:val="Hyperlink"/>
                </w:rPr>
                <w:t>IT</w:t>
              </w:r>
            </w:hyperlink>
          </w:p>
        </w:tc>
        <w:tc>
          <w:tcPr>
            <w:tcW w:w="2876" w:type="dxa"/>
            <w:tcBorders>
              <w:top w:val="single" w:sz="4" w:space="0" w:color="auto"/>
            </w:tcBorders>
          </w:tcPr>
          <w:p w14:paraId="36C1B5FB" w14:textId="77777777" w:rsidR="00163EF3" w:rsidRDefault="00404636" w:rsidP="0072614C">
            <w:proofErr w:type="spellStart"/>
            <w:r w:rsidRPr="00404636">
              <w:t>Fra</w:t>
            </w:r>
            <w:proofErr w:type="spellEnd"/>
            <w:r w:rsidRPr="00404636">
              <w:t xml:space="preserve">. Molina. </w:t>
            </w:r>
          </w:p>
          <w:p w14:paraId="2EA3F78C" w14:textId="7C3C7782" w:rsidR="00404636" w:rsidRPr="00404636" w:rsidRDefault="00404636" w:rsidP="0072614C">
            <w:r w:rsidRPr="00404636">
              <w:t>Was unternimmt der Bundesrat, um Palmölimporte aus Zwangsarbeit und Entwaldung zu verhindern?</w:t>
            </w:r>
          </w:p>
        </w:tc>
        <w:tc>
          <w:tcPr>
            <w:tcW w:w="4492" w:type="dxa"/>
            <w:tcBorders>
              <w:top w:val="single" w:sz="4" w:space="0" w:color="auto"/>
            </w:tcBorders>
          </w:tcPr>
          <w:p w14:paraId="635C8C66" w14:textId="77777777" w:rsidR="00404636" w:rsidRPr="00404636" w:rsidRDefault="00404636" w:rsidP="0072614C">
            <w:r w:rsidRPr="00404636">
              <w:t>Im Freihandelsabkommen mit Malaysia werden Zollerleichterungen für 12,5 Tonnen Palmöl gewährt, obwohl Risiken von Zwangsarbeit und Entwaldung bestehen.</w:t>
            </w:r>
            <w:r w:rsidRPr="00404636">
              <w:br/>
              <w:t>- Befürwortet der Bundesrat flankierende Massnahmen wie eine Zwangsarbeitsverordnung oder eine Regelung analog zur EU-Entwaldungsverordnung?</w:t>
            </w:r>
            <w:r w:rsidRPr="00404636">
              <w:br/>
              <w:t>- Falls nein, wie will er sicherstellen, dass kein Palmöl aus Zwangsarbeit oder entwaldeten Flächen in die Schweiz importiert wird? </w:t>
            </w:r>
          </w:p>
        </w:tc>
      </w:tr>
      <w:tr w:rsidR="00404636" w14:paraId="4DE69544" w14:textId="77777777" w:rsidTr="00404636">
        <w:trPr>
          <w:trHeight w:val="20"/>
        </w:trPr>
        <w:tc>
          <w:tcPr>
            <w:tcW w:w="1051" w:type="dxa"/>
          </w:tcPr>
          <w:p w14:paraId="5AAB1940" w14:textId="77777777" w:rsidR="00404636" w:rsidRPr="00A778F0" w:rsidRDefault="00404636" w:rsidP="0072614C">
            <w:pPr>
              <w:rPr>
                <w:bCs/>
              </w:rPr>
            </w:pPr>
            <w:r>
              <w:rPr>
                <w:bCs/>
              </w:rPr>
              <w:t>26.7087</w:t>
            </w:r>
          </w:p>
        </w:tc>
        <w:tc>
          <w:tcPr>
            <w:tcW w:w="1079" w:type="dxa"/>
          </w:tcPr>
          <w:p w14:paraId="70F4808B" w14:textId="77777777" w:rsidR="00404636" w:rsidRDefault="00404636" w:rsidP="0072614C">
            <w:pPr>
              <w:rPr>
                <w:bCs/>
              </w:rPr>
            </w:pPr>
            <w:hyperlink r:id="rId55">
              <w:r>
                <w:rPr>
                  <w:rStyle w:val="Hyperlink"/>
                </w:rPr>
                <w:t>DE</w:t>
              </w:r>
            </w:hyperlink>
          </w:p>
          <w:p w14:paraId="6EF43B98" w14:textId="77777777" w:rsidR="00404636" w:rsidRDefault="00404636" w:rsidP="0072614C">
            <w:pPr>
              <w:rPr>
                <w:bCs/>
              </w:rPr>
            </w:pPr>
            <w:hyperlink r:id="rId56">
              <w:r>
                <w:rPr>
                  <w:rStyle w:val="Hyperlink"/>
                </w:rPr>
                <w:t>FR</w:t>
              </w:r>
            </w:hyperlink>
          </w:p>
          <w:p w14:paraId="2A9F3406" w14:textId="77777777" w:rsidR="00404636" w:rsidRDefault="00404636" w:rsidP="0072614C">
            <w:pPr>
              <w:rPr>
                <w:bCs/>
              </w:rPr>
            </w:pPr>
            <w:hyperlink r:id="rId57">
              <w:r>
                <w:rPr>
                  <w:rStyle w:val="Hyperlink"/>
                </w:rPr>
                <w:t>IT</w:t>
              </w:r>
            </w:hyperlink>
          </w:p>
        </w:tc>
        <w:tc>
          <w:tcPr>
            <w:tcW w:w="2876" w:type="dxa"/>
          </w:tcPr>
          <w:p w14:paraId="040A63C6" w14:textId="77777777" w:rsidR="00163EF3" w:rsidRDefault="00404636" w:rsidP="0072614C">
            <w:proofErr w:type="spellStart"/>
            <w:r w:rsidRPr="00404636">
              <w:t>Fra</w:t>
            </w:r>
            <w:proofErr w:type="spellEnd"/>
            <w:r w:rsidRPr="00404636">
              <w:t xml:space="preserve">. Friedl Claudia. </w:t>
            </w:r>
          </w:p>
          <w:p w14:paraId="389BA31F" w14:textId="406F2C7C" w:rsidR="00404636" w:rsidRPr="00404636" w:rsidRDefault="00404636" w:rsidP="0072614C">
            <w:r w:rsidRPr="00404636">
              <w:t>Was unternimmt der Bundesrat gegen Entwaldungsrisiken durch Fleischimporte aus den Mercosur-Staaten?</w:t>
            </w:r>
          </w:p>
        </w:tc>
        <w:tc>
          <w:tcPr>
            <w:tcW w:w="4492" w:type="dxa"/>
          </w:tcPr>
          <w:p w14:paraId="45CDA70A" w14:textId="77777777" w:rsidR="00404636" w:rsidRPr="00404636" w:rsidRDefault="00404636" w:rsidP="0072614C">
            <w:r w:rsidRPr="00404636">
              <w:t xml:space="preserve">Ein Bericht von Greenpeace zu Geflügelimport aus Brasilien (2025) zeigt, dass sowohl Geflügel- als auch Rindfleischimporte (über Sojafuttermittel) direkt oder indirekt mit der Abholzung des Amazonas und des </w:t>
            </w:r>
            <w:proofErr w:type="spellStart"/>
            <w:r w:rsidRPr="00404636">
              <w:t>Cerrados</w:t>
            </w:r>
            <w:proofErr w:type="spellEnd"/>
            <w:r w:rsidRPr="00404636">
              <w:t xml:space="preserve"> verbunden sind. Wie beurteilt der Bundesrat diese Erkenntnisse, und welche verbindlichen Massnahmen sieht er vor, damit das Freihandelsabkommen mit den Mercosur-Staaten nicht zu einer Mitverantwortung der Schweiz an Entwaldung führt?</w:t>
            </w:r>
          </w:p>
        </w:tc>
      </w:tr>
      <w:tr w:rsidR="00404636" w14:paraId="369D9EA3" w14:textId="77777777" w:rsidTr="00626E80">
        <w:trPr>
          <w:trHeight w:val="20"/>
        </w:trPr>
        <w:tc>
          <w:tcPr>
            <w:tcW w:w="1051" w:type="dxa"/>
            <w:tcBorders>
              <w:bottom w:val="single" w:sz="4" w:space="0" w:color="auto"/>
            </w:tcBorders>
          </w:tcPr>
          <w:p w14:paraId="21F9215B" w14:textId="77777777" w:rsidR="00404636" w:rsidRPr="00A778F0" w:rsidRDefault="00404636" w:rsidP="0072614C">
            <w:pPr>
              <w:rPr>
                <w:bCs/>
              </w:rPr>
            </w:pPr>
            <w:r>
              <w:rPr>
                <w:bCs/>
              </w:rPr>
              <w:t>26.7088</w:t>
            </w:r>
          </w:p>
        </w:tc>
        <w:tc>
          <w:tcPr>
            <w:tcW w:w="1079" w:type="dxa"/>
            <w:tcBorders>
              <w:bottom w:val="single" w:sz="4" w:space="0" w:color="auto"/>
            </w:tcBorders>
          </w:tcPr>
          <w:p w14:paraId="6D8156C1" w14:textId="77777777" w:rsidR="00404636" w:rsidRDefault="00404636" w:rsidP="0072614C">
            <w:pPr>
              <w:rPr>
                <w:bCs/>
              </w:rPr>
            </w:pPr>
            <w:hyperlink r:id="rId58">
              <w:r>
                <w:rPr>
                  <w:rStyle w:val="Hyperlink"/>
                </w:rPr>
                <w:t>DE</w:t>
              </w:r>
            </w:hyperlink>
          </w:p>
          <w:p w14:paraId="15EA1AE2" w14:textId="77777777" w:rsidR="00404636" w:rsidRDefault="00404636" w:rsidP="0072614C">
            <w:pPr>
              <w:rPr>
                <w:bCs/>
              </w:rPr>
            </w:pPr>
            <w:hyperlink r:id="rId59">
              <w:r>
                <w:rPr>
                  <w:rStyle w:val="Hyperlink"/>
                </w:rPr>
                <w:t>FR</w:t>
              </w:r>
            </w:hyperlink>
          </w:p>
          <w:p w14:paraId="511611D0" w14:textId="77777777" w:rsidR="00404636" w:rsidRDefault="00404636" w:rsidP="0072614C">
            <w:pPr>
              <w:rPr>
                <w:bCs/>
              </w:rPr>
            </w:pPr>
            <w:hyperlink r:id="rId60">
              <w:r>
                <w:rPr>
                  <w:rStyle w:val="Hyperlink"/>
                </w:rPr>
                <w:t>IT</w:t>
              </w:r>
            </w:hyperlink>
          </w:p>
        </w:tc>
        <w:tc>
          <w:tcPr>
            <w:tcW w:w="2876" w:type="dxa"/>
            <w:tcBorders>
              <w:bottom w:val="single" w:sz="4" w:space="0" w:color="auto"/>
            </w:tcBorders>
          </w:tcPr>
          <w:p w14:paraId="7527C47D" w14:textId="77777777" w:rsidR="00163EF3" w:rsidRDefault="00404636" w:rsidP="0072614C">
            <w:proofErr w:type="spellStart"/>
            <w:r w:rsidRPr="00404636">
              <w:t>Fra</w:t>
            </w:r>
            <w:proofErr w:type="spellEnd"/>
            <w:r w:rsidRPr="00404636">
              <w:t xml:space="preserve">. Chollet. </w:t>
            </w:r>
          </w:p>
          <w:p w14:paraId="56B63DDD" w14:textId="1DA2446D" w:rsidR="00404636" w:rsidRPr="00404636" w:rsidRDefault="00404636" w:rsidP="0072614C">
            <w:r w:rsidRPr="00404636">
              <w:t>Exporte der Firma Alpes Lasers nach Israel und Kontrolle durch das SECO</w:t>
            </w:r>
          </w:p>
        </w:tc>
        <w:tc>
          <w:tcPr>
            <w:tcW w:w="4492" w:type="dxa"/>
            <w:tcBorders>
              <w:bottom w:val="single" w:sz="4" w:space="0" w:color="auto"/>
            </w:tcBorders>
          </w:tcPr>
          <w:p w14:paraId="2870374E" w14:textId="77777777" w:rsidR="00404636" w:rsidRPr="00404636" w:rsidRDefault="00404636" w:rsidP="0072614C">
            <w:r w:rsidRPr="00951E19">
              <w:t xml:space="preserve">Recherchen von </w:t>
            </w:r>
            <w:hyperlink r:id="rId61">
              <w:proofErr w:type="spellStart"/>
              <w:r w:rsidRPr="00951E19">
                <w:t>Heidi.news</w:t>
              </w:r>
              <w:proofErr w:type="spellEnd"/>
            </w:hyperlink>
            <w:r w:rsidRPr="00951E19">
              <w:t xml:space="preserve"> und </w:t>
            </w:r>
            <w:hyperlink r:id="rId62">
              <w:r w:rsidRPr="00951E19">
                <w:t>Le Courrier</w:t>
              </w:r>
            </w:hyperlink>
            <w:r w:rsidRPr="00951E19">
              <w:t xml:space="preserve"> lösten im Neuenburger Grossen Rat </w:t>
            </w:r>
            <w:hyperlink r:id="rId63">
              <w:r w:rsidRPr="00951E19">
                <w:t>Fragen</w:t>
              </w:r>
            </w:hyperlink>
            <w:r w:rsidRPr="00951E19">
              <w:t xml:space="preserve"> aus zu den Exporten der Firma Alpes Laser, die vom israelischen Rüstungsunternehmen</w:t>
            </w:r>
            <w:r w:rsidRPr="00404636">
              <w:t xml:space="preserve"> Elbit Systems kontrolliert wird.</w:t>
            </w:r>
            <w:r w:rsidRPr="00404636">
              <w:br/>
              <w:t>- Gemäss Staatsrat liegt die Verantwortung beim SECO. Kann also das SECO bestätigen, dass keinerlei Material von Alpes Lasers im Zusammenhang mit Menschenrechtsverletzungen eingesetzt wurde? </w:t>
            </w:r>
            <w:r w:rsidRPr="00404636">
              <w:br/>
              <w:t>- Auf welchen völkerrechtlichen Grundlagen hat das SECO die Exporte von Alpes Lasers nach Israel bewilligt?  </w:t>
            </w:r>
          </w:p>
        </w:tc>
      </w:tr>
      <w:tr w:rsidR="00404636" w14:paraId="1219781C" w14:textId="77777777" w:rsidTr="00626E80">
        <w:trPr>
          <w:trHeight w:val="20"/>
        </w:trPr>
        <w:tc>
          <w:tcPr>
            <w:tcW w:w="1051" w:type="dxa"/>
            <w:tcBorders>
              <w:top w:val="single" w:sz="4" w:space="0" w:color="auto"/>
              <w:bottom w:val="single" w:sz="4" w:space="0" w:color="auto"/>
            </w:tcBorders>
          </w:tcPr>
          <w:p w14:paraId="57DB9D51" w14:textId="77777777" w:rsidR="00404636" w:rsidRPr="00A778F0" w:rsidRDefault="00404636" w:rsidP="0072614C">
            <w:pPr>
              <w:rPr>
                <w:bCs/>
              </w:rPr>
            </w:pPr>
            <w:r>
              <w:rPr>
                <w:bCs/>
              </w:rPr>
              <w:t>26.7095</w:t>
            </w:r>
          </w:p>
        </w:tc>
        <w:tc>
          <w:tcPr>
            <w:tcW w:w="1079" w:type="dxa"/>
            <w:tcBorders>
              <w:top w:val="single" w:sz="4" w:space="0" w:color="auto"/>
              <w:bottom w:val="single" w:sz="4" w:space="0" w:color="auto"/>
            </w:tcBorders>
          </w:tcPr>
          <w:p w14:paraId="1F2F1EEB" w14:textId="77777777" w:rsidR="00404636" w:rsidRDefault="00404636" w:rsidP="0072614C">
            <w:pPr>
              <w:rPr>
                <w:bCs/>
              </w:rPr>
            </w:pPr>
            <w:hyperlink r:id="rId64">
              <w:r>
                <w:rPr>
                  <w:rStyle w:val="Hyperlink"/>
                </w:rPr>
                <w:t>DE</w:t>
              </w:r>
            </w:hyperlink>
          </w:p>
          <w:p w14:paraId="6DC1E5D3" w14:textId="77777777" w:rsidR="00404636" w:rsidRDefault="00404636" w:rsidP="0072614C">
            <w:pPr>
              <w:rPr>
                <w:bCs/>
              </w:rPr>
            </w:pPr>
            <w:hyperlink r:id="rId65">
              <w:r>
                <w:rPr>
                  <w:rStyle w:val="Hyperlink"/>
                </w:rPr>
                <w:t>FR</w:t>
              </w:r>
            </w:hyperlink>
          </w:p>
          <w:p w14:paraId="429AC24B" w14:textId="77777777" w:rsidR="00404636" w:rsidRDefault="00404636" w:rsidP="0072614C">
            <w:pPr>
              <w:rPr>
                <w:bCs/>
              </w:rPr>
            </w:pPr>
            <w:hyperlink r:id="rId66">
              <w:r>
                <w:rPr>
                  <w:rStyle w:val="Hyperlink"/>
                </w:rPr>
                <w:t>IT</w:t>
              </w:r>
            </w:hyperlink>
          </w:p>
        </w:tc>
        <w:tc>
          <w:tcPr>
            <w:tcW w:w="2876" w:type="dxa"/>
            <w:tcBorders>
              <w:top w:val="single" w:sz="4" w:space="0" w:color="auto"/>
              <w:bottom w:val="single" w:sz="4" w:space="0" w:color="auto"/>
            </w:tcBorders>
          </w:tcPr>
          <w:p w14:paraId="3E06FB0B" w14:textId="77777777" w:rsidR="00163EF3" w:rsidRDefault="00404636" w:rsidP="0072614C">
            <w:proofErr w:type="spellStart"/>
            <w:r w:rsidRPr="00404636">
              <w:t>Fra</w:t>
            </w:r>
            <w:proofErr w:type="spellEnd"/>
            <w:r w:rsidRPr="00404636">
              <w:t xml:space="preserve">. Amoos. </w:t>
            </w:r>
          </w:p>
          <w:p w14:paraId="461C8DCA" w14:textId="11A9E6C6" w:rsidR="00404636" w:rsidRPr="00404636" w:rsidRDefault="00404636" w:rsidP="0072614C">
            <w:r w:rsidRPr="00404636">
              <w:t>Welche Massnahmen sieht der Bundesrat vor, um die Schweizer Ölsaatenproduktion vor malaysischem Palmöl zu schützen?</w:t>
            </w:r>
          </w:p>
        </w:tc>
        <w:tc>
          <w:tcPr>
            <w:tcW w:w="4492" w:type="dxa"/>
            <w:tcBorders>
              <w:top w:val="single" w:sz="4" w:space="0" w:color="auto"/>
              <w:bottom w:val="single" w:sz="4" w:space="0" w:color="auto"/>
            </w:tcBorders>
          </w:tcPr>
          <w:p w14:paraId="5078505B" w14:textId="77777777" w:rsidR="00404636" w:rsidRPr="00404636" w:rsidRDefault="00404636" w:rsidP="0072614C">
            <w:r w:rsidRPr="00404636">
              <w:t>In seiner Botschaft zum Freihandelsabkommen mit Malaysia weist der Bundesrat darauf hin, dass die Zollpräferenzen für Palmöl zu einer Zunahme der Importe aus Malaysia führen könnten:</w:t>
            </w:r>
            <w:r w:rsidRPr="00404636">
              <w:br/>
              <w:t>- Inwiefern garantiert der in Artikel 2.17 vorgesehene Schutzmechanismus den Schutz der Schweizer Ölsaatenproduktion?</w:t>
            </w:r>
            <w:r w:rsidRPr="00404636">
              <w:br/>
              <w:t>- Welche konkreten Massnahmen sieht der Bundesrat vor, um die Schweizer Ölsaatenproduzentinnen und -</w:t>
            </w:r>
            <w:proofErr w:type="spellStart"/>
            <w:r w:rsidRPr="00404636">
              <w:t>produzenten</w:t>
            </w:r>
            <w:proofErr w:type="spellEnd"/>
            <w:r w:rsidRPr="00404636">
              <w:t xml:space="preserve"> vor möglichen Marktverzerrungen zu schützen?</w:t>
            </w:r>
          </w:p>
        </w:tc>
      </w:tr>
    </w:tbl>
    <w:p w14:paraId="615AB725"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2F2317D6" w14:textId="77777777" w:rsidTr="00626E80">
        <w:trPr>
          <w:trHeight w:val="20"/>
        </w:trPr>
        <w:tc>
          <w:tcPr>
            <w:tcW w:w="1051" w:type="dxa"/>
            <w:tcBorders>
              <w:top w:val="single" w:sz="4" w:space="0" w:color="auto"/>
              <w:bottom w:val="single" w:sz="4" w:space="0" w:color="auto"/>
            </w:tcBorders>
          </w:tcPr>
          <w:p w14:paraId="7621976C" w14:textId="61179923" w:rsidR="00404636" w:rsidRPr="00A778F0" w:rsidRDefault="00404636" w:rsidP="0072614C">
            <w:pPr>
              <w:rPr>
                <w:bCs/>
              </w:rPr>
            </w:pPr>
            <w:r>
              <w:rPr>
                <w:bCs/>
              </w:rPr>
              <w:lastRenderedPageBreak/>
              <w:t>26.7098</w:t>
            </w:r>
          </w:p>
        </w:tc>
        <w:tc>
          <w:tcPr>
            <w:tcW w:w="1079" w:type="dxa"/>
            <w:tcBorders>
              <w:top w:val="single" w:sz="4" w:space="0" w:color="auto"/>
              <w:bottom w:val="single" w:sz="4" w:space="0" w:color="auto"/>
            </w:tcBorders>
          </w:tcPr>
          <w:p w14:paraId="01BAEE7E" w14:textId="77777777" w:rsidR="00404636" w:rsidRDefault="00404636" w:rsidP="0072614C">
            <w:pPr>
              <w:rPr>
                <w:bCs/>
              </w:rPr>
            </w:pPr>
            <w:hyperlink r:id="rId67">
              <w:r>
                <w:rPr>
                  <w:rStyle w:val="Hyperlink"/>
                </w:rPr>
                <w:t>DE</w:t>
              </w:r>
            </w:hyperlink>
          </w:p>
          <w:p w14:paraId="7B5C0CBF" w14:textId="77777777" w:rsidR="00404636" w:rsidRDefault="00404636" w:rsidP="0072614C">
            <w:pPr>
              <w:rPr>
                <w:bCs/>
              </w:rPr>
            </w:pPr>
            <w:hyperlink r:id="rId68">
              <w:r>
                <w:rPr>
                  <w:rStyle w:val="Hyperlink"/>
                </w:rPr>
                <w:t>FR</w:t>
              </w:r>
            </w:hyperlink>
          </w:p>
          <w:p w14:paraId="1561E557" w14:textId="77777777" w:rsidR="00404636" w:rsidRDefault="00404636" w:rsidP="0072614C">
            <w:pPr>
              <w:rPr>
                <w:bCs/>
              </w:rPr>
            </w:pPr>
            <w:hyperlink r:id="rId69">
              <w:r>
                <w:rPr>
                  <w:rStyle w:val="Hyperlink"/>
                </w:rPr>
                <w:t>IT</w:t>
              </w:r>
            </w:hyperlink>
          </w:p>
        </w:tc>
        <w:tc>
          <w:tcPr>
            <w:tcW w:w="2876" w:type="dxa"/>
            <w:tcBorders>
              <w:top w:val="single" w:sz="4" w:space="0" w:color="auto"/>
              <w:bottom w:val="single" w:sz="4" w:space="0" w:color="auto"/>
            </w:tcBorders>
          </w:tcPr>
          <w:p w14:paraId="353203A2" w14:textId="77777777" w:rsidR="00163EF3" w:rsidRDefault="00404636" w:rsidP="0072614C">
            <w:proofErr w:type="spellStart"/>
            <w:r w:rsidRPr="00404636">
              <w:t>Fra</w:t>
            </w:r>
            <w:proofErr w:type="spellEnd"/>
            <w:r w:rsidRPr="00404636">
              <w:t xml:space="preserve">. Michaud Gigon. </w:t>
            </w:r>
          </w:p>
          <w:p w14:paraId="67A7FF03" w14:textId="2CD9A8EB" w:rsidR="00404636" w:rsidRPr="00404636" w:rsidRDefault="00404636" w:rsidP="0072614C">
            <w:r w:rsidRPr="00404636">
              <w:t>Verzögerung bei der Auszahlung der Arbeitslosenentschädigung: Werden die Mahngebühren übernommen?</w:t>
            </w:r>
          </w:p>
        </w:tc>
        <w:tc>
          <w:tcPr>
            <w:tcW w:w="4492" w:type="dxa"/>
            <w:tcBorders>
              <w:top w:val="single" w:sz="4" w:space="0" w:color="auto"/>
              <w:bottom w:val="single" w:sz="4" w:space="0" w:color="auto"/>
            </w:tcBorders>
          </w:tcPr>
          <w:p w14:paraId="32EF1013" w14:textId="77777777" w:rsidR="00404636" w:rsidRPr="00404636" w:rsidRDefault="00404636" w:rsidP="0072614C">
            <w:r w:rsidRPr="00404636">
              <w:t>Wegen Verzögerungen bei der Auszahlung der Arbeitslosenentschädigung aufgrund technischer Probleme beim SECO mussten oder müssen einige versicherte Personen Mahngebühren bezahlen. </w:t>
            </w:r>
            <w:r w:rsidRPr="00404636">
              <w:br/>
              <w:t>- Garantiert der Bundesrat, diese Mahngebühren zu übernehmen, wenn die Verzögerung auf die Verwaltung zurückzuführen ist? </w:t>
            </w:r>
            <w:r w:rsidRPr="00404636">
              <w:br/>
              <w:t>- Mit welcher Rechtsgrundlage lehnt er die Übernahme dieser Mahngebühren durch den Bund ab?</w:t>
            </w:r>
          </w:p>
        </w:tc>
      </w:tr>
      <w:tr w:rsidR="00404636" w14:paraId="56BEC516" w14:textId="77777777" w:rsidTr="00626E80">
        <w:trPr>
          <w:trHeight w:val="20"/>
        </w:trPr>
        <w:tc>
          <w:tcPr>
            <w:tcW w:w="1051" w:type="dxa"/>
            <w:tcBorders>
              <w:top w:val="single" w:sz="4" w:space="0" w:color="auto"/>
            </w:tcBorders>
          </w:tcPr>
          <w:p w14:paraId="7056423C" w14:textId="77777777" w:rsidR="00404636" w:rsidRPr="00A778F0" w:rsidRDefault="00404636" w:rsidP="0072614C">
            <w:pPr>
              <w:rPr>
                <w:bCs/>
              </w:rPr>
            </w:pPr>
            <w:r>
              <w:rPr>
                <w:bCs/>
              </w:rPr>
              <w:t>26.7139</w:t>
            </w:r>
          </w:p>
        </w:tc>
        <w:tc>
          <w:tcPr>
            <w:tcW w:w="1079" w:type="dxa"/>
            <w:tcBorders>
              <w:top w:val="single" w:sz="4" w:space="0" w:color="auto"/>
            </w:tcBorders>
          </w:tcPr>
          <w:p w14:paraId="3837DB4D" w14:textId="77777777" w:rsidR="00404636" w:rsidRDefault="00404636" w:rsidP="0072614C">
            <w:pPr>
              <w:rPr>
                <w:bCs/>
              </w:rPr>
            </w:pPr>
            <w:hyperlink r:id="rId70">
              <w:r>
                <w:rPr>
                  <w:rStyle w:val="Hyperlink"/>
                </w:rPr>
                <w:t>DE</w:t>
              </w:r>
            </w:hyperlink>
          </w:p>
          <w:p w14:paraId="51E4FB34" w14:textId="77777777" w:rsidR="00404636" w:rsidRDefault="00404636" w:rsidP="0072614C">
            <w:pPr>
              <w:rPr>
                <w:bCs/>
              </w:rPr>
            </w:pPr>
            <w:hyperlink r:id="rId71">
              <w:r>
                <w:rPr>
                  <w:rStyle w:val="Hyperlink"/>
                </w:rPr>
                <w:t>FR</w:t>
              </w:r>
            </w:hyperlink>
          </w:p>
          <w:p w14:paraId="5885D8C0" w14:textId="77777777" w:rsidR="00404636" w:rsidRDefault="00404636" w:rsidP="0072614C">
            <w:pPr>
              <w:rPr>
                <w:bCs/>
              </w:rPr>
            </w:pPr>
            <w:hyperlink r:id="rId72">
              <w:r>
                <w:rPr>
                  <w:rStyle w:val="Hyperlink"/>
                </w:rPr>
                <w:t>IT</w:t>
              </w:r>
            </w:hyperlink>
          </w:p>
        </w:tc>
        <w:tc>
          <w:tcPr>
            <w:tcW w:w="2876" w:type="dxa"/>
            <w:tcBorders>
              <w:top w:val="single" w:sz="4" w:space="0" w:color="auto"/>
            </w:tcBorders>
          </w:tcPr>
          <w:p w14:paraId="64DA15C2" w14:textId="77777777" w:rsidR="00163EF3" w:rsidRDefault="00404636" w:rsidP="0072614C">
            <w:proofErr w:type="spellStart"/>
            <w:r w:rsidRPr="00404636">
              <w:t>Fra</w:t>
            </w:r>
            <w:proofErr w:type="spellEnd"/>
            <w:r w:rsidRPr="00404636">
              <w:t xml:space="preserve">. Amoos. </w:t>
            </w:r>
          </w:p>
          <w:p w14:paraId="21D915F1" w14:textId="5AC22389" w:rsidR="00404636" w:rsidRPr="00404636" w:rsidRDefault="00404636" w:rsidP="0072614C">
            <w:r w:rsidRPr="00404636">
              <w:t>ASAL 2.0: Der absehbare Skandal um die Verzögerungen bei der Auszahlung der Arbeitslosenentschädigungen</w:t>
            </w:r>
          </w:p>
        </w:tc>
        <w:tc>
          <w:tcPr>
            <w:tcW w:w="4492" w:type="dxa"/>
            <w:tcBorders>
              <w:top w:val="single" w:sz="4" w:space="0" w:color="auto"/>
            </w:tcBorders>
          </w:tcPr>
          <w:p w14:paraId="202B9060" w14:textId="77777777" w:rsidR="00404636" w:rsidRPr="00404636" w:rsidRDefault="00404636" w:rsidP="0072614C">
            <w:r w:rsidRPr="00404636">
              <w:t xml:space="preserve">Seit Dezember haben viele Arbeitssuchende Schwierigkeiten, ihre Taggelder zu erhalten. In Neuenburg berichtete </w:t>
            </w:r>
            <w:hyperlink r:id="rId73">
              <w:proofErr w:type="spellStart"/>
              <w:r w:rsidRPr="00404636">
                <w:rPr>
                  <w:i/>
                  <w:u w:val="single"/>
                </w:rPr>
                <w:t>Arcinfo</w:t>
              </w:r>
              <w:proofErr w:type="spellEnd"/>
            </w:hyperlink>
            <w:r w:rsidRPr="00404636">
              <w:t xml:space="preserve"> über die Verzweiflung eines Arbeitslosen, der seit November und seiner Anmeldung beim RAV kein Einkommen mehr hat. So können Anspruchsberechtigte ihre Rechnungen nicht mehr bezahlen und müssen Mahngebühren entrichten.</w:t>
            </w:r>
            <w:r w:rsidRPr="00404636">
              <w:br/>
            </w:r>
            <w:proofErr w:type="gramStart"/>
            <w:r w:rsidRPr="00404636">
              <w:t>Sieht</w:t>
            </w:r>
            <w:proofErr w:type="gramEnd"/>
            <w:r w:rsidRPr="00404636">
              <w:t xml:space="preserve"> der Bundesrat vor, seiner Verantwortung nachzukommen und die Betroffenen bei der Begleichung dieser Mahngebühren zu unterstützen?</w:t>
            </w:r>
          </w:p>
        </w:tc>
      </w:tr>
      <w:tr w:rsidR="00404636" w14:paraId="257D48DC" w14:textId="77777777" w:rsidTr="00404636">
        <w:trPr>
          <w:trHeight w:val="20"/>
        </w:trPr>
        <w:tc>
          <w:tcPr>
            <w:tcW w:w="1051" w:type="dxa"/>
          </w:tcPr>
          <w:p w14:paraId="6F9BCFDB" w14:textId="77777777" w:rsidR="00404636" w:rsidRPr="00A778F0" w:rsidRDefault="00404636" w:rsidP="0072614C">
            <w:pPr>
              <w:rPr>
                <w:bCs/>
              </w:rPr>
            </w:pPr>
            <w:r>
              <w:rPr>
                <w:bCs/>
              </w:rPr>
              <w:t>26.7103</w:t>
            </w:r>
          </w:p>
        </w:tc>
        <w:tc>
          <w:tcPr>
            <w:tcW w:w="1079" w:type="dxa"/>
          </w:tcPr>
          <w:p w14:paraId="4781EFDB" w14:textId="77777777" w:rsidR="00404636" w:rsidRDefault="00404636" w:rsidP="0072614C">
            <w:pPr>
              <w:rPr>
                <w:bCs/>
              </w:rPr>
            </w:pPr>
            <w:hyperlink r:id="rId74">
              <w:r>
                <w:rPr>
                  <w:rStyle w:val="Hyperlink"/>
                </w:rPr>
                <w:t>DE</w:t>
              </w:r>
            </w:hyperlink>
          </w:p>
          <w:p w14:paraId="5EDB8298" w14:textId="77777777" w:rsidR="00404636" w:rsidRDefault="00404636" w:rsidP="0072614C">
            <w:pPr>
              <w:rPr>
                <w:bCs/>
              </w:rPr>
            </w:pPr>
            <w:hyperlink r:id="rId75">
              <w:r>
                <w:rPr>
                  <w:rStyle w:val="Hyperlink"/>
                </w:rPr>
                <w:t>FR</w:t>
              </w:r>
            </w:hyperlink>
          </w:p>
          <w:p w14:paraId="262DD97C" w14:textId="77777777" w:rsidR="00404636" w:rsidRDefault="00404636" w:rsidP="0072614C">
            <w:pPr>
              <w:rPr>
                <w:bCs/>
              </w:rPr>
            </w:pPr>
            <w:hyperlink r:id="rId76">
              <w:r>
                <w:rPr>
                  <w:rStyle w:val="Hyperlink"/>
                </w:rPr>
                <w:t>IT</w:t>
              </w:r>
            </w:hyperlink>
          </w:p>
        </w:tc>
        <w:tc>
          <w:tcPr>
            <w:tcW w:w="2876" w:type="dxa"/>
          </w:tcPr>
          <w:p w14:paraId="132D5384" w14:textId="77777777" w:rsidR="00163EF3" w:rsidRDefault="00404636" w:rsidP="0072614C">
            <w:proofErr w:type="spellStart"/>
            <w:r w:rsidRPr="00404636">
              <w:t>Fra</w:t>
            </w:r>
            <w:proofErr w:type="spellEnd"/>
            <w:r w:rsidRPr="00404636">
              <w:t xml:space="preserve">. Fehlmann Rielle. </w:t>
            </w:r>
          </w:p>
          <w:p w14:paraId="47FD42D6" w14:textId="1D81AF43" w:rsidR="00404636" w:rsidRPr="00404636" w:rsidRDefault="00404636" w:rsidP="0072614C">
            <w:r w:rsidRPr="00404636">
              <w:t>Fortsetzung des Angriffs der USA und Israels auf den Iran und Ausweitung der Luftangriffe auf mehrere Länder des Nahen Ostens: Welche Kontrollen gibt es für von der Schweiz gelieferte Güter mit doppeltem Verwendungszweck?</w:t>
            </w:r>
          </w:p>
        </w:tc>
        <w:tc>
          <w:tcPr>
            <w:tcW w:w="4492" w:type="dxa"/>
          </w:tcPr>
          <w:p w14:paraId="59F9EEF2" w14:textId="77777777" w:rsidR="00404636" w:rsidRPr="00404636" w:rsidRDefault="00404636" w:rsidP="0072614C">
            <w:r w:rsidRPr="00404636">
              <w:t>- Welche verschärften Kontrollen wurden angesichts der Kriegssituation für Schweizer Güter mit doppeltem Verwendungszweck (Hochtechnologie, Drohnenkomponenten usw.) die für die Kriegsparteien bestimmt sind, eingeführt?</w:t>
            </w:r>
          </w:p>
          <w:p w14:paraId="6450A6A2" w14:textId="77777777" w:rsidR="00404636" w:rsidRPr="00404636" w:rsidRDefault="00404636" w:rsidP="0072614C">
            <w:r w:rsidRPr="00404636">
              <w:t>- Welche Beschränkungen führt der Bundesrat ein, um eine direkte oder indirekte Unterstützung der Kriegsparteien über das Gebiet der Schweiz oder durch Schweizer Unternehmen zu verhindern?</w:t>
            </w:r>
          </w:p>
        </w:tc>
      </w:tr>
      <w:tr w:rsidR="00404636" w14:paraId="4613B58B" w14:textId="77777777" w:rsidTr="00626E80">
        <w:trPr>
          <w:trHeight w:val="20"/>
        </w:trPr>
        <w:tc>
          <w:tcPr>
            <w:tcW w:w="1051" w:type="dxa"/>
            <w:tcBorders>
              <w:bottom w:val="single" w:sz="4" w:space="0" w:color="auto"/>
            </w:tcBorders>
          </w:tcPr>
          <w:p w14:paraId="5260D977" w14:textId="77777777" w:rsidR="00404636" w:rsidRPr="00A778F0" w:rsidRDefault="00404636" w:rsidP="0072614C">
            <w:pPr>
              <w:rPr>
                <w:bCs/>
              </w:rPr>
            </w:pPr>
            <w:r>
              <w:rPr>
                <w:bCs/>
              </w:rPr>
              <w:t>26.7105</w:t>
            </w:r>
          </w:p>
        </w:tc>
        <w:tc>
          <w:tcPr>
            <w:tcW w:w="1079" w:type="dxa"/>
            <w:tcBorders>
              <w:bottom w:val="single" w:sz="4" w:space="0" w:color="auto"/>
            </w:tcBorders>
          </w:tcPr>
          <w:p w14:paraId="68839740" w14:textId="77777777" w:rsidR="00404636" w:rsidRDefault="00404636" w:rsidP="0072614C">
            <w:pPr>
              <w:rPr>
                <w:bCs/>
              </w:rPr>
            </w:pPr>
            <w:hyperlink r:id="rId77">
              <w:r>
                <w:rPr>
                  <w:rStyle w:val="Hyperlink"/>
                </w:rPr>
                <w:t>DE</w:t>
              </w:r>
            </w:hyperlink>
          </w:p>
          <w:p w14:paraId="1B4E571B" w14:textId="77777777" w:rsidR="00404636" w:rsidRDefault="00404636" w:rsidP="0072614C">
            <w:pPr>
              <w:rPr>
                <w:bCs/>
              </w:rPr>
            </w:pPr>
            <w:hyperlink r:id="rId78">
              <w:r>
                <w:rPr>
                  <w:rStyle w:val="Hyperlink"/>
                </w:rPr>
                <w:t>FR</w:t>
              </w:r>
            </w:hyperlink>
          </w:p>
          <w:p w14:paraId="27706D05" w14:textId="77777777" w:rsidR="00404636" w:rsidRDefault="00404636" w:rsidP="0072614C">
            <w:pPr>
              <w:rPr>
                <w:bCs/>
              </w:rPr>
            </w:pPr>
            <w:hyperlink r:id="rId79">
              <w:r>
                <w:rPr>
                  <w:rStyle w:val="Hyperlink"/>
                </w:rPr>
                <w:t>IT</w:t>
              </w:r>
            </w:hyperlink>
          </w:p>
        </w:tc>
        <w:tc>
          <w:tcPr>
            <w:tcW w:w="2876" w:type="dxa"/>
            <w:tcBorders>
              <w:bottom w:val="single" w:sz="4" w:space="0" w:color="auto"/>
            </w:tcBorders>
          </w:tcPr>
          <w:p w14:paraId="3BE93209" w14:textId="77777777" w:rsidR="00163EF3" w:rsidRDefault="00404636" w:rsidP="0072614C">
            <w:proofErr w:type="spellStart"/>
            <w:r w:rsidRPr="00404636">
              <w:t>Fra</w:t>
            </w:r>
            <w:proofErr w:type="spellEnd"/>
            <w:r w:rsidRPr="00404636">
              <w:t xml:space="preserve">. Fehlmann Rielle. </w:t>
            </w:r>
          </w:p>
          <w:p w14:paraId="1F1313DD" w14:textId="4CE9AEF1" w:rsidR="00404636" w:rsidRPr="00404636" w:rsidRDefault="00404636" w:rsidP="0072614C">
            <w:r w:rsidRPr="00404636">
              <w:t>Welche Nachhaltigkeitskriterien für Palmöl im Freihandelsabkommen mit Malaysia?</w:t>
            </w:r>
          </w:p>
        </w:tc>
        <w:tc>
          <w:tcPr>
            <w:tcW w:w="4492" w:type="dxa"/>
            <w:tcBorders>
              <w:bottom w:val="single" w:sz="4" w:space="0" w:color="auto"/>
            </w:tcBorders>
          </w:tcPr>
          <w:p w14:paraId="39EDBDDB" w14:textId="77777777" w:rsidR="00404636" w:rsidRPr="00404636" w:rsidRDefault="00404636" w:rsidP="0072614C">
            <w:r w:rsidRPr="00404636">
              <w:t>Die Nachhaltigkeitskriterien für Zollerleichterungen auf malaysisches Palmöl müssen in einer separaten Verordnung geregelt werden.</w:t>
            </w:r>
            <w:r w:rsidRPr="00404636">
              <w:br/>
              <w:t>- Warum wird diese Verordnung dem Parlament nicht direkt bei der Genehmigung des Freihandelsabkommens vorgelegt?</w:t>
            </w:r>
            <w:r w:rsidRPr="00404636">
              <w:br/>
              <w:t>- Beabsichtigt der Bundesrat, die Verordnung vor Inkrafttreten des Abkommens zu verabschieden?</w:t>
            </w:r>
            <w:r w:rsidRPr="00404636">
              <w:br/>
              <w:t>- Welche Nachhaltigkeitszertifizierungen sind zu berücksichtigen und wie bewertet der Bundesrat die Rolle der «</w:t>
            </w:r>
            <w:proofErr w:type="spellStart"/>
            <w:r w:rsidRPr="00404636">
              <w:t>Malaysian</w:t>
            </w:r>
            <w:proofErr w:type="spellEnd"/>
            <w:r w:rsidRPr="00404636">
              <w:t xml:space="preserve"> </w:t>
            </w:r>
            <w:proofErr w:type="spellStart"/>
            <w:r w:rsidRPr="00404636">
              <w:t>Sustainable</w:t>
            </w:r>
            <w:proofErr w:type="spellEnd"/>
            <w:r w:rsidRPr="00404636">
              <w:t xml:space="preserve"> Palm Oil»-Zertifizierungen (</w:t>
            </w:r>
            <w:proofErr w:type="spellStart"/>
            <w:r w:rsidRPr="00404636">
              <w:t>MSPO</w:t>
            </w:r>
            <w:proofErr w:type="spellEnd"/>
            <w:r w:rsidRPr="00404636">
              <w:t>)?</w:t>
            </w:r>
          </w:p>
        </w:tc>
      </w:tr>
      <w:tr w:rsidR="00404636" w14:paraId="13007D29" w14:textId="77777777" w:rsidTr="00626E80">
        <w:trPr>
          <w:trHeight w:val="20"/>
        </w:trPr>
        <w:tc>
          <w:tcPr>
            <w:tcW w:w="1051" w:type="dxa"/>
            <w:tcBorders>
              <w:top w:val="single" w:sz="4" w:space="0" w:color="auto"/>
              <w:bottom w:val="single" w:sz="4" w:space="0" w:color="auto"/>
            </w:tcBorders>
          </w:tcPr>
          <w:p w14:paraId="7D287D45" w14:textId="77777777" w:rsidR="00404636" w:rsidRPr="00A778F0" w:rsidRDefault="00404636" w:rsidP="0072614C">
            <w:pPr>
              <w:rPr>
                <w:bCs/>
              </w:rPr>
            </w:pPr>
            <w:r>
              <w:rPr>
                <w:bCs/>
              </w:rPr>
              <w:t>26.7107</w:t>
            </w:r>
          </w:p>
        </w:tc>
        <w:tc>
          <w:tcPr>
            <w:tcW w:w="1079" w:type="dxa"/>
            <w:tcBorders>
              <w:top w:val="single" w:sz="4" w:space="0" w:color="auto"/>
              <w:bottom w:val="single" w:sz="4" w:space="0" w:color="auto"/>
            </w:tcBorders>
          </w:tcPr>
          <w:p w14:paraId="155AAFDD" w14:textId="77777777" w:rsidR="00404636" w:rsidRDefault="00404636" w:rsidP="0072614C">
            <w:pPr>
              <w:rPr>
                <w:bCs/>
              </w:rPr>
            </w:pPr>
            <w:hyperlink r:id="rId80">
              <w:r>
                <w:rPr>
                  <w:rStyle w:val="Hyperlink"/>
                </w:rPr>
                <w:t>DE</w:t>
              </w:r>
            </w:hyperlink>
          </w:p>
          <w:p w14:paraId="5319650F" w14:textId="77777777" w:rsidR="00404636" w:rsidRDefault="00404636" w:rsidP="0072614C">
            <w:pPr>
              <w:rPr>
                <w:bCs/>
              </w:rPr>
            </w:pPr>
            <w:hyperlink r:id="rId81">
              <w:r>
                <w:rPr>
                  <w:rStyle w:val="Hyperlink"/>
                </w:rPr>
                <w:t>FR</w:t>
              </w:r>
            </w:hyperlink>
          </w:p>
          <w:p w14:paraId="1046DDFF" w14:textId="77777777" w:rsidR="00404636" w:rsidRDefault="00404636" w:rsidP="0072614C">
            <w:pPr>
              <w:rPr>
                <w:bCs/>
              </w:rPr>
            </w:pPr>
            <w:hyperlink r:id="rId82">
              <w:r>
                <w:rPr>
                  <w:rStyle w:val="Hyperlink"/>
                </w:rPr>
                <w:t>IT</w:t>
              </w:r>
            </w:hyperlink>
          </w:p>
        </w:tc>
        <w:tc>
          <w:tcPr>
            <w:tcW w:w="2876" w:type="dxa"/>
            <w:tcBorders>
              <w:top w:val="single" w:sz="4" w:space="0" w:color="auto"/>
              <w:bottom w:val="single" w:sz="4" w:space="0" w:color="auto"/>
            </w:tcBorders>
          </w:tcPr>
          <w:p w14:paraId="0D15A99D" w14:textId="77777777" w:rsidR="00163EF3" w:rsidRDefault="00404636" w:rsidP="0072614C">
            <w:proofErr w:type="spellStart"/>
            <w:r w:rsidRPr="00404636">
              <w:t>Fra</w:t>
            </w:r>
            <w:proofErr w:type="spellEnd"/>
            <w:r w:rsidRPr="00404636">
              <w:t xml:space="preserve">. Schmezer. </w:t>
            </w:r>
          </w:p>
          <w:p w14:paraId="09BF488C" w14:textId="7C315EFA" w:rsidR="00404636" w:rsidRPr="00404636" w:rsidRDefault="00404636" w:rsidP="0072614C">
            <w:r w:rsidRPr="00404636">
              <w:t>Wie stellt der Bundesrat sicher, dass Mercosur-Fleischimporte Tierschutz- und Konsumentenschutzstandards erfüllen?</w:t>
            </w:r>
          </w:p>
        </w:tc>
        <w:tc>
          <w:tcPr>
            <w:tcW w:w="4492" w:type="dxa"/>
            <w:tcBorders>
              <w:top w:val="single" w:sz="4" w:space="0" w:color="auto"/>
              <w:bottom w:val="single" w:sz="4" w:space="0" w:color="auto"/>
            </w:tcBorders>
          </w:tcPr>
          <w:p w14:paraId="0A4ECC39" w14:textId="77777777" w:rsidR="00404636" w:rsidRPr="00404636" w:rsidRDefault="00404636" w:rsidP="0072614C">
            <w:r w:rsidRPr="00404636">
              <w:t>Mit dem EFTA-Mercosur Freihandelsabkommen könnten mehr Fleischimporte in die Schweiz gelangen. In den Mercosur-Staaten gelten teils tiefere Tierwohl- und Produktionsstandards (z.B. Einsatz von Antibiotika als Wachstumsförderer).</w:t>
            </w:r>
            <w:r w:rsidRPr="00404636">
              <w:br/>
              <w:t>Wie stellt der Bundesrat sicher, dass Importfleisch die Schweizer Lebensmittel- und Tierschutzstandards erfüllt und Konsumentinnen und Konsumenten umfassend über Herkunft, Produktionsbedingungen und Tierwohl informiert werden?</w:t>
            </w:r>
          </w:p>
        </w:tc>
      </w:tr>
    </w:tbl>
    <w:p w14:paraId="305EB0BB"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7D68E647" w14:textId="77777777" w:rsidTr="00626E80">
        <w:trPr>
          <w:trHeight w:val="20"/>
        </w:trPr>
        <w:tc>
          <w:tcPr>
            <w:tcW w:w="1051" w:type="dxa"/>
            <w:tcBorders>
              <w:top w:val="single" w:sz="4" w:space="0" w:color="auto"/>
              <w:bottom w:val="single" w:sz="4" w:space="0" w:color="auto"/>
            </w:tcBorders>
          </w:tcPr>
          <w:p w14:paraId="14CE4FE9" w14:textId="6EBBA966" w:rsidR="00404636" w:rsidRPr="00A778F0" w:rsidRDefault="00404636" w:rsidP="0072614C">
            <w:pPr>
              <w:rPr>
                <w:bCs/>
              </w:rPr>
            </w:pPr>
            <w:r>
              <w:rPr>
                <w:bCs/>
              </w:rPr>
              <w:lastRenderedPageBreak/>
              <w:t>26.7111</w:t>
            </w:r>
          </w:p>
        </w:tc>
        <w:tc>
          <w:tcPr>
            <w:tcW w:w="1079" w:type="dxa"/>
            <w:tcBorders>
              <w:top w:val="single" w:sz="4" w:space="0" w:color="auto"/>
              <w:bottom w:val="single" w:sz="4" w:space="0" w:color="auto"/>
            </w:tcBorders>
          </w:tcPr>
          <w:p w14:paraId="49DC5218" w14:textId="77777777" w:rsidR="00404636" w:rsidRDefault="00404636" w:rsidP="0072614C">
            <w:pPr>
              <w:rPr>
                <w:bCs/>
              </w:rPr>
            </w:pPr>
            <w:hyperlink r:id="rId83">
              <w:r>
                <w:rPr>
                  <w:rStyle w:val="Hyperlink"/>
                </w:rPr>
                <w:t>DE</w:t>
              </w:r>
            </w:hyperlink>
          </w:p>
          <w:p w14:paraId="24464241" w14:textId="77777777" w:rsidR="00404636" w:rsidRDefault="00404636" w:rsidP="0072614C">
            <w:pPr>
              <w:rPr>
                <w:bCs/>
              </w:rPr>
            </w:pPr>
            <w:hyperlink r:id="rId84">
              <w:r>
                <w:rPr>
                  <w:rStyle w:val="Hyperlink"/>
                </w:rPr>
                <w:t>FR</w:t>
              </w:r>
            </w:hyperlink>
          </w:p>
          <w:p w14:paraId="366881CB" w14:textId="77777777" w:rsidR="00404636" w:rsidRDefault="00404636" w:rsidP="0072614C">
            <w:pPr>
              <w:rPr>
                <w:bCs/>
              </w:rPr>
            </w:pPr>
            <w:hyperlink r:id="rId85">
              <w:r>
                <w:rPr>
                  <w:rStyle w:val="Hyperlink"/>
                </w:rPr>
                <w:t>IT</w:t>
              </w:r>
            </w:hyperlink>
          </w:p>
        </w:tc>
        <w:tc>
          <w:tcPr>
            <w:tcW w:w="2876" w:type="dxa"/>
            <w:tcBorders>
              <w:top w:val="single" w:sz="4" w:space="0" w:color="auto"/>
              <w:bottom w:val="single" w:sz="4" w:space="0" w:color="auto"/>
            </w:tcBorders>
          </w:tcPr>
          <w:p w14:paraId="4E892422" w14:textId="77777777" w:rsidR="00163EF3" w:rsidRDefault="00404636" w:rsidP="0072614C">
            <w:proofErr w:type="spellStart"/>
            <w:r w:rsidRPr="00404636">
              <w:t>Fra</w:t>
            </w:r>
            <w:proofErr w:type="spellEnd"/>
            <w:r w:rsidRPr="00404636">
              <w:t xml:space="preserve">. Berli Rudi. </w:t>
            </w:r>
          </w:p>
          <w:p w14:paraId="62481BD7" w14:textId="6CA69AAF" w:rsidR="00404636" w:rsidRPr="00404636" w:rsidRDefault="00404636" w:rsidP="0072614C">
            <w:r w:rsidRPr="00404636">
              <w:t>Auswirkungen des Mercosur-Abkommens auf die Umwelt und die Landwirtschaft</w:t>
            </w:r>
          </w:p>
        </w:tc>
        <w:tc>
          <w:tcPr>
            <w:tcW w:w="4492" w:type="dxa"/>
            <w:tcBorders>
              <w:top w:val="single" w:sz="4" w:space="0" w:color="auto"/>
              <w:bottom w:val="single" w:sz="4" w:space="0" w:color="auto"/>
            </w:tcBorders>
          </w:tcPr>
          <w:p w14:paraId="0360F1CF" w14:textId="1E674184" w:rsidR="00404636" w:rsidRPr="00404636" w:rsidRDefault="00404636" w:rsidP="0072614C">
            <w:r w:rsidRPr="00404636">
              <w:t>- Welche ökologischen und wirtschaftlichen Auswirkungen wird das Freihandelsabkommen mit den Mercosur-Staaten auf die Schweizer Landwirtschaft und Lebensmittelindustrie haben, namentlich auf die Produzentinnen und Produzenten von Geflügel- und Rindfleisch, die strenge Anforderungen in Bezug auf Umwelt und Tierwohl erfüllen müssen? </w:t>
            </w:r>
            <w:r w:rsidRPr="00404636">
              <w:br/>
              <w:t>- Welche Instrumente gedenkt der Bundesrat einzusetzen, um zu verhindern, dass billigere Einfuhren die Erreichung der Umweltziele gefährden und die heimische Landwirtschaft unter Druck setzen? </w:t>
            </w:r>
          </w:p>
        </w:tc>
      </w:tr>
      <w:tr w:rsidR="00404636" w14:paraId="5D2E91A2" w14:textId="77777777" w:rsidTr="00626E80">
        <w:trPr>
          <w:trHeight w:val="20"/>
        </w:trPr>
        <w:tc>
          <w:tcPr>
            <w:tcW w:w="1051" w:type="dxa"/>
            <w:tcBorders>
              <w:top w:val="single" w:sz="4" w:space="0" w:color="auto"/>
            </w:tcBorders>
          </w:tcPr>
          <w:p w14:paraId="3C572DF3" w14:textId="77777777" w:rsidR="00404636" w:rsidRPr="00A778F0" w:rsidRDefault="00404636" w:rsidP="0072614C">
            <w:pPr>
              <w:rPr>
                <w:bCs/>
              </w:rPr>
            </w:pPr>
            <w:r>
              <w:rPr>
                <w:bCs/>
              </w:rPr>
              <w:t>26.7112</w:t>
            </w:r>
          </w:p>
        </w:tc>
        <w:tc>
          <w:tcPr>
            <w:tcW w:w="1079" w:type="dxa"/>
            <w:tcBorders>
              <w:top w:val="single" w:sz="4" w:space="0" w:color="auto"/>
            </w:tcBorders>
          </w:tcPr>
          <w:p w14:paraId="778A9C5D" w14:textId="77777777" w:rsidR="00404636" w:rsidRDefault="00404636" w:rsidP="0072614C">
            <w:pPr>
              <w:rPr>
                <w:bCs/>
              </w:rPr>
            </w:pPr>
            <w:hyperlink r:id="rId86">
              <w:r>
                <w:rPr>
                  <w:rStyle w:val="Hyperlink"/>
                </w:rPr>
                <w:t>DE</w:t>
              </w:r>
            </w:hyperlink>
          </w:p>
          <w:p w14:paraId="1B9D9ADE" w14:textId="77777777" w:rsidR="00404636" w:rsidRDefault="00404636" w:rsidP="0072614C">
            <w:pPr>
              <w:rPr>
                <w:bCs/>
              </w:rPr>
            </w:pPr>
            <w:hyperlink r:id="rId87">
              <w:r>
                <w:rPr>
                  <w:rStyle w:val="Hyperlink"/>
                </w:rPr>
                <w:t>FR</w:t>
              </w:r>
            </w:hyperlink>
          </w:p>
          <w:p w14:paraId="084AEC87" w14:textId="77777777" w:rsidR="00404636" w:rsidRDefault="00404636" w:rsidP="0072614C">
            <w:pPr>
              <w:rPr>
                <w:bCs/>
              </w:rPr>
            </w:pPr>
            <w:hyperlink r:id="rId88">
              <w:r>
                <w:rPr>
                  <w:rStyle w:val="Hyperlink"/>
                </w:rPr>
                <w:t>IT</w:t>
              </w:r>
            </w:hyperlink>
          </w:p>
        </w:tc>
        <w:tc>
          <w:tcPr>
            <w:tcW w:w="2876" w:type="dxa"/>
            <w:tcBorders>
              <w:top w:val="single" w:sz="4" w:space="0" w:color="auto"/>
            </w:tcBorders>
          </w:tcPr>
          <w:p w14:paraId="61478624" w14:textId="77777777" w:rsidR="00163EF3" w:rsidRDefault="00404636" w:rsidP="0072614C">
            <w:proofErr w:type="spellStart"/>
            <w:r w:rsidRPr="00404636">
              <w:t>Fra</w:t>
            </w:r>
            <w:proofErr w:type="spellEnd"/>
            <w:r w:rsidRPr="00404636">
              <w:t xml:space="preserve">. Jost. </w:t>
            </w:r>
          </w:p>
          <w:p w14:paraId="3D609B29" w14:textId="7E3C103A" w:rsidR="00404636" w:rsidRPr="00404636" w:rsidRDefault="00404636" w:rsidP="0072614C">
            <w:r w:rsidRPr="00404636">
              <w:t>Welche Bedeutung hat die Bestäubung für die Schweizer Esskultur und für die Abwechslung auf unseren Tellern?</w:t>
            </w:r>
          </w:p>
        </w:tc>
        <w:tc>
          <w:tcPr>
            <w:tcW w:w="4492" w:type="dxa"/>
            <w:tcBorders>
              <w:top w:val="single" w:sz="4" w:space="0" w:color="auto"/>
            </w:tcBorders>
          </w:tcPr>
          <w:p w14:paraId="3E2D3C80" w14:textId="77777777" w:rsidR="00404636" w:rsidRPr="00404636" w:rsidRDefault="00404636" w:rsidP="0072614C">
            <w:r w:rsidRPr="00404636">
              <w:t>In diversen Publikationen ist zu lesen, dass 80 % der weltweit am häufigsten angebauten Kulturpflanzen für die Frucht- und Samenbildung auf Bestäuber angewiesen sind, besonders Obst und Gemüse.</w:t>
            </w:r>
          </w:p>
          <w:p w14:paraId="6876D4B6" w14:textId="77777777" w:rsidR="00404636" w:rsidRPr="00404636" w:rsidRDefault="00404636" w:rsidP="0072614C">
            <w:r w:rsidRPr="00404636">
              <w:t>- Wie hoch ist die Zahl der Kulturpflanzen in der Schweiz, die für die Frucht- und Samenbildung auf Bestäuber angewiesen sind?</w:t>
            </w:r>
            <w:r w:rsidRPr="00404636">
              <w:br/>
              <w:t>- Welche Bedeutung haben diese Kulturpflanzen für die Schweizer Esskultur und für die Abwechslung auf unseren Tellern? Welche Bedeutung haben diese Kulturpflanzen für unsere Gesundheit?</w:t>
            </w:r>
          </w:p>
        </w:tc>
      </w:tr>
      <w:tr w:rsidR="00404636" w14:paraId="77DE1E70" w14:textId="77777777" w:rsidTr="00404636">
        <w:trPr>
          <w:trHeight w:val="20"/>
        </w:trPr>
        <w:tc>
          <w:tcPr>
            <w:tcW w:w="1051" w:type="dxa"/>
          </w:tcPr>
          <w:p w14:paraId="5E95EA50" w14:textId="77777777" w:rsidR="00404636" w:rsidRPr="00A778F0" w:rsidRDefault="00404636" w:rsidP="0072614C">
            <w:pPr>
              <w:rPr>
                <w:bCs/>
              </w:rPr>
            </w:pPr>
            <w:r>
              <w:rPr>
                <w:bCs/>
              </w:rPr>
              <w:t>26.7117</w:t>
            </w:r>
          </w:p>
        </w:tc>
        <w:tc>
          <w:tcPr>
            <w:tcW w:w="1079" w:type="dxa"/>
          </w:tcPr>
          <w:p w14:paraId="384ADF92" w14:textId="77777777" w:rsidR="00404636" w:rsidRDefault="00404636" w:rsidP="0072614C">
            <w:pPr>
              <w:rPr>
                <w:bCs/>
              </w:rPr>
            </w:pPr>
            <w:hyperlink r:id="rId89">
              <w:r>
                <w:rPr>
                  <w:rStyle w:val="Hyperlink"/>
                </w:rPr>
                <w:t>DE</w:t>
              </w:r>
            </w:hyperlink>
          </w:p>
          <w:p w14:paraId="2B6FBC15" w14:textId="77777777" w:rsidR="00404636" w:rsidRDefault="00404636" w:rsidP="0072614C">
            <w:pPr>
              <w:rPr>
                <w:bCs/>
              </w:rPr>
            </w:pPr>
            <w:hyperlink r:id="rId90">
              <w:r>
                <w:rPr>
                  <w:rStyle w:val="Hyperlink"/>
                </w:rPr>
                <w:t>FR</w:t>
              </w:r>
            </w:hyperlink>
          </w:p>
          <w:p w14:paraId="788F3583" w14:textId="77777777" w:rsidR="00404636" w:rsidRDefault="00404636" w:rsidP="0072614C">
            <w:pPr>
              <w:rPr>
                <w:bCs/>
              </w:rPr>
            </w:pPr>
            <w:hyperlink r:id="rId91">
              <w:r>
                <w:rPr>
                  <w:rStyle w:val="Hyperlink"/>
                </w:rPr>
                <w:t>IT</w:t>
              </w:r>
            </w:hyperlink>
          </w:p>
        </w:tc>
        <w:tc>
          <w:tcPr>
            <w:tcW w:w="2876" w:type="dxa"/>
          </w:tcPr>
          <w:p w14:paraId="52849DBA" w14:textId="77777777" w:rsidR="00163EF3" w:rsidRDefault="00404636" w:rsidP="0072614C">
            <w:proofErr w:type="spellStart"/>
            <w:r w:rsidRPr="00404636">
              <w:t>Fra</w:t>
            </w:r>
            <w:proofErr w:type="spellEnd"/>
            <w:r w:rsidRPr="00404636">
              <w:t xml:space="preserve">. Knutti. </w:t>
            </w:r>
          </w:p>
          <w:p w14:paraId="2904D229" w14:textId="0FF203B3" w:rsidR="00404636" w:rsidRPr="00404636" w:rsidRDefault="00404636" w:rsidP="0072614C">
            <w:r w:rsidRPr="00404636">
              <w:t>Sind die hohen Milchimporte schuld an der Misere des Milchpreises?</w:t>
            </w:r>
          </w:p>
        </w:tc>
        <w:tc>
          <w:tcPr>
            <w:tcW w:w="4492" w:type="dxa"/>
          </w:tcPr>
          <w:p w14:paraId="38FF3434" w14:textId="77777777" w:rsidR="00404636" w:rsidRPr="00404636" w:rsidRDefault="00404636" w:rsidP="0072614C">
            <w:r w:rsidRPr="00404636">
              <w:t>Stehen die hohen Milchimporte in Zusammenhang mit dem anhaltenden Preisdruck auf dem Schweizer Milchmarkt, obwohl die inländische Produktion in den letzten 10 Jahren um bis zu 12 % gesunken ist?</w:t>
            </w:r>
            <w:r w:rsidRPr="00404636">
              <w:br/>
              <w:t>1. Wie viel Frischmilch wurde 2023, 2024 und 2025 über Freizonen in die Schweiz importiert?</w:t>
            </w:r>
            <w:r w:rsidRPr="00404636">
              <w:br/>
              <w:t>2. Wie viel Frischmilch wurde in diesen Jahren insgesamt ausserhalb des Zollkontingent in die Schweiz importiert?</w:t>
            </w:r>
          </w:p>
        </w:tc>
      </w:tr>
      <w:tr w:rsidR="00404636" w14:paraId="2439B072" w14:textId="77777777" w:rsidTr="00404636">
        <w:trPr>
          <w:trHeight w:val="20"/>
        </w:trPr>
        <w:tc>
          <w:tcPr>
            <w:tcW w:w="1051" w:type="dxa"/>
          </w:tcPr>
          <w:p w14:paraId="1F42AFB7" w14:textId="77777777" w:rsidR="00404636" w:rsidRPr="00A778F0" w:rsidRDefault="00404636" w:rsidP="0072614C">
            <w:pPr>
              <w:rPr>
                <w:bCs/>
              </w:rPr>
            </w:pPr>
            <w:r>
              <w:rPr>
                <w:bCs/>
              </w:rPr>
              <w:t>26.7125</w:t>
            </w:r>
          </w:p>
        </w:tc>
        <w:tc>
          <w:tcPr>
            <w:tcW w:w="1079" w:type="dxa"/>
          </w:tcPr>
          <w:p w14:paraId="5C5BD13A" w14:textId="77777777" w:rsidR="00404636" w:rsidRDefault="00404636" w:rsidP="0072614C">
            <w:pPr>
              <w:rPr>
                <w:bCs/>
              </w:rPr>
            </w:pPr>
            <w:hyperlink r:id="rId92">
              <w:r>
                <w:rPr>
                  <w:rStyle w:val="Hyperlink"/>
                </w:rPr>
                <w:t>DE</w:t>
              </w:r>
            </w:hyperlink>
          </w:p>
          <w:p w14:paraId="49767E6E" w14:textId="77777777" w:rsidR="00404636" w:rsidRDefault="00404636" w:rsidP="0072614C">
            <w:pPr>
              <w:rPr>
                <w:bCs/>
              </w:rPr>
            </w:pPr>
            <w:hyperlink r:id="rId93">
              <w:r>
                <w:rPr>
                  <w:rStyle w:val="Hyperlink"/>
                </w:rPr>
                <w:t>FR</w:t>
              </w:r>
            </w:hyperlink>
          </w:p>
          <w:p w14:paraId="61DD0C10" w14:textId="77777777" w:rsidR="00404636" w:rsidRDefault="00404636" w:rsidP="0072614C">
            <w:pPr>
              <w:rPr>
                <w:bCs/>
              </w:rPr>
            </w:pPr>
            <w:hyperlink r:id="rId94">
              <w:r>
                <w:rPr>
                  <w:rStyle w:val="Hyperlink"/>
                </w:rPr>
                <w:t>IT</w:t>
              </w:r>
            </w:hyperlink>
          </w:p>
        </w:tc>
        <w:tc>
          <w:tcPr>
            <w:tcW w:w="2876" w:type="dxa"/>
          </w:tcPr>
          <w:p w14:paraId="5B4EB1D4" w14:textId="77777777" w:rsidR="00163EF3" w:rsidRDefault="00404636" w:rsidP="0072614C">
            <w:proofErr w:type="spellStart"/>
            <w:r w:rsidRPr="00404636">
              <w:t>Fra</w:t>
            </w:r>
            <w:proofErr w:type="spellEnd"/>
            <w:r w:rsidRPr="00404636">
              <w:t xml:space="preserve">. Clivaz Christophe. </w:t>
            </w:r>
          </w:p>
          <w:p w14:paraId="7824B44D" w14:textId="44A3CF26" w:rsidR="00404636" w:rsidRPr="00404636" w:rsidRDefault="00404636" w:rsidP="0072614C">
            <w:r w:rsidRPr="00404636">
              <w:t>Auflösung des Schweizerischen Wissenschaftsrats (SWR): Was ist wohl in den Bundesrat gefahren?</w:t>
            </w:r>
          </w:p>
        </w:tc>
        <w:tc>
          <w:tcPr>
            <w:tcW w:w="4492" w:type="dxa"/>
          </w:tcPr>
          <w:p w14:paraId="3325DCCB" w14:textId="77777777" w:rsidR="00404636" w:rsidRPr="00404636" w:rsidRDefault="00404636" w:rsidP="0072614C">
            <w:r w:rsidRPr="00404636">
              <w:t>Der Bundesrat hat beschlossen, dem Parlament die Auflösung des SWR als ausserparlamentarische Kommission vorzuschlagen.</w:t>
            </w:r>
            <w:r w:rsidRPr="00404636">
              <w:br/>
              <w:t>- Ist der Bundesrat ernsthaft der Ansicht, dass externe Dienstleister in der Lage sind, gleichwertige Leistungen zu erbringen wie der SWR in Sachen unabhängiges Fachwissen und Gesamtvision des Bildungs-, Forschungs- und Innovationssystems?</w:t>
            </w:r>
            <w:r w:rsidRPr="00404636">
              <w:br/>
              <w:t>- Wie rechtfertigt der Bundesrat die Finanzierung externer Mandate als Ersatz für das kostengünstige Fachwissen des SWR in Zeiten von Budgetkürzungen?</w:t>
            </w:r>
          </w:p>
        </w:tc>
      </w:tr>
      <w:tr w:rsidR="00404636" w14:paraId="0B51E0D9" w14:textId="77777777" w:rsidTr="00626E80">
        <w:trPr>
          <w:trHeight w:val="20"/>
        </w:trPr>
        <w:tc>
          <w:tcPr>
            <w:tcW w:w="1051" w:type="dxa"/>
            <w:tcBorders>
              <w:bottom w:val="single" w:sz="4" w:space="0" w:color="auto"/>
            </w:tcBorders>
          </w:tcPr>
          <w:p w14:paraId="5432C554" w14:textId="77777777" w:rsidR="00404636" w:rsidRPr="00A778F0" w:rsidRDefault="00404636" w:rsidP="0072614C">
            <w:pPr>
              <w:rPr>
                <w:bCs/>
              </w:rPr>
            </w:pPr>
            <w:r>
              <w:rPr>
                <w:bCs/>
              </w:rPr>
              <w:t>26.7128</w:t>
            </w:r>
          </w:p>
        </w:tc>
        <w:tc>
          <w:tcPr>
            <w:tcW w:w="1079" w:type="dxa"/>
            <w:tcBorders>
              <w:bottom w:val="single" w:sz="4" w:space="0" w:color="auto"/>
            </w:tcBorders>
          </w:tcPr>
          <w:p w14:paraId="3AC8FF08" w14:textId="77777777" w:rsidR="00404636" w:rsidRDefault="00404636" w:rsidP="0072614C">
            <w:pPr>
              <w:rPr>
                <w:bCs/>
              </w:rPr>
            </w:pPr>
            <w:hyperlink r:id="rId95">
              <w:r>
                <w:rPr>
                  <w:rStyle w:val="Hyperlink"/>
                </w:rPr>
                <w:t>DE</w:t>
              </w:r>
            </w:hyperlink>
          </w:p>
          <w:p w14:paraId="4BECB5BD" w14:textId="77777777" w:rsidR="00404636" w:rsidRDefault="00404636" w:rsidP="0072614C">
            <w:pPr>
              <w:rPr>
                <w:bCs/>
              </w:rPr>
            </w:pPr>
            <w:hyperlink r:id="rId96">
              <w:r>
                <w:rPr>
                  <w:rStyle w:val="Hyperlink"/>
                </w:rPr>
                <w:t>FR</w:t>
              </w:r>
            </w:hyperlink>
          </w:p>
          <w:p w14:paraId="5304F9B6" w14:textId="77777777" w:rsidR="00404636" w:rsidRDefault="00404636" w:rsidP="0072614C">
            <w:pPr>
              <w:rPr>
                <w:bCs/>
              </w:rPr>
            </w:pPr>
            <w:hyperlink r:id="rId97">
              <w:r>
                <w:rPr>
                  <w:rStyle w:val="Hyperlink"/>
                </w:rPr>
                <w:t>IT</w:t>
              </w:r>
            </w:hyperlink>
          </w:p>
        </w:tc>
        <w:tc>
          <w:tcPr>
            <w:tcW w:w="2876" w:type="dxa"/>
            <w:tcBorders>
              <w:bottom w:val="single" w:sz="4" w:space="0" w:color="auto"/>
            </w:tcBorders>
          </w:tcPr>
          <w:p w14:paraId="767A521E" w14:textId="77777777" w:rsidR="00163EF3" w:rsidRDefault="00404636" w:rsidP="0072614C">
            <w:proofErr w:type="spellStart"/>
            <w:r w:rsidRPr="00404636">
              <w:t>Fra</w:t>
            </w:r>
            <w:proofErr w:type="spellEnd"/>
            <w:r w:rsidRPr="00404636">
              <w:t xml:space="preserve">. Amoos. </w:t>
            </w:r>
          </w:p>
          <w:p w14:paraId="00ECA419" w14:textId="750907BA" w:rsidR="00404636" w:rsidRPr="00404636" w:rsidRDefault="00404636" w:rsidP="0072614C">
            <w:r w:rsidRPr="00404636">
              <w:t>ASAL 2.0: Der absehbare Skandal um die Verzögerungen bei der Auszahlung der Arbeitslosenentschädigungen</w:t>
            </w:r>
          </w:p>
        </w:tc>
        <w:tc>
          <w:tcPr>
            <w:tcW w:w="4492" w:type="dxa"/>
            <w:tcBorders>
              <w:bottom w:val="single" w:sz="4" w:space="0" w:color="auto"/>
            </w:tcBorders>
          </w:tcPr>
          <w:p w14:paraId="115FF28E" w14:textId="77777777" w:rsidR="00404636" w:rsidRPr="00404636" w:rsidRDefault="00404636" w:rsidP="0072614C">
            <w:r w:rsidRPr="00404636">
              <w:t>Ursprünglich waren Kosten in Höhe von 76 Millionen Franken angekündigt worden. Doch die Kosten für die Entwicklung des Programms ASAL 2.0 haben sich mehr als verdoppelt und belaufen sich laut der im August 2024 genehmigten Planung auf 201 Millionen Franken.</w:t>
            </w:r>
            <w:r w:rsidRPr="00404636">
              <w:br/>
              <w:t>Wie hoch sind die Kosten gemäss dem aktuellen Stand zu Beginn des Jahres 2026 und die ab 2026 zu erwartenden zusätzlichen Kosten?</w:t>
            </w:r>
          </w:p>
        </w:tc>
      </w:tr>
      <w:tr w:rsidR="00404636" w14:paraId="5966EAF3" w14:textId="77777777" w:rsidTr="00626E80">
        <w:trPr>
          <w:trHeight w:val="20"/>
        </w:trPr>
        <w:tc>
          <w:tcPr>
            <w:tcW w:w="1051" w:type="dxa"/>
            <w:tcBorders>
              <w:top w:val="single" w:sz="4" w:space="0" w:color="auto"/>
              <w:bottom w:val="single" w:sz="4" w:space="0" w:color="auto"/>
            </w:tcBorders>
          </w:tcPr>
          <w:p w14:paraId="5F2BAA67" w14:textId="77777777" w:rsidR="00404636" w:rsidRPr="00A778F0" w:rsidRDefault="00404636" w:rsidP="0072614C">
            <w:pPr>
              <w:rPr>
                <w:bCs/>
              </w:rPr>
            </w:pPr>
            <w:r>
              <w:rPr>
                <w:bCs/>
              </w:rPr>
              <w:t>26.7129</w:t>
            </w:r>
          </w:p>
        </w:tc>
        <w:tc>
          <w:tcPr>
            <w:tcW w:w="1079" w:type="dxa"/>
            <w:tcBorders>
              <w:top w:val="single" w:sz="4" w:space="0" w:color="auto"/>
              <w:bottom w:val="single" w:sz="4" w:space="0" w:color="auto"/>
            </w:tcBorders>
          </w:tcPr>
          <w:p w14:paraId="29351124" w14:textId="77777777" w:rsidR="00404636" w:rsidRDefault="00404636" w:rsidP="0072614C">
            <w:pPr>
              <w:rPr>
                <w:bCs/>
              </w:rPr>
            </w:pPr>
            <w:hyperlink r:id="rId98">
              <w:r>
                <w:rPr>
                  <w:rStyle w:val="Hyperlink"/>
                </w:rPr>
                <w:t>DE</w:t>
              </w:r>
            </w:hyperlink>
          </w:p>
          <w:p w14:paraId="73DF5A75" w14:textId="77777777" w:rsidR="00404636" w:rsidRDefault="00404636" w:rsidP="0072614C">
            <w:pPr>
              <w:rPr>
                <w:bCs/>
              </w:rPr>
            </w:pPr>
            <w:hyperlink r:id="rId99">
              <w:r>
                <w:rPr>
                  <w:rStyle w:val="Hyperlink"/>
                </w:rPr>
                <w:t>FR</w:t>
              </w:r>
            </w:hyperlink>
          </w:p>
          <w:p w14:paraId="5A9E262D" w14:textId="77777777" w:rsidR="00404636" w:rsidRDefault="00404636" w:rsidP="0072614C">
            <w:pPr>
              <w:rPr>
                <w:bCs/>
              </w:rPr>
            </w:pPr>
            <w:hyperlink r:id="rId100">
              <w:r>
                <w:rPr>
                  <w:rStyle w:val="Hyperlink"/>
                </w:rPr>
                <w:t>IT</w:t>
              </w:r>
            </w:hyperlink>
          </w:p>
        </w:tc>
        <w:tc>
          <w:tcPr>
            <w:tcW w:w="2876" w:type="dxa"/>
            <w:tcBorders>
              <w:top w:val="single" w:sz="4" w:space="0" w:color="auto"/>
              <w:bottom w:val="single" w:sz="4" w:space="0" w:color="auto"/>
            </w:tcBorders>
          </w:tcPr>
          <w:p w14:paraId="0C083A20" w14:textId="77777777" w:rsidR="00163EF3" w:rsidRDefault="00404636" w:rsidP="0072614C">
            <w:proofErr w:type="spellStart"/>
            <w:r w:rsidRPr="00404636">
              <w:t>Fra</w:t>
            </w:r>
            <w:proofErr w:type="spellEnd"/>
            <w:r w:rsidRPr="00404636">
              <w:t xml:space="preserve">. Amoos. </w:t>
            </w:r>
          </w:p>
          <w:p w14:paraId="002B66F1" w14:textId="4DAD4A4D" w:rsidR="00404636" w:rsidRPr="00404636" w:rsidRDefault="00404636" w:rsidP="0072614C">
            <w:r w:rsidRPr="00404636">
              <w:t>ASAL 2.0: Der absehbare Skandal um die Verzögerungen bei der Auszahlung der Arbeitslosenentschädigungen</w:t>
            </w:r>
          </w:p>
        </w:tc>
        <w:tc>
          <w:tcPr>
            <w:tcW w:w="4492" w:type="dxa"/>
            <w:tcBorders>
              <w:top w:val="single" w:sz="4" w:space="0" w:color="auto"/>
              <w:bottom w:val="single" w:sz="4" w:space="0" w:color="auto"/>
            </w:tcBorders>
          </w:tcPr>
          <w:p w14:paraId="1C18CFD2" w14:textId="77777777" w:rsidR="00404636" w:rsidRPr="00404636" w:rsidRDefault="00404636" w:rsidP="0072614C">
            <w:r w:rsidRPr="00404636">
              <w:t>Seit Beginn des Projekts im Jahr 2017 hat die Eidgenössische Finanzkontrolle sechs sehr kritische Prüfberichte zur Steuerung des neuen Auszahlungssystems der Arbeitslosenkassen veröffentlicht.</w:t>
            </w:r>
            <w:r w:rsidRPr="00404636">
              <w:br/>
            </w:r>
            <w:proofErr w:type="gramStart"/>
            <w:r w:rsidRPr="00404636">
              <w:t>Kann</w:t>
            </w:r>
            <w:proofErr w:type="gramEnd"/>
            <w:r w:rsidRPr="00404636">
              <w:t xml:space="preserve"> uns der Bundesrat mitteilen, ob das SECO die Bemerkungen der Eidgenössischen Finanzkontrolle ausreichend berücksichtigt hat?</w:t>
            </w:r>
          </w:p>
        </w:tc>
      </w:tr>
    </w:tbl>
    <w:p w14:paraId="29B8E3C2"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200CF262" w14:textId="77777777" w:rsidTr="00626E80">
        <w:trPr>
          <w:trHeight w:val="20"/>
        </w:trPr>
        <w:tc>
          <w:tcPr>
            <w:tcW w:w="1051" w:type="dxa"/>
            <w:tcBorders>
              <w:top w:val="single" w:sz="4" w:space="0" w:color="auto"/>
              <w:bottom w:val="single" w:sz="4" w:space="0" w:color="auto"/>
            </w:tcBorders>
          </w:tcPr>
          <w:p w14:paraId="5C505CE5" w14:textId="65668994" w:rsidR="00404636" w:rsidRPr="00A778F0" w:rsidRDefault="00404636" w:rsidP="0072614C">
            <w:pPr>
              <w:rPr>
                <w:bCs/>
              </w:rPr>
            </w:pPr>
            <w:r>
              <w:rPr>
                <w:bCs/>
              </w:rPr>
              <w:lastRenderedPageBreak/>
              <w:t>26.7132</w:t>
            </w:r>
          </w:p>
        </w:tc>
        <w:tc>
          <w:tcPr>
            <w:tcW w:w="1079" w:type="dxa"/>
            <w:tcBorders>
              <w:top w:val="single" w:sz="4" w:space="0" w:color="auto"/>
              <w:bottom w:val="single" w:sz="4" w:space="0" w:color="auto"/>
            </w:tcBorders>
          </w:tcPr>
          <w:p w14:paraId="12089742" w14:textId="77777777" w:rsidR="00404636" w:rsidRDefault="00404636" w:rsidP="0072614C">
            <w:pPr>
              <w:rPr>
                <w:bCs/>
              </w:rPr>
            </w:pPr>
            <w:hyperlink r:id="rId101">
              <w:r>
                <w:rPr>
                  <w:rStyle w:val="Hyperlink"/>
                </w:rPr>
                <w:t>DE</w:t>
              </w:r>
            </w:hyperlink>
          </w:p>
          <w:p w14:paraId="6E9F7F30" w14:textId="77777777" w:rsidR="00404636" w:rsidRDefault="00404636" w:rsidP="0072614C">
            <w:pPr>
              <w:rPr>
                <w:bCs/>
              </w:rPr>
            </w:pPr>
            <w:hyperlink r:id="rId102">
              <w:r>
                <w:rPr>
                  <w:rStyle w:val="Hyperlink"/>
                </w:rPr>
                <w:t>FR</w:t>
              </w:r>
            </w:hyperlink>
          </w:p>
          <w:p w14:paraId="77DF47D3" w14:textId="77777777" w:rsidR="00404636" w:rsidRDefault="00404636" w:rsidP="0072614C">
            <w:pPr>
              <w:rPr>
                <w:bCs/>
              </w:rPr>
            </w:pPr>
            <w:hyperlink r:id="rId103">
              <w:r>
                <w:rPr>
                  <w:rStyle w:val="Hyperlink"/>
                </w:rPr>
                <w:t>IT</w:t>
              </w:r>
            </w:hyperlink>
          </w:p>
        </w:tc>
        <w:tc>
          <w:tcPr>
            <w:tcW w:w="2876" w:type="dxa"/>
            <w:tcBorders>
              <w:top w:val="single" w:sz="4" w:space="0" w:color="auto"/>
              <w:bottom w:val="single" w:sz="4" w:space="0" w:color="auto"/>
            </w:tcBorders>
          </w:tcPr>
          <w:p w14:paraId="5725663E" w14:textId="77777777" w:rsidR="00163EF3" w:rsidRDefault="00404636" w:rsidP="0072614C">
            <w:proofErr w:type="spellStart"/>
            <w:r w:rsidRPr="00404636">
              <w:t>Fra</w:t>
            </w:r>
            <w:proofErr w:type="spellEnd"/>
            <w:r w:rsidRPr="00404636">
              <w:t xml:space="preserve">. Amoos. </w:t>
            </w:r>
          </w:p>
          <w:p w14:paraId="4BD35F5D" w14:textId="32AAA269" w:rsidR="00404636" w:rsidRPr="00404636" w:rsidRDefault="00404636" w:rsidP="0072614C">
            <w:r w:rsidRPr="00404636">
              <w:t>ASAL 2.0: Der absehbare Skandal um die Verzögerungen bei der Auszahlung der Arbeitslosenentschädigungen</w:t>
            </w:r>
          </w:p>
        </w:tc>
        <w:tc>
          <w:tcPr>
            <w:tcW w:w="4492" w:type="dxa"/>
            <w:tcBorders>
              <w:top w:val="single" w:sz="4" w:space="0" w:color="auto"/>
              <w:bottom w:val="single" w:sz="4" w:space="0" w:color="auto"/>
            </w:tcBorders>
          </w:tcPr>
          <w:p w14:paraId="06FE5A6A" w14:textId="77777777" w:rsidR="00404636" w:rsidRPr="00404636" w:rsidRDefault="00404636" w:rsidP="0072614C">
            <w:r w:rsidRPr="00404636">
              <w:t>Wird der Bundesrat sämtliche Mehrkosten übernehmen, die den Arbeitslosenkassen entstehen und entstehen werden?</w:t>
            </w:r>
          </w:p>
        </w:tc>
      </w:tr>
      <w:tr w:rsidR="00404636" w14:paraId="299491BE" w14:textId="77777777" w:rsidTr="00626E80">
        <w:trPr>
          <w:trHeight w:val="20"/>
        </w:trPr>
        <w:tc>
          <w:tcPr>
            <w:tcW w:w="1051" w:type="dxa"/>
            <w:tcBorders>
              <w:top w:val="single" w:sz="4" w:space="0" w:color="auto"/>
            </w:tcBorders>
          </w:tcPr>
          <w:p w14:paraId="2BBB6009" w14:textId="77777777" w:rsidR="00404636" w:rsidRPr="00A778F0" w:rsidRDefault="00404636" w:rsidP="0072614C">
            <w:pPr>
              <w:rPr>
                <w:bCs/>
              </w:rPr>
            </w:pPr>
            <w:r>
              <w:rPr>
                <w:bCs/>
              </w:rPr>
              <w:t>26.7130</w:t>
            </w:r>
          </w:p>
        </w:tc>
        <w:tc>
          <w:tcPr>
            <w:tcW w:w="1079" w:type="dxa"/>
            <w:tcBorders>
              <w:top w:val="single" w:sz="4" w:space="0" w:color="auto"/>
            </w:tcBorders>
          </w:tcPr>
          <w:p w14:paraId="4E600938" w14:textId="77777777" w:rsidR="00404636" w:rsidRDefault="00404636" w:rsidP="0072614C">
            <w:pPr>
              <w:rPr>
                <w:bCs/>
              </w:rPr>
            </w:pPr>
            <w:hyperlink r:id="rId104">
              <w:r>
                <w:rPr>
                  <w:rStyle w:val="Hyperlink"/>
                </w:rPr>
                <w:t>DE</w:t>
              </w:r>
            </w:hyperlink>
          </w:p>
          <w:p w14:paraId="554E7BEA" w14:textId="77777777" w:rsidR="00404636" w:rsidRDefault="00404636" w:rsidP="0072614C">
            <w:pPr>
              <w:rPr>
                <w:bCs/>
              </w:rPr>
            </w:pPr>
            <w:hyperlink r:id="rId105">
              <w:r>
                <w:rPr>
                  <w:rStyle w:val="Hyperlink"/>
                </w:rPr>
                <w:t>FR</w:t>
              </w:r>
            </w:hyperlink>
          </w:p>
          <w:p w14:paraId="3EF4A04B" w14:textId="77777777" w:rsidR="00404636" w:rsidRDefault="00404636" w:rsidP="0072614C">
            <w:pPr>
              <w:rPr>
                <w:bCs/>
              </w:rPr>
            </w:pPr>
            <w:hyperlink r:id="rId106">
              <w:r>
                <w:rPr>
                  <w:rStyle w:val="Hyperlink"/>
                </w:rPr>
                <w:t>IT</w:t>
              </w:r>
            </w:hyperlink>
          </w:p>
        </w:tc>
        <w:tc>
          <w:tcPr>
            <w:tcW w:w="2876" w:type="dxa"/>
            <w:tcBorders>
              <w:top w:val="single" w:sz="4" w:space="0" w:color="auto"/>
            </w:tcBorders>
          </w:tcPr>
          <w:p w14:paraId="5F28BFF2" w14:textId="77777777" w:rsidR="00163EF3" w:rsidRDefault="00404636" w:rsidP="0072614C">
            <w:proofErr w:type="spellStart"/>
            <w:r w:rsidRPr="00404636">
              <w:t>Fra</w:t>
            </w:r>
            <w:proofErr w:type="spellEnd"/>
            <w:r w:rsidRPr="00404636">
              <w:t xml:space="preserve">. Bulliard. </w:t>
            </w:r>
          </w:p>
          <w:p w14:paraId="49B62062" w14:textId="50D03908" w:rsidR="00404636" w:rsidRPr="00404636" w:rsidRDefault="00404636" w:rsidP="0072614C">
            <w:r w:rsidRPr="00404636">
              <w:t>Schulische Unterstützung für die Betroffenen der Brandkatastrophe von Crans-Montana</w:t>
            </w:r>
          </w:p>
        </w:tc>
        <w:tc>
          <w:tcPr>
            <w:tcW w:w="4492" w:type="dxa"/>
            <w:tcBorders>
              <w:top w:val="single" w:sz="4" w:space="0" w:color="auto"/>
            </w:tcBorders>
          </w:tcPr>
          <w:p w14:paraId="6B051FD9" w14:textId="77777777" w:rsidR="00404636" w:rsidRPr="00404636" w:rsidRDefault="00404636" w:rsidP="0072614C">
            <w:r w:rsidRPr="00404636">
              <w:t>Unterstützt der Bundesrat die Einführung von Massnahmen der zuständigen kantonalen Behörden, beispielsweise Formen individueller Bewertung, die es den von der Brandkatastrophe von Crans-Montana betroffenen trauernden und verletzten Schülerinnen und Schülern trotz ihres aussergewöhnlichen emotionalen und psychologischen Zustands ermöglichen, ihre Ausbildung trotz dieser Ausnahmesituation erfolgreich abzuschliessen?</w:t>
            </w:r>
          </w:p>
        </w:tc>
      </w:tr>
      <w:tr w:rsidR="00404636" w14:paraId="24892846" w14:textId="77777777" w:rsidTr="00404636">
        <w:trPr>
          <w:trHeight w:val="20"/>
        </w:trPr>
        <w:tc>
          <w:tcPr>
            <w:tcW w:w="1051" w:type="dxa"/>
            <w:tcBorders>
              <w:bottom w:val="single" w:sz="4" w:space="0" w:color="auto"/>
            </w:tcBorders>
          </w:tcPr>
          <w:p w14:paraId="43A7F898" w14:textId="77777777" w:rsidR="00404636" w:rsidRPr="00A778F0" w:rsidRDefault="00404636" w:rsidP="0072614C">
            <w:pPr>
              <w:rPr>
                <w:bCs/>
              </w:rPr>
            </w:pPr>
            <w:r>
              <w:rPr>
                <w:bCs/>
              </w:rPr>
              <w:t>26.7131</w:t>
            </w:r>
          </w:p>
        </w:tc>
        <w:tc>
          <w:tcPr>
            <w:tcW w:w="1079" w:type="dxa"/>
            <w:tcBorders>
              <w:bottom w:val="single" w:sz="4" w:space="0" w:color="auto"/>
            </w:tcBorders>
          </w:tcPr>
          <w:p w14:paraId="1DF8BF81" w14:textId="77777777" w:rsidR="00404636" w:rsidRDefault="00404636" w:rsidP="0072614C">
            <w:pPr>
              <w:rPr>
                <w:bCs/>
              </w:rPr>
            </w:pPr>
            <w:hyperlink r:id="rId107">
              <w:r>
                <w:rPr>
                  <w:rStyle w:val="Hyperlink"/>
                </w:rPr>
                <w:t>DE</w:t>
              </w:r>
            </w:hyperlink>
          </w:p>
          <w:p w14:paraId="6AD77AFF" w14:textId="77777777" w:rsidR="00404636" w:rsidRDefault="00404636" w:rsidP="0072614C">
            <w:pPr>
              <w:rPr>
                <w:bCs/>
              </w:rPr>
            </w:pPr>
            <w:hyperlink r:id="rId108">
              <w:r>
                <w:rPr>
                  <w:rStyle w:val="Hyperlink"/>
                </w:rPr>
                <w:t>FR</w:t>
              </w:r>
            </w:hyperlink>
          </w:p>
          <w:p w14:paraId="67967F3F" w14:textId="77777777" w:rsidR="00404636" w:rsidRDefault="00404636" w:rsidP="0072614C">
            <w:pPr>
              <w:rPr>
                <w:bCs/>
              </w:rPr>
            </w:pPr>
            <w:hyperlink r:id="rId109">
              <w:r>
                <w:rPr>
                  <w:rStyle w:val="Hyperlink"/>
                </w:rPr>
                <w:t>IT</w:t>
              </w:r>
            </w:hyperlink>
          </w:p>
        </w:tc>
        <w:tc>
          <w:tcPr>
            <w:tcW w:w="2876" w:type="dxa"/>
            <w:tcBorders>
              <w:bottom w:val="single" w:sz="4" w:space="0" w:color="auto"/>
            </w:tcBorders>
          </w:tcPr>
          <w:p w14:paraId="15C5C177" w14:textId="77777777" w:rsidR="00163EF3" w:rsidRDefault="00404636" w:rsidP="0072614C">
            <w:proofErr w:type="spellStart"/>
            <w:r w:rsidRPr="00404636">
              <w:t>Fra</w:t>
            </w:r>
            <w:proofErr w:type="spellEnd"/>
            <w:r w:rsidRPr="00404636">
              <w:t xml:space="preserve">. Mahaim. </w:t>
            </w:r>
          </w:p>
          <w:p w14:paraId="139C8269" w14:textId="3958912A" w:rsidR="00404636" w:rsidRPr="00404636" w:rsidRDefault="00404636" w:rsidP="0072614C">
            <w:r w:rsidRPr="00404636">
              <w:t>Verzögerungen bei der Auszahlung der Arbeitslosenentschädigung</w:t>
            </w:r>
          </w:p>
        </w:tc>
        <w:tc>
          <w:tcPr>
            <w:tcW w:w="4492" w:type="dxa"/>
            <w:tcBorders>
              <w:bottom w:val="single" w:sz="4" w:space="0" w:color="auto"/>
            </w:tcBorders>
          </w:tcPr>
          <w:p w14:paraId="7643A68C" w14:textId="77777777" w:rsidR="00404636" w:rsidRPr="00404636" w:rsidRDefault="00404636" w:rsidP="0072614C">
            <w:r w:rsidRPr="00404636">
              <w:t>Aufgrund von Problemen bei der Umstellung auf eine neue Software im Staatssekretariat für Wirtschaft konnten die Arbeitslosenkassen die Arbeitslosenentschädigung seit Anfang des Jahres in vielen Fällen nicht rechtzeitig auszahlen.</w:t>
            </w:r>
            <w:r w:rsidRPr="00404636">
              <w:br/>
              <w:t>- Kann der Bundesrat zur geschätzten Anzahl an Fällen, in denen die Arbeitslosenentschädigung nicht rechtzeitig ausbezahlt werden konnte, Angaben machen und Zahlen nennen?</w:t>
            </w:r>
            <w:r w:rsidRPr="00404636">
              <w:br/>
              <w:t>- Gibt es heute noch offene Fälle?</w:t>
            </w:r>
          </w:p>
        </w:tc>
      </w:tr>
      <w:tr w:rsidR="00404636" w14:paraId="48F44E78" w14:textId="77777777" w:rsidTr="00404636">
        <w:trPr>
          <w:trHeight w:val="20"/>
        </w:trPr>
        <w:tc>
          <w:tcPr>
            <w:tcW w:w="1051" w:type="dxa"/>
            <w:tcBorders>
              <w:top w:val="single" w:sz="4" w:space="0" w:color="auto"/>
              <w:bottom w:val="single" w:sz="4" w:space="0" w:color="auto"/>
            </w:tcBorders>
          </w:tcPr>
          <w:p w14:paraId="3CDACB43" w14:textId="77777777" w:rsidR="00404636" w:rsidRPr="00A778F0" w:rsidRDefault="00404636" w:rsidP="0072614C">
            <w:pPr>
              <w:rPr>
                <w:bCs/>
              </w:rPr>
            </w:pPr>
            <w:r>
              <w:rPr>
                <w:bCs/>
              </w:rPr>
              <w:t>26.7133</w:t>
            </w:r>
          </w:p>
        </w:tc>
        <w:tc>
          <w:tcPr>
            <w:tcW w:w="1079" w:type="dxa"/>
            <w:tcBorders>
              <w:top w:val="single" w:sz="4" w:space="0" w:color="auto"/>
              <w:bottom w:val="single" w:sz="4" w:space="0" w:color="auto"/>
            </w:tcBorders>
          </w:tcPr>
          <w:p w14:paraId="30B4AE45" w14:textId="77777777" w:rsidR="00404636" w:rsidRDefault="00404636" w:rsidP="0072614C">
            <w:pPr>
              <w:rPr>
                <w:bCs/>
              </w:rPr>
            </w:pPr>
            <w:hyperlink r:id="rId110">
              <w:r>
                <w:rPr>
                  <w:rStyle w:val="Hyperlink"/>
                </w:rPr>
                <w:t>DE</w:t>
              </w:r>
            </w:hyperlink>
          </w:p>
          <w:p w14:paraId="1E8E5A3F" w14:textId="77777777" w:rsidR="00404636" w:rsidRDefault="00404636" w:rsidP="0072614C">
            <w:pPr>
              <w:rPr>
                <w:bCs/>
              </w:rPr>
            </w:pPr>
            <w:hyperlink r:id="rId111">
              <w:r>
                <w:rPr>
                  <w:rStyle w:val="Hyperlink"/>
                </w:rPr>
                <w:t>FR</w:t>
              </w:r>
            </w:hyperlink>
          </w:p>
          <w:p w14:paraId="5628D9CF" w14:textId="77777777" w:rsidR="00404636" w:rsidRDefault="00404636" w:rsidP="0072614C">
            <w:pPr>
              <w:rPr>
                <w:bCs/>
              </w:rPr>
            </w:pPr>
            <w:hyperlink r:id="rId112">
              <w:r>
                <w:rPr>
                  <w:rStyle w:val="Hyperlink"/>
                </w:rPr>
                <w:t>IT</w:t>
              </w:r>
            </w:hyperlink>
          </w:p>
        </w:tc>
        <w:tc>
          <w:tcPr>
            <w:tcW w:w="2876" w:type="dxa"/>
            <w:tcBorders>
              <w:top w:val="single" w:sz="4" w:space="0" w:color="auto"/>
              <w:bottom w:val="single" w:sz="4" w:space="0" w:color="auto"/>
            </w:tcBorders>
          </w:tcPr>
          <w:p w14:paraId="16DA23C7" w14:textId="77777777" w:rsidR="00163EF3" w:rsidRDefault="00404636" w:rsidP="0072614C">
            <w:proofErr w:type="spellStart"/>
            <w:r w:rsidRPr="00404636">
              <w:t>Fra</w:t>
            </w:r>
            <w:proofErr w:type="spellEnd"/>
            <w:r w:rsidRPr="00404636">
              <w:t xml:space="preserve">. Mahaim. </w:t>
            </w:r>
          </w:p>
          <w:p w14:paraId="7838B981" w14:textId="5E9BB776" w:rsidR="00404636" w:rsidRPr="00404636" w:rsidRDefault="00404636" w:rsidP="0072614C">
            <w:r w:rsidRPr="00404636">
              <w:t>Verzögerungen bei der Auszahlung der Arbeitslosenentschädigung</w:t>
            </w:r>
          </w:p>
        </w:tc>
        <w:tc>
          <w:tcPr>
            <w:tcW w:w="4492" w:type="dxa"/>
            <w:tcBorders>
              <w:top w:val="single" w:sz="4" w:space="0" w:color="auto"/>
              <w:bottom w:val="single" w:sz="4" w:space="0" w:color="auto"/>
            </w:tcBorders>
          </w:tcPr>
          <w:p w14:paraId="33318BDD" w14:textId="77777777" w:rsidR="00404636" w:rsidRPr="00404636" w:rsidRDefault="00404636" w:rsidP="0072614C">
            <w:r w:rsidRPr="00404636">
              <w:t>Anfang des Jahres konnte die Arbeitslosenentschädigung in vielen Fällen nicht rechtzeitig ausbezahlt werden. Grund für die Verzögerungen war die Umstellung auf eine neue Software im Staatssekretariat für Wirtschaft.</w:t>
            </w:r>
            <w:r w:rsidRPr="00404636">
              <w:br/>
              <w:t>Wie begründet der Bundesrat, dass es keinen Plan B und keine Alternative gab, um die Auszahlung der fälligen Leistungen in dieser Übergangsphase sicherzustellen?</w:t>
            </w:r>
          </w:p>
        </w:tc>
      </w:tr>
    </w:tbl>
    <w:p w14:paraId="0D5E9916" w14:textId="77777777" w:rsidR="00404636" w:rsidRDefault="00404636"/>
    <w:p w14:paraId="4B20A6FE" w14:textId="77777777" w:rsidR="00404636" w:rsidRDefault="00404636"/>
    <w:p w14:paraId="2643DD0A" w14:textId="77777777" w:rsidR="00404636" w:rsidRDefault="00404636" w:rsidP="00404636"/>
    <w:p w14:paraId="14839FA1" w14:textId="77777777" w:rsidR="00404636" w:rsidRPr="00933964" w:rsidRDefault="00404636" w:rsidP="00404636">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auswärtige Angelegenheiten</w:t>
      </w:r>
    </w:p>
    <w:p w14:paraId="52DDE916" w14:textId="77777777" w:rsidR="00404636" w:rsidRDefault="00404636"/>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53C7336E" w14:textId="77777777" w:rsidTr="00626E80">
        <w:trPr>
          <w:trHeight w:val="20"/>
        </w:trPr>
        <w:tc>
          <w:tcPr>
            <w:tcW w:w="1051" w:type="dxa"/>
            <w:tcBorders>
              <w:top w:val="single" w:sz="4" w:space="0" w:color="auto"/>
              <w:bottom w:val="single" w:sz="4" w:space="0" w:color="auto"/>
            </w:tcBorders>
          </w:tcPr>
          <w:p w14:paraId="5F7324B0" w14:textId="77777777" w:rsidR="00404636" w:rsidRPr="00A778F0" w:rsidRDefault="00404636" w:rsidP="0072614C">
            <w:pPr>
              <w:rPr>
                <w:bCs/>
              </w:rPr>
            </w:pPr>
            <w:r>
              <w:rPr>
                <w:bCs/>
              </w:rPr>
              <w:t>26.7021</w:t>
            </w:r>
          </w:p>
        </w:tc>
        <w:tc>
          <w:tcPr>
            <w:tcW w:w="1079" w:type="dxa"/>
            <w:tcBorders>
              <w:top w:val="single" w:sz="4" w:space="0" w:color="auto"/>
              <w:bottom w:val="single" w:sz="4" w:space="0" w:color="auto"/>
            </w:tcBorders>
          </w:tcPr>
          <w:p w14:paraId="5F535EA2" w14:textId="77777777" w:rsidR="00404636" w:rsidRDefault="00404636" w:rsidP="0072614C">
            <w:pPr>
              <w:rPr>
                <w:bCs/>
              </w:rPr>
            </w:pPr>
            <w:hyperlink r:id="rId113">
              <w:r>
                <w:rPr>
                  <w:rStyle w:val="Hyperlink"/>
                </w:rPr>
                <w:t>DE</w:t>
              </w:r>
            </w:hyperlink>
          </w:p>
          <w:p w14:paraId="1C625FDE" w14:textId="77777777" w:rsidR="00404636" w:rsidRDefault="00404636" w:rsidP="0072614C">
            <w:pPr>
              <w:rPr>
                <w:bCs/>
              </w:rPr>
            </w:pPr>
            <w:hyperlink r:id="rId114">
              <w:r>
                <w:rPr>
                  <w:rStyle w:val="Hyperlink"/>
                </w:rPr>
                <w:t>FR</w:t>
              </w:r>
            </w:hyperlink>
          </w:p>
          <w:p w14:paraId="05049A86" w14:textId="77777777" w:rsidR="00404636" w:rsidRDefault="00404636" w:rsidP="0072614C">
            <w:pPr>
              <w:rPr>
                <w:bCs/>
              </w:rPr>
            </w:pPr>
            <w:hyperlink r:id="rId115">
              <w:r>
                <w:rPr>
                  <w:rStyle w:val="Hyperlink"/>
                </w:rPr>
                <w:t>IT</w:t>
              </w:r>
            </w:hyperlink>
          </w:p>
        </w:tc>
        <w:tc>
          <w:tcPr>
            <w:tcW w:w="2876" w:type="dxa"/>
            <w:tcBorders>
              <w:top w:val="single" w:sz="4" w:space="0" w:color="auto"/>
              <w:bottom w:val="single" w:sz="4" w:space="0" w:color="auto"/>
            </w:tcBorders>
          </w:tcPr>
          <w:p w14:paraId="40585B9D" w14:textId="77777777" w:rsidR="00163EF3" w:rsidRDefault="00404636" w:rsidP="0072614C">
            <w:proofErr w:type="spellStart"/>
            <w:r w:rsidRPr="00404636">
              <w:t>Fra</w:t>
            </w:r>
            <w:proofErr w:type="spellEnd"/>
            <w:r w:rsidRPr="00404636">
              <w:t xml:space="preserve">. Vontobel. </w:t>
            </w:r>
          </w:p>
          <w:p w14:paraId="1CA8B61D" w14:textId="19FE0025" w:rsidR="00404636" w:rsidRPr="00404636" w:rsidRDefault="00404636" w:rsidP="0072614C">
            <w:r w:rsidRPr="00404636">
              <w:t>Maduro-Vermögen in der Schweiz</w:t>
            </w:r>
          </w:p>
        </w:tc>
        <w:tc>
          <w:tcPr>
            <w:tcW w:w="4492" w:type="dxa"/>
            <w:tcBorders>
              <w:top w:val="single" w:sz="4" w:space="0" w:color="auto"/>
              <w:bottom w:val="single" w:sz="4" w:space="0" w:color="auto"/>
            </w:tcBorders>
          </w:tcPr>
          <w:p w14:paraId="0F5F2931" w14:textId="77777777" w:rsidR="00404636" w:rsidRPr="00404636" w:rsidRDefault="00404636" w:rsidP="0072614C">
            <w:r w:rsidRPr="00404636">
              <w:t>Medien (SRF/Reuters) berichten, Venezuela habe 2013–2016 über 100 t Zentralbankgold (~USD 5,2 Mrd.) in die Schweiz exportiert; zudem seien CHF 687 Mio. aus Nicolás Maduros Umfeld bei Schweizer Banken gemeldet und eingefroren.</w:t>
            </w:r>
            <w:r w:rsidRPr="00404636">
              <w:br/>
              <w:t>1. Welche Kategorien von Banken oder Finanzintermediären sind betroffen?</w:t>
            </w:r>
            <w:r w:rsidRPr="00404636">
              <w:br/>
              <w:t>2. Seit wann sind FINMA und MROS informiert?</w:t>
            </w:r>
            <w:r w:rsidRPr="00404636">
              <w:br/>
              <w:t>3. Welche Schritte zur Restitution an Venezuela sind vorgesehen?</w:t>
            </w:r>
            <w:r w:rsidRPr="00404636">
              <w:br/>
              <w:t>4. Welche weiteren Präventionsmassnahmen plant der Bundesrat, um solche Zuflüsse künftig zu verhindern?</w:t>
            </w:r>
          </w:p>
        </w:tc>
      </w:tr>
      <w:tr w:rsidR="00404636" w14:paraId="5565F5E4" w14:textId="77777777" w:rsidTr="00626E80">
        <w:trPr>
          <w:trHeight w:val="20"/>
        </w:trPr>
        <w:tc>
          <w:tcPr>
            <w:tcW w:w="1051" w:type="dxa"/>
            <w:tcBorders>
              <w:top w:val="single" w:sz="4" w:space="0" w:color="auto"/>
              <w:bottom w:val="single" w:sz="4" w:space="0" w:color="auto"/>
            </w:tcBorders>
          </w:tcPr>
          <w:p w14:paraId="1C0CF36E" w14:textId="77777777" w:rsidR="00404636" w:rsidRPr="00A778F0" w:rsidRDefault="00404636" w:rsidP="0072614C">
            <w:pPr>
              <w:rPr>
                <w:bCs/>
              </w:rPr>
            </w:pPr>
            <w:r>
              <w:rPr>
                <w:bCs/>
              </w:rPr>
              <w:t>26.7028</w:t>
            </w:r>
          </w:p>
        </w:tc>
        <w:tc>
          <w:tcPr>
            <w:tcW w:w="1079" w:type="dxa"/>
            <w:tcBorders>
              <w:top w:val="single" w:sz="4" w:space="0" w:color="auto"/>
              <w:bottom w:val="single" w:sz="4" w:space="0" w:color="auto"/>
            </w:tcBorders>
          </w:tcPr>
          <w:p w14:paraId="37E38F17" w14:textId="77777777" w:rsidR="00404636" w:rsidRDefault="00404636" w:rsidP="0072614C">
            <w:pPr>
              <w:rPr>
                <w:bCs/>
              </w:rPr>
            </w:pPr>
            <w:hyperlink r:id="rId116">
              <w:r>
                <w:rPr>
                  <w:rStyle w:val="Hyperlink"/>
                </w:rPr>
                <w:t>DE</w:t>
              </w:r>
            </w:hyperlink>
          </w:p>
          <w:p w14:paraId="2FF52DD0" w14:textId="77777777" w:rsidR="00404636" w:rsidRDefault="00404636" w:rsidP="0072614C">
            <w:pPr>
              <w:rPr>
                <w:bCs/>
              </w:rPr>
            </w:pPr>
            <w:hyperlink r:id="rId117">
              <w:r>
                <w:rPr>
                  <w:rStyle w:val="Hyperlink"/>
                </w:rPr>
                <w:t>FR</w:t>
              </w:r>
            </w:hyperlink>
          </w:p>
          <w:p w14:paraId="6BEB50D6" w14:textId="77777777" w:rsidR="00404636" w:rsidRDefault="00404636" w:rsidP="0072614C">
            <w:pPr>
              <w:rPr>
                <w:bCs/>
              </w:rPr>
            </w:pPr>
            <w:hyperlink r:id="rId118">
              <w:r>
                <w:rPr>
                  <w:rStyle w:val="Hyperlink"/>
                </w:rPr>
                <w:t>IT</w:t>
              </w:r>
            </w:hyperlink>
          </w:p>
        </w:tc>
        <w:tc>
          <w:tcPr>
            <w:tcW w:w="2876" w:type="dxa"/>
            <w:tcBorders>
              <w:top w:val="single" w:sz="4" w:space="0" w:color="auto"/>
              <w:bottom w:val="single" w:sz="4" w:space="0" w:color="auto"/>
            </w:tcBorders>
          </w:tcPr>
          <w:p w14:paraId="3FB2986D" w14:textId="77777777" w:rsidR="00163EF3" w:rsidRDefault="00404636" w:rsidP="0072614C">
            <w:proofErr w:type="spellStart"/>
            <w:r w:rsidRPr="00404636">
              <w:t>Fra</w:t>
            </w:r>
            <w:proofErr w:type="spellEnd"/>
            <w:r w:rsidRPr="00404636">
              <w:t xml:space="preserve">. Molina. </w:t>
            </w:r>
          </w:p>
          <w:p w14:paraId="3D891E80" w14:textId="7CFAE1BA" w:rsidR="00404636" w:rsidRPr="00404636" w:rsidRDefault="00404636" w:rsidP="0072614C">
            <w:r w:rsidRPr="00404636">
              <w:t>Unterstützung der Schweiz für die Klimaschutz-Resolution von Vanuatu?</w:t>
            </w:r>
          </w:p>
        </w:tc>
        <w:tc>
          <w:tcPr>
            <w:tcW w:w="4492" w:type="dxa"/>
            <w:tcBorders>
              <w:top w:val="single" w:sz="4" w:space="0" w:color="auto"/>
              <w:bottom w:val="single" w:sz="4" w:space="0" w:color="auto"/>
            </w:tcBorders>
          </w:tcPr>
          <w:p w14:paraId="5063D89C" w14:textId="77777777" w:rsidR="00404636" w:rsidRPr="00404636" w:rsidRDefault="00404636" w:rsidP="0072614C">
            <w:r w:rsidRPr="00404636">
              <w:t>Die Schweiz hat 2023 die UNO-Resolution unterstützt, dass der IGH eine Stellungnahme zur Verantwortung von Staaten für den Klimawandel ausarbeitet. </w:t>
            </w:r>
            <w:r w:rsidRPr="00404636">
              <w:br/>
              <w:t>Unterstützt die Schweiz auch die Resolution von Vanuatu zur Umsetzung, um den Multilateralismus und den globalen Klimaschutz zu stärken?</w:t>
            </w:r>
          </w:p>
        </w:tc>
      </w:tr>
    </w:tbl>
    <w:p w14:paraId="509E71CA"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59E6A185" w14:textId="77777777" w:rsidTr="00626E80">
        <w:trPr>
          <w:trHeight w:val="20"/>
        </w:trPr>
        <w:tc>
          <w:tcPr>
            <w:tcW w:w="1051" w:type="dxa"/>
            <w:tcBorders>
              <w:top w:val="single" w:sz="4" w:space="0" w:color="auto"/>
              <w:bottom w:val="single" w:sz="4" w:space="0" w:color="auto"/>
            </w:tcBorders>
          </w:tcPr>
          <w:p w14:paraId="4397007F" w14:textId="35066005" w:rsidR="00404636" w:rsidRPr="00A778F0" w:rsidRDefault="00404636" w:rsidP="0072614C">
            <w:pPr>
              <w:rPr>
                <w:bCs/>
              </w:rPr>
            </w:pPr>
            <w:r>
              <w:rPr>
                <w:bCs/>
              </w:rPr>
              <w:lastRenderedPageBreak/>
              <w:t>26.7030</w:t>
            </w:r>
          </w:p>
        </w:tc>
        <w:tc>
          <w:tcPr>
            <w:tcW w:w="1079" w:type="dxa"/>
            <w:tcBorders>
              <w:top w:val="single" w:sz="4" w:space="0" w:color="auto"/>
              <w:bottom w:val="single" w:sz="4" w:space="0" w:color="auto"/>
            </w:tcBorders>
          </w:tcPr>
          <w:p w14:paraId="12FAEBB8" w14:textId="77777777" w:rsidR="00404636" w:rsidRDefault="00404636" w:rsidP="0072614C">
            <w:pPr>
              <w:rPr>
                <w:bCs/>
              </w:rPr>
            </w:pPr>
            <w:hyperlink r:id="rId119">
              <w:r>
                <w:rPr>
                  <w:rStyle w:val="Hyperlink"/>
                </w:rPr>
                <w:t>DE</w:t>
              </w:r>
            </w:hyperlink>
          </w:p>
          <w:p w14:paraId="3F31B4AE" w14:textId="77777777" w:rsidR="00404636" w:rsidRDefault="00404636" w:rsidP="0072614C">
            <w:pPr>
              <w:rPr>
                <w:bCs/>
              </w:rPr>
            </w:pPr>
            <w:hyperlink r:id="rId120">
              <w:r>
                <w:rPr>
                  <w:rStyle w:val="Hyperlink"/>
                </w:rPr>
                <w:t>FR</w:t>
              </w:r>
            </w:hyperlink>
          </w:p>
          <w:p w14:paraId="70ED51F2" w14:textId="77777777" w:rsidR="00404636" w:rsidRDefault="00404636" w:rsidP="0072614C">
            <w:pPr>
              <w:rPr>
                <w:bCs/>
              </w:rPr>
            </w:pPr>
            <w:hyperlink r:id="rId121">
              <w:r>
                <w:rPr>
                  <w:rStyle w:val="Hyperlink"/>
                </w:rPr>
                <w:t>IT</w:t>
              </w:r>
            </w:hyperlink>
          </w:p>
        </w:tc>
        <w:tc>
          <w:tcPr>
            <w:tcW w:w="2876" w:type="dxa"/>
            <w:tcBorders>
              <w:top w:val="single" w:sz="4" w:space="0" w:color="auto"/>
              <w:bottom w:val="single" w:sz="4" w:space="0" w:color="auto"/>
            </w:tcBorders>
          </w:tcPr>
          <w:p w14:paraId="1098B48D" w14:textId="77777777" w:rsidR="00163EF3" w:rsidRDefault="00404636" w:rsidP="0072614C">
            <w:proofErr w:type="spellStart"/>
            <w:r w:rsidRPr="00404636">
              <w:t>Fra</w:t>
            </w:r>
            <w:proofErr w:type="spellEnd"/>
            <w:r w:rsidRPr="00404636">
              <w:t xml:space="preserve">. Wyssmann. </w:t>
            </w:r>
          </w:p>
          <w:p w14:paraId="5B6DAFD7" w14:textId="418E712D" w:rsidR="00404636" w:rsidRPr="00404636" w:rsidRDefault="00404636" w:rsidP="0072614C">
            <w:r w:rsidRPr="00404636">
              <w:t>Unterzeichnung der EU-Verträge am 2. März 2026: Wie lautet der genaue Genehmigungsvorbehalt zu Gunsten des Schweizer Volkes?</w:t>
            </w:r>
          </w:p>
        </w:tc>
        <w:tc>
          <w:tcPr>
            <w:tcW w:w="4492" w:type="dxa"/>
            <w:tcBorders>
              <w:top w:val="single" w:sz="4" w:space="0" w:color="auto"/>
              <w:bottom w:val="single" w:sz="4" w:space="0" w:color="auto"/>
            </w:tcBorders>
          </w:tcPr>
          <w:p w14:paraId="19FFBFEC" w14:textId="77777777" w:rsidR="00404636" w:rsidRPr="00404636" w:rsidRDefault="00404636" w:rsidP="0072614C">
            <w:r w:rsidRPr="00404636">
              <w:t>Bundespräsident Guy Parmelin und EU-Kommissionspräsidentin Ursula von der Leyen haben am 2. März 2026 in Brüssel das Vertragspaket zwischen der Schweiz und der EU unterzeichnet.</w:t>
            </w:r>
            <w:r w:rsidRPr="00404636">
              <w:br/>
              <w:t>- Wurde dabei im Hinblick auf die Genehmigung des Vertragspakets durch den National- und Ständerat und im Hinblick auf eine allfällige Volksabstimmung in der Schweiz ein Genehmigungsvorbehalt stipuliert?</w:t>
            </w:r>
            <w:r w:rsidRPr="00404636">
              <w:br/>
              <w:t>- Falls ja, wie lautet dieser (genauer Wortlaut)?</w:t>
            </w:r>
            <w:r w:rsidRPr="00404636">
              <w:br/>
              <w:t>- Wie wurde sichergestellt, dass der Vorbehalt von der EU anerkannt wird?</w:t>
            </w:r>
          </w:p>
        </w:tc>
      </w:tr>
      <w:tr w:rsidR="00404636" w14:paraId="065B1537" w14:textId="77777777" w:rsidTr="00626E80">
        <w:trPr>
          <w:trHeight w:val="20"/>
        </w:trPr>
        <w:tc>
          <w:tcPr>
            <w:tcW w:w="1051" w:type="dxa"/>
            <w:tcBorders>
              <w:top w:val="single" w:sz="4" w:space="0" w:color="auto"/>
            </w:tcBorders>
          </w:tcPr>
          <w:p w14:paraId="7FCF4D52" w14:textId="77777777" w:rsidR="00404636" w:rsidRPr="00A778F0" w:rsidRDefault="00404636" w:rsidP="0072614C">
            <w:pPr>
              <w:rPr>
                <w:bCs/>
              </w:rPr>
            </w:pPr>
            <w:r>
              <w:rPr>
                <w:bCs/>
              </w:rPr>
              <w:t>26.7034</w:t>
            </w:r>
          </w:p>
        </w:tc>
        <w:tc>
          <w:tcPr>
            <w:tcW w:w="1079" w:type="dxa"/>
            <w:tcBorders>
              <w:top w:val="single" w:sz="4" w:space="0" w:color="auto"/>
            </w:tcBorders>
          </w:tcPr>
          <w:p w14:paraId="4ED6331B" w14:textId="77777777" w:rsidR="00404636" w:rsidRDefault="00404636" w:rsidP="0072614C">
            <w:pPr>
              <w:rPr>
                <w:bCs/>
              </w:rPr>
            </w:pPr>
            <w:hyperlink r:id="rId122">
              <w:r>
                <w:rPr>
                  <w:rStyle w:val="Hyperlink"/>
                </w:rPr>
                <w:t>DE</w:t>
              </w:r>
            </w:hyperlink>
          </w:p>
          <w:p w14:paraId="0A737771" w14:textId="77777777" w:rsidR="00404636" w:rsidRDefault="00404636" w:rsidP="0072614C">
            <w:pPr>
              <w:rPr>
                <w:bCs/>
              </w:rPr>
            </w:pPr>
            <w:hyperlink r:id="rId123">
              <w:r>
                <w:rPr>
                  <w:rStyle w:val="Hyperlink"/>
                </w:rPr>
                <w:t>FR</w:t>
              </w:r>
            </w:hyperlink>
          </w:p>
          <w:p w14:paraId="0AB9DB5B" w14:textId="77777777" w:rsidR="00404636" w:rsidRDefault="00404636" w:rsidP="0072614C">
            <w:pPr>
              <w:rPr>
                <w:bCs/>
              </w:rPr>
            </w:pPr>
            <w:hyperlink r:id="rId124">
              <w:r>
                <w:rPr>
                  <w:rStyle w:val="Hyperlink"/>
                </w:rPr>
                <w:t>IT</w:t>
              </w:r>
            </w:hyperlink>
          </w:p>
        </w:tc>
        <w:tc>
          <w:tcPr>
            <w:tcW w:w="2876" w:type="dxa"/>
            <w:tcBorders>
              <w:top w:val="single" w:sz="4" w:space="0" w:color="auto"/>
            </w:tcBorders>
          </w:tcPr>
          <w:p w14:paraId="0CD57B27" w14:textId="77777777" w:rsidR="00163EF3" w:rsidRDefault="00404636" w:rsidP="0072614C">
            <w:proofErr w:type="spellStart"/>
            <w:r w:rsidRPr="00404636">
              <w:t>Fra</w:t>
            </w:r>
            <w:proofErr w:type="spellEnd"/>
            <w:r w:rsidRPr="00404636">
              <w:t xml:space="preserve">. Gartmann. </w:t>
            </w:r>
          </w:p>
          <w:p w14:paraId="1720F978" w14:textId="4D533999" w:rsidR="00404636" w:rsidRPr="00404636" w:rsidRDefault="00404636" w:rsidP="0072614C">
            <w:r w:rsidRPr="00404636">
              <w:t>Ignoriert das EDA den NDB?</w:t>
            </w:r>
          </w:p>
        </w:tc>
        <w:tc>
          <w:tcPr>
            <w:tcW w:w="4492" w:type="dxa"/>
            <w:tcBorders>
              <w:top w:val="single" w:sz="4" w:space="0" w:color="auto"/>
            </w:tcBorders>
          </w:tcPr>
          <w:p w14:paraId="670F280A" w14:textId="77777777" w:rsidR="00404636" w:rsidRPr="00404636" w:rsidRDefault="00404636" w:rsidP="0072614C">
            <w:r w:rsidRPr="00404636">
              <w:t xml:space="preserve">In ihrem Jahresbericht schreibt die </w:t>
            </w:r>
            <w:proofErr w:type="spellStart"/>
            <w:r w:rsidRPr="00404636">
              <w:t>GPDel</w:t>
            </w:r>
            <w:proofErr w:type="spellEnd"/>
            <w:r w:rsidRPr="00404636">
              <w:t>, dass der NDB im Bereich Ausländerdienst die Empfehlung ausgesprochen hat, 71 Personen keine Zulassung zu erteilen. Davon entfallen 30 auf Ablehnungsempfehlungen für Akkreditierungen von diplomatischem Personal. Dem ist das EDA jedoch nur in Einzelfällen gefolgt. </w:t>
            </w:r>
            <w:r w:rsidRPr="00404636">
              <w:br/>
              <w:t>Wieso folgt das EDA nicht den Empfehlungen des NDB?</w:t>
            </w:r>
          </w:p>
        </w:tc>
      </w:tr>
      <w:tr w:rsidR="00404636" w14:paraId="715A80DB" w14:textId="77777777" w:rsidTr="00404636">
        <w:trPr>
          <w:trHeight w:val="20"/>
        </w:trPr>
        <w:tc>
          <w:tcPr>
            <w:tcW w:w="1051" w:type="dxa"/>
          </w:tcPr>
          <w:p w14:paraId="6F499AB2" w14:textId="77777777" w:rsidR="00404636" w:rsidRPr="00A778F0" w:rsidRDefault="00404636" w:rsidP="0072614C">
            <w:pPr>
              <w:rPr>
                <w:bCs/>
              </w:rPr>
            </w:pPr>
            <w:r>
              <w:rPr>
                <w:bCs/>
              </w:rPr>
              <w:t>26.7042</w:t>
            </w:r>
          </w:p>
        </w:tc>
        <w:tc>
          <w:tcPr>
            <w:tcW w:w="1079" w:type="dxa"/>
          </w:tcPr>
          <w:p w14:paraId="75C095F2" w14:textId="77777777" w:rsidR="00404636" w:rsidRDefault="00404636" w:rsidP="0072614C">
            <w:pPr>
              <w:rPr>
                <w:bCs/>
              </w:rPr>
            </w:pPr>
            <w:hyperlink r:id="rId125">
              <w:r>
                <w:rPr>
                  <w:rStyle w:val="Hyperlink"/>
                </w:rPr>
                <w:t>DE</w:t>
              </w:r>
            </w:hyperlink>
          </w:p>
          <w:p w14:paraId="78456BB5" w14:textId="77777777" w:rsidR="00404636" w:rsidRDefault="00404636" w:rsidP="0072614C">
            <w:pPr>
              <w:rPr>
                <w:bCs/>
              </w:rPr>
            </w:pPr>
            <w:hyperlink r:id="rId126">
              <w:r>
                <w:rPr>
                  <w:rStyle w:val="Hyperlink"/>
                </w:rPr>
                <w:t>FR</w:t>
              </w:r>
            </w:hyperlink>
          </w:p>
          <w:p w14:paraId="1A41F644" w14:textId="77777777" w:rsidR="00404636" w:rsidRDefault="00404636" w:rsidP="0072614C">
            <w:pPr>
              <w:rPr>
                <w:bCs/>
              </w:rPr>
            </w:pPr>
            <w:hyperlink r:id="rId127">
              <w:r>
                <w:rPr>
                  <w:rStyle w:val="Hyperlink"/>
                </w:rPr>
                <w:t>IT</w:t>
              </w:r>
            </w:hyperlink>
          </w:p>
        </w:tc>
        <w:tc>
          <w:tcPr>
            <w:tcW w:w="2876" w:type="dxa"/>
          </w:tcPr>
          <w:p w14:paraId="2435F188" w14:textId="77777777" w:rsidR="00163EF3" w:rsidRDefault="00404636" w:rsidP="0072614C">
            <w:proofErr w:type="spellStart"/>
            <w:r w:rsidRPr="00404636">
              <w:t>Fra</w:t>
            </w:r>
            <w:proofErr w:type="spellEnd"/>
            <w:r w:rsidRPr="00404636">
              <w:t xml:space="preserve">. Molina. </w:t>
            </w:r>
          </w:p>
          <w:p w14:paraId="6F915DC0" w14:textId="74E22F1A" w:rsidR="00404636" w:rsidRPr="00404636" w:rsidRDefault="00404636" w:rsidP="0072614C">
            <w:r w:rsidRPr="00404636">
              <w:t>Effizienz als Reaktion auf Völkerrechtsverletzungen?</w:t>
            </w:r>
          </w:p>
        </w:tc>
        <w:tc>
          <w:tcPr>
            <w:tcW w:w="4492" w:type="dxa"/>
          </w:tcPr>
          <w:p w14:paraId="36C680CB" w14:textId="77777777" w:rsidR="00404636" w:rsidRPr="00404636" w:rsidRDefault="00404636" w:rsidP="0072614C">
            <w:r w:rsidRPr="00404636">
              <w:t xml:space="preserve">In seiner Eröffnungsrede am International </w:t>
            </w:r>
            <w:proofErr w:type="spellStart"/>
            <w:r w:rsidRPr="00404636">
              <w:t>Cooperation</w:t>
            </w:r>
            <w:proofErr w:type="spellEnd"/>
            <w:r w:rsidRPr="00404636">
              <w:t xml:space="preserve"> Forum 2026 zur Zukunft der humanitären Hilfe legte Bundesrat Ignazio Cassis den Schwerpunkt auf Wirkung und Effizienz. Die gezielte Missachtung des humanitären Völkerrechts blieb unerwähnt.</w:t>
            </w:r>
            <w:r w:rsidRPr="00404636">
              <w:br/>
              <w:t>Wie beurteilt der Bundesrat den Handlungsbedarf in dieser Frage?</w:t>
            </w:r>
          </w:p>
        </w:tc>
      </w:tr>
      <w:tr w:rsidR="00404636" w14:paraId="05F4D5E9" w14:textId="77777777" w:rsidTr="00404636">
        <w:trPr>
          <w:trHeight w:val="20"/>
        </w:trPr>
        <w:tc>
          <w:tcPr>
            <w:tcW w:w="1051" w:type="dxa"/>
          </w:tcPr>
          <w:p w14:paraId="380E43FA" w14:textId="77777777" w:rsidR="00404636" w:rsidRPr="00A778F0" w:rsidRDefault="00404636" w:rsidP="0072614C">
            <w:pPr>
              <w:rPr>
                <w:bCs/>
              </w:rPr>
            </w:pPr>
            <w:r>
              <w:rPr>
                <w:bCs/>
              </w:rPr>
              <w:t>26.7045</w:t>
            </w:r>
          </w:p>
        </w:tc>
        <w:tc>
          <w:tcPr>
            <w:tcW w:w="1079" w:type="dxa"/>
          </w:tcPr>
          <w:p w14:paraId="16528F63" w14:textId="77777777" w:rsidR="00404636" w:rsidRDefault="00404636" w:rsidP="0072614C">
            <w:pPr>
              <w:rPr>
                <w:bCs/>
              </w:rPr>
            </w:pPr>
            <w:hyperlink r:id="rId128">
              <w:r>
                <w:rPr>
                  <w:rStyle w:val="Hyperlink"/>
                </w:rPr>
                <w:t>DE</w:t>
              </w:r>
            </w:hyperlink>
          </w:p>
          <w:p w14:paraId="785379F7" w14:textId="77777777" w:rsidR="00404636" w:rsidRDefault="00404636" w:rsidP="0072614C">
            <w:pPr>
              <w:rPr>
                <w:bCs/>
              </w:rPr>
            </w:pPr>
            <w:hyperlink r:id="rId129">
              <w:r>
                <w:rPr>
                  <w:rStyle w:val="Hyperlink"/>
                </w:rPr>
                <w:t>FR</w:t>
              </w:r>
            </w:hyperlink>
          </w:p>
          <w:p w14:paraId="357AF0FE" w14:textId="77777777" w:rsidR="00404636" w:rsidRDefault="00404636" w:rsidP="0072614C">
            <w:pPr>
              <w:rPr>
                <w:bCs/>
              </w:rPr>
            </w:pPr>
            <w:hyperlink r:id="rId130">
              <w:r>
                <w:rPr>
                  <w:rStyle w:val="Hyperlink"/>
                </w:rPr>
                <w:t>IT</w:t>
              </w:r>
            </w:hyperlink>
          </w:p>
        </w:tc>
        <w:tc>
          <w:tcPr>
            <w:tcW w:w="2876" w:type="dxa"/>
          </w:tcPr>
          <w:p w14:paraId="72800998" w14:textId="77777777" w:rsidR="00163EF3" w:rsidRDefault="00404636" w:rsidP="0072614C">
            <w:proofErr w:type="spellStart"/>
            <w:r w:rsidRPr="00404636">
              <w:t>Fra</w:t>
            </w:r>
            <w:proofErr w:type="spellEnd"/>
            <w:r w:rsidRPr="00404636">
              <w:t xml:space="preserve">. Molina. </w:t>
            </w:r>
          </w:p>
          <w:p w14:paraId="487C0848" w14:textId="447FB643" w:rsidR="00404636" w:rsidRPr="00404636" w:rsidRDefault="00404636" w:rsidP="0072614C">
            <w:r w:rsidRPr="00404636">
              <w:t>Massnahmen und Strafverfolgung der Schweiz gegen die Völkerrechtsverletzungen der US-Regierung gegen Venezuela</w:t>
            </w:r>
          </w:p>
        </w:tc>
        <w:tc>
          <w:tcPr>
            <w:tcW w:w="4492" w:type="dxa"/>
          </w:tcPr>
          <w:p w14:paraId="59567AFC" w14:textId="77777777" w:rsidR="00404636" w:rsidRPr="00404636" w:rsidRDefault="00404636" w:rsidP="0072614C">
            <w:r w:rsidRPr="00404636">
              <w:t>Wie beurteilt der Bundesrat im Lichte von Erga-omnes-Pflichten (insb. völkerrechtliches Gewaltverbot, Kriegsverbrechen) die US-Handlungen gegenüber Venezuela, und welche konkreten rechtlichen oder strafverfolgungsbezogenen (insb. Art. 264 ff. StGB) Schritte ist die Schweiz verpflichtet oder bereit zu ergreifen, um solche Völkerrechtsverletzungen nicht zu unterstützen und aktiv zu ahnden?</w:t>
            </w:r>
          </w:p>
        </w:tc>
      </w:tr>
      <w:tr w:rsidR="00404636" w14:paraId="51584F54" w14:textId="77777777" w:rsidTr="00626E80">
        <w:trPr>
          <w:trHeight w:val="20"/>
        </w:trPr>
        <w:tc>
          <w:tcPr>
            <w:tcW w:w="1051" w:type="dxa"/>
            <w:tcBorders>
              <w:bottom w:val="single" w:sz="4" w:space="0" w:color="auto"/>
            </w:tcBorders>
          </w:tcPr>
          <w:p w14:paraId="1CBF118E" w14:textId="77777777" w:rsidR="00404636" w:rsidRPr="00A778F0" w:rsidRDefault="00404636" w:rsidP="0072614C">
            <w:pPr>
              <w:rPr>
                <w:bCs/>
              </w:rPr>
            </w:pPr>
            <w:r>
              <w:rPr>
                <w:bCs/>
              </w:rPr>
              <w:t>26.7050</w:t>
            </w:r>
          </w:p>
        </w:tc>
        <w:tc>
          <w:tcPr>
            <w:tcW w:w="1079" w:type="dxa"/>
            <w:tcBorders>
              <w:bottom w:val="single" w:sz="4" w:space="0" w:color="auto"/>
            </w:tcBorders>
          </w:tcPr>
          <w:p w14:paraId="69113A1E" w14:textId="77777777" w:rsidR="00404636" w:rsidRDefault="00404636" w:rsidP="0072614C">
            <w:pPr>
              <w:rPr>
                <w:bCs/>
              </w:rPr>
            </w:pPr>
            <w:hyperlink r:id="rId131">
              <w:r>
                <w:rPr>
                  <w:rStyle w:val="Hyperlink"/>
                </w:rPr>
                <w:t>DE</w:t>
              </w:r>
            </w:hyperlink>
          </w:p>
          <w:p w14:paraId="54EF8051" w14:textId="77777777" w:rsidR="00404636" w:rsidRDefault="00404636" w:rsidP="0072614C">
            <w:pPr>
              <w:rPr>
                <w:bCs/>
              </w:rPr>
            </w:pPr>
            <w:hyperlink r:id="rId132">
              <w:r>
                <w:rPr>
                  <w:rStyle w:val="Hyperlink"/>
                </w:rPr>
                <w:t>FR</w:t>
              </w:r>
            </w:hyperlink>
          </w:p>
          <w:p w14:paraId="031A8117" w14:textId="77777777" w:rsidR="00404636" w:rsidRDefault="00404636" w:rsidP="0072614C">
            <w:pPr>
              <w:rPr>
                <w:bCs/>
              </w:rPr>
            </w:pPr>
            <w:hyperlink r:id="rId133">
              <w:r>
                <w:rPr>
                  <w:rStyle w:val="Hyperlink"/>
                </w:rPr>
                <w:t>IT</w:t>
              </w:r>
            </w:hyperlink>
          </w:p>
        </w:tc>
        <w:tc>
          <w:tcPr>
            <w:tcW w:w="2876" w:type="dxa"/>
            <w:tcBorders>
              <w:bottom w:val="single" w:sz="4" w:space="0" w:color="auto"/>
            </w:tcBorders>
          </w:tcPr>
          <w:p w14:paraId="697F2C3D" w14:textId="77777777" w:rsidR="00163EF3" w:rsidRDefault="00404636" w:rsidP="0072614C">
            <w:proofErr w:type="spellStart"/>
            <w:r w:rsidRPr="00404636">
              <w:t>Fra</w:t>
            </w:r>
            <w:proofErr w:type="spellEnd"/>
            <w:r w:rsidRPr="00404636">
              <w:t xml:space="preserve">. Gafner. </w:t>
            </w:r>
          </w:p>
          <w:p w14:paraId="2AD704C8" w14:textId="34FD0395" w:rsidR="00404636" w:rsidRPr="00404636" w:rsidRDefault="00404636" w:rsidP="0072614C">
            <w:r w:rsidRPr="00404636">
              <w:t xml:space="preserve">Iran: Haltung des Bundesrates zum WEF-Auftritt von Aussenminister </w:t>
            </w:r>
            <w:proofErr w:type="spellStart"/>
            <w:r w:rsidRPr="00404636">
              <w:t>Araghchi</w:t>
            </w:r>
            <w:proofErr w:type="spellEnd"/>
          </w:p>
        </w:tc>
        <w:tc>
          <w:tcPr>
            <w:tcW w:w="4492" w:type="dxa"/>
            <w:tcBorders>
              <w:bottom w:val="single" w:sz="4" w:space="0" w:color="auto"/>
            </w:tcBorders>
          </w:tcPr>
          <w:p w14:paraId="15DF33B2" w14:textId="77777777" w:rsidR="00404636" w:rsidRPr="00404636" w:rsidRDefault="00404636" w:rsidP="0072614C">
            <w:r w:rsidRPr="00404636">
              <w:t>Nach der gewaltsamen Niederschlagung von Protesten im Iran mit zehntausenden getöteten Zivilpersonen und der später zurückgezogenen Einladung des iranischen Aussenministers Abbas Araghchi zum WEF 2026 stellen sich folgende Fragen.</w:t>
            </w:r>
            <w:r w:rsidRPr="00404636">
              <w:br/>
              <w:t xml:space="preserve">1. Welche konkreten Schritte hat der Bundesrat gegenüber </w:t>
            </w:r>
            <w:proofErr w:type="spellStart"/>
            <w:r w:rsidRPr="00404636">
              <w:t>Araghchi</w:t>
            </w:r>
            <w:proofErr w:type="spellEnd"/>
            <w:r w:rsidRPr="00404636">
              <w:t xml:space="preserve"> unternommen, um die Menschenrechtsverletzungen klar zu benennen und zu verurteilen?</w:t>
            </w:r>
            <w:r w:rsidRPr="00404636">
              <w:br/>
              <w:t>2. Weshalb erfolgte im Vorfeld des WEF kein früherer politischer Entscheid gegen dessen Auftritt in der Schweiz?</w:t>
            </w:r>
          </w:p>
        </w:tc>
      </w:tr>
      <w:tr w:rsidR="00404636" w14:paraId="7AC7B355" w14:textId="77777777" w:rsidTr="00626E80">
        <w:trPr>
          <w:trHeight w:val="20"/>
        </w:trPr>
        <w:tc>
          <w:tcPr>
            <w:tcW w:w="1051" w:type="dxa"/>
            <w:tcBorders>
              <w:top w:val="single" w:sz="4" w:space="0" w:color="auto"/>
              <w:bottom w:val="single" w:sz="4" w:space="0" w:color="auto"/>
            </w:tcBorders>
          </w:tcPr>
          <w:p w14:paraId="43E82D9F" w14:textId="77777777" w:rsidR="00404636" w:rsidRPr="00A778F0" w:rsidRDefault="00404636" w:rsidP="0072614C">
            <w:pPr>
              <w:rPr>
                <w:bCs/>
              </w:rPr>
            </w:pPr>
            <w:r>
              <w:rPr>
                <w:bCs/>
              </w:rPr>
              <w:t>26.7053</w:t>
            </w:r>
          </w:p>
        </w:tc>
        <w:tc>
          <w:tcPr>
            <w:tcW w:w="1079" w:type="dxa"/>
            <w:tcBorders>
              <w:top w:val="single" w:sz="4" w:space="0" w:color="auto"/>
              <w:bottom w:val="single" w:sz="4" w:space="0" w:color="auto"/>
            </w:tcBorders>
          </w:tcPr>
          <w:p w14:paraId="3D2AFA03" w14:textId="77777777" w:rsidR="00404636" w:rsidRDefault="00404636" w:rsidP="0072614C">
            <w:pPr>
              <w:rPr>
                <w:bCs/>
              </w:rPr>
            </w:pPr>
            <w:hyperlink r:id="rId134">
              <w:r>
                <w:rPr>
                  <w:rStyle w:val="Hyperlink"/>
                </w:rPr>
                <w:t>DE</w:t>
              </w:r>
            </w:hyperlink>
          </w:p>
          <w:p w14:paraId="34C62958" w14:textId="77777777" w:rsidR="00404636" w:rsidRDefault="00404636" w:rsidP="0072614C">
            <w:pPr>
              <w:rPr>
                <w:bCs/>
              </w:rPr>
            </w:pPr>
            <w:hyperlink r:id="rId135">
              <w:r>
                <w:rPr>
                  <w:rStyle w:val="Hyperlink"/>
                </w:rPr>
                <w:t>FR</w:t>
              </w:r>
            </w:hyperlink>
          </w:p>
          <w:p w14:paraId="312CF028" w14:textId="77777777" w:rsidR="00404636" w:rsidRDefault="00404636" w:rsidP="0072614C">
            <w:pPr>
              <w:rPr>
                <w:bCs/>
              </w:rPr>
            </w:pPr>
            <w:hyperlink r:id="rId136">
              <w:r>
                <w:rPr>
                  <w:rStyle w:val="Hyperlink"/>
                </w:rPr>
                <w:t>IT</w:t>
              </w:r>
            </w:hyperlink>
          </w:p>
        </w:tc>
        <w:tc>
          <w:tcPr>
            <w:tcW w:w="2876" w:type="dxa"/>
            <w:tcBorders>
              <w:top w:val="single" w:sz="4" w:space="0" w:color="auto"/>
              <w:bottom w:val="single" w:sz="4" w:space="0" w:color="auto"/>
            </w:tcBorders>
          </w:tcPr>
          <w:p w14:paraId="46F04BAC" w14:textId="77777777" w:rsidR="00163EF3" w:rsidRDefault="00404636" w:rsidP="0072614C">
            <w:proofErr w:type="spellStart"/>
            <w:r w:rsidRPr="00404636">
              <w:t>Fra</w:t>
            </w:r>
            <w:proofErr w:type="spellEnd"/>
            <w:r w:rsidRPr="00404636">
              <w:t xml:space="preserve">. Molina. </w:t>
            </w:r>
          </w:p>
          <w:p w14:paraId="24060A8C" w14:textId="4ED11A71" w:rsidR="00404636" w:rsidRPr="00404636" w:rsidRDefault="00404636" w:rsidP="0072614C">
            <w:r w:rsidRPr="00404636">
              <w:t>Krieg im Nahen Osten (I)</w:t>
            </w:r>
          </w:p>
        </w:tc>
        <w:tc>
          <w:tcPr>
            <w:tcW w:w="4492" w:type="dxa"/>
            <w:tcBorders>
              <w:top w:val="single" w:sz="4" w:space="0" w:color="auto"/>
              <w:bottom w:val="single" w:sz="4" w:space="0" w:color="auto"/>
            </w:tcBorders>
          </w:tcPr>
          <w:p w14:paraId="16CF5270" w14:textId="77777777" w:rsidR="00404636" w:rsidRPr="00404636" w:rsidRDefault="00404636" w:rsidP="0072614C">
            <w:r w:rsidRPr="00404636">
              <w:t>- Am 28.02.26 haben die USA und Israel völkerrechtswidrig den Iran angegriffen.</w:t>
            </w:r>
            <w:r w:rsidRPr="00404636">
              <w:br/>
            </w:r>
            <w:proofErr w:type="gramStart"/>
            <w:r w:rsidRPr="00404636">
              <w:t>Hat</w:t>
            </w:r>
            <w:proofErr w:type="gramEnd"/>
            <w:r w:rsidRPr="00404636">
              <w:t xml:space="preserve"> der Bundesrat die iranischen Gegenschläge (Raketen/Drohnen) im Lichte von Art. 51 Charta überprüft?</w:t>
            </w:r>
            <w:r w:rsidRPr="00404636">
              <w:br/>
              <w:t>- Erfüllen sie die Selbstverteidigungsanforderungen (insbesondere Verhältnismässigkeit und Notwendigkeit) oder sieht die Schweiz diese Aktionen ebenfalls als Völkerrechtsverletzung?</w:t>
            </w:r>
            <w:r w:rsidRPr="00404636">
              <w:br/>
              <w:t>- Wenn ja, mit welchen Konsequenzen für die Kriegsparteien? Welche Massnahmen zur Einhaltung des Völkerrechts hat der Bundesrat ergriffen?</w:t>
            </w:r>
          </w:p>
        </w:tc>
      </w:tr>
    </w:tbl>
    <w:p w14:paraId="45AFE32F"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779A9C47" w14:textId="77777777" w:rsidTr="00626E80">
        <w:trPr>
          <w:trHeight w:val="20"/>
        </w:trPr>
        <w:tc>
          <w:tcPr>
            <w:tcW w:w="1051" w:type="dxa"/>
            <w:tcBorders>
              <w:top w:val="single" w:sz="4" w:space="0" w:color="auto"/>
              <w:bottom w:val="single" w:sz="4" w:space="0" w:color="auto"/>
            </w:tcBorders>
          </w:tcPr>
          <w:p w14:paraId="5A37C2F5" w14:textId="037BF698" w:rsidR="00404636" w:rsidRPr="00A778F0" w:rsidRDefault="00404636" w:rsidP="0072614C">
            <w:pPr>
              <w:rPr>
                <w:bCs/>
              </w:rPr>
            </w:pPr>
            <w:r>
              <w:rPr>
                <w:bCs/>
              </w:rPr>
              <w:lastRenderedPageBreak/>
              <w:t>26.7099</w:t>
            </w:r>
          </w:p>
        </w:tc>
        <w:tc>
          <w:tcPr>
            <w:tcW w:w="1079" w:type="dxa"/>
            <w:tcBorders>
              <w:top w:val="single" w:sz="4" w:space="0" w:color="auto"/>
              <w:bottom w:val="single" w:sz="4" w:space="0" w:color="auto"/>
            </w:tcBorders>
          </w:tcPr>
          <w:p w14:paraId="283F0D3E" w14:textId="77777777" w:rsidR="00404636" w:rsidRDefault="00404636" w:rsidP="0072614C">
            <w:pPr>
              <w:rPr>
                <w:bCs/>
              </w:rPr>
            </w:pPr>
            <w:hyperlink r:id="rId137">
              <w:r>
                <w:rPr>
                  <w:rStyle w:val="Hyperlink"/>
                </w:rPr>
                <w:t>DE</w:t>
              </w:r>
            </w:hyperlink>
          </w:p>
          <w:p w14:paraId="15EBCE01" w14:textId="77777777" w:rsidR="00404636" w:rsidRDefault="00404636" w:rsidP="0072614C">
            <w:pPr>
              <w:rPr>
                <w:bCs/>
              </w:rPr>
            </w:pPr>
            <w:hyperlink r:id="rId138">
              <w:r>
                <w:rPr>
                  <w:rStyle w:val="Hyperlink"/>
                </w:rPr>
                <w:t>FR</w:t>
              </w:r>
            </w:hyperlink>
          </w:p>
          <w:p w14:paraId="124AC4F9" w14:textId="77777777" w:rsidR="00404636" w:rsidRDefault="00404636" w:rsidP="0072614C">
            <w:pPr>
              <w:rPr>
                <w:bCs/>
              </w:rPr>
            </w:pPr>
            <w:hyperlink r:id="rId139">
              <w:r>
                <w:rPr>
                  <w:rStyle w:val="Hyperlink"/>
                </w:rPr>
                <w:t>IT</w:t>
              </w:r>
            </w:hyperlink>
          </w:p>
        </w:tc>
        <w:tc>
          <w:tcPr>
            <w:tcW w:w="2876" w:type="dxa"/>
            <w:tcBorders>
              <w:top w:val="single" w:sz="4" w:space="0" w:color="auto"/>
              <w:bottom w:val="single" w:sz="4" w:space="0" w:color="auto"/>
            </w:tcBorders>
          </w:tcPr>
          <w:p w14:paraId="45A5C566" w14:textId="77777777" w:rsidR="00163EF3" w:rsidRDefault="00404636" w:rsidP="0072614C">
            <w:proofErr w:type="spellStart"/>
            <w:r w:rsidRPr="00404636">
              <w:t>Fra</w:t>
            </w:r>
            <w:proofErr w:type="spellEnd"/>
            <w:r w:rsidRPr="00404636">
              <w:t xml:space="preserve">. Fehlmann Rielle. </w:t>
            </w:r>
          </w:p>
          <w:p w14:paraId="5973384E" w14:textId="0B93F189" w:rsidR="00404636" w:rsidRPr="00404636" w:rsidRDefault="00404636" w:rsidP="0072614C">
            <w:r w:rsidRPr="00404636">
              <w:t>Gemeinsame Angriffe der USA und Israels auf den Iran: Was ist mit dem Völkerrecht?</w:t>
            </w:r>
          </w:p>
        </w:tc>
        <w:tc>
          <w:tcPr>
            <w:tcW w:w="4492" w:type="dxa"/>
            <w:tcBorders>
              <w:top w:val="single" w:sz="4" w:space="0" w:color="auto"/>
              <w:bottom w:val="single" w:sz="4" w:space="0" w:color="auto"/>
            </w:tcBorders>
          </w:tcPr>
          <w:p w14:paraId="3443FCDA" w14:textId="77777777" w:rsidR="00404636" w:rsidRPr="00404636" w:rsidRDefault="00404636" w:rsidP="0072614C">
            <w:r w:rsidRPr="00404636">
              <w:t>Ist der Bundesrat der Ansicht, dass die Luftangriffe auf das iranische Staatsgebiet, welche die USA und Israel seit dem 28. Februar 2026 gemeinsam fliegen, das Gewaltverbot nach Artikel 2 Absatz 4 der UN-Charta offensichtlich verletzen?</w:t>
            </w:r>
          </w:p>
        </w:tc>
      </w:tr>
      <w:tr w:rsidR="00404636" w14:paraId="204B4E62" w14:textId="77777777" w:rsidTr="00626E80">
        <w:trPr>
          <w:trHeight w:val="20"/>
        </w:trPr>
        <w:tc>
          <w:tcPr>
            <w:tcW w:w="1051" w:type="dxa"/>
            <w:tcBorders>
              <w:top w:val="single" w:sz="4" w:space="0" w:color="auto"/>
            </w:tcBorders>
          </w:tcPr>
          <w:p w14:paraId="016A56AB" w14:textId="77777777" w:rsidR="00404636" w:rsidRPr="00A778F0" w:rsidRDefault="00404636" w:rsidP="0072614C">
            <w:pPr>
              <w:rPr>
                <w:bCs/>
              </w:rPr>
            </w:pPr>
            <w:r>
              <w:rPr>
                <w:bCs/>
              </w:rPr>
              <w:t>26.7069</w:t>
            </w:r>
          </w:p>
        </w:tc>
        <w:tc>
          <w:tcPr>
            <w:tcW w:w="1079" w:type="dxa"/>
            <w:tcBorders>
              <w:top w:val="single" w:sz="4" w:space="0" w:color="auto"/>
            </w:tcBorders>
          </w:tcPr>
          <w:p w14:paraId="678B8FCC" w14:textId="77777777" w:rsidR="00404636" w:rsidRDefault="00404636" w:rsidP="0072614C">
            <w:pPr>
              <w:rPr>
                <w:bCs/>
              </w:rPr>
            </w:pPr>
            <w:hyperlink r:id="rId140">
              <w:r>
                <w:rPr>
                  <w:rStyle w:val="Hyperlink"/>
                </w:rPr>
                <w:t>DE</w:t>
              </w:r>
            </w:hyperlink>
          </w:p>
          <w:p w14:paraId="70186F5B" w14:textId="77777777" w:rsidR="00404636" w:rsidRDefault="00404636" w:rsidP="0072614C">
            <w:pPr>
              <w:rPr>
                <w:bCs/>
              </w:rPr>
            </w:pPr>
            <w:hyperlink r:id="rId141">
              <w:r>
                <w:rPr>
                  <w:rStyle w:val="Hyperlink"/>
                </w:rPr>
                <w:t>FR</w:t>
              </w:r>
            </w:hyperlink>
          </w:p>
          <w:p w14:paraId="7474F117" w14:textId="77777777" w:rsidR="00404636" w:rsidRDefault="00404636" w:rsidP="0072614C">
            <w:pPr>
              <w:rPr>
                <w:bCs/>
              </w:rPr>
            </w:pPr>
            <w:hyperlink r:id="rId142">
              <w:r>
                <w:rPr>
                  <w:rStyle w:val="Hyperlink"/>
                </w:rPr>
                <w:t>IT</w:t>
              </w:r>
            </w:hyperlink>
          </w:p>
        </w:tc>
        <w:tc>
          <w:tcPr>
            <w:tcW w:w="2876" w:type="dxa"/>
            <w:tcBorders>
              <w:top w:val="single" w:sz="4" w:space="0" w:color="auto"/>
            </w:tcBorders>
          </w:tcPr>
          <w:p w14:paraId="2D62917F" w14:textId="77777777" w:rsidR="00163EF3" w:rsidRDefault="00404636" w:rsidP="0072614C">
            <w:proofErr w:type="spellStart"/>
            <w:r w:rsidRPr="00404636">
              <w:t>Fra</w:t>
            </w:r>
            <w:proofErr w:type="spellEnd"/>
            <w:r w:rsidRPr="00404636">
              <w:t xml:space="preserve">. Tschopp. </w:t>
            </w:r>
          </w:p>
          <w:p w14:paraId="4551E316" w14:textId="0392AF7A" w:rsidR="00404636" w:rsidRPr="00404636" w:rsidRDefault="00404636" w:rsidP="0072614C">
            <w:r w:rsidRPr="00404636">
              <w:t>Welche humanitäre Hilfe für die Palästinensergebiete?</w:t>
            </w:r>
          </w:p>
        </w:tc>
        <w:tc>
          <w:tcPr>
            <w:tcW w:w="4492" w:type="dxa"/>
            <w:tcBorders>
              <w:top w:val="single" w:sz="4" w:space="0" w:color="auto"/>
            </w:tcBorders>
          </w:tcPr>
          <w:p w14:paraId="718193D6" w14:textId="77777777" w:rsidR="00404636" w:rsidRPr="00404636" w:rsidRDefault="00404636" w:rsidP="0072614C">
            <w:r w:rsidRPr="00404636">
              <w:t>Die Regierung Netanjahu verlangt, dass Hilfsorganisationen die Namen ihrer lokalen Mitarbeiterinnen und Mitarbeiter an Israel übermitteln. Aufgrund dessen haben 37 NGOs die Palästinensergebiete bereits verlassen oder planen dies. Die Zerstörung der Infrastruktur im Gazastreifen und ein brüchiger Waffenstillstand machen die humanitäre Hilfe unverzichtbar. Humanitäres Handeln setzt Neutralität und Unabhängigkeit voraus (Genfer Konvention IV zum Schutz der Zivilbevölkerung). </w:t>
            </w:r>
            <w:r w:rsidRPr="00404636">
              <w:br/>
              <w:t>Hat der Bundesrat die israelischen Vorgaben, die von der UNO kritisiert werden und den Zugang zur humanitären Hilfe erschweren, verurteilt?   </w:t>
            </w:r>
          </w:p>
        </w:tc>
      </w:tr>
      <w:tr w:rsidR="00404636" w14:paraId="16027804" w14:textId="77777777" w:rsidTr="00404636">
        <w:trPr>
          <w:trHeight w:val="20"/>
        </w:trPr>
        <w:tc>
          <w:tcPr>
            <w:tcW w:w="1051" w:type="dxa"/>
          </w:tcPr>
          <w:p w14:paraId="040ADB2C" w14:textId="77777777" w:rsidR="00404636" w:rsidRPr="00A778F0" w:rsidRDefault="00404636" w:rsidP="0072614C">
            <w:pPr>
              <w:rPr>
                <w:bCs/>
              </w:rPr>
            </w:pPr>
            <w:r>
              <w:rPr>
                <w:bCs/>
              </w:rPr>
              <w:t>26.7075</w:t>
            </w:r>
          </w:p>
        </w:tc>
        <w:tc>
          <w:tcPr>
            <w:tcW w:w="1079" w:type="dxa"/>
          </w:tcPr>
          <w:p w14:paraId="2F86EB18" w14:textId="77777777" w:rsidR="00404636" w:rsidRDefault="00404636" w:rsidP="0072614C">
            <w:pPr>
              <w:rPr>
                <w:bCs/>
              </w:rPr>
            </w:pPr>
            <w:hyperlink r:id="rId143">
              <w:r>
                <w:rPr>
                  <w:rStyle w:val="Hyperlink"/>
                </w:rPr>
                <w:t>DE</w:t>
              </w:r>
            </w:hyperlink>
          </w:p>
          <w:p w14:paraId="65F5D5D4" w14:textId="77777777" w:rsidR="00404636" w:rsidRDefault="00404636" w:rsidP="0072614C">
            <w:pPr>
              <w:rPr>
                <w:bCs/>
              </w:rPr>
            </w:pPr>
            <w:hyperlink r:id="rId144">
              <w:r>
                <w:rPr>
                  <w:rStyle w:val="Hyperlink"/>
                </w:rPr>
                <w:t>FR</w:t>
              </w:r>
            </w:hyperlink>
          </w:p>
          <w:p w14:paraId="23190540" w14:textId="77777777" w:rsidR="00404636" w:rsidRDefault="00404636" w:rsidP="0072614C">
            <w:pPr>
              <w:rPr>
                <w:bCs/>
              </w:rPr>
            </w:pPr>
            <w:hyperlink r:id="rId145">
              <w:r>
                <w:rPr>
                  <w:rStyle w:val="Hyperlink"/>
                </w:rPr>
                <w:t>IT</w:t>
              </w:r>
            </w:hyperlink>
          </w:p>
        </w:tc>
        <w:tc>
          <w:tcPr>
            <w:tcW w:w="2876" w:type="dxa"/>
          </w:tcPr>
          <w:p w14:paraId="43BE2B1C" w14:textId="77777777" w:rsidR="00163EF3" w:rsidRDefault="00404636" w:rsidP="0072614C">
            <w:proofErr w:type="spellStart"/>
            <w:r w:rsidRPr="00404636">
              <w:t>Fra</w:t>
            </w:r>
            <w:proofErr w:type="spellEnd"/>
            <w:r w:rsidRPr="00404636">
              <w:t xml:space="preserve">. Schläpfer Therese. </w:t>
            </w:r>
          </w:p>
          <w:p w14:paraId="11EB3CEC" w14:textId="39747520" w:rsidR="00404636" w:rsidRPr="00404636" w:rsidRDefault="00404636" w:rsidP="0072614C">
            <w:r w:rsidRPr="00404636">
              <w:t>Unnötige Posts des EDA</w:t>
            </w:r>
          </w:p>
        </w:tc>
        <w:tc>
          <w:tcPr>
            <w:tcW w:w="4492" w:type="dxa"/>
          </w:tcPr>
          <w:p w14:paraId="088CE6F4" w14:textId="77777777" w:rsidR="00404636" w:rsidRPr="00404636" w:rsidRDefault="00404636" w:rsidP="0072614C">
            <w:r w:rsidRPr="00404636">
              <w:t xml:space="preserve">Das EDA hat </w:t>
            </w:r>
            <w:proofErr w:type="gramStart"/>
            <w:r w:rsidRPr="00404636">
              <w:t>auf ,X</w:t>
            </w:r>
            <w:proofErr w:type="gramEnd"/>
            <w:r w:rsidRPr="00404636">
              <w:t>, wiederholt fragwürdige und unnötige Posts veröffentlicht.</w:t>
            </w:r>
          </w:p>
          <w:p w14:paraId="2084E17B" w14:textId="77777777" w:rsidR="00404636" w:rsidRPr="00404636" w:rsidRDefault="00404636" w:rsidP="0072614C">
            <w:r w:rsidRPr="00404636">
              <w:t>Solche schnellen und manchmal unbedachten Stellungnahmen sind meines Erachtens mit unserer Neutralität nicht vereinbar.</w:t>
            </w:r>
            <w:r w:rsidRPr="00404636">
              <w:br/>
              <w:t xml:space="preserve">Wie stellt sich der Bundesrat im </w:t>
            </w:r>
            <w:proofErr w:type="gramStart"/>
            <w:r w:rsidRPr="00404636">
              <w:t>allgemeinen</w:t>
            </w:r>
            <w:proofErr w:type="gramEnd"/>
            <w:r w:rsidRPr="00404636">
              <w:t xml:space="preserve"> und der </w:t>
            </w:r>
            <w:proofErr w:type="spellStart"/>
            <w:r w:rsidRPr="00404636">
              <w:t>Departementsvorsteher</w:t>
            </w:r>
            <w:proofErr w:type="spellEnd"/>
            <w:r w:rsidRPr="00404636">
              <w:t xml:space="preserve"> des EDA - Bundesrat Cassis - zur Vereinbarkeit mit der Neutralität?</w:t>
            </w:r>
          </w:p>
        </w:tc>
      </w:tr>
      <w:tr w:rsidR="00404636" w14:paraId="651C998C" w14:textId="77777777" w:rsidTr="00404636">
        <w:trPr>
          <w:trHeight w:val="20"/>
        </w:trPr>
        <w:tc>
          <w:tcPr>
            <w:tcW w:w="1051" w:type="dxa"/>
          </w:tcPr>
          <w:p w14:paraId="77C2FFC0" w14:textId="77777777" w:rsidR="00404636" w:rsidRPr="00A778F0" w:rsidRDefault="00404636" w:rsidP="0072614C">
            <w:pPr>
              <w:rPr>
                <w:bCs/>
              </w:rPr>
            </w:pPr>
            <w:r>
              <w:rPr>
                <w:bCs/>
              </w:rPr>
              <w:t>26.7077</w:t>
            </w:r>
          </w:p>
        </w:tc>
        <w:tc>
          <w:tcPr>
            <w:tcW w:w="1079" w:type="dxa"/>
          </w:tcPr>
          <w:p w14:paraId="0EDA61D6" w14:textId="77777777" w:rsidR="00404636" w:rsidRDefault="00404636" w:rsidP="0072614C">
            <w:pPr>
              <w:rPr>
                <w:bCs/>
              </w:rPr>
            </w:pPr>
            <w:hyperlink r:id="rId146">
              <w:r>
                <w:rPr>
                  <w:rStyle w:val="Hyperlink"/>
                </w:rPr>
                <w:t>DE</w:t>
              </w:r>
            </w:hyperlink>
          </w:p>
          <w:p w14:paraId="6AE81699" w14:textId="77777777" w:rsidR="00404636" w:rsidRDefault="00404636" w:rsidP="0072614C">
            <w:pPr>
              <w:rPr>
                <w:bCs/>
              </w:rPr>
            </w:pPr>
            <w:hyperlink r:id="rId147">
              <w:r>
                <w:rPr>
                  <w:rStyle w:val="Hyperlink"/>
                </w:rPr>
                <w:t>FR</w:t>
              </w:r>
            </w:hyperlink>
          </w:p>
          <w:p w14:paraId="64B7CCD6" w14:textId="77777777" w:rsidR="00404636" w:rsidRDefault="00404636" w:rsidP="0072614C">
            <w:pPr>
              <w:rPr>
                <w:bCs/>
              </w:rPr>
            </w:pPr>
            <w:hyperlink r:id="rId148">
              <w:r>
                <w:rPr>
                  <w:rStyle w:val="Hyperlink"/>
                </w:rPr>
                <w:t>IT</w:t>
              </w:r>
            </w:hyperlink>
          </w:p>
        </w:tc>
        <w:tc>
          <w:tcPr>
            <w:tcW w:w="2876" w:type="dxa"/>
          </w:tcPr>
          <w:p w14:paraId="235D4088" w14:textId="77777777" w:rsidR="00163EF3" w:rsidRDefault="00404636" w:rsidP="0072614C">
            <w:proofErr w:type="spellStart"/>
            <w:r w:rsidRPr="00404636">
              <w:t>Fra</w:t>
            </w:r>
            <w:proofErr w:type="spellEnd"/>
            <w:r w:rsidRPr="00404636">
              <w:t xml:space="preserve">. Büchel Roland. </w:t>
            </w:r>
          </w:p>
          <w:p w14:paraId="7A3A2540" w14:textId="7188ACE2" w:rsidR="00404636" w:rsidRPr="00404636" w:rsidRDefault="00404636" w:rsidP="0072614C">
            <w:r w:rsidRPr="00404636">
              <w:t>Die Rolle von Qatar und Oman als Vermittler ist ähnlich wie diejenige der Schweiz. Nun gibt es iranische Attacken auch auf diese beiden Golfstaaten. Wie setzt sich der Bundesrat für diese Staaten ein?</w:t>
            </w:r>
          </w:p>
        </w:tc>
        <w:tc>
          <w:tcPr>
            <w:tcW w:w="4492" w:type="dxa"/>
          </w:tcPr>
          <w:p w14:paraId="23B3FD97" w14:textId="77777777" w:rsidR="00404636" w:rsidRPr="00404636" w:rsidRDefault="00404636" w:rsidP="0072614C">
            <w:r w:rsidRPr="00404636">
              <w:t xml:space="preserve">Derzeit werden aus dem </w:t>
            </w:r>
            <w:proofErr w:type="gramStart"/>
            <w:r w:rsidRPr="00404636">
              <w:t>Iran quasi</w:t>
            </w:r>
            <w:proofErr w:type="gramEnd"/>
            <w:r w:rsidRPr="00404636">
              <w:t xml:space="preserve"> schrotflintenartig Angriffe auf verschiedene Länder in der Golfregion geführt. Dabei sind auch Länder wie Qatar und Oman zur Zielscheibe von niederträchtigen Attacken auf zivile Einrichtungen geworden. Diese beiden kleinen Staaten haben (vor allem) im Nahen Osten wichtige Vermittlerrollen inne. </w:t>
            </w:r>
            <w:r w:rsidRPr="00404636">
              <w:br/>
              <w:t>- Welche Wege sieht der Bundesrat, sich für Staaten wie Qatar und Oman einzusetzen?</w:t>
            </w:r>
            <w:r w:rsidRPr="00404636">
              <w:br/>
              <w:t>- Wie nutzt der Bundesrat diese Möglichkeiten?</w:t>
            </w:r>
          </w:p>
        </w:tc>
      </w:tr>
      <w:tr w:rsidR="00404636" w14:paraId="6A030D79" w14:textId="77777777" w:rsidTr="00626E80">
        <w:trPr>
          <w:trHeight w:val="20"/>
        </w:trPr>
        <w:tc>
          <w:tcPr>
            <w:tcW w:w="1051" w:type="dxa"/>
            <w:tcBorders>
              <w:bottom w:val="single" w:sz="4" w:space="0" w:color="auto"/>
            </w:tcBorders>
          </w:tcPr>
          <w:p w14:paraId="153B6C40" w14:textId="77777777" w:rsidR="00404636" w:rsidRPr="00A778F0" w:rsidRDefault="00404636" w:rsidP="0072614C">
            <w:pPr>
              <w:rPr>
                <w:bCs/>
              </w:rPr>
            </w:pPr>
            <w:r>
              <w:rPr>
                <w:bCs/>
              </w:rPr>
              <w:t>26.7082</w:t>
            </w:r>
          </w:p>
        </w:tc>
        <w:tc>
          <w:tcPr>
            <w:tcW w:w="1079" w:type="dxa"/>
            <w:tcBorders>
              <w:bottom w:val="single" w:sz="4" w:space="0" w:color="auto"/>
            </w:tcBorders>
          </w:tcPr>
          <w:p w14:paraId="23B4854E" w14:textId="77777777" w:rsidR="00404636" w:rsidRDefault="00404636" w:rsidP="0072614C">
            <w:pPr>
              <w:rPr>
                <w:bCs/>
              </w:rPr>
            </w:pPr>
            <w:hyperlink r:id="rId149">
              <w:r>
                <w:rPr>
                  <w:rStyle w:val="Hyperlink"/>
                </w:rPr>
                <w:t>DE</w:t>
              </w:r>
            </w:hyperlink>
          </w:p>
          <w:p w14:paraId="5F6AC1B3" w14:textId="77777777" w:rsidR="00404636" w:rsidRDefault="00404636" w:rsidP="0072614C">
            <w:pPr>
              <w:rPr>
                <w:bCs/>
              </w:rPr>
            </w:pPr>
            <w:hyperlink r:id="rId150">
              <w:r>
                <w:rPr>
                  <w:rStyle w:val="Hyperlink"/>
                </w:rPr>
                <w:t>FR</w:t>
              </w:r>
            </w:hyperlink>
          </w:p>
          <w:p w14:paraId="1D95CAFE" w14:textId="77777777" w:rsidR="00404636" w:rsidRDefault="00404636" w:rsidP="0072614C">
            <w:pPr>
              <w:rPr>
                <w:bCs/>
              </w:rPr>
            </w:pPr>
            <w:hyperlink r:id="rId151">
              <w:r>
                <w:rPr>
                  <w:rStyle w:val="Hyperlink"/>
                </w:rPr>
                <w:t>IT</w:t>
              </w:r>
            </w:hyperlink>
          </w:p>
        </w:tc>
        <w:tc>
          <w:tcPr>
            <w:tcW w:w="2876" w:type="dxa"/>
            <w:tcBorders>
              <w:bottom w:val="single" w:sz="4" w:space="0" w:color="auto"/>
            </w:tcBorders>
          </w:tcPr>
          <w:p w14:paraId="3D629F99" w14:textId="77777777" w:rsidR="00163EF3" w:rsidRDefault="00404636" w:rsidP="0072614C">
            <w:proofErr w:type="spellStart"/>
            <w:r w:rsidRPr="00404636">
              <w:t>Fra</w:t>
            </w:r>
            <w:proofErr w:type="spellEnd"/>
            <w:r w:rsidRPr="00404636">
              <w:t xml:space="preserve">. Büchel Roland. </w:t>
            </w:r>
          </w:p>
          <w:p w14:paraId="16993962" w14:textId="4B816092" w:rsidR="00404636" w:rsidRPr="00404636" w:rsidRDefault="00404636" w:rsidP="0072614C">
            <w:r w:rsidRPr="00404636">
              <w:t>Eine offensichtlich antisemitisch eingestellte Stadträtin steht bei der DEZA in Lohn und Brot. Die Stimmbürger können diese Person abwählen. Was machen EDA und DEZA?</w:t>
            </w:r>
          </w:p>
        </w:tc>
        <w:tc>
          <w:tcPr>
            <w:tcW w:w="4492" w:type="dxa"/>
            <w:tcBorders>
              <w:bottom w:val="single" w:sz="4" w:space="0" w:color="auto"/>
            </w:tcBorders>
          </w:tcPr>
          <w:p w14:paraId="0F3B268B" w14:textId="77777777" w:rsidR="00404636" w:rsidRPr="00404636" w:rsidRDefault="00404636" w:rsidP="0072614C">
            <w:r w:rsidRPr="00404636">
              <w:t>Die israelische Regierung bot der Schweiz noch am Neujahrstag ihre Unterstützung bei der Identifikation der Opfer der Brandkatastrophe von Crans-Montana an. Die Berner Stadträtin Judith Schenk kritisierte dieses Angebot auf «X» auf befremdliche Art und Weise. Ihr Verhalten hat System. Im Jahr 2024 hatte sich sogar die SP/Juso-Stadtratsfraktion von deren Wortwahl (ebenfalls antisemitisch) distanziert.</w:t>
            </w:r>
            <w:r w:rsidRPr="00404636">
              <w:br/>
              <w:t>- Hat sich das DEZA zwischenzeitlich von dieser Person getrennt?</w:t>
            </w:r>
            <w:r w:rsidRPr="00404636">
              <w:br/>
              <w:t>- Falls nein, wann ist das der Fall?</w:t>
            </w:r>
          </w:p>
        </w:tc>
      </w:tr>
      <w:tr w:rsidR="00404636" w14:paraId="5DB704F6" w14:textId="77777777" w:rsidTr="00626E80">
        <w:trPr>
          <w:trHeight w:val="20"/>
        </w:trPr>
        <w:tc>
          <w:tcPr>
            <w:tcW w:w="1051" w:type="dxa"/>
            <w:tcBorders>
              <w:top w:val="single" w:sz="4" w:space="0" w:color="auto"/>
              <w:bottom w:val="single" w:sz="4" w:space="0" w:color="auto"/>
            </w:tcBorders>
          </w:tcPr>
          <w:p w14:paraId="1228CB47" w14:textId="77777777" w:rsidR="00404636" w:rsidRPr="00A778F0" w:rsidRDefault="00404636" w:rsidP="0072614C">
            <w:pPr>
              <w:rPr>
                <w:bCs/>
              </w:rPr>
            </w:pPr>
            <w:r>
              <w:rPr>
                <w:bCs/>
              </w:rPr>
              <w:t>26.7084</w:t>
            </w:r>
          </w:p>
        </w:tc>
        <w:tc>
          <w:tcPr>
            <w:tcW w:w="1079" w:type="dxa"/>
            <w:tcBorders>
              <w:top w:val="single" w:sz="4" w:space="0" w:color="auto"/>
              <w:bottom w:val="single" w:sz="4" w:space="0" w:color="auto"/>
            </w:tcBorders>
          </w:tcPr>
          <w:p w14:paraId="420B20FC" w14:textId="77777777" w:rsidR="00404636" w:rsidRDefault="00404636" w:rsidP="0072614C">
            <w:pPr>
              <w:rPr>
                <w:bCs/>
              </w:rPr>
            </w:pPr>
            <w:hyperlink r:id="rId152">
              <w:r>
                <w:rPr>
                  <w:rStyle w:val="Hyperlink"/>
                </w:rPr>
                <w:t>DE</w:t>
              </w:r>
            </w:hyperlink>
          </w:p>
          <w:p w14:paraId="3FFD343F" w14:textId="77777777" w:rsidR="00404636" w:rsidRDefault="00404636" w:rsidP="0072614C">
            <w:pPr>
              <w:rPr>
                <w:bCs/>
              </w:rPr>
            </w:pPr>
            <w:hyperlink r:id="rId153">
              <w:r>
                <w:rPr>
                  <w:rStyle w:val="Hyperlink"/>
                </w:rPr>
                <w:t>FR</w:t>
              </w:r>
            </w:hyperlink>
          </w:p>
          <w:p w14:paraId="6FCA2069" w14:textId="77777777" w:rsidR="00404636" w:rsidRDefault="00404636" w:rsidP="0072614C">
            <w:pPr>
              <w:rPr>
                <w:bCs/>
              </w:rPr>
            </w:pPr>
            <w:hyperlink r:id="rId154">
              <w:r>
                <w:rPr>
                  <w:rStyle w:val="Hyperlink"/>
                </w:rPr>
                <w:t>IT</w:t>
              </w:r>
            </w:hyperlink>
          </w:p>
        </w:tc>
        <w:tc>
          <w:tcPr>
            <w:tcW w:w="2876" w:type="dxa"/>
            <w:tcBorders>
              <w:top w:val="single" w:sz="4" w:space="0" w:color="auto"/>
              <w:bottom w:val="single" w:sz="4" w:space="0" w:color="auto"/>
            </w:tcBorders>
          </w:tcPr>
          <w:p w14:paraId="6ACB53A5" w14:textId="77777777" w:rsidR="00163EF3" w:rsidRDefault="00404636" w:rsidP="0072614C">
            <w:proofErr w:type="spellStart"/>
            <w:r w:rsidRPr="00404636">
              <w:t>Fra</w:t>
            </w:r>
            <w:proofErr w:type="spellEnd"/>
            <w:r w:rsidRPr="00404636">
              <w:t xml:space="preserve">. Chollet. </w:t>
            </w:r>
          </w:p>
          <w:p w14:paraId="384A5FF2" w14:textId="0B919344" w:rsidR="00404636" w:rsidRPr="00404636" w:rsidRDefault="00404636" w:rsidP="0072614C">
            <w:r w:rsidRPr="00404636">
              <w:t>Rolle der Schweiz als Vermittlerin zwischen den USA und dem Iran</w:t>
            </w:r>
          </w:p>
        </w:tc>
        <w:tc>
          <w:tcPr>
            <w:tcW w:w="4492" w:type="dxa"/>
            <w:tcBorders>
              <w:top w:val="single" w:sz="4" w:space="0" w:color="auto"/>
              <w:bottom w:val="single" w:sz="4" w:space="0" w:color="auto"/>
            </w:tcBorders>
          </w:tcPr>
          <w:p w14:paraId="184F8DE0" w14:textId="77777777" w:rsidR="00404636" w:rsidRPr="00404636" w:rsidRDefault="00404636" w:rsidP="0072614C">
            <w:r w:rsidRPr="00404636">
              <w:t>- Nach dem Angriff der USA und Israels auf den Iran am 28. Februar 2026 hat das EDA mitgeteilt, dass der Schweizer Kommunikationskanal zwischen den USA und dem Iran offen ist und beiden Seiten zur Verfügung steht. Trifft dies nach den jüngsten Entwicklungen weiterhin zu?</w:t>
            </w:r>
            <w:r w:rsidRPr="00404636">
              <w:br/>
              <w:t>- Wenn ja, in welcher Form, und wurde der Kanal genutzt?</w:t>
            </w:r>
            <w:r w:rsidRPr="00404636">
              <w:br/>
              <w:t>- Ist der Bundesrat im Übrigen der Ansicht, dass unsere Rolle als Vermittlerin es uns verunmöglicht, in diesem Konflikt eine eigenständige Haltung zum Ausdruck zu bringen?</w:t>
            </w:r>
          </w:p>
        </w:tc>
      </w:tr>
    </w:tbl>
    <w:p w14:paraId="04499DAE"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3DEFCF73" w14:textId="77777777" w:rsidTr="00626E80">
        <w:trPr>
          <w:trHeight w:val="20"/>
        </w:trPr>
        <w:tc>
          <w:tcPr>
            <w:tcW w:w="1051" w:type="dxa"/>
            <w:tcBorders>
              <w:top w:val="single" w:sz="4" w:space="0" w:color="auto"/>
              <w:bottom w:val="single" w:sz="4" w:space="0" w:color="auto"/>
            </w:tcBorders>
          </w:tcPr>
          <w:p w14:paraId="51463446" w14:textId="54596377" w:rsidR="00404636" w:rsidRPr="00A778F0" w:rsidRDefault="00404636" w:rsidP="0072614C">
            <w:pPr>
              <w:rPr>
                <w:bCs/>
              </w:rPr>
            </w:pPr>
            <w:r>
              <w:rPr>
                <w:bCs/>
              </w:rPr>
              <w:lastRenderedPageBreak/>
              <w:t>26.7089</w:t>
            </w:r>
          </w:p>
        </w:tc>
        <w:tc>
          <w:tcPr>
            <w:tcW w:w="1079" w:type="dxa"/>
            <w:tcBorders>
              <w:top w:val="single" w:sz="4" w:space="0" w:color="auto"/>
              <w:bottom w:val="single" w:sz="4" w:space="0" w:color="auto"/>
            </w:tcBorders>
          </w:tcPr>
          <w:p w14:paraId="0D503248" w14:textId="77777777" w:rsidR="00404636" w:rsidRDefault="00404636" w:rsidP="0072614C">
            <w:pPr>
              <w:rPr>
                <w:bCs/>
              </w:rPr>
            </w:pPr>
            <w:hyperlink r:id="rId155">
              <w:r>
                <w:rPr>
                  <w:rStyle w:val="Hyperlink"/>
                </w:rPr>
                <w:t>DE</w:t>
              </w:r>
            </w:hyperlink>
          </w:p>
          <w:p w14:paraId="58A5A742" w14:textId="77777777" w:rsidR="00404636" w:rsidRDefault="00404636" w:rsidP="0072614C">
            <w:pPr>
              <w:rPr>
                <w:bCs/>
              </w:rPr>
            </w:pPr>
            <w:hyperlink r:id="rId156">
              <w:r>
                <w:rPr>
                  <w:rStyle w:val="Hyperlink"/>
                </w:rPr>
                <w:t>FR</w:t>
              </w:r>
            </w:hyperlink>
          </w:p>
          <w:p w14:paraId="660E642B" w14:textId="77777777" w:rsidR="00404636" w:rsidRDefault="00404636" w:rsidP="0072614C">
            <w:pPr>
              <w:rPr>
                <w:bCs/>
              </w:rPr>
            </w:pPr>
            <w:hyperlink r:id="rId157">
              <w:r>
                <w:rPr>
                  <w:rStyle w:val="Hyperlink"/>
                </w:rPr>
                <w:t>IT</w:t>
              </w:r>
            </w:hyperlink>
          </w:p>
        </w:tc>
        <w:tc>
          <w:tcPr>
            <w:tcW w:w="2876" w:type="dxa"/>
            <w:tcBorders>
              <w:top w:val="single" w:sz="4" w:space="0" w:color="auto"/>
              <w:bottom w:val="single" w:sz="4" w:space="0" w:color="auto"/>
            </w:tcBorders>
          </w:tcPr>
          <w:p w14:paraId="705A47B5" w14:textId="77777777" w:rsidR="00163EF3" w:rsidRDefault="00404636" w:rsidP="0072614C">
            <w:proofErr w:type="spellStart"/>
            <w:r w:rsidRPr="00404636">
              <w:t>Fra</w:t>
            </w:r>
            <w:proofErr w:type="spellEnd"/>
            <w:r w:rsidRPr="00404636">
              <w:t xml:space="preserve">. Friedl Claudia. </w:t>
            </w:r>
          </w:p>
          <w:p w14:paraId="5125B39D" w14:textId="1554C6C6" w:rsidR="00404636" w:rsidRPr="00404636" w:rsidRDefault="00404636" w:rsidP="0072614C">
            <w:r w:rsidRPr="00404636">
              <w:t>Reaktion der Schweiz auf die israelisch-amerikanischen Angriffe auf den Iran</w:t>
            </w:r>
          </w:p>
        </w:tc>
        <w:tc>
          <w:tcPr>
            <w:tcW w:w="4492" w:type="dxa"/>
            <w:tcBorders>
              <w:top w:val="single" w:sz="4" w:space="0" w:color="auto"/>
              <w:bottom w:val="single" w:sz="4" w:space="0" w:color="auto"/>
            </w:tcBorders>
          </w:tcPr>
          <w:p w14:paraId="2E6880C0" w14:textId="77777777" w:rsidR="00404636" w:rsidRPr="00404636" w:rsidRDefault="00404636" w:rsidP="0072614C">
            <w:r w:rsidRPr="00404636">
              <w:t>1. UNO-Generalsekretär Guterres hat die israelisch-amerikanischen Angriffe als „massive Militärschläge“ verurteilt, warum erhebt die Schweiz in ihren Stellungnahmen bisher keine ebenso deutliche Verurteilung?</w:t>
            </w:r>
            <w:r w:rsidRPr="00404636">
              <w:br/>
              <w:t>2. Könnte die Schweiz ihre guten Dienste aktiv in die Vermittlung einbringen, beispielsweise durch ein Angebot, in Genf zu verhandeln?</w:t>
            </w:r>
            <w:r w:rsidRPr="00404636">
              <w:br/>
            </w:r>
            <w:proofErr w:type="gramStart"/>
            <w:r w:rsidRPr="00404636">
              <w:t>Plant</w:t>
            </w:r>
            <w:proofErr w:type="gramEnd"/>
            <w:r w:rsidRPr="00404636">
              <w:t xml:space="preserve"> der Bundesrat, solche Initiativen zu ergreifen (z.B. Agenda für ein internationales Friedensgespräch, über das Schutzmachtmandat hinaus)?</w:t>
            </w:r>
          </w:p>
        </w:tc>
      </w:tr>
      <w:tr w:rsidR="00404636" w14:paraId="6EB6A0AC" w14:textId="77777777" w:rsidTr="00626E80">
        <w:trPr>
          <w:trHeight w:val="20"/>
        </w:trPr>
        <w:tc>
          <w:tcPr>
            <w:tcW w:w="1051" w:type="dxa"/>
            <w:tcBorders>
              <w:top w:val="single" w:sz="4" w:space="0" w:color="auto"/>
            </w:tcBorders>
          </w:tcPr>
          <w:p w14:paraId="33F6465F" w14:textId="77777777" w:rsidR="00404636" w:rsidRPr="00A778F0" w:rsidRDefault="00404636" w:rsidP="0072614C">
            <w:pPr>
              <w:rPr>
                <w:bCs/>
              </w:rPr>
            </w:pPr>
            <w:r>
              <w:rPr>
                <w:bCs/>
              </w:rPr>
              <w:t>26.7094</w:t>
            </w:r>
          </w:p>
        </w:tc>
        <w:tc>
          <w:tcPr>
            <w:tcW w:w="1079" w:type="dxa"/>
            <w:tcBorders>
              <w:top w:val="single" w:sz="4" w:space="0" w:color="auto"/>
            </w:tcBorders>
          </w:tcPr>
          <w:p w14:paraId="09F66AF4" w14:textId="77777777" w:rsidR="00404636" w:rsidRDefault="00404636" w:rsidP="0072614C">
            <w:pPr>
              <w:rPr>
                <w:bCs/>
              </w:rPr>
            </w:pPr>
            <w:hyperlink r:id="rId158">
              <w:r>
                <w:rPr>
                  <w:rStyle w:val="Hyperlink"/>
                </w:rPr>
                <w:t>DE</w:t>
              </w:r>
            </w:hyperlink>
          </w:p>
          <w:p w14:paraId="4D71CE35" w14:textId="77777777" w:rsidR="00404636" w:rsidRDefault="00404636" w:rsidP="0072614C">
            <w:pPr>
              <w:rPr>
                <w:bCs/>
              </w:rPr>
            </w:pPr>
            <w:hyperlink r:id="rId159">
              <w:r>
                <w:rPr>
                  <w:rStyle w:val="Hyperlink"/>
                </w:rPr>
                <w:t>FR</w:t>
              </w:r>
            </w:hyperlink>
          </w:p>
          <w:p w14:paraId="2200B09B" w14:textId="77777777" w:rsidR="00404636" w:rsidRDefault="00404636" w:rsidP="0072614C">
            <w:pPr>
              <w:rPr>
                <w:bCs/>
              </w:rPr>
            </w:pPr>
            <w:hyperlink r:id="rId160">
              <w:r>
                <w:rPr>
                  <w:rStyle w:val="Hyperlink"/>
                </w:rPr>
                <w:t>IT</w:t>
              </w:r>
            </w:hyperlink>
          </w:p>
        </w:tc>
        <w:tc>
          <w:tcPr>
            <w:tcW w:w="2876" w:type="dxa"/>
            <w:tcBorders>
              <w:top w:val="single" w:sz="4" w:space="0" w:color="auto"/>
            </w:tcBorders>
          </w:tcPr>
          <w:p w14:paraId="4391ABFD" w14:textId="77777777" w:rsidR="00163EF3" w:rsidRDefault="00404636" w:rsidP="0072614C">
            <w:proofErr w:type="spellStart"/>
            <w:r w:rsidRPr="00404636">
              <w:t>Fra</w:t>
            </w:r>
            <w:proofErr w:type="spellEnd"/>
            <w:r w:rsidRPr="00404636">
              <w:t xml:space="preserve">. Porchet. </w:t>
            </w:r>
          </w:p>
          <w:p w14:paraId="0F83ECA0" w14:textId="527DEA48" w:rsidR="00404636" w:rsidRPr="00404636" w:rsidRDefault="00404636" w:rsidP="0072614C">
            <w:r w:rsidRPr="00404636">
              <w:t>Wie stark ist die Schweiz in der Kommission der UNO für Bevölkerung und Entwicklung vertreten?</w:t>
            </w:r>
          </w:p>
        </w:tc>
        <w:tc>
          <w:tcPr>
            <w:tcW w:w="4492" w:type="dxa"/>
            <w:tcBorders>
              <w:top w:val="single" w:sz="4" w:space="0" w:color="auto"/>
            </w:tcBorders>
          </w:tcPr>
          <w:p w14:paraId="53196016" w14:textId="77777777" w:rsidR="00404636" w:rsidRPr="00404636" w:rsidRDefault="00404636" w:rsidP="0072614C">
            <w:r w:rsidRPr="00404636">
              <w:t>Vom 13. bis 17. April 2026 tagt zum 59. Mal die Kommission der UNO für Bevölkerung und Entwicklung. Diese Kommission ist - in einer Zeit, in der die Themen Gesundheit, sexuelle Rechte und Frauenrechte unter Druck geraten - unter anderem für die Umsetzung des Aktionsprogramms von Kairo zuständig. Daher wäre es wichtig, dass die Schweiz an den Verhandlungen mit einer starken Delegation vertreten ist.</w:t>
            </w:r>
            <w:r w:rsidRPr="00404636">
              <w:br/>
              <w:t>- Wie ist die Schweizer Delegation dieses Jahr zusammengesetzt?</w:t>
            </w:r>
            <w:r w:rsidRPr="00404636">
              <w:br/>
              <w:t>- Über welches Fachwissen zum Aktionsprogramm von Kairo verfügt sie?</w:t>
            </w:r>
          </w:p>
        </w:tc>
      </w:tr>
      <w:tr w:rsidR="00404636" w14:paraId="5760690F" w14:textId="77777777" w:rsidTr="00404636">
        <w:trPr>
          <w:trHeight w:val="20"/>
        </w:trPr>
        <w:tc>
          <w:tcPr>
            <w:tcW w:w="1051" w:type="dxa"/>
          </w:tcPr>
          <w:p w14:paraId="6F3ED1DB" w14:textId="77777777" w:rsidR="00404636" w:rsidRPr="00A778F0" w:rsidRDefault="00404636" w:rsidP="0072614C">
            <w:pPr>
              <w:rPr>
                <w:bCs/>
              </w:rPr>
            </w:pPr>
            <w:r>
              <w:rPr>
                <w:bCs/>
              </w:rPr>
              <w:t>26.7110</w:t>
            </w:r>
          </w:p>
        </w:tc>
        <w:tc>
          <w:tcPr>
            <w:tcW w:w="1079" w:type="dxa"/>
          </w:tcPr>
          <w:p w14:paraId="5805A3A3" w14:textId="77777777" w:rsidR="00404636" w:rsidRDefault="00404636" w:rsidP="0072614C">
            <w:pPr>
              <w:rPr>
                <w:bCs/>
              </w:rPr>
            </w:pPr>
            <w:hyperlink r:id="rId161">
              <w:r>
                <w:rPr>
                  <w:rStyle w:val="Hyperlink"/>
                </w:rPr>
                <w:t>DE</w:t>
              </w:r>
            </w:hyperlink>
          </w:p>
          <w:p w14:paraId="6B637F66" w14:textId="77777777" w:rsidR="00404636" w:rsidRDefault="00404636" w:rsidP="0072614C">
            <w:pPr>
              <w:rPr>
                <w:bCs/>
              </w:rPr>
            </w:pPr>
            <w:hyperlink r:id="rId162">
              <w:r>
                <w:rPr>
                  <w:rStyle w:val="Hyperlink"/>
                </w:rPr>
                <w:t>FR</w:t>
              </w:r>
            </w:hyperlink>
          </w:p>
          <w:p w14:paraId="631B6E6E" w14:textId="77777777" w:rsidR="00404636" w:rsidRDefault="00404636" w:rsidP="0072614C">
            <w:pPr>
              <w:rPr>
                <w:bCs/>
              </w:rPr>
            </w:pPr>
            <w:hyperlink r:id="rId163">
              <w:r>
                <w:rPr>
                  <w:rStyle w:val="Hyperlink"/>
                </w:rPr>
                <w:t>IT</w:t>
              </w:r>
            </w:hyperlink>
          </w:p>
        </w:tc>
        <w:tc>
          <w:tcPr>
            <w:tcW w:w="2876" w:type="dxa"/>
          </w:tcPr>
          <w:p w14:paraId="34FF3C58" w14:textId="77777777" w:rsidR="00163EF3" w:rsidRDefault="00404636" w:rsidP="0072614C">
            <w:proofErr w:type="spellStart"/>
            <w:r w:rsidRPr="00404636">
              <w:t>Fra</w:t>
            </w:r>
            <w:proofErr w:type="spellEnd"/>
            <w:r w:rsidRPr="00404636">
              <w:t xml:space="preserve">. Fehr Düsel. </w:t>
            </w:r>
          </w:p>
          <w:p w14:paraId="2E684DE6" w14:textId="467FEEF6" w:rsidR="00404636" w:rsidRPr="00404636" w:rsidRDefault="00404636" w:rsidP="0072614C">
            <w:r w:rsidRPr="00404636">
              <w:t>Subventionen / Entwicklungshilfe für Fussballstadien?</w:t>
            </w:r>
          </w:p>
        </w:tc>
        <w:tc>
          <w:tcPr>
            <w:tcW w:w="4492" w:type="dxa"/>
          </w:tcPr>
          <w:p w14:paraId="72814585" w14:textId="77777777" w:rsidR="00404636" w:rsidRPr="00404636" w:rsidRDefault="00404636" w:rsidP="0072614C">
            <w:r w:rsidRPr="00404636">
              <w:t>Die Schweiz zahlt Millionen für "Tourismusprojekte" in Marokko. Und Marokko baut für die Fussball-WM das grösste Stadion der Welt, ein Milliardenprojekt. Diese riesigen Gebäude stehen nach der WM nutzlos da. Ein anderes Beispiel sind die Subventionen der DEZA in Millionenhöhe an Kongo. Damit werden u.a. der FC Barcelona gesponsert.</w:t>
            </w:r>
          </w:p>
          <w:p w14:paraId="6454FEC4" w14:textId="77777777" w:rsidR="00404636" w:rsidRPr="00404636" w:rsidRDefault="00404636" w:rsidP="0072614C">
            <w:r w:rsidRPr="00404636">
              <w:t xml:space="preserve">1. Ist sich der Bundesrat bewusst, wohin gewisse Entwicklungsgelder </w:t>
            </w:r>
            <w:proofErr w:type="gramStart"/>
            <w:r w:rsidRPr="00404636">
              <w:t>fliessen?</w:t>
            </w:r>
            <w:proofErr w:type="gramEnd"/>
          </w:p>
          <w:p w14:paraId="2BBEA45C" w14:textId="77777777" w:rsidR="00404636" w:rsidRPr="00404636" w:rsidRDefault="00404636" w:rsidP="0072614C">
            <w:r w:rsidRPr="00404636">
              <w:t>2. Gibt es Bestrebungen diese Steuergelder zielgerechteter einzusetzen bzw. zu reduzieren?</w:t>
            </w:r>
          </w:p>
        </w:tc>
      </w:tr>
      <w:tr w:rsidR="00404636" w14:paraId="72C3A158" w14:textId="77777777" w:rsidTr="00404636">
        <w:trPr>
          <w:trHeight w:val="20"/>
        </w:trPr>
        <w:tc>
          <w:tcPr>
            <w:tcW w:w="1051" w:type="dxa"/>
            <w:tcBorders>
              <w:bottom w:val="single" w:sz="4" w:space="0" w:color="auto"/>
            </w:tcBorders>
          </w:tcPr>
          <w:p w14:paraId="28AB53CB" w14:textId="77777777" w:rsidR="00404636" w:rsidRPr="00A778F0" w:rsidRDefault="00404636" w:rsidP="0072614C">
            <w:pPr>
              <w:rPr>
                <w:bCs/>
              </w:rPr>
            </w:pPr>
            <w:r>
              <w:rPr>
                <w:bCs/>
              </w:rPr>
              <w:t>26.7113</w:t>
            </w:r>
          </w:p>
        </w:tc>
        <w:tc>
          <w:tcPr>
            <w:tcW w:w="1079" w:type="dxa"/>
            <w:tcBorders>
              <w:bottom w:val="single" w:sz="4" w:space="0" w:color="auto"/>
            </w:tcBorders>
          </w:tcPr>
          <w:p w14:paraId="4FBA6970" w14:textId="77777777" w:rsidR="00404636" w:rsidRDefault="00404636" w:rsidP="0072614C">
            <w:pPr>
              <w:rPr>
                <w:bCs/>
              </w:rPr>
            </w:pPr>
            <w:hyperlink r:id="rId164">
              <w:r>
                <w:rPr>
                  <w:rStyle w:val="Hyperlink"/>
                </w:rPr>
                <w:t>DE</w:t>
              </w:r>
            </w:hyperlink>
          </w:p>
          <w:p w14:paraId="3D6BCD99" w14:textId="77777777" w:rsidR="00404636" w:rsidRDefault="00404636" w:rsidP="0072614C">
            <w:pPr>
              <w:rPr>
                <w:bCs/>
              </w:rPr>
            </w:pPr>
            <w:hyperlink r:id="rId165">
              <w:r>
                <w:rPr>
                  <w:rStyle w:val="Hyperlink"/>
                </w:rPr>
                <w:t>FR</w:t>
              </w:r>
            </w:hyperlink>
          </w:p>
          <w:p w14:paraId="6BBB2D3D" w14:textId="77777777" w:rsidR="00404636" w:rsidRDefault="00404636" w:rsidP="0072614C">
            <w:pPr>
              <w:rPr>
                <w:bCs/>
              </w:rPr>
            </w:pPr>
            <w:hyperlink r:id="rId166">
              <w:r>
                <w:rPr>
                  <w:rStyle w:val="Hyperlink"/>
                </w:rPr>
                <w:t>IT</w:t>
              </w:r>
            </w:hyperlink>
          </w:p>
        </w:tc>
        <w:tc>
          <w:tcPr>
            <w:tcW w:w="2876" w:type="dxa"/>
            <w:tcBorders>
              <w:bottom w:val="single" w:sz="4" w:space="0" w:color="auto"/>
            </w:tcBorders>
          </w:tcPr>
          <w:p w14:paraId="1DA9BA67" w14:textId="77777777" w:rsidR="00163EF3" w:rsidRDefault="00404636" w:rsidP="0072614C">
            <w:proofErr w:type="spellStart"/>
            <w:r w:rsidRPr="00404636">
              <w:t>Fra</w:t>
            </w:r>
            <w:proofErr w:type="spellEnd"/>
            <w:r w:rsidRPr="00404636">
              <w:t xml:space="preserve">. Büchel Roland. </w:t>
            </w:r>
          </w:p>
          <w:p w14:paraId="06C36204" w14:textId="3EBAC1CD" w:rsidR="00404636" w:rsidRPr="00404636" w:rsidRDefault="00404636" w:rsidP="0072614C">
            <w:r w:rsidRPr="00404636">
              <w:t>Gemäss «Weltwoche» führt das ukrainische «</w:t>
            </w:r>
            <w:proofErr w:type="spellStart"/>
            <w:r w:rsidRPr="00404636">
              <w:t>Zentr</w:t>
            </w:r>
            <w:proofErr w:type="spellEnd"/>
            <w:r w:rsidRPr="00404636">
              <w:t xml:space="preserve"> </w:t>
            </w:r>
            <w:proofErr w:type="spellStart"/>
            <w:r w:rsidRPr="00404636">
              <w:t>Mirotworez</w:t>
            </w:r>
            <w:proofErr w:type="spellEnd"/>
            <w:r w:rsidRPr="00404636">
              <w:t>» eine Art Todesliste. Mit FIFA-Präsident Gianni Infantino ist dort mindestens ein Schweizer aufgeführt. Was tut der Bundesrat?</w:t>
            </w:r>
          </w:p>
        </w:tc>
        <w:tc>
          <w:tcPr>
            <w:tcW w:w="4492" w:type="dxa"/>
            <w:tcBorders>
              <w:bottom w:val="single" w:sz="4" w:space="0" w:color="auto"/>
            </w:tcBorders>
          </w:tcPr>
          <w:p w14:paraId="1093F9D0" w14:textId="77777777" w:rsidR="00404636" w:rsidRPr="00404636" w:rsidRDefault="00404636" w:rsidP="0072614C">
            <w:r w:rsidRPr="00404636">
              <w:t>Der Sport soll und kann das Verbindende zwischen den Völkern fördern. Wie andere Verbände versucht auch die FIFA, den Sport aus politischen Kämpfen möglichst herauszuhalten. </w:t>
            </w:r>
          </w:p>
          <w:p w14:paraId="17E3698C" w14:textId="77777777" w:rsidR="00404636" w:rsidRPr="00404636" w:rsidRDefault="00404636" w:rsidP="0072614C">
            <w:r w:rsidRPr="00404636">
              <w:t>Im «</w:t>
            </w:r>
            <w:proofErr w:type="spellStart"/>
            <w:r w:rsidRPr="00404636">
              <w:t>Mirotworez</w:t>
            </w:r>
            <w:proofErr w:type="spellEnd"/>
            <w:r w:rsidRPr="00404636">
              <w:t>-Profil» über Gianni Infantino steht, widersinnig, u.a.: «Beteiligung an humanitären Aggressionen gegen die Ukraine.»</w:t>
            </w:r>
            <w:r w:rsidRPr="00404636">
              <w:br/>
              <w:t>- Ist diese Feindes-Liste ernst zu nehmen?</w:t>
            </w:r>
            <w:r w:rsidRPr="00404636">
              <w:br/>
              <w:t>- Wie staatsnah ist «</w:t>
            </w:r>
            <w:proofErr w:type="spellStart"/>
            <w:r w:rsidRPr="00404636">
              <w:t>Mirotworez</w:t>
            </w:r>
            <w:proofErr w:type="spellEnd"/>
            <w:r w:rsidRPr="00404636">
              <w:t>»?</w:t>
            </w:r>
            <w:r w:rsidRPr="00404636">
              <w:br/>
              <w:t>- Was unternimmt der Bundesrat, um seine Bürger in solchen Situationen zu schützen?</w:t>
            </w:r>
            <w:r w:rsidRPr="00404636">
              <w:br/>
              <w:t>- Gibt es weitere CH-Bürger auf der Liste? </w:t>
            </w:r>
          </w:p>
        </w:tc>
      </w:tr>
      <w:tr w:rsidR="00404636" w14:paraId="787D7897" w14:textId="77777777" w:rsidTr="00404636">
        <w:trPr>
          <w:trHeight w:val="20"/>
        </w:trPr>
        <w:tc>
          <w:tcPr>
            <w:tcW w:w="1051" w:type="dxa"/>
            <w:tcBorders>
              <w:top w:val="single" w:sz="4" w:space="0" w:color="auto"/>
              <w:bottom w:val="single" w:sz="4" w:space="0" w:color="auto"/>
            </w:tcBorders>
          </w:tcPr>
          <w:p w14:paraId="561199FD" w14:textId="77777777" w:rsidR="00404636" w:rsidRPr="00A778F0" w:rsidRDefault="00404636" w:rsidP="0072614C">
            <w:pPr>
              <w:rPr>
                <w:bCs/>
              </w:rPr>
            </w:pPr>
            <w:r>
              <w:rPr>
                <w:bCs/>
              </w:rPr>
              <w:t>26.7121</w:t>
            </w:r>
          </w:p>
        </w:tc>
        <w:tc>
          <w:tcPr>
            <w:tcW w:w="1079" w:type="dxa"/>
            <w:tcBorders>
              <w:top w:val="single" w:sz="4" w:space="0" w:color="auto"/>
              <w:bottom w:val="single" w:sz="4" w:space="0" w:color="auto"/>
            </w:tcBorders>
          </w:tcPr>
          <w:p w14:paraId="7C4D63D6" w14:textId="77777777" w:rsidR="00404636" w:rsidRDefault="00404636" w:rsidP="0072614C">
            <w:pPr>
              <w:rPr>
                <w:bCs/>
              </w:rPr>
            </w:pPr>
            <w:hyperlink r:id="rId167">
              <w:r>
                <w:rPr>
                  <w:rStyle w:val="Hyperlink"/>
                </w:rPr>
                <w:t>DE</w:t>
              </w:r>
            </w:hyperlink>
          </w:p>
          <w:p w14:paraId="3FFBFC48" w14:textId="77777777" w:rsidR="00404636" w:rsidRDefault="00404636" w:rsidP="0072614C">
            <w:pPr>
              <w:rPr>
                <w:bCs/>
              </w:rPr>
            </w:pPr>
            <w:hyperlink r:id="rId168">
              <w:r>
                <w:rPr>
                  <w:rStyle w:val="Hyperlink"/>
                </w:rPr>
                <w:t>FR</w:t>
              </w:r>
            </w:hyperlink>
          </w:p>
          <w:p w14:paraId="410A3398" w14:textId="77777777" w:rsidR="00404636" w:rsidRDefault="00404636" w:rsidP="0072614C">
            <w:pPr>
              <w:rPr>
                <w:bCs/>
              </w:rPr>
            </w:pPr>
            <w:hyperlink r:id="rId169">
              <w:r>
                <w:rPr>
                  <w:rStyle w:val="Hyperlink"/>
                </w:rPr>
                <w:t>IT</w:t>
              </w:r>
            </w:hyperlink>
          </w:p>
        </w:tc>
        <w:tc>
          <w:tcPr>
            <w:tcW w:w="2876" w:type="dxa"/>
            <w:tcBorders>
              <w:top w:val="single" w:sz="4" w:space="0" w:color="auto"/>
              <w:bottom w:val="single" w:sz="4" w:space="0" w:color="auto"/>
            </w:tcBorders>
          </w:tcPr>
          <w:p w14:paraId="2282862D" w14:textId="77777777" w:rsidR="00163EF3" w:rsidRDefault="00404636" w:rsidP="0072614C">
            <w:proofErr w:type="spellStart"/>
            <w:r w:rsidRPr="00404636">
              <w:t>Fra</w:t>
            </w:r>
            <w:proofErr w:type="spellEnd"/>
            <w:r w:rsidRPr="00404636">
              <w:t xml:space="preserve">. Berli Rudi. </w:t>
            </w:r>
          </w:p>
          <w:p w14:paraId="3F6A151A" w14:textId="03E27A82" w:rsidR="00404636" w:rsidRPr="00404636" w:rsidRDefault="00404636" w:rsidP="0072614C">
            <w:r w:rsidRPr="00404636">
              <w:t>Verleumderische Angriffe auf die UN-Sonderberichterstatterin Francesca Albanese – Reaktion des Bundes?</w:t>
            </w:r>
          </w:p>
        </w:tc>
        <w:tc>
          <w:tcPr>
            <w:tcW w:w="4492" w:type="dxa"/>
            <w:tcBorders>
              <w:top w:val="single" w:sz="4" w:space="0" w:color="auto"/>
              <w:bottom w:val="single" w:sz="4" w:space="0" w:color="auto"/>
            </w:tcBorders>
          </w:tcPr>
          <w:p w14:paraId="63B859D7" w14:textId="77777777" w:rsidR="00404636" w:rsidRPr="00404636" w:rsidRDefault="00404636" w:rsidP="0072614C">
            <w:r w:rsidRPr="00404636">
              <w:t>Mehrere Minister aus europäischen Ländern, darunter Frankreich und Tschechien, haben die UN-Sonderberichterstatterin für die besetzten palästinensischen Gebiete, Francesca Albanese, aufgrund eines manipulierten Videos, das ihre Aussagen stark verfälscht wiedergab, angegriffen. </w:t>
            </w:r>
            <w:r w:rsidRPr="00404636">
              <w:br/>
              <w:t>Ist der Bund bereit, die Mechanismen der Vereinten Nationen aktiv zu unterstützen und die Achtung der Autonomie der von der UNO ernannten unabhängigen Menschenrechtsexpertinnen und -experten zu verlangen?</w:t>
            </w:r>
          </w:p>
        </w:tc>
      </w:tr>
    </w:tbl>
    <w:p w14:paraId="30DDB8C5" w14:textId="77777777" w:rsidR="00404636" w:rsidRDefault="00404636"/>
    <w:p w14:paraId="17552750" w14:textId="77777777" w:rsidR="00404636" w:rsidRDefault="00404636"/>
    <w:p w14:paraId="15E2E741" w14:textId="77777777" w:rsidR="00626E80" w:rsidRDefault="00626E80"/>
    <w:p w14:paraId="5727E811" w14:textId="77777777" w:rsidR="00626E80" w:rsidRDefault="00626E80"/>
    <w:p w14:paraId="19610576" w14:textId="77777777" w:rsidR="00404636" w:rsidRDefault="00404636" w:rsidP="00404636"/>
    <w:p w14:paraId="3A1B2DB9" w14:textId="77777777" w:rsidR="00404636" w:rsidRPr="00933964" w:rsidRDefault="00404636" w:rsidP="00404636">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lastRenderedPageBreak/>
        <w:t>Departement für Umwelt, Verkehr, Energie und Kommunikation</w:t>
      </w:r>
    </w:p>
    <w:p w14:paraId="3FB5F257" w14:textId="77777777" w:rsidR="00404636" w:rsidRDefault="00404636" w:rsidP="00404636"/>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1A85703C" w14:textId="77777777" w:rsidTr="00404636">
        <w:trPr>
          <w:trHeight w:val="20"/>
        </w:trPr>
        <w:tc>
          <w:tcPr>
            <w:tcW w:w="1051" w:type="dxa"/>
            <w:tcBorders>
              <w:top w:val="single" w:sz="4" w:space="0" w:color="auto"/>
              <w:bottom w:val="single" w:sz="4" w:space="0" w:color="auto"/>
            </w:tcBorders>
          </w:tcPr>
          <w:p w14:paraId="00883398" w14:textId="77777777" w:rsidR="00404636" w:rsidRPr="00A778F0" w:rsidRDefault="00404636" w:rsidP="0072614C">
            <w:pPr>
              <w:rPr>
                <w:bCs/>
              </w:rPr>
            </w:pPr>
            <w:r>
              <w:rPr>
                <w:bCs/>
              </w:rPr>
              <w:t>26.7000</w:t>
            </w:r>
          </w:p>
        </w:tc>
        <w:tc>
          <w:tcPr>
            <w:tcW w:w="1079" w:type="dxa"/>
            <w:tcBorders>
              <w:top w:val="single" w:sz="4" w:space="0" w:color="auto"/>
              <w:bottom w:val="single" w:sz="4" w:space="0" w:color="auto"/>
            </w:tcBorders>
          </w:tcPr>
          <w:p w14:paraId="042FEFB7" w14:textId="77777777" w:rsidR="00404636" w:rsidRDefault="00404636" w:rsidP="0072614C">
            <w:pPr>
              <w:rPr>
                <w:bCs/>
              </w:rPr>
            </w:pPr>
            <w:hyperlink r:id="rId170">
              <w:r>
                <w:rPr>
                  <w:rStyle w:val="Hyperlink"/>
                </w:rPr>
                <w:t>DE</w:t>
              </w:r>
            </w:hyperlink>
          </w:p>
          <w:p w14:paraId="3E0BFA60" w14:textId="77777777" w:rsidR="00404636" w:rsidRDefault="00404636" w:rsidP="0072614C">
            <w:pPr>
              <w:rPr>
                <w:bCs/>
              </w:rPr>
            </w:pPr>
            <w:hyperlink r:id="rId171">
              <w:r>
                <w:rPr>
                  <w:rStyle w:val="Hyperlink"/>
                </w:rPr>
                <w:t>FR</w:t>
              </w:r>
            </w:hyperlink>
          </w:p>
          <w:p w14:paraId="6C91115E" w14:textId="77777777" w:rsidR="00404636" w:rsidRDefault="00404636" w:rsidP="0072614C">
            <w:pPr>
              <w:rPr>
                <w:bCs/>
              </w:rPr>
            </w:pPr>
            <w:hyperlink r:id="rId172">
              <w:r>
                <w:rPr>
                  <w:rStyle w:val="Hyperlink"/>
                </w:rPr>
                <w:t>IT</w:t>
              </w:r>
            </w:hyperlink>
          </w:p>
        </w:tc>
        <w:tc>
          <w:tcPr>
            <w:tcW w:w="2876" w:type="dxa"/>
            <w:tcBorders>
              <w:top w:val="single" w:sz="4" w:space="0" w:color="auto"/>
              <w:bottom w:val="single" w:sz="4" w:space="0" w:color="auto"/>
            </w:tcBorders>
          </w:tcPr>
          <w:p w14:paraId="43B0B038" w14:textId="77777777" w:rsidR="00163EF3" w:rsidRDefault="00404636" w:rsidP="0072614C">
            <w:proofErr w:type="spellStart"/>
            <w:r w:rsidRPr="00404636">
              <w:t>Fra</w:t>
            </w:r>
            <w:proofErr w:type="spellEnd"/>
            <w:r w:rsidRPr="00404636">
              <w:t xml:space="preserve">. Rosenwasser. </w:t>
            </w:r>
          </w:p>
          <w:p w14:paraId="14543199" w14:textId="046221A0" w:rsidR="00404636" w:rsidRPr="00404636" w:rsidRDefault="00404636" w:rsidP="0072614C">
            <w:r w:rsidRPr="00404636">
              <w:t>Was tun gegen Fake-Propaganda auf Twitter und Co.?</w:t>
            </w:r>
          </w:p>
        </w:tc>
        <w:tc>
          <w:tcPr>
            <w:tcW w:w="4492" w:type="dxa"/>
            <w:tcBorders>
              <w:top w:val="single" w:sz="4" w:space="0" w:color="auto"/>
              <w:bottom w:val="single" w:sz="4" w:space="0" w:color="auto"/>
            </w:tcBorders>
          </w:tcPr>
          <w:p w14:paraId="7CFF642A" w14:textId="77777777" w:rsidR="00404636" w:rsidRPr="00404636" w:rsidRDefault="00404636" w:rsidP="0072614C">
            <w:hyperlink r:id="rId173">
              <w:r w:rsidRPr="00951E19">
                <w:t>Der Tages-Anzeiger berichtet</w:t>
              </w:r>
            </w:hyperlink>
            <w:r w:rsidRPr="00951E19">
              <w:t>, dass Dutzende untersuchte Benutzer*</w:t>
            </w:r>
            <w:proofErr w:type="spellStart"/>
            <w:r w:rsidRPr="00951E19">
              <w:t>innenprofile</w:t>
            </w:r>
            <w:proofErr w:type="spellEnd"/>
            <w:r w:rsidRPr="00951E19">
              <w:t xml:space="preserve"> auf Twitter/X, welche gegen die EU-Verträge Stimmung machen, gefälscht sind. Desinformation in</w:t>
            </w:r>
            <w:r w:rsidRPr="00404636">
              <w:t xml:space="preserve"> dieser Form gehört zur hybriden Kriegsführung.</w:t>
            </w:r>
            <w:r w:rsidRPr="00404636">
              <w:br/>
              <w:t xml:space="preserve">- Welche konkreten Schritte gedenkt der Bundesrat (bspw. im Rahmen des </w:t>
            </w:r>
            <w:proofErr w:type="spellStart"/>
            <w:r w:rsidRPr="00404636">
              <w:t>KomPG</w:t>
            </w:r>
            <w:proofErr w:type="spellEnd"/>
            <w:r w:rsidRPr="00404636">
              <w:t>) zu unternehmen, um solche Fakenews-Propaganda zu unterbinden? </w:t>
            </w:r>
            <w:r w:rsidRPr="00404636">
              <w:br/>
              <w:t>- Können und sollen staatliche Stellen (in Zukunft) eigenständig aktiv werden und wenn ja, wie?</w:t>
            </w:r>
          </w:p>
        </w:tc>
      </w:tr>
      <w:tr w:rsidR="00404636" w14:paraId="6E173FB2" w14:textId="77777777" w:rsidTr="00404636">
        <w:trPr>
          <w:trHeight w:val="20"/>
        </w:trPr>
        <w:tc>
          <w:tcPr>
            <w:tcW w:w="1051" w:type="dxa"/>
            <w:tcBorders>
              <w:top w:val="single" w:sz="4" w:space="0" w:color="auto"/>
            </w:tcBorders>
          </w:tcPr>
          <w:p w14:paraId="0C2F7EF3" w14:textId="77777777" w:rsidR="00404636" w:rsidRPr="00A778F0" w:rsidRDefault="00404636" w:rsidP="0072614C">
            <w:pPr>
              <w:rPr>
                <w:bCs/>
              </w:rPr>
            </w:pPr>
            <w:r>
              <w:rPr>
                <w:bCs/>
              </w:rPr>
              <w:t>26.7015</w:t>
            </w:r>
          </w:p>
        </w:tc>
        <w:tc>
          <w:tcPr>
            <w:tcW w:w="1079" w:type="dxa"/>
            <w:tcBorders>
              <w:top w:val="single" w:sz="4" w:space="0" w:color="auto"/>
            </w:tcBorders>
          </w:tcPr>
          <w:p w14:paraId="1525D8E4" w14:textId="77777777" w:rsidR="00404636" w:rsidRDefault="00404636" w:rsidP="0072614C">
            <w:pPr>
              <w:rPr>
                <w:bCs/>
              </w:rPr>
            </w:pPr>
            <w:hyperlink r:id="rId174">
              <w:r>
                <w:rPr>
                  <w:rStyle w:val="Hyperlink"/>
                </w:rPr>
                <w:t>DE</w:t>
              </w:r>
            </w:hyperlink>
          </w:p>
          <w:p w14:paraId="67FE6789" w14:textId="77777777" w:rsidR="00404636" w:rsidRDefault="00404636" w:rsidP="0072614C">
            <w:pPr>
              <w:rPr>
                <w:bCs/>
              </w:rPr>
            </w:pPr>
            <w:hyperlink r:id="rId175">
              <w:r>
                <w:rPr>
                  <w:rStyle w:val="Hyperlink"/>
                </w:rPr>
                <w:t>FR</w:t>
              </w:r>
            </w:hyperlink>
          </w:p>
          <w:p w14:paraId="25D6E244" w14:textId="77777777" w:rsidR="00404636" w:rsidRDefault="00404636" w:rsidP="0072614C">
            <w:pPr>
              <w:rPr>
                <w:bCs/>
              </w:rPr>
            </w:pPr>
            <w:hyperlink r:id="rId176">
              <w:r>
                <w:rPr>
                  <w:rStyle w:val="Hyperlink"/>
                </w:rPr>
                <w:t>IT</w:t>
              </w:r>
            </w:hyperlink>
          </w:p>
        </w:tc>
        <w:tc>
          <w:tcPr>
            <w:tcW w:w="2876" w:type="dxa"/>
            <w:tcBorders>
              <w:top w:val="single" w:sz="4" w:space="0" w:color="auto"/>
            </w:tcBorders>
          </w:tcPr>
          <w:p w14:paraId="03053797" w14:textId="77777777" w:rsidR="00163EF3" w:rsidRDefault="00404636" w:rsidP="0072614C">
            <w:proofErr w:type="spellStart"/>
            <w:r w:rsidRPr="00404636">
              <w:t>Fra</w:t>
            </w:r>
            <w:proofErr w:type="spellEnd"/>
            <w:r w:rsidRPr="00404636">
              <w:t xml:space="preserve">. Brenzikofer. </w:t>
            </w:r>
          </w:p>
          <w:p w14:paraId="3FB308F8" w14:textId="6C653DEA" w:rsidR="00404636" w:rsidRPr="00404636" w:rsidRDefault="00404636" w:rsidP="0072614C">
            <w:r w:rsidRPr="00404636">
              <w:t>Verkehr `45 und angekündigte Botschaft</w:t>
            </w:r>
          </w:p>
        </w:tc>
        <w:tc>
          <w:tcPr>
            <w:tcW w:w="4492" w:type="dxa"/>
            <w:tcBorders>
              <w:top w:val="single" w:sz="4" w:space="0" w:color="auto"/>
            </w:tcBorders>
          </w:tcPr>
          <w:p w14:paraId="526BE9C2" w14:textId="77777777" w:rsidR="00404636" w:rsidRPr="00404636" w:rsidRDefault="00404636" w:rsidP="0072614C">
            <w:r w:rsidRPr="00404636">
              <w:t>Im Hinblick auf die angekündigte Botschaft stellen sich folgende Fragen:</w:t>
            </w:r>
            <w:r w:rsidRPr="00404636">
              <w:br/>
              <w:t>- Kann der Bundesrat den Halbstundentakt auf den IR-Linien Basel-Zürich und Bern-Luzern verbindlich zusichern und – wenn ja – auf welchen Zeithorizont?</w:t>
            </w:r>
            <w:r w:rsidRPr="00404636">
              <w:br/>
              <w:t>- Kann die bis 2015 bestehende umsteigefreie Direktverbindung Basel-Genève  (Postulat Imark 24.3071) wieder eingeführt werden und – wenn ja – bis wann?</w:t>
            </w:r>
            <w:r w:rsidRPr="00404636">
              <w:br/>
              <w:t xml:space="preserve">- Welche Massnahmen (analog Arc </w:t>
            </w:r>
            <w:proofErr w:type="spellStart"/>
            <w:r w:rsidRPr="00404636">
              <w:t>Lémanique</w:t>
            </w:r>
            <w:proofErr w:type="spellEnd"/>
            <w:r w:rsidRPr="00404636">
              <w:t>, Zürich und Tessin) sind zur Verbesserung der S-Bahnangebote in Basel und Bern vorgesehen?</w:t>
            </w:r>
          </w:p>
        </w:tc>
      </w:tr>
      <w:tr w:rsidR="00404636" w14:paraId="7ED51A5B" w14:textId="77777777" w:rsidTr="00404636">
        <w:trPr>
          <w:trHeight w:val="20"/>
        </w:trPr>
        <w:tc>
          <w:tcPr>
            <w:tcW w:w="1051" w:type="dxa"/>
          </w:tcPr>
          <w:p w14:paraId="0CF37964" w14:textId="77777777" w:rsidR="00404636" w:rsidRPr="00A778F0" w:rsidRDefault="00404636" w:rsidP="0072614C">
            <w:pPr>
              <w:rPr>
                <w:bCs/>
              </w:rPr>
            </w:pPr>
            <w:r>
              <w:rPr>
                <w:bCs/>
              </w:rPr>
              <w:t>26.7017</w:t>
            </w:r>
          </w:p>
        </w:tc>
        <w:tc>
          <w:tcPr>
            <w:tcW w:w="1079" w:type="dxa"/>
          </w:tcPr>
          <w:p w14:paraId="7384B031" w14:textId="77777777" w:rsidR="00404636" w:rsidRDefault="00404636" w:rsidP="0072614C">
            <w:pPr>
              <w:rPr>
                <w:bCs/>
              </w:rPr>
            </w:pPr>
            <w:hyperlink r:id="rId177">
              <w:r>
                <w:rPr>
                  <w:rStyle w:val="Hyperlink"/>
                </w:rPr>
                <w:t>DE</w:t>
              </w:r>
            </w:hyperlink>
          </w:p>
          <w:p w14:paraId="446830DA" w14:textId="77777777" w:rsidR="00404636" w:rsidRDefault="00404636" w:rsidP="0072614C">
            <w:pPr>
              <w:rPr>
                <w:bCs/>
              </w:rPr>
            </w:pPr>
            <w:hyperlink r:id="rId178">
              <w:r>
                <w:rPr>
                  <w:rStyle w:val="Hyperlink"/>
                </w:rPr>
                <w:t>FR</w:t>
              </w:r>
            </w:hyperlink>
          </w:p>
          <w:p w14:paraId="6C26E825" w14:textId="77777777" w:rsidR="00404636" w:rsidRDefault="00404636" w:rsidP="0072614C">
            <w:pPr>
              <w:rPr>
                <w:bCs/>
              </w:rPr>
            </w:pPr>
            <w:hyperlink r:id="rId179">
              <w:r>
                <w:rPr>
                  <w:rStyle w:val="Hyperlink"/>
                </w:rPr>
                <w:t>IT</w:t>
              </w:r>
            </w:hyperlink>
          </w:p>
        </w:tc>
        <w:tc>
          <w:tcPr>
            <w:tcW w:w="2876" w:type="dxa"/>
          </w:tcPr>
          <w:p w14:paraId="7992A519" w14:textId="77777777" w:rsidR="00163EF3" w:rsidRDefault="00404636" w:rsidP="0072614C">
            <w:proofErr w:type="spellStart"/>
            <w:r w:rsidRPr="00404636">
              <w:t>Fra</w:t>
            </w:r>
            <w:proofErr w:type="spellEnd"/>
            <w:r w:rsidRPr="00404636">
              <w:t xml:space="preserve">. Hurter Thomas. </w:t>
            </w:r>
          </w:p>
          <w:p w14:paraId="2BA4C230" w14:textId="7A325FD0" w:rsidR="00404636" w:rsidRPr="00404636" w:rsidRDefault="00404636" w:rsidP="0072614C">
            <w:r w:rsidRPr="00404636">
              <w:t>Fehlender Einbezug der Transportpolizei bei der grenzüberschreitenden polizeilichen Zusammenarbeit</w:t>
            </w:r>
          </w:p>
        </w:tc>
        <w:tc>
          <w:tcPr>
            <w:tcW w:w="4492" w:type="dxa"/>
          </w:tcPr>
          <w:p w14:paraId="6ABA70E5" w14:textId="77777777" w:rsidR="00404636" w:rsidRPr="00404636" w:rsidRDefault="00404636" w:rsidP="0072614C">
            <w:r w:rsidRPr="00404636">
              <w:t>Die Transportpolizei der SBB ist in der Schweiz die zuständige und spezialisierte Behörde für die Sicherheit im Bahnverkehr. Da einige Bahnstrecken der SBB über deutsches Gebiet gehen und es keine vertragliche Regelung zur Zusammenarbeit mit den Bundes- und Landespolizeien gibt, kann die Transportpolizei keine Unterstützung bei Grossereignissen, Katastrophen oder Unglücksfällen leisten.</w:t>
            </w:r>
            <w:r w:rsidRPr="00404636">
              <w:br/>
            </w:r>
            <w:proofErr w:type="gramStart"/>
            <w:r w:rsidRPr="00404636">
              <w:t>Sollte</w:t>
            </w:r>
            <w:proofErr w:type="gramEnd"/>
            <w:r w:rsidRPr="00404636">
              <w:t xml:space="preserve"> dies nicht dringend geändert werden?</w:t>
            </w:r>
          </w:p>
        </w:tc>
      </w:tr>
      <w:tr w:rsidR="00404636" w14:paraId="543CCF27" w14:textId="77777777" w:rsidTr="00626E80">
        <w:trPr>
          <w:trHeight w:val="20"/>
        </w:trPr>
        <w:tc>
          <w:tcPr>
            <w:tcW w:w="1051" w:type="dxa"/>
            <w:tcBorders>
              <w:bottom w:val="single" w:sz="4" w:space="0" w:color="auto"/>
            </w:tcBorders>
          </w:tcPr>
          <w:p w14:paraId="506116D5" w14:textId="77777777" w:rsidR="00404636" w:rsidRPr="00A778F0" w:rsidRDefault="00404636" w:rsidP="0072614C">
            <w:pPr>
              <w:rPr>
                <w:bCs/>
              </w:rPr>
            </w:pPr>
            <w:r>
              <w:rPr>
                <w:bCs/>
              </w:rPr>
              <w:t>26.7018</w:t>
            </w:r>
          </w:p>
        </w:tc>
        <w:tc>
          <w:tcPr>
            <w:tcW w:w="1079" w:type="dxa"/>
            <w:tcBorders>
              <w:bottom w:val="single" w:sz="4" w:space="0" w:color="auto"/>
            </w:tcBorders>
          </w:tcPr>
          <w:p w14:paraId="37B5DA4C" w14:textId="77777777" w:rsidR="00404636" w:rsidRDefault="00404636" w:rsidP="0072614C">
            <w:pPr>
              <w:rPr>
                <w:bCs/>
              </w:rPr>
            </w:pPr>
            <w:hyperlink r:id="rId180">
              <w:r>
                <w:rPr>
                  <w:rStyle w:val="Hyperlink"/>
                </w:rPr>
                <w:t>DE</w:t>
              </w:r>
            </w:hyperlink>
          </w:p>
          <w:p w14:paraId="5684652F" w14:textId="77777777" w:rsidR="00404636" w:rsidRDefault="00404636" w:rsidP="0072614C">
            <w:pPr>
              <w:rPr>
                <w:bCs/>
              </w:rPr>
            </w:pPr>
            <w:hyperlink r:id="rId181">
              <w:r>
                <w:rPr>
                  <w:rStyle w:val="Hyperlink"/>
                </w:rPr>
                <w:t>FR</w:t>
              </w:r>
            </w:hyperlink>
          </w:p>
          <w:p w14:paraId="302A922B" w14:textId="77777777" w:rsidR="00404636" w:rsidRDefault="00404636" w:rsidP="0072614C">
            <w:pPr>
              <w:rPr>
                <w:bCs/>
              </w:rPr>
            </w:pPr>
            <w:hyperlink r:id="rId182">
              <w:r>
                <w:rPr>
                  <w:rStyle w:val="Hyperlink"/>
                </w:rPr>
                <w:t>IT</w:t>
              </w:r>
            </w:hyperlink>
          </w:p>
        </w:tc>
        <w:tc>
          <w:tcPr>
            <w:tcW w:w="2876" w:type="dxa"/>
            <w:tcBorders>
              <w:bottom w:val="single" w:sz="4" w:space="0" w:color="auto"/>
            </w:tcBorders>
          </w:tcPr>
          <w:p w14:paraId="3F3C751D" w14:textId="77777777" w:rsidR="00163EF3" w:rsidRDefault="00404636" w:rsidP="0072614C">
            <w:proofErr w:type="spellStart"/>
            <w:r w:rsidRPr="00404636">
              <w:t>Fra</w:t>
            </w:r>
            <w:proofErr w:type="spellEnd"/>
            <w:r w:rsidRPr="00404636">
              <w:t xml:space="preserve">. Hurter Thomas. </w:t>
            </w:r>
          </w:p>
          <w:p w14:paraId="6C364A25" w14:textId="09D4AEA4" w:rsidR="00404636" w:rsidRPr="00404636" w:rsidRDefault="00404636" w:rsidP="0072614C">
            <w:r w:rsidRPr="00404636">
              <w:t xml:space="preserve">Stellt der geplante Sicherheitsstollen im </w:t>
            </w:r>
            <w:proofErr w:type="spellStart"/>
            <w:r w:rsidRPr="00404636">
              <w:t>Fäsenstaub</w:t>
            </w:r>
            <w:proofErr w:type="spellEnd"/>
            <w:r w:rsidRPr="00404636">
              <w:t xml:space="preserve"> (SH) ein Hindernis für einen späteren Tunnelbau dar?</w:t>
            </w:r>
          </w:p>
        </w:tc>
        <w:tc>
          <w:tcPr>
            <w:tcW w:w="4492" w:type="dxa"/>
            <w:tcBorders>
              <w:bottom w:val="single" w:sz="4" w:space="0" w:color="auto"/>
            </w:tcBorders>
          </w:tcPr>
          <w:p w14:paraId="79C75510" w14:textId="77777777" w:rsidR="00404636" w:rsidRPr="00404636" w:rsidRDefault="00404636" w:rsidP="0072614C">
            <w:r w:rsidRPr="00404636">
              <w:t xml:space="preserve">Aufgrund der Ablehnung durch die Schweizer Bevölkerung kann die Engpassbeseitigung auf den Nationalstrassen nicht wie geplant umgesetzt werden. Davon betroffen ist auch Schaffhausen mit dem </w:t>
            </w:r>
            <w:proofErr w:type="spellStart"/>
            <w:r w:rsidRPr="00404636">
              <w:t>Fäsenstaubtunnel</w:t>
            </w:r>
            <w:proofErr w:type="spellEnd"/>
            <w:r w:rsidRPr="00404636">
              <w:t xml:space="preserve"> – dies trotz der Zustimmung der Schaffhauser Bevölkerung.</w:t>
            </w:r>
          </w:p>
          <w:p w14:paraId="6F174F1B" w14:textId="77777777" w:rsidR="00404636" w:rsidRPr="00404636" w:rsidRDefault="00404636" w:rsidP="0072614C">
            <w:r w:rsidRPr="00404636">
              <w:t>Vor diesem Hintergrund stellt sich folgende Frage: </w:t>
            </w:r>
            <w:r w:rsidRPr="00404636">
              <w:br/>
            </w:r>
            <w:proofErr w:type="gramStart"/>
            <w:r w:rsidRPr="00404636">
              <w:t>Verhindert</w:t>
            </w:r>
            <w:proofErr w:type="gramEnd"/>
            <w:r w:rsidRPr="00404636">
              <w:t xml:space="preserve"> der geplante, dringend notwendige Sicherheitsstollen einen späteren Ausbau zu einer zweiten Röhre des </w:t>
            </w:r>
            <w:proofErr w:type="spellStart"/>
            <w:r w:rsidRPr="00404636">
              <w:t>Fäsenstaubtunnels</w:t>
            </w:r>
            <w:proofErr w:type="spellEnd"/>
            <w:r w:rsidRPr="00404636">
              <w:t>?</w:t>
            </w:r>
          </w:p>
        </w:tc>
      </w:tr>
      <w:tr w:rsidR="00404636" w14:paraId="1CEA236A" w14:textId="77777777" w:rsidTr="00626E80">
        <w:trPr>
          <w:trHeight w:val="20"/>
        </w:trPr>
        <w:tc>
          <w:tcPr>
            <w:tcW w:w="1051" w:type="dxa"/>
            <w:tcBorders>
              <w:top w:val="single" w:sz="4" w:space="0" w:color="auto"/>
              <w:bottom w:val="single" w:sz="4" w:space="0" w:color="auto"/>
            </w:tcBorders>
          </w:tcPr>
          <w:p w14:paraId="3BE3DE6A" w14:textId="77777777" w:rsidR="00404636" w:rsidRPr="00A778F0" w:rsidRDefault="00404636" w:rsidP="0072614C">
            <w:pPr>
              <w:rPr>
                <w:bCs/>
              </w:rPr>
            </w:pPr>
            <w:r>
              <w:rPr>
                <w:bCs/>
              </w:rPr>
              <w:t>26.7019</w:t>
            </w:r>
          </w:p>
        </w:tc>
        <w:tc>
          <w:tcPr>
            <w:tcW w:w="1079" w:type="dxa"/>
            <w:tcBorders>
              <w:top w:val="single" w:sz="4" w:space="0" w:color="auto"/>
              <w:bottom w:val="single" w:sz="4" w:space="0" w:color="auto"/>
            </w:tcBorders>
          </w:tcPr>
          <w:p w14:paraId="2FD85AC8" w14:textId="77777777" w:rsidR="00404636" w:rsidRDefault="00404636" w:rsidP="0072614C">
            <w:pPr>
              <w:rPr>
                <w:bCs/>
              </w:rPr>
            </w:pPr>
            <w:hyperlink r:id="rId183">
              <w:r>
                <w:rPr>
                  <w:rStyle w:val="Hyperlink"/>
                </w:rPr>
                <w:t>DE</w:t>
              </w:r>
            </w:hyperlink>
          </w:p>
          <w:p w14:paraId="1A1F6F12" w14:textId="77777777" w:rsidR="00404636" w:rsidRDefault="00404636" w:rsidP="0072614C">
            <w:pPr>
              <w:rPr>
                <w:bCs/>
              </w:rPr>
            </w:pPr>
            <w:hyperlink r:id="rId184">
              <w:r>
                <w:rPr>
                  <w:rStyle w:val="Hyperlink"/>
                </w:rPr>
                <w:t>FR</w:t>
              </w:r>
            </w:hyperlink>
          </w:p>
          <w:p w14:paraId="42F4B2CC" w14:textId="77777777" w:rsidR="00404636" w:rsidRDefault="00404636" w:rsidP="0072614C">
            <w:pPr>
              <w:rPr>
                <w:bCs/>
              </w:rPr>
            </w:pPr>
            <w:hyperlink r:id="rId185">
              <w:r>
                <w:rPr>
                  <w:rStyle w:val="Hyperlink"/>
                </w:rPr>
                <w:t>IT</w:t>
              </w:r>
            </w:hyperlink>
          </w:p>
        </w:tc>
        <w:tc>
          <w:tcPr>
            <w:tcW w:w="2876" w:type="dxa"/>
            <w:tcBorders>
              <w:top w:val="single" w:sz="4" w:space="0" w:color="auto"/>
              <w:bottom w:val="single" w:sz="4" w:space="0" w:color="auto"/>
            </w:tcBorders>
          </w:tcPr>
          <w:p w14:paraId="0EF03A76" w14:textId="77777777" w:rsidR="00163EF3" w:rsidRDefault="00404636" w:rsidP="0072614C">
            <w:proofErr w:type="spellStart"/>
            <w:r w:rsidRPr="00404636">
              <w:t>Fra</w:t>
            </w:r>
            <w:proofErr w:type="spellEnd"/>
            <w:r w:rsidRPr="00404636">
              <w:t xml:space="preserve">. Brenzikofer. </w:t>
            </w:r>
          </w:p>
          <w:p w14:paraId="407C0ADC" w14:textId="0D65A178" w:rsidR="00404636" w:rsidRPr="00404636" w:rsidRDefault="00404636" w:rsidP="0072614C">
            <w:r w:rsidRPr="00404636">
              <w:t>Mobility Pricing</w:t>
            </w:r>
          </w:p>
        </w:tc>
        <w:tc>
          <w:tcPr>
            <w:tcW w:w="4492" w:type="dxa"/>
            <w:tcBorders>
              <w:top w:val="single" w:sz="4" w:space="0" w:color="auto"/>
              <w:bottom w:val="single" w:sz="4" w:space="0" w:color="auto"/>
            </w:tcBorders>
          </w:tcPr>
          <w:p w14:paraId="71B97016" w14:textId="77777777" w:rsidR="00404636" w:rsidRPr="00404636" w:rsidRDefault="00404636" w:rsidP="0072614C">
            <w:r w:rsidRPr="00404636">
              <w:t>In der Interpellation 25.4771 wird vom Bundesrat festgehalten, dass Mobility Pricing ein Instrument unter mehreren sei, um Verkehrsspitzen zu reduzieren. </w:t>
            </w:r>
            <w:r w:rsidRPr="00404636">
              <w:br/>
              <w:t xml:space="preserve">1. Auf welchen Studien beruhen die Aussagen zu </w:t>
            </w:r>
            <w:proofErr w:type="spellStart"/>
            <w:r w:rsidRPr="00404636">
              <w:t>Mobilty</w:t>
            </w:r>
            <w:proofErr w:type="spellEnd"/>
            <w:r w:rsidRPr="00404636">
              <w:t xml:space="preserve"> Pricing in "Verkehr ’45" (Kapitel 2.3, Strasse)?</w:t>
            </w:r>
            <w:r w:rsidRPr="00404636">
              <w:br/>
              <w:t>2. Mit welchen Behörden/Unternehmen steht das ASTRA in Kontakt und mit welchen Kantonen findet ein Austausch zu Mobility Pricing statt?</w:t>
            </w:r>
            <w:r w:rsidRPr="00404636">
              <w:br/>
              <w:t xml:space="preserve">3. Wer wurde für die Evaluation der </w:t>
            </w:r>
            <w:proofErr w:type="spellStart"/>
            <w:r w:rsidRPr="00404636">
              <w:t>Machbarkeitstudien</w:t>
            </w:r>
            <w:proofErr w:type="spellEnd"/>
            <w:r w:rsidRPr="00404636">
              <w:t xml:space="preserve"> und das Verfassen des Syntheseberichts beauftragt?</w:t>
            </w:r>
          </w:p>
        </w:tc>
      </w:tr>
    </w:tbl>
    <w:p w14:paraId="0618DC64"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7C3FB1FF" w14:textId="77777777" w:rsidTr="00626E80">
        <w:trPr>
          <w:trHeight w:val="20"/>
        </w:trPr>
        <w:tc>
          <w:tcPr>
            <w:tcW w:w="1051" w:type="dxa"/>
            <w:tcBorders>
              <w:top w:val="single" w:sz="4" w:space="0" w:color="auto"/>
              <w:bottom w:val="single" w:sz="4" w:space="0" w:color="auto"/>
            </w:tcBorders>
          </w:tcPr>
          <w:p w14:paraId="5D5D5C6B" w14:textId="025EB380" w:rsidR="00404636" w:rsidRPr="00A778F0" w:rsidRDefault="00404636" w:rsidP="0072614C">
            <w:pPr>
              <w:rPr>
                <w:bCs/>
              </w:rPr>
            </w:pPr>
            <w:r>
              <w:rPr>
                <w:bCs/>
              </w:rPr>
              <w:lastRenderedPageBreak/>
              <w:t>26.7020</w:t>
            </w:r>
          </w:p>
        </w:tc>
        <w:tc>
          <w:tcPr>
            <w:tcW w:w="1079" w:type="dxa"/>
            <w:tcBorders>
              <w:top w:val="single" w:sz="4" w:space="0" w:color="auto"/>
              <w:bottom w:val="single" w:sz="4" w:space="0" w:color="auto"/>
            </w:tcBorders>
          </w:tcPr>
          <w:p w14:paraId="61AF5693" w14:textId="77777777" w:rsidR="00404636" w:rsidRDefault="00404636" w:rsidP="0072614C">
            <w:pPr>
              <w:rPr>
                <w:bCs/>
              </w:rPr>
            </w:pPr>
            <w:hyperlink r:id="rId186">
              <w:r>
                <w:rPr>
                  <w:rStyle w:val="Hyperlink"/>
                </w:rPr>
                <w:t>DE</w:t>
              </w:r>
            </w:hyperlink>
          </w:p>
          <w:p w14:paraId="1E994036" w14:textId="77777777" w:rsidR="00404636" w:rsidRDefault="00404636" w:rsidP="0072614C">
            <w:pPr>
              <w:rPr>
                <w:bCs/>
              </w:rPr>
            </w:pPr>
            <w:hyperlink r:id="rId187">
              <w:r>
                <w:rPr>
                  <w:rStyle w:val="Hyperlink"/>
                </w:rPr>
                <w:t>FR</w:t>
              </w:r>
            </w:hyperlink>
          </w:p>
          <w:p w14:paraId="7841264A" w14:textId="77777777" w:rsidR="00404636" w:rsidRDefault="00404636" w:rsidP="0072614C">
            <w:pPr>
              <w:rPr>
                <w:bCs/>
              </w:rPr>
            </w:pPr>
            <w:hyperlink r:id="rId188">
              <w:r>
                <w:rPr>
                  <w:rStyle w:val="Hyperlink"/>
                </w:rPr>
                <w:t>IT</w:t>
              </w:r>
            </w:hyperlink>
          </w:p>
        </w:tc>
        <w:tc>
          <w:tcPr>
            <w:tcW w:w="2876" w:type="dxa"/>
            <w:tcBorders>
              <w:top w:val="single" w:sz="4" w:space="0" w:color="auto"/>
              <w:bottom w:val="single" w:sz="4" w:space="0" w:color="auto"/>
            </w:tcBorders>
          </w:tcPr>
          <w:p w14:paraId="512DDC03" w14:textId="77777777" w:rsidR="00163EF3" w:rsidRDefault="00404636" w:rsidP="0072614C">
            <w:proofErr w:type="spellStart"/>
            <w:r w:rsidRPr="00404636">
              <w:t>Fra</w:t>
            </w:r>
            <w:proofErr w:type="spellEnd"/>
            <w:r w:rsidRPr="00404636">
              <w:t xml:space="preserve">. Imark. </w:t>
            </w:r>
          </w:p>
          <w:p w14:paraId="7666DA71" w14:textId="30FF6762" w:rsidR="00404636" w:rsidRPr="00404636" w:rsidRDefault="00404636" w:rsidP="0072614C">
            <w:r w:rsidRPr="00404636">
              <w:t>Geldverschwendung III</w:t>
            </w:r>
          </w:p>
        </w:tc>
        <w:tc>
          <w:tcPr>
            <w:tcW w:w="4492" w:type="dxa"/>
            <w:tcBorders>
              <w:top w:val="single" w:sz="4" w:space="0" w:color="auto"/>
              <w:bottom w:val="single" w:sz="4" w:space="0" w:color="auto"/>
            </w:tcBorders>
          </w:tcPr>
          <w:p w14:paraId="62D7211A" w14:textId="77777777" w:rsidR="00404636" w:rsidRPr="00404636" w:rsidRDefault="00404636" w:rsidP="0072614C">
            <w:r w:rsidRPr="00404636">
              <w:t>Schon zwei Mal habe ich um Beantwortung einer einfachen Frage gebeten. Jedes Mal wurde ich mit zahlreichen Informationen eingedeckt, nach denen ich nicht gefragt habe. Liegt hier vielleicht ein Sprachproblem vor? </w:t>
            </w:r>
            <w:r w:rsidRPr="00404636">
              <w:br/>
              <w:t>Spricht die Verwaltung eine andere Sprache oder wo liegt genau das das Problem?</w:t>
            </w:r>
            <w:r w:rsidRPr="00404636">
              <w:br/>
              <w:t>Warum kann man mir nicht eine einfache Zahl als Antwort geben?</w:t>
            </w:r>
            <w:r w:rsidRPr="00404636">
              <w:br/>
              <w:t>Nun zum dritten Mal:</w:t>
            </w:r>
            <w:r w:rsidRPr="00404636">
              <w:br/>
              <w:t>Wie hoch waren die Kosten für Konzeption und Durchführung der Werbung für die Nachtzüge nach Malmö?</w:t>
            </w:r>
          </w:p>
        </w:tc>
      </w:tr>
      <w:tr w:rsidR="00404636" w14:paraId="13253636" w14:textId="77777777" w:rsidTr="00626E80">
        <w:trPr>
          <w:trHeight w:val="20"/>
        </w:trPr>
        <w:tc>
          <w:tcPr>
            <w:tcW w:w="1051" w:type="dxa"/>
            <w:tcBorders>
              <w:top w:val="single" w:sz="4" w:space="0" w:color="auto"/>
            </w:tcBorders>
          </w:tcPr>
          <w:p w14:paraId="329C735B" w14:textId="77777777" w:rsidR="00404636" w:rsidRPr="00A778F0" w:rsidRDefault="00404636" w:rsidP="0072614C">
            <w:pPr>
              <w:rPr>
                <w:bCs/>
              </w:rPr>
            </w:pPr>
            <w:r>
              <w:rPr>
                <w:bCs/>
              </w:rPr>
              <w:t>26.7031</w:t>
            </w:r>
          </w:p>
        </w:tc>
        <w:tc>
          <w:tcPr>
            <w:tcW w:w="1079" w:type="dxa"/>
            <w:tcBorders>
              <w:top w:val="single" w:sz="4" w:space="0" w:color="auto"/>
            </w:tcBorders>
          </w:tcPr>
          <w:p w14:paraId="37023D4E" w14:textId="77777777" w:rsidR="00404636" w:rsidRDefault="00404636" w:rsidP="0072614C">
            <w:pPr>
              <w:rPr>
                <w:bCs/>
              </w:rPr>
            </w:pPr>
            <w:hyperlink r:id="rId189">
              <w:r>
                <w:rPr>
                  <w:rStyle w:val="Hyperlink"/>
                </w:rPr>
                <w:t>DE</w:t>
              </w:r>
            </w:hyperlink>
          </w:p>
          <w:p w14:paraId="6BF6AB9B" w14:textId="77777777" w:rsidR="00404636" w:rsidRDefault="00404636" w:rsidP="0072614C">
            <w:pPr>
              <w:rPr>
                <w:bCs/>
              </w:rPr>
            </w:pPr>
            <w:hyperlink r:id="rId190">
              <w:r>
                <w:rPr>
                  <w:rStyle w:val="Hyperlink"/>
                </w:rPr>
                <w:t>FR</w:t>
              </w:r>
            </w:hyperlink>
          </w:p>
          <w:p w14:paraId="71224414" w14:textId="77777777" w:rsidR="00404636" w:rsidRDefault="00404636" w:rsidP="0072614C">
            <w:pPr>
              <w:rPr>
                <w:bCs/>
              </w:rPr>
            </w:pPr>
            <w:hyperlink r:id="rId191">
              <w:r>
                <w:rPr>
                  <w:rStyle w:val="Hyperlink"/>
                </w:rPr>
                <w:t>IT</w:t>
              </w:r>
            </w:hyperlink>
          </w:p>
        </w:tc>
        <w:tc>
          <w:tcPr>
            <w:tcW w:w="2876" w:type="dxa"/>
            <w:tcBorders>
              <w:top w:val="single" w:sz="4" w:space="0" w:color="auto"/>
            </w:tcBorders>
          </w:tcPr>
          <w:p w14:paraId="28050E3E" w14:textId="77777777" w:rsidR="00163EF3" w:rsidRDefault="00404636" w:rsidP="0072614C">
            <w:proofErr w:type="spellStart"/>
            <w:r w:rsidRPr="00404636">
              <w:t>Fra</w:t>
            </w:r>
            <w:proofErr w:type="spellEnd"/>
            <w:r w:rsidRPr="00404636">
              <w:t xml:space="preserve">. Gutjahr. </w:t>
            </w:r>
          </w:p>
          <w:p w14:paraId="4A9AAD53" w14:textId="675E4EE1" w:rsidR="00404636" w:rsidRPr="00404636" w:rsidRDefault="00404636" w:rsidP="0072614C">
            <w:r w:rsidRPr="00404636">
              <w:t>Bedeutung für den Kanton Thurgau - Eckwerte für den Ausbau der Verkehrsinfrastruktur bis 2045 festgelegt</w:t>
            </w:r>
          </w:p>
        </w:tc>
        <w:tc>
          <w:tcPr>
            <w:tcW w:w="4492" w:type="dxa"/>
            <w:tcBorders>
              <w:top w:val="single" w:sz="4" w:space="0" w:color="auto"/>
            </w:tcBorders>
          </w:tcPr>
          <w:p w14:paraId="2AF81EF2" w14:textId="77777777" w:rsidR="00404636" w:rsidRPr="00404636" w:rsidRDefault="00404636" w:rsidP="0072614C">
            <w:r w:rsidRPr="00404636">
              <w:t>1. Ist es richtig, dass die für den Thurgau verabschiedeten Eckwerte die gesamte Verkehrskonzeption gemäss der durchgeführten Korridorstudie des ASTRA, inklusive der sogenannten weiteren Massnahmen, umfassen?</w:t>
            </w:r>
            <w:r w:rsidRPr="00404636">
              <w:br/>
              <w:t>2. Wann wird der Bund mit der Realisierung dieser kurz- und mittelfristigen Massnahmen gemäss Korridorstudie beginnen?</w:t>
            </w:r>
            <w:r w:rsidRPr="00404636">
              <w:br/>
              <w:t>3. Was kann der Kanton Thurgau tun, um die Umsetzung der in der Korridorstudie des ASTRA vorgestellten Lösungsvariante zu unterstützen?</w:t>
            </w:r>
          </w:p>
        </w:tc>
      </w:tr>
      <w:tr w:rsidR="00404636" w14:paraId="199BF8B0" w14:textId="77777777" w:rsidTr="00626E80">
        <w:trPr>
          <w:trHeight w:val="20"/>
        </w:trPr>
        <w:tc>
          <w:tcPr>
            <w:tcW w:w="1051" w:type="dxa"/>
            <w:tcBorders>
              <w:bottom w:val="single" w:sz="4" w:space="0" w:color="auto"/>
            </w:tcBorders>
          </w:tcPr>
          <w:p w14:paraId="159D6F9D" w14:textId="77777777" w:rsidR="00404636" w:rsidRPr="00A778F0" w:rsidRDefault="00404636" w:rsidP="0072614C">
            <w:pPr>
              <w:rPr>
                <w:bCs/>
              </w:rPr>
            </w:pPr>
            <w:r>
              <w:rPr>
                <w:bCs/>
              </w:rPr>
              <w:t>26.7056</w:t>
            </w:r>
          </w:p>
        </w:tc>
        <w:tc>
          <w:tcPr>
            <w:tcW w:w="1079" w:type="dxa"/>
            <w:tcBorders>
              <w:bottom w:val="single" w:sz="4" w:space="0" w:color="auto"/>
            </w:tcBorders>
          </w:tcPr>
          <w:p w14:paraId="53CFA423" w14:textId="77777777" w:rsidR="00404636" w:rsidRDefault="00404636" w:rsidP="0072614C">
            <w:pPr>
              <w:rPr>
                <w:bCs/>
              </w:rPr>
            </w:pPr>
            <w:hyperlink r:id="rId192">
              <w:r>
                <w:rPr>
                  <w:rStyle w:val="Hyperlink"/>
                </w:rPr>
                <w:t>DE</w:t>
              </w:r>
            </w:hyperlink>
          </w:p>
          <w:p w14:paraId="5FD8C534" w14:textId="77777777" w:rsidR="00404636" w:rsidRDefault="00404636" w:rsidP="0072614C">
            <w:pPr>
              <w:rPr>
                <w:bCs/>
              </w:rPr>
            </w:pPr>
            <w:hyperlink r:id="rId193">
              <w:r>
                <w:rPr>
                  <w:rStyle w:val="Hyperlink"/>
                </w:rPr>
                <w:t>FR</w:t>
              </w:r>
            </w:hyperlink>
          </w:p>
          <w:p w14:paraId="1A124AB6" w14:textId="77777777" w:rsidR="00404636" w:rsidRDefault="00404636" w:rsidP="0072614C">
            <w:pPr>
              <w:rPr>
                <w:bCs/>
              </w:rPr>
            </w:pPr>
            <w:hyperlink r:id="rId194">
              <w:r>
                <w:rPr>
                  <w:rStyle w:val="Hyperlink"/>
                </w:rPr>
                <w:t>IT</w:t>
              </w:r>
            </w:hyperlink>
          </w:p>
        </w:tc>
        <w:tc>
          <w:tcPr>
            <w:tcW w:w="2876" w:type="dxa"/>
            <w:tcBorders>
              <w:bottom w:val="single" w:sz="4" w:space="0" w:color="auto"/>
            </w:tcBorders>
          </w:tcPr>
          <w:p w14:paraId="520013A9" w14:textId="77777777" w:rsidR="00163EF3" w:rsidRDefault="00404636" w:rsidP="0072614C">
            <w:proofErr w:type="spellStart"/>
            <w:r w:rsidRPr="00404636">
              <w:t>Fra</w:t>
            </w:r>
            <w:proofErr w:type="spellEnd"/>
            <w:r w:rsidRPr="00404636">
              <w:t xml:space="preserve">. Vontobel. </w:t>
            </w:r>
          </w:p>
          <w:p w14:paraId="4AC8F465" w14:textId="650027B4" w:rsidR="00404636" w:rsidRPr="00404636" w:rsidRDefault="00404636" w:rsidP="0072614C">
            <w:r w:rsidRPr="00404636">
              <w:t>Gendersprache bei PostFinance: Pflicht zur politischen Neutralität?</w:t>
            </w:r>
          </w:p>
        </w:tc>
        <w:tc>
          <w:tcPr>
            <w:tcW w:w="4492" w:type="dxa"/>
            <w:tcBorders>
              <w:bottom w:val="single" w:sz="4" w:space="0" w:color="auto"/>
            </w:tcBorders>
          </w:tcPr>
          <w:p w14:paraId="1A549D16" w14:textId="77777777" w:rsidR="00404636" w:rsidRPr="00404636" w:rsidRDefault="00404636" w:rsidP="0072614C">
            <w:r w:rsidRPr="00404636">
              <w:t>Aus der Bevölkerung wurde darauf hingewiesen, dass die PostFinance AG Formulare in Gendersprache verwendet, die von Kunden unterzeichnet werden müssen; andernfalls kann die Geschäftsbeziehung beendet werden. Da Gendersprache eine politische Haltung ausdrückt, wollen nicht alle Kunden solche Formulierungen unterschreiben. Die Begründung mit Gleichstellung wird von Kritikern als naiv bezeichnet.</w:t>
            </w:r>
            <w:r w:rsidRPr="00404636">
              <w:br/>
              <w:t>Ist der Bundesrat der Ansicht, dass sich ein bundesnahes Unternehmen politisch neutral verhalten sollte?</w:t>
            </w:r>
          </w:p>
        </w:tc>
      </w:tr>
      <w:tr w:rsidR="00404636" w14:paraId="7B403C55" w14:textId="77777777" w:rsidTr="00626E80">
        <w:trPr>
          <w:trHeight w:val="20"/>
        </w:trPr>
        <w:tc>
          <w:tcPr>
            <w:tcW w:w="1051" w:type="dxa"/>
            <w:tcBorders>
              <w:top w:val="single" w:sz="4" w:space="0" w:color="auto"/>
              <w:bottom w:val="single" w:sz="4" w:space="0" w:color="auto"/>
            </w:tcBorders>
          </w:tcPr>
          <w:p w14:paraId="0FA034EF" w14:textId="77777777" w:rsidR="00404636" w:rsidRPr="00A778F0" w:rsidRDefault="00404636" w:rsidP="0072614C">
            <w:pPr>
              <w:rPr>
                <w:bCs/>
              </w:rPr>
            </w:pPr>
            <w:r>
              <w:rPr>
                <w:bCs/>
              </w:rPr>
              <w:t>26.7078</w:t>
            </w:r>
          </w:p>
        </w:tc>
        <w:tc>
          <w:tcPr>
            <w:tcW w:w="1079" w:type="dxa"/>
            <w:tcBorders>
              <w:top w:val="single" w:sz="4" w:space="0" w:color="auto"/>
              <w:bottom w:val="single" w:sz="4" w:space="0" w:color="auto"/>
            </w:tcBorders>
          </w:tcPr>
          <w:p w14:paraId="101B62C2" w14:textId="77777777" w:rsidR="00404636" w:rsidRDefault="00404636" w:rsidP="0072614C">
            <w:pPr>
              <w:rPr>
                <w:bCs/>
              </w:rPr>
            </w:pPr>
            <w:hyperlink r:id="rId195">
              <w:r>
                <w:rPr>
                  <w:rStyle w:val="Hyperlink"/>
                </w:rPr>
                <w:t>DE</w:t>
              </w:r>
            </w:hyperlink>
          </w:p>
          <w:p w14:paraId="05A86D38" w14:textId="77777777" w:rsidR="00404636" w:rsidRDefault="00404636" w:rsidP="0072614C">
            <w:pPr>
              <w:rPr>
                <w:bCs/>
              </w:rPr>
            </w:pPr>
            <w:hyperlink r:id="rId196">
              <w:r>
                <w:rPr>
                  <w:rStyle w:val="Hyperlink"/>
                </w:rPr>
                <w:t>FR</w:t>
              </w:r>
            </w:hyperlink>
          </w:p>
          <w:p w14:paraId="2972AE6C" w14:textId="77777777" w:rsidR="00404636" w:rsidRDefault="00404636" w:rsidP="0072614C">
            <w:pPr>
              <w:rPr>
                <w:bCs/>
              </w:rPr>
            </w:pPr>
            <w:hyperlink r:id="rId197">
              <w:r>
                <w:rPr>
                  <w:rStyle w:val="Hyperlink"/>
                </w:rPr>
                <w:t>IT</w:t>
              </w:r>
            </w:hyperlink>
          </w:p>
        </w:tc>
        <w:tc>
          <w:tcPr>
            <w:tcW w:w="2876" w:type="dxa"/>
            <w:tcBorders>
              <w:top w:val="single" w:sz="4" w:space="0" w:color="auto"/>
              <w:bottom w:val="single" w:sz="4" w:space="0" w:color="auto"/>
            </w:tcBorders>
          </w:tcPr>
          <w:p w14:paraId="3E3404EE" w14:textId="77777777" w:rsidR="00163EF3" w:rsidRDefault="00404636" w:rsidP="0072614C">
            <w:proofErr w:type="spellStart"/>
            <w:r w:rsidRPr="00404636">
              <w:t>Fra</w:t>
            </w:r>
            <w:proofErr w:type="spellEnd"/>
            <w:r w:rsidRPr="00404636">
              <w:t xml:space="preserve">. Brizzi. </w:t>
            </w:r>
          </w:p>
          <w:p w14:paraId="2F9A3E1A" w14:textId="67FF0A1E" w:rsidR="00404636" w:rsidRPr="00404636" w:rsidRDefault="00404636" w:rsidP="0072614C">
            <w:r w:rsidRPr="00404636">
              <w:t xml:space="preserve">Beschränkung von HFO-Gasen in der neuen </w:t>
            </w:r>
            <w:proofErr w:type="spellStart"/>
            <w:r w:rsidRPr="00404636">
              <w:t>ChemRRV</w:t>
            </w:r>
            <w:proofErr w:type="spellEnd"/>
            <w:r w:rsidRPr="00404636">
              <w:t xml:space="preserve">: Ein effektiver Weg zur Reduktion der </w:t>
            </w:r>
            <w:proofErr w:type="spellStart"/>
            <w:r w:rsidRPr="00404636">
              <w:t>TFA</w:t>
            </w:r>
            <w:proofErr w:type="spellEnd"/>
            <w:r w:rsidRPr="00404636">
              <w:t>-Belastung?</w:t>
            </w:r>
          </w:p>
        </w:tc>
        <w:tc>
          <w:tcPr>
            <w:tcW w:w="4492" w:type="dxa"/>
            <w:tcBorders>
              <w:top w:val="single" w:sz="4" w:space="0" w:color="auto"/>
              <w:bottom w:val="single" w:sz="4" w:space="0" w:color="auto"/>
            </w:tcBorders>
          </w:tcPr>
          <w:p w14:paraId="4B4D2F41" w14:textId="77777777" w:rsidR="00404636" w:rsidRPr="00404636" w:rsidRDefault="00404636" w:rsidP="0072614C">
            <w:r w:rsidRPr="00404636">
              <w:t xml:space="preserve">Die überarbeitete </w:t>
            </w:r>
            <w:proofErr w:type="spellStart"/>
            <w:r w:rsidRPr="00404636">
              <w:t>ChemRRV</w:t>
            </w:r>
            <w:proofErr w:type="spellEnd"/>
            <w:r w:rsidRPr="00404636">
              <w:t xml:space="preserve"> sieht eine Beschränkung der teilweise halogenierten, ungesättigten Fluorkohlenwasserstoffen (HFO) vor, Kühlmitteln, die sich zu </w:t>
            </w:r>
            <w:proofErr w:type="spellStart"/>
            <w:r w:rsidRPr="00404636">
              <w:t>TFA</w:t>
            </w:r>
            <w:proofErr w:type="spellEnd"/>
            <w:r w:rsidRPr="00404636">
              <w:t xml:space="preserve"> abbauen können. Sie gelten als Hauptquelle für die </w:t>
            </w:r>
            <w:proofErr w:type="spellStart"/>
            <w:r w:rsidRPr="00404636">
              <w:t>TFA</w:t>
            </w:r>
            <w:proofErr w:type="spellEnd"/>
            <w:r w:rsidRPr="00404636">
              <w:t>-Belastung unserer Böden und Gewässer, gefolgt von PFAS-haltigen Pestiziden.</w:t>
            </w:r>
            <w:r w:rsidRPr="00404636">
              <w:br/>
              <w:t xml:space="preserve">- Welche Auswirkungen wird das Verbot auf die </w:t>
            </w:r>
            <w:proofErr w:type="spellStart"/>
            <w:r w:rsidRPr="00404636">
              <w:t>TFA</w:t>
            </w:r>
            <w:proofErr w:type="spellEnd"/>
            <w:r w:rsidRPr="00404636">
              <w:t>-Belastung von Böden und Gewässern haben, in welcher Zeit?</w:t>
            </w:r>
            <w:r w:rsidRPr="00404636">
              <w:br/>
              <w:t xml:space="preserve">- Sind weitere Massnahmen geplant, um diese </w:t>
            </w:r>
            <w:proofErr w:type="spellStart"/>
            <w:r w:rsidRPr="00404636">
              <w:t>TFA</w:t>
            </w:r>
            <w:proofErr w:type="spellEnd"/>
            <w:r w:rsidRPr="00404636">
              <w:t>-Belastung zu senken?</w:t>
            </w:r>
            <w:r w:rsidRPr="00404636">
              <w:br/>
              <w:t>- Wenn ja, bis wann?</w:t>
            </w:r>
            <w:r w:rsidRPr="00404636">
              <w:br/>
              <w:t>- Wenn nein, warum?</w:t>
            </w:r>
          </w:p>
        </w:tc>
      </w:tr>
    </w:tbl>
    <w:p w14:paraId="537601CF"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2B9D360D" w14:textId="77777777" w:rsidTr="00626E80">
        <w:trPr>
          <w:trHeight w:val="20"/>
        </w:trPr>
        <w:tc>
          <w:tcPr>
            <w:tcW w:w="1051" w:type="dxa"/>
            <w:tcBorders>
              <w:top w:val="single" w:sz="4" w:space="0" w:color="auto"/>
              <w:bottom w:val="single" w:sz="4" w:space="0" w:color="auto"/>
            </w:tcBorders>
          </w:tcPr>
          <w:p w14:paraId="6A57827C" w14:textId="5F18BF76" w:rsidR="00404636" w:rsidRPr="00A778F0" w:rsidRDefault="00404636" w:rsidP="0072614C">
            <w:pPr>
              <w:rPr>
                <w:bCs/>
              </w:rPr>
            </w:pPr>
            <w:r>
              <w:rPr>
                <w:bCs/>
              </w:rPr>
              <w:lastRenderedPageBreak/>
              <w:t>26.7083</w:t>
            </w:r>
          </w:p>
        </w:tc>
        <w:tc>
          <w:tcPr>
            <w:tcW w:w="1079" w:type="dxa"/>
            <w:tcBorders>
              <w:top w:val="single" w:sz="4" w:space="0" w:color="auto"/>
              <w:bottom w:val="single" w:sz="4" w:space="0" w:color="auto"/>
            </w:tcBorders>
          </w:tcPr>
          <w:p w14:paraId="3A35C7C2" w14:textId="77777777" w:rsidR="00404636" w:rsidRDefault="00404636" w:rsidP="0072614C">
            <w:pPr>
              <w:rPr>
                <w:bCs/>
              </w:rPr>
            </w:pPr>
            <w:hyperlink r:id="rId198">
              <w:r>
                <w:rPr>
                  <w:rStyle w:val="Hyperlink"/>
                </w:rPr>
                <w:t>DE</w:t>
              </w:r>
            </w:hyperlink>
          </w:p>
          <w:p w14:paraId="3C3D28DB" w14:textId="77777777" w:rsidR="00404636" w:rsidRDefault="00404636" w:rsidP="0072614C">
            <w:pPr>
              <w:rPr>
                <w:bCs/>
              </w:rPr>
            </w:pPr>
            <w:hyperlink r:id="rId199">
              <w:r>
                <w:rPr>
                  <w:rStyle w:val="Hyperlink"/>
                </w:rPr>
                <w:t>FR</w:t>
              </w:r>
            </w:hyperlink>
          </w:p>
          <w:p w14:paraId="11552910" w14:textId="77777777" w:rsidR="00404636" w:rsidRDefault="00404636" w:rsidP="0072614C">
            <w:pPr>
              <w:rPr>
                <w:bCs/>
              </w:rPr>
            </w:pPr>
            <w:hyperlink r:id="rId200">
              <w:r>
                <w:rPr>
                  <w:rStyle w:val="Hyperlink"/>
                </w:rPr>
                <w:t>IT</w:t>
              </w:r>
            </w:hyperlink>
          </w:p>
        </w:tc>
        <w:tc>
          <w:tcPr>
            <w:tcW w:w="2876" w:type="dxa"/>
            <w:tcBorders>
              <w:top w:val="single" w:sz="4" w:space="0" w:color="auto"/>
              <w:bottom w:val="single" w:sz="4" w:space="0" w:color="auto"/>
            </w:tcBorders>
          </w:tcPr>
          <w:p w14:paraId="662D3566" w14:textId="77777777" w:rsidR="00163EF3" w:rsidRDefault="00404636" w:rsidP="0072614C">
            <w:proofErr w:type="spellStart"/>
            <w:r w:rsidRPr="00404636">
              <w:t>Fra</w:t>
            </w:r>
            <w:proofErr w:type="spellEnd"/>
            <w:r w:rsidRPr="00404636">
              <w:t xml:space="preserve">. Götte. </w:t>
            </w:r>
          </w:p>
          <w:p w14:paraId="0B14F394" w14:textId="6CADE4BE" w:rsidR="00404636" w:rsidRPr="00404636" w:rsidRDefault="00404636" w:rsidP="0072614C">
            <w:r w:rsidRPr="00404636">
              <w:t>SOS-Notrufsäulen entlang der Schweizer Autobahnen: Notwendige Sicherheitsinfrastruktur oder Relikt aus vergangenen Zeiten?</w:t>
            </w:r>
          </w:p>
        </w:tc>
        <w:tc>
          <w:tcPr>
            <w:tcW w:w="4492" w:type="dxa"/>
            <w:tcBorders>
              <w:top w:val="single" w:sz="4" w:space="0" w:color="auto"/>
              <w:bottom w:val="single" w:sz="4" w:space="0" w:color="auto"/>
            </w:tcBorders>
          </w:tcPr>
          <w:p w14:paraId="3DD1210C" w14:textId="77777777" w:rsidR="00404636" w:rsidRPr="00404636" w:rsidRDefault="00404636" w:rsidP="0072614C">
            <w:r w:rsidRPr="00404636">
              <w:t>Jeder Autofahrer kennt die orangen Säulen entlang der Autobahnen. Sie stehen auf offener Strecke im Abstand von max. zwei Kilometern. Was früher ein unverzichtbares Mittel zur Alarmierung von Rettungsdiensten war, dürfte heute seltener genutzt werden. </w:t>
            </w:r>
            <w:r w:rsidRPr="00404636">
              <w:br/>
              <w:t>Dazu bitte ich um Beantwortung folgender Fragen: </w:t>
            </w:r>
            <w:r w:rsidRPr="00404636">
              <w:br/>
              <w:t>1. Besteht für diese Säulen eine gesetzliche Pflicht? </w:t>
            </w:r>
            <w:r w:rsidRPr="00404636">
              <w:br/>
              <w:t>2. Wie viele gibt es schweizweit? </w:t>
            </w:r>
            <w:r w:rsidRPr="00404636">
              <w:br/>
              <w:t>3. Wie oft werden sie jährlich genutzt (ohne Testanrufe)? </w:t>
            </w:r>
            <w:r w:rsidRPr="00404636">
              <w:br/>
              <w:t xml:space="preserve">4. Welche jährlichen Unterhaltskosten </w:t>
            </w:r>
            <w:proofErr w:type="gramStart"/>
            <w:r w:rsidRPr="00404636">
              <w:t>fallen</w:t>
            </w:r>
            <w:proofErr w:type="gramEnd"/>
            <w:r w:rsidRPr="00404636">
              <w:t xml:space="preserve"> ca. an?</w:t>
            </w:r>
          </w:p>
        </w:tc>
      </w:tr>
      <w:tr w:rsidR="00404636" w14:paraId="442E45AD" w14:textId="77777777" w:rsidTr="00626E80">
        <w:trPr>
          <w:trHeight w:val="20"/>
        </w:trPr>
        <w:tc>
          <w:tcPr>
            <w:tcW w:w="1051" w:type="dxa"/>
            <w:tcBorders>
              <w:top w:val="single" w:sz="4" w:space="0" w:color="auto"/>
            </w:tcBorders>
          </w:tcPr>
          <w:p w14:paraId="492F6158" w14:textId="77777777" w:rsidR="00404636" w:rsidRPr="00A778F0" w:rsidRDefault="00404636" w:rsidP="0072614C">
            <w:pPr>
              <w:rPr>
                <w:bCs/>
              </w:rPr>
            </w:pPr>
            <w:r>
              <w:rPr>
                <w:bCs/>
              </w:rPr>
              <w:t>26.7092</w:t>
            </w:r>
          </w:p>
        </w:tc>
        <w:tc>
          <w:tcPr>
            <w:tcW w:w="1079" w:type="dxa"/>
            <w:tcBorders>
              <w:top w:val="single" w:sz="4" w:space="0" w:color="auto"/>
            </w:tcBorders>
          </w:tcPr>
          <w:p w14:paraId="39B657E4" w14:textId="77777777" w:rsidR="00404636" w:rsidRDefault="00404636" w:rsidP="0072614C">
            <w:pPr>
              <w:rPr>
                <w:bCs/>
              </w:rPr>
            </w:pPr>
            <w:hyperlink r:id="rId201">
              <w:r>
                <w:rPr>
                  <w:rStyle w:val="Hyperlink"/>
                </w:rPr>
                <w:t>DE</w:t>
              </w:r>
            </w:hyperlink>
          </w:p>
          <w:p w14:paraId="2356A763" w14:textId="77777777" w:rsidR="00404636" w:rsidRDefault="00404636" w:rsidP="0072614C">
            <w:pPr>
              <w:rPr>
                <w:bCs/>
              </w:rPr>
            </w:pPr>
            <w:hyperlink r:id="rId202">
              <w:r>
                <w:rPr>
                  <w:rStyle w:val="Hyperlink"/>
                </w:rPr>
                <w:t>FR</w:t>
              </w:r>
            </w:hyperlink>
          </w:p>
          <w:p w14:paraId="4E604779" w14:textId="77777777" w:rsidR="00404636" w:rsidRDefault="00404636" w:rsidP="0072614C">
            <w:pPr>
              <w:rPr>
                <w:bCs/>
              </w:rPr>
            </w:pPr>
            <w:hyperlink r:id="rId203">
              <w:r>
                <w:rPr>
                  <w:rStyle w:val="Hyperlink"/>
                </w:rPr>
                <w:t>IT</w:t>
              </w:r>
            </w:hyperlink>
          </w:p>
        </w:tc>
        <w:tc>
          <w:tcPr>
            <w:tcW w:w="2876" w:type="dxa"/>
            <w:tcBorders>
              <w:top w:val="single" w:sz="4" w:space="0" w:color="auto"/>
            </w:tcBorders>
          </w:tcPr>
          <w:p w14:paraId="463B580D" w14:textId="77777777" w:rsidR="00163EF3" w:rsidRDefault="00404636" w:rsidP="0072614C">
            <w:proofErr w:type="spellStart"/>
            <w:r w:rsidRPr="00404636">
              <w:t>Fra</w:t>
            </w:r>
            <w:proofErr w:type="spellEnd"/>
            <w:r w:rsidRPr="00404636">
              <w:t xml:space="preserve">. Schlatter. </w:t>
            </w:r>
          </w:p>
          <w:p w14:paraId="5EA2C3DF" w14:textId="6F6664F1" w:rsidR="00404636" w:rsidRPr="00404636" w:rsidRDefault="00404636" w:rsidP="0072614C">
            <w:r w:rsidRPr="00404636">
              <w:t>Atomkraft stagniert und verliert den Anschluss - weshalb kommuniziert der Bundesrat irreführend?</w:t>
            </w:r>
          </w:p>
        </w:tc>
        <w:tc>
          <w:tcPr>
            <w:tcW w:w="4492" w:type="dxa"/>
            <w:tcBorders>
              <w:top w:val="single" w:sz="4" w:space="0" w:color="auto"/>
            </w:tcBorders>
          </w:tcPr>
          <w:p w14:paraId="254136D4" w14:textId="77777777" w:rsidR="00404636" w:rsidRPr="00404636" w:rsidRDefault="00404636" w:rsidP="0072614C">
            <w:r w:rsidRPr="00404636">
              <w:t>Am 19. Februar schrieb Bundesrat Rösti auf Instagram: «Die Kernenergie gewinnt weltweit an Bedeutung». Tatsächlich ist ihr Anteil an der globalen Stromproduktion seit dem Höchststand 1996 von 17,5 auf 9 Prozent gesunken, gleichzeitig ist die Produktion von Atomstrom deutlich teurer als bspw. Solarstrom, weshalb weltweit rund zwanzigmal mehr in Erneuerbare investiert als in Kernkraft. </w:t>
            </w:r>
            <w:r w:rsidRPr="00404636">
              <w:br/>
              <w:t>Vor diesem Hintergrund stellt sich die Frage: Ist diese verallgemeinerte Aussage nicht irreführend?</w:t>
            </w:r>
          </w:p>
        </w:tc>
      </w:tr>
      <w:tr w:rsidR="00404636" w14:paraId="716CCF75" w14:textId="77777777" w:rsidTr="00404636">
        <w:trPr>
          <w:trHeight w:val="20"/>
        </w:trPr>
        <w:tc>
          <w:tcPr>
            <w:tcW w:w="1051" w:type="dxa"/>
          </w:tcPr>
          <w:p w14:paraId="3E33DFDB" w14:textId="77777777" w:rsidR="00404636" w:rsidRPr="00A778F0" w:rsidRDefault="00404636" w:rsidP="0072614C">
            <w:pPr>
              <w:rPr>
                <w:bCs/>
              </w:rPr>
            </w:pPr>
            <w:r>
              <w:rPr>
                <w:bCs/>
              </w:rPr>
              <w:t>26.7097</w:t>
            </w:r>
          </w:p>
        </w:tc>
        <w:tc>
          <w:tcPr>
            <w:tcW w:w="1079" w:type="dxa"/>
          </w:tcPr>
          <w:p w14:paraId="671F9E83" w14:textId="77777777" w:rsidR="00404636" w:rsidRDefault="00404636" w:rsidP="0072614C">
            <w:pPr>
              <w:rPr>
                <w:bCs/>
              </w:rPr>
            </w:pPr>
            <w:hyperlink r:id="rId204">
              <w:r>
                <w:rPr>
                  <w:rStyle w:val="Hyperlink"/>
                </w:rPr>
                <w:t>DE</w:t>
              </w:r>
            </w:hyperlink>
          </w:p>
          <w:p w14:paraId="4310EC25" w14:textId="77777777" w:rsidR="00404636" w:rsidRDefault="00404636" w:rsidP="0072614C">
            <w:pPr>
              <w:rPr>
                <w:bCs/>
              </w:rPr>
            </w:pPr>
            <w:hyperlink r:id="rId205">
              <w:r>
                <w:rPr>
                  <w:rStyle w:val="Hyperlink"/>
                </w:rPr>
                <w:t>FR</w:t>
              </w:r>
            </w:hyperlink>
          </w:p>
          <w:p w14:paraId="7B401823" w14:textId="77777777" w:rsidR="00404636" w:rsidRDefault="00404636" w:rsidP="0072614C">
            <w:pPr>
              <w:rPr>
                <w:bCs/>
              </w:rPr>
            </w:pPr>
            <w:hyperlink r:id="rId206">
              <w:r>
                <w:rPr>
                  <w:rStyle w:val="Hyperlink"/>
                </w:rPr>
                <w:t>IT</w:t>
              </w:r>
            </w:hyperlink>
          </w:p>
        </w:tc>
        <w:tc>
          <w:tcPr>
            <w:tcW w:w="2876" w:type="dxa"/>
          </w:tcPr>
          <w:p w14:paraId="412379E9" w14:textId="77777777" w:rsidR="00163EF3" w:rsidRDefault="00404636" w:rsidP="0072614C">
            <w:proofErr w:type="spellStart"/>
            <w:r w:rsidRPr="00404636">
              <w:t>Fra</w:t>
            </w:r>
            <w:proofErr w:type="spellEnd"/>
            <w:r w:rsidRPr="00404636">
              <w:t xml:space="preserve">. Amoos. </w:t>
            </w:r>
          </w:p>
          <w:p w14:paraId="64EAE89B" w14:textId="6DADD724" w:rsidR="00404636" w:rsidRPr="00404636" w:rsidRDefault="00404636" w:rsidP="0072614C">
            <w:r w:rsidRPr="00404636">
              <w:t>Brandkatastrophe von Crans-Montana: Fehlendes Mitgefühl der SBB gegenüber einer betroffenen Familie</w:t>
            </w:r>
          </w:p>
        </w:tc>
        <w:tc>
          <w:tcPr>
            <w:tcW w:w="4492" w:type="dxa"/>
          </w:tcPr>
          <w:p w14:paraId="22EA5FBF" w14:textId="77777777" w:rsidR="00404636" w:rsidRPr="00404636" w:rsidRDefault="00404636" w:rsidP="0072614C">
            <w:r w:rsidRPr="00404636">
              <w:t>Die SBB liess es gegenüber der Familie eines Opfers der Brandkatastrophe von Crans-Montana an Augenmass und Mitgefühl fehlen: Sie auferlegte den Familienangehörigen einer schwer verbrannten Jugendlichen, die notfallmässig zu dieser ins Spital fuhren, eine Busse und Zuschläge. </w:t>
            </w:r>
            <w:r w:rsidRPr="00404636">
              <w:br/>
              <w:t>- Hält der Bundesrat dies für vereinbar mit dem Service-</w:t>
            </w:r>
            <w:proofErr w:type="spellStart"/>
            <w:r w:rsidRPr="00404636">
              <w:t>public</w:t>
            </w:r>
            <w:proofErr w:type="spellEnd"/>
            <w:r w:rsidRPr="00404636">
              <w:t>-Auftrag eines ehemaligen Bundesbetriebs?</w:t>
            </w:r>
            <w:r w:rsidRPr="00404636">
              <w:br/>
              <w:t>- Beabsichtigt er zu intervenieren, damit in solchen Ausnahmesituationen Härtefallklauseln für humanitäre Fälle auch wirklich angewendet werden?</w:t>
            </w:r>
          </w:p>
        </w:tc>
      </w:tr>
      <w:tr w:rsidR="00404636" w14:paraId="26D21BA0" w14:textId="77777777" w:rsidTr="00626E80">
        <w:trPr>
          <w:trHeight w:val="20"/>
        </w:trPr>
        <w:tc>
          <w:tcPr>
            <w:tcW w:w="1051" w:type="dxa"/>
            <w:tcBorders>
              <w:bottom w:val="single" w:sz="4" w:space="0" w:color="auto"/>
            </w:tcBorders>
          </w:tcPr>
          <w:p w14:paraId="765FC212" w14:textId="77777777" w:rsidR="00404636" w:rsidRPr="00A778F0" w:rsidRDefault="00404636" w:rsidP="0072614C">
            <w:pPr>
              <w:rPr>
                <w:bCs/>
              </w:rPr>
            </w:pPr>
            <w:r>
              <w:rPr>
                <w:bCs/>
              </w:rPr>
              <w:t>26.7106</w:t>
            </w:r>
          </w:p>
        </w:tc>
        <w:tc>
          <w:tcPr>
            <w:tcW w:w="1079" w:type="dxa"/>
            <w:tcBorders>
              <w:bottom w:val="single" w:sz="4" w:space="0" w:color="auto"/>
            </w:tcBorders>
          </w:tcPr>
          <w:p w14:paraId="52A5356F" w14:textId="77777777" w:rsidR="00404636" w:rsidRDefault="00404636" w:rsidP="0072614C">
            <w:pPr>
              <w:rPr>
                <w:bCs/>
              </w:rPr>
            </w:pPr>
            <w:hyperlink r:id="rId207">
              <w:r>
                <w:rPr>
                  <w:rStyle w:val="Hyperlink"/>
                </w:rPr>
                <w:t>DE</w:t>
              </w:r>
            </w:hyperlink>
          </w:p>
          <w:p w14:paraId="26FFB7C5" w14:textId="77777777" w:rsidR="00404636" w:rsidRDefault="00404636" w:rsidP="0072614C">
            <w:pPr>
              <w:rPr>
                <w:bCs/>
              </w:rPr>
            </w:pPr>
            <w:hyperlink r:id="rId208">
              <w:r>
                <w:rPr>
                  <w:rStyle w:val="Hyperlink"/>
                </w:rPr>
                <w:t>FR</w:t>
              </w:r>
            </w:hyperlink>
          </w:p>
          <w:p w14:paraId="3B39CF3E" w14:textId="77777777" w:rsidR="00404636" w:rsidRDefault="00404636" w:rsidP="0072614C">
            <w:pPr>
              <w:rPr>
                <w:bCs/>
              </w:rPr>
            </w:pPr>
            <w:hyperlink r:id="rId209">
              <w:r>
                <w:rPr>
                  <w:rStyle w:val="Hyperlink"/>
                </w:rPr>
                <w:t>IT</w:t>
              </w:r>
            </w:hyperlink>
          </w:p>
        </w:tc>
        <w:tc>
          <w:tcPr>
            <w:tcW w:w="2876" w:type="dxa"/>
            <w:tcBorders>
              <w:bottom w:val="single" w:sz="4" w:space="0" w:color="auto"/>
            </w:tcBorders>
          </w:tcPr>
          <w:p w14:paraId="30C60471" w14:textId="77777777" w:rsidR="00163EF3" w:rsidRDefault="00404636" w:rsidP="0072614C">
            <w:proofErr w:type="spellStart"/>
            <w:r w:rsidRPr="00404636">
              <w:t>Fra</w:t>
            </w:r>
            <w:proofErr w:type="spellEnd"/>
            <w:r w:rsidRPr="00404636">
              <w:t xml:space="preserve">. Arslan. </w:t>
            </w:r>
          </w:p>
          <w:p w14:paraId="33D04CB9" w14:textId="0908C6F9" w:rsidR="00404636" w:rsidRPr="00404636" w:rsidRDefault="00404636" w:rsidP="0072614C">
            <w:r w:rsidRPr="00404636">
              <w:t>Hört der Bundesrat auf die Empfehlungen der Trinkwasserversorger?</w:t>
            </w:r>
          </w:p>
        </w:tc>
        <w:tc>
          <w:tcPr>
            <w:tcW w:w="4492" w:type="dxa"/>
            <w:tcBorders>
              <w:bottom w:val="single" w:sz="4" w:space="0" w:color="auto"/>
            </w:tcBorders>
          </w:tcPr>
          <w:p w14:paraId="591C2ED2" w14:textId="77777777" w:rsidR="00404636" w:rsidRPr="00404636" w:rsidRDefault="00404636" w:rsidP="0072614C">
            <w:r w:rsidRPr="00404636">
              <w:t>Die Arbeitsgemeinschaft Wasserwerke Bodensee-Rhein versorgt täglich mehr als 10 Millionen Menschen mit Trinkwasser, auch in der Schweiz. Sie hat jüngst in einem Memorandum 10 Grundsätze für eine zukunftssichere Trinkwasserversorgung formuliert, eine Hilfestellung für Behörden und Politik, für die dringend notwendige Verbesserung der Gewässerqualität.</w:t>
            </w:r>
            <w:r w:rsidRPr="00404636">
              <w:br/>
              <w:t>- Hat der Bundesrat Kenntnis von diesem Memorandum?</w:t>
            </w:r>
            <w:r w:rsidRPr="00404636">
              <w:br/>
              <w:t xml:space="preserve">- Werden die Empfehlungen der </w:t>
            </w:r>
            <w:proofErr w:type="spellStart"/>
            <w:r w:rsidRPr="00404636">
              <w:t>AWBR</w:t>
            </w:r>
            <w:proofErr w:type="spellEnd"/>
            <w:r w:rsidRPr="00404636">
              <w:t xml:space="preserve"> berücksichtigt? Falls ja, wie konkret? Falls nein, warum?</w:t>
            </w:r>
          </w:p>
        </w:tc>
      </w:tr>
      <w:tr w:rsidR="00404636" w14:paraId="1CDA1049" w14:textId="77777777" w:rsidTr="00626E80">
        <w:trPr>
          <w:trHeight w:val="20"/>
        </w:trPr>
        <w:tc>
          <w:tcPr>
            <w:tcW w:w="1051" w:type="dxa"/>
            <w:tcBorders>
              <w:top w:val="single" w:sz="4" w:space="0" w:color="auto"/>
              <w:bottom w:val="single" w:sz="4" w:space="0" w:color="auto"/>
            </w:tcBorders>
          </w:tcPr>
          <w:p w14:paraId="657A9639" w14:textId="77777777" w:rsidR="00404636" w:rsidRPr="00A778F0" w:rsidRDefault="00404636" w:rsidP="0072614C">
            <w:pPr>
              <w:rPr>
                <w:bCs/>
              </w:rPr>
            </w:pPr>
            <w:r>
              <w:rPr>
                <w:bCs/>
              </w:rPr>
              <w:t>26.7116</w:t>
            </w:r>
          </w:p>
        </w:tc>
        <w:tc>
          <w:tcPr>
            <w:tcW w:w="1079" w:type="dxa"/>
            <w:tcBorders>
              <w:top w:val="single" w:sz="4" w:space="0" w:color="auto"/>
              <w:bottom w:val="single" w:sz="4" w:space="0" w:color="auto"/>
            </w:tcBorders>
          </w:tcPr>
          <w:p w14:paraId="2AE20564" w14:textId="77777777" w:rsidR="00404636" w:rsidRDefault="00404636" w:rsidP="0072614C">
            <w:pPr>
              <w:rPr>
                <w:bCs/>
              </w:rPr>
            </w:pPr>
            <w:hyperlink r:id="rId210">
              <w:r>
                <w:rPr>
                  <w:rStyle w:val="Hyperlink"/>
                </w:rPr>
                <w:t>DE</w:t>
              </w:r>
            </w:hyperlink>
          </w:p>
          <w:p w14:paraId="3BF58A65" w14:textId="77777777" w:rsidR="00404636" w:rsidRDefault="00404636" w:rsidP="0072614C">
            <w:pPr>
              <w:rPr>
                <w:bCs/>
              </w:rPr>
            </w:pPr>
            <w:hyperlink r:id="rId211">
              <w:r>
                <w:rPr>
                  <w:rStyle w:val="Hyperlink"/>
                </w:rPr>
                <w:t>FR</w:t>
              </w:r>
            </w:hyperlink>
          </w:p>
          <w:p w14:paraId="55CB1FF4" w14:textId="77777777" w:rsidR="00404636" w:rsidRDefault="00404636" w:rsidP="0072614C">
            <w:pPr>
              <w:rPr>
                <w:bCs/>
              </w:rPr>
            </w:pPr>
            <w:hyperlink r:id="rId212">
              <w:r>
                <w:rPr>
                  <w:rStyle w:val="Hyperlink"/>
                </w:rPr>
                <w:t>IT</w:t>
              </w:r>
            </w:hyperlink>
          </w:p>
        </w:tc>
        <w:tc>
          <w:tcPr>
            <w:tcW w:w="2876" w:type="dxa"/>
            <w:tcBorders>
              <w:top w:val="single" w:sz="4" w:space="0" w:color="auto"/>
              <w:bottom w:val="single" w:sz="4" w:space="0" w:color="auto"/>
            </w:tcBorders>
          </w:tcPr>
          <w:p w14:paraId="571E1F85" w14:textId="77777777" w:rsidR="00163EF3" w:rsidRDefault="00404636" w:rsidP="0072614C">
            <w:proofErr w:type="spellStart"/>
            <w:r w:rsidRPr="00404636">
              <w:t>Fra</w:t>
            </w:r>
            <w:proofErr w:type="spellEnd"/>
            <w:r w:rsidRPr="00404636">
              <w:t xml:space="preserve">. Schmezer. </w:t>
            </w:r>
          </w:p>
          <w:p w14:paraId="6C95B69E" w14:textId="37A52F8E" w:rsidR="00404636" w:rsidRPr="00404636" w:rsidRDefault="00404636" w:rsidP="0072614C">
            <w:r w:rsidRPr="00404636">
              <w:t xml:space="preserve">Nimmt der Bundesrat die Senkung der </w:t>
            </w:r>
            <w:proofErr w:type="spellStart"/>
            <w:r w:rsidRPr="00404636">
              <w:t>Serafe</w:t>
            </w:r>
            <w:proofErr w:type="spellEnd"/>
            <w:r w:rsidRPr="00404636">
              <w:t>-Gebühr zurück?</w:t>
            </w:r>
          </w:p>
        </w:tc>
        <w:tc>
          <w:tcPr>
            <w:tcW w:w="4492" w:type="dxa"/>
            <w:tcBorders>
              <w:top w:val="single" w:sz="4" w:space="0" w:color="auto"/>
              <w:bottom w:val="single" w:sz="4" w:space="0" w:color="auto"/>
            </w:tcBorders>
          </w:tcPr>
          <w:p w14:paraId="468BC994" w14:textId="77777777" w:rsidR="00404636" w:rsidRPr="00404636" w:rsidRDefault="00404636" w:rsidP="0072614C">
            <w:r w:rsidRPr="00404636">
              <w:t>Für den Fall, dass die Anti-SRG Initiative mit 55% oder mehr Nein-Stimmen abgelehnt wird: </w:t>
            </w:r>
          </w:p>
          <w:p w14:paraId="7BC1081B" w14:textId="77777777" w:rsidR="00404636" w:rsidRPr="00404636" w:rsidRDefault="00404636" w:rsidP="0072614C">
            <w:r w:rsidRPr="00404636">
              <w:t xml:space="preserve">Angesichts der deutlichen Nein-Mehrheit wäre der «Gegenentwurf» des Bundesrates (Senkung der </w:t>
            </w:r>
            <w:proofErr w:type="spellStart"/>
            <w:r w:rsidRPr="00404636">
              <w:t>Serafe</w:t>
            </w:r>
            <w:proofErr w:type="spellEnd"/>
            <w:r w:rsidRPr="00404636">
              <w:t>-Gebühr auf 300.- auf dem Verordnungsweg) zur Bekämpfung der Initiative ganz offensichtlich nicht nötig gewesen. Diese Senkung schwächt die SRG erheblich. Und sie ist demokratiepolitisch fragwürdig. </w:t>
            </w:r>
            <w:r w:rsidRPr="00404636">
              <w:br/>
              <w:t>Ist der Bundesrat bereit, diese Massnahme zurückzunehmen?</w:t>
            </w:r>
          </w:p>
        </w:tc>
      </w:tr>
    </w:tbl>
    <w:p w14:paraId="649E44BB"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3A3A2D97" w14:textId="77777777" w:rsidTr="00626E80">
        <w:trPr>
          <w:trHeight w:val="20"/>
        </w:trPr>
        <w:tc>
          <w:tcPr>
            <w:tcW w:w="1051" w:type="dxa"/>
            <w:tcBorders>
              <w:top w:val="single" w:sz="4" w:space="0" w:color="auto"/>
              <w:bottom w:val="single" w:sz="4" w:space="0" w:color="auto"/>
            </w:tcBorders>
          </w:tcPr>
          <w:p w14:paraId="74AF8633" w14:textId="71304A46" w:rsidR="00404636" w:rsidRPr="00A778F0" w:rsidRDefault="00404636" w:rsidP="0072614C">
            <w:pPr>
              <w:rPr>
                <w:bCs/>
              </w:rPr>
            </w:pPr>
            <w:r>
              <w:rPr>
                <w:bCs/>
              </w:rPr>
              <w:lastRenderedPageBreak/>
              <w:t>26.7120</w:t>
            </w:r>
          </w:p>
        </w:tc>
        <w:tc>
          <w:tcPr>
            <w:tcW w:w="1079" w:type="dxa"/>
            <w:tcBorders>
              <w:top w:val="single" w:sz="4" w:space="0" w:color="auto"/>
              <w:bottom w:val="single" w:sz="4" w:space="0" w:color="auto"/>
            </w:tcBorders>
          </w:tcPr>
          <w:p w14:paraId="0CBC4FE3" w14:textId="77777777" w:rsidR="00404636" w:rsidRDefault="00404636" w:rsidP="0072614C">
            <w:pPr>
              <w:rPr>
                <w:bCs/>
              </w:rPr>
            </w:pPr>
            <w:hyperlink r:id="rId213">
              <w:r>
                <w:rPr>
                  <w:rStyle w:val="Hyperlink"/>
                </w:rPr>
                <w:t>DE</w:t>
              </w:r>
            </w:hyperlink>
          </w:p>
          <w:p w14:paraId="2F516699" w14:textId="77777777" w:rsidR="00404636" w:rsidRDefault="00404636" w:rsidP="0072614C">
            <w:pPr>
              <w:rPr>
                <w:bCs/>
              </w:rPr>
            </w:pPr>
            <w:hyperlink r:id="rId214">
              <w:r>
                <w:rPr>
                  <w:rStyle w:val="Hyperlink"/>
                </w:rPr>
                <w:t>FR</w:t>
              </w:r>
            </w:hyperlink>
          </w:p>
          <w:p w14:paraId="60D9B8B9" w14:textId="77777777" w:rsidR="00404636" w:rsidRDefault="00404636" w:rsidP="0072614C">
            <w:pPr>
              <w:rPr>
                <w:bCs/>
              </w:rPr>
            </w:pPr>
            <w:hyperlink r:id="rId215">
              <w:r>
                <w:rPr>
                  <w:rStyle w:val="Hyperlink"/>
                </w:rPr>
                <w:t>IT</w:t>
              </w:r>
            </w:hyperlink>
          </w:p>
        </w:tc>
        <w:tc>
          <w:tcPr>
            <w:tcW w:w="2876" w:type="dxa"/>
            <w:tcBorders>
              <w:top w:val="single" w:sz="4" w:space="0" w:color="auto"/>
              <w:bottom w:val="single" w:sz="4" w:space="0" w:color="auto"/>
            </w:tcBorders>
          </w:tcPr>
          <w:p w14:paraId="18D5C7F7" w14:textId="77777777" w:rsidR="00163EF3" w:rsidRDefault="00404636" w:rsidP="0072614C">
            <w:proofErr w:type="spellStart"/>
            <w:r w:rsidRPr="00404636">
              <w:t>Fra</w:t>
            </w:r>
            <w:proofErr w:type="spellEnd"/>
            <w:r w:rsidRPr="00404636">
              <w:t xml:space="preserve">. Fehr Düsel. </w:t>
            </w:r>
          </w:p>
          <w:p w14:paraId="1B907371" w14:textId="39AC0F5A" w:rsidR="00404636" w:rsidRPr="00404636" w:rsidRDefault="00404636" w:rsidP="0072614C">
            <w:r w:rsidRPr="00404636">
              <w:t>Mobile Auto-Blitzer im Einsatz in Städten wie Zürich - Ist Bewilligung durch ASTRA rechtmässig?</w:t>
            </w:r>
          </w:p>
        </w:tc>
        <w:tc>
          <w:tcPr>
            <w:tcW w:w="4492" w:type="dxa"/>
            <w:tcBorders>
              <w:top w:val="single" w:sz="4" w:space="0" w:color="auto"/>
              <w:bottom w:val="single" w:sz="4" w:space="0" w:color="auto"/>
            </w:tcBorders>
          </w:tcPr>
          <w:p w14:paraId="0FA96E8D" w14:textId="77777777" w:rsidR="00404636" w:rsidRPr="00404636" w:rsidRDefault="00404636" w:rsidP="0072614C">
            <w:r w:rsidRPr="00404636">
              <w:t>In einigen Schweizer Städten, wie Zürich, werden sogenannte "</w:t>
            </w:r>
            <w:proofErr w:type="spellStart"/>
            <w:r w:rsidRPr="00404636">
              <w:t>Autoblitzer</w:t>
            </w:r>
            <w:proofErr w:type="spellEnd"/>
            <w:r w:rsidRPr="00404636">
              <w:t xml:space="preserve">" eingesetzt, wobei für Geschwindigkeitskontrollen mobile Radarmessgeräte in Personenwagen (mit Personal) eingebaut werden. Diese dienen kaum der Verkehrsberuhigung, sondern eher </w:t>
            </w:r>
            <w:proofErr w:type="spellStart"/>
            <w:r w:rsidRPr="00404636">
              <w:t>monitären</w:t>
            </w:r>
            <w:proofErr w:type="spellEnd"/>
            <w:r w:rsidRPr="00404636">
              <w:t xml:space="preserve"> Interessen. </w:t>
            </w:r>
          </w:p>
          <w:p w14:paraId="7202C90C" w14:textId="77777777" w:rsidR="00404636" w:rsidRPr="00404636" w:rsidRDefault="00404636" w:rsidP="0072614C">
            <w:r w:rsidRPr="00404636">
              <w:t>1. Ist es richtig, dass der Einsatz dieser Blitzer-Fahrzeuge vom ASTRA bewilligt werden muss?</w:t>
            </w:r>
          </w:p>
          <w:p w14:paraId="6FE7C98B" w14:textId="77777777" w:rsidR="00404636" w:rsidRPr="00404636" w:rsidRDefault="00404636" w:rsidP="0072614C">
            <w:r w:rsidRPr="00404636">
              <w:t>2. Was meint der Bundesrat dazu, dass diese Anlagen gut gekennzeichnet sein müssten?</w:t>
            </w:r>
          </w:p>
          <w:p w14:paraId="2A2BC0D3" w14:textId="77777777" w:rsidR="00404636" w:rsidRPr="00404636" w:rsidRDefault="00404636" w:rsidP="0072614C">
            <w:r w:rsidRPr="00404636">
              <w:t>3. Werden dafür jeweils noch Parkplätze belegt?</w:t>
            </w:r>
          </w:p>
        </w:tc>
      </w:tr>
      <w:tr w:rsidR="00404636" w14:paraId="69910DE8" w14:textId="77777777" w:rsidTr="00626E80">
        <w:trPr>
          <w:trHeight w:val="20"/>
        </w:trPr>
        <w:tc>
          <w:tcPr>
            <w:tcW w:w="1051" w:type="dxa"/>
            <w:tcBorders>
              <w:top w:val="single" w:sz="4" w:space="0" w:color="auto"/>
            </w:tcBorders>
          </w:tcPr>
          <w:p w14:paraId="64F3BAD1" w14:textId="77777777" w:rsidR="00404636" w:rsidRPr="00A778F0" w:rsidRDefault="00404636" w:rsidP="0072614C">
            <w:pPr>
              <w:rPr>
                <w:bCs/>
              </w:rPr>
            </w:pPr>
            <w:r>
              <w:rPr>
                <w:bCs/>
              </w:rPr>
              <w:t>26.7122</w:t>
            </w:r>
          </w:p>
        </w:tc>
        <w:tc>
          <w:tcPr>
            <w:tcW w:w="1079" w:type="dxa"/>
            <w:tcBorders>
              <w:top w:val="single" w:sz="4" w:space="0" w:color="auto"/>
            </w:tcBorders>
          </w:tcPr>
          <w:p w14:paraId="7552D045" w14:textId="77777777" w:rsidR="00404636" w:rsidRDefault="00404636" w:rsidP="0072614C">
            <w:pPr>
              <w:rPr>
                <w:bCs/>
              </w:rPr>
            </w:pPr>
            <w:hyperlink r:id="rId216">
              <w:r>
                <w:rPr>
                  <w:rStyle w:val="Hyperlink"/>
                </w:rPr>
                <w:t>DE</w:t>
              </w:r>
            </w:hyperlink>
          </w:p>
          <w:p w14:paraId="050CD9EF" w14:textId="77777777" w:rsidR="00404636" w:rsidRDefault="00404636" w:rsidP="0072614C">
            <w:pPr>
              <w:rPr>
                <w:bCs/>
              </w:rPr>
            </w:pPr>
            <w:hyperlink r:id="rId217">
              <w:r>
                <w:rPr>
                  <w:rStyle w:val="Hyperlink"/>
                </w:rPr>
                <w:t>FR</w:t>
              </w:r>
            </w:hyperlink>
          </w:p>
          <w:p w14:paraId="59116AD5" w14:textId="77777777" w:rsidR="00404636" w:rsidRDefault="00404636" w:rsidP="0072614C">
            <w:pPr>
              <w:rPr>
                <w:bCs/>
              </w:rPr>
            </w:pPr>
            <w:hyperlink r:id="rId218">
              <w:r>
                <w:rPr>
                  <w:rStyle w:val="Hyperlink"/>
                </w:rPr>
                <w:t>IT</w:t>
              </w:r>
            </w:hyperlink>
          </w:p>
        </w:tc>
        <w:tc>
          <w:tcPr>
            <w:tcW w:w="2876" w:type="dxa"/>
            <w:tcBorders>
              <w:top w:val="single" w:sz="4" w:space="0" w:color="auto"/>
            </w:tcBorders>
          </w:tcPr>
          <w:p w14:paraId="29EA3EBD" w14:textId="77777777" w:rsidR="00163EF3" w:rsidRDefault="00404636" w:rsidP="0072614C">
            <w:proofErr w:type="spellStart"/>
            <w:r w:rsidRPr="00404636">
              <w:t>Fra</w:t>
            </w:r>
            <w:proofErr w:type="spellEnd"/>
            <w:r w:rsidRPr="00404636">
              <w:t xml:space="preserve">. Brenzikofer. </w:t>
            </w:r>
          </w:p>
          <w:p w14:paraId="0C3C5263" w14:textId="5C650128" w:rsidR="00404636" w:rsidRPr="00404636" w:rsidRDefault="00404636" w:rsidP="0072614C">
            <w:r w:rsidRPr="00404636">
              <w:t>Zur angekündigten Botschaft "Verkehr `45"</w:t>
            </w:r>
          </w:p>
        </w:tc>
        <w:tc>
          <w:tcPr>
            <w:tcW w:w="4492" w:type="dxa"/>
            <w:tcBorders>
              <w:top w:val="single" w:sz="4" w:space="0" w:color="auto"/>
            </w:tcBorders>
          </w:tcPr>
          <w:p w14:paraId="01314DC0" w14:textId="77777777" w:rsidR="00404636" w:rsidRPr="00404636" w:rsidRDefault="00404636" w:rsidP="0072614C">
            <w:r w:rsidRPr="00404636">
              <w:t>- Wird für den Schienenverkehr ein verbindliches Angebotskonzept (vgl. Motion Tuosto 24.4042) vorliegen, welches den Nutzen aller in der Botschaft enthaltenen Projekte klar aufzeigt?</w:t>
            </w:r>
            <w:r w:rsidRPr="00404636">
              <w:br/>
              <w:t>- Kann mit «Verkehr ‘45» die umsteigefreie Direktverbindung Biel-Neuchâtel-Lausanne mit Fahrzeitparität zur Linie Bern-Fribourg-Lausanne wieder eingeführt werden?</w:t>
            </w:r>
            <w:r w:rsidRPr="00404636">
              <w:br/>
              <w:t>- Welche konkreten Angebotsverbesserungen sind im Regionalverkehr zwischen Genève und Lausanne geplant?</w:t>
            </w:r>
          </w:p>
        </w:tc>
      </w:tr>
      <w:tr w:rsidR="00404636" w14:paraId="75BBB062" w14:textId="77777777" w:rsidTr="00404636">
        <w:trPr>
          <w:trHeight w:val="20"/>
        </w:trPr>
        <w:tc>
          <w:tcPr>
            <w:tcW w:w="1051" w:type="dxa"/>
          </w:tcPr>
          <w:p w14:paraId="7CCF60DC" w14:textId="77777777" w:rsidR="00404636" w:rsidRPr="00A778F0" w:rsidRDefault="00404636" w:rsidP="0072614C">
            <w:pPr>
              <w:rPr>
                <w:bCs/>
              </w:rPr>
            </w:pPr>
            <w:r>
              <w:rPr>
                <w:bCs/>
              </w:rPr>
              <w:t>26.7127</w:t>
            </w:r>
          </w:p>
        </w:tc>
        <w:tc>
          <w:tcPr>
            <w:tcW w:w="1079" w:type="dxa"/>
          </w:tcPr>
          <w:p w14:paraId="3AC3C11F" w14:textId="77777777" w:rsidR="00404636" w:rsidRDefault="00404636" w:rsidP="0072614C">
            <w:pPr>
              <w:rPr>
                <w:bCs/>
              </w:rPr>
            </w:pPr>
            <w:hyperlink r:id="rId219">
              <w:r>
                <w:rPr>
                  <w:rStyle w:val="Hyperlink"/>
                </w:rPr>
                <w:t>DE</w:t>
              </w:r>
            </w:hyperlink>
          </w:p>
          <w:p w14:paraId="02D49D01" w14:textId="77777777" w:rsidR="00404636" w:rsidRDefault="00404636" w:rsidP="0072614C">
            <w:pPr>
              <w:rPr>
                <w:bCs/>
              </w:rPr>
            </w:pPr>
            <w:hyperlink r:id="rId220">
              <w:r>
                <w:rPr>
                  <w:rStyle w:val="Hyperlink"/>
                </w:rPr>
                <w:t>FR</w:t>
              </w:r>
            </w:hyperlink>
          </w:p>
          <w:p w14:paraId="3197E191" w14:textId="77777777" w:rsidR="00404636" w:rsidRDefault="00404636" w:rsidP="0072614C">
            <w:pPr>
              <w:rPr>
                <w:bCs/>
              </w:rPr>
            </w:pPr>
            <w:hyperlink r:id="rId221">
              <w:r>
                <w:rPr>
                  <w:rStyle w:val="Hyperlink"/>
                </w:rPr>
                <w:t>IT</w:t>
              </w:r>
            </w:hyperlink>
          </w:p>
        </w:tc>
        <w:tc>
          <w:tcPr>
            <w:tcW w:w="2876" w:type="dxa"/>
          </w:tcPr>
          <w:p w14:paraId="2D624BCC" w14:textId="77777777" w:rsidR="00163EF3" w:rsidRDefault="00404636" w:rsidP="0072614C">
            <w:proofErr w:type="spellStart"/>
            <w:r w:rsidRPr="00404636">
              <w:t>Fra</w:t>
            </w:r>
            <w:proofErr w:type="spellEnd"/>
            <w:r w:rsidRPr="00404636">
              <w:t xml:space="preserve">. Suter. </w:t>
            </w:r>
          </w:p>
          <w:p w14:paraId="2AB545FB" w14:textId="1A759F05" w:rsidR="00404636" w:rsidRPr="00404636" w:rsidRDefault="00404636" w:rsidP="0072614C">
            <w:r w:rsidRPr="00404636">
              <w:t>Schweizweite Bodenkartierung: Stand der Finanzierungsprüfung und der Gesetzesarbeiten</w:t>
            </w:r>
          </w:p>
        </w:tc>
        <w:tc>
          <w:tcPr>
            <w:tcW w:w="4492" w:type="dxa"/>
          </w:tcPr>
          <w:p w14:paraId="074A718C" w14:textId="77777777" w:rsidR="00404636" w:rsidRPr="00404636" w:rsidRDefault="00404636" w:rsidP="0072614C">
            <w:r w:rsidRPr="00404636">
              <w:t>In seiner Antwort auf meine Interpellation 25.4775 «Schweizweite Bodenkartierung. Wann geht es endlich vorwärts?» hält der Bundesrat fest, dass die bundesseitige Finanzierung der Bodenkartierung ab 2029 derzeit geprüft werde.</w:t>
            </w:r>
            <w:r w:rsidRPr="00404636">
              <w:br/>
              <w:t>- Bis wann ist mit dem Abschluss dieser Prüfung zu rechnen, und in welcher Form wird der Bundesrat die Ergebnisse kommunizieren? </w:t>
            </w:r>
            <w:r w:rsidRPr="00404636">
              <w:br/>
              <w:t>- Wie weit sind die Arbeiten an den erforderlichen Gesetzesrevisionen bereits gediehen? </w:t>
            </w:r>
          </w:p>
        </w:tc>
      </w:tr>
      <w:tr w:rsidR="00404636" w14:paraId="30A4E298" w14:textId="77777777" w:rsidTr="00404636">
        <w:trPr>
          <w:trHeight w:val="20"/>
        </w:trPr>
        <w:tc>
          <w:tcPr>
            <w:tcW w:w="1051" w:type="dxa"/>
          </w:tcPr>
          <w:p w14:paraId="3C6A96E3" w14:textId="77777777" w:rsidR="00404636" w:rsidRPr="00A778F0" w:rsidRDefault="00404636" w:rsidP="0072614C">
            <w:pPr>
              <w:rPr>
                <w:bCs/>
              </w:rPr>
            </w:pPr>
            <w:r>
              <w:rPr>
                <w:bCs/>
              </w:rPr>
              <w:t>26.7137</w:t>
            </w:r>
          </w:p>
        </w:tc>
        <w:tc>
          <w:tcPr>
            <w:tcW w:w="1079" w:type="dxa"/>
          </w:tcPr>
          <w:p w14:paraId="602B62E5" w14:textId="77777777" w:rsidR="00404636" w:rsidRDefault="00404636" w:rsidP="0072614C">
            <w:pPr>
              <w:rPr>
                <w:bCs/>
              </w:rPr>
            </w:pPr>
            <w:hyperlink r:id="rId222">
              <w:r>
                <w:rPr>
                  <w:rStyle w:val="Hyperlink"/>
                </w:rPr>
                <w:t>DE</w:t>
              </w:r>
            </w:hyperlink>
          </w:p>
          <w:p w14:paraId="7B7DE2A0" w14:textId="77777777" w:rsidR="00404636" w:rsidRDefault="00404636" w:rsidP="0072614C">
            <w:pPr>
              <w:rPr>
                <w:bCs/>
              </w:rPr>
            </w:pPr>
            <w:hyperlink r:id="rId223">
              <w:r>
                <w:rPr>
                  <w:rStyle w:val="Hyperlink"/>
                </w:rPr>
                <w:t>FR</w:t>
              </w:r>
            </w:hyperlink>
          </w:p>
          <w:p w14:paraId="276C027F" w14:textId="77777777" w:rsidR="00404636" w:rsidRDefault="00404636" w:rsidP="0072614C">
            <w:pPr>
              <w:rPr>
                <w:bCs/>
              </w:rPr>
            </w:pPr>
            <w:hyperlink r:id="rId224">
              <w:r>
                <w:rPr>
                  <w:rStyle w:val="Hyperlink"/>
                </w:rPr>
                <w:t>IT</w:t>
              </w:r>
            </w:hyperlink>
          </w:p>
        </w:tc>
        <w:tc>
          <w:tcPr>
            <w:tcW w:w="2876" w:type="dxa"/>
          </w:tcPr>
          <w:p w14:paraId="13EC4362" w14:textId="77777777" w:rsidR="00163EF3" w:rsidRDefault="00404636" w:rsidP="0072614C">
            <w:proofErr w:type="spellStart"/>
            <w:r w:rsidRPr="00404636">
              <w:t>Fra</w:t>
            </w:r>
            <w:proofErr w:type="spellEnd"/>
            <w:r w:rsidRPr="00404636">
              <w:t xml:space="preserve">. Töngi. </w:t>
            </w:r>
          </w:p>
          <w:p w14:paraId="75A88B0A" w14:textId="2F02A7CE" w:rsidR="00404636" w:rsidRPr="00404636" w:rsidRDefault="00404636" w:rsidP="0072614C">
            <w:r w:rsidRPr="00404636">
              <w:t>Tracking via Reifendrucksysteme</w:t>
            </w:r>
          </w:p>
        </w:tc>
        <w:tc>
          <w:tcPr>
            <w:tcW w:w="4492" w:type="dxa"/>
          </w:tcPr>
          <w:p w14:paraId="5DEAF4B8" w14:textId="77777777" w:rsidR="00404636" w:rsidRPr="00404636" w:rsidRDefault="00404636" w:rsidP="0072614C">
            <w:r w:rsidRPr="00404636">
              <w:t xml:space="preserve">Gemäss Medienmeldungen funktionieren die in Autos vorgeschriebenen Reifendruck-Kontrollsysteme wie Peilsender. Die Sensoren messen kontinuierlich den Druck und die Temperatur </w:t>
            </w:r>
            <w:proofErr w:type="gramStart"/>
            <w:r w:rsidRPr="00404636">
              <w:t>im Reifen und übermitteln</w:t>
            </w:r>
            <w:proofErr w:type="gramEnd"/>
            <w:r w:rsidRPr="00404636">
              <w:t xml:space="preserve"> sie mit einer eindeutigen Identifikationsnummer unverschlüsselt ins Auto. Funkempfänger können diese Daten abfangen und auswerten. </w:t>
            </w:r>
          </w:p>
          <w:p w14:paraId="19BB1AE0" w14:textId="77777777" w:rsidR="00404636" w:rsidRPr="00404636" w:rsidRDefault="00404636" w:rsidP="0072614C">
            <w:r w:rsidRPr="00404636">
              <w:t>- Ist diese unverschlüsselte Datenübertragung gemäss unserer Gesetzgebung zulässig? </w:t>
            </w:r>
          </w:p>
          <w:p w14:paraId="3A02C9A9" w14:textId="77777777" w:rsidR="00404636" w:rsidRPr="00404636" w:rsidRDefault="00404636" w:rsidP="0072614C">
            <w:r w:rsidRPr="00404636">
              <w:t xml:space="preserve">- Wie beurteilt der </w:t>
            </w:r>
            <w:proofErr w:type="spellStart"/>
            <w:r w:rsidRPr="00404636">
              <w:t>EDÖB</w:t>
            </w:r>
            <w:proofErr w:type="spellEnd"/>
            <w:r w:rsidRPr="00404636">
              <w:t xml:space="preserve"> diese Datenübertragung? </w:t>
            </w:r>
          </w:p>
        </w:tc>
      </w:tr>
      <w:tr w:rsidR="00404636" w14:paraId="005FE6B0" w14:textId="77777777" w:rsidTr="00404636">
        <w:trPr>
          <w:trHeight w:val="20"/>
        </w:trPr>
        <w:tc>
          <w:tcPr>
            <w:tcW w:w="1051" w:type="dxa"/>
            <w:tcBorders>
              <w:bottom w:val="single" w:sz="4" w:space="0" w:color="auto"/>
            </w:tcBorders>
          </w:tcPr>
          <w:p w14:paraId="4095C0C1" w14:textId="77777777" w:rsidR="00404636" w:rsidRPr="00A778F0" w:rsidRDefault="00404636" w:rsidP="0072614C">
            <w:pPr>
              <w:rPr>
                <w:bCs/>
              </w:rPr>
            </w:pPr>
            <w:r>
              <w:rPr>
                <w:bCs/>
              </w:rPr>
              <w:t>26.7140</w:t>
            </w:r>
          </w:p>
        </w:tc>
        <w:tc>
          <w:tcPr>
            <w:tcW w:w="1079" w:type="dxa"/>
            <w:tcBorders>
              <w:bottom w:val="single" w:sz="4" w:space="0" w:color="auto"/>
            </w:tcBorders>
          </w:tcPr>
          <w:p w14:paraId="4C10764B" w14:textId="77777777" w:rsidR="00404636" w:rsidRDefault="00404636" w:rsidP="0072614C">
            <w:pPr>
              <w:rPr>
                <w:bCs/>
              </w:rPr>
            </w:pPr>
            <w:hyperlink r:id="rId225">
              <w:r>
                <w:rPr>
                  <w:rStyle w:val="Hyperlink"/>
                </w:rPr>
                <w:t>DE</w:t>
              </w:r>
            </w:hyperlink>
          </w:p>
          <w:p w14:paraId="2E96EE58" w14:textId="77777777" w:rsidR="00404636" w:rsidRDefault="00404636" w:rsidP="0072614C">
            <w:pPr>
              <w:rPr>
                <w:bCs/>
              </w:rPr>
            </w:pPr>
            <w:hyperlink r:id="rId226">
              <w:r>
                <w:rPr>
                  <w:rStyle w:val="Hyperlink"/>
                </w:rPr>
                <w:t>FR</w:t>
              </w:r>
            </w:hyperlink>
          </w:p>
          <w:p w14:paraId="6F426A4D" w14:textId="77777777" w:rsidR="00404636" w:rsidRDefault="00404636" w:rsidP="0072614C">
            <w:pPr>
              <w:rPr>
                <w:bCs/>
              </w:rPr>
            </w:pPr>
            <w:hyperlink r:id="rId227">
              <w:r>
                <w:rPr>
                  <w:rStyle w:val="Hyperlink"/>
                </w:rPr>
                <w:t>IT</w:t>
              </w:r>
            </w:hyperlink>
          </w:p>
        </w:tc>
        <w:tc>
          <w:tcPr>
            <w:tcW w:w="2876" w:type="dxa"/>
            <w:tcBorders>
              <w:bottom w:val="single" w:sz="4" w:space="0" w:color="auto"/>
            </w:tcBorders>
          </w:tcPr>
          <w:p w14:paraId="168C41D5" w14:textId="77777777" w:rsidR="00163EF3" w:rsidRDefault="00404636" w:rsidP="0072614C">
            <w:proofErr w:type="spellStart"/>
            <w:r w:rsidRPr="00404636">
              <w:t>Fra</w:t>
            </w:r>
            <w:proofErr w:type="spellEnd"/>
            <w:r w:rsidRPr="00404636">
              <w:t xml:space="preserve">. Glättli. </w:t>
            </w:r>
          </w:p>
          <w:p w14:paraId="61F4FEFC" w14:textId="69E1CD42" w:rsidR="00404636" w:rsidRPr="00404636" w:rsidRDefault="00404636" w:rsidP="0072614C">
            <w:r w:rsidRPr="00404636">
              <w:t>Verhindert die Schweiz Überflüge im Zusammenhang mit dem völkerrechtswidrigen Angriffskrieg gegen den Iran</w:t>
            </w:r>
          </w:p>
        </w:tc>
        <w:tc>
          <w:tcPr>
            <w:tcW w:w="4492" w:type="dxa"/>
            <w:tcBorders>
              <w:bottom w:val="single" w:sz="4" w:space="0" w:color="auto"/>
            </w:tcBorders>
          </w:tcPr>
          <w:p w14:paraId="0EE702DC" w14:textId="77777777" w:rsidR="00404636" w:rsidRPr="00404636" w:rsidRDefault="00404636" w:rsidP="0072614C">
            <w:r w:rsidRPr="00C10C0E">
              <w:t xml:space="preserve">Gemäss </w:t>
            </w:r>
            <w:hyperlink r:id="rId228">
              <w:r w:rsidRPr="00C10C0E">
                <w:t>Haager Abkommen</w:t>
              </w:r>
            </w:hyperlink>
            <w:r w:rsidRPr="00C10C0E">
              <w:t xml:space="preserve"> verbietet</w:t>
            </w:r>
            <w:r w:rsidRPr="00404636">
              <w:t xml:space="preserve"> das Neutralitätsrecht der Schweiz, Kriegsparteien militärisch zu unterstützen. Überflüge von Militärflugzeugen kriegsführender Staaten sind klar untersagt, da dies als indirekte Waffenhilfe gilt. Ausnahmen gelten bei UN-Mandaten, bei humanitären Flügen oder zur Abwehr nichtmilitärischer Bedrohungen.</w:t>
            </w:r>
            <w:r w:rsidRPr="00404636">
              <w:br/>
              <w:t>1. Wurde der Schweizer Luftraum im Zusammenhang mit dem völkerrechtswidrigen Angriff auf den Iran durchquert? </w:t>
            </w:r>
            <w:r w:rsidRPr="00404636">
              <w:br/>
              <w:t xml:space="preserve">2. Setzt der BR das </w:t>
            </w:r>
            <w:proofErr w:type="spellStart"/>
            <w:r w:rsidRPr="00404636">
              <w:t>Überflugsverbot</w:t>
            </w:r>
            <w:proofErr w:type="spellEnd"/>
            <w:r w:rsidRPr="00404636">
              <w:t xml:space="preserve"> konsequent durch?</w:t>
            </w:r>
          </w:p>
        </w:tc>
      </w:tr>
    </w:tbl>
    <w:p w14:paraId="27CC8A7D"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56ECD655" w14:textId="77777777" w:rsidTr="00404636">
        <w:trPr>
          <w:trHeight w:val="20"/>
        </w:trPr>
        <w:tc>
          <w:tcPr>
            <w:tcW w:w="1051" w:type="dxa"/>
            <w:tcBorders>
              <w:top w:val="single" w:sz="4" w:space="0" w:color="auto"/>
              <w:bottom w:val="single" w:sz="4" w:space="0" w:color="auto"/>
            </w:tcBorders>
          </w:tcPr>
          <w:p w14:paraId="7A2199B1" w14:textId="527D30F8" w:rsidR="00404636" w:rsidRPr="00A778F0" w:rsidRDefault="00404636" w:rsidP="0072614C">
            <w:pPr>
              <w:rPr>
                <w:bCs/>
              </w:rPr>
            </w:pPr>
            <w:r>
              <w:rPr>
                <w:bCs/>
              </w:rPr>
              <w:lastRenderedPageBreak/>
              <w:t>26.7142</w:t>
            </w:r>
          </w:p>
        </w:tc>
        <w:tc>
          <w:tcPr>
            <w:tcW w:w="1079" w:type="dxa"/>
            <w:tcBorders>
              <w:top w:val="single" w:sz="4" w:space="0" w:color="auto"/>
              <w:bottom w:val="single" w:sz="4" w:space="0" w:color="auto"/>
            </w:tcBorders>
          </w:tcPr>
          <w:p w14:paraId="76121E80" w14:textId="77777777" w:rsidR="00404636" w:rsidRDefault="00404636" w:rsidP="0072614C">
            <w:pPr>
              <w:rPr>
                <w:bCs/>
              </w:rPr>
            </w:pPr>
            <w:hyperlink r:id="rId229">
              <w:r>
                <w:rPr>
                  <w:rStyle w:val="Hyperlink"/>
                </w:rPr>
                <w:t>DE</w:t>
              </w:r>
            </w:hyperlink>
          </w:p>
          <w:p w14:paraId="3028FED3" w14:textId="77777777" w:rsidR="00404636" w:rsidRDefault="00404636" w:rsidP="0072614C">
            <w:pPr>
              <w:rPr>
                <w:bCs/>
              </w:rPr>
            </w:pPr>
            <w:hyperlink r:id="rId230">
              <w:r>
                <w:rPr>
                  <w:rStyle w:val="Hyperlink"/>
                </w:rPr>
                <w:t>FR</w:t>
              </w:r>
            </w:hyperlink>
          </w:p>
          <w:p w14:paraId="2FC4B4E7" w14:textId="77777777" w:rsidR="00404636" w:rsidRDefault="00404636" w:rsidP="0072614C">
            <w:pPr>
              <w:rPr>
                <w:bCs/>
              </w:rPr>
            </w:pPr>
            <w:hyperlink r:id="rId231">
              <w:r>
                <w:rPr>
                  <w:rStyle w:val="Hyperlink"/>
                </w:rPr>
                <w:t>IT</w:t>
              </w:r>
            </w:hyperlink>
          </w:p>
        </w:tc>
        <w:tc>
          <w:tcPr>
            <w:tcW w:w="2876" w:type="dxa"/>
            <w:tcBorders>
              <w:top w:val="single" w:sz="4" w:space="0" w:color="auto"/>
              <w:bottom w:val="single" w:sz="4" w:space="0" w:color="auto"/>
            </w:tcBorders>
          </w:tcPr>
          <w:p w14:paraId="5BC1B1E6" w14:textId="77777777" w:rsidR="00163EF3" w:rsidRDefault="00404636" w:rsidP="0072614C">
            <w:proofErr w:type="spellStart"/>
            <w:r w:rsidRPr="00404636">
              <w:t>Fra</w:t>
            </w:r>
            <w:proofErr w:type="spellEnd"/>
            <w:r w:rsidRPr="00404636">
              <w:t xml:space="preserve">. Gafner. </w:t>
            </w:r>
          </w:p>
          <w:p w14:paraId="285CCA00" w14:textId="1DC64E97" w:rsidR="00404636" w:rsidRPr="00404636" w:rsidRDefault="00404636" w:rsidP="0072614C">
            <w:r w:rsidRPr="00404636">
              <w:t>Abstimmungspropaganda auf SBB-App</w:t>
            </w:r>
          </w:p>
        </w:tc>
        <w:tc>
          <w:tcPr>
            <w:tcW w:w="4492" w:type="dxa"/>
            <w:tcBorders>
              <w:top w:val="single" w:sz="4" w:space="0" w:color="auto"/>
              <w:bottom w:val="single" w:sz="4" w:space="0" w:color="auto"/>
            </w:tcBorders>
          </w:tcPr>
          <w:p w14:paraId="0ABE31CD" w14:textId="77777777" w:rsidR="00404636" w:rsidRPr="00404636" w:rsidRDefault="00404636" w:rsidP="0072614C">
            <w:r w:rsidRPr="00404636">
              <w:t>Die täglich tausendfach benutzte SBB-App hat in der heissen Phase im Abstimmungskampf zur Vorlage der Individualbesteuerungs-Vorlage "Ja-Werbung" aufgeschaltet.</w:t>
            </w:r>
            <w:r w:rsidRPr="00404636">
              <w:br/>
              <w:t>- Wie kommt es, dass ein Staatsbetrieb wie die SBB in ihrem hoch frequentierten App, Abstimmungsempfehlungen publiziert, ist das üblich?</w:t>
            </w:r>
            <w:r w:rsidRPr="00404636">
              <w:br/>
              <w:t>- In welchem Umfang wurde diese Abstimmungsempfehlung platziert?</w:t>
            </w:r>
            <w:r w:rsidRPr="00404636">
              <w:br/>
              <w:t xml:space="preserve">- Hat die </w:t>
            </w:r>
            <w:proofErr w:type="gramStart"/>
            <w:r w:rsidRPr="00404636">
              <w:t>SBB Werbeeinnahmen</w:t>
            </w:r>
            <w:proofErr w:type="gramEnd"/>
            <w:r w:rsidRPr="00404636">
              <w:t xml:space="preserve"> aus dieser Aktion generiert?</w:t>
            </w:r>
            <w:r w:rsidRPr="00404636">
              <w:br/>
              <w:t xml:space="preserve">- Hat die SBB auch dem Nein-Lager eine Werbeplattform zur Verfügung </w:t>
            </w:r>
            <w:proofErr w:type="spellStart"/>
            <w:r w:rsidRPr="00404636">
              <w:t>gestell</w:t>
            </w:r>
            <w:proofErr w:type="spellEnd"/>
            <w:r w:rsidRPr="00404636">
              <w:t>?</w:t>
            </w:r>
          </w:p>
        </w:tc>
      </w:tr>
    </w:tbl>
    <w:p w14:paraId="30539482" w14:textId="77777777" w:rsidR="00404636" w:rsidRDefault="00404636"/>
    <w:p w14:paraId="5138F669" w14:textId="77777777" w:rsidR="00404636" w:rsidRDefault="00404636"/>
    <w:p w14:paraId="5F2AE06E" w14:textId="77777777" w:rsidR="00404636" w:rsidRDefault="00404636" w:rsidP="00404636"/>
    <w:p w14:paraId="0AF0B8F3" w14:textId="77777777" w:rsidR="00404636" w:rsidRPr="006A3643" w:rsidRDefault="00404636" w:rsidP="00404636">
      <w:pPr>
        <w:keepNext/>
        <w:outlineLvl w:val="0"/>
        <w:rPr>
          <w:rFonts w:eastAsia="Times New Roman" w:cs="Arial"/>
          <w:b/>
          <w:bCs/>
          <w:kern w:val="0"/>
          <w:sz w:val="20"/>
          <w:szCs w:val="20"/>
          <w:lang w:eastAsia="de-DE"/>
          <w14:ligatures w14:val="none"/>
        </w:rPr>
      </w:pPr>
      <w:r w:rsidRPr="006A3643">
        <w:rPr>
          <w:rFonts w:eastAsia="Times New Roman" w:cs="Arial"/>
          <w:b/>
          <w:bCs/>
          <w:kern w:val="0"/>
          <w:sz w:val="20"/>
          <w:szCs w:val="20"/>
          <w:lang w:eastAsia="de-DE"/>
          <w14:ligatures w14:val="none"/>
        </w:rPr>
        <w:t>Bundeskanzlei</w:t>
      </w:r>
    </w:p>
    <w:p w14:paraId="4FF405B6" w14:textId="77777777" w:rsidR="00404636" w:rsidRDefault="00404636" w:rsidP="00404636"/>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0B3E6296" w14:textId="77777777" w:rsidTr="00404636">
        <w:trPr>
          <w:trHeight w:val="20"/>
        </w:trPr>
        <w:tc>
          <w:tcPr>
            <w:tcW w:w="1051" w:type="dxa"/>
            <w:tcBorders>
              <w:top w:val="single" w:sz="4" w:space="0" w:color="auto"/>
              <w:bottom w:val="single" w:sz="4" w:space="0" w:color="auto"/>
            </w:tcBorders>
          </w:tcPr>
          <w:p w14:paraId="56E763A1" w14:textId="77777777" w:rsidR="00404636" w:rsidRPr="00A778F0" w:rsidRDefault="00404636" w:rsidP="0072614C">
            <w:pPr>
              <w:rPr>
                <w:bCs/>
              </w:rPr>
            </w:pPr>
            <w:r>
              <w:rPr>
                <w:bCs/>
              </w:rPr>
              <w:t>26.7057</w:t>
            </w:r>
          </w:p>
        </w:tc>
        <w:tc>
          <w:tcPr>
            <w:tcW w:w="1079" w:type="dxa"/>
            <w:tcBorders>
              <w:top w:val="single" w:sz="4" w:space="0" w:color="auto"/>
              <w:bottom w:val="single" w:sz="4" w:space="0" w:color="auto"/>
            </w:tcBorders>
          </w:tcPr>
          <w:p w14:paraId="05E5EEC9" w14:textId="77777777" w:rsidR="00404636" w:rsidRDefault="00404636" w:rsidP="0072614C">
            <w:pPr>
              <w:rPr>
                <w:bCs/>
              </w:rPr>
            </w:pPr>
            <w:hyperlink r:id="rId232">
              <w:r>
                <w:rPr>
                  <w:rStyle w:val="Hyperlink"/>
                </w:rPr>
                <w:t>DE</w:t>
              </w:r>
            </w:hyperlink>
          </w:p>
          <w:p w14:paraId="61063995" w14:textId="77777777" w:rsidR="00404636" w:rsidRDefault="00404636" w:rsidP="0072614C">
            <w:pPr>
              <w:rPr>
                <w:bCs/>
              </w:rPr>
            </w:pPr>
            <w:hyperlink r:id="rId233">
              <w:r>
                <w:rPr>
                  <w:rStyle w:val="Hyperlink"/>
                </w:rPr>
                <w:t>FR</w:t>
              </w:r>
            </w:hyperlink>
          </w:p>
          <w:p w14:paraId="46DBFB8B" w14:textId="77777777" w:rsidR="00404636" w:rsidRDefault="00404636" w:rsidP="0072614C">
            <w:pPr>
              <w:rPr>
                <w:bCs/>
              </w:rPr>
            </w:pPr>
            <w:hyperlink r:id="rId234">
              <w:r>
                <w:rPr>
                  <w:rStyle w:val="Hyperlink"/>
                </w:rPr>
                <w:t>IT</w:t>
              </w:r>
            </w:hyperlink>
          </w:p>
        </w:tc>
        <w:tc>
          <w:tcPr>
            <w:tcW w:w="2876" w:type="dxa"/>
            <w:tcBorders>
              <w:top w:val="single" w:sz="4" w:space="0" w:color="auto"/>
              <w:bottom w:val="single" w:sz="4" w:space="0" w:color="auto"/>
            </w:tcBorders>
          </w:tcPr>
          <w:p w14:paraId="1BD6D192" w14:textId="77777777" w:rsidR="00163EF3" w:rsidRDefault="00404636" w:rsidP="0072614C">
            <w:proofErr w:type="spellStart"/>
            <w:r w:rsidRPr="00404636">
              <w:t>Fra</w:t>
            </w:r>
            <w:proofErr w:type="spellEnd"/>
            <w:r w:rsidRPr="00404636">
              <w:t xml:space="preserve">. Grüter. </w:t>
            </w:r>
          </w:p>
          <w:p w14:paraId="004DEB5A" w14:textId="30D2A37D" w:rsidR="00404636" w:rsidRPr="00404636" w:rsidRDefault="00404636" w:rsidP="0072614C">
            <w:r w:rsidRPr="00404636">
              <w:t>Nutzung der Assistenzregelung bei Initiativen und Referenden</w:t>
            </w:r>
          </w:p>
        </w:tc>
        <w:tc>
          <w:tcPr>
            <w:tcW w:w="4492" w:type="dxa"/>
            <w:tcBorders>
              <w:top w:val="single" w:sz="4" w:space="0" w:color="auto"/>
              <w:bottom w:val="single" w:sz="4" w:space="0" w:color="auto"/>
            </w:tcBorders>
          </w:tcPr>
          <w:p w14:paraId="484A85BB" w14:textId="77777777" w:rsidR="00404636" w:rsidRPr="00404636" w:rsidRDefault="00404636" w:rsidP="0072614C">
            <w:r w:rsidRPr="00404636">
              <w:t>In seiner Antwort auf die Interpellation 25.4688 hält der Bundesrat fest, dass bei «schreibunfähigen Personen» eine stimmberechtigte Assistenzperson die Willensäusserung handschriftlich festhalten und «im Auftrag» unterzeichnen kann.</w:t>
            </w:r>
            <w:r w:rsidRPr="00404636">
              <w:br/>
              <w:t>Liegen dem Bundesrat Daten oder fachliche Einschätzungen darüber vor, wie häufig diese Möglichkeit im Rahmen nationaler Unterschriftensammlungen tatsächlich genutzt wird – pro Jahr sowie im Durchschnitt pro Initiative oder Referendum?</w:t>
            </w:r>
          </w:p>
        </w:tc>
      </w:tr>
      <w:tr w:rsidR="00404636" w14:paraId="24D9441F" w14:textId="77777777" w:rsidTr="00404636">
        <w:trPr>
          <w:trHeight w:val="20"/>
        </w:trPr>
        <w:tc>
          <w:tcPr>
            <w:tcW w:w="1051" w:type="dxa"/>
            <w:tcBorders>
              <w:top w:val="single" w:sz="4" w:space="0" w:color="auto"/>
              <w:bottom w:val="single" w:sz="4" w:space="0" w:color="auto"/>
            </w:tcBorders>
          </w:tcPr>
          <w:p w14:paraId="7358D527" w14:textId="77777777" w:rsidR="00404636" w:rsidRPr="00A778F0" w:rsidRDefault="00404636" w:rsidP="0072614C">
            <w:pPr>
              <w:rPr>
                <w:bCs/>
              </w:rPr>
            </w:pPr>
            <w:r>
              <w:rPr>
                <w:bCs/>
              </w:rPr>
              <w:t>26.7070</w:t>
            </w:r>
          </w:p>
        </w:tc>
        <w:tc>
          <w:tcPr>
            <w:tcW w:w="1079" w:type="dxa"/>
            <w:tcBorders>
              <w:top w:val="single" w:sz="4" w:space="0" w:color="auto"/>
              <w:bottom w:val="single" w:sz="4" w:space="0" w:color="auto"/>
            </w:tcBorders>
          </w:tcPr>
          <w:p w14:paraId="31F63001" w14:textId="77777777" w:rsidR="00404636" w:rsidRDefault="00404636" w:rsidP="0072614C">
            <w:pPr>
              <w:rPr>
                <w:bCs/>
              </w:rPr>
            </w:pPr>
            <w:hyperlink r:id="rId235">
              <w:r>
                <w:rPr>
                  <w:rStyle w:val="Hyperlink"/>
                </w:rPr>
                <w:t>DE</w:t>
              </w:r>
            </w:hyperlink>
          </w:p>
          <w:p w14:paraId="4C9C7380" w14:textId="77777777" w:rsidR="00404636" w:rsidRDefault="00404636" w:rsidP="0072614C">
            <w:pPr>
              <w:rPr>
                <w:bCs/>
              </w:rPr>
            </w:pPr>
            <w:hyperlink r:id="rId236">
              <w:r>
                <w:rPr>
                  <w:rStyle w:val="Hyperlink"/>
                </w:rPr>
                <w:t>FR</w:t>
              </w:r>
            </w:hyperlink>
          </w:p>
          <w:p w14:paraId="2907C6E0" w14:textId="77777777" w:rsidR="00404636" w:rsidRDefault="00404636" w:rsidP="0072614C">
            <w:pPr>
              <w:rPr>
                <w:bCs/>
              </w:rPr>
            </w:pPr>
            <w:hyperlink r:id="rId237">
              <w:r>
                <w:rPr>
                  <w:rStyle w:val="Hyperlink"/>
                </w:rPr>
                <w:t>IT</w:t>
              </w:r>
            </w:hyperlink>
          </w:p>
        </w:tc>
        <w:tc>
          <w:tcPr>
            <w:tcW w:w="2876" w:type="dxa"/>
            <w:tcBorders>
              <w:top w:val="single" w:sz="4" w:space="0" w:color="auto"/>
              <w:bottom w:val="single" w:sz="4" w:space="0" w:color="auto"/>
            </w:tcBorders>
          </w:tcPr>
          <w:p w14:paraId="7F8D895B" w14:textId="77777777" w:rsidR="00163EF3" w:rsidRDefault="00404636" w:rsidP="0072614C">
            <w:proofErr w:type="spellStart"/>
            <w:r w:rsidRPr="00404636">
              <w:t>Fra</w:t>
            </w:r>
            <w:proofErr w:type="spellEnd"/>
            <w:r w:rsidRPr="00404636">
              <w:t xml:space="preserve">. Paganini. </w:t>
            </w:r>
          </w:p>
          <w:p w14:paraId="2A653CE5" w14:textId="1B329BBE" w:rsidR="00404636" w:rsidRPr="00404636" w:rsidRDefault="00404636" w:rsidP="0072614C">
            <w:r w:rsidRPr="00404636">
              <w:t>Assistenz beim Ausfüllen von Unterschriftenbogen: Wie viele Stimmberechtigte sind betroffen?</w:t>
            </w:r>
          </w:p>
        </w:tc>
        <w:tc>
          <w:tcPr>
            <w:tcW w:w="4492" w:type="dxa"/>
            <w:tcBorders>
              <w:top w:val="single" w:sz="4" w:space="0" w:color="auto"/>
              <w:bottom w:val="single" w:sz="4" w:space="0" w:color="auto"/>
            </w:tcBorders>
          </w:tcPr>
          <w:p w14:paraId="08DDD58B" w14:textId="77777777" w:rsidR="00404636" w:rsidRPr="00404636" w:rsidRDefault="00404636" w:rsidP="0072614C">
            <w:r w:rsidRPr="00404636">
              <w:t>In seiner Antwort auf die Interpellation 25.4672 verweist der Bundesrat auf die Möglichkeit, dass Stimmberechtigte, die ihre Willensäusserung für Initiativen und Referenden nicht handschriftlich bekunden können, eine Assistenzperson beiziehen. </w:t>
            </w:r>
            <w:r w:rsidRPr="00404636">
              <w:br/>
              <w:t>Über welche Daten oder Studien verfügt der Bundesrat zur Anzahl stimmberechtigter Personen, die aufgrund altersbedingter Einschränkungen oder Behinderungen als «schreibunfähig» gelten und einen Unterschriftenbogen nicht selbst ausfüllen können?</w:t>
            </w:r>
          </w:p>
          <w:p w14:paraId="4155D963" w14:textId="77777777" w:rsidR="00404636" w:rsidRPr="00404636" w:rsidRDefault="00404636" w:rsidP="0072614C">
            <w:r w:rsidRPr="00404636">
              <w:br/>
              <w:t> </w:t>
            </w:r>
          </w:p>
        </w:tc>
      </w:tr>
    </w:tbl>
    <w:p w14:paraId="022CD5F3" w14:textId="77777777" w:rsidR="00404636" w:rsidRDefault="00404636"/>
    <w:p w14:paraId="00D49781" w14:textId="77777777" w:rsidR="00404636" w:rsidRDefault="00404636"/>
    <w:p w14:paraId="11A87D4A" w14:textId="77777777" w:rsidR="00404636" w:rsidRDefault="00404636" w:rsidP="00404636"/>
    <w:p w14:paraId="07DB4532" w14:textId="77777777" w:rsidR="00404636" w:rsidRPr="00E075AB" w:rsidRDefault="00404636" w:rsidP="00404636">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t>Justiz- und Polizeidepartement</w:t>
      </w:r>
    </w:p>
    <w:p w14:paraId="01FA4351" w14:textId="77777777" w:rsidR="00404636" w:rsidRDefault="00404636" w:rsidP="00404636"/>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2E23E2B0" w14:textId="77777777" w:rsidTr="00404636">
        <w:trPr>
          <w:trHeight w:val="20"/>
        </w:trPr>
        <w:tc>
          <w:tcPr>
            <w:tcW w:w="1051" w:type="dxa"/>
            <w:tcBorders>
              <w:top w:val="single" w:sz="4" w:space="0" w:color="auto"/>
              <w:bottom w:val="single" w:sz="4" w:space="0" w:color="auto"/>
            </w:tcBorders>
          </w:tcPr>
          <w:p w14:paraId="3E17264A" w14:textId="77777777" w:rsidR="00404636" w:rsidRPr="00A778F0" w:rsidRDefault="00404636" w:rsidP="0072614C">
            <w:pPr>
              <w:rPr>
                <w:bCs/>
              </w:rPr>
            </w:pPr>
            <w:r>
              <w:rPr>
                <w:bCs/>
              </w:rPr>
              <w:t>26.7003</w:t>
            </w:r>
          </w:p>
        </w:tc>
        <w:tc>
          <w:tcPr>
            <w:tcW w:w="1079" w:type="dxa"/>
            <w:tcBorders>
              <w:top w:val="single" w:sz="4" w:space="0" w:color="auto"/>
              <w:bottom w:val="single" w:sz="4" w:space="0" w:color="auto"/>
            </w:tcBorders>
          </w:tcPr>
          <w:p w14:paraId="1924B43C" w14:textId="77777777" w:rsidR="00404636" w:rsidRDefault="00404636" w:rsidP="0072614C">
            <w:pPr>
              <w:rPr>
                <w:bCs/>
              </w:rPr>
            </w:pPr>
            <w:hyperlink r:id="rId238">
              <w:r>
                <w:rPr>
                  <w:rStyle w:val="Hyperlink"/>
                </w:rPr>
                <w:t>DE</w:t>
              </w:r>
            </w:hyperlink>
          </w:p>
          <w:p w14:paraId="302322FC" w14:textId="77777777" w:rsidR="00404636" w:rsidRDefault="00404636" w:rsidP="0072614C">
            <w:pPr>
              <w:rPr>
                <w:bCs/>
              </w:rPr>
            </w:pPr>
            <w:hyperlink r:id="rId239">
              <w:r>
                <w:rPr>
                  <w:rStyle w:val="Hyperlink"/>
                </w:rPr>
                <w:t>FR</w:t>
              </w:r>
            </w:hyperlink>
          </w:p>
          <w:p w14:paraId="4F01F86F" w14:textId="77777777" w:rsidR="00404636" w:rsidRDefault="00404636" w:rsidP="0072614C">
            <w:pPr>
              <w:rPr>
                <w:bCs/>
              </w:rPr>
            </w:pPr>
            <w:hyperlink r:id="rId240">
              <w:r>
                <w:rPr>
                  <w:rStyle w:val="Hyperlink"/>
                </w:rPr>
                <w:t>IT</w:t>
              </w:r>
            </w:hyperlink>
          </w:p>
        </w:tc>
        <w:tc>
          <w:tcPr>
            <w:tcW w:w="2876" w:type="dxa"/>
            <w:tcBorders>
              <w:top w:val="single" w:sz="4" w:space="0" w:color="auto"/>
              <w:bottom w:val="single" w:sz="4" w:space="0" w:color="auto"/>
            </w:tcBorders>
          </w:tcPr>
          <w:p w14:paraId="457A8A39" w14:textId="77777777" w:rsidR="00163EF3" w:rsidRDefault="00404636" w:rsidP="0072614C">
            <w:proofErr w:type="spellStart"/>
            <w:r w:rsidRPr="00404636">
              <w:t>Fra</w:t>
            </w:r>
            <w:proofErr w:type="spellEnd"/>
            <w:r w:rsidRPr="00404636">
              <w:t xml:space="preserve">. Addor. </w:t>
            </w:r>
          </w:p>
          <w:p w14:paraId="19A4A0D4" w14:textId="73DB773E" w:rsidR="00404636" w:rsidRPr="00404636" w:rsidRDefault="00404636" w:rsidP="0072614C">
            <w:r w:rsidRPr="00404636">
              <w:t>Epstein-Netzwerke. Die Augen verschliessen vor den Verbindungen in die Schweiz?</w:t>
            </w:r>
          </w:p>
        </w:tc>
        <w:tc>
          <w:tcPr>
            <w:tcW w:w="4492" w:type="dxa"/>
            <w:tcBorders>
              <w:top w:val="single" w:sz="4" w:space="0" w:color="auto"/>
              <w:bottom w:val="single" w:sz="4" w:space="0" w:color="auto"/>
            </w:tcBorders>
          </w:tcPr>
          <w:p w14:paraId="5BBAAB12" w14:textId="77777777" w:rsidR="00404636" w:rsidRPr="00404636" w:rsidRDefault="00404636" w:rsidP="0072614C">
            <w:r w:rsidRPr="00404636">
              <w:t xml:space="preserve">Epstein ... Das ist der Name eines </w:t>
            </w:r>
            <w:proofErr w:type="spellStart"/>
            <w:r w:rsidRPr="00404636">
              <w:t>pädokriminellen</w:t>
            </w:r>
            <w:proofErr w:type="spellEnd"/>
            <w:r w:rsidRPr="00404636">
              <w:t xml:space="preserve"> Netzwerks, aber auch von geheimen Einflussnetzwerken, die bis in die höchsten Machtkreise reichen. Konkrete, mittlerweile veröffentlichte Informationen deuten darauf hin, dass auch die Schweiz betroffen ist. Im Spiel sind von Amtes </w:t>
            </w:r>
            <w:proofErr w:type="gramStart"/>
            <w:r w:rsidRPr="00404636">
              <w:t>wegen verfolgte strafbare Handlungen</w:t>
            </w:r>
            <w:proofErr w:type="gramEnd"/>
            <w:r w:rsidRPr="00404636">
              <w:t>. Aber offenbar wurden noch keine Ermittlungen eingeleitet.</w:t>
            </w:r>
            <w:r w:rsidRPr="00404636">
              <w:br/>
              <w:t xml:space="preserve">- Wird der Bundesrat angesichts der Untätigkeit der Strafverfolgungsbehörden, </w:t>
            </w:r>
            <w:proofErr w:type="spellStart"/>
            <w:proofErr w:type="gramStart"/>
            <w:r w:rsidRPr="00404636">
              <w:t>das</w:t>
            </w:r>
            <w:proofErr w:type="spellEnd"/>
            <w:proofErr w:type="gramEnd"/>
            <w:r w:rsidRPr="00404636">
              <w:t xml:space="preserve"> manche als Billigung werten, die betreffenden Fälle bei der Bundesanwaltschaft anzeigen?</w:t>
            </w:r>
            <w:r w:rsidRPr="00404636">
              <w:br/>
              <w:t>- Ist das nicht sogar seine Aufgabe?</w:t>
            </w:r>
          </w:p>
        </w:tc>
      </w:tr>
    </w:tbl>
    <w:p w14:paraId="5A0E879D"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3179AA31" w14:textId="77777777" w:rsidTr="00404636">
        <w:trPr>
          <w:trHeight w:val="20"/>
        </w:trPr>
        <w:tc>
          <w:tcPr>
            <w:tcW w:w="1051" w:type="dxa"/>
            <w:tcBorders>
              <w:top w:val="single" w:sz="4" w:space="0" w:color="auto"/>
            </w:tcBorders>
          </w:tcPr>
          <w:p w14:paraId="31BC5859" w14:textId="6CE9A291" w:rsidR="00404636" w:rsidRPr="00A778F0" w:rsidRDefault="00404636" w:rsidP="0072614C">
            <w:pPr>
              <w:rPr>
                <w:bCs/>
              </w:rPr>
            </w:pPr>
            <w:r>
              <w:rPr>
                <w:bCs/>
              </w:rPr>
              <w:lastRenderedPageBreak/>
              <w:t>26.7004</w:t>
            </w:r>
          </w:p>
        </w:tc>
        <w:tc>
          <w:tcPr>
            <w:tcW w:w="1079" w:type="dxa"/>
            <w:tcBorders>
              <w:top w:val="single" w:sz="4" w:space="0" w:color="auto"/>
            </w:tcBorders>
          </w:tcPr>
          <w:p w14:paraId="21962314" w14:textId="77777777" w:rsidR="00404636" w:rsidRDefault="00404636" w:rsidP="0072614C">
            <w:pPr>
              <w:rPr>
                <w:bCs/>
              </w:rPr>
            </w:pPr>
            <w:hyperlink r:id="rId241">
              <w:r>
                <w:rPr>
                  <w:rStyle w:val="Hyperlink"/>
                </w:rPr>
                <w:t>DE</w:t>
              </w:r>
            </w:hyperlink>
          </w:p>
          <w:p w14:paraId="17CC7A74" w14:textId="77777777" w:rsidR="00404636" w:rsidRDefault="00404636" w:rsidP="0072614C">
            <w:pPr>
              <w:rPr>
                <w:bCs/>
              </w:rPr>
            </w:pPr>
            <w:hyperlink r:id="rId242">
              <w:r>
                <w:rPr>
                  <w:rStyle w:val="Hyperlink"/>
                </w:rPr>
                <w:t>FR</w:t>
              </w:r>
            </w:hyperlink>
          </w:p>
          <w:p w14:paraId="1A8272DC" w14:textId="77777777" w:rsidR="00404636" w:rsidRDefault="00404636" w:rsidP="0072614C">
            <w:pPr>
              <w:rPr>
                <w:bCs/>
              </w:rPr>
            </w:pPr>
            <w:hyperlink r:id="rId243">
              <w:r>
                <w:rPr>
                  <w:rStyle w:val="Hyperlink"/>
                </w:rPr>
                <w:t>IT</w:t>
              </w:r>
            </w:hyperlink>
          </w:p>
        </w:tc>
        <w:tc>
          <w:tcPr>
            <w:tcW w:w="2876" w:type="dxa"/>
            <w:tcBorders>
              <w:top w:val="single" w:sz="4" w:space="0" w:color="auto"/>
            </w:tcBorders>
          </w:tcPr>
          <w:p w14:paraId="180B8F3A" w14:textId="77777777" w:rsidR="00163EF3" w:rsidRDefault="00404636" w:rsidP="0072614C">
            <w:proofErr w:type="spellStart"/>
            <w:r w:rsidRPr="00404636">
              <w:t>Fra</w:t>
            </w:r>
            <w:proofErr w:type="spellEnd"/>
            <w:r w:rsidRPr="00404636">
              <w:t xml:space="preserve">. Addor. </w:t>
            </w:r>
          </w:p>
          <w:p w14:paraId="197D16AD" w14:textId="09157A90" w:rsidR="00404636" w:rsidRPr="00404636" w:rsidRDefault="00404636" w:rsidP="0072614C">
            <w:r w:rsidRPr="00404636">
              <w:t>Kontrollen an den Binnengrenzen – zumindest während des G7-Gipfels eine Notwendigkeit</w:t>
            </w:r>
          </w:p>
        </w:tc>
        <w:tc>
          <w:tcPr>
            <w:tcW w:w="4492" w:type="dxa"/>
            <w:tcBorders>
              <w:top w:val="single" w:sz="4" w:space="0" w:color="auto"/>
            </w:tcBorders>
          </w:tcPr>
          <w:p w14:paraId="6EDB9987" w14:textId="77777777" w:rsidR="00404636" w:rsidRPr="00404636" w:rsidRDefault="00404636" w:rsidP="0072614C">
            <w:r w:rsidRPr="00404636">
              <w:t xml:space="preserve">In seiner Antwort auf die </w:t>
            </w:r>
            <w:proofErr w:type="spellStart"/>
            <w:r w:rsidRPr="00404636">
              <w:t>Ip</w:t>
            </w:r>
            <w:proofErr w:type="spellEnd"/>
            <w:r w:rsidRPr="00404636">
              <w:t xml:space="preserve"> Golay 25.4389 vertrat der Bundesrat die Auffassung, dass die Voraussetzungen auch für eine nur vorübergehende Wiedereinführung der Kontrollen an den Binnengrenzen während des G7-Gipfels nicht gegeben seien. Der Beschluss einer solchen Massnahme bleibt lediglich vorbehalten, falls die Lage es erfordern sollte.</w:t>
            </w:r>
            <w:r w:rsidRPr="00404636">
              <w:br/>
              <w:t>1. Hat er also die Lehren aus dem G8-Gipfel und den damit verbundenen Verwüstungen im Juni 2003 vergessen?</w:t>
            </w:r>
            <w:r w:rsidRPr="00404636">
              <w:br/>
              <w:t>2. Glaubt er nicht an die Wirksamkeit der Grenzkontrollen zur Gewährleistung der inneren Sicherheit?</w:t>
            </w:r>
            <w:r w:rsidRPr="00404636">
              <w:br/>
              <w:t>3. Weshalb weigert er sich, diese Massnahme bereits jetzt anzuordnen?</w:t>
            </w:r>
          </w:p>
        </w:tc>
      </w:tr>
      <w:tr w:rsidR="00404636" w14:paraId="57DEF33E" w14:textId="77777777" w:rsidTr="00404636">
        <w:trPr>
          <w:trHeight w:val="20"/>
        </w:trPr>
        <w:tc>
          <w:tcPr>
            <w:tcW w:w="1051" w:type="dxa"/>
          </w:tcPr>
          <w:p w14:paraId="2382DE10" w14:textId="77777777" w:rsidR="00404636" w:rsidRPr="00A778F0" w:rsidRDefault="00404636" w:rsidP="0072614C">
            <w:pPr>
              <w:rPr>
                <w:bCs/>
              </w:rPr>
            </w:pPr>
            <w:r>
              <w:rPr>
                <w:bCs/>
              </w:rPr>
              <w:t>26.7010</w:t>
            </w:r>
          </w:p>
        </w:tc>
        <w:tc>
          <w:tcPr>
            <w:tcW w:w="1079" w:type="dxa"/>
          </w:tcPr>
          <w:p w14:paraId="6E8DD17E" w14:textId="77777777" w:rsidR="00404636" w:rsidRDefault="00404636" w:rsidP="0072614C">
            <w:pPr>
              <w:rPr>
                <w:bCs/>
              </w:rPr>
            </w:pPr>
            <w:hyperlink r:id="rId244">
              <w:r>
                <w:rPr>
                  <w:rStyle w:val="Hyperlink"/>
                </w:rPr>
                <w:t>DE</w:t>
              </w:r>
            </w:hyperlink>
          </w:p>
          <w:p w14:paraId="51AACC21" w14:textId="77777777" w:rsidR="00404636" w:rsidRDefault="00404636" w:rsidP="0072614C">
            <w:pPr>
              <w:rPr>
                <w:bCs/>
              </w:rPr>
            </w:pPr>
            <w:hyperlink r:id="rId245">
              <w:r>
                <w:rPr>
                  <w:rStyle w:val="Hyperlink"/>
                </w:rPr>
                <w:t>FR</w:t>
              </w:r>
            </w:hyperlink>
          </w:p>
          <w:p w14:paraId="2065E37C" w14:textId="77777777" w:rsidR="00404636" w:rsidRDefault="00404636" w:rsidP="0072614C">
            <w:pPr>
              <w:rPr>
                <w:bCs/>
              </w:rPr>
            </w:pPr>
            <w:hyperlink r:id="rId246">
              <w:r>
                <w:rPr>
                  <w:rStyle w:val="Hyperlink"/>
                </w:rPr>
                <w:t>IT</w:t>
              </w:r>
            </w:hyperlink>
          </w:p>
        </w:tc>
        <w:tc>
          <w:tcPr>
            <w:tcW w:w="2876" w:type="dxa"/>
          </w:tcPr>
          <w:p w14:paraId="3A681BE4" w14:textId="77777777" w:rsidR="00163EF3" w:rsidRDefault="00404636" w:rsidP="0072614C">
            <w:proofErr w:type="spellStart"/>
            <w:r w:rsidRPr="00404636">
              <w:t>Fra</w:t>
            </w:r>
            <w:proofErr w:type="spellEnd"/>
            <w:r w:rsidRPr="00404636">
              <w:t xml:space="preserve">. Rosenwasser. </w:t>
            </w:r>
          </w:p>
          <w:p w14:paraId="7FD4C92F" w14:textId="0E825E4B" w:rsidR="00404636" w:rsidRPr="00404636" w:rsidRDefault="00404636" w:rsidP="0072614C">
            <w:proofErr w:type="spellStart"/>
            <w:r w:rsidRPr="00404636">
              <w:t>SOGIESC</w:t>
            </w:r>
            <w:proofErr w:type="spellEnd"/>
            <w:r w:rsidRPr="00404636">
              <w:t>-Merkmale: Welche Staaten sind sicher? Welche nicht?</w:t>
            </w:r>
          </w:p>
        </w:tc>
        <w:tc>
          <w:tcPr>
            <w:tcW w:w="4492" w:type="dxa"/>
          </w:tcPr>
          <w:p w14:paraId="213718AC" w14:textId="77777777" w:rsidR="00404636" w:rsidRPr="00404636" w:rsidRDefault="00404636" w:rsidP="0072614C">
            <w:r w:rsidRPr="00404636">
              <w:t xml:space="preserve">Diverse Länder schränken derzeit die Rechte von </w:t>
            </w:r>
            <w:r w:rsidRPr="00951E19">
              <w:t>LGBTIQ+-Personen wesentlich ein (</w:t>
            </w:r>
            <w:hyperlink r:id="rId247">
              <w:r w:rsidRPr="00951E19">
                <w:t>Beispiel Türkei</w:t>
              </w:r>
            </w:hyperlink>
            <w:r w:rsidRPr="00951E19">
              <w:t xml:space="preserve">, </w:t>
            </w:r>
            <w:hyperlink r:id="rId248">
              <w:r w:rsidRPr="00951E19">
                <w:t>Beispiel Senegal</w:t>
              </w:r>
            </w:hyperlink>
            <w:r w:rsidRPr="00951E19">
              <w:t xml:space="preserve">). Das SEM anerkennt die sogenannten </w:t>
            </w:r>
            <w:hyperlink r:id="rId249">
              <w:proofErr w:type="spellStart"/>
              <w:r w:rsidRPr="00951E19">
                <w:t>SOGIESC-Markmale</w:t>
              </w:r>
              <w:proofErr w:type="spellEnd"/>
            </w:hyperlink>
            <w:r w:rsidRPr="00951E19">
              <w:t xml:space="preserve"> als grundlegenden Teil der Identität</w:t>
            </w:r>
            <w:r w:rsidRPr="00404636">
              <w:t>; Personen, welche im Herkunftsland wegen ihrer Zugehörigkeit zur LGBTIQ+-Gemeinschaft «ernsthaft gefährdet» sind, wird die «Flüchtlingseigenschaft» zuerkannt.</w:t>
            </w:r>
            <w:r w:rsidRPr="00404636">
              <w:br/>
              <w:t>- Für welche Staaten trifft das Kriterium der «ernsthaften Gefährdung» zu?</w:t>
            </w:r>
            <w:r w:rsidRPr="00404636">
              <w:br/>
              <w:t>- Nach welchen Kriterien findet diese Staaten-Beurteilung statt?</w:t>
            </w:r>
          </w:p>
        </w:tc>
      </w:tr>
      <w:tr w:rsidR="00404636" w14:paraId="76271A31" w14:textId="77777777" w:rsidTr="00404636">
        <w:trPr>
          <w:trHeight w:val="20"/>
        </w:trPr>
        <w:tc>
          <w:tcPr>
            <w:tcW w:w="1051" w:type="dxa"/>
          </w:tcPr>
          <w:p w14:paraId="1F268597" w14:textId="77777777" w:rsidR="00404636" w:rsidRPr="00A778F0" w:rsidRDefault="00404636" w:rsidP="0072614C">
            <w:pPr>
              <w:rPr>
                <w:bCs/>
              </w:rPr>
            </w:pPr>
            <w:r>
              <w:rPr>
                <w:bCs/>
              </w:rPr>
              <w:t>26.7012</w:t>
            </w:r>
          </w:p>
        </w:tc>
        <w:tc>
          <w:tcPr>
            <w:tcW w:w="1079" w:type="dxa"/>
          </w:tcPr>
          <w:p w14:paraId="23DFB332" w14:textId="77777777" w:rsidR="00404636" w:rsidRDefault="00404636" w:rsidP="0072614C">
            <w:pPr>
              <w:rPr>
                <w:bCs/>
              </w:rPr>
            </w:pPr>
            <w:hyperlink r:id="rId250">
              <w:r>
                <w:rPr>
                  <w:rStyle w:val="Hyperlink"/>
                </w:rPr>
                <w:t>DE</w:t>
              </w:r>
            </w:hyperlink>
          </w:p>
          <w:p w14:paraId="57EA47A0" w14:textId="77777777" w:rsidR="00404636" w:rsidRDefault="00404636" w:rsidP="0072614C">
            <w:pPr>
              <w:rPr>
                <w:bCs/>
              </w:rPr>
            </w:pPr>
            <w:hyperlink r:id="rId251">
              <w:r>
                <w:rPr>
                  <w:rStyle w:val="Hyperlink"/>
                </w:rPr>
                <w:t>FR</w:t>
              </w:r>
            </w:hyperlink>
          </w:p>
          <w:p w14:paraId="51CAA362" w14:textId="77777777" w:rsidR="00404636" w:rsidRDefault="00404636" w:rsidP="0072614C">
            <w:pPr>
              <w:rPr>
                <w:bCs/>
              </w:rPr>
            </w:pPr>
            <w:hyperlink r:id="rId252">
              <w:r>
                <w:rPr>
                  <w:rStyle w:val="Hyperlink"/>
                </w:rPr>
                <w:t>IT</w:t>
              </w:r>
            </w:hyperlink>
          </w:p>
        </w:tc>
        <w:tc>
          <w:tcPr>
            <w:tcW w:w="2876" w:type="dxa"/>
          </w:tcPr>
          <w:p w14:paraId="54568395" w14:textId="77777777" w:rsidR="00163EF3" w:rsidRDefault="00404636" w:rsidP="0072614C">
            <w:proofErr w:type="spellStart"/>
            <w:r w:rsidRPr="00404636">
              <w:t>Fra</w:t>
            </w:r>
            <w:proofErr w:type="spellEnd"/>
            <w:r w:rsidRPr="00404636">
              <w:t xml:space="preserve">. Golay Roger. </w:t>
            </w:r>
          </w:p>
          <w:p w14:paraId="65EAD3C5" w14:textId="4702DFF5" w:rsidR="00404636" w:rsidRPr="00404636" w:rsidRDefault="00404636" w:rsidP="0072614C">
            <w:r w:rsidRPr="00404636">
              <w:t>Wie weit ist der Gesetzesentwurf zum Verbot der öffentlichen Verwendung faschistischer und nationalsozialistischer Symbole?</w:t>
            </w:r>
          </w:p>
        </w:tc>
        <w:tc>
          <w:tcPr>
            <w:tcW w:w="4492" w:type="dxa"/>
          </w:tcPr>
          <w:p w14:paraId="7CCB1F5A" w14:textId="77777777" w:rsidR="00404636" w:rsidRPr="00404636" w:rsidRDefault="00404636" w:rsidP="0072614C">
            <w:r w:rsidRPr="00404636">
              <w:t>Angesichts der Zunahme rassistischer und antisemitischer Vorfälle in unserem Land braucht es dringend eine Gesetzesgrundlage für ein Verbot der öffentlichen Verwendung von Nazisymbolen. Das Parlament hat den Bundesrat mit der Annahme der Motion 23.4318 beauftragt, eine entsprechende Vorlage auszuarbeiten. Seit dem Abschluss der Vernehmlassung zum Vorentwurf im März 2025 hat sich der Bundesrat nicht mehr zu diesem Thema geäussert.</w:t>
            </w:r>
            <w:r w:rsidRPr="00404636">
              <w:br/>
            </w:r>
            <w:proofErr w:type="gramStart"/>
            <w:r w:rsidRPr="00404636">
              <w:t>Sind</w:t>
            </w:r>
            <w:proofErr w:type="gramEnd"/>
            <w:r w:rsidRPr="00404636">
              <w:t xml:space="preserve"> in nächster Zeit ein Fortschrittsbericht und ein vorläufiger Zeitplan zu erwarten?</w:t>
            </w:r>
          </w:p>
        </w:tc>
      </w:tr>
      <w:tr w:rsidR="00404636" w14:paraId="75096410" w14:textId="77777777" w:rsidTr="00626E80">
        <w:trPr>
          <w:trHeight w:val="20"/>
        </w:trPr>
        <w:tc>
          <w:tcPr>
            <w:tcW w:w="1051" w:type="dxa"/>
            <w:tcBorders>
              <w:bottom w:val="single" w:sz="4" w:space="0" w:color="auto"/>
            </w:tcBorders>
          </w:tcPr>
          <w:p w14:paraId="5524CF06" w14:textId="77777777" w:rsidR="00404636" w:rsidRPr="00A778F0" w:rsidRDefault="00404636" w:rsidP="0072614C">
            <w:pPr>
              <w:rPr>
                <w:bCs/>
              </w:rPr>
            </w:pPr>
            <w:r>
              <w:rPr>
                <w:bCs/>
              </w:rPr>
              <w:t>26.7014</w:t>
            </w:r>
          </w:p>
        </w:tc>
        <w:tc>
          <w:tcPr>
            <w:tcW w:w="1079" w:type="dxa"/>
            <w:tcBorders>
              <w:bottom w:val="single" w:sz="4" w:space="0" w:color="auto"/>
            </w:tcBorders>
          </w:tcPr>
          <w:p w14:paraId="0026F186" w14:textId="77777777" w:rsidR="00404636" w:rsidRDefault="00404636" w:rsidP="0072614C">
            <w:pPr>
              <w:rPr>
                <w:bCs/>
              </w:rPr>
            </w:pPr>
            <w:hyperlink r:id="rId253">
              <w:r>
                <w:rPr>
                  <w:rStyle w:val="Hyperlink"/>
                </w:rPr>
                <w:t>DE</w:t>
              </w:r>
            </w:hyperlink>
          </w:p>
          <w:p w14:paraId="710C5B12" w14:textId="77777777" w:rsidR="00404636" w:rsidRDefault="00404636" w:rsidP="0072614C">
            <w:pPr>
              <w:rPr>
                <w:bCs/>
              </w:rPr>
            </w:pPr>
            <w:hyperlink r:id="rId254">
              <w:r>
                <w:rPr>
                  <w:rStyle w:val="Hyperlink"/>
                </w:rPr>
                <w:t>FR</w:t>
              </w:r>
            </w:hyperlink>
          </w:p>
          <w:p w14:paraId="020EC6FE" w14:textId="77777777" w:rsidR="00404636" w:rsidRDefault="00404636" w:rsidP="0072614C">
            <w:pPr>
              <w:rPr>
                <w:bCs/>
              </w:rPr>
            </w:pPr>
            <w:hyperlink r:id="rId255">
              <w:r>
                <w:rPr>
                  <w:rStyle w:val="Hyperlink"/>
                </w:rPr>
                <w:t>IT</w:t>
              </w:r>
            </w:hyperlink>
          </w:p>
        </w:tc>
        <w:tc>
          <w:tcPr>
            <w:tcW w:w="2876" w:type="dxa"/>
            <w:tcBorders>
              <w:bottom w:val="single" w:sz="4" w:space="0" w:color="auto"/>
            </w:tcBorders>
          </w:tcPr>
          <w:p w14:paraId="056D5733" w14:textId="77777777" w:rsidR="00163EF3" w:rsidRDefault="00404636" w:rsidP="0072614C">
            <w:proofErr w:type="spellStart"/>
            <w:r w:rsidRPr="00404636">
              <w:t>Fra</w:t>
            </w:r>
            <w:proofErr w:type="spellEnd"/>
            <w:r w:rsidRPr="00404636">
              <w:t xml:space="preserve">. Bläsi Thomas. </w:t>
            </w:r>
          </w:p>
          <w:p w14:paraId="0BF4AD1B" w14:textId="1602D335" w:rsidR="00404636" w:rsidRPr="00404636" w:rsidRDefault="00404636" w:rsidP="0072614C">
            <w:r w:rsidRPr="00404636">
              <w:t>Verbot von Nazisymbolen: Gedenkt der Bundesrat, unverzüglich zu handeln?</w:t>
            </w:r>
          </w:p>
        </w:tc>
        <w:tc>
          <w:tcPr>
            <w:tcW w:w="4492" w:type="dxa"/>
            <w:tcBorders>
              <w:bottom w:val="single" w:sz="4" w:space="0" w:color="auto"/>
            </w:tcBorders>
          </w:tcPr>
          <w:p w14:paraId="44A1AC71" w14:textId="77777777" w:rsidR="00404636" w:rsidRPr="00404636" w:rsidRDefault="00404636" w:rsidP="0072614C">
            <w:r w:rsidRPr="00404636">
              <w:t>Die Vernehmlassung zum Verbot der Verwendung von Nazisymbolen ist seit dem 31. März 2025 abgeschlossen:</w:t>
            </w:r>
            <w:r w:rsidRPr="00404636">
              <w:br/>
              <w:t xml:space="preserve">1. Wie lauten die </w:t>
            </w:r>
            <w:proofErr w:type="spellStart"/>
            <w:r w:rsidRPr="00404636">
              <w:t>Vernehmlassungsergebnisse</w:t>
            </w:r>
            <w:proofErr w:type="spellEnd"/>
            <w:r w:rsidRPr="00404636">
              <w:t>? Wird das explizite Verbot von Nazisymbolen begrüsst?</w:t>
            </w:r>
            <w:r w:rsidRPr="00404636">
              <w:br/>
              <w:t>2. Beabsichtigt der Bundesrat, einen Gesetzesentwurf vorzulegen? Wenn ja, bis wann?</w:t>
            </w:r>
            <w:r w:rsidRPr="00404636">
              <w:br/>
              <w:t>3. Welche Übergangs- oder Zusatzmassnahmen sind vorgesehen, damit ab sofort gegen die Verbreitung von Nazisymbolen und die Banalisierung der damit verbundenen Ideologie vorgegangen werden kann?</w:t>
            </w:r>
          </w:p>
        </w:tc>
      </w:tr>
      <w:tr w:rsidR="00404636" w14:paraId="54BC78CC" w14:textId="77777777" w:rsidTr="00626E80">
        <w:trPr>
          <w:trHeight w:val="20"/>
        </w:trPr>
        <w:tc>
          <w:tcPr>
            <w:tcW w:w="1051" w:type="dxa"/>
            <w:tcBorders>
              <w:top w:val="single" w:sz="4" w:space="0" w:color="auto"/>
              <w:bottom w:val="single" w:sz="4" w:space="0" w:color="auto"/>
            </w:tcBorders>
          </w:tcPr>
          <w:p w14:paraId="04509ED2" w14:textId="77777777" w:rsidR="00404636" w:rsidRPr="00A778F0" w:rsidRDefault="00404636" w:rsidP="0072614C">
            <w:pPr>
              <w:rPr>
                <w:bCs/>
              </w:rPr>
            </w:pPr>
            <w:r>
              <w:rPr>
                <w:bCs/>
              </w:rPr>
              <w:t>26.7023</w:t>
            </w:r>
          </w:p>
        </w:tc>
        <w:tc>
          <w:tcPr>
            <w:tcW w:w="1079" w:type="dxa"/>
            <w:tcBorders>
              <w:top w:val="single" w:sz="4" w:space="0" w:color="auto"/>
              <w:bottom w:val="single" w:sz="4" w:space="0" w:color="auto"/>
            </w:tcBorders>
          </w:tcPr>
          <w:p w14:paraId="23E98C13" w14:textId="77777777" w:rsidR="00404636" w:rsidRDefault="00404636" w:rsidP="0072614C">
            <w:pPr>
              <w:rPr>
                <w:bCs/>
              </w:rPr>
            </w:pPr>
            <w:hyperlink r:id="rId256">
              <w:r>
                <w:rPr>
                  <w:rStyle w:val="Hyperlink"/>
                </w:rPr>
                <w:t>DE</w:t>
              </w:r>
            </w:hyperlink>
          </w:p>
          <w:p w14:paraId="51AF67B4" w14:textId="77777777" w:rsidR="00404636" w:rsidRDefault="00404636" w:rsidP="0072614C">
            <w:pPr>
              <w:rPr>
                <w:bCs/>
              </w:rPr>
            </w:pPr>
            <w:hyperlink r:id="rId257">
              <w:r>
                <w:rPr>
                  <w:rStyle w:val="Hyperlink"/>
                </w:rPr>
                <w:t>FR</w:t>
              </w:r>
            </w:hyperlink>
          </w:p>
          <w:p w14:paraId="512A4413" w14:textId="77777777" w:rsidR="00404636" w:rsidRDefault="00404636" w:rsidP="0072614C">
            <w:pPr>
              <w:rPr>
                <w:bCs/>
              </w:rPr>
            </w:pPr>
            <w:hyperlink r:id="rId258">
              <w:r>
                <w:rPr>
                  <w:rStyle w:val="Hyperlink"/>
                </w:rPr>
                <w:t>IT</w:t>
              </w:r>
            </w:hyperlink>
          </w:p>
        </w:tc>
        <w:tc>
          <w:tcPr>
            <w:tcW w:w="2876" w:type="dxa"/>
            <w:tcBorders>
              <w:top w:val="single" w:sz="4" w:space="0" w:color="auto"/>
              <w:bottom w:val="single" w:sz="4" w:space="0" w:color="auto"/>
            </w:tcBorders>
          </w:tcPr>
          <w:p w14:paraId="59285AF8" w14:textId="77777777" w:rsidR="00163EF3" w:rsidRDefault="00404636" w:rsidP="0072614C">
            <w:proofErr w:type="spellStart"/>
            <w:r w:rsidRPr="00404636">
              <w:t>Fra</w:t>
            </w:r>
            <w:proofErr w:type="spellEnd"/>
            <w:r w:rsidRPr="00404636">
              <w:t xml:space="preserve">. Tschopp. </w:t>
            </w:r>
          </w:p>
          <w:p w14:paraId="5D826504" w14:textId="4EB6E2D1" w:rsidR="00404636" w:rsidRPr="00404636" w:rsidRDefault="00404636" w:rsidP="0072614C">
            <w:r w:rsidRPr="00404636">
              <w:t>Verbot der öffentlichen Verwendung von rassendiskriminierenden Symbolen. Was tut der Bundesrat?</w:t>
            </w:r>
          </w:p>
        </w:tc>
        <w:tc>
          <w:tcPr>
            <w:tcW w:w="4492" w:type="dxa"/>
            <w:tcBorders>
              <w:top w:val="single" w:sz="4" w:space="0" w:color="auto"/>
              <w:bottom w:val="single" w:sz="4" w:space="0" w:color="auto"/>
            </w:tcBorders>
          </w:tcPr>
          <w:p w14:paraId="6E6A3BAB" w14:textId="77777777" w:rsidR="00404636" w:rsidRPr="00404636" w:rsidRDefault="00404636" w:rsidP="0072614C">
            <w:r w:rsidRPr="00404636">
              <w:t>Am 17. April 2024 hat der Nationalrat nach dem Ständerat die Motion 23.4318 «Verbot der öffentlichen Verwendung von rassendiskriminierenden, gewaltverherrlichenden oder extremistischen, wie beispielsweise nationalsozialistischen Symbolen» angenommen. Die Vernehmlassung zum Vorentwurf endete am 31. März 2025. Der Vorentwurf zielt auf ein Verbot der öffentlichen Verbreitung von nationalsozialistischen und faschistischen Symbolen ab. Die Schweiz ist eines der wenigen Länder in Europa, in denen dies noch möglich ist.</w:t>
            </w:r>
            <w:r w:rsidRPr="00404636">
              <w:br/>
              <w:t>Bis wann können wir mit einer Gesetzesvorlage des Bundesrates rechnen?</w:t>
            </w:r>
          </w:p>
        </w:tc>
      </w:tr>
    </w:tbl>
    <w:p w14:paraId="7327AD18"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52855108" w14:textId="77777777" w:rsidTr="00626E80">
        <w:trPr>
          <w:trHeight w:val="20"/>
        </w:trPr>
        <w:tc>
          <w:tcPr>
            <w:tcW w:w="1051" w:type="dxa"/>
            <w:tcBorders>
              <w:top w:val="single" w:sz="4" w:space="0" w:color="auto"/>
              <w:bottom w:val="single" w:sz="4" w:space="0" w:color="auto"/>
            </w:tcBorders>
          </w:tcPr>
          <w:p w14:paraId="5D730825" w14:textId="1F394563" w:rsidR="00404636" w:rsidRPr="00A778F0" w:rsidRDefault="00404636" w:rsidP="0072614C">
            <w:pPr>
              <w:rPr>
                <w:bCs/>
              </w:rPr>
            </w:pPr>
            <w:r>
              <w:rPr>
                <w:bCs/>
              </w:rPr>
              <w:lastRenderedPageBreak/>
              <w:t>26.7025</w:t>
            </w:r>
          </w:p>
        </w:tc>
        <w:tc>
          <w:tcPr>
            <w:tcW w:w="1079" w:type="dxa"/>
            <w:tcBorders>
              <w:top w:val="single" w:sz="4" w:space="0" w:color="auto"/>
              <w:bottom w:val="single" w:sz="4" w:space="0" w:color="auto"/>
            </w:tcBorders>
          </w:tcPr>
          <w:p w14:paraId="210C4BB6" w14:textId="77777777" w:rsidR="00404636" w:rsidRDefault="00404636" w:rsidP="0072614C">
            <w:pPr>
              <w:rPr>
                <w:bCs/>
              </w:rPr>
            </w:pPr>
            <w:hyperlink r:id="rId259">
              <w:r>
                <w:rPr>
                  <w:rStyle w:val="Hyperlink"/>
                </w:rPr>
                <w:t>DE</w:t>
              </w:r>
            </w:hyperlink>
          </w:p>
          <w:p w14:paraId="6FC1378B" w14:textId="77777777" w:rsidR="00404636" w:rsidRDefault="00404636" w:rsidP="0072614C">
            <w:pPr>
              <w:rPr>
                <w:bCs/>
              </w:rPr>
            </w:pPr>
            <w:hyperlink r:id="rId260">
              <w:r>
                <w:rPr>
                  <w:rStyle w:val="Hyperlink"/>
                </w:rPr>
                <w:t>FR</w:t>
              </w:r>
            </w:hyperlink>
          </w:p>
          <w:p w14:paraId="627CB2B3" w14:textId="77777777" w:rsidR="00404636" w:rsidRDefault="00404636" w:rsidP="0072614C">
            <w:pPr>
              <w:rPr>
                <w:bCs/>
              </w:rPr>
            </w:pPr>
            <w:hyperlink r:id="rId261">
              <w:r>
                <w:rPr>
                  <w:rStyle w:val="Hyperlink"/>
                </w:rPr>
                <w:t>IT</w:t>
              </w:r>
            </w:hyperlink>
          </w:p>
        </w:tc>
        <w:tc>
          <w:tcPr>
            <w:tcW w:w="2876" w:type="dxa"/>
            <w:tcBorders>
              <w:top w:val="single" w:sz="4" w:space="0" w:color="auto"/>
              <w:bottom w:val="single" w:sz="4" w:space="0" w:color="auto"/>
            </w:tcBorders>
          </w:tcPr>
          <w:p w14:paraId="5B0816D2" w14:textId="77777777" w:rsidR="00163EF3" w:rsidRDefault="00404636" w:rsidP="0072614C">
            <w:proofErr w:type="spellStart"/>
            <w:r w:rsidRPr="00404636">
              <w:t>Fra</w:t>
            </w:r>
            <w:proofErr w:type="spellEnd"/>
            <w:r w:rsidRPr="00404636">
              <w:t xml:space="preserve">. Feller. </w:t>
            </w:r>
          </w:p>
          <w:p w14:paraId="64E069BF" w14:textId="7C36BD46" w:rsidR="00404636" w:rsidRPr="00404636" w:rsidRDefault="00404636" w:rsidP="0072614C">
            <w:r w:rsidRPr="00404636">
              <w:t>Verbot von Nazisymbolen: Rechtfertigt die aktuelle Situation nicht ein beschleunigtes Gesetzgebungsverfahren?</w:t>
            </w:r>
          </w:p>
        </w:tc>
        <w:tc>
          <w:tcPr>
            <w:tcW w:w="4492" w:type="dxa"/>
            <w:tcBorders>
              <w:top w:val="single" w:sz="4" w:space="0" w:color="auto"/>
              <w:bottom w:val="single" w:sz="4" w:space="0" w:color="auto"/>
            </w:tcBorders>
          </w:tcPr>
          <w:p w14:paraId="1045B3BC" w14:textId="77777777" w:rsidR="00404636" w:rsidRPr="00404636" w:rsidRDefault="00404636" w:rsidP="0072614C">
            <w:r w:rsidRPr="00404636">
              <w:t xml:space="preserve">Seit einigen Jahren verzeichnet die Schweiz leider immer mehr antisemitische Vorfälle. Gleichzeitig werden rechtsextremistische Inhalte zunehmend verbreitet, </w:t>
            </w:r>
            <w:proofErr w:type="spellStart"/>
            <w:r w:rsidRPr="00404636">
              <w:t>inbesondere</w:t>
            </w:r>
            <w:proofErr w:type="spellEnd"/>
            <w:r w:rsidRPr="00404636">
              <w:t xml:space="preserve"> im Internet.</w:t>
            </w:r>
            <w:r w:rsidRPr="00404636">
              <w:br/>
              <w:t>Ist der Bundesrat angesichts dieser besorgniserregenden Entwicklung nicht der Ansicht, dass die Schweiz dringend eine formelle Rechtsgrundlage braucht, welche die öffentliche Verwendung von Nazisymbolen verbietet?</w:t>
            </w:r>
          </w:p>
        </w:tc>
      </w:tr>
      <w:tr w:rsidR="00404636" w14:paraId="79630763" w14:textId="77777777" w:rsidTr="00626E80">
        <w:trPr>
          <w:trHeight w:val="20"/>
        </w:trPr>
        <w:tc>
          <w:tcPr>
            <w:tcW w:w="1051" w:type="dxa"/>
            <w:tcBorders>
              <w:top w:val="single" w:sz="4" w:space="0" w:color="auto"/>
            </w:tcBorders>
          </w:tcPr>
          <w:p w14:paraId="5F828CED" w14:textId="77777777" w:rsidR="00404636" w:rsidRPr="00A778F0" w:rsidRDefault="00404636" w:rsidP="0072614C">
            <w:pPr>
              <w:rPr>
                <w:bCs/>
              </w:rPr>
            </w:pPr>
            <w:r>
              <w:rPr>
                <w:bCs/>
              </w:rPr>
              <w:t>26.7013</w:t>
            </w:r>
          </w:p>
        </w:tc>
        <w:tc>
          <w:tcPr>
            <w:tcW w:w="1079" w:type="dxa"/>
            <w:tcBorders>
              <w:top w:val="single" w:sz="4" w:space="0" w:color="auto"/>
            </w:tcBorders>
          </w:tcPr>
          <w:p w14:paraId="2E6544F4" w14:textId="77777777" w:rsidR="00404636" w:rsidRDefault="00404636" w:rsidP="0072614C">
            <w:pPr>
              <w:rPr>
                <w:bCs/>
              </w:rPr>
            </w:pPr>
            <w:hyperlink r:id="rId262">
              <w:r>
                <w:rPr>
                  <w:rStyle w:val="Hyperlink"/>
                </w:rPr>
                <w:t>DE</w:t>
              </w:r>
            </w:hyperlink>
          </w:p>
          <w:p w14:paraId="7E130AD8" w14:textId="77777777" w:rsidR="00404636" w:rsidRDefault="00404636" w:rsidP="0072614C">
            <w:pPr>
              <w:rPr>
                <w:bCs/>
              </w:rPr>
            </w:pPr>
            <w:hyperlink r:id="rId263">
              <w:r>
                <w:rPr>
                  <w:rStyle w:val="Hyperlink"/>
                </w:rPr>
                <w:t>FR</w:t>
              </w:r>
            </w:hyperlink>
          </w:p>
          <w:p w14:paraId="3B94083D" w14:textId="77777777" w:rsidR="00404636" w:rsidRDefault="00404636" w:rsidP="0072614C">
            <w:pPr>
              <w:rPr>
                <w:bCs/>
              </w:rPr>
            </w:pPr>
            <w:hyperlink r:id="rId264">
              <w:r>
                <w:rPr>
                  <w:rStyle w:val="Hyperlink"/>
                </w:rPr>
                <w:t>IT</w:t>
              </w:r>
            </w:hyperlink>
          </w:p>
        </w:tc>
        <w:tc>
          <w:tcPr>
            <w:tcW w:w="2876" w:type="dxa"/>
            <w:tcBorders>
              <w:top w:val="single" w:sz="4" w:space="0" w:color="auto"/>
            </w:tcBorders>
          </w:tcPr>
          <w:p w14:paraId="6C953523" w14:textId="77777777" w:rsidR="00163EF3" w:rsidRDefault="00404636" w:rsidP="0072614C">
            <w:proofErr w:type="spellStart"/>
            <w:r w:rsidRPr="00404636">
              <w:t>Fra</w:t>
            </w:r>
            <w:proofErr w:type="spellEnd"/>
            <w:r w:rsidRPr="00404636">
              <w:t xml:space="preserve">. Heimgartner. </w:t>
            </w:r>
          </w:p>
          <w:p w14:paraId="390CEB18" w14:textId="606061CF" w:rsidR="00404636" w:rsidRPr="00404636" w:rsidRDefault="00404636" w:rsidP="0072614C">
            <w:r w:rsidRPr="00404636">
              <w:t>Unzureichende Durchsetzung von Netzsperren bei illegalen Online-Spielangeboten</w:t>
            </w:r>
          </w:p>
        </w:tc>
        <w:tc>
          <w:tcPr>
            <w:tcW w:w="4492" w:type="dxa"/>
            <w:tcBorders>
              <w:top w:val="single" w:sz="4" w:space="0" w:color="auto"/>
            </w:tcBorders>
          </w:tcPr>
          <w:p w14:paraId="3FA3D6E1" w14:textId="77777777" w:rsidR="00404636" w:rsidRPr="00404636" w:rsidRDefault="00404636" w:rsidP="0072614C">
            <w:r w:rsidRPr="00404636">
              <w:t>- Ist dem Bundesrat bekannt, dass die Eidgenössische Spielbankenkommission (</w:t>
            </w:r>
            <w:proofErr w:type="spellStart"/>
            <w:r w:rsidRPr="00404636">
              <w:t>ESBK</w:t>
            </w:r>
            <w:proofErr w:type="spellEnd"/>
            <w:r w:rsidRPr="00404636">
              <w:t>) sowie die Interkantonale Geldspielaufsicht (</w:t>
            </w:r>
            <w:proofErr w:type="spellStart"/>
            <w:r w:rsidRPr="00404636">
              <w:t>Gespa</w:t>
            </w:r>
            <w:proofErr w:type="spellEnd"/>
            <w:r w:rsidRPr="00404636">
              <w:t>) eine Sperrliste für nicht bewilligte Online-Spielangebote führen, deren Netzsperren von Providern offenbar nicht konsequent umgesetzt werden?</w:t>
            </w:r>
            <w:r w:rsidRPr="00404636">
              <w:br/>
              <w:t>- Weshalb werden Provider nicht stärker in die Pflicht genommen, obwohl gesetzliche Möglichkeiten bestehen?</w:t>
            </w:r>
            <w:r w:rsidRPr="00404636">
              <w:br/>
              <w:t>- Wie viele Verurteilungen gab es bisher, und sind regulatorische Massnahmen geplant?</w:t>
            </w:r>
          </w:p>
        </w:tc>
      </w:tr>
      <w:tr w:rsidR="00404636" w14:paraId="76F96B14" w14:textId="77777777" w:rsidTr="00404636">
        <w:trPr>
          <w:trHeight w:val="20"/>
        </w:trPr>
        <w:tc>
          <w:tcPr>
            <w:tcW w:w="1051" w:type="dxa"/>
          </w:tcPr>
          <w:p w14:paraId="671F49CA" w14:textId="77777777" w:rsidR="00404636" w:rsidRPr="00A778F0" w:rsidRDefault="00404636" w:rsidP="0072614C">
            <w:pPr>
              <w:rPr>
                <w:bCs/>
              </w:rPr>
            </w:pPr>
            <w:r>
              <w:rPr>
                <w:bCs/>
              </w:rPr>
              <w:t>26.7029</w:t>
            </w:r>
          </w:p>
        </w:tc>
        <w:tc>
          <w:tcPr>
            <w:tcW w:w="1079" w:type="dxa"/>
          </w:tcPr>
          <w:p w14:paraId="365EA8B8" w14:textId="77777777" w:rsidR="00404636" w:rsidRDefault="00404636" w:rsidP="0072614C">
            <w:pPr>
              <w:rPr>
                <w:bCs/>
              </w:rPr>
            </w:pPr>
            <w:hyperlink r:id="rId265">
              <w:r>
                <w:rPr>
                  <w:rStyle w:val="Hyperlink"/>
                </w:rPr>
                <w:t>DE</w:t>
              </w:r>
            </w:hyperlink>
          </w:p>
          <w:p w14:paraId="687B689E" w14:textId="77777777" w:rsidR="00404636" w:rsidRDefault="00404636" w:rsidP="0072614C">
            <w:pPr>
              <w:rPr>
                <w:bCs/>
              </w:rPr>
            </w:pPr>
            <w:hyperlink r:id="rId266">
              <w:r>
                <w:rPr>
                  <w:rStyle w:val="Hyperlink"/>
                </w:rPr>
                <w:t>FR</w:t>
              </w:r>
            </w:hyperlink>
          </w:p>
          <w:p w14:paraId="61696411" w14:textId="77777777" w:rsidR="00404636" w:rsidRDefault="00404636" w:rsidP="0072614C">
            <w:pPr>
              <w:rPr>
                <w:bCs/>
              </w:rPr>
            </w:pPr>
            <w:hyperlink r:id="rId267">
              <w:r>
                <w:rPr>
                  <w:rStyle w:val="Hyperlink"/>
                </w:rPr>
                <w:t>IT</w:t>
              </w:r>
            </w:hyperlink>
          </w:p>
        </w:tc>
        <w:tc>
          <w:tcPr>
            <w:tcW w:w="2876" w:type="dxa"/>
          </w:tcPr>
          <w:p w14:paraId="1835842D" w14:textId="77777777" w:rsidR="00163EF3" w:rsidRDefault="00404636" w:rsidP="0072614C">
            <w:proofErr w:type="spellStart"/>
            <w:r w:rsidRPr="00404636">
              <w:t>Fra</w:t>
            </w:r>
            <w:proofErr w:type="spellEnd"/>
            <w:r w:rsidRPr="00404636">
              <w:t xml:space="preserve">. Heimgartner. </w:t>
            </w:r>
          </w:p>
          <w:p w14:paraId="2330C4E2" w14:textId="332471FB" w:rsidR="00404636" w:rsidRPr="00404636" w:rsidRDefault="00404636" w:rsidP="0072614C">
            <w:r w:rsidRPr="00404636">
              <w:t>Zulässigkeit von kantonalen Kopftuchverboten</w:t>
            </w:r>
          </w:p>
        </w:tc>
        <w:tc>
          <w:tcPr>
            <w:tcW w:w="4492" w:type="dxa"/>
          </w:tcPr>
          <w:p w14:paraId="20FDCA60" w14:textId="77777777" w:rsidR="00404636" w:rsidRPr="00404636" w:rsidRDefault="00404636" w:rsidP="0072614C">
            <w:r w:rsidRPr="00404636">
              <w:t>Hängige Vorstösse zur Einschränkung von Kopftüchern an öffentlichen Schulen (z.B. 25.4591, 25.4769) werden vom Bundesrat abgelehnt. </w:t>
            </w:r>
            <w:r w:rsidRPr="00404636">
              <w:br/>
              <w:t>Wie beurteilt der Bundesrat die Zulässigkeit eines kantonalen Verbots, das bei begründetem Verdacht ein Eingreifen erlaubt, wenn Kinder und Jugendliche zum Tragen auffälliger religiöser Kleidungsstücke (u.a. Kopftücher) gezwungen werden und dies mit von der Familie aufgezwungenen religiösen Praktiken zusammenhängt?</w:t>
            </w:r>
          </w:p>
        </w:tc>
      </w:tr>
      <w:tr w:rsidR="00404636" w14:paraId="2FFB10EF" w14:textId="77777777" w:rsidTr="00404636">
        <w:trPr>
          <w:trHeight w:val="20"/>
        </w:trPr>
        <w:tc>
          <w:tcPr>
            <w:tcW w:w="1051" w:type="dxa"/>
          </w:tcPr>
          <w:p w14:paraId="598DC477" w14:textId="77777777" w:rsidR="00404636" w:rsidRPr="00A778F0" w:rsidRDefault="00404636" w:rsidP="0072614C">
            <w:pPr>
              <w:rPr>
                <w:bCs/>
              </w:rPr>
            </w:pPr>
            <w:r>
              <w:rPr>
                <w:bCs/>
              </w:rPr>
              <w:t>26.7037</w:t>
            </w:r>
          </w:p>
        </w:tc>
        <w:tc>
          <w:tcPr>
            <w:tcW w:w="1079" w:type="dxa"/>
          </w:tcPr>
          <w:p w14:paraId="2EB70025" w14:textId="77777777" w:rsidR="00404636" w:rsidRDefault="00404636" w:rsidP="0072614C">
            <w:pPr>
              <w:rPr>
                <w:bCs/>
              </w:rPr>
            </w:pPr>
            <w:hyperlink r:id="rId268">
              <w:r>
                <w:rPr>
                  <w:rStyle w:val="Hyperlink"/>
                </w:rPr>
                <w:t>DE</w:t>
              </w:r>
            </w:hyperlink>
          </w:p>
          <w:p w14:paraId="3D8D4908" w14:textId="77777777" w:rsidR="00404636" w:rsidRDefault="00404636" w:rsidP="0072614C">
            <w:pPr>
              <w:rPr>
                <w:bCs/>
              </w:rPr>
            </w:pPr>
            <w:hyperlink r:id="rId269">
              <w:r>
                <w:rPr>
                  <w:rStyle w:val="Hyperlink"/>
                </w:rPr>
                <w:t>FR</w:t>
              </w:r>
            </w:hyperlink>
          </w:p>
          <w:p w14:paraId="70379D95" w14:textId="77777777" w:rsidR="00404636" w:rsidRDefault="00404636" w:rsidP="0072614C">
            <w:pPr>
              <w:rPr>
                <w:bCs/>
              </w:rPr>
            </w:pPr>
            <w:hyperlink r:id="rId270">
              <w:r>
                <w:rPr>
                  <w:rStyle w:val="Hyperlink"/>
                </w:rPr>
                <w:t>IT</w:t>
              </w:r>
            </w:hyperlink>
          </w:p>
        </w:tc>
        <w:tc>
          <w:tcPr>
            <w:tcW w:w="2876" w:type="dxa"/>
          </w:tcPr>
          <w:p w14:paraId="5558775D" w14:textId="77777777" w:rsidR="00163EF3" w:rsidRDefault="00404636" w:rsidP="0072614C">
            <w:proofErr w:type="spellStart"/>
            <w:r w:rsidRPr="00404636">
              <w:t>Fra</w:t>
            </w:r>
            <w:proofErr w:type="spellEnd"/>
            <w:r w:rsidRPr="00404636">
              <w:t xml:space="preserve">. Giacometti. </w:t>
            </w:r>
          </w:p>
          <w:p w14:paraId="20A549A1" w14:textId="581C6B97" w:rsidR="00404636" w:rsidRPr="00404636" w:rsidRDefault="00404636" w:rsidP="0072614C">
            <w:r w:rsidRPr="00404636">
              <w:t>Dublin / EU / internationale Verpflichtungen</w:t>
            </w:r>
          </w:p>
        </w:tc>
        <w:tc>
          <w:tcPr>
            <w:tcW w:w="4492" w:type="dxa"/>
          </w:tcPr>
          <w:p w14:paraId="00065991" w14:textId="77777777" w:rsidR="00404636" w:rsidRPr="00404636" w:rsidRDefault="00404636" w:rsidP="0072614C">
            <w:r w:rsidRPr="00404636">
              <w:t>1. Italien hält Dublin-Rückübernahmen nur ungenügend ein. Welche konkreten Schritte unternimmt der Bundesrat, um die Vertragstreue durchzusetzen?</w:t>
            </w:r>
            <w:r w:rsidRPr="00404636">
              <w:br/>
              <w:t>2. Wie beurteilt der Bundesrat die Zusammenarbeit mit Schengen- und EU-Partnern bei Rückführungen – wo liegen die Blockaden?</w:t>
            </w:r>
          </w:p>
        </w:tc>
      </w:tr>
      <w:tr w:rsidR="00404636" w14:paraId="4D548105" w14:textId="77777777" w:rsidTr="00626E80">
        <w:trPr>
          <w:trHeight w:val="20"/>
        </w:trPr>
        <w:tc>
          <w:tcPr>
            <w:tcW w:w="1051" w:type="dxa"/>
            <w:tcBorders>
              <w:bottom w:val="single" w:sz="4" w:space="0" w:color="auto"/>
            </w:tcBorders>
          </w:tcPr>
          <w:p w14:paraId="4DC57FB4" w14:textId="77777777" w:rsidR="00404636" w:rsidRPr="00A778F0" w:rsidRDefault="00404636" w:rsidP="0072614C">
            <w:pPr>
              <w:rPr>
                <w:bCs/>
              </w:rPr>
            </w:pPr>
            <w:r>
              <w:rPr>
                <w:bCs/>
              </w:rPr>
              <w:t>26.7038</w:t>
            </w:r>
          </w:p>
        </w:tc>
        <w:tc>
          <w:tcPr>
            <w:tcW w:w="1079" w:type="dxa"/>
            <w:tcBorders>
              <w:bottom w:val="single" w:sz="4" w:space="0" w:color="auto"/>
            </w:tcBorders>
          </w:tcPr>
          <w:p w14:paraId="2CC0ECB7" w14:textId="77777777" w:rsidR="00404636" w:rsidRDefault="00404636" w:rsidP="0072614C">
            <w:pPr>
              <w:rPr>
                <w:bCs/>
              </w:rPr>
            </w:pPr>
            <w:hyperlink r:id="rId271">
              <w:r>
                <w:rPr>
                  <w:rStyle w:val="Hyperlink"/>
                </w:rPr>
                <w:t>DE</w:t>
              </w:r>
            </w:hyperlink>
          </w:p>
          <w:p w14:paraId="0045F789" w14:textId="77777777" w:rsidR="00404636" w:rsidRDefault="00404636" w:rsidP="0072614C">
            <w:pPr>
              <w:rPr>
                <w:bCs/>
              </w:rPr>
            </w:pPr>
            <w:hyperlink r:id="rId272">
              <w:r>
                <w:rPr>
                  <w:rStyle w:val="Hyperlink"/>
                </w:rPr>
                <w:t>FR</w:t>
              </w:r>
            </w:hyperlink>
          </w:p>
          <w:p w14:paraId="1735E816" w14:textId="77777777" w:rsidR="00404636" w:rsidRDefault="00404636" w:rsidP="0072614C">
            <w:pPr>
              <w:rPr>
                <w:bCs/>
              </w:rPr>
            </w:pPr>
            <w:hyperlink r:id="rId273">
              <w:r>
                <w:rPr>
                  <w:rStyle w:val="Hyperlink"/>
                </w:rPr>
                <w:t>IT</w:t>
              </w:r>
            </w:hyperlink>
          </w:p>
        </w:tc>
        <w:tc>
          <w:tcPr>
            <w:tcW w:w="2876" w:type="dxa"/>
            <w:tcBorders>
              <w:bottom w:val="single" w:sz="4" w:space="0" w:color="auto"/>
            </w:tcBorders>
          </w:tcPr>
          <w:p w14:paraId="0D253056" w14:textId="77777777" w:rsidR="00163EF3" w:rsidRDefault="00404636" w:rsidP="0072614C">
            <w:proofErr w:type="spellStart"/>
            <w:r w:rsidRPr="00404636">
              <w:t>Fra</w:t>
            </w:r>
            <w:proofErr w:type="spellEnd"/>
            <w:r w:rsidRPr="00404636">
              <w:t xml:space="preserve">. Farinelli. </w:t>
            </w:r>
          </w:p>
          <w:p w14:paraId="0A155902" w14:textId="3DE82020" w:rsidR="00404636" w:rsidRPr="00404636" w:rsidRDefault="00404636" w:rsidP="0072614C">
            <w:r w:rsidRPr="00404636">
              <w:t>Ziele, Planung und Transparenz bei den Rückführungen</w:t>
            </w:r>
          </w:p>
        </w:tc>
        <w:tc>
          <w:tcPr>
            <w:tcW w:w="4492" w:type="dxa"/>
            <w:tcBorders>
              <w:bottom w:val="single" w:sz="4" w:space="0" w:color="auto"/>
            </w:tcBorders>
          </w:tcPr>
          <w:p w14:paraId="7004485E" w14:textId="77777777" w:rsidR="00404636" w:rsidRPr="00404636" w:rsidRDefault="00404636" w:rsidP="0072614C">
            <w:r w:rsidRPr="00404636">
              <w:t>Obwohl das Instrument der Rückführung seit langem in unserer Rechtsordnung vorgesehen ist, ist die Rückführungsquote ausgesprochen niedrig.</w:t>
            </w:r>
            <w:r w:rsidRPr="00404636">
              <w:br/>
              <w:t>- Ist der Bundesrat bereit, einen verbindlichen Zeitplan mit klar messbaren Zielen für die Rückführungen vorzulegen?</w:t>
            </w:r>
            <w:r w:rsidRPr="00404636">
              <w:br/>
              <w:t>- Wie wird in Ihrem Departement der erfolgreiche Vollzug im Asyl- und Rückkehrbereich gemessen?</w:t>
            </w:r>
            <w:r w:rsidRPr="00404636">
              <w:br/>
              <w:t>Und wie transparent wird darüber berichtet?</w:t>
            </w:r>
          </w:p>
        </w:tc>
      </w:tr>
      <w:tr w:rsidR="00404636" w14:paraId="5E951B08" w14:textId="77777777" w:rsidTr="00626E80">
        <w:trPr>
          <w:trHeight w:val="20"/>
        </w:trPr>
        <w:tc>
          <w:tcPr>
            <w:tcW w:w="1051" w:type="dxa"/>
            <w:tcBorders>
              <w:top w:val="single" w:sz="4" w:space="0" w:color="auto"/>
              <w:bottom w:val="single" w:sz="4" w:space="0" w:color="auto"/>
            </w:tcBorders>
          </w:tcPr>
          <w:p w14:paraId="3DE676CE" w14:textId="77777777" w:rsidR="00404636" w:rsidRPr="00A778F0" w:rsidRDefault="00404636" w:rsidP="0072614C">
            <w:pPr>
              <w:rPr>
                <w:bCs/>
              </w:rPr>
            </w:pPr>
            <w:r>
              <w:rPr>
                <w:bCs/>
              </w:rPr>
              <w:t>26.7039</w:t>
            </w:r>
          </w:p>
        </w:tc>
        <w:tc>
          <w:tcPr>
            <w:tcW w:w="1079" w:type="dxa"/>
            <w:tcBorders>
              <w:top w:val="single" w:sz="4" w:space="0" w:color="auto"/>
              <w:bottom w:val="single" w:sz="4" w:space="0" w:color="auto"/>
            </w:tcBorders>
          </w:tcPr>
          <w:p w14:paraId="4D689C72" w14:textId="77777777" w:rsidR="00404636" w:rsidRDefault="00404636" w:rsidP="0072614C">
            <w:pPr>
              <w:rPr>
                <w:bCs/>
              </w:rPr>
            </w:pPr>
            <w:hyperlink r:id="rId274">
              <w:r>
                <w:rPr>
                  <w:rStyle w:val="Hyperlink"/>
                </w:rPr>
                <w:t>DE</w:t>
              </w:r>
            </w:hyperlink>
          </w:p>
          <w:p w14:paraId="41469290" w14:textId="77777777" w:rsidR="00404636" w:rsidRDefault="00404636" w:rsidP="0072614C">
            <w:pPr>
              <w:rPr>
                <w:bCs/>
              </w:rPr>
            </w:pPr>
            <w:hyperlink r:id="rId275">
              <w:r>
                <w:rPr>
                  <w:rStyle w:val="Hyperlink"/>
                </w:rPr>
                <w:t>FR</w:t>
              </w:r>
            </w:hyperlink>
          </w:p>
          <w:p w14:paraId="4B716D49" w14:textId="77777777" w:rsidR="00404636" w:rsidRDefault="00404636" w:rsidP="0072614C">
            <w:pPr>
              <w:rPr>
                <w:bCs/>
              </w:rPr>
            </w:pPr>
            <w:hyperlink r:id="rId276">
              <w:r>
                <w:rPr>
                  <w:rStyle w:val="Hyperlink"/>
                </w:rPr>
                <w:t>IT</w:t>
              </w:r>
            </w:hyperlink>
          </w:p>
        </w:tc>
        <w:tc>
          <w:tcPr>
            <w:tcW w:w="2876" w:type="dxa"/>
            <w:tcBorders>
              <w:top w:val="single" w:sz="4" w:space="0" w:color="auto"/>
              <w:bottom w:val="single" w:sz="4" w:space="0" w:color="auto"/>
            </w:tcBorders>
          </w:tcPr>
          <w:p w14:paraId="59994D24" w14:textId="77777777" w:rsidR="00163EF3" w:rsidRDefault="00404636" w:rsidP="0072614C">
            <w:proofErr w:type="spellStart"/>
            <w:r w:rsidRPr="00404636">
              <w:t>Fra</w:t>
            </w:r>
            <w:proofErr w:type="spellEnd"/>
            <w:r w:rsidRPr="00404636">
              <w:t xml:space="preserve">. Farinelli. </w:t>
            </w:r>
          </w:p>
          <w:p w14:paraId="597A7497" w14:textId="66BC1C5F" w:rsidR="00404636" w:rsidRPr="00404636" w:rsidRDefault="00404636" w:rsidP="0072614C">
            <w:r w:rsidRPr="00404636">
              <w:t>Rückführungen und Vollzugsquote: Hindernisse und Gründe</w:t>
            </w:r>
          </w:p>
        </w:tc>
        <w:tc>
          <w:tcPr>
            <w:tcW w:w="4492" w:type="dxa"/>
            <w:tcBorders>
              <w:top w:val="single" w:sz="4" w:space="0" w:color="auto"/>
              <w:bottom w:val="single" w:sz="4" w:space="0" w:color="auto"/>
            </w:tcBorders>
          </w:tcPr>
          <w:p w14:paraId="49D7B459" w14:textId="77777777" w:rsidR="00404636" w:rsidRPr="00404636" w:rsidRDefault="00404636" w:rsidP="0072614C">
            <w:r w:rsidRPr="00404636">
              <w:t>1. Die Zahl der Ausschaffungen bleibt trotz der politischen Ankündigungen tief.</w:t>
            </w:r>
            <w:r w:rsidRPr="00404636">
              <w:br/>
              <w:t>Was hindert den Bundesrat konkret daran, die Ausschaffungsquote deutlich zu erhöhen?</w:t>
            </w:r>
            <w:r w:rsidRPr="00404636">
              <w:br/>
              <w:t>2. Das Parlament und die Bevölkerung fordern, dass die Ausreisepflicht konsequent durchgesetzt wird.</w:t>
            </w:r>
            <w:r w:rsidRPr="00404636">
              <w:br/>
              <w:t xml:space="preserve">Wo liegt der Hauptgrund für den mangelhaften Vollzug – bei der Verwaltung, in den fehlenden Abkommen oder </w:t>
            </w:r>
            <w:proofErr w:type="gramStart"/>
            <w:r w:rsidRPr="00404636">
              <w:t>in den politische Entscheiden</w:t>
            </w:r>
            <w:proofErr w:type="gramEnd"/>
            <w:r w:rsidRPr="00404636">
              <w:t>?</w:t>
            </w:r>
          </w:p>
        </w:tc>
      </w:tr>
    </w:tbl>
    <w:p w14:paraId="2EBE3B73"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207D2C78" w14:textId="77777777" w:rsidTr="00626E80">
        <w:trPr>
          <w:trHeight w:val="20"/>
        </w:trPr>
        <w:tc>
          <w:tcPr>
            <w:tcW w:w="1051" w:type="dxa"/>
            <w:tcBorders>
              <w:top w:val="single" w:sz="4" w:space="0" w:color="auto"/>
              <w:bottom w:val="single" w:sz="4" w:space="0" w:color="auto"/>
            </w:tcBorders>
          </w:tcPr>
          <w:p w14:paraId="193AEFD4" w14:textId="54287285" w:rsidR="00404636" w:rsidRPr="00A778F0" w:rsidRDefault="00404636" w:rsidP="0072614C">
            <w:pPr>
              <w:rPr>
                <w:bCs/>
              </w:rPr>
            </w:pPr>
            <w:r>
              <w:rPr>
                <w:bCs/>
              </w:rPr>
              <w:lastRenderedPageBreak/>
              <w:t>26.7041</w:t>
            </w:r>
          </w:p>
        </w:tc>
        <w:tc>
          <w:tcPr>
            <w:tcW w:w="1079" w:type="dxa"/>
            <w:tcBorders>
              <w:top w:val="single" w:sz="4" w:space="0" w:color="auto"/>
              <w:bottom w:val="single" w:sz="4" w:space="0" w:color="auto"/>
            </w:tcBorders>
          </w:tcPr>
          <w:p w14:paraId="050F5D67" w14:textId="77777777" w:rsidR="00404636" w:rsidRDefault="00404636" w:rsidP="0072614C">
            <w:pPr>
              <w:rPr>
                <w:bCs/>
              </w:rPr>
            </w:pPr>
            <w:hyperlink r:id="rId277">
              <w:r>
                <w:rPr>
                  <w:rStyle w:val="Hyperlink"/>
                </w:rPr>
                <w:t>DE</w:t>
              </w:r>
            </w:hyperlink>
          </w:p>
          <w:p w14:paraId="397EF38A" w14:textId="77777777" w:rsidR="00404636" w:rsidRDefault="00404636" w:rsidP="0072614C">
            <w:pPr>
              <w:rPr>
                <w:bCs/>
              </w:rPr>
            </w:pPr>
            <w:hyperlink r:id="rId278">
              <w:r>
                <w:rPr>
                  <w:rStyle w:val="Hyperlink"/>
                </w:rPr>
                <w:t>FR</w:t>
              </w:r>
            </w:hyperlink>
          </w:p>
          <w:p w14:paraId="5651B4AC" w14:textId="77777777" w:rsidR="00404636" w:rsidRDefault="00404636" w:rsidP="0072614C">
            <w:pPr>
              <w:rPr>
                <w:bCs/>
              </w:rPr>
            </w:pPr>
            <w:hyperlink r:id="rId279">
              <w:r>
                <w:rPr>
                  <w:rStyle w:val="Hyperlink"/>
                </w:rPr>
                <w:t>IT</w:t>
              </w:r>
            </w:hyperlink>
          </w:p>
        </w:tc>
        <w:tc>
          <w:tcPr>
            <w:tcW w:w="2876" w:type="dxa"/>
            <w:tcBorders>
              <w:top w:val="single" w:sz="4" w:space="0" w:color="auto"/>
              <w:bottom w:val="single" w:sz="4" w:space="0" w:color="auto"/>
            </w:tcBorders>
          </w:tcPr>
          <w:p w14:paraId="1FE7A7CC" w14:textId="77777777" w:rsidR="00163EF3" w:rsidRDefault="00404636" w:rsidP="0072614C">
            <w:proofErr w:type="spellStart"/>
            <w:r w:rsidRPr="00404636">
              <w:t>Fra</w:t>
            </w:r>
            <w:proofErr w:type="spellEnd"/>
            <w:r w:rsidRPr="00404636">
              <w:t xml:space="preserve">. Farinelli. </w:t>
            </w:r>
          </w:p>
          <w:p w14:paraId="178D0586" w14:textId="693135BE" w:rsidR="00404636" w:rsidRPr="00404636" w:rsidRDefault="00404636" w:rsidP="0072614C">
            <w:r w:rsidRPr="00404636">
              <w:t>Rückführungen auf dem Seeweg: Stand und Möglichkeiten des Vollzugs</w:t>
            </w:r>
          </w:p>
        </w:tc>
        <w:tc>
          <w:tcPr>
            <w:tcW w:w="4492" w:type="dxa"/>
            <w:tcBorders>
              <w:top w:val="single" w:sz="4" w:space="0" w:color="auto"/>
              <w:bottom w:val="single" w:sz="4" w:space="0" w:color="auto"/>
            </w:tcBorders>
          </w:tcPr>
          <w:p w14:paraId="1819B3C2" w14:textId="77777777" w:rsidR="00404636" w:rsidRPr="00404636" w:rsidRDefault="00404636" w:rsidP="0072614C">
            <w:r w:rsidRPr="00404636">
              <w:t>1. Obwohl es einen parlamentarischen Auftrag gibt, werden die Rückführungen auf dem Seeweg bis heute nicht systematisch vollzogen. Ist dies rechtlichen Hürden, dem Fehlen entsprechender Abkommen oder dem politischen Willen geschuldet?</w:t>
            </w:r>
            <w:r w:rsidRPr="00404636">
              <w:br/>
              <w:t>2. Ist der Bundesrat bereit, dem Parlament eine umfassende Analyse der Kosten, der gesetzlichen Grundlagen, der Risiken und der Durchführbarkeit der Rückführungen auf dem Seeweg sowie eine klare Entscheidungsgrundlage zu unterbreiten?</w:t>
            </w:r>
          </w:p>
        </w:tc>
      </w:tr>
      <w:tr w:rsidR="00404636" w14:paraId="6E8B7120" w14:textId="77777777" w:rsidTr="00626E80">
        <w:trPr>
          <w:trHeight w:val="20"/>
        </w:trPr>
        <w:tc>
          <w:tcPr>
            <w:tcW w:w="1051" w:type="dxa"/>
            <w:tcBorders>
              <w:top w:val="single" w:sz="4" w:space="0" w:color="auto"/>
            </w:tcBorders>
          </w:tcPr>
          <w:p w14:paraId="7D1FB15C" w14:textId="77777777" w:rsidR="00404636" w:rsidRPr="00A778F0" w:rsidRDefault="00404636" w:rsidP="0072614C">
            <w:pPr>
              <w:rPr>
                <w:bCs/>
              </w:rPr>
            </w:pPr>
            <w:r>
              <w:rPr>
                <w:bCs/>
              </w:rPr>
              <w:t>26.7040</w:t>
            </w:r>
          </w:p>
        </w:tc>
        <w:tc>
          <w:tcPr>
            <w:tcW w:w="1079" w:type="dxa"/>
            <w:tcBorders>
              <w:top w:val="single" w:sz="4" w:space="0" w:color="auto"/>
            </w:tcBorders>
          </w:tcPr>
          <w:p w14:paraId="43E41859" w14:textId="77777777" w:rsidR="00404636" w:rsidRDefault="00404636" w:rsidP="0072614C">
            <w:pPr>
              <w:rPr>
                <w:bCs/>
              </w:rPr>
            </w:pPr>
            <w:hyperlink r:id="rId280">
              <w:r>
                <w:rPr>
                  <w:rStyle w:val="Hyperlink"/>
                </w:rPr>
                <w:t>DE</w:t>
              </w:r>
            </w:hyperlink>
          </w:p>
          <w:p w14:paraId="2086E6F9" w14:textId="77777777" w:rsidR="00404636" w:rsidRDefault="00404636" w:rsidP="0072614C">
            <w:pPr>
              <w:rPr>
                <w:bCs/>
              </w:rPr>
            </w:pPr>
            <w:hyperlink r:id="rId281">
              <w:r>
                <w:rPr>
                  <w:rStyle w:val="Hyperlink"/>
                </w:rPr>
                <w:t>FR</w:t>
              </w:r>
            </w:hyperlink>
          </w:p>
          <w:p w14:paraId="7257B3B9" w14:textId="77777777" w:rsidR="00404636" w:rsidRDefault="00404636" w:rsidP="0072614C">
            <w:pPr>
              <w:rPr>
                <w:bCs/>
              </w:rPr>
            </w:pPr>
            <w:hyperlink r:id="rId282">
              <w:r>
                <w:rPr>
                  <w:rStyle w:val="Hyperlink"/>
                </w:rPr>
                <w:t>IT</w:t>
              </w:r>
            </w:hyperlink>
          </w:p>
        </w:tc>
        <w:tc>
          <w:tcPr>
            <w:tcW w:w="2876" w:type="dxa"/>
            <w:tcBorders>
              <w:top w:val="single" w:sz="4" w:space="0" w:color="auto"/>
            </w:tcBorders>
          </w:tcPr>
          <w:p w14:paraId="12DED550" w14:textId="77777777" w:rsidR="00163EF3" w:rsidRDefault="00404636" w:rsidP="0072614C">
            <w:proofErr w:type="spellStart"/>
            <w:r w:rsidRPr="00404636">
              <w:t>Fra</w:t>
            </w:r>
            <w:proofErr w:type="spellEnd"/>
            <w:r w:rsidRPr="00404636">
              <w:t xml:space="preserve">. Gartmann. </w:t>
            </w:r>
          </w:p>
          <w:p w14:paraId="2996B52C" w14:textId="151CF48F" w:rsidR="00404636" w:rsidRPr="00404636" w:rsidRDefault="00404636" w:rsidP="0072614C">
            <w:r w:rsidRPr="00404636">
              <w:t>Rückkehr der wehrpflichtigen Ukrainer zur Verteidigung ihres Heimatlandes</w:t>
            </w:r>
          </w:p>
        </w:tc>
        <w:tc>
          <w:tcPr>
            <w:tcW w:w="4492" w:type="dxa"/>
            <w:tcBorders>
              <w:top w:val="single" w:sz="4" w:space="0" w:color="auto"/>
            </w:tcBorders>
          </w:tcPr>
          <w:p w14:paraId="15B1214B" w14:textId="77777777" w:rsidR="00404636" w:rsidRPr="00404636" w:rsidRDefault="00404636" w:rsidP="0072614C">
            <w:r w:rsidRPr="00404636">
              <w:t>Der Bundesrat hält den Schutzstatuts S für Personen aus der Ukraine immer noch aufrecht. Dies gilt auch für die 14 Tausend wehrpflichtigen ukrainischen Männer, die sich in der Schweiz aufhalten, während ihre Mitbürger das Land verteidigen. Schon mehrfach wurde der Bundesrat mit Vorstössen aufgefordert diese Wehrpflichtigen an ihre Vaterlandspflichten zur Verteidigung ihrer Heimat zu erinnern und deren Rückreise zu organisieren. </w:t>
            </w:r>
            <w:r w:rsidRPr="00404636">
              <w:br/>
              <w:t>Warum ignoriert das zuständige Amt inkl. Bundesrat diese Forderung?</w:t>
            </w:r>
          </w:p>
        </w:tc>
      </w:tr>
      <w:tr w:rsidR="00404636" w14:paraId="6177D428" w14:textId="77777777" w:rsidTr="00404636">
        <w:trPr>
          <w:trHeight w:val="20"/>
        </w:trPr>
        <w:tc>
          <w:tcPr>
            <w:tcW w:w="1051" w:type="dxa"/>
          </w:tcPr>
          <w:p w14:paraId="767FC245" w14:textId="77777777" w:rsidR="00404636" w:rsidRPr="00A778F0" w:rsidRDefault="00404636" w:rsidP="0072614C">
            <w:pPr>
              <w:rPr>
                <w:bCs/>
              </w:rPr>
            </w:pPr>
            <w:r>
              <w:rPr>
                <w:bCs/>
              </w:rPr>
              <w:t>26.7043</w:t>
            </w:r>
          </w:p>
        </w:tc>
        <w:tc>
          <w:tcPr>
            <w:tcW w:w="1079" w:type="dxa"/>
          </w:tcPr>
          <w:p w14:paraId="1E4CD5C4" w14:textId="77777777" w:rsidR="00404636" w:rsidRDefault="00404636" w:rsidP="0072614C">
            <w:pPr>
              <w:rPr>
                <w:bCs/>
              </w:rPr>
            </w:pPr>
            <w:hyperlink r:id="rId283">
              <w:r>
                <w:rPr>
                  <w:rStyle w:val="Hyperlink"/>
                </w:rPr>
                <w:t>DE</w:t>
              </w:r>
            </w:hyperlink>
          </w:p>
          <w:p w14:paraId="04B18E0F" w14:textId="77777777" w:rsidR="00404636" w:rsidRDefault="00404636" w:rsidP="0072614C">
            <w:pPr>
              <w:rPr>
                <w:bCs/>
              </w:rPr>
            </w:pPr>
            <w:hyperlink r:id="rId284">
              <w:r>
                <w:rPr>
                  <w:rStyle w:val="Hyperlink"/>
                </w:rPr>
                <w:t>FR</w:t>
              </w:r>
            </w:hyperlink>
          </w:p>
          <w:p w14:paraId="2AA37E5D" w14:textId="77777777" w:rsidR="00404636" w:rsidRDefault="00404636" w:rsidP="0072614C">
            <w:pPr>
              <w:rPr>
                <w:bCs/>
              </w:rPr>
            </w:pPr>
            <w:hyperlink r:id="rId285">
              <w:r>
                <w:rPr>
                  <w:rStyle w:val="Hyperlink"/>
                </w:rPr>
                <w:t>IT</w:t>
              </w:r>
            </w:hyperlink>
          </w:p>
        </w:tc>
        <w:tc>
          <w:tcPr>
            <w:tcW w:w="2876" w:type="dxa"/>
          </w:tcPr>
          <w:p w14:paraId="5E21B946" w14:textId="77777777" w:rsidR="00163EF3" w:rsidRDefault="00404636" w:rsidP="0072614C">
            <w:proofErr w:type="spellStart"/>
            <w:r w:rsidRPr="00404636">
              <w:t>Fra</w:t>
            </w:r>
            <w:proofErr w:type="spellEnd"/>
            <w:r w:rsidRPr="00404636">
              <w:t xml:space="preserve">. Wasserfallen Christian. </w:t>
            </w:r>
          </w:p>
          <w:p w14:paraId="5D337001" w14:textId="09AA1CDB" w:rsidR="00404636" w:rsidRPr="00404636" w:rsidRDefault="00404636" w:rsidP="0072614C">
            <w:r w:rsidRPr="00404636">
              <w:t>Gesamtsteuerung Migration</w:t>
            </w:r>
          </w:p>
        </w:tc>
        <w:tc>
          <w:tcPr>
            <w:tcW w:w="4492" w:type="dxa"/>
          </w:tcPr>
          <w:p w14:paraId="195CB560" w14:textId="77777777" w:rsidR="00404636" w:rsidRPr="00404636" w:rsidRDefault="00404636" w:rsidP="0072614C">
            <w:r w:rsidRPr="00404636">
              <w:t>1. Der Bundesrat spricht von «Steuerung» statt Begrenzung. Mit welchen konkreten Instrumenten, Zielwerten und Resultaten steuert der Bundesrat die Migration heute tatsächlich?</w:t>
            </w:r>
            <w:r w:rsidRPr="00404636">
              <w:br/>
              <w:t>2. Welche Szenarien hat der Bundesrat für den Fall durchgerechnet, dass Personenfreizügigkeit oder EU-Abkommen unter Druck geraten – und welche wirtschaftlichen Kosten wären realistisch zu erwarten?</w:t>
            </w:r>
            <w:r w:rsidRPr="00404636">
              <w:br/>
              <w:t>3. Welche messbaren Massnahmen stellen sicher, dass Infrastruktur, Wohnraum und Integration mit der Zuwanderung Schritt halten?</w:t>
            </w:r>
          </w:p>
        </w:tc>
      </w:tr>
      <w:tr w:rsidR="00404636" w14:paraId="1A9FE997" w14:textId="77777777" w:rsidTr="00404636">
        <w:trPr>
          <w:trHeight w:val="20"/>
        </w:trPr>
        <w:tc>
          <w:tcPr>
            <w:tcW w:w="1051" w:type="dxa"/>
          </w:tcPr>
          <w:p w14:paraId="4D12EA9B" w14:textId="77777777" w:rsidR="00404636" w:rsidRPr="00A778F0" w:rsidRDefault="00404636" w:rsidP="0072614C">
            <w:pPr>
              <w:rPr>
                <w:bCs/>
              </w:rPr>
            </w:pPr>
            <w:r>
              <w:rPr>
                <w:bCs/>
              </w:rPr>
              <w:t>26.7044</w:t>
            </w:r>
          </w:p>
        </w:tc>
        <w:tc>
          <w:tcPr>
            <w:tcW w:w="1079" w:type="dxa"/>
          </w:tcPr>
          <w:p w14:paraId="69BF219C" w14:textId="77777777" w:rsidR="00404636" w:rsidRDefault="00404636" w:rsidP="0072614C">
            <w:pPr>
              <w:rPr>
                <w:bCs/>
              </w:rPr>
            </w:pPr>
            <w:hyperlink r:id="rId286">
              <w:r>
                <w:rPr>
                  <w:rStyle w:val="Hyperlink"/>
                </w:rPr>
                <w:t>DE</w:t>
              </w:r>
            </w:hyperlink>
          </w:p>
          <w:p w14:paraId="64794DB0" w14:textId="77777777" w:rsidR="00404636" w:rsidRDefault="00404636" w:rsidP="0072614C">
            <w:pPr>
              <w:rPr>
                <w:bCs/>
              </w:rPr>
            </w:pPr>
            <w:hyperlink r:id="rId287">
              <w:r>
                <w:rPr>
                  <w:rStyle w:val="Hyperlink"/>
                </w:rPr>
                <w:t>FR</w:t>
              </w:r>
            </w:hyperlink>
          </w:p>
          <w:p w14:paraId="1CA647FC" w14:textId="77777777" w:rsidR="00404636" w:rsidRDefault="00404636" w:rsidP="0072614C">
            <w:pPr>
              <w:rPr>
                <w:bCs/>
              </w:rPr>
            </w:pPr>
            <w:hyperlink r:id="rId288">
              <w:r>
                <w:rPr>
                  <w:rStyle w:val="Hyperlink"/>
                </w:rPr>
                <w:t>IT</w:t>
              </w:r>
            </w:hyperlink>
          </w:p>
        </w:tc>
        <w:tc>
          <w:tcPr>
            <w:tcW w:w="2876" w:type="dxa"/>
          </w:tcPr>
          <w:p w14:paraId="42F4B1EA" w14:textId="77777777" w:rsidR="00163EF3" w:rsidRDefault="00404636" w:rsidP="0072614C">
            <w:proofErr w:type="spellStart"/>
            <w:r w:rsidRPr="00404636">
              <w:t>Fra</w:t>
            </w:r>
            <w:proofErr w:type="spellEnd"/>
            <w:r w:rsidRPr="00404636">
              <w:t xml:space="preserve">. Wasserfallen Christian. </w:t>
            </w:r>
          </w:p>
          <w:p w14:paraId="3224495E" w14:textId="4ECDA9B7" w:rsidR="00404636" w:rsidRPr="00404636" w:rsidRDefault="00404636" w:rsidP="0072614C">
            <w:r w:rsidRPr="00404636">
              <w:t>Drittstaatenverfahren und vorläufige Aufnahme</w:t>
            </w:r>
          </w:p>
        </w:tc>
        <w:tc>
          <w:tcPr>
            <w:tcW w:w="4492" w:type="dxa"/>
          </w:tcPr>
          <w:p w14:paraId="351F652E" w14:textId="77777777" w:rsidR="00404636" w:rsidRPr="00404636" w:rsidRDefault="00404636" w:rsidP="0072614C">
            <w:r w:rsidRPr="00404636">
              <w:t>1. Mehrere parlamentarische Vorstösse verlangen die Prüfung von Drittstaatenverfahren. Warum bleibt der Bundesrat hier untätig – und bis wann legt er eine Entscheidungsgrundlage vor?</w:t>
            </w:r>
            <w:r w:rsidRPr="00404636">
              <w:br/>
              <w:t>2. Wie setzt der Bundesrat die parlamentarischen Forderungen nach einer restriktiveren Handhabung des Familiennachzugs bei vorläufig Aufgenommenen um?</w:t>
            </w:r>
          </w:p>
        </w:tc>
      </w:tr>
      <w:tr w:rsidR="00404636" w14:paraId="047C1150" w14:textId="77777777" w:rsidTr="00626E80">
        <w:trPr>
          <w:trHeight w:val="20"/>
        </w:trPr>
        <w:tc>
          <w:tcPr>
            <w:tcW w:w="1051" w:type="dxa"/>
            <w:tcBorders>
              <w:bottom w:val="single" w:sz="4" w:space="0" w:color="auto"/>
            </w:tcBorders>
          </w:tcPr>
          <w:p w14:paraId="03D111C3" w14:textId="77777777" w:rsidR="00404636" w:rsidRPr="00A778F0" w:rsidRDefault="00404636" w:rsidP="0072614C">
            <w:pPr>
              <w:rPr>
                <w:bCs/>
              </w:rPr>
            </w:pPr>
            <w:r>
              <w:rPr>
                <w:bCs/>
              </w:rPr>
              <w:t>26.7047</w:t>
            </w:r>
          </w:p>
        </w:tc>
        <w:tc>
          <w:tcPr>
            <w:tcW w:w="1079" w:type="dxa"/>
            <w:tcBorders>
              <w:bottom w:val="single" w:sz="4" w:space="0" w:color="auto"/>
            </w:tcBorders>
          </w:tcPr>
          <w:p w14:paraId="06A31965" w14:textId="77777777" w:rsidR="00404636" w:rsidRDefault="00404636" w:rsidP="0072614C">
            <w:pPr>
              <w:rPr>
                <w:bCs/>
              </w:rPr>
            </w:pPr>
            <w:hyperlink r:id="rId289">
              <w:r>
                <w:rPr>
                  <w:rStyle w:val="Hyperlink"/>
                </w:rPr>
                <w:t>DE</w:t>
              </w:r>
            </w:hyperlink>
          </w:p>
          <w:p w14:paraId="3A11E9F8" w14:textId="77777777" w:rsidR="00404636" w:rsidRDefault="00404636" w:rsidP="0072614C">
            <w:pPr>
              <w:rPr>
                <w:bCs/>
              </w:rPr>
            </w:pPr>
            <w:hyperlink r:id="rId290">
              <w:r>
                <w:rPr>
                  <w:rStyle w:val="Hyperlink"/>
                </w:rPr>
                <w:t>FR</w:t>
              </w:r>
            </w:hyperlink>
          </w:p>
          <w:p w14:paraId="5C49A45C" w14:textId="77777777" w:rsidR="00404636" w:rsidRDefault="00404636" w:rsidP="0072614C">
            <w:pPr>
              <w:rPr>
                <w:bCs/>
              </w:rPr>
            </w:pPr>
            <w:hyperlink r:id="rId291">
              <w:r>
                <w:rPr>
                  <w:rStyle w:val="Hyperlink"/>
                </w:rPr>
                <w:t>IT</w:t>
              </w:r>
            </w:hyperlink>
          </w:p>
        </w:tc>
        <w:tc>
          <w:tcPr>
            <w:tcW w:w="2876" w:type="dxa"/>
            <w:tcBorders>
              <w:bottom w:val="single" w:sz="4" w:space="0" w:color="auto"/>
            </w:tcBorders>
          </w:tcPr>
          <w:p w14:paraId="5ECD00A2" w14:textId="77777777" w:rsidR="00163EF3" w:rsidRDefault="00404636" w:rsidP="0072614C">
            <w:proofErr w:type="spellStart"/>
            <w:r w:rsidRPr="00404636">
              <w:t>Fra</w:t>
            </w:r>
            <w:proofErr w:type="spellEnd"/>
            <w:r w:rsidRPr="00404636">
              <w:t xml:space="preserve">. Riniker. </w:t>
            </w:r>
          </w:p>
          <w:p w14:paraId="10335263" w14:textId="405A2F15" w:rsidR="00404636" w:rsidRPr="00404636" w:rsidRDefault="00404636" w:rsidP="0072614C">
            <w:r w:rsidRPr="00404636">
              <w:t>Asyl: Verfahrensdauer / Schnellverfahren</w:t>
            </w:r>
          </w:p>
        </w:tc>
        <w:tc>
          <w:tcPr>
            <w:tcW w:w="4492" w:type="dxa"/>
            <w:tcBorders>
              <w:bottom w:val="single" w:sz="4" w:space="0" w:color="auto"/>
            </w:tcBorders>
          </w:tcPr>
          <w:p w14:paraId="1BEC6833" w14:textId="77777777" w:rsidR="00404636" w:rsidRPr="00404636" w:rsidRDefault="00404636" w:rsidP="0072614C">
            <w:r w:rsidRPr="00404636">
              <w:t>1. Der Bundesrat hat eine massive Beschleunigung der Asylverfahren angekündigt.</w:t>
            </w:r>
            <w:r w:rsidRPr="00404636">
              <w:br/>
              <w:t>Warum dauern die sogenannten 24-Stunden-Verfahren noch immer deutlich länger – und bis wann liefert der Bundesrat ein Verfahren, das diesen Namen verdient?</w:t>
            </w:r>
            <w:r w:rsidRPr="00404636">
              <w:br/>
              <w:t>2. Warum erhalten Antragsteller aus Herkunftsländern mit einer Schutzquote unter 5 % kein systematisch abgekürztes Verfahren?</w:t>
            </w:r>
          </w:p>
        </w:tc>
      </w:tr>
      <w:tr w:rsidR="00404636" w14:paraId="13C55395" w14:textId="77777777" w:rsidTr="00626E80">
        <w:trPr>
          <w:trHeight w:val="20"/>
        </w:trPr>
        <w:tc>
          <w:tcPr>
            <w:tcW w:w="1051" w:type="dxa"/>
            <w:tcBorders>
              <w:top w:val="single" w:sz="4" w:space="0" w:color="auto"/>
              <w:bottom w:val="single" w:sz="4" w:space="0" w:color="auto"/>
            </w:tcBorders>
          </w:tcPr>
          <w:p w14:paraId="26B0ECFA" w14:textId="77777777" w:rsidR="00404636" w:rsidRPr="00A778F0" w:rsidRDefault="00404636" w:rsidP="0072614C">
            <w:pPr>
              <w:rPr>
                <w:bCs/>
              </w:rPr>
            </w:pPr>
            <w:r>
              <w:rPr>
                <w:bCs/>
              </w:rPr>
              <w:t>26.7048</w:t>
            </w:r>
          </w:p>
        </w:tc>
        <w:tc>
          <w:tcPr>
            <w:tcW w:w="1079" w:type="dxa"/>
            <w:tcBorders>
              <w:top w:val="single" w:sz="4" w:space="0" w:color="auto"/>
              <w:bottom w:val="single" w:sz="4" w:space="0" w:color="auto"/>
            </w:tcBorders>
          </w:tcPr>
          <w:p w14:paraId="6C7FEE29" w14:textId="77777777" w:rsidR="00404636" w:rsidRDefault="00404636" w:rsidP="0072614C">
            <w:pPr>
              <w:rPr>
                <w:bCs/>
              </w:rPr>
            </w:pPr>
            <w:hyperlink r:id="rId292">
              <w:r>
                <w:rPr>
                  <w:rStyle w:val="Hyperlink"/>
                </w:rPr>
                <w:t>DE</w:t>
              </w:r>
            </w:hyperlink>
          </w:p>
          <w:p w14:paraId="02E095B5" w14:textId="77777777" w:rsidR="00404636" w:rsidRDefault="00404636" w:rsidP="0072614C">
            <w:pPr>
              <w:rPr>
                <w:bCs/>
              </w:rPr>
            </w:pPr>
            <w:hyperlink r:id="rId293">
              <w:r>
                <w:rPr>
                  <w:rStyle w:val="Hyperlink"/>
                </w:rPr>
                <w:t>FR</w:t>
              </w:r>
            </w:hyperlink>
          </w:p>
          <w:p w14:paraId="7CDBE923" w14:textId="77777777" w:rsidR="00404636" w:rsidRDefault="00404636" w:rsidP="0072614C">
            <w:pPr>
              <w:rPr>
                <w:bCs/>
              </w:rPr>
            </w:pPr>
            <w:hyperlink r:id="rId294">
              <w:r>
                <w:rPr>
                  <w:rStyle w:val="Hyperlink"/>
                </w:rPr>
                <w:t>IT</w:t>
              </w:r>
            </w:hyperlink>
          </w:p>
        </w:tc>
        <w:tc>
          <w:tcPr>
            <w:tcW w:w="2876" w:type="dxa"/>
            <w:tcBorders>
              <w:top w:val="single" w:sz="4" w:space="0" w:color="auto"/>
              <w:bottom w:val="single" w:sz="4" w:space="0" w:color="auto"/>
            </w:tcBorders>
          </w:tcPr>
          <w:p w14:paraId="458C331D" w14:textId="77777777" w:rsidR="00163EF3" w:rsidRDefault="00404636" w:rsidP="0072614C">
            <w:proofErr w:type="spellStart"/>
            <w:r w:rsidRPr="00404636">
              <w:t>Fra</w:t>
            </w:r>
            <w:proofErr w:type="spellEnd"/>
            <w:r w:rsidRPr="00404636">
              <w:t xml:space="preserve">. Riniker. </w:t>
            </w:r>
          </w:p>
          <w:p w14:paraId="1B8BE040" w14:textId="799E360B" w:rsidR="00404636" w:rsidRPr="00404636" w:rsidRDefault="00404636" w:rsidP="0072614C">
            <w:r w:rsidRPr="00404636">
              <w:t>Kooperation mit Herkunftsstaaten / Druckmittel</w:t>
            </w:r>
          </w:p>
        </w:tc>
        <w:tc>
          <w:tcPr>
            <w:tcW w:w="4492" w:type="dxa"/>
            <w:tcBorders>
              <w:top w:val="single" w:sz="4" w:space="0" w:color="auto"/>
              <w:bottom w:val="single" w:sz="4" w:space="0" w:color="auto"/>
            </w:tcBorders>
          </w:tcPr>
          <w:p w14:paraId="6026BD75" w14:textId="77777777" w:rsidR="00404636" w:rsidRPr="00404636" w:rsidRDefault="00404636" w:rsidP="0072614C">
            <w:r w:rsidRPr="00404636">
              <w:t>1. Warum führt der Bundesrat keine konsequenten Verhandlungen mit Staaten wie Marokko, obwohl ein parlamentarischer Auftrag besteht?</w:t>
            </w:r>
            <w:r w:rsidRPr="00404636">
              <w:br/>
              <w:t>2. Warum zahlt die Schweiz weiterhin Entwicklungsgelder an Staaten, die ihre Staatsangehörigen nicht zurücknehmen?</w:t>
            </w:r>
            <w:r w:rsidRPr="00404636">
              <w:br/>
              <w:t>3. Wie begegnet der Bundesrat der mangelnden Kooperation gewisser Herkunftsstaaten konkret – und welche Druckmittel ist er bereit einzusetzen?</w:t>
            </w:r>
          </w:p>
        </w:tc>
      </w:tr>
    </w:tbl>
    <w:p w14:paraId="1224C0BA"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1D22CAAA" w14:textId="77777777" w:rsidTr="00626E80">
        <w:trPr>
          <w:trHeight w:val="20"/>
        </w:trPr>
        <w:tc>
          <w:tcPr>
            <w:tcW w:w="1051" w:type="dxa"/>
            <w:tcBorders>
              <w:top w:val="single" w:sz="4" w:space="0" w:color="auto"/>
              <w:bottom w:val="single" w:sz="4" w:space="0" w:color="auto"/>
            </w:tcBorders>
          </w:tcPr>
          <w:p w14:paraId="142433ED" w14:textId="52FB6A2A" w:rsidR="00404636" w:rsidRPr="00A778F0" w:rsidRDefault="00404636" w:rsidP="0072614C">
            <w:pPr>
              <w:rPr>
                <w:bCs/>
              </w:rPr>
            </w:pPr>
            <w:r>
              <w:rPr>
                <w:bCs/>
              </w:rPr>
              <w:lastRenderedPageBreak/>
              <w:t>26.7060</w:t>
            </w:r>
          </w:p>
        </w:tc>
        <w:tc>
          <w:tcPr>
            <w:tcW w:w="1079" w:type="dxa"/>
            <w:tcBorders>
              <w:top w:val="single" w:sz="4" w:space="0" w:color="auto"/>
              <w:bottom w:val="single" w:sz="4" w:space="0" w:color="auto"/>
            </w:tcBorders>
          </w:tcPr>
          <w:p w14:paraId="4BE8D8CC" w14:textId="77777777" w:rsidR="00404636" w:rsidRDefault="00404636" w:rsidP="0072614C">
            <w:pPr>
              <w:rPr>
                <w:bCs/>
              </w:rPr>
            </w:pPr>
            <w:hyperlink r:id="rId295">
              <w:r>
                <w:rPr>
                  <w:rStyle w:val="Hyperlink"/>
                </w:rPr>
                <w:t>DE</w:t>
              </w:r>
            </w:hyperlink>
          </w:p>
          <w:p w14:paraId="3ED1F1CF" w14:textId="77777777" w:rsidR="00404636" w:rsidRDefault="00404636" w:rsidP="0072614C">
            <w:pPr>
              <w:rPr>
                <w:bCs/>
              </w:rPr>
            </w:pPr>
            <w:hyperlink r:id="rId296">
              <w:r>
                <w:rPr>
                  <w:rStyle w:val="Hyperlink"/>
                </w:rPr>
                <w:t>FR</w:t>
              </w:r>
            </w:hyperlink>
          </w:p>
          <w:p w14:paraId="17367B07" w14:textId="77777777" w:rsidR="00404636" w:rsidRDefault="00404636" w:rsidP="0072614C">
            <w:pPr>
              <w:rPr>
                <w:bCs/>
              </w:rPr>
            </w:pPr>
            <w:hyperlink r:id="rId297">
              <w:r>
                <w:rPr>
                  <w:rStyle w:val="Hyperlink"/>
                </w:rPr>
                <w:t>IT</w:t>
              </w:r>
            </w:hyperlink>
          </w:p>
        </w:tc>
        <w:tc>
          <w:tcPr>
            <w:tcW w:w="2876" w:type="dxa"/>
            <w:tcBorders>
              <w:top w:val="single" w:sz="4" w:space="0" w:color="auto"/>
              <w:bottom w:val="single" w:sz="4" w:space="0" w:color="auto"/>
            </w:tcBorders>
          </w:tcPr>
          <w:p w14:paraId="29A950B8" w14:textId="77777777" w:rsidR="00163EF3" w:rsidRDefault="00404636" w:rsidP="0072614C">
            <w:proofErr w:type="spellStart"/>
            <w:r w:rsidRPr="00404636">
              <w:t>Fra</w:t>
            </w:r>
            <w:proofErr w:type="spellEnd"/>
            <w:r w:rsidRPr="00404636">
              <w:t xml:space="preserve">. Glarner. </w:t>
            </w:r>
          </w:p>
          <w:p w14:paraId="201A7371" w14:textId="2E91C7C3" w:rsidR="00404636" w:rsidRPr="00404636" w:rsidRDefault="00404636" w:rsidP="0072614C">
            <w:r w:rsidRPr="00404636">
              <w:t>Meldung von Entscheiden, die auf besonderen Integrationsbedarf hindeuten</w:t>
            </w:r>
          </w:p>
        </w:tc>
        <w:tc>
          <w:tcPr>
            <w:tcW w:w="4492" w:type="dxa"/>
            <w:tcBorders>
              <w:top w:val="single" w:sz="4" w:space="0" w:color="auto"/>
              <w:bottom w:val="single" w:sz="4" w:space="0" w:color="auto"/>
            </w:tcBorders>
          </w:tcPr>
          <w:p w14:paraId="31CB7CDC" w14:textId="77777777" w:rsidR="00404636" w:rsidRPr="00404636" w:rsidRDefault="00404636" w:rsidP="0072614C">
            <w:r w:rsidRPr="00404636">
              <w:t xml:space="preserve">Art. 97 Abs. 1 AIG verpflichtet Behörden zum Datenaustausch für den Vollzug. Der Bundesrat präzisierte gemäss Art. 97 Abs. 3 AIG in Art. 82–82g </w:t>
            </w:r>
            <w:proofErr w:type="spellStart"/>
            <w:r w:rsidRPr="00404636">
              <w:t>VZAE</w:t>
            </w:r>
            <w:proofErr w:type="spellEnd"/>
            <w:r w:rsidRPr="00404636">
              <w:t xml:space="preserve"> die zu meldenden Daten. Zu Art. 97 Abs. 3 Bst. e AIG ("andere Entscheide", die auf besonderen Integrationsbedarf nach Art. 58a hindeuten) fehlt eine Präzisierung.</w:t>
            </w:r>
            <w:r w:rsidRPr="00404636">
              <w:br/>
            </w:r>
            <w:proofErr w:type="gramStart"/>
            <w:r w:rsidRPr="00404636">
              <w:t>Heisst</w:t>
            </w:r>
            <w:proofErr w:type="gramEnd"/>
            <w:r w:rsidRPr="00404636">
              <w:t xml:space="preserve"> das, solche Entscheide dürfen von Kantonen und Gemeinden nicht an Migrationsbehörden gemeldet werden?</w:t>
            </w:r>
          </w:p>
        </w:tc>
      </w:tr>
      <w:tr w:rsidR="00404636" w14:paraId="09246BCC" w14:textId="77777777" w:rsidTr="00626E80">
        <w:trPr>
          <w:trHeight w:val="20"/>
        </w:trPr>
        <w:tc>
          <w:tcPr>
            <w:tcW w:w="1051" w:type="dxa"/>
            <w:tcBorders>
              <w:top w:val="single" w:sz="4" w:space="0" w:color="auto"/>
            </w:tcBorders>
          </w:tcPr>
          <w:p w14:paraId="5AC5978D" w14:textId="77777777" w:rsidR="00404636" w:rsidRPr="00A778F0" w:rsidRDefault="00404636" w:rsidP="0072614C">
            <w:pPr>
              <w:rPr>
                <w:bCs/>
              </w:rPr>
            </w:pPr>
            <w:r>
              <w:rPr>
                <w:bCs/>
              </w:rPr>
              <w:t>26.7061</w:t>
            </w:r>
          </w:p>
        </w:tc>
        <w:tc>
          <w:tcPr>
            <w:tcW w:w="1079" w:type="dxa"/>
            <w:tcBorders>
              <w:top w:val="single" w:sz="4" w:space="0" w:color="auto"/>
            </w:tcBorders>
          </w:tcPr>
          <w:p w14:paraId="6953D41D" w14:textId="77777777" w:rsidR="00404636" w:rsidRDefault="00404636" w:rsidP="0072614C">
            <w:pPr>
              <w:rPr>
                <w:bCs/>
              </w:rPr>
            </w:pPr>
            <w:hyperlink r:id="rId298">
              <w:r>
                <w:rPr>
                  <w:rStyle w:val="Hyperlink"/>
                </w:rPr>
                <w:t>DE</w:t>
              </w:r>
            </w:hyperlink>
          </w:p>
          <w:p w14:paraId="4FFD38D9" w14:textId="77777777" w:rsidR="00404636" w:rsidRDefault="00404636" w:rsidP="0072614C">
            <w:pPr>
              <w:rPr>
                <w:bCs/>
              </w:rPr>
            </w:pPr>
            <w:hyperlink r:id="rId299">
              <w:r>
                <w:rPr>
                  <w:rStyle w:val="Hyperlink"/>
                </w:rPr>
                <w:t>FR</w:t>
              </w:r>
            </w:hyperlink>
          </w:p>
          <w:p w14:paraId="407AAE48" w14:textId="77777777" w:rsidR="00404636" w:rsidRDefault="00404636" w:rsidP="0072614C">
            <w:pPr>
              <w:rPr>
                <w:bCs/>
              </w:rPr>
            </w:pPr>
            <w:hyperlink r:id="rId300">
              <w:r>
                <w:rPr>
                  <w:rStyle w:val="Hyperlink"/>
                </w:rPr>
                <w:t>IT</w:t>
              </w:r>
            </w:hyperlink>
          </w:p>
        </w:tc>
        <w:tc>
          <w:tcPr>
            <w:tcW w:w="2876" w:type="dxa"/>
            <w:tcBorders>
              <w:top w:val="single" w:sz="4" w:space="0" w:color="auto"/>
            </w:tcBorders>
          </w:tcPr>
          <w:p w14:paraId="5B350168" w14:textId="77777777" w:rsidR="00163EF3" w:rsidRDefault="00404636" w:rsidP="0072614C">
            <w:proofErr w:type="spellStart"/>
            <w:r w:rsidRPr="00404636">
              <w:t>Fra</w:t>
            </w:r>
            <w:proofErr w:type="spellEnd"/>
            <w:r w:rsidRPr="00404636">
              <w:t xml:space="preserve">. Glarner. </w:t>
            </w:r>
          </w:p>
          <w:p w14:paraId="3D7CC4A4" w14:textId="5F8A6441" w:rsidR="00404636" w:rsidRPr="00404636" w:rsidRDefault="00404636" w:rsidP="0072614C">
            <w:r w:rsidRPr="00404636">
              <w:t>Kantonale Ausführungsbestimmungen zu Artikel 97 Absatz 3 Buchstabe e AIG</w:t>
            </w:r>
          </w:p>
        </w:tc>
        <w:tc>
          <w:tcPr>
            <w:tcW w:w="4492" w:type="dxa"/>
            <w:tcBorders>
              <w:top w:val="single" w:sz="4" w:space="0" w:color="auto"/>
            </w:tcBorders>
          </w:tcPr>
          <w:p w14:paraId="7690A22A" w14:textId="77777777" w:rsidR="00404636" w:rsidRPr="00404636" w:rsidRDefault="00404636" w:rsidP="0072614C">
            <w:r w:rsidRPr="00404636">
              <w:t xml:space="preserve">Der Bundesrat regelte die Meldepflichten nach Art. 97 AIG in Art. 82–82g </w:t>
            </w:r>
            <w:proofErr w:type="spellStart"/>
            <w:r w:rsidRPr="00404636">
              <w:t>VZAE</w:t>
            </w:r>
            <w:proofErr w:type="spellEnd"/>
            <w:r w:rsidRPr="00404636">
              <w:t>. Zu Art. 97 Abs. 3 Bst. e AIG ("andere Entscheide", die auf besonderen Integrationsbedarf nach Art. 58a hindeuten) fehlen Ausführungsbestimmungen. Einige Kantone (z.B. Zürich) haben deshalb zusätzliche meldepflichtige Sachverhalte definiert.</w:t>
            </w:r>
            <w:r w:rsidRPr="00404636">
              <w:br/>
            </w:r>
            <w:proofErr w:type="gramStart"/>
            <w:r w:rsidRPr="00404636">
              <w:t>Teilt</w:t>
            </w:r>
            <w:proofErr w:type="gramEnd"/>
            <w:r w:rsidRPr="00404636">
              <w:t xml:space="preserve"> der Bundesrat die Ansicht, dass die Kantone damit im Sinn und Geist des Gesetzgebers handeln?</w:t>
            </w:r>
          </w:p>
        </w:tc>
      </w:tr>
      <w:tr w:rsidR="00404636" w14:paraId="23BA6AA8" w14:textId="77777777" w:rsidTr="00404636">
        <w:trPr>
          <w:trHeight w:val="20"/>
        </w:trPr>
        <w:tc>
          <w:tcPr>
            <w:tcW w:w="1051" w:type="dxa"/>
          </w:tcPr>
          <w:p w14:paraId="55481CB7" w14:textId="77777777" w:rsidR="00404636" w:rsidRPr="00A778F0" w:rsidRDefault="00404636" w:rsidP="0072614C">
            <w:pPr>
              <w:rPr>
                <w:bCs/>
              </w:rPr>
            </w:pPr>
            <w:r>
              <w:rPr>
                <w:bCs/>
              </w:rPr>
              <w:t>26.7063</w:t>
            </w:r>
          </w:p>
        </w:tc>
        <w:tc>
          <w:tcPr>
            <w:tcW w:w="1079" w:type="dxa"/>
          </w:tcPr>
          <w:p w14:paraId="4A828DBE" w14:textId="77777777" w:rsidR="00404636" w:rsidRDefault="00404636" w:rsidP="0072614C">
            <w:pPr>
              <w:rPr>
                <w:bCs/>
              </w:rPr>
            </w:pPr>
            <w:hyperlink r:id="rId301">
              <w:r>
                <w:rPr>
                  <w:rStyle w:val="Hyperlink"/>
                </w:rPr>
                <w:t>DE</w:t>
              </w:r>
            </w:hyperlink>
          </w:p>
          <w:p w14:paraId="0D849622" w14:textId="77777777" w:rsidR="00404636" w:rsidRDefault="00404636" w:rsidP="0072614C">
            <w:pPr>
              <w:rPr>
                <w:bCs/>
              </w:rPr>
            </w:pPr>
            <w:hyperlink r:id="rId302">
              <w:r>
                <w:rPr>
                  <w:rStyle w:val="Hyperlink"/>
                </w:rPr>
                <w:t>FR</w:t>
              </w:r>
            </w:hyperlink>
          </w:p>
          <w:p w14:paraId="32803D3E" w14:textId="77777777" w:rsidR="00404636" w:rsidRDefault="00404636" w:rsidP="0072614C">
            <w:pPr>
              <w:rPr>
                <w:bCs/>
              </w:rPr>
            </w:pPr>
            <w:hyperlink r:id="rId303">
              <w:r>
                <w:rPr>
                  <w:rStyle w:val="Hyperlink"/>
                </w:rPr>
                <w:t>IT</w:t>
              </w:r>
            </w:hyperlink>
          </w:p>
        </w:tc>
        <w:tc>
          <w:tcPr>
            <w:tcW w:w="2876" w:type="dxa"/>
          </w:tcPr>
          <w:p w14:paraId="2A5940EB" w14:textId="77777777" w:rsidR="00163EF3" w:rsidRDefault="00404636" w:rsidP="0072614C">
            <w:proofErr w:type="spellStart"/>
            <w:r w:rsidRPr="00404636">
              <w:t>Fra</w:t>
            </w:r>
            <w:proofErr w:type="spellEnd"/>
            <w:r w:rsidRPr="00404636">
              <w:t xml:space="preserve">. Tuena. </w:t>
            </w:r>
          </w:p>
          <w:p w14:paraId="7CBA3169" w14:textId="1B83CCEC" w:rsidR="00404636" w:rsidRPr="00404636" w:rsidRDefault="00404636" w:rsidP="0072614C">
            <w:r w:rsidRPr="00404636">
              <w:t>Wieso macht das EJPD sicherheitspolitische Lageanalysen?</w:t>
            </w:r>
          </w:p>
        </w:tc>
        <w:tc>
          <w:tcPr>
            <w:tcW w:w="4492" w:type="dxa"/>
          </w:tcPr>
          <w:p w14:paraId="0E068AB3" w14:textId="77777777" w:rsidR="00404636" w:rsidRPr="00404636" w:rsidRDefault="00404636" w:rsidP="0072614C">
            <w:r w:rsidRPr="00404636">
              <w:t>In einem Artikel vom 26. Januar berichtete die Zeitung Blick, dass das EJPD in seiner Lageanalyse zu dem Schluss kommt, dass die Schweizer Armee keine 70 Kampfflugzeuge benötigt. </w:t>
            </w:r>
            <w:r w:rsidRPr="00404636">
              <w:br/>
              <w:t>- Auf welcher Rechtsgrundlage und seit wann erstellt das EJPD militärische Lageanalysen? </w:t>
            </w:r>
            <w:r w:rsidRPr="00404636">
              <w:br/>
              <w:t>- Ist das nicht die Kernaufgabe des militärischen Nachrichtendienstes?</w:t>
            </w:r>
          </w:p>
        </w:tc>
      </w:tr>
      <w:tr w:rsidR="00404636" w14:paraId="630129ED" w14:textId="77777777" w:rsidTr="00404636">
        <w:trPr>
          <w:trHeight w:val="20"/>
        </w:trPr>
        <w:tc>
          <w:tcPr>
            <w:tcW w:w="1051" w:type="dxa"/>
          </w:tcPr>
          <w:p w14:paraId="419A7FE1" w14:textId="77777777" w:rsidR="00404636" w:rsidRPr="00A778F0" w:rsidRDefault="00404636" w:rsidP="0072614C">
            <w:pPr>
              <w:rPr>
                <w:bCs/>
              </w:rPr>
            </w:pPr>
            <w:r>
              <w:rPr>
                <w:bCs/>
              </w:rPr>
              <w:t>26.7064</w:t>
            </w:r>
          </w:p>
        </w:tc>
        <w:tc>
          <w:tcPr>
            <w:tcW w:w="1079" w:type="dxa"/>
          </w:tcPr>
          <w:p w14:paraId="5F28B433" w14:textId="77777777" w:rsidR="00404636" w:rsidRDefault="00404636" w:rsidP="0072614C">
            <w:pPr>
              <w:rPr>
                <w:bCs/>
              </w:rPr>
            </w:pPr>
            <w:hyperlink r:id="rId304">
              <w:r>
                <w:rPr>
                  <w:rStyle w:val="Hyperlink"/>
                </w:rPr>
                <w:t>DE</w:t>
              </w:r>
            </w:hyperlink>
          </w:p>
          <w:p w14:paraId="37960416" w14:textId="77777777" w:rsidR="00404636" w:rsidRDefault="00404636" w:rsidP="0072614C">
            <w:pPr>
              <w:rPr>
                <w:bCs/>
              </w:rPr>
            </w:pPr>
            <w:hyperlink r:id="rId305">
              <w:r>
                <w:rPr>
                  <w:rStyle w:val="Hyperlink"/>
                </w:rPr>
                <w:t>FR</w:t>
              </w:r>
            </w:hyperlink>
          </w:p>
          <w:p w14:paraId="112787A0" w14:textId="77777777" w:rsidR="00404636" w:rsidRDefault="00404636" w:rsidP="0072614C">
            <w:pPr>
              <w:rPr>
                <w:bCs/>
              </w:rPr>
            </w:pPr>
            <w:hyperlink r:id="rId306">
              <w:r>
                <w:rPr>
                  <w:rStyle w:val="Hyperlink"/>
                </w:rPr>
                <w:t>IT</w:t>
              </w:r>
            </w:hyperlink>
          </w:p>
        </w:tc>
        <w:tc>
          <w:tcPr>
            <w:tcW w:w="2876" w:type="dxa"/>
          </w:tcPr>
          <w:p w14:paraId="7FDAB383" w14:textId="77777777" w:rsidR="00163EF3" w:rsidRDefault="00404636" w:rsidP="0072614C">
            <w:proofErr w:type="spellStart"/>
            <w:r w:rsidRPr="00404636">
              <w:t>Fra</w:t>
            </w:r>
            <w:proofErr w:type="spellEnd"/>
            <w:r w:rsidRPr="00404636">
              <w:t xml:space="preserve">. Tuena. </w:t>
            </w:r>
          </w:p>
          <w:p w14:paraId="348AD17A" w14:textId="3D1C4047" w:rsidR="00404636" w:rsidRPr="00404636" w:rsidRDefault="00404636" w:rsidP="0072614C">
            <w:r w:rsidRPr="00404636">
              <w:t>Wirkung der vorläufigen Massnahmen (3. Fakultativprotokoll zur Kinderrechtskonvention)</w:t>
            </w:r>
          </w:p>
        </w:tc>
        <w:tc>
          <w:tcPr>
            <w:tcW w:w="4492" w:type="dxa"/>
          </w:tcPr>
          <w:p w14:paraId="4C9312AE" w14:textId="77777777" w:rsidR="00404636" w:rsidRPr="00404636" w:rsidRDefault="00404636" w:rsidP="0072614C">
            <w:r w:rsidRPr="00404636">
              <w:t xml:space="preserve">In der Botschaft zum 3. Fakultativprotokoll zur Kinderrechtskonvention schrieb der Bundesrat, vorläufige Massnahmen nach Art. 6 seien "nicht rechtlich verbindlich" (Botschaft vom 11.12.2015, </w:t>
            </w:r>
            <w:proofErr w:type="spellStart"/>
            <w:r w:rsidRPr="00404636">
              <w:t>BBl</w:t>
            </w:r>
            <w:proofErr w:type="spellEnd"/>
            <w:r w:rsidRPr="00404636">
              <w:t xml:space="preserve"> 2016 217 ff., 232). Der UNO-Kinderrechtsausschuss und auch das Bundesamt für Justiz scheinen von der Verbindlichkeit auszugehen. </w:t>
            </w:r>
            <w:r w:rsidRPr="00404636">
              <w:br/>
              <w:t>Hält der Bundesrat daran fest, dass diese Massnahmen nicht rechtsverbindlich sind?</w:t>
            </w:r>
          </w:p>
        </w:tc>
      </w:tr>
      <w:tr w:rsidR="00404636" w14:paraId="5E2384AE" w14:textId="77777777" w:rsidTr="00626E80">
        <w:trPr>
          <w:trHeight w:val="20"/>
        </w:trPr>
        <w:tc>
          <w:tcPr>
            <w:tcW w:w="1051" w:type="dxa"/>
            <w:tcBorders>
              <w:bottom w:val="single" w:sz="4" w:space="0" w:color="auto"/>
            </w:tcBorders>
          </w:tcPr>
          <w:p w14:paraId="3EB248EE" w14:textId="77777777" w:rsidR="00404636" w:rsidRPr="00A778F0" w:rsidRDefault="00404636" w:rsidP="0072614C">
            <w:pPr>
              <w:rPr>
                <w:bCs/>
              </w:rPr>
            </w:pPr>
            <w:r>
              <w:rPr>
                <w:bCs/>
              </w:rPr>
              <w:t>26.7065</w:t>
            </w:r>
          </w:p>
        </w:tc>
        <w:tc>
          <w:tcPr>
            <w:tcW w:w="1079" w:type="dxa"/>
            <w:tcBorders>
              <w:bottom w:val="single" w:sz="4" w:space="0" w:color="auto"/>
            </w:tcBorders>
          </w:tcPr>
          <w:p w14:paraId="58A4B883" w14:textId="77777777" w:rsidR="00404636" w:rsidRDefault="00404636" w:rsidP="0072614C">
            <w:pPr>
              <w:rPr>
                <w:bCs/>
              </w:rPr>
            </w:pPr>
            <w:hyperlink r:id="rId307">
              <w:r>
                <w:rPr>
                  <w:rStyle w:val="Hyperlink"/>
                </w:rPr>
                <w:t>DE</w:t>
              </w:r>
            </w:hyperlink>
          </w:p>
          <w:p w14:paraId="42476291" w14:textId="77777777" w:rsidR="00404636" w:rsidRDefault="00404636" w:rsidP="0072614C">
            <w:pPr>
              <w:rPr>
                <w:bCs/>
              </w:rPr>
            </w:pPr>
            <w:hyperlink r:id="rId308">
              <w:r>
                <w:rPr>
                  <w:rStyle w:val="Hyperlink"/>
                </w:rPr>
                <w:t>FR</w:t>
              </w:r>
            </w:hyperlink>
          </w:p>
          <w:p w14:paraId="479D1A82" w14:textId="77777777" w:rsidR="00404636" w:rsidRDefault="00404636" w:rsidP="0072614C">
            <w:pPr>
              <w:rPr>
                <w:bCs/>
              </w:rPr>
            </w:pPr>
            <w:hyperlink r:id="rId309">
              <w:r>
                <w:rPr>
                  <w:rStyle w:val="Hyperlink"/>
                </w:rPr>
                <w:t>IT</w:t>
              </w:r>
            </w:hyperlink>
          </w:p>
        </w:tc>
        <w:tc>
          <w:tcPr>
            <w:tcW w:w="2876" w:type="dxa"/>
            <w:tcBorders>
              <w:bottom w:val="single" w:sz="4" w:space="0" w:color="auto"/>
            </w:tcBorders>
          </w:tcPr>
          <w:p w14:paraId="355033E8" w14:textId="77777777" w:rsidR="00163EF3" w:rsidRDefault="00404636" w:rsidP="0072614C">
            <w:proofErr w:type="spellStart"/>
            <w:r w:rsidRPr="00404636">
              <w:t>Fra</w:t>
            </w:r>
            <w:proofErr w:type="spellEnd"/>
            <w:r w:rsidRPr="00404636">
              <w:t xml:space="preserve">. Glarner. </w:t>
            </w:r>
          </w:p>
          <w:p w14:paraId="710ED227" w14:textId="0425B2FD" w:rsidR="00404636" w:rsidRPr="00404636" w:rsidRDefault="00404636" w:rsidP="0072614C">
            <w:r w:rsidRPr="00404636">
              <w:t>Verzögerungstaktik beim Hisbollah-Verbot?</w:t>
            </w:r>
          </w:p>
        </w:tc>
        <w:tc>
          <w:tcPr>
            <w:tcW w:w="4492" w:type="dxa"/>
            <w:tcBorders>
              <w:bottom w:val="single" w:sz="4" w:space="0" w:color="auto"/>
            </w:tcBorders>
          </w:tcPr>
          <w:p w14:paraId="60A115B5" w14:textId="77777777" w:rsidR="00404636" w:rsidRPr="00404636" w:rsidRDefault="00404636" w:rsidP="0072614C">
            <w:r w:rsidRPr="00404636">
              <w:t>National- und Ständerat haben dem Bundesrat den klaren Auftrag erteilt, die Hisbollah zu verbieten. Während das Verbot der Hamas umgesetzt wurde, wird beim Hisbollah-Verbot weiterhin auf regionale Entwicklungen verwiesen und lediglich eine Vernehmlassung «für 2026» in Aussicht gestellt.</w:t>
            </w:r>
            <w:r w:rsidRPr="00404636">
              <w:br/>
              <w:t>Aus welchen konkreten rechtlichen oder politischen Gründen unterscheidet sich das Vorgehen beim Hisbollah-Verbot vom Hamas-Verbot, und bis zu welchem Zeitpunkt gedenkt der Bundesrat die Vernehmlassung zu eröffnen?</w:t>
            </w:r>
          </w:p>
        </w:tc>
      </w:tr>
      <w:tr w:rsidR="00404636" w14:paraId="2A9467B7" w14:textId="77777777" w:rsidTr="00626E80">
        <w:trPr>
          <w:trHeight w:val="20"/>
        </w:trPr>
        <w:tc>
          <w:tcPr>
            <w:tcW w:w="1051" w:type="dxa"/>
            <w:tcBorders>
              <w:top w:val="single" w:sz="4" w:space="0" w:color="auto"/>
              <w:bottom w:val="single" w:sz="4" w:space="0" w:color="auto"/>
            </w:tcBorders>
          </w:tcPr>
          <w:p w14:paraId="13A600F9" w14:textId="77777777" w:rsidR="00404636" w:rsidRPr="00A778F0" w:rsidRDefault="00404636" w:rsidP="0072614C">
            <w:pPr>
              <w:rPr>
                <w:bCs/>
              </w:rPr>
            </w:pPr>
            <w:r>
              <w:rPr>
                <w:bCs/>
              </w:rPr>
              <w:t>26.7066</w:t>
            </w:r>
          </w:p>
        </w:tc>
        <w:tc>
          <w:tcPr>
            <w:tcW w:w="1079" w:type="dxa"/>
            <w:tcBorders>
              <w:top w:val="single" w:sz="4" w:space="0" w:color="auto"/>
              <w:bottom w:val="single" w:sz="4" w:space="0" w:color="auto"/>
            </w:tcBorders>
          </w:tcPr>
          <w:p w14:paraId="62800A4D" w14:textId="77777777" w:rsidR="00404636" w:rsidRDefault="00404636" w:rsidP="0072614C">
            <w:pPr>
              <w:rPr>
                <w:bCs/>
              </w:rPr>
            </w:pPr>
            <w:hyperlink r:id="rId310">
              <w:r>
                <w:rPr>
                  <w:rStyle w:val="Hyperlink"/>
                </w:rPr>
                <w:t>DE</w:t>
              </w:r>
            </w:hyperlink>
          </w:p>
          <w:p w14:paraId="65180E80" w14:textId="77777777" w:rsidR="00404636" w:rsidRDefault="00404636" w:rsidP="0072614C">
            <w:pPr>
              <w:rPr>
                <w:bCs/>
              </w:rPr>
            </w:pPr>
            <w:hyperlink r:id="rId311">
              <w:r>
                <w:rPr>
                  <w:rStyle w:val="Hyperlink"/>
                </w:rPr>
                <w:t>FR</w:t>
              </w:r>
            </w:hyperlink>
          </w:p>
          <w:p w14:paraId="66F13F3B" w14:textId="77777777" w:rsidR="00404636" w:rsidRDefault="00404636" w:rsidP="0072614C">
            <w:pPr>
              <w:rPr>
                <w:bCs/>
              </w:rPr>
            </w:pPr>
            <w:hyperlink r:id="rId312">
              <w:r>
                <w:rPr>
                  <w:rStyle w:val="Hyperlink"/>
                </w:rPr>
                <w:t>IT</w:t>
              </w:r>
            </w:hyperlink>
          </w:p>
        </w:tc>
        <w:tc>
          <w:tcPr>
            <w:tcW w:w="2876" w:type="dxa"/>
            <w:tcBorders>
              <w:top w:val="single" w:sz="4" w:space="0" w:color="auto"/>
              <w:bottom w:val="single" w:sz="4" w:space="0" w:color="auto"/>
            </w:tcBorders>
          </w:tcPr>
          <w:p w14:paraId="28EA2509" w14:textId="77777777" w:rsidR="00163EF3" w:rsidRDefault="00404636" w:rsidP="0072614C">
            <w:proofErr w:type="spellStart"/>
            <w:r w:rsidRPr="00404636">
              <w:t>Fra</w:t>
            </w:r>
            <w:proofErr w:type="spellEnd"/>
            <w:r w:rsidRPr="00404636">
              <w:t xml:space="preserve">. Amaudruz. </w:t>
            </w:r>
          </w:p>
          <w:p w14:paraId="5013A881" w14:textId="60E41442" w:rsidR="00404636" w:rsidRPr="00404636" w:rsidRDefault="00404636" w:rsidP="0072614C">
            <w:r w:rsidRPr="00404636">
              <w:t>Femizide: Wie viele Frauen müssen ihr Leben noch verlieren, bevor eine aktive Überwachung mittels einer elektronischen Fussfessel eingesetzt wird?</w:t>
            </w:r>
          </w:p>
        </w:tc>
        <w:tc>
          <w:tcPr>
            <w:tcW w:w="4492" w:type="dxa"/>
            <w:tcBorders>
              <w:top w:val="single" w:sz="4" w:space="0" w:color="auto"/>
              <w:bottom w:val="single" w:sz="4" w:space="0" w:color="auto"/>
            </w:tcBorders>
          </w:tcPr>
          <w:p w14:paraId="1D343030" w14:textId="77777777" w:rsidR="00404636" w:rsidRPr="00404636" w:rsidRDefault="00404636" w:rsidP="0072614C">
            <w:r w:rsidRPr="00404636">
              <w:t>Gemäss stopfemizid.ch haben im Jahr 2026 bereits 5 Frauen ihr Leben verloren. Das Vorhaben der aktiven Überwachung mittels einer elektronischen Fussfessel kommt jedoch nicht voran. Der Bundesrat wartet offenbar einen Bericht über ein Pilotprojekt in bestimmten Kantonen ab, bevor er tätig wird. Die Zeit drängt, es geht um Menschenleben. Angesichts dieser Situation stelle ich dem Bundesrat die folgenden Fragen: Wann können wir endlich mit Fortschritten rechnen und ist es nicht an der Zeit, dass Bern Impulse setzt?</w:t>
            </w:r>
          </w:p>
        </w:tc>
      </w:tr>
    </w:tbl>
    <w:p w14:paraId="1EB1AB1D"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533FED3D" w14:textId="77777777" w:rsidTr="00626E80">
        <w:trPr>
          <w:trHeight w:val="20"/>
        </w:trPr>
        <w:tc>
          <w:tcPr>
            <w:tcW w:w="1051" w:type="dxa"/>
            <w:tcBorders>
              <w:top w:val="single" w:sz="4" w:space="0" w:color="auto"/>
              <w:bottom w:val="single" w:sz="4" w:space="0" w:color="auto"/>
            </w:tcBorders>
          </w:tcPr>
          <w:p w14:paraId="1A5BABA1" w14:textId="27024F87" w:rsidR="00404636" w:rsidRPr="00A778F0" w:rsidRDefault="00404636" w:rsidP="0072614C">
            <w:pPr>
              <w:rPr>
                <w:bCs/>
              </w:rPr>
            </w:pPr>
            <w:r>
              <w:rPr>
                <w:bCs/>
              </w:rPr>
              <w:lastRenderedPageBreak/>
              <w:t>26.7074</w:t>
            </w:r>
          </w:p>
        </w:tc>
        <w:tc>
          <w:tcPr>
            <w:tcW w:w="1079" w:type="dxa"/>
            <w:tcBorders>
              <w:top w:val="single" w:sz="4" w:space="0" w:color="auto"/>
              <w:bottom w:val="single" w:sz="4" w:space="0" w:color="auto"/>
            </w:tcBorders>
          </w:tcPr>
          <w:p w14:paraId="49D3F24A" w14:textId="77777777" w:rsidR="00404636" w:rsidRDefault="00404636" w:rsidP="0072614C">
            <w:pPr>
              <w:rPr>
                <w:bCs/>
              </w:rPr>
            </w:pPr>
            <w:hyperlink r:id="rId313">
              <w:r>
                <w:rPr>
                  <w:rStyle w:val="Hyperlink"/>
                </w:rPr>
                <w:t>DE</w:t>
              </w:r>
            </w:hyperlink>
          </w:p>
          <w:p w14:paraId="6302E090" w14:textId="77777777" w:rsidR="00404636" w:rsidRDefault="00404636" w:rsidP="0072614C">
            <w:pPr>
              <w:rPr>
                <w:bCs/>
              </w:rPr>
            </w:pPr>
            <w:hyperlink r:id="rId314">
              <w:r>
                <w:rPr>
                  <w:rStyle w:val="Hyperlink"/>
                </w:rPr>
                <w:t>FR</w:t>
              </w:r>
            </w:hyperlink>
          </w:p>
          <w:p w14:paraId="006DF2CC" w14:textId="77777777" w:rsidR="00404636" w:rsidRDefault="00404636" w:rsidP="0072614C">
            <w:pPr>
              <w:rPr>
                <w:bCs/>
              </w:rPr>
            </w:pPr>
            <w:hyperlink r:id="rId315">
              <w:r>
                <w:rPr>
                  <w:rStyle w:val="Hyperlink"/>
                </w:rPr>
                <w:t>IT</w:t>
              </w:r>
            </w:hyperlink>
          </w:p>
        </w:tc>
        <w:tc>
          <w:tcPr>
            <w:tcW w:w="2876" w:type="dxa"/>
            <w:tcBorders>
              <w:top w:val="single" w:sz="4" w:space="0" w:color="auto"/>
              <w:bottom w:val="single" w:sz="4" w:space="0" w:color="auto"/>
            </w:tcBorders>
          </w:tcPr>
          <w:p w14:paraId="1E1CAF96" w14:textId="77777777" w:rsidR="00163EF3" w:rsidRDefault="00404636" w:rsidP="0072614C">
            <w:proofErr w:type="spellStart"/>
            <w:r w:rsidRPr="00404636">
              <w:t>Fra</w:t>
            </w:r>
            <w:proofErr w:type="spellEnd"/>
            <w:r w:rsidRPr="00404636">
              <w:t xml:space="preserve">. Schläpfer Therese. </w:t>
            </w:r>
          </w:p>
          <w:p w14:paraId="1508209A" w14:textId="399B83D1" w:rsidR="00404636" w:rsidRPr="00404636" w:rsidRDefault="00404636" w:rsidP="0072614C">
            <w:r w:rsidRPr="00404636">
              <w:t>Migration Partnership der EU mit Indien.</w:t>
            </w:r>
          </w:p>
        </w:tc>
        <w:tc>
          <w:tcPr>
            <w:tcW w:w="4492" w:type="dxa"/>
            <w:tcBorders>
              <w:top w:val="single" w:sz="4" w:space="0" w:color="auto"/>
              <w:bottom w:val="single" w:sz="4" w:space="0" w:color="auto"/>
            </w:tcBorders>
          </w:tcPr>
          <w:p w14:paraId="73D77907" w14:textId="77777777" w:rsidR="00404636" w:rsidRPr="00404636" w:rsidRDefault="00404636" w:rsidP="0072614C">
            <w:r w:rsidRPr="00404636">
              <w:t xml:space="preserve">Die EU hat mit Indien </w:t>
            </w:r>
            <w:proofErr w:type="gramStart"/>
            <w:r w:rsidRPr="00404636">
              <w:t>eine ,Migration</w:t>
            </w:r>
            <w:proofErr w:type="gramEnd"/>
            <w:r w:rsidRPr="00404636">
              <w:t xml:space="preserve"> Partnership' vereinbart. Einige EU-Länder, wie beispielsweise Deutschland, bürgern Zuwanderer nach kurzer Zeit (nach 3 Jahren) schon ein.</w:t>
            </w:r>
            <w:r w:rsidRPr="00404636">
              <w:br/>
              <w:t>- Ist sich der Bundesrat bezüglich der Folgen für die Schweiz mit einer zu erwartenden hohen Zuwanderung bewusst und wie plant er dieses Problem anzugehen?</w:t>
            </w:r>
            <w:r w:rsidRPr="00404636">
              <w:br/>
              <w:t xml:space="preserve">- Können wegen </w:t>
            </w:r>
            <w:proofErr w:type="gramStart"/>
            <w:r w:rsidRPr="00404636">
              <w:t>den ,Fake</w:t>
            </w:r>
            <w:proofErr w:type="gramEnd"/>
            <w:r w:rsidRPr="00404636">
              <w:t>-Degree-Rackets' plötzlich viele Inder mit gefälschten Diplomen in der Schweiz arbeiten?</w:t>
            </w:r>
          </w:p>
        </w:tc>
      </w:tr>
      <w:tr w:rsidR="00404636" w14:paraId="5444421E" w14:textId="77777777" w:rsidTr="00626E80">
        <w:trPr>
          <w:trHeight w:val="20"/>
        </w:trPr>
        <w:tc>
          <w:tcPr>
            <w:tcW w:w="1051" w:type="dxa"/>
            <w:tcBorders>
              <w:top w:val="single" w:sz="4" w:space="0" w:color="auto"/>
            </w:tcBorders>
          </w:tcPr>
          <w:p w14:paraId="567D0E62" w14:textId="77777777" w:rsidR="00404636" w:rsidRPr="00A778F0" w:rsidRDefault="00404636" w:rsidP="0072614C">
            <w:pPr>
              <w:rPr>
                <w:bCs/>
              </w:rPr>
            </w:pPr>
            <w:r>
              <w:rPr>
                <w:bCs/>
              </w:rPr>
              <w:t>26.7079</w:t>
            </w:r>
          </w:p>
        </w:tc>
        <w:tc>
          <w:tcPr>
            <w:tcW w:w="1079" w:type="dxa"/>
            <w:tcBorders>
              <w:top w:val="single" w:sz="4" w:space="0" w:color="auto"/>
            </w:tcBorders>
          </w:tcPr>
          <w:p w14:paraId="169D9B8C" w14:textId="77777777" w:rsidR="00404636" w:rsidRDefault="00404636" w:rsidP="0072614C">
            <w:pPr>
              <w:rPr>
                <w:bCs/>
              </w:rPr>
            </w:pPr>
            <w:hyperlink r:id="rId316">
              <w:r>
                <w:rPr>
                  <w:rStyle w:val="Hyperlink"/>
                </w:rPr>
                <w:t>DE</w:t>
              </w:r>
            </w:hyperlink>
          </w:p>
          <w:p w14:paraId="37650A73" w14:textId="77777777" w:rsidR="00404636" w:rsidRDefault="00404636" w:rsidP="0072614C">
            <w:pPr>
              <w:rPr>
                <w:bCs/>
              </w:rPr>
            </w:pPr>
            <w:hyperlink r:id="rId317">
              <w:r>
                <w:rPr>
                  <w:rStyle w:val="Hyperlink"/>
                </w:rPr>
                <w:t>FR</w:t>
              </w:r>
            </w:hyperlink>
          </w:p>
          <w:p w14:paraId="3A4EA748" w14:textId="77777777" w:rsidR="00404636" w:rsidRDefault="00404636" w:rsidP="0072614C">
            <w:pPr>
              <w:rPr>
                <w:bCs/>
              </w:rPr>
            </w:pPr>
            <w:hyperlink r:id="rId318">
              <w:r>
                <w:rPr>
                  <w:rStyle w:val="Hyperlink"/>
                </w:rPr>
                <w:t>IT</w:t>
              </w:r>
            </w:hyperlink>
          </w:p>
        </w:tc>
        <w:tc>
          <w:tcPr>
            <w:tcW w:w="2876" w:type="dxa"/>
            <w:tcBorders>
              <w:top w:val="single" w:sz="4" w:space="0" w:color="auto"/>
            </w:tcBorders>
          </w:tcPr>
          <w:p w14:paraId="140648C2" w14:textId="77777777" w:rsidR="00163EF3" w:rsidRDefault="00404636" w:rsidP="0072614C">
            <w:proofErr w:type="spellStart"/>
            <w:r w:rsidRPr="00404636">
              <w:t>Fra</w:t>
            </w:r>
            <w:proofErr w:type="spellEnd"/>
            <w:r w:rsidRPr="00404636">
              <w:t xml:space="preserve">. Schläpfer Therese. </w:t>
            </w:r>
          </w:p>
          <w:p w14:paraId="76745643" w14:textId="4D88CBFB" w:rsidR="00404636" w:rsidRPr="00404636" w:rsidRDefault="00404636" w:rsidP="0072614C">
            <w:r w:rsidRPr="00404636">
              <w:t>Abgewiesene und ausreisepflichtige Asylbewerber</w:t>
            </w:r>
          </w:p>
        </w:tc>
        <w:tc>
          <w:tcPr>
            <w:tcW w:w="4492" w:type="dxa"/>
            <w:tcBorders>
              <w:top w:val="single" w:sz="4" w:space="0" w:color="auto"/>
            </w:tcBorders>
          </w:tcPr>
          <w:p w14:paraId="681E31C3" w14:textId="77777777" w:rsidR="00404636" w:rsidRPr="00404636" w:rsidRDefault="00404636" w:rsidP="0072614C">
            <w:r w:rsidRPr="00404636">
              <w:t xml:space="preserve">Ausreisepflichtige und abgewiesene Asylbewerber, welche sich in der Ausschaffungshaft befinden, </w:t>
            </w:r>
            <w:proofErr w:type="gramStart"/>
            <w:r w:rsidRPr="00404636">
              <w:t>sollen anscheinend</w:t>
            </w:r>
            <w:proofErr w:type="gramEnd"/>
            <w:r w:rsidRPr="00404636">
              <w:t xml:space="preserve"> als Motivation für die Ausreise einen Zustupf bekommen.</w:t>
            </w:r>
            <w:r w:rsidRPr="00404636">
              <w:br/>
            </w:r>
            <w:proofErr w:type="gramStart"/>
            <w:r w:rsidRPr="00404636">
              <w:t>Stimmt</w:t>
            </w:r>
            <w:proofErr w:type="gramEnd"/>
            <w:r w:rsidRPr="00404636">
              <w:t xml:space="preserve"> das? Falls ja, wie hoch ist der Betrag?</w:t>
            </w:r>
          </w:p>
        </w:tc>
      </w:tr>
      <w:tr w:rsidR="00404636" w14:paraId="56551775" w14:textId="77777777" w:rsidTr="00404636">
        <w:trPr>
          <w:trHeight w:val="20"/>
        </w:trPr>
        <w:tc>
          <w:tcPr>
            <w:tcW w:w="1051" w:type="dxa"/>
          </w:tcPr>
          <w:p w14:paraId="59A96A90" w14:textId="77777777" w:rsidR="00404636" w:rsidRPr="00A778F0" w:rsidRDefault="00404636" w:rsidP="0072614C">
            <w:pPr>
              <w:rPr>
                <w:bCs/>
              </w:rPr>
            </w:pPr>
            <w:r>
              <w:rPr>
                <w:bCs/>
              </w:rPr>
              <w:t>26.7080</w:t>
            </w:r>
          </w:p>
        </w:tc>
        <w:tc>
          <w:tcPr>
            <w:tcW w:w="1079" w:type="dxa"/>
          </w:tcPr>
          <w:p w14:paraId="536A0535" w14:textId="77777777" w:rsidR="00404636" w:rsidRDefault="00404636" w:rsidP="0072614C">
            <w:pPr>
              <w:rPr>
                <w:bCs/>
              </w:rPr>
            </w:pPr>
            <w:hyperlink r:id="rId319">
              <w:r>
                <w:rPr>
                  <w:rStyle w:val="Hyperlink"/>
                </w:rPr>
                <w:t>DE</w:t>
              </w:r>
            </w:hyperlink>
          </w:p>
          <w:p w14:paraId="25569580" w14:textId="77777777" w:rsidR="00404636" w:rsidRDefault="00404636" w:rsidP="0072614C">
            <w:pPr>
              <w:rPr>
                <w:bCs/>
              </w:rPr>
            </w:pPr>
            <w:hyperlink r:id="rId320">
              <w:r>
                <w:rPr>
                  <w:rStyle w:val="Hyperlink"/>
                </w:rPr>
                <w:t>FR</w:t>
              </w:r>
            </w:hyperlink>
          </w:p>
          <w:p w14:paraId="05B221C6" w14:textId="77777777" w:rsidR="00404636" w:rsidRDefault="00404636" w:rsidP="0072614C">
            <w:pPr>
              <w:rPr>
                <w:bCs/>
              </w:rPr>
            </w:pPr>
            <w:hyperlink r:id="rId321">
              <w:r>
                <w:rPr>
                  <w:rStyle w:val="Hyperlink"/>
                </w:rPr>
                <w:t>IT</w:t>
              </w:r>
            </w:hyperlink>
          </w:p>
        </w:tc>
        <w:tc>
          <w:tcPr>
            <w:tcW w:w="2876" w:type="dxa"/>
          </w:tcPr>
          <w:p w14:paraId="41D4CE40" w14:textId="77777777" w:rsidR="00163EF3" w:rsidRDefault="00404636" w:rsidP="0072614C">
            <w:proofErr w:type="spellStart"/>
            <w:r w:rsidRPr="00404636">
              <w:t>Fra</w:t>
            </w:r>
            <w:proofErr w:type="spellEnd"/>
            <w:r w:rsidRPr="00404636">
              <w:t xml:space="preserve">. Chollet. </w:t>
            </w:r>
          </w:p>
          <w:p w14:paraId="1DC66D57" w14:textId="5021F585" w:rsidR="00404636" w:rsidRPr="00404636" w:rsidRDefault="00404636" w:rsidP="0072614C">
            <w:r w:rsidRPr="00404636">
              <w:t>Der Geburtsort steht nicht im Schweizer Pass</w:t>
            </w:r>
          </w:p>
        </w:tc>
        <w:tc>
          <w:tcPr>
            <w:tcW w:w="4492" w:type="dxa"/>
          </w:tcPr>
          <w:p w14:paraId="605D7639" w14:textId="77777777" w:rsidR="00404636" w:rsidRPr="00404636" w:rsidRDefault="00404636" w:rsidP="0072614C">
            <w:r w:rsidRPr="00404636">
              <w:t>Im Schweizer Pass ist der Heimatort, nicht aber der Geburtsort angegeben. In mehreren Ländern ist der Geburtsort jedoch eine wichtige Information für die Behörden, was für Schweizer Staatsangehörige bei der Einreise zu Problemen führen kann.</w:t>
            </w:r>
            <w:r w:rsidRPr="00404636">
              <w:br/>
              <w:t>- Hat der Bundesrat Kenntnis von solchen Fällen?</w:t>
            </w:r>
            <w:r w:rsidRPr="00404636">
              <w:br/>
              <w:t>- Gibt es Lösungen für die betroffenen Personen?</w:t>
            </w:r>
            <w:r w:rsidRPr="00404636">
              <w:br/>
              <w:t>- Weshalb wird der Schweizer Pass nicht mit der Angabe des Geburtsortes ergänzt?</w:t>
            </w:r>
          </w:p>
        </w:tc>
      </w:tr>
      <w:tr w:rsidR="00404636" w14:paraId="624509EE" w14:textId="77777777" w:rsidTr="00404636">
        <w:trPr>
          <w:trHeight w:val="20"/>
        </w:trPr>
        <w:tc>
          <w:tcPr>
            <w:tcW w:w="1051" w:type="dxa"/>
          </w:tcPr>
          <w:p w14:paraId="1971B926" w14:textId="77777777" w:rsidR="00404636" w:rsidRPr="00A778F0" w:rsidRDefault="00404636" w:rsidP="0072614C">
            <w:pPr>
              <w:rPr>
                <w:bCs/>
              </w:rPr>
            </w:pPr>
            <w:r>
              <w:rPr>
                <w:bCs/>
              </w:rPr>
              <w:t>26.7109</w:t>
            </w:r>
          </w:p>
        </w:tc>
        <w:tc>
          <w:tcPr>
            <w:tcW w:w="1079" w:type="dxa"/>
          </w:tcPr>
          <w:p w14:paraId="3AD8B1E2" w14:textId="77777777" w:rsidR="00404636" w:rsidRDefault="00404636" w:rsidP="0072614C">
            <w:pPr>
              <w:rPr>
                <w:bCs/>
              </w:rPr>
            </w:pPr>
            <w:hyperlink r:id="rId322">
              <w:r>
                <w:rPr>
                  <w:rStyle w:val="Hyperlink"/>
                </w:rPr>
                <w:t>DE</w:t>
              </w:r>
            </w:hyperlink>
          </w:p>
          <w:p w14:paraId="262D0518" w14:textId="77777777" w:rsidR="00404636" w:rsidRDefault="00404636" w:rsidP="0072614C">
            <w:pPr>
              <w:rPr>
                <w:bCs/>
              </w:rPr>
            </w:pPr>
            <w:hyperlink r:id="rId323">
              <w:r>
                <w:rPr>
                  <w:rStyle w:val="Hyperlink"/>
                </w:rPr>
                <w:t>FR</w:t>
              </w:r>
            </w:hyperlink>
          </w:p>
          <w:p w14:paraId="282922F7" w14:textId="77777777" w:rsidR="00404636" w:rsidRDefault="00404636" w:rsidP="0072614C">
            <w:pPr>
              <w:rPr>
                <w:bCs/>
              </w:rPr>
            </w:pPr>
            <w:hyperlink r:id="rId324">
              <w:r>
                <w:rPr>
                  <w:rStyle w:val="Hyperlink"/>
                </w:rPr>
                <w:t>IT</w:t>
              </w:r>
            </w:hyperlink>
          </w:p>
        </w:tc>
        <w:tc>
          <w:tcPr>
            <w:tcW w:w="2876" w:type="dxa"/>
          </w:tcPr>
          <w:p w14:paraId="45F525D8" w14:textId="77777777" w:rsidR="00163EF3" w:rsidRDefault="00404636" w:rsidP="0072614C">
            <w:proofErr w:type="spellStart"/>
            <w:r w:rsidRPr="00404636">
              <w:t>Fra</w:t>
            </w:r>
            <w:proofErr w:type="spellEnd"/>
            <w:r w:rsidRPr="00404636">
              <w:t xml:space="preserve">. Knutti. </w:t>
            </w:r>
          </w:p>
          <w:p w14:paraId="4D2F2EE1" w14:textId="1BF94C69" w:rsidR="00404636" w:rsidRPr="00404636" w:rsidRDefault="00404636" w:rsidP="0072614C">
            <w:r w:rsidRPr="00404636">
              <w:t>Wiederholte Änderung des Geschlechts zum eigenen Vorteil</w:t>
            </w:r>
          </w:p>
        </w:tc>
        <w:tc>
          <w:tcPr>
            <w:tcW w:w="4492" w:type="dxa"/>
          </w:tcPr>
          <w:p w14:paraId="26263CB7" w14:textId="77777777" w:rsidR="00404636" w:rsidRPr="00404636" w:rsidRDefault="00404636" w:rsidP="0072614C">
            <w:r w:rsidRPr="00404636">
              <w:t>1. Wie oft kann man von der vereinfachten Änderung des im Personenstandsregister eingetragenen Geschlechts durch einfache Erklärung Gebrauch machen?</w:t>
            </w:r>
            <w:r w:rsidRPr="00404636">
              <w:br/>
              <w:t>2. Offenlegung des Imports patriarchalischer Strukturen</w:t>
            </w:r>
            <w:r w:rsidRPr="00404636">
              <w:br/>
              <w:t>- Wie viele der erhobenen Ungleichbehandlungen im Kontext von LGBTIQ wurden von Personen mit Migrationshintergrund begangen?</w:t>
            </w:r>
            <w:r w:rsidRPr="00404636">
              <w:br/>
              <w:t>- Und wie viele von ausländischen Personen im Allgemeinen?</w:t>
            </w:r>
          </w:p>
        </w:tc>
      </w:tr>
      <w:tr w:rsidR="00404636" w14:paraId="7012B8A6" w14:textId="77777777" w:rsidTr="00626E80">
        <w:trPr>
          <w:trHeight w:val="20"/>
        </w:trPr>
        <w:tc>
          <w:tcPr>
            <w:tcW w:w="1051" w:type="dxa"/>
            <w:tcBorders>
              <w:bottom w:val="single" w:sz="4" w:space="0" w:color="auto"/>
            </w:tcBorders>
          </w:tcPr>
          <w:p w14:paraId="0D9AD418" w14:textId="77777777" w:rsidR="00404636" w:rsidRPr="00A778F0" w:rsidRDefault="00404636" w:rsidP="0072614C">
            <w:pPr>
              <w:rPr>
                <w:bCs/>
              </w:rPr>
            </w:pPr>
            <w:r>
              <w:rPr>
                <w:bCs/>
              </w:rPr>
              <w:t>26.7123</w:t>
            </w:r>
          </w:p>
        </w:tc>
        <w:tc>
          <w:tcPr>
            <w:tcW w:w="1079" w:type="dxa"/>
            <w:tcBorders>
              <w:bottom w:val="single" w:sz="4" w:space="0" w:color="auto"/>
            </w:tcBorders>
          </w:tcPr>
          <w:p w14:paraId="07C74E06" w14:textId="77777777" w:rsidR="00404636" w:rsidRDefault="00404636" w:rsidP="0072614C">
            <w:pPr>
              <w:rPr>
                <w:bCs/>
              </w:rPr>
            </w:pPr>
            <w:hyperlink r:id="rId325">
              <w:r>
                <w:rPr>
                  <w:rStyle w:val="Hyperlink"/>
                </w:rPr>
                <w:t>DE</w:t>
              </w:r>
            </w:hyperlink>
          </w:p>
          <w:p w14:paraId="04090397" w14:textId="77777777" w:rsidR="00404636" w:rsidRDefault="00404636" w:rsidP="0072614C">
            <w:pPr>
              <w:rPr>
                <w:bCs/>
              </w:rPr>
            </w:pPr>
            <w:hyperlink r:id="rId326">
              <w:r>
                <w:rPr>
                  <w:rStyle w:val="Hyperlink"/>
                </w:rPr>
                <w:t>FR</w:t>
              </w:r>
            </w:hyperlink>
          </w:p>
          <w:p w14:paraId="68DB6F4D" w14:textId="77777777" w:rsidR="00404636" w:rsidRDefault="00404636" w:rsidP="0072614C">
            <w:pPr>
              <w:rPr>
                <w:bCs/>
              </w:rPr>
            </w:pPr>
            <w:hyperlink r:id="rId327">
              <w:r>
                <w:rPr>
                  <w:rStyle w:val="Hyperlink"/>
                </w:rPr>
                <w:t>IT</w:t>
              </w:r>
            </w:hyperlink>
          </w:p>
        </w:tc>
        <w:tc>
          <w:tcPr>
            <w:tcW w:w="2876" w:type="dxa"/>
            <w:tcBorders>
              <w:bottom w:val="single" w:sz="4" w:space="0" w:color="auto"/>
            </w:tcBorders>
          </w:tcPr>
          <w:p w14:paraId="37B4D572" w14:textId="77777777" w:rsidR="00163EF3" w:rsidRDefault="00404636" w:rsidP="0072614C">
            <w:proofErr w:type="spellStart"/>
            <w:r w:rsidRPr="00404636">
              <w:t>Fra</w:t>
            </w:r>
            <w:proofErr w:type="spellEnd"/>
            <w:r w:rsidRPr="00404636">
              <w:t xml:space="preserve">. Schmid Pascal. </w:t>
            </w:r>
          </w:p>
          <w:p w14:paraId="4549C6B2" w14:textId="68B9B72B" w:rsidR="00404636" w:rsidRPr="00404636" w:rsidRDefault="00404636" w:rsidP="0072614C">
            <w:r w:rsidRPr="00404636">
              <w:t>27 Europaratsstaaten fordern eine Reform der EMRK - wo war die Schweiz?</w:t>
            </w:r>
          </w:p>
        </w:tc>
        <w:tc>
          <w:tcPr>
            <w:tcW w:w="4492" w:type="dxa"/>
            <w:tcBorders>
              <w:bottom w:val="single" w:sz="4" w:space="0" w:color="auto"/>
            </w:tcBorders>
          </w:tcPr>
          <w:p w14:paraId="3A587FD1" w14:textId="77777777" w:rsidR="00404636" w:rsidRPr="00404636" w:rsidRDefault="00404636" w:rsidP="0072614C">
            <w:r w:rsidRPr="00404636">
              <w:t>Am 10. Dezember 2025 haben 27 Staaten dem Europarat eine gemeinsame Erklärung überbracht. Darin kritisieren sie die Rechtsprechung des Europäischen Gerichtshofs für Menschenrechte (EGMR) im Migrations- und Asylbereich, bei der Ausschaffung krimineller Ausländer und bei Fragen der nationalen Sicherheit. Sie fordern eine Reform, eine realitätsnähere Anwendung und grössere politische Handlungsspielräume für die Mitgliedstaaten. </w:t>
            </w:r>
            <w:r w:rsidRPr="00404636">
              <w:br/>
              <w:t>Wieso hat der Bundesrat diese Erklärung nicht unterzeichnet?</w:t>
            </w:r>
          </w:p>
        </w:tc>
      </w:tr>
      <w:tr w:rsidR="00404636" w14:paraId="27F75B8D" w14:textId="77777777" w:rsidTr="00626E80">
        <w:trPr>
          <w:trHeight w:val="20"/>
        </w:trPr>
        <w:tc>
          <w:tcPr>
            <w:tcW w:w="1051" w:type="dxa"/>
            <w:tcBorders>
              <w:top w:val="single" w:sz="4" w:space="0" w:color="auto"/>
              <w:bottom w:val="single" w:sz="4" w:space="0" w:color="auto"/>
            </w:tcBorders>
          </w:tcPr>
          <w:p w14:paraId="194298BD" w14:textId="77777777" w:rsidR="00404636" w:rsidRPr="00A778F0" w:rsidRDefault="00404636" w:rsidP="0072614C">
            <w:pPr>
              <w:rPr>
                <w:bCs/>
              </w:rPr>
            </w:pPr>
            <w:r>
              <w:rPr>
                <w:bCs/>
              </w:rPr>
              <w:t>26.7134</w:t>
            </w:r>
          </w:p>
        </w:tc>
        <w:tc>
          <w:tcPr>
            <w:tcW w:w="1079" w:type="dxa"/>
            <w:tcBorders>
              <w:top w:val="single" w:sz="4" w:space="0" w:color="auto"/>
              <w:bottom w:val="single" w:sz="4" w:space="0" w:color="auto"/>
            </w:tcBorders>
          </w:tcPr>
          <w:p w14:paraId="2AEA5BCF" w14:textId="77777777" w:rsidR="00404636" w:rsidRDefault="00404636" w:rsidP="0072614C">
            <w:pPr>
              <w:rPr>
                <w:bCs/>
              </w:rPr>
            </w:pPr>
            <w:hyperlink r:id="rId328">
              <w:r>
                <w:rPr>
                  <w:rStyle w:val="Hyperlink"/>
                </w:rPr>
                <w:t>DE</w:t>
              </w:r>
            </w:hyperlink>
          </w:p>
          <w:p w14:paraId="7BD0E32C" w14:textId="77777777" w:rsidR="00404636" w:rsidRDefault="00404636" w:rsidP="0072614C">
            <w:pPr>
              <w:rPr>
                <w:bCs/>
              </w:rPr>
            </w:pPr>
            <w:hyperlink r:id="rId329">
              <w:r>
                <w:rPr>
                  <w:rStyle w:val="Hyperlink"/>
                </w:rPr>
                <w:t>FR</w:t>
              </w:r>
            </w:hyperlink>
          </w:p>
          <w:p w14:paraId="17A7FA0F" w14:textId="77777777" w:rsidR="00404636" w:rsidRDefault="00404636" w:rsidP="0072614C">
            <w:pPr>
              <w:rPr>
                <w:bCs/>
              </w:rPr>
            </w:pPr>
            <w:hyperlink r:id="rId330">
              <w:r>
                <w:rPr>
                  <w:rStyle w:val="Hyperlink"/>
                </w:rPr>
                <w:t>IT</w:t>
              </w:r>
            </w:hyperlink>
          </w:p>
        </w:tc>
        <w:tc>
          <w:tcPr>
            <w:tcW w:w="2876" w:type="dxa"/>
            <w:tcBorders>
              <w:top w:val="single" w:sz="4" w:space="0" w:color="auto"/>
              <w:bottom w:val="single" w:sz="4" w:space="0" w:color="auto"/>
            </w:tcBorders>
          </w:tcPr>
          <w:p w14:paraId="105637A8" w14:textId="77777777" w:rsidR="00163EF3" w:rsidRDefault="00404636" w:rsidP="0072614C">
            <w:proofErr w:type="spellStart"/>
            <w:r w:rsidRPr="00404636">
              <w:t>Fra</w:t>
            </w:r>
            <w:proofErr w:type="spellEnd"/>
            <w:r w:rsidRPr="00404636">
              <w:t xml:space="preserve">. Schmid Pascal. </w:t>
            </w:r>
          </w:p>
          <w:p w14:paraId="2230DAA8" w14:textId="2F6D54AD" w:rsidR="00404636" w:rsidRPr="00404636" w:rsidRDefault="00404636" w:rsidP="0072614C">
            <w:r w:rsidRPr="00404636">
              <w:t>Schengen/Dublin: Angeordnete und vollzogene Rücküberstellungen in Erstaufnahmeländer</w:t>
            </w:r>
          </w:p>
        </w:tc>
        <w:tc>
          <w:tcPr>
            <w:tcW w:w="4492" w:type="dxa"/>
            <w:tcBorders>
              <w:top w:val="single" w:sz="4" w:space="0" w:color="auto"/>
              <w:bottom w:val="single" w:sz="4" w:space="0" w:color="auto"/>
            </w:tcBorders>
          </w:tcPr>
          <w:p w14:paraId="47412444" w14:textId="77777777" w:rsidR="00404636" w:rsidRPr="00404636" w:rsidRDefault="00404636" w:rsidP="0072614C">
            <w:r w:rsidRPr="00404636">
              <w:t>- Wie viele Personen haben in den letzten fünf Jahren ein Asylgesuch gestellt? </w:t>
            </w:r>
          </w:p>
          <w:p w14:paraId="29191840" w14:textId="77777777" w:rsidR="00404636" w:rsidRPr="00404636" w:rsidRDefault="00404636" w:rsidP="0072614C">
            <w:r w:rsidRPr="00404636">
              <w:t xml:space="preserve">- Wie viele davon sind </w:t>
            </w:r>
            <w:proofErr w:type="gramStart"/>
            <w:r w:rsidRPr="00404636">
              <w:t>über andere Schengen</w:t>
            </w:r>
            <w:proofErr w:type="gramEnd"/>
            <w:r w:rsidRPr="00404636">
              <w:t>/Dublin-Staaten in die Schweiz eingereist? </w:t>
            </w:r>
          </w:p>
          <w:p w14:paraId="42C41708" w14:textId="77777777" w:rsidR="00404636" w:rsidRPr="00404636" w:rsidRDefault="00404636" w:rsidP="0072614C">
            <w:r w:rsidRPr="00404636">
              <w:t>- Wie viele davon wurden als Dublin-Fälle erfasst? </w:t>
            </w:r>
          </w:p>
          <w:p w14:paraId="77B46831" w14:textId="77777777" w:rsidR="00404636" w:rsidRPr="00404636" w:rsidRDefault="00404636" w:rsidP="0072614C">
            <w:r w:rsidRPr="00404636">
              <w:t>- In wie vielen Fällen wurde ein Dublin-Entscheid zur Rücküberstellung ins Erstaufnahmeland ausgefällt? </w:t>
            </w:r>
          </w:p>
          <w:p w14:paraId="5F0E1B48" w14:textId="77777777" w:rsidR="00404636" w:rsidRPr="00404636" w:rsidRDefault="00404636" w:rsidP="0072614C">
            <w:r w:rsidRPr="00404636">
              <w:t>- Wie viele dieser Dublin-Entscheide wurden tatsächlich mit der Rücküberstellung ins Erstaufnahmeland vollzogen?</w:t>
            </w:r>
          </w:p>
        </w:tc>
      </w:tr>
    </w:tbl>
    <w:p w14:paraId="62E15E82"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5A5D1744" w14:textId="77777777" w:rsidTr="00626E80">
        <w:trPr>
          <w:trHeight w:val="20"/>
        </w:trPr>
        <w:tc>
          <w:tcPr>
            <w:tcW w:w="1051" w:type="dxa"/>
            <w:tcBorders>
              <w:top w:val="single" w:sz="4" w:space="0" w:color="auto"/>
              <w:bottom w:val="single" w:sz="4" w:space="0" w:color="auto"/>
            </w:tcBorders>
          </w:tcPr>
          <w:p w14:paraId="577FE6D8" w14:textId="389C6527" w:rsidR="00404636" w:rsidRPr="00A778F0" w:rsidRDefault="00404636" w:rsidP="0072614C">
            <w:pPr>
              <w:rPr>
                <w:bCs/>
              </w:rPr>
            </w:pPr>
            <w:r>
              <w:rPr>
                <w:bCs/>
              </w:rPr>
              <w:lastRenderedPageBreak/>
              <w:t>26.7135</w:t>
            </w:r>
          </w:p>
        </w:tc>
        <w:tc>
          <w:tcPr>
            <w:tcW w:w="1079" w:type="dxa"/>
            <w:tcBorders>
              <w:top w:val="single" w:sz="4" w:space="0" w:color="auto"/>
              <w:bottom w:val="single" w:sz="4" w:space="0" w:color="auto"/>
            </w:tcBorders>
          </w:tcPr>
          <w:p w14:paraId="60C7D644" w14:textId="77777777" w:rsidR="00404636" w:rsidRDefault="00404636" w:rsidP="0072614C">
            <w:pPr>
              <w:rPr>
                <w:bCs/>
              </w:rPr>
            </w:pPr>
            <w:hyperlink r:id="rId331">
              <w:r>
                <w:rPr>
                  <w:rStyle w:val="Hyperlink"/>
                </w:rPr>
                <w:t>DE</w:t>
              </w:r>
            </w:hyperlink>
          </w:p>
          <w:p w14:paraId="6D73DAD2" w14:textId="77777777" w:rsidR="00404636" w:rsidRDefault="00404636" w:rsidP="0072614C">
            <w:pPr>
              <w:rPr>
                <w:bCs/>
              </w:rPr>
            </w:pPr>
            <w:hyperlink r:id="rId332">
              <w:r>
                <w:rPr>
                  <w:rStyle w:val="Hyperlink"/>
                </w:rPr>
                <w:t>FR</w:t>
              </w:r>
            </w:hyperlink>
          </w:p>
          <w:p w14:paraId="109EAE9E" w14:textId="77777777" w:rsidR="00404636" w:rsidRDefault="00404636" w:rsidP="0072614C">
            <w:pPr>
              <w:rPr>
                <w:bCs/>
              </w:rPr>
            </w:pPr>
            <w:hyperlink r:id="rId333">
              <w:r>
                <w:rPr>
                  <w:rStyle w:val="Hyperlink"/>
                </w:rPr>
                <w:t>IT</w:t>
              </w:r>
            </w:hyperlink>
          </w:p>
        </w:tc>
        <w:tc>
          <w:tcPr>
            <w:tcW w:w="2876" w:type="dxa"/>
            <w:tcBorders>
              <w:top w:val="single" w:sz="4" w:space="0" w:color="auto"/>
              <w:bottom w:val="single" w:sz="4" w:space="0" w:color="auto"/>
            </w:tcBorders>
          </w:tcPr>
          <w:p w14:paraId="1E2C10D6" w14:textId="77777777" w:rsidR="00163EF3" w:rsidRDefault="00404636" w:rsidP="0072614C">
            <w:proofErr w:type="spellStart"/>
            <w:r w:rsidRPr="00404636">
              <w:t>Fra</w:t>
            </w:r>
            <w:proofErr w:type="spellEnd"/>
            <w:r w:rsidRPr="00404636">
              <w:t xml:space="preserve">. Schmid Pascal. </w:t>
            </w:r>
          </w:p>
          <w:p w14:paraId="329D8E7C" w14:textId="56A1F475" w:rsidR="00404636" w:rsidRPr="00404636" w:rsidRDefault="00404636" w:rsidP="0072614C">
            <w:r w:rsidRPr="00404636">
              <w:t xml:space="preserve">Schützt neuer Asyl-Datenschutz des </w:t>
            </w:r>
            <w:proofErr w:type="gramStart"/>
            <w:r w:rsidRPr="00404636">
              <w:t>SEM Gefährder</w:t>
            </w:r>
            <w:proofErr w:type="gramEnd"/>
            <w:r w:rsidRPr="00404636">
              <w:t xml:space="preserve"> und Terroristen?</w:t>
            </w:r>
          </w:p>
        </w:tc>
        <w:tc>
          <w:tcPr>
            <w:tcW w:w="4492" w:type="dxa"/>
            <w:tcBorders>
              <w:top w:val="single" w:sz="4" w:space="0" w:color="auto"/>
              <w:bottom w:val="single" w:sz="4" w:space="0" w:color="auto"/>
            </w:tcBorders>
          </w:tcPr>
          <w:p w14:paraId="616FEF88" w14:textId="77777777" w:rsidR="00404636" w:rsidRPr="00404636" w:rsidRDefault="00404636" w:rsidP="0072614C">
            <w:r w:rsidRPr="00404636">
              <w:t>Gemäss Medienberichten hat das SEM im Februar intern angeordnet, dass der Bundeskriminalpolizei wegen eines Gerichtsurteils keine Asylakten und keine Angaben zum persönlichen Profil von Personen aus dem Asylverfahren mehr übermittelt werden - obwohl Art. 98a AsylG das SEM genau dazu verpflichtet.</w:t>
            </w:r>
            <w:r w:rsidRPr="00404636">
              <w:br/>
              <w:t>1. Wie verhält es sich damit?</w:t>
            </w:r>
            <w:r w:rsidRPr="00404636">
              <w:br/>
              <w:t>2. Steht das nicht im Widerspruch zu Art. 98a AsylG?</w:t>
            </w:r>
            <w:r w:rsidRPr="00404636">
              <w:br/>
              <w:t>3. Um was für ein Gerichtsurteil handelt es sich?</w:t>
            </w:r>
            <w:r w:rsidRPr="00404636">
              <w:br/>
              <w:t>4. Was sind die Auswirkungen auf Terrorbekämpfung und innere Sicherheit?</w:t>
            </w:r>
          </w:p>
        </w:tc>
      </w:tr>
      <w:tr w:rsidR="00404636" w14:paraId="5F869594" w14:textId="77777777" w:rsidTr="00404636">
        <w:trPr>
          <w:trHeight w:val="20"/>
        </w:trPr>
        <w:tc>
          <w:tcPr>
            <w:tcW w:w="1051" w:type="dxa"/>
            <w:tcBorders>
              <w:top w:val="single" w:sz="4" w:space="0" w:color="auto"/>
              <w:bottom w:val="single" w:sz="4" w:space="0" w:color="auto"/>
            </w:tcBorders>
          </w:tcPr>
          <w:p w14:paraId="4052623F" w14:textId="77777777" w:rsidR="00404636" w:rsidRPr="00A778F0" w:rsidRDefault="00404636" w:rsidP="0072614C">
            <w:pPr>
              <w:rPr>
                <w:bCs/>
              </w:rPr>
            </w:pPr>
            <w:r>
              <w:rPr>
                <w:bCs/>
              </w:rPr>
              <w:t>26.7138</w:t>
            </w:r>
          </w:p>
        </w:tc>
        <w:tc>
          <w:tcPr>
            <w:tcW w:w="1079" w:type="dxa"/>
            <w:tcBorders>
              <w:top w:val="single" w:sz="4" w:space="0" w:color="auto"/>
              <w:bottom w:val="single" w:sz="4" w:space="0" w:color="auto"/>
            </w:tcBorders>
          </w:tcPr>
          <w:p w14:paraId="338FDCDC" w14:textId="77777777" w:rsidR="00404636" w:rsidRDefault="00404636" w:rsidP="0072614C">
            <w:pPr>
              <w:rPr>
                <w:bCs/>
              </w:rPr>
            </w:pPr>
            <w:hyperlink r:id="rId334">
              <w:r>
                <w:rPr>
                  <w:rStyle w:val="Hyperlink"/>
                </w:rPr>
                <w:t>DE</w:t>
              </w:r>
            </w:hyperlink>
          </w:p>
          <w:p w14:paraId="3118B2D3" w14:textId="77777777" w:rsidR="00404636" w:rsidRDefault="00404636" w:rsidP="0072614C">
            <w:pPr>
              <w:rPr>
                <w:bCs/>
              </w:rPr>
            </w:pPr>
            <w:hyperlink r:id="rId335">
              <w:r>
                <w:rPr>
                  <w:rStyle w:val="Hyperlink"/>
                </w:rPr>
                <w:t>FR</w:t>
              </w:r>
            </w:hyperlink>
          </w:p>
          <w:p w14:paraId="1B910665" w14:textId="77777777" w:rsidR="00404636" w:rsidRDefault="00404636" w:rsidP="0072614C">
            <w:pPr>
              <w:rPr>
                <w:bCs/>
              </w:rPr>
            </w:pPr>
            <w:hyperlink r:id="rId336">
              <w:r>
                <w:rPr>
                  <w:rStyle w:val="Hyperlink"/>
                </w:rPr>
                <w:t>IT</w:t>
              </w:r>
            </w:hyperlink>
          </w:p>
        </w:tc>
        <w:tc>
          <w:tcPr>
            <w:tcW w:w="2876" w:type="dxa"/>
            <w:tcBorders>
              <w:top w:val="single" w:sz="4" w:space="0" w:color="auto"/>
              <w:bottom w:val="single" w:sz="4" w:space="0" w:color="auto"/>
            </w:tcBorders>
          </w:tcPr>
          <w:p w14:paraId="493E68A9" w14:textId="77777777" w:rsidR="00163EF3" w:rsidRDefault="00404636" w:rsidP="0072614C">
            <w:proofErr w:type="spellStart"/>
            <w:r w:rsidRPr="00404636">
              <w:t>Fra</w:t>
            </w:r>
            <w:proofErr w:type="spellEnd"/>
            <w:r w:rsidRPr="00404636">
              <w:t xml:space="preserve">. Steinemann. </w:t>
            </w:r>
          </w:p>
          <w:p w14:paraId="25AF1DF2" w14:textId="1B8E9D8A" w:rsidR="00404636" w:rsidRPr="00404636" w:rsidRDefault="00404636" w:rsidP="0072614C">
            <w:r w:rsidRPr="00404636">
              <w:t>Wie viele Eritreer holte die Schweiz hierher?</w:t>
            </w:r>
          </w:p>
        </w:tc>
        <w:tc>
          <w:tcPr>
            <w:tcW w:w="4492" w:type="dxa"/>
            <w:tcBorders>
              <w:top w:val="single" w:sz="4" w:space="0" w:color="auto"/>
              <w:bottom w:val="single" w:sz="4" w:space="0" w:color="auto"/>
            </w:tcBorders>
          </w:tcPr>
          <w:p w14:paraId="4A1C8ACE" w14:textId="77777777" w:rsidR="00404636" w:rsidRPr="00404636" w:rsidRDefault="00404636" w:rsidP="0072614C">
            <w:r w:rsidRPr="00404636">
              <w:t>Seit 20 Jahren steht die Schweiz vor dem Problem, dass Eritrea völkerrechtswidrig seine Staatsbürger nicht zurücknimmt. Umgekehrt werden aber Personen im Rahmen des Familiennachzugs und ähnlichem aus Eritrea in die Schweiz geholt.</w:t>
            </w:r>
          </w:p>
          <w:p w14:paraId="4405DC06" w14:textId="77777777" w:rsidR="00404636" w:rsidRPr="00404636" w:rsidRDefault="00404636" w:rsidP="0072614C">
            <w:r w:rsidRPr="00404636">
              <w:t>- Wie viele, aufgelistet pro Jahr, dürften seit 2005 gestützt auf einen Entscheid der Schweizer Behörden hierherkommen?</w:t>
            </w:r>
          </w:p>
          <w:p w14:paraId="2FD6AE31" w14:textId="77777777" w:rsidR="00404636" w:rsidRPr="00404636" w:rsidRDefault="00404636" w:rsidP="0072614C">
            <w:r w:rsidRPr="00404636">
              <w:t>- Wie viele insgesamt durch Recht auf Familiennachzug?</w:t>
            </w:r>
          </w:p>
          <w:p w14:paraId="59E569BD" w14:textId="77777777" w:rsidR="00404636" w:rsidRPr="00404636" w:rsidRDefault="00404636" w:rsidP="0072614C">
            <w:r w:rsidRPr="00404636">
              <w:t>- Wie viele aus anderen (welchen?) Gründen?</w:t>
            </w:r>
          </w:p>
        </w:tc>
      </w:tr>
    </w:tbl>
    <w:p w14:paraId="568DE7EA" w14:textId="77777777" w:rsidR="00404636" w:rsidRDefault="00404636"/>
    <w:p w14:paraId="2A215930" w14:textId="77777777" w:rsidR="00404636" w:rsidRDefault="00404636"/>
    <w:p w14:paraId="54ED83E4" w14:textId="77777777" w:rsidR="00404636" w:rsidRDefault="00404636" w:rsidP="00404636"/>
    <w:p w14:paraId="36E9B36C" w14:textId="77777777" w:rsidR="00404636" w:rsidRPr="00933964" w:rsidRDefault="00404636" w:rsidP="00404636">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Departement für Verteidigung, Bevölkerungsschutz und Sport</w:t>
      </w:r>
    </w:p>
    <w:p w14:paraId="3E94F7CC" w14:textId="77777777" w:rsidR="00404636" w:rsidRDefault="00404636" w:rsidP="00404636"/>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0C193547" w14:textId="77777777" w:rsidTr="00404636">
        <w:trPr>
          <w:trHeight w:val="20"/>
        </w:trPr>
        <w:tc>
          <w:tcPr>
            <w:tcW w:w="1051" w:type="dxa"/>
            <w:tcBorders>
              <w:top w:val="single" w:sz="4" w:space="0" w:color="auto"/>
              <w:bottom w:val="single" w:sz="4" w:space="0" w:color="auto"/>
            </w:tcBorders>
          </w:tcPr>
          <w:p w14:paraId="4925277B" w14:textId="77777777" w:rsidR="00404636" w:rsidRPr="00A778F0" w:rsidRDefault="00404636" w:rsidP="0072614C">
            <w:pPr>
              <w:rPr>
                <w:bCs/>
              </w:rPr>
            </w:pPr>
            <w:r>
              <w:rPr>
                <w:bCs/>
              </w:rPr>
              <w:t>25.8287</w:t>
            </w:r>
          </w:p>
        </w:tc>
        <w:tc>
          <w:tcPr>
            <w:tcW w:w="1079" w:type="dxa"/>
            <w:tcBorders>
              <w:top w:val="single" w:sz="4" w:space="0" w:color="auto"/>
              <w:bottom w:val="single" w:sz="4" w:space="0" w:color="auto"/>
            </w:tcBorders>
          </w:tcPr>
          <w:p w14:paraId="316875EC" w14:textId="77777777" w:rsidR="00404636" w:rsidRDefault="00404636" w:rsidP="0072614C">
            <w:pPr>
              <w:rPr>
                <w:bCs/>
              </w:rPr>
            </w:pPr>
            <w:hyperlink r:id="rId337">
              <w:r>
                <w:rPr>
                  <w:rStyle w:val="Hyperlink"/>
                </w:rPr>
                <w:t>DE</w:t>
              </w:r>
            </w:hyperlink>
          </w:p>
          <w:p w14:paraId="0F80A937" w14:textId="77777777" w:rsidR="00404636" w:rsidRDefault="00404636" w:rsidP="0072614C">
            <w:pPr>
              <w:rPr>
                <w:bCs/>
              </w:rPr>
            </w:pPr>
            <w:hyperlink r:id="rId338">
              <w:r>
                <w:rPr>
                  <w:rStyle w:val="Hyperlink"/>
                </w:rPr>
                <w:t>FR</w:t>
              </w:r>
            </w:hyperlink>
          </w:p>
          <w:p w14:paraId="55E86B96" w14:textId="77777777" w:rsidR="00404636" w:rsidRDefault="00404636" w:rsidP="0072614C">
            <w:pPr>
              <w:rPr>
                <w:bCs/>
              </w:rPr>
            </w:pPr>
            <w:hyperlink r:id="rId339">
              <w:r>
                <w:rPr>
                  <w:rStyle w:val="Hyperlink"/>
                </w:rPr>
                <w:t>IT</w:t>
              </w:r>
            </w:hyperlink>
          </w:p>
        </w:tc>
        <w:tc>
          <w:tcPr>
            <w:tcW w:w="2876" w:type="dxa"/>
            <w:tcBorders>
              <w:top w:val="single" w:sz="4" w:space="0" w:color="auto"/>
              <w:bottom w:val="single" w:sz="4" w:space="0" w:color="auto"/>
            </w:tcBorders>
          </w:tcPr>
          <w:p w14:paraId="4FC8AC33" w14:textId="77777777" w:rsidR="00163EF3" w:rsidRDefault="00404636" w:rsidP="0072614C">
            <w:proofErr w:type="spellStart"/>
            <w:r w:rsidRPr="00404636">
              <w:t>Fra</w:t>
            </w:r>
            <w:proofErr w:type="spellEnd"/>
            <w:r w:rsidRPr="00404636">
              <w:t xml:space="preserve">. de Quattro. </w:t>
            </w:r>
          </w:p>
          <w:p w14:paraId="507433B5" w14:textId="7A41F7B4" w:rsidR="00404636" w:rsidRPr="00404636" w:rsidRDefault="00404636" w:rsidP="0072614C">
            <w:r w:rsidRPr="00404636">
              <w:t>Krisen: Ist der schweizerische Gesundheitsbereich bereit?</w:t>
            </w:r>
          </w:p>
        </w:tc>
        <w:tc>
          <w:tcPr>
            <w:tcW w:w="4492" w:type="dxa"/>
            <w:tcBorders>
              <w:top w:val="single" w:sz="4" w:space="0" w:color="auto"/>
              <w:bottom w:val="single" w:sz="4" w:space="0" w:color="auto"/>
            </w:tcBorders>
          </w:tcPr>
          <w:p w14:paraId="14F074E8" w14:textId="77777777" w:rsidR="00404636" w:rsidRPr="00404636" w:rsidRDefault="00404636" w:rsidP="0072614C">
            <w:r w:rsidRPr="00404636">
              <w:t>Die jüngsten Ereignisse zeigen, dass die Schweiz weder vor Naturkatastrophen noch vor neuerlichen Krisen gefeit ist. Die instabile geopolitische Lage verstärkt diese Sorgen zusätzlich. Der nationale Verbund Katastrophenmedizin (Katame) wird derzeit umstrukturiert, was Zweifel an seiner Reaktionsfähigkeit bei aussergewöhnlichen Ereignissen weckt.</w:t>
            </w:r>
            <w:r w:rsidRPr="00404636">
              <w:br/>
              <w:t>Wie schätzt der Bundesrat die Bevölkerungshilfe ein?</w:t>
            </w:r>
          </w:p>
        </w:tc>
      </w:tr>
      <w:tr w:rsidR="00404636" w14:paraId="5C4E1439" w14:textId="77777777" w:rsidTr="00626E80">
        <w:trPr>
          <w:trHeight w:val="20"/>
        </w:trPr>
        <w:tc>
          <w:tcPr>
            <w:tcW w:w="1051" w:type="dxa"/>
            <w:tcBorders>
              <w:top w:val="single" w:sz="4" w:space="0" w:color="auto"/>
              <w:bottom w:val="single" w:sz="4" w:space="0" w:color="auto"/>
            </w:tcBorders>
          </w:tcPr>
          <w:p w14:paraId="3E1D9EF0" w14:textId="77777777" w:rsidR="00404636" w:rsidRPr="00A778F0" w:rsidRDefault="00404636" w:rsidP="0072614C">
            <w:pPr>
              <w:rPr>
                <w:bCs/>
              </w:rPr>
            </w:pPr>
            <w:r>
              <w:rPr>
                <w:bCs/>
              </w:rPr>
              <w:t>26.7002</w:t>
            </w:r>
          </w:p>
        </w:tc>
        <w:tc>
          <w:tcPr>
            <w:tcW w:w="1079" w:type="dxa"/>
            <w:tcBorders>
              <w:top w:val="single" w:sz="4" w:space="0" w:color="auto"/>
              <w:bottom w:val="single" w:sz="4" w:space="0" w:color="auto"/>
            </w:tcBorders>
          </w:tcPr>
          <w:p w14:paraId="1167353B" w14:textId="77777777" w:rsidR="00404636" w:rsidRDefault="00404636" w:rsidP="0072614C">
            <w:pPr>
              <w:rPr>
                <w:bCs/>
              </w:rPr>
            </w:pPr>
            <w:hyperlink r:id="rId340">
              <w:r>
                <w:rPr>
                  <w:rStyle w:val="Hyperlink"/>
                </w:rPr>
                <w:t>DE</w:t>
              </w:r>
            </w:hyperlink>
          </w:p>
          <w:p w14:paraId="3F71DC52" w14:textId="77777777" w:rsidR="00404636" w:rsidRDefault="00404636" w:rsidP="0072614C">
            <w:pPr>
              <w:rPr>
                <w:bCs/>
              </w:rPr>
            </w:pPr>
            <w:hyperlink r:id="rId341">
              <w:r>
                <w:rPr>
                  <w:rStyle w:val="Hyperlink"/>
                </w:rPr>
                <w:t>FR</w:t>
              </w:r>
            </w:hyperlink>
          </w:p>
          <w:p w14:paraId="0E1DFEFF" w14:textId="77777777" w:rsidR="00404636" w:rsidRDefault="00404636" w:rsidP="0072614C">
            <w:pPr>
              <w:rPr>
                <w:bCs/>
              </w:rPr>
            </w:pPr>
            <w:hyperlink r:id="rId342">
              <w:r>
                <w:rPr>
                  <w:rStyle w:val="Hyperlink"/>
                </w:rPr>
                <w:t>IT</w:t>
              </w:r>
            </w:hyperlink>
          </w:p>
        </w:tc>
        <w:tc>
          <w:tcPr>
            <w:tcW w:w="2876" w:type="dxa"/>
            <w:tcBorders>
              <w:top w:val="single" w:sz="4" w:space="0" w:color="auto"/>
              <w:bottom w:val="single" w:sz="4" w:space="0" w:color="auto"/>
            </w:tcBorders>
          </w:tcPr>
          <w:p w14:paraId="1E5B1C56" w14:textId="77777777" w:rsidR="00163EF3" w:rsidRDefault="00404636" w:rsidP="0072614C">
            <w:proofErr w:type="spellStart"/>
            <w:r w:rsidRPr="00404636">
              <w:t>Fra</w:t>
            </w:r>
            <w:proofErr w:type="spellEnd"/>
            <w:r w:rsidRPr="00404636">
              <w:t xml:space="preserve">. Addor. </w:t>
            </w:r>
          </w:p>
          <w:p w14:paraId="2FCC41DF" w14:textId="60830B73" w:rsidR="00404636" w:rsidRPr="00404636" w:rsidRDefault="00404636" w:rsidP="0072614C">
            <w:r w:rsidRPr="00404636">
              <w:t>Mangelnde Sicherheitsüberprüfung bei der Luftwaffe?</w:t>
            </w:r>
          </w:p>
        </w:tc>
        <w:tc>
          <w:tcPr>
            <w:tcW w:w="4492" w:type="dxa"/>
            <w:tcBorders>
              <w:top w:val="single" w:sz="4" w:space="0" w:color="auto"/>
              <w:bottom w:val="single" w:sz="4" w:space="0" w:color="auto"/>
            </w:tcBorders>
          </w:tcPr>
          <w:p w14:paraId="4A07DB8E" w14:textId="77777777" w:rsidR="00404636" w:rsidRPr="00404636" w:rsidRDefault="00404636" w:rsidP="0072614C">
            <w:r w:rsidRPr="00951E19">
              <w:t xml:space="preserve">Dem Artikel </w:t>
            </w:r>
            <w:hyperlink r:id="rId343">
              <w:r w:rsidRPr="00951E19">
                <w:t>https://www.blick.ch/politik/aerger-in-der-armee-bern-hat-keine-ahnung-von-der-front-id21734362.html</w:t>
              </w:r>
            </w:hyperlink>
            <w:r w:rsidRPr="00951E19">
              <w:t xml:space="preserve"> zufolge, sind Offiziere, die zu einem WK auf</w:t>
            </w:r>
            <w:r w:rsidRPr="00404636">
              <w:t xml:space="preserve"> dem Militärflugplatz </w:t>
            </w:r>
            <w:proofErr w:type="spellStart"/>
            <w:r w:rsidRPr="00404636">
              <w:t>Meiringen</w:t>
            </w:r>
            <w:proofErr w:type="spellEnd"/>
            <w:r w:rsidRPr="00404636">
              <w:t xml:space="preserve"> aufgeboten wurden, besorgt darüber, dass viele unter ihnen keine reguläre Personensicherheitsprüfung durchlaufen haben und dass das Staatssekretariat für Sicherheitspolitik stattdessen provisorische Freigaben ausstellt. </w:t>
            </w:r>
            <w:r w:rsidRPr="00404636">
              <w:br/>
              <w:t>Was hat es damit auf sich?</w:t>
            </w:r>
          </w:p>
        </w:tc>
      </w:tr>
      <w:tr w:rsidR="00404636" w14:paraId="47D7A6BC" w14:textId="77777777" w:rsidTr="00626E80">
        <w:trPr>
          <w:trHeight w:val="20"/>
        </w:trPr>
        <w:tc>
          <w:tcPr>
            <w:tcW w:w="1051" w:type="dxa"/>
            <w:tcBorders>
              <w:top w:val="single" w:sz="4" w:space="0" w:color="auto"/>
              <w:bottom w:val="single" w:sz="4" w:space="0" w:color="auto"/>
            </w:tcBorders>
          </w:tcPr>
          <w:p w14:paraId="3A6AA3D4" w14:textId="77777777" w:rsidR="00404636" w:rsidRPr="00A778F0" w:rsidRDefault="00404636" w:rsidP="0072614C">
            <w:pPr>
              <w:rPr>
                <w:bCs/>
              </w:rPr>
            </w:pPr>
            <w:r>
              <w:rPr>
                <w:bCs/>
              </w:rPr>
              <w:t>26.7033</w:t>
            </w:r>
          </w:p>
        </w:tc>
        <w:tc>
          <w:tcPr>
            <w:tcW w:w="1079" w:type="dxa"/>
            <w:tcBorders>
              <w:top w:val="single" w:sz="4" w:space="0" w:color="auto"/>
              <w:bottom w:val="single" w:sz="4" w:space="0" w:color="auto"/>
            </w:tcBorders>
          </w:tcPr>
          <w:p w14:paraId="281BBCAE" w14:textId="77777777" w:rsidR="00404636" w:rsidRDefault="00404636" w:rsidP="0072614C">
            <w:pPr>
              <w:rPr>
                <w:bCs/>
              </w:rPr>
            </w:pPr>
            <w:hyperlink r:id="rId344">
              <w:r>
                <w:rPr>
                  <w:rStyle w:val="Hyperlink"/>
                </w:rPr>
                <w:t>DE</w:t>
              </w:r>
            </w:hyperlink>
          </w:p>
          <w:p w14:paraId="4B222FAF" w14:textId="77777777" w:rsidR="00404636" w:rsidRDefault="00404636" w:rsidP="0072614C">
            <w:pPr>
              <w:rPr>
                <w:bCs/>
              </w:rPr>
            </w:pPr>
            <w:hyperlink r:id="rId345">
              <w:r>
                <w:rPr>
                  <w:rStyle w:val="Hyperlink"/>
                </w:rPr>
                <w:t>FR</w:t>
              </w:r>
            </w:hyperlink>
          </w:p>
          <w:p w14:paraId="798C298F" w14:textId="77777777" w:rsidR="00404636" w:rsidRDefault="00404636" w:rsidP="0072614C">
            <w:pPr>
              <w:rPr>
                <w:bCs/>
              </w:rPr>
            </w:pPr>
            <w:hyperlink r:id="rId346">
              <w:r>
                <w:rPr>
                  <w:rStyle w:val="Hyperlink"/>
                </w:rPr>
                <w:t>IT</w:t>
              </w:r>
            </w:hyperlink>
          </w:p>
        </w:tc>
        <w:tc>
          <w:tcPr>
            <w:tcW w:w="2876" w:type="dxa"/>
            <w:tcBorders>
              <w:top w:val="single" w:sz="4" w:space="0" w:color="auto"/>
              <w:bottom w:val="single" w:sz="4" w:space="0" w:color="auto"/>
            </w:tcBorders>
          </w:tcPr>
          <w:p w14:paraId="3FC6FDAB" w14:textId="77777777" w:rsidR="00163EF3" w:rsidRDefault="00404636" w:rsidP="0072614C">
            <w:proofErr w:type="spellStart"/>
            <w:r w:rsidRPr="00404636">
              <w:t>Fra</w:t>
            </w:r>
            <w:proofErr w:type="spellEnd"/>
            <w:r w:rsidRPr="00404636">
              <w:t xml:space="preserve">. Wyss. </w:t>
            </w:r>
          </w:p>
          <w:p w14:paraId="11233CC0" w14:textId="285AD5C0" w:rsidR="00404636" w:rsidRPr="00404636" w:rsidRDefault="00404636" w:rsidP="0072614C">
            <w:r w:rsidRPr="00404636">
              <w:t>Finanzbedürfnisse Sicherheit</w:t>
            </w:r>
          </w:p>
        </w:tc>
        <w:tc>
          <w:tcPr>
            <w:tcW w:w="4492" w:type="dxa"/>
            <w:tcBorders>
              <w:top w:val="single" w:sz="4" w:space="0" w:color="auto"/>
              <w:bottom w:val="single" w:sz="4" w:space="0" w:color="auto"/>
            </w:tcBorders>
          </w:tcPr>
          <w:p w14:paraId="0FDE5783" w14:textId="77777777" w:rsidR="00404636" w:rsidRPr="00404636" w:rsidRDefault="00404636" w:rsidP="0072614C">
            <w:r w:rsidRPr="00404636">
              <w:t xml:space="preserve">Es fällt auf, dass Direktoren des VBS (V, NDB, armasuisse) den fin. Mehrbedarf ihrer jeweiligen Einheit in Zeitungsinterviews einfordern. Zeitgleich fehlt in der sicherheitspolitischen Strategie, welche sich </w:t>
            </w:r>
            <w:proofErr w:type="gramStart"/>
            <w:r w:rsidRPr="00404636">
              <w:t>zur Zeit</w:t>
            </w:r>
            <w:proofErr w:type="gramEnd"/>
            <w:r w:rsidRPr="00404636">
              <w:t xml:space="preserve"> in der Vernehmlassung befindet, eine klare zeitliche oder finanzielle Priorisierung.</w:t>
            </w:r>
            <w:r w:rsidRPr="00404636">
              <w:br/>
              <w:t>- Wie stellt sich der BR zu den öffentlichen Forderungen?</w:t>
            </w:r>
            <w:r w:rsidRPr="00404636">
              <w:br/>
              <w:t>- Wurden dieser im Vorfeld abgesprochen oder koordiniert?</w:t>
            </w:r>
            <w:r w:rsidRPr="00404636">
              <w:br/>
              <w:t>- In welchem Verhältnis stehen sie zur sicherheitspolitischen Strategie?</w:t>
            </w:r>
          </w:p>
        </w:tc>
      </w:tr>
    </w:tbl>
    <w:p w14:paraId="6EE0F200"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47E49320" w14:textId="77777777" w:rsidTr="00626E80">
        <w:trPr>
          <w:trHeight w:val="20"/>
        </w:trPr>
        <w:tc>
          <w:tcPr>
            <w:tcW w:w="1051" w:type="dxa"/>
            <w:tcBorders>
              <w:top w:val="single" w:sz="4" w:space="0" w:color="auto"/>
              <w:bottom w:val="single" w:sz="4" w:space="0" w:color="auto"/>
            </w:tcBorders>
          </w:tcPr>
          <w:p w14:paraId="37245735" w14:textId="7AF39D28" w:rsidR="00404636" w:rsidRPr="00A778F0" w:rsidRDefault="00404636" w:rsidP="0072614C">
            <w:pPr>
              <w:rPr>
                <w:bCs/>
              </w:rPr>
            </w:pPr>
            <w:r>
              <w:rPr>
                <w:bCs/>
              </w:rPr>
              <w:lastRenderedPageBreak/>
              <w:t>26.7035</w:t>
            </w:r>
          </w:p>
        </w:tc>
        <w:tc>
          <w:tcPr>
            <w:tcW w:w="1079" w:type="dxa"/>
            <w:tcBorders>
              <w:top w:val="single" w:sz="4" w:space="0" w:color="auto"/>
              <w:bottom w:val="single" w:sz="4" w:space="0" w:color="auto"/>
            </w:tcBorders>
          </w:tcPr>
          <w:p w14:paraId="08326F17" w14:textId="77777777" w:rsidR="00404636" w:rsidRDefault="00404636" w:rsidP="0072614C">
            <w:pPr>
              <w:rPr>
                <w:bCs/>
              </w:rPr>
            </w:pPr>
            <w:hyperlink r:id="rId347">
              <w:r>
                <w:rPr>
                  <w:rStyle w:val="Hyperlink"/>
                </w:rPr>
                <w:t>DE</w:t>
              </w:r>
            </w:hyperlink>
          </w:p>
          <w:p w14:paraId="11DC68E0" w14:textId="77777777" w:rsidR="00404636" w:rsidRDefault="00404636" w:rsidP="0072614C">
            <w:pPr>
              <w:rPr>
                <w:bCs/>
              </w:rPr>
            </w:pPr>
            <w:hyperlink r:id="rId348">
              <w:r>
                <w:rPr>
                  <w:rStyle w:val="Hyperlink"/>
                </w:rPr>
                <w:t>FR</w:t>
              </w:r>
            </w:hyperlink>
          </w:p>
          <w:p w14:paraId="4FB01099" w14:textId="77777777" w:rsidR="00404636" w:rsidRDefault="00404636" w:rsidP="0072614C">
            <w:pPr>
              <w:rPr>
                <w:bCs/>
              </w:rPr>
            </w:pPr>
            <w:hyperlink r:id="rId349">
              <w:r>
                <w:rPr>
                  <w:rStyle w:val="Hyperlink"/>
                </w:rPr>
                <w:t>IT</w:t>
              </w:r>
            </w:hyperlink>
          </w:p>
        </w:tc>
        <w:tc>
          <w:tcPr>
            <w:tcW w:w="2876" w:type="dxa"/>
            <w:tcBorders>
              <w:top w:val="single" w:sz="4" w:space="0" w:color="auto"/>
              <w:bottom w:val="single" w:sz="4" w:space="0" w:color="auto"/>
            </w:tcBorders>
          </w:tcPr>
          <w:p w14:paraId="6B725CB2" w14:textId="77777777" w:rsidR="00163EF3" w:rsidRDefault="00404636" w:rsidP="0072614C">
            <w:proofErr w:type="spellStart"/>
            <w:r w:rsidRPr="00404636">
              <w:t>Fra</w:t>
            </w:r>
            <w:proofErr w:type="spellEnd"/>
            <w:r w:rsidRPr="00404636">
              <w:t xml:space="preserve">. Heimgartner. </w:t>
            </w:r>
          </w:p>
          <w:p w14:paraId="30799267" w14:textId="4FFE5792" w:rsidR="00404636" w:rsidRPr="00404636" w:rsidRDefault="00404636" w:rsidP="0072614C">
            <w:r w:rsidRPr="00404636">
              <w:t>Wieso wird im VBS bei sicherheitsrelevanten Massnahmen wie Personensicherheitsprüfungen gespart?</w:t>
            </w:r>
          </w:p>
        </w:tc>
        <w:tc>
          <w:tcPr>
            <w:tcW w:w="4492" w:type="dxa"/>
            <w:tcBorders>
              <w:top w:val="single" w:sz="4" w:space="0" w:color="auto"/>
              <w:bottom w:val="single" w:sz="4" w:space="0" w:color="auto"/>
            </w:tcBorders>
          </w:tcPr>
          <w:p w14:paraId="42F24492" w14:textId="77777777" w:rsidR="00404636" w:rsidRPr="00404636" w:rsidRDefault="00404636" w:rsidP="0072614C">
            <w:r w:rsidRPr="00404636">
              <w:t>Wie der Blick am 1. März berichtete, sollen die Personensicherheitsprüfungen aus Sparmassnahmen auf ein Mindestmass reduziert werden. Gerade im Umfeld kritischer militärischer Infrastruktur und bei heiklen Dossiers stellt dies ein erhebliches Sicherheitsrisiko dar.</w:t>
            </w:r>
            <w:r w:rsidRPr="00404636">
              <w:br/>
              <w:t>Wieso wird ausgerechnet bei griffigen, sicherheitsrelevanten Massnahmen wie den Personensicherheitsprüfungen gespart, obwohl sich die sicherheitspolitische Lage verschärft hat?</w:t>
            </w:r>
          </w:p>
        </w:tc>
      </w:tr>
      <w:tr w:rsidR="00404636" w14:paraId="7E30A070" w14:textId="77777777" w:rsidTr="00626E80">
        <w:trPr>
          <w:trHeight w:val="20"/>
        </w:trPr>
        <w:tc>
          <w:tcPr>
            <w:tcW w:w="1051" w:type="dxa"/>
            <w:tcBorders>
              <w:top w:val="single" w:sz="4" w:space="0" w:color="auto"/>
            </w:tcBorders>
          </w:tcPr>
          <w:p w14:paraId="26ED0426" w14:textId="77777777" w:rsidR="00404636" w:rsidRPr="00A778F0" w:rsidRDefault="00404636" w:rsidP="0072614C">
            <w:pPr>
              <w:rPr>
                <w:bCs/>
              </w:rPr>
            </w:pPr>
            <w:r>
              <w:rPr>
                <w:bCs/>
              </w:rPr>
              <w:t>26.7036</w:t>
            </w:r>
          </w:p>
        </w:tc>
        <w:tc>
          <w:tcPr>
            <w:tcW w:w="1079" w:type="dxa"/>
            <w:tcBorders>
              <w:top w:val="single" w:sz="4" w:space="0" w:color="auto"/>
            </w:tcBorders>
          </w:tcPr>
          <w:p w14:paraId="6DC4F141" w14:textId="77777777" w:rsidR="00404636" w:rsidRDefault="00404636" w:rsidP="0072614C">
            <w:pPr>
              <w:rPr>
                <w:bCs/>
              </w:rPr>
            </w:pPr>
            <w:hyperlink r:id="rId350">
              <w:r>
                <w:rPr>
                  <w:rStyle w:val="Hyperlink"/>
                </w:rPr>
                <w:t>DE</w:t>
              </w:r>
            </w:hyperlink>
          </w:p>
          <w:p w14:paraId="37684772" w14:textId="77777777" w:rsidR="00404636" w:rsidRDefault="00404636" w:rsidP="0072614C">
            <w:pPr>
              <w:rPr>
                <w:bCs/>
              </w:rPr>
            </w:pPr>
            <w:hyperlink r:id="rId351">
              <w:r>
                <w:rPr>
                  <w:rStyle w:val="Hyperlink"/>
                </w:rPr>
                <w:t>FR</w:t>
              </w:r>
            </w:hyperlink>
          </w:p>
          <w:p w14:paraId="3689AB91" w14:textId="77777777" w:rsidR="00404636" w:rsidRDefault="00404636" w:rsidP="0072614C">
            <w:pPr>
              <w:rPr>
                <w:bCs/>
              </w:rPr>
            </w:pPr>
            <w:hyperlink r:id="rId352">
              <w:r>
                <w:rPr>
                  <w:rStyle w:val="Hyperlink"/>
                </w:rPr>
                <w:t>IT</w:t>
              </w:r>
            </w:hyperlink>
          </w:p>
        </w:tc>
        <w:tc>
          <w:tcPr>
            <w:tcW w:w="2876" w:type="dxa"/>
            <w:tcBorders>
              <w:top w:val="single" w:sz="4" w:space="0" w:color="auto"/>
            </w:tcBorders>
          </w:tcPr>
          <w:p w14:paraId="46E7BBA9" w14:textId="77777777" w:rsidR="00163EF3" w:rsidRDefault="00404636" w:rsidP="0072614C">
            <w:proofErr w:type="spellStart"/>
            <w:r w:rsidRPr="00404636">
              <w:t>Fra</w:t>
            </w:r>
            <w:proofErr w:type="spellEnd"/>
            <w:r w:rsidRPr="00404636">
              <w:t xml:space="preserve">. Addor. </w:t>
            </w:r>
          </w:p>
          <w:p w14:paraId="5A87BAA2" w14:textId="1D5AFEA5" w:rsidR="00404636" w:rsidRPr="00404636" w:rsidRDefault="00404636" w:rsidP="0072614C">
            <w:r w:rsidRPr="00404636">
              <w:t>Welche Massnahmen ergreift der Bundesrat, um die Versorgung mit Artilleriemunition sicherzustellen?</w:t>
            </w:r>
          </w:p>
        </w:tc>
        <w:tc>
          <w:tcPr>
            <w:tcW w:w="4492" w:type="dxa"/>
            <w:tcBorders>
              <w:top w:val="single" w:sz="4" w:space="0" w:color="auto"/>
            </w:tcBorders>
          </w:tcPr>
          <w:p w14:paraId="240FB457" w14:textId="77777777" w:rsidR="00404636" w:rsidRPr="00404636" w:rsidRDefault="00404636" w:rsidP="0072614C">
            <w:r w:rsidRPr="00404636">
              <w:t>Die EU hat im Rahmen einer Politik, die Europa Vorrang einräumt, eine Reihe von Massnahmen im Bereich der europäischen Rüstung eingeführt, um der steigenden Nachfrage nach Militärgütern in Europa gerecht zu werden. Die Herstellung von Waffen und Artilleriemunition ist in dieser Hinsicht besonders kritisch. </w:t>
            </w:r>
            <w:r w:rsidRPr="00404636">
              <w:br/>
              <w:t>Welche Massnahmen ergreift der Bundesrat, um die Versorgung mit Artilleriemunition und mit anderen Munitionstypen, die derzeit nicht in der Schweiz hergestellt werden, sicherzustellen?</w:t>
            </w:r>
          </w:p>
        </w:tc>
      </w:tr>
      <w:tr w:rsidR="00404636" w14:paraId="025CBEE2" w14:textId="77777777" w:rsidTr="00404636">
        <w:trPr>
          <w:trHeight w:val="20"/>
        </w:trPr>
        <w:tc>
          <w:tcPr>
            <w:tcW w:w="1051" w:type="dxa"/>
          </w:tcPr>
          <w:p w14:paraId="2A87E585" w14:textId="77777777" w:rsidR="00404636" w:rsidRPr="00A778F0" w:rsidRDefault="00404636" w:rsidP="0072614C">
            <w:pPr>
              <w:rPr>
                <w:bCs/>
              </w:rPr>
            </w:pPr>
            <w:r>
              <w:rPr>
                <w:bCs/>
              </w:rPr>
              <w:t>26.7067</w:t>
            </w:r>
          </w:p>
        </w:tc>
        <w:tc>
          <w:tcPr>
            <w:tcW w:w="1079" w:type="dxa"/>
          </w:tcPr>
          <w:p w14:paraId="3A7CEA78" w14:textId="77777777" w:rsidR="00404636" w:rsidRDefault="00404636" w:rsidP="0072614C">
            <w:pPr>
              <w:rPr>
                <w:bCs/>
              </w:rPr>
            </w:pPr>
            <w:hyperlink r:id="rId353">
              <w:r>
                <w:rPr>
                  <w:rStyle w:val="Hyperlink"/>
                </w:rPr>
                <w:t>DE</w:t>
              </w:r>
            </w:hyperlink>
          </w:p>
          <w:p w14:paraId="653BDE8D" w14:textId="77777777" w:rsidR="00404636" w:rsidRDefault="00404636" w:rsidP="0072614C">
            <w:pPr>
              <w:rPr>
                <w:bCs/>
              </w:rPr>
            </w:pPr>
            <w:hyperlink r:id="rId354">
              <w:r>
                <w:rPr>
                  <w:rStyle w:val="Hyperlink"/>
                </w:rPr>
                <w:t>FR</w:t>
              </w:r>
            </w:hyperlink>
          </w:p>
          <w:p w14:paraId="44D5A2B6" w14:textId="77777777" w:rsidR="00404636" w:rsidRDefault="00404636" w:rsidP="0072614C">
            <w:pPr>
              <w:rPr>
                <w:bCs/>
              </w:rPr>
            </w:pPr>
            <w:hyperlink r:id="rId355">
              <w:r>
                <w:rPr>
                  <w:rStyle w:val="Hyperlink"/>
                </w:rPr>
                <w:t>IT</w:t>
              </w:r>
            </w:hyperlink>
          </w:p>
        </w:tc>
        <w:tc>
          <w:tcPr>
            <w:tcW w:w="2876" w:type="dxa"/>
          </w:tcPr>
          <w:p w14:paraId="674CEADB" w14:textId="77777777" w:rsidR="00163EF3" w:rsidRDefault="00404636" w:rsidP="0072614C">
            <w:proofErr w:type="spellStart"/>
            <w:r w:rsidRPr="00404636">
              <w:t>Fra</w:t>
            </w:r>
            <w:proofErr w:type="spellEnd"/>
            <w:r w:rsidRPr="00404636">
              <w:t xml:space="preserve">. Heimgartner. </w:t>
            </w:r>
          </w:p>
          <w:p w14:paraId="52CFF1A3" w14:textId="43171351" w:rsidR="00404636" w:rsidRPr="00404636" w:rsidRDefault="00404636" w:rsidP="0072614C">
            <w:r w:rsidRPr="00404636">
              <w:t>Wie wird der Wissenstransfer bei Auslandsübungen und Auslandsaufenthalten in der Armee sichergestellt?</w:t>
            </w:r>
          </w:p>
        </w:tc>
        <w:tc>
          <w:tcPr>
            <w:tcW w:w="4492" w:type="dxa"/>
          </w:tcPr>
          <w:p w14:paraId="0E75EC09" w14:textId="77777777" w:rsidR="00404636" w:rsidRPr="00404636" w:rsidRDefault="00404636" w:rsidP="0072614C">
            <w:r w:rsidRPr="00404636">
              <w:t>Die Schweizer Armee nimmt international an Übungen teil, kommandiert Offiziere an internationale Institutionen ab und entsendet Angehörige zum Studium und zu Weiterbildungen ins Ausland. </w:t>
            </w:r>
            <w:r w:rsidRPr="00404636">
              <w:br/>
              <w:t>Wie sehen die einzelnen konkreten Schritte aus, die sicherstellen, dass das im Ausland erworbene Wissen der ganzen Armee zugutekommt und sich in Doktrin, Reglementen, Anleitungen, Praxis und Ausbildung niederschlägt?</w:t>
            </w:r>
          </w:p>
        </w:tc>
      </w:tr>
      <w:tr w:rsidR="00404636" w14:paraId="6DC1ACB0" w14:textId="77777777" w:rsidTr="00626E80">
        <w:trPr>
          <w:trHeight w:val="20"/>
        </w:trPr>
        <w:tc>
          <w:tcPr>
            <w:tcW w:w="1051" w:type="dxa"/>
            <w:tcBorders>
              <w:bottom w:val="single" w:sz="4" w:space="0" w:color="auto"/>
            </w:tcBorders>
          </w:tcPr>
          <w:p w14:paraId="3B1390C2" w14:textId="77777777" w:rsidR="00404636" w:rsidRPr="00A778F0" w:rsidRDefault="00404636" w:rsidP="0072614C">
            <w:pPr>
              <w:rPr>
                <w:bCs/>
              </w:rPr>
            </w:pPr>
            <w:r>
              <w:rPr>
                <w:bCs/>
              </w:rPr>
              <w:t>26.7076</w:t>
            </w:r>
          </w:p>
        </w:tc>
        <w:tc>
          <w:tcPr>
            <w:tcW w:w="1079" w:type="dxa"/>
            <w:tcBorders>
              <w:bottom w:val="single" w:sz="4" w:space="0" w:color="auto"/>
            </w:tcBorders>
          </w:tcPr>
          <w:p w14:paraId="78A54635" w14:textId="77777777" w:rsidR="00404636" w:rsidRDefault="00404636" w:rsidP="0072614C">
            <w:pPr>
              <w:rPr>
                <w:bCs/>
              </w:rPr>
            </w:pPr>
            <w:hyperlink r:id="rId356">
              <w:r>
                <w:rPr>
                  <w:rStyle w:val="Hyperlink"/>
                </w:rPr>
                <w:t>DE</w:t>
              </w:r>
            </w:hyperlink>
          </w:p>
          <w:p w14:paraId="77834707" w14:textId="77777777" w:rsidR="00404636" w:rsidRDefault="00404636" w:rsidP="0072614C">
            <w:pPr>
              <w:rPr>
                <w:bCs/>
              </w:rPr>
            </w:pPr>
            <w:hyperlink r:id="rId357">
              <w:r>
                <w:rPr>
                  <w:rStyle w:val="Hyperlink"/>
                </w:rPr>
                <w:t>FR</w:t>
              </w:r>
            </w:hyperlink>
          </w:p>
          <w:p w14:paraId="0248C76A" w14:textId="77777777" w:rsidR="00404636" w:rsidRDefault="00404636" w:rsidP="0072614C">
            <w:pPr>
              <w:rPr>
                <w:bCs/>
              </w:rPr>
            </w:pPr>
            <w:hyperlink r:id="rId358">
              <w:r>
                <w:rPr>
                  <w:rStyle w:val="Hyperlink"/>
                </w:rPr>
                <w:t>IT</w:t>
              </w:r>
            </w:hyperlink>
          </w:p>
        </w:tc>
        <w:tc>
          <w:tcPr>
            <w:tcW w:w="2876" w:type="dxa"/>
            <w:tcBorders>
              <w:bottom w:val="single" w:sz="4" w:space="0" w:color="auto"/>
            </w:tcBorders>
          </w:tcPr>
          <w:p w14:paraId="40AA60A5" w14:textId="77777777" w:rsidR="00163EF3" w:rsidRDefault="00404636" w:rsidP="0072614C">
            <w:proofErr w:type="spellStart"/>
            <w:r w:rsidRPr="00404636">
              <w:t>Fra</w:t>
            </w:r>
            <w:proofErr w:type="spellEnd"/>
            <w:r w:rsidRPr="00404636">
              <w:t xml:space="preserve">. Götte. </w:t>
            </w:r>
          </w:p>
          <w:p w14:paraId="3D16E854" w14:textId="0CDACAFF" w:rsidR="00404636" w:rsidRPr="00404636" w:rsidRDefault="00404636" w:rsidP="0072614C">
            <w:r w:rsidRPr="00404636">
              <w:t>Resilienz der Notfallkommunikation bei Stromausfall und Cyber-Sabotage: Zukunft des UKW-Notfallsystems?</w:t>
            </w:r>
          </w:p>
        </w:tc>
        <w:tc>
          <w:tcPr>
            <w:tcW w:w="4492" w:type="dxa"/>
            <w:tcBorders>
              <w:bottom w:val="single" w:sz="4" w:space="0" w:color="auto"/>
            </w:tcBorders>
          </w:tcPr>
          <w:p w14:paraId="32DBA88C" w14:textId="77777777" w:rsidR="00404636" w:rsidRPr="00404636" w:rsidRDefault="00404636" w:rsidP="0072614C">
            <w:r w:rsidRPr="00404636">
              <w:t>Das BABS plante, das Notfallradio nach der Stilllegung der zivilen UKW-Infrastrukturen nicht mehr zu betreiben. </w:t>
            </w:r>
            <w:r w:rsidRPr="00404636">
              <w:br/>
              <w:t>- Hält der Bundesrat auch nach der verschobenen UKW-Abschaltung daran fest? </w:t>
            </w:r>
            <w:r w:rsidRPr="00404636">
              <w:br/>
              <w:t xml:space="preserve">- Falls ja, wie wird die Alarmierung und laufende Information der Bevölkerung u.a. in den über 360000 Schutzräumen sichergestellt (z.B. bei </w:t>
            </w:r>
            <w:proofErr w:type="gramStart"/>
            <w:r w:rsidRPr="00404636">
              <w:t>einem  länger</w:t>
            </w:r>
            <w:proofErr w:type="gramEnd"/>
            <w:r w:rsidRPr="00404636">
              <w:t xml:space="preserve"> andauernden Stromausfalls oder einer Cyber-Sabotage), wenn das baulich geschützte und stromunabhängige UKW-Notfallsystem (u.a. </w:t>
            </w:r>
            <w:proofErr w:type="spellStart"/>
            <w:r w:rsidRPr="00404636">
              <w:t>VRKK</w:t>
            </w:r>
            <w:proofErr w:type="spellEnd"/>
            <w:r w:rsidRPr="00404636">
              <w:t>-Standorte) zurück gebaut wird?</w:t>
            </w:r>
          </w:p>
        </w:tc>
      </w:tr>
      <w:tr w:rsidR="00404636" w14:paraId="00587306" w14:textId="77777777" w:rsidTr="00626E80">
        <w:trPr>
          <w:trHeight w:val="20"/>
        </w:trPr>
        <w:tc>
          <w:tcPr>
            <w:tcW w:w="1051" w:type="dxa"/>
            <w:tcBorders>
              <w:top w:val="single" w:sz="4" w:space="0" w:color="auto"/>
              <w:bottom w:val="single" w:sz="4" w:space="0" w:color="auto"/>
            </w:tcBorders>
          </w:tcPr>
          <w:p w14:paraId="3A0ACF07" w14:textId="77777777" w:rsidR="00404636" w:rsidRPr="00A778F0" w:rsidRDefault="00404636" w:rsidP="0072614C">
            <w:pPr>
              <w:rPr>
                <w:bCs/>
              </w:rPr>
            </w:pPr>
            <w:r>
              <w:rPr>
                <w:bCs/>
              </w:rPr>
              <w:t>26.7090</w:t>
            </w:r>
          </w:p>
        </w:tc>
        <w:tc>
          <w:tcPr>
            <w:tcW w:w="1079" w:type="dxa"/>
            <w:tcBorders>
              <w:top w:val="single" w:sz="4" w:space="0" w:color="auto"/>
              <w:bottom w:val="single" w:sz="4" w:space="0" w:color="auto"/>
            </w:tcBorders>
          </w:tcPr>
          <w:p w14:paraId="4BB51962" w14:textId="77777777" w:rsidR="00404636" w:rsidRDefault="00404636" w:rsidP="0072614C">
            <w:pPr>
              <w:rPr>
                <w:bCs/>
              </w:rPr>
            </w:pPr>
            <w:hyperlink r:id="rId359">
              <w:r>
                <w:rPr>
                  <w:rStyle w:val="Hyperlink"/>
                </w:rPr>
                <w:t>DE</w:t>
              </w:r>
            </w:hyperlink>
          </w:p>
          <w:p w14:paraId="7D9B9645" w14:textId="77777777" w:rsidR="00404636" w:rsidRDefault="00404636" w:rsidP="0072614C">
            <w:pPr>
              <w:rPr>
                <w:bCs/>
              </w:rPr>
            </w:pPr>
            <w:hyperlink r:id="rId360">
              <w:r>
                <w:rPr>
                  <w:rStyle w:val="Hyperlink"/>
                </w:rPr>
                <w:t>FR</w:t>
              </w:r>
            </w:hyperlink>
          </w:p>
          <w:p w14:paraId="54E0D4D1" w14:textId="77777777" w:rsidR="00404636" w:rsidRDefault="00404636" w:rsidP="0072614C">
            <w:pPr>
              <w:rPr>
                <w:bCs/>
              </w:rPr>
            </w:pPr>
            <w:hyperlink r:id="rId361">
              <w:r>
                <w:rPr>
                  <w:rStyle w:val="Hyperlink"/>
                </w:rPr>
                <w:t>IT</w:t>
              </w:r>
            </w:hyperlink>
          </w:p>
        </w:tc>
        <w:tc>
          <w:tcPr>
            <w:tcW w:w="2876" w:type="dxa"/>
            <w:tcBorders>
              <w:top w:val="single" w:sz="4" w:space="0" w:color="auto"/>
              <w:bottom w:val="single" w:sz="4" w:space="0" w:color="auto"/>
            </w:tcBorders>
          </w:tcPr>
          <w:p w14:paraId="37BC0EB0" w14:textId="77777777" w:rsidR="00163EF3" w:rsidRDefault="00404636" w:rsidP="0072614C">
            <w:proofErr w:type="spellStart"/>
            <w:r w:rsidRPr="00404636">
              <w:t>Fra</w:t>
            </w:r>
            <w:proofErr w:type="spellEnd"/>
            <w:r w:rsidRPr="00404636">
              <w:t xml:space="preserve">. Seiler Graf. </w:t>
            </w:r>
          </w:p>
          <w:p w14:paraId="50514A97" w14:textId="634A62C5" w:rsidR="00404636" w:rsidRPr="00404636" w:rsidRDefault="00404636" w:rsidP="0072614C">
            <w:r w:rsidRPr="00404636">
              <w:t>F-35A: Bezahlt die Schweiz heute Komponenten mit langer Fertigungsdauer für alle 36 Jets mit?</w:t>
            </w:r>
          </w:p>
        </w:tc>
        <w:tc>
          <w:tcPr>
            <w:tcW w:w="4492" w:type="dxa"/>
            <w:tcBorders>
              <w:top w:val="single" w:sz="4" w:space="0" w:color="auto"/>
              <w:bottom w:val="single" w:sz="4" w:space="0" w:color="auto"/>
            </w:tcBorders>
          </w:tcPr>
          <w:p w14:paraId="59A75593" w14:textId="77777777" w:rsidR="00404636" w:rsidRPr="00404636" w:rsidRDefault="00404636" w:rsidP="0072614C">
            <w:r w:rsidRPr="00404636">
              <w:t>Die US-Regierung beauftragte am 5.12.25 Lockheed Martin, für die F-35A-Lose 20 (2028) und 21 (2029) für 1,141 Milliarden US$ Komponenten mit langen Vorlaufzeiten («</w:t>
            </w:r>
            <w:proofErr w:type="spellStart"/>
            <w:r w:rsidRPr="00404636">
              <w:t>long</w:t>
            </w:r>
            <w:proofErr w:type="spellEnd"/>
            <w:r w:rsidRPr="00404636">
              <w:t xml:space="preserve"> </w:t>
            </w:r>
            <w:proofErr w:type="spellStart"/>
            <w:r w:rsidRPr="00404636">
              <w:t>lead</w:t>
            </w:r>
            <w:proofErr w:type="spellEnd"/>
            <w:r w:rsidRPr="00404636">
              <w:t xml:space="preserve"> </w:t>
            </w:r>
            <w:proofErr w:type="spellStart"/>
            <w:r w:rsidRPr="00404636">
              <w:t>materials</w:t>
            </w:r>
            <w:proofErr w:type="spellEnd"/>
            <w:r w:rsidRPr="00404636">
              <w:t>») zu fertigen.</w:t>
            </w:r>
            <w:r w:rsidRPr="00404636">
              <w:br/>
              <w:t>- FMS-Länder müssen 556,6 Mio. US$ beitragen; wie viel die Schweiz?</w:t>
            </w:r>
            <w:r w:rsidRPr="00404636">
              <w:br/>
              <w:t>- Gibt es weitere solche Verträge?</w:t>
            </w:r>
            <w:r w:rsidRPr="00404636">
              <w:br/>
              <w:t>- Wie viel bezahlt die Schweiz für «</w:t>
            </w:r>
            <w:proofErr w:type="spellStart"/>
            <w:r w:rsidRPr="00404636">
              <w:t>long</w:t>
            </w:r>
            <w:proofErr w:type="spellEnd"/>
            <w:r w:rsidRPr="00404636">
              <w:t xml:space="preserve"> </w:t>
            </w:r>
            <w:proofErr w:type="spellStart"/>
            <w:r w:rsidRPr="00404636">
              <w:t>lead</w:t>
            </w:r>
            <w:proofErr w:type="spellEnd"/>
            <w:r w:rsidRPr="00404636">
              <w:t xml:space="preserve"> </w:t>
            </w:r>
            <w:proofErr w:type="spellStart"/>
            <w:r w:rsidRPr="00404636">
              <w:t>materials</w:t>
            </w:r>
            <w:proofErr w:type="spellEnd"/>
            <w:r w:rsidRPr="00404636">
              <w:t>» für Lot 20 bis 22 (2030) mit?</w:t>
            </w:r>
            <w:r w:rsidRPr="00404636">
              <w:br/>
              <w:t>- Ist das anteilsmässig für 36 F-35A, obschon für 36 das Geld fehlt?</w:t>
            </w:r>
            <w:r w:rsidRPr="00404636">
              <w:br/>
              <w:t>- Welche Zahlungen sind 2026 für den F-35A fällig?</w:t>
            </w:r>
          </w:p>
        </w:tc>
      </w:tr>
    </w:tbl>
    <w:p w14:paraId="15070445"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07996C4D" w14:textId="77777777" w:rsidTr="00626E80">
        <w:trPr>
          <w:trHeight w:val="20"/>
        </w:trPr>
        <w:tc>
          <w:tcPr>
            <w:tcW w:w="1051" w:type="dxa"/>
            <w:tcBorders>
              <w:top w:val="single" w:sz="4" w:space="0" w:color="auto"/>
              <w:bottom w:val="single" w:sz="4" w:space="0" w:color="auto"/>
            </w:tcBorders>
          </w:tcPr>
          <w:p w14:paraId="5C4157D0" w14:textId="3067B13B" w:rsidR="00404636" w:rsidRPr="00A778F0" w:rsidRDefault="00404636" w:rsidP="0072614C">
            <w:pPr>
              <w:rPr>
                <w:bCs/>
              </w:rPr>
            </w:pPr>
            <w:r>
              <w:rPr>
                <w:bCs/>
              </w:rPr>
              <w:lastRenderedPageBreak/>
              <w:t>26.7096</w:t>
            </w:r>
          </w:p>
        </w:tc>
        <w:tc>
          <w:tcPr>
            <w:tcW w:w="1079" w:type="dxa"/>
            <w:tcBorders>
              <w:top w:val="single" w:sz="4" w:space="0" w:color="auto"/>
              <w:bottom w:val="single" w:sz="4" w:space="0" w:color="auto"/>
            </w:tcBorders>
          </w:tcPr>
          <w:p w14:paraId="51D2ADF7" w14:textId="77777777" w:rsidR="00404636" w:rsidRDefault="00404636" w:rsidP="0072614C">
            <w:pPr>
              <w:rPr>
                <w:bCs/>
              </w:rPr>
            </w:pPr>
            <w:hyperlink r:id="rId362">
              <w:r>
                <w:rPr>
                  <w:rStyle w:val="Hyperlink"/>
                </w:rPr>
                <w:t>DE</w:t>
              </w:r>
            </w:hyperlink>
          </w:p>
          <w:p w14:paraId="1A68B812" w14:textId="77777777" w:rsidR="00404636" w:rsidRDefault="00404636" w:rsidP="0072614C">
            <w:pPr>
              <w:rPr>
                <w:bCs/>
              </w:rPr>
            </w:pPr>
            <w:hyperlink r:id="rId363">
              <w:r>
                <w:rPr>
                  <w:rStyle w:val="Hyperlink"/>
                </w:rPr>
                <w:t>FR</w:t>
              </w:r>
            </w:hyperlink>
          </w:p>
          <w:p w14:paraId="3E6A4E20" w14:textId="77777777" w:rsidR="00404636" w:rsidRDefault="00404636" w:rsidP="0072614C">
            <w:pPr>
              <w:rPr>
                <w:bCs/>
              </w:rPr>
            </w:pPr>
            <w:hyperlink r:id="rId364">
              <w:r>
                <w:rPr>
                  <w:rStyle w:val="Hyperlink"/>
                </w:rPr>
                <w:t>IT</w:t>
              </w:r>
            </w:hyperlink>
          </w:p>
        </w:tc>
        <w:tc>
          <w:tcPr>
            <w:tcW w:w="2876" w:type="dxa"/>
            <w:tcBorders>
              <w:top w:val="single" w:sz="4" w:space="0" w:color="auto"/>
              <w:bottom w:val="single" w:sz="4" w:space="0" w:color="auto"/>
            </w:tcBorders>
          </w:tcPr>
          <w:p w14:paraId="5242A07A" w14:textId="77777777" w:rsidR="00163EF3" w:rsidRDefault="00404636" w:rsidP="0072614C">
            <w:proofErr w:type="spellStart"/>
            <w:r w:rsidRPr="00404636">
              <w:t>Fra</w:t>
            </w:r>
            <w:proofErr w:type="spellEnd"/>
            <w:r w:rsidRPr="00404636">
              <w:t xml:space="preserve">. Fehr Düsel. </w:t>
            </w:r>
          </w:p>
          <w:p w14:paraId="0F43F553" w14:textId="448C37B9" w:rsidR="00404636" w:rsidRPr="00404636" w:rsidRDefault="00404636" w:rsidP="0072614C">
            <w:r w:rsidRPr="00404636">
              <w:t>Iranische Propaganda in der Schweiz?</w:t>
            </w:r>
          </w:p>
        </w:tc>
        <w:tc>
          <w:tcPr>
            <w:tcW w:w="4492" w:type="dxa"/>
            <w:tcBorders>
              <w:top w:val="single" w:sz="4" w:space="0" w:color="auto"/>
              <w:bottom w:val="single" w:sz="4" w:space="0" w:color="auto"/>
            </w:tcBorders>
          </w:tcPr>
          <w:p w14:paraId="3D272082" w14:textId="77777777" w:rsidR="00404636" w:rsidRPr="00404636" w:rsidRDefault="00404636" w:rsidP="0072614C">
            <w:r w:rsidRPr="00404636">
              <w:t>Das Thema Iran ist hochaktuell. Gemäss NZZ am Sonntag betreibt Iran in Schlieren eine eigene Moschee, geleitet von einem islamistischen Fanatiker.</w:t>
            </w:r>
            <w:r w:rsidRPr="00404636">
              <w:br/>
              <w:t>1. Warum wird dieser verlängerte Arm des Regimes von Teheran auf neutralem Schweizer Boden geduldet und damit die Verbreitung der menschenverachtenden und mittelalterlichen islamistischen Ideologie?</w:t>
            </w:r>
            <w:r w:rsidRPr="00404636">
              <w:br/>
              <w:t>2. Was unternimmt der Bundesrat und NDB gegen die Spionagetätigkeit der iranischen Botschaft in Bern, gerade auch unter den veränderten geopolitischen Umständen?</w:t>
            </w:r>
          </w:p>
        </w:tc>
      </w:tr>
      <w:tr w:rsidR="00404636" w14:paraId="0AA464AF" w14:textId="77777777" w:rsidTr="00626E80">
        <w:trPr>
          <w:trHeight w:val="20"/>
        </w:trPr>
        <w:tc>
          <w:tcPr>
            <w:tcW w:w="1051" w:type="dxa"/>
            <w:tcBorders>
              <w:top w:val="single" w:sz="4" w:space="0" w:color="auto"/>
            </w:tcBorders>
          </w:tcPr>
          <w:p w14:paraId="23DC7F98" w14:textId="77777777" w:rsidR="00404636" w:rsidRPr="00A778F0" w:rsidRDefault="00404636" w:rsidP="0072614C">
            <w:pPr>
              <w:rPr>
                <w:bCs/>
              </w:rPr>
            </w:pPr>
            <w:r>
              <w:rPr>
                <w:bCs/>
              </w:rPr>
              <w:t>26.7100</w:t>
            </w:r>
          </w:p>
        </w:tc>
        <w:tc>
          <w:tcPr>
            <w:tcW w:w="1079" w:type="dxa"/>
            <w:tcBorders>
              <w:top w:val="single" w:sz="4" w:space="0" w:color="auto"/>
            </w:tcBorders>
          </w:tcPr>
          <w:p w14:paraId="5D17B7D8" w14:textId="77777777" w:rsidR="00404636" w:rsidRDefault="00404636" w:rsidP="0072614C">
            <w:pPr>
              <w:rPr>
                <w:bCs/>
              </w:rPr>
            </w:pPr>
            <w:hyperlink r:id="rId365">
              <w:r>
                <w:rPr>
                  <w:rStyle w:val="Hyperlink"/>
                </w:rPr>
                <w:t>DE</w:t>
              </w:r>
            </w:hyperlink>
          </w:p>
          <w:p w14:paraId="71F4BA33" w14:textId="77777777" w:rsidR="00404636" w:rsidRDefault="00404636" w:rsidP="0072614C">
            <w:pPr>
              <w:rPr>
                <w:bCs/>
              </w:rPr>
            </w:pPr>
            <w:hyperlink r:id="rId366">
              <w:r>
                <w:rPr>
                  <w:rStyle w:val="Hyperlink"/>
                </w:rPr>
                <w:t>FR</w:t>
              </w:r>
            </w:hyperlink>
          </w:p>
          <w:p w14:paraId="54982379" w14:textId="77777777" w:rsidR="00404636" w:rsidRDefault="00404636" w:rsidP="0072614C">
            <w:pPr>
              <w:rPr>
                <w:bCs/>
              </w:rPr>
            </w:pPr>
            <w:hyperlink r:id="rId367">
              <w:r>
                <w:rPr>
                  <w:rStyle w:val="Hyperlink"/>
                </w:rPr>
                <w:t>IT</w:t>
              </w:r>
            </w:hyperlink>
          </w:p>
        </w:tc>
        <w:tc>
          <w:tcPr>
            <w:tcW w:w="2876" w:type="dxa"/>
            <w:tcBorders>
              <w:top w:val="single" w:sz="4" w:space="0" w:color="auto"/>
            </w:tcBorders>
          </w:tcPr>
          <w:p w14:paraId="3D92B166" w14:textId="77777777" w:rsidR="00163EF3" w:rsidRDefault="00404636" w:rsidP="0072614C">
            <w:proofErr w:type="spellStart"/>
            <w:r w:rsidRPr="00404636">
              <w:t>Fra</w:t>
            </w:r>
            <w:proofErr w:type="spellEnd"/>
            <w:r w:rsidRPr="00404636">
              <w:t xml:space="preserve">. Molina. </w:t>
            </w:r>
          </w:p>
          <w:p w14:paraId="6B95B6FD" w14:textId="61135437" w:rsidR="00404636" w:rsidRPr="00404636" w:rsidRDefault="00404636" w:rsidP="0072614C">
            <w:r w:rsidRPr="00404636">
              <w:t>Schweizer IDF-Soldaten im Gazastreifen</w:t>
            </w:r>
          </w:p>
        </w:tc>
        <w:tc>
          <w:tcPr>
            <w:tcW w:w="4492" w:type="dxa"/>
            <w:tcBorders>
              <w:top w:val="single" w:sz="4" w:space="0" w:color="auto"/>
            </w:tcBorders>
          </w:tcPr>
          <w:p w14:paraId="699A0689" w14:textId="77777777" w:rsidR="00404636" w:rsidRPr="00404636" w:rsidRDefault="00404636" w:rsidP="0072614C">
            <w:r w:rsidRPr="00404636">
              <w:t>Gemäss der britischen Rechercheplattform "</w:t>
            </w:r>
            <w:proofErr w:type="spellStart"/>
            <w:r w:rsidRPr="00404636">
              <w:t>Declassified</w:t>
            </w:r>
            <w:proofErr w:type="spellEnd"/>
            <w:r w:rsidRPr="00404636">
              <w:t xml:space="preserve"> UK" haben 508 Schweizer Doppelbürgerinnen und -bürger in der IDF im Gazastreifen gedient. Ohne Bundesratsbewilligung ist fremder Militärdienst gemäss Art. 94 MStG in der Schweiz verboten. </w:t>
            </w:r>
            <w:r w:rsidRPr="00404636">
              <w:br/>
              <w:t>- Kann der Bundesrat diese Zahl bestätigen?</w:t>
            </w:r>
            <w:r w:rsidRPr="00404636">
              <w:br/>
              <w:t>- Wie beurteilt er die Rechtslage dieser Personen?</w:t>
            </w:r>
            <w:r w:rsidRPr="00404636">
              <w:br/>
              <w:t>- Was unternimmt er, um das Söldnerverbot gegenüber Israel durchzusetzen? </w:t>
            </w:r>
            <w:r w:rsidRPr="00404636">
              <w:br/>
              <w:t>- Kommt auch eine Verfolgung gemäss Art. 264 ff. StGB in Betracht?</w:t>
            </w:r>
          </w:p>
        </w:tc>
      </w:tr>
      <w:tr w:rsidR="00404636" w14:paraId="6D83DB71" w14:textId="77777777" w:rsidTr="00404636">
        <w:trPr>
          <w:trHeight w:val="20"/>
        </w:trPr>
        <w:tc>
          <w:tcPr>
            <w:tcW w:w="1051" w:type="dxa"/>
          </w:tcPr>
          <w:p w14:paraId="5FB74BB0" w14:textId="77777777" w:rsidR="00404636" w:rsidRPr="00A778F0" w:rsidRDefault="00404636" w:rsidP="0072614C">
            <w:pPr>
              <w:rPr>
                <w:bCs/>
              </w:rPr>
            </w:pPr>
            <w:r>
              <w:rPr>
                <w:bCs/>
              </w:rPr>
              <w:t>26.7101</w:t>
            </w:r>
          </w:p>
        </w:tc>
        <w:tc>
          <w:tcPr>
            <w:tcW w:w="1079" w:type="dxa"/>
          </w:tcPr>
          <w:p w14:paraId="15DF8F08" w14:textId="77777777" w:rsidR="00404636" w:rsidRDefault="00404636" w:rsidP="0072614C">
            <w:pPr>
              <w:rPr>
                <w:bCs/>
              </w:rPr>
            </w:pPr>
            <w:hyperlink r:id="rId368">
              <w:r>
                <w:rPr>
                  <w:rStyle w:val="Hyperlink"/>
                </w:rPr>
                <w:t>DE</w:t>
              </w:r>
            </w:hyperlink>
          </w:p>
          <w:p w14:paraId="3C7EF58E" w14:textId="77777777" w:rsidR="00404636" w:rsidRDefault="00404636" w:rsidP="0072614C">
            <w:pPr>
              <w:rPr>
                <w:bCs/>
              </w:rPr>
            </w:pPr>
            <w:hyperlink r:id="rId369">
              <w:r>
                <w:rPr>
                  <w:rStyle w:val="Hyperlink"/>
                </w:rPr>
                <w:t>FR</w:t>
              </w:r>
            </w:hyperlink>
          </w:p>
          <w:p w14:paraId="6D9F25A5" w14:textId="77777777" w:rsidR="00404636" w:rsidRDefault="00404636" w:rsidP="0072614C">
            <w:pPr>
              <w:rPr>
                <w:bCs/>
              </w:rPr>
            </w:pPr>
            <w:hyperlink r:id="rId370">
              <w:r>
                <w:rPr>
                  <w:rStyle w:val="Hyperlink"/>
                </w:rPr>
                <w:t>IT</w:t>
              </w:r>
            </w:hyperlink>
          </w:p>
        </w:tc>
        <w:tc>
          <w:tcPr>
            <w:tcW w:w="2876" w:type="dxa"/>
          </w:tcPr>
          <w:p w14:paraId="55E00F44" w14:textId="77777777" w:rsidR="00163EF3" w:rsidRDefault="00404636" w:rsidP="0072614C">
            <w:proofErr w:type="spellStart"/>
            <w:r w:rsidRPr="00404636">
              <w:t>Fra</w:t>
            </w:r>
            <w:proofErr w:type="spellEnd"/>
            <w:r w:rsidRPr="00404636">
              <w:t xml:space="preserve">. Michaud Gigon. </w:t>
            </w:r>
          </w:p>
          <w:p w14:paraId="0D741BB6" w14:textId="3FAC73B7" w:rsidR="00404636" w:rsidRPr="00404636" w:rsidRDefault="00404636" w:rsidP="0072614C">
            <w:r w:rsidRPr="00404636">
              <w:t>Mehrwertsteuererhöhung zugunsten der Armee</w:t>
            </w:r>
          </w:p>
        </w:tc>
        <w:tc>
          <w:tcPr>
            <w:tcW w:w="4492" w:type="dxa"/>
          </w:tcPr>
          <w:p w14:paraId="3A57D6D4" w14:textId="77777777" w:rsidR="00404636" w:rsidRPr="00404636" w:rsidRDefault="00404636" w:rsidP="0072614C">
            <w:r w:rsidRPr="00404636">
              <w:t>Der Bundesrat erwägt eine Erhöhung der Mehrwertsteuer um 0,8 Prozentpunkte, um die Modernisierung der Armee zu finanzieren. Würde diese Erhöhung einheitlich auf die verschiedenen bestehenden Steuersätze (2,6 %, 3,8 % und 8,1 %) angewendet?</w:t>
            </w:r>
            <w:r w:rsidRPr="00404636">
              <w:br/>
              <w:t>Wenn nicht, worin besteht dann das Vorhaben?</w:t>
            </w:r>
          </w:p>
        </w:tc>
      </w:tr>
      <w:tr w:rsidR="00404636" w14:paraId="7569A825" w14:textId="77777777" w:rsidTr="00404636">
        <w:trPr>
          <w:trHeight w:val="20"/>
        </w:trPr>
        <w:tc>
          <w:tcPr>
            <w:tcW w:w="1051" w:type="dxa"/>
            <w:tcBorders>
              <w:bottom w:val="single" w:sz="4" w:space="0" w:color="auto"/>
            </w:tcBorders>
          </w:tcPr>
          <w:p w14:paraId="76866D17" w14:textId="77777777" w:rsidR="00404636" w:rsidRPr="00A778F0" w:rsidRDefault="00404636" w:rsidP="0072614C">
            <w:pPr>
              <w:rPr>
                <w:bCs/>
              </w:rPr>
            </w:pPr>
            <w:r>
              <w:rPr>
                <w:bCs/>
              </w:rPr>
              <w:t>26.7119</w:t>
            </w:r>
          </w:p>
        </w:tc>
        <w:tc>
          <w:tcPr>
            <w:tcW w:w="1079" w:type="dxa"/>
            <w:tcBorders>
              <w:bottom w:val="single" w:sz="4" w:space="0" w:color="auto"/>
            </w:tcBorders>
          </w:tcPr>
          <w:p w14:paraId="1E14130E" w14:textId="77777777" w:rsidR="00404636" w:rsidRDefault="00404636" w:rsidP="0072614C">
            <w:pPr>
              <w:rPr>
                <w:bCs/>
              </w:rPr>
            </w:pPr>
            <w:hyperlink r:id="rId371">
              <w:r>
                <w:rPr>
                  <w:rStyle w:val="Hyperlink"/>
                </w:rPr>
                <w:t>DE</w:t>
              </w:r>
            </w:hyperlink>
          </w:p>
          <w:p w14:paraId="032BB1C4" w14:textId="77777777" w:rsidR="00404636" w:rsidRDefault="00404636" w:rsidP="0072614C">
            <w:pPr>
              <w:rPr>
                <w:bCs/>
              </w:rPr>
            </w:pPr>
            <w:hyperlink r:id="rId372">
              <w:r>
                <w:rPr>
                  <w:rStyle w:val="Hyperlink"/>
                </w:rPr>
                <w:t>FR</w:t>
              </w:r>
            </w:hyperlink>
          </w:p>
          <w:p w14:paraId="3E4F7017" w14:textId="77777777" w:rsidR="00404636" w:rsidRDefault="00404636" w:rsidP="0072614C">
            <w:pPr>
              <w:rPr>
                <w:bCs/>
              </w:rPr>
            </w:pPr>
            <w:hyperlink r:id="rId373">
              <w:r>
                <w:rPr>
                  <w:rStyle w:val="Hyperlink"/>
                </w:rPr>
                <w:t>IT</w:t>
              </w:r>
            </w:hyperlink>
          </w:p>
        </w:tc>
        <w:tc>
          <w:tcPr>
            <w:tcW w:w="2876" w:type="dxa"/>
            <w:tcBorders>
              <w:bottom w:val="single" w:sz="4" w:space="0" w:color="auto"/>
            </w:tcBorders>
          </w:tcPr>
          <w:p w14:paraId="69E94D69" w14:textId="77777777" w:rsidR="00163EF3" w:rsidRDefault="00404636" w:rsidP="0072614C">
            <w:proofErr w:type="spellStart"/>
            <w:r w:rsidRPr="00404636">
              <w:t>Fra</w:t>
            </w:r>
            <w:proofErr w:type="spellEnd"/>
            <w:r w:rsidRPr="00404636">
              <w:t xml:space="preserve">. Addor. </w:t>
            </w:r>
          </w:p>
          <w:p w14:paraId="088BEB91" w14:textId="0FB6911A" w:rsidR="00404636" w:rsidRPr="00404636" w:rsidRDefault="00404636" w:rsidP="0072614C">
            <w:r w:rsidRPr="00404636">
              <w:t xml:space="preserve">Kosten für das Ausbildungszentrum </w:t>
            </w:r>
            <w:proofErr w:type="spellStart"/>
            <w:r w:rsidRPr="00404636">
              <w:t>SWISSINT</w:t>
            </w:r>
            <w:proofErr w:type="spellEnd"/>
          </w:p>
        </w:tc>
        <w:tc>
          <w:tcPr>
            <w:tcW w:w="4492" w:type="dxa"/>
            <w:tcBorders>
              <w:bottom w:val="single" w:sz="4" w:space="0" w:color="auto"/>
            </w:tcBorders>
          </w:tcPr>
          <w:p w14:paraId="7AD8CF8C" w14:textId="77777777" w:rsidR="00404636" w:rsidRPr="00404636" w:rsidRDefault="00404636" w:rsidP="0072614C">
            <w:r w:rsidRPr="00404636">
              <w:t xml:space="preserve">Wie hoch sind die jährlichen Kosten für das Ausbildungszentrum </w:t>
            </w:r>
            <w:proofErr w:type="spellStart"/>
            <w:r w:rsidRPr="00404636">
              <w:t>SWISSINT</w:t>
            </w:r>
            <w:proofErr w:type="spellEnd"/>
            <w:r w:rsidRPr="00404636">
              <w:t xml:space="preserve"> und wie haben sie sich in den letzten fünf Jahren entwickelt?</w:t>
            </w:r>
          </w:p>
        </w:tc>
      </w:tr>
      <w:tr w:rsidR="00404636" w14:paraId="102823D8" w14:textId="77777777" w:rsidTr="00404636">
        <w:trPr>
          <w:trHeight w:val="20"/>
        </w:trPr>
        <w:tc>
          <w:tcPr>
            <w:tcW w:w="1051" w:type="dxa"/>
            <w:tcBorders>
              <w:top w:val="single" w:sz="4" w:space="0" w:color="auto"/>
              <w:bottom w:val="single" w:sz="4" w:space="0" w:color="auto"/>
            </w:tcBorders>
          </w:tcPr>
          <w:p w14:paraId="71647B97" w14:textId="77777777" w:rsidR="00404636" w:rsidRPr="00A778F0" w:rsidRDefault="00404636" w:rsidP="0072614C">
            <w:pPr>
              <w:rPr>
                <w:bCs/>
              </w:rPr>
            </w:pPr>
            <w:r>
              <w:rPr>
                <w:bCs/>
              </w:rPr>
              <w:t>26.7136</w:t>
            </w:r>
          </w:p>
        </w:tc>
        <w:tc>
          <w:tcPr>
            <w:tcW w:w="1079" w:type="dxa"/>
            <w:tcBorders>
              <w:top w:val="single" w:sz="4" w:space="0" w:color="auto"/>
              <w:bottom w:val="single" w:sz="4" w:space="0" w:color="auto"/>
            </w:tcBorders>
          </w:tcPr>
          <w:p w14:paraId="36E63C47" w14:textId="77777777" w:rsidR="00404636" w:rsidRDefault="00404636" w:rsidP="0072614C">
            <w:pPr>
              <w:rPr>
                <w:bCs/>
              </w:rPr>
            </w:pPr>
            <w:hyperlink r:id="rId374">
              <w:r>
                <w:rPr>
                  <w:rStyle w:val="Hyperlink"/>
                </w:rPr>
                <w:t>DE</w:t>
              </w:r>
            </w:hyperlink>
          </w:p>
          <w:p w14:paraId="39A34357" w14:textId="77777777" w:rsidR="00404636" w:rsidRDefault="00404636" w:rsidP="0072614C">
            <w:pPr>
              <w:rPr>
                <w:bCs/>
              </w:rPr>
            </w:pPr>
            <w:hyperlink r:id="rId375">
              <w:r>
                <w:rPr>
                  <w:rStyle w:val="Hyperlink"/>
                </w:rPr>
                <w:t>FR</w:t>
              </w:r>
            </w:hyperlink>
          </w:p>
          <w:p w14:paraId="475B2863" w14:textId="77777777" w:rsidR="00404636" w:rsidRDefault="00404636" w:rsidP="0072614C">
            <w:pPr>
              <w:rPr>
                <w:bCs/>
              </w:rPr>
            </w:pPr>
            <w:hyperlink r:id="rId376">
              <w:r>
                <w:rPr>
                  <w:rStyle w:val="Hyperlink"/>
                </w:rPr>
                <w:t>IT</w:t>
              </w:r>
            </w:hyperlink>
          </w:p>
        </w:tc>
        <w:tc>
          <w:tcPr>
            <w:tcW w:w="2876" w:type="dxa"/>
            <w:tcBorders>
              <w:top w:val="single" w:sz="4" w:space="0" w:color="auto"/>
              <w:bottom w:val="single" w:sz="4" w:space="0" w:color="auto"/>
            </w:tcBorders>
          </w:tcPr>
          <w:p w14:paraId="11310C3D" w14:textId="77777777" w:rsidR="00163EF3" w:rsidRDefault="00404636" w:rsidP="0072614C">
            <w:proofErr w:type="spellStart"/>
            <w:r w:rsidRPr="00404636">
              <w:t>Fra</w:t>
            </w:r>
            <w:proofErr w:type="spellEnd"/>
            <w:r w:rsidRPr="00404636">
              <w:t xml:space="preserve">. Stämpfli. </w:t>
            </w:r>
          </w:p>
          <w:p w14:paraId="0F293842" w14:textId="364BB379" w:rsidR="00404636" w:rsidRPr="00404636" w:rsidRDefault="00404636" w:rsidP="0072614C">
            <w:r w:rsidRPr="00404636">
              <w:t>Stand Beitritt der Schweiz zum EU-Katastrophenschutzverfahren (</w:t>
            </w:r>
            <w:proofErr w:type="spellStart"/>
            <w:r w:rsidRPr="00404636">
              <w:t>UCPM</w:t>
            </w:r>
            <w:proofErr w:type="spellEnd"/>
            <w:r w:rsidRPr="00404636">
              <w:t>)</w:t>
            </w:r>
          </w:p>
        </w:tc>
        <w:tc>
          <w:tcPr>
            <w:tcW w:w="4492" w:type="dxa"/>
            <w:tcBorders>
              <w:top w:val="single" w:sz="4" w:space="0" w:color="auto"/>
              <w:bottom w:val="single" w:sz="4" w:space="0" w:color="auto"/>
            </w:tcBorders>
          </w:tcPr>
          <w:p w14:paraId="3B5FEABC" w14:textId="77777777" w:rsidR="00404636" w:rsidRPr="00404636" w:rsidRDefault="00404636" w:rsidP="0072614C">
            <w:r w:rsidRPr="00404636">
              <w:t xml:space="preserve">Bundesrat und Parlament haben die Mo. 22.3904 «Für einen Beitritt der Schweiz zum EU-Katastrophenschutzverfahren» 2022/23 angenommen. Ende 2025 teilte das BABS mit, die Umsetzung werde verschoben. Die Brandkatastrophe von Crans-Montana zeigte die Bedeutung rascher </w:t>
            </w:r>
            <w:proofErr w:type="spellStart"/>
            <w:r w:rsidRPr="00404636">
              <w:t>UCPM</w:t>
            </w:r>
            <w:proofErr w:type="spellEnd"/>
            <w:r w:rsidRPr="00404636">
              <w:t>-Koordination.</w:t>
            </w:r>
            <w:r w:rsidRPr="00404636">
              <w:br/>
              <w:t>Welche Bemühungen hat der Bundesrat bisher für einen zeitnahen Beitritt unternommen und auf welchen Zeitpunkt hat die EU der Schweiz eine Anpassung der rechtlichen Grundlagen und den Beitritt in Aussicht gestellt?</w:t>
            </w:r>
          </w:p>
        </w:tc>
      </w:tr>
    </w:tbl>
    <w:p w14:paraId="59348299" w14:textId="77777777" w:rsidR="00404636" w:rsidRDefault="00404636"/>
    <w:p w14:paraId="7E92FFC5" w14:textId="77777777" w:rsidR="00404636" w:rsidRDefault="00404636"/>
    <w:p w14:paraId="415D973F" w14:textId="77777777" w:rsidR="00626E80" w:rsidRDefault="00626E80"/>
    <w:p w14:paraId="52C45E4E" w14:textId="77777777" w:rsidR="00626E80" w:rsidRDefault="00626E80"/>
    <w:p w14:paraId="30C54C3C" w14:textId="77777777" w:rsidR="00626E80" w:rsidRDefault="00626E80"/>
    <w:p w14:paraId="5570C380" w14:textId="77777777" w:rsidR="00626E80" w:rsidRDefault="00626E80"/>
    <w:p w14:paraId="0CCE175B" w14:textId="77777777" w:rsidR="00626E80" w:rsidRDefault="00626E80"/>
    <w:p w14:paraId="3844DD55" w14:textId="77777777" w:rsidR="00626E80" w:rsidRDefault="00626E80"/>
    <w:p w14:paraId="27F54763" w14:textId="77777777" w:rsidR="00626E80" w:rsidRDefault="00626E80"/>
    <w:p w14:paraId="7D84AA65" w14:textId="77777777" w:rsidR="00626E80" w:rsidRDefault="00626E80"/>
    <w:p w14:paraId="737B7541" w14:textId="77777777" w:rsidR="00626E80" w:rsidRDefault="00626E80"/>
    <w:p w14:paraId="6A62FC92" w14:textId="77777777" w:rsidR="00626E80" w:rsidRDefault="00626E80"/>
    <w:p w14:paraId="417071C7" w14:textId="77777777" w:rsidR="00626E80" w:rsidRDefault="00626E80"/>
    <w:p w14:paraId="2FA32D49" w14:textId="77777777" w:rsidR="00626E80" w:rsidRDefault="00626E80"/>
    <w:p w14:paraId="6AC67C8A" w14:textId="77777777" w:rsidR="00626E80" w:rsidRDefault="00626E80"/>
    <w:p w14:paraId="566CBB0B" w14:textId="77777777" w:rsidR="00626E80" w:rsidRDefault="00626E80"/>
    <w:p w14:paraId="3DBE6DA5" w14:textId="77777777" w:rsidR="00626E80" w:rsidRDefault="00626E80"/>
    <w:p w14:paraId="70D9183B" w14:textId="77777777" w:rsidR="00626E80" w:rsidRDefault="00626E80"/>
    <w:p w14:paraId="750581C1" w14:textId="77777777" w:rsidR="00626E80" w:rsidRDefault="00626E80"/>
    <w:p w14:paraId="62DC9AE4" w14:textId="77777777" w:rsidR="00626E80" w:rsidRDefault="00626E80"/>
    <w:p w14:paraId="5DD894D2" w14:textId="77777777" w:rsidR="00626E80" w:rsidRDefault="00626E80"/>
    <w:p w14:paraId="0EAD8168" w14:textId="77777777" w:rsidR="00626E80" w:rsidRDefault="00626E80"/>
    <w:p w14:paraId="035D12A7" w14:textId="77777777" w:rsidR="00626E80" w:rsidRDefault="00626E80"/>
    <w:p w14:paraId="6F0861C4" w14:textId="77777777" w:rsidR="00404636" w:rsidRDefault="00404636"/>
    <w:p w14:paraId="43BFABC5" w14:textId="77777777" w:rsidR="00404636" w:rsidRPr="00E075AB" w:rsidRDefault="00404636" w:rsidP="00404636">
      <w:pPr>
        <w:keepNext/>
        <w:outlineLvl w:val="0"/>
        <w:rPr>
          <w:rFonts w:eastAsia="Times New Roman" w:cs="Arial"/>
          <w:b/>
          <w:bCs/>
          <w:kern w:val="0"/>
          <w:sz w:val="20"/>
          <w:szCs w:val="20"/>
          <w:lang w:eastAsia="de-DE"/>
          <w14:ligatures w14:val="none"/>
        </w:rPr>
      </w:pPr>
      <w:r w:rsidRPr="00E075AB">
        <w:rPr>
          <w:rFonts w:eastAsia="Times New Roman" w:cs="Arial"/>
          <w:b/>
          <w:bCs/>
          <w:kern w:val="0"/>
          <w:sz w:val="20"/>
          <w:szCs w:val="20"/>
          <w:lang w:eastAsia="de-DE"/>
          <w14:ligatures w14:val="none"/>
        </w:rPr>
        <w:lastRenderedPageBreak/>
        <w:t>Departement des Innern</w:t>
      </w:r>
    </w:p>
    <w:p w14:paraId="2B2D8779" w14:textId="77777777" w:rsidR="00404636" w:rsidRDefault="00404636" w:rsidP="00404636"/>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6C31F2D9" w14:textId="77777777" w:rsidTr="00404636">
        <w:trPr>
          <w:trHeight w:val="20"/>
        </w:trPr>
        <w:tc>
          <w:tcPr>
            <w:tcW w:w="1051" w:type="dxa"/>
            <w:tcBorders>
              <w:top w:val="single" w:sz="4" w:space="0" w:color="auto"/>
              <w:bottom w:val="single" w:sz="4" w:space="0" w:color="auto"/>
            </w:tcBorders>
          </w:tcPr>
          <w:p w14:paraId="6EF3CC17" w14:textId="77777777" w:rsidR="00404636" w:rsidRPr="00A778F0" w:rsidRDefault="00404636" w:rsidP="0072614C">
            <w:pPr>
              <w:rPr>
                <w:bCs/>
              </w:rPr>
            </w:pPr>
            <w:r>
              <w:rPr>
                <w:bCs/>
              </w:rPr>
              <w:t>25.8288</w:t>
            </w:r>
          </w:p>
        </w:tc>
        <w:tc>
          <w:tcPr>
            <w:tcW w:w="1079" w:type="dxa"/>
            <w:tcBorders>
              <w:top w:val="single" w:sz="4" w:space="0" w:color="auto"/>
              <w:bottom w:val="single" w:sz="4" w:space="0" w:color="auto"/>
            </w:tcBorders>
          </w:tcPr>
          <w:p w14:paraId="19E97828" w14:textId="77777777" w:rsidR="00404636" w:rsidRDefault="00404636" w:rsidP="0072614C">
            <w:pPr>
              <w:rPr>
                <w:bCs/>
              </w:rPr>
            </w:pPr>
            <w:hyperlink r:id="rId377">
              <w:r>
                <w:rPr>
                  <w:rStyle w:val="Hyperlink"/>
                </w:rPr>
                <w:t>DE</w:t>
              </w:r>
            </w:hyperlink>
          </w:p>
          <w:p w14:paraId="2CB35C4A" w14:textId="77777777" w:rsidR="00404636" w:rsidRDefault="00404636" w:rsidP="0072614C">
            <w:pPr>
              <w:rPr>
                <w:bCs/>
              </w:rPr>
            </w:pPr>
            <w:hyperlink r:id="rId378">
              <w:r>
                <w:rPr>
                  <w:rStyle w:val="Hyperlink"/>
                </w:rPr>
                <w:t>FR</w:t>
              </w:r>
            </w:hyperlink>
          </w:p>
          <w:p w14:paraId="77E860D7" w14:textId="77777777" w:rsidR="00404636" w:rsidRDefault="00404636" w:rsidP="0072614C">
            <w:pPr>
              <w:rPr>
                <w:bCs/>
              </w:rPr>
            </w:pPr>
            <w:hyperlink r:id="rId379">
              <w:r>
                <w:rPr>
                  <w:rStyle w:val="Hyperlink"/>
                </w:rPr>
                <w:t>IT</w:t>
              </w:r>
            </w:hyperlink>
          </w:p>
        </w:tc>
        <w:tc>
          <w:tcPr>
            <w:tcW w:w="2876" w:type="dxa"/>
            <w:tcBorders>
              <w:top w:val="single" w:sz="4" w:space="0" w:color="auto"/>
              <w:bottom w:val="single" w:sz="4" w:space="0" w:color="auto"/>
            </w:tcBorders>
          </w:tcPr>
          <w:p w14:paraId="5D3C7945" w14:textId="77777777" w:rsidR="00163EF3" w:rsidRDefault="00404636" w:rsidP="0072614C">
            <w:proofErr w:type="spellStart"/>
            <w:r w:rsidRPr="00404636">
              <w:t>Fra</w:t>
            </w:r>
            <w:proofErr w:type="spellEnd"/>
            <w:r w:rsidRPr="00404636">
              <w:t xml:space="preserve">. Thalmann-Bieri. </w:t>
            </w:r>
          </w:p>
          <w:p w14:paraId="28D80FC5" w14:textId="21AF4D7D" w:rsidR="00404636" w:rsidRPr="00404636" w:rsidRDefault="00404636" w:rsidP="0072614C">
            <w:r w:rsidRPr="00404636">
              <w:t xml:space="preserve">Wurden Studien zu Nebenwirkungen von modRNA-Injektionen bei der Teilrevision des </w:t>
            </w:r>
            <w:proofErr w:type="spellStart"/>
            <w:r w:rsidRPr="00404636">
              <w:t>Epidemiengesetzes</w:t>
            </w:r>
            <w:proofErr w:type="spellEnd"/>
            <w:r w:rsidRPr="00404636">
              <w:t xml:space="preserve"> berücksichtigt?</w:t>
            </w:r>
          </w:p>
        </w:tc>
        <w:tc>
          <w:tcPr>
            <w:tcW w:w="4492" w:type="dxa"/>
            <w:tcBorders>
              <w:top w:val="single" w:sz="4" w:space="0" w:color="auto"/>
              <w:bottom w:val="single" w:sz="4" w:space="0" w:color="auto"/>
            </w:tcBorders>
          </w:tcPr>
          <w:p w14:paraId="03E1AF31" w14:textId="77777777" w:rsidR="00404636" w:rsidRPr="00727578" w:rsidRDefault="00404636" w:rsidP="0072614C">
            <w:r w:rsidRPr="00404636">
              <w:t xml:space="preserve">Innerhalb vier Jahren sind Studien veröffentlicht worden, die </w:t>
            </w:r>
            <w:r w:rsidRPr="00727578">
              <w:t>Wirkungen der modRNA-Technologie sehr kritisch beurteilen.</w:t>
            </w:r>
          </w:p>
          <w:p w14:paraId="040AAE3D" w14:textId="77777777" w:rsidR="00404636" w:rsidRPr="00727578" w:rsidRDefault="00404636" w:rsidP="0072614C">
            <w:r w:rsidRPr="00727578">
              <w:t>SARS-CoV2-Viruslast und Ausscheidungskinetik: </w:t>
            </w:r>
          </w:p>
          <w:p w14:paraId="28CB1FEC" w14:textId="77777777" w:rsidR="00404636" w:rsidRPr="00727578" w:rsidRDefault="00404636" w:rsidP="0072614C">
            <w:hyperlink r:id="rId380">
              <w:r w:rsidRPr="00727578">
                <w:t>https://www.nature.com/articles/s41579-022-00822-w</w:t>
              </w:r>
            </w:hyperlink>
          </w:p>
          <w:p w14:paraId="13945856" w14:textId="77777777" w:rsidR="00404636" w:rsidRPr="00727578" w:rsidRDefault="00404636" w:rsidP="0072614C">
            <w:pPr>
              <w:rPr>
                <w:lang w:val="en-US"/>
              </w:rPr>
            </w:pPr>
            <w:r w:rsidRPr="00727578">
              <w:rPr>
                <w:lang w:val="en-US"/>
              </w:rPr>
              <w:t>Cleveland Studie: </w:t>
            </w:r>
          </w:p>
          <w:p w14:paraId="3D0D862D" w14:textId="77777777" w:rsidR="00404636" w:rsidRPr="00727578" w:rsidRDefault="00404636" w:rsidP="0072614C">
            <w:pPr>
              <w:rPr>
                <w:lang w:val="en-US"/>
              </w:rPr>
            </w:pPr>
            <w:r w:rsidRPr="00727578">
              <w:fldChar w:fldCharType="begin"/>
            </w:r>
            <w:r w:rsidRPr="00951E19">
              <w:rPr>
                <w:lang w:val="en-US"/>
              </w:rPr>
              <w:instrText>HYPERLINK "https://journals.plos.org/plosone/article?id=10.1371/journal.pone.0293449" \h</w:instrText>
            </w:r>
            <w:r w:rsidRPr="00727578">
              <w:fldChar w:fldCharType="separate"/>
            </w:r>
            <w:r w:rsidRPr="00727578">
              <w:rPr>
                <w:lang w:val="en-US"/>
              </w:rPr>
              <w:t>https://journals.plos.org/plosone/article?id=10.1371/journal.pone.0293449</w:t>
            </w:r>
            <w:r w:rsidRPr="00727578">
              <w:fldChar w:fldCharType="end"/>
            </w:r>
          </w:p>
          <w:p w14:paraId="4AE14942" w14:textId="77777777" w:rsidR="00404636" w:rsidRPr="00727578" w:rsidRDefault="00404636" w:rsidP="0072614C">
            <w:r w:rsidRPr="00727578">
              <w:t>Risiko für Krebserkrankungen mRNA: </w:t>
            </w:r>
          </w:p>
          <w:p w14:paraId="3FC44BCF" w14:textId="77777777" w:rsidR="00404636" w:rsidRPr="00404636" w:rsidRDefault="00404636" w:rsidP="0072614C">
            <w:hyperlink r:id="rId381">
              <w:r w:rsidRPr="00727578">
                <w:t>https://pubmed.ncbi.nlm.nih.gov/41013858/</w:t>
              </w:r>
            </w:hyperlink>
            <w:r w:rsidRPr="00727578">
              <w:br/>
              <w:t xml:space="preserve">- Hat das </w:t>
            </w:r>
            <w:proofErr w:type="gramStart"/>
            <w:r w:rsidRPr="00727578">
              <w:t>BAG Kenntnis</w:t>
            </w:r>
            <w:proofErr w:type="gramEnd"/>
            <w:r w:rsidRPr="00727578">
              <w:t xml:space="preserve"> dieser Studien?</w:t>
            </w:r>
            <w:r w:rsidRPr="00727578">
              <w:br/>
              <w:t xml:space="preserve">- Sind Erkenntnisse in die Teilrevision </w:t>
            </w:r>
            <w:proofErr w:type="spellStart"/>
            <w:r w:rsidRPr="00727578">
              <w:t>EpG</w:t>
            </w:r>
            <w:proofErr w:type="spellEnd"/>
            <w:r w:rsidRPr="00727578">
              <w:t xml:space="preserve"> eingeflossen?</w:t>
            </w:r>
            <w:r w:rsidRPr="00727578">
              <w:br/>
              <w:t>Ja, welche? Warum nicht?</w:t>
            </w:r>
          </w:p>
        </w:tc>
      </w:tr>
      <w:tr w:rsidR="00404636" w14:paraId="46051E80" w14:textId="77777777" w:rsidTr="00404636">
        <w:trPr>
          <w:trHeight w:val="20"/>
        </w:trPr>
        <w:tc>
          <w:tcPr>
            <w:tcW w:w="1051" w:type="dxa"/>
            <w:tcBorders>
              <w:top w:val="single" w:sz="4" w:space="0" w:color="auto"/>
            </w:tcBorders>
          </w:tcPr>
          <w:p w14:paraId="533E6A03" w14:textId="77777777" w:rsidR="00404636" w:rsidRPr="00A778F0" w:rsidRDefault="00404636" w:rsidP="0072614C">
            <w:pPr>
              <w:rPr>
                <w:bCs/>
              </w:rPr>
            </w:pPr>
            <w:r>
              <w:rPr>
                <w:bCs/>
              </w:rPr>
              <w:t>26.7005</w:t>
            </w:r>
          </w:p>
        </w:tc>
        <w:tc>
          <w:tcPr>
            <w:tcW w:w="1079" w:type="dxa"/>
            <w:tcBorders>
              <w:top w:val="single" w:sz="4" w:space="0" w:color="auto"/>
            </w:tcBorders>
          </w:tcPr>
          <w:p w14:paraId="1C75E69C" w14:textId="77777777" w:rsidR="00404636" w:rsidRDefault="00404636" w:rsidP="0072614C">
            <w:pPr>
              <w:rPr>
                <w:bCs/>
              </w:rPr>
            </w:pPr>
            <w:hyperlink r:id="rId382">
              <w:r>
                <w:rPr>
                  <w:rStyle w:val="Hyperlink"/>
                </w:rPr>
                <w:t>DE</w:t>
              </w:r>
            </w:hyperlink>
          </w:p>
          <w:p w14:paraId="721CA943" w14:textId="77777777" w:rsidR="00404636" w:rsidRDefault="00404636" w:rsidP="0072614C">
            <w:pPr>
              <w:rPr>
                <w:bCs/>
              </w:rPr>
            </w:pPr>
            <w:hyperlink r:id="rId383">
              <w:r>
                <w:rPr>
                  <w:rStyle w:val="Hyperlink"/>
                </w:rPr>
                <w:t>FR</w:t>
              </w:r>
            </w:hyperlink>
          </w:p>
          <w:p w14:paraId="50967131" w14:textId="77777777" w:rsidR="00404636" w:rsidRDefault="00404636" w:rsidP="0072614C">
            <w:pPr>
              <w:rPr>
                <w:bCs/>
              </w:rPr>
            </w:pPr>
            <w:hyperlink r:id="rId384">
              <w:r>
                <w:rPr>
                  <w:rStyle w:val="Hyperlink"/>
                </w:rPr>
                <w:t>IT</w:t>
              </w:r>
            </w:hyperlink>
          </w:p>
        </w:tc>
        <w:tc>
          <w:tcPr>
            <w:tcW w:w="2876" w:type="dxa"/>
            <w:tcBorders>
              <w:top w:val="single" w:sz="4" w:space="0" w:color="auto"/>
            </w:tcBorders>
          </w:tcPr>
          <w:p w14:paraId="0421ABBE" w14:textId="77777777" w:rsidR="00163EF3" w:rsidRDefault="00404636" w:rsidP="0072614C">
            <w:proofErr w:type="spellStart"/>
            <w:r w:rsidRPr="00404636">
              <w:t>Fra</w:t>
            </w:r>
            <w:proofErr w:type="spellEnd"/>
            <w:r w:rsidRPr="00404636">
              <w:t xml:space="preserve">. Addor. </w:t>
            </w:r>
          </w:p>
          <w:p w14:paraId="36813666" w14:textId="74052321" w:rsidR="00404636" w:rsidRPr="00404636" w:rsidRDefault="00404636" w:rsidP="0072614C">
            <w:r w:rsidRPr="00404636">
              <w:t>Covid-19-«Impfstoffe». Endlich Einsicht in die Verträge?</w:t>
            </w:r>
          </w:p>
        </w:tc>
        <w:tc>
          <w:tcPr>
            <w:tcW w:w="4492" w:type="dxa"/>
            <w:tcBorders>
              <w:top w:val="single" w:sz="4" w:space="0" w:color="auto"/>
            </w:tcBorders>
          </w:tcPr>
          <w:p w14:paraId="1610B97B" w14:textId="77777777" w:rsidR="00404636" w:rsidRPr="00404636" w:rsidRDefault="00404636" w:rsidP="0072614C">
            <w:r w:rsidRPr="00404636">
              <w:t xml:space="preserve">Wird der Bundesrat nach den Urteilen A-448/2024, A-514/2024 und A-619/2024 des Bundesverwaltungsgerichts vom 10. Februar 2026 das BAG zur Einhaltung des Öffentlichkeitsprinzips verpflichten und es anweisen, auf den Weiterzug an das Bundesgericht zu verzichten und endlich die Verträge, die der Bund mit den Herstellern von Covid-19-«Impfstoffen» abgeschlossen hat, </w:t>
            </w:r>
            <w:proofErr w:type="spellStart"/>
            <w:r w:rsidRPr="00404636">
              <w:t>ungeschwärzt</w:t>
            </w:r>
            <w:proofErr w:type="spellEnd"/>
            <w:r w:rsidRPr="00404636">
              <w:t xml:space="preserve"> zu veröffentlichen?</w:t>
            </w:r>
          </w:p>
        </w:tc>
      </w:tr>
      <w:tr w:rsidR="00404636" w14:paraId="62B85C27" w14:textId="77777777" w:rsidTr="00404636">
        <w:trPr>
          <w:trHeight w:val="20"/>
        </w:trPr>
        <w:tc>
          <w:tcPr>
            <w:tcW w:w="1051" w:type="dxa"/>
          </w:tcPr>
          <w:p w14:paraId="4D6FE400" w14:textId="77777777" w:rsidR="00404636" w:rsidRPr="00A778F0" w:rsidRDefault="00404636" w:rsidP="0072614C">
            <w:pPr>
              <w:rPr>
                <w:bCs/>
              </w:rPr>
            </w:pPr>
            <w:r>
              <w:rPr>
                <w:bCs/>
              </w:rPr>
              <w:t>26.7008</w:t>
            </w:r>
          </w:p>
        </w:tc>
        <w:tc>
          <w:tcPr>
            <w:tcW w:w="1079" w:type="dxa"/>
          </w:tcPr>
          <w:p w14:paraId="588AA320" w14:textId="77777777" w:rsidR="00404636" w:rsidRDefault="00404636" w:rsidP="0072614C">
            <w:pPr>
              <w:rPr>
                <w:bCs/>
              </w:rPr>
            </w:pPr>
            <w:hyperlink r:id="rId385">
              <w:r>
                <w:rPr>
                  <w:rStyle w:val="Hyperlink"/>
                </w:rPr>
                <w:t>DE</w:t>
              </w:r>
            </w:hyperlink>
          </w:p>
          <w:p w14:paraId="59A0D545" w14:textId="77777777" w:rsidR="00404636" w:rsidRDefault="00404636" w:rsidP="0072614C">
            <w:pPr>
              <w:rPr>
                <w:bCs/>
              </w:rPr>
            </w:pPr>
            <w:hyperlink r:id="rId386">
              <w:r>
                <w:rPr>
                  <w:rStyle w:val="Hyperlink"/>
                </w:rPr>
                <w:t>FR</w:t>
              </w:r>
            </w:hyperlink>
          </w:p>
          <w:p w14:paraId="0A229F52" w14:textId="77777777" w:rsidR="00404636" w:rsidRDefault="00404636" w:rsidP="0072614C">
            <w:pPr>
              <w:rPr>
                <w:bCs/>
              </w:rPr>
            </w:pPr>
            <w:hyperlink r:id="rId387">
              <w:r>
                <w:rPr>
                  <w:rStyle w:val="Hyperlink"/>
                </w:rPr>
                <w:t>IT</w:t>
              </w:r>
            </w:hyperlink>
          </w:p>
        </w:tc>
        <w:tc>
          <w:tcPr>
            <w:tcW w:w="2876" w:type="dxa"/>
          </w:tcPr>
          <w:p w14:paraId="44178180" w14:textId="77777777" w:rsidR="00163EF3" w:rsidRDefault="00404636" w:rsidP="0072614C">
            <w:proofErr w:type="spellStart"/>
            <w:r w:rsidRPr="00404636">
              <w:t>Fra</w:t>
            </w:r>
            <w:proofErr w:type="spellEnd"/>
            <w:r w:rsidRPr="00404636">
              <w:t xml:space="preserve">. Nicolet. </w:t>
            </w:r>
          </w:p>
          <w:p w14:paraId="6D46CBCD" w14:textId="1AC64A27" w:rsidR="00404636" w:rsidRPr="00404636" w:rsidRDefault="00404636" w:rsidP="0072614C">
            <w:r w:rsidRPr="00404636">
              <w:t>Verbot der Sömmerung in Frankreich. Welche Entschädigung für die betroffenen Tierhalterinnen und Tierhalter?</w:t>
            </w:r>
          </w:p>
        </w:tc>
        <w:tc>
          <w:tcPr>
            <w:tcW w:w="4492" w:type="dxa"/>
          </w:tcPr>
          <w:p w14:paraId="50056E75" w14:textId="77777777" w:rsidR="00404636" w:rsidRPr="00404636" w:rsidRDefault="00404636" w:rsidP="0072614C">
            <w:r w:rsidRPr="00404636">
              <w:t>Mit dem Verbot der Sömmerung von Rindern in Frankreich bürdet der Bundesrat rund 250 Tierhalterinnen und Tierhaltern den Schutz des gesamten Schweizer Rindviehbestands auf. Es gibt zwar Alternativlösungen, diese sind jedoch kompliziert und verursachen hohe Mehrkosten und erheblichen Mehraufwand.</w:t>
            </w:r>
            <w:r w:rsidRPr="00404636">
              <w:br/>
              <w:t>Durch welche Gesetzesänderung kann der Bund sicherstellen, dass den Tierhalterinnen und Tierhaltern, die von dieser im Interesse des ganzen Landes getroffenen Massnahme tangiert sind, eine Entschädigung gewährt wird, die ihre gesamten Mehrkosten deckt?</w:t>
            </w:r>
          </w:p>
        </w:tc>
      </w:tr>
      <w:tr w:rsidR="00404636" w14:paraId="1FA162D6" w14:textId="77777777" w:rsidTr="00626E80">
        <w:trPr>
          <w:trHeight w:val="20"/>
        </w:trPr>
        <w:tc>
          <w:tcPr>
            <w:tcW w:w="1051" w:type="dxa"/>
            <w:tcBorders>
              <w:bottom w:val="single" w:sz="4" w:space="0" w:color="auto"/>
            </w:tcBorders>
          </w:tcPr>
          <w:p w14:paraId="55B43130" w14:textId="77777777" w:rsidR="00404636" w:rsidRPr="00A778F0" w:rsidRDefault="00404636" w:rsidP="0072614C">
            <w:pPr>
              <w:rPr>
                <w:bCs/>
              </w:rPr>
            </w:pPr>
            <w:r>
              <w:rPr>
                <w:bCs/>
              </w:rPr>
              <w:t>26.7016</w:t>
            </w:r>
          </w:p>
        </w:tc>
        <w:tc>
          <w:tcPr>
            <w:tcW w:w="1079" w:type="dxa"/>
            <w:tcBorders>
              <w:bottom w:val="single" w:sz="4" w:space="0" w:color="auto"/>
            </w:tcBorders>
          </w:tcPr>
          <w:p w14:paraId="7CCFE34A" w14:textId="77777777" w:rsidR="00404636" w:rsidRDefault="00404636" w:rsidP="0072614C">
            <w:pPr>
              <w:rPr>
                <w:bCs/>
              </w:rPr>
            </w:pPr>
            <w:hyperlink r:id="rId388">
              <w:r>
                <w:rPr>
                  <w:rStyle w:val="Hyperlink"/>
                </w:rPr>
                <w:t>DE</w:t>
              </w:r>
            </w:hyperlink>
          </w:p>
          <w:p w14:paraId="4E4F7A74" w14:textId="77777777" w:rsidR="00404636" w:rsidRDefault="00404636" w:rsidP="0072614C">
            <w:pPr>
              <w:rPr>
                <w:bCs/>
              </w:rPr>
            </w:pPr>
            <w:hyperlink r:id="rId389">
              <w:r>
                <w:rPr>
                  <w:rStyle w:val="Hyperlink"/>
                </w:rPr>
                <w:t>FR</w:t>
              </w:r>
            </w:hyperlink>
          </w:p>
          <w:p w14:paraId="5A19959F" w14:textId="77777777" w:rsidR="00404636" w:rsidRDefault="00404636" w:rsidP="0072614C">
            <w:pPr>
              <w:rPr>
                <w:bCs/>
              </w:rPr>
            </w:pPr>
            <w:hyperlink r:id="rId390">
              <w:r>
                <w:rPr>
                  <w:rStyle w:val="Hyperlink"/>
                </w:rPr>
                <w:t>IT</w:t>
              </w:r>
            </w:hyperlink>
          </w:p>
        </w:tc>
        <w:tc>
          <w:tcPr>
            <w:tcW w:w="2876" w:type="dxa"/>
            <w:tcBorders>
              <w:bottom w:val="single" w:sz="4" w:space="0" w:color="auto"/>
            </w:tcBorders>
          </w:tcPr>
          <w:p w14:paraId="462B1173" w14:textId="77777777" w:rsidR="00163EF3" w:rsidRDefault="00404636" w:rsidP="0072614C">
            <w:proofErr w:type="spellStart"/>
            <w:r w:rsidRPr="00404636">
              <w:t>Fra</w:t>
            </w:r>
            <w:proofErr w:type="spellEnd"/>
            <w:r w:rsidRPr="00404636">
              <w:t xml:space="preserve">. Prelicz-Huber. </w:t>
            </w:r>
          </w:p>
          <w:p w14:paraId="228DDAAB" w14:textId="54CFE257" w:rsidR="00404636" w:rsidRPr="00404636" w:rsidRDefault="00404636" w:rsidP="0072614C">
            <w:r w:rsidRPr="00404636">
              <w:t>Sicherstellung der Expertise für Komplementärmedizin bei Swissmedic</w:t>
            </w:r>
          </w:p>
        </w:tc>
        <w:tc>
          <w:tcPr>
            <w:tcW w:w="4492" w:type="dxa"/>
            <w:tcBorders>
              <w:bottom w:val="single" w:sz="4" w:space="0" w:color="auto"/>
            </w:tcBorders>
          </w:tcPr>
          <w:p w14:paraId="29E20E30" w14:textId="77777777" w:rsidR="00404636" w:rsidRPr="00404636" w:rsidRDefault="00404636" w:rsidP="0072614C">
            <w:r w:rsidRPr="00404636">
              <w:t>Swissmedic plant bis 2027 den Abbau von rund 45 Vollzeitstellen. Die Zulassung von Komplementär- und Phytoarzneimitteln (KPA) erfordert gemäss Art. 118a BV und Art. 13/14 HMG spezifisches Fachwissen.</w:t>
            </w:r>
            <w:r w:rsidRPr="00404636">
              <w:br/>
              <w:t>1. Welche Massnahmen trifft der Bundesrat, um die Kompetenz bezüglich Zulassung von KPA zu erhalten?</w:t>
            </w:r>
            <w:r w:rsidRPr="00404636">
              <w:br/>
              <w:t xml:space="preserve">2. Wie stellt er sicher, dass der gesetzliche Auftrag auch weiterhin durch qualifizierte </w:t>
            </w:r>
            <w:proofErr w:type="spellStart"/>
            <w:r w:rsidRPr="00404636">
              <w:t>Zulassungsexpert</w:t>
            </w:r>
            <w:proofErr w:type="spellEnd"/>
            <w:r w:rsidRPr="00404636">
              <w:t xml:space="preserve">*innen und nicht durch </w:t>
            </w:r>
            <w:proofErr w:type="spellStart"/>
            <w:r w:rsidRPr="00404636">
              <w:t>Zulassungsexpert</w:t>
            </w:r>
            <w:proofErr w:type="spellEnd"/>
            <w:r w:rsidRPr="00404636">
              <w:t>*innen ohne spezifisches KPA-Fachwissen erfüllt wird?</w:t>
            </w:r>
          </w:p>
        </w:tc>
      </w:tr>
      <w:tr w:rsidR="00404636" w14:paraId="3BD1C248" w14:textId="77777777" w:rsidTr="00626E80">
        <w:trPr>
          <w:trHeight w:val="20"/>
        </w:trPr>
        <w:tc>
          <w:tcPr>
            <w:tcW w:w="1051" w:type="dxa"/>
            <w:tcBorders>
              <w:top w:val="single" w:sz="4" w:space="0" w:color="auto"/>
              <w:bottom w:val="single" w:sz="4" w:space="0" w:color="auto"/>
            </w:tcBorders>
          </w:tcPr>
          <w:p w14:paraId="0D596584" w14:textId="77777777" w:rsidR="00404636" w:rsidRPr="00A778F0" w:rsidRDefault="00404636" w:rsidP="0072614C">
            <w:pPr>
              <w:rPr>
                <w:bCs/>
              </w:rPr>
            </w:pPr>
            <w:r>
              <w:rPr>
                <w:bCs/>
              </w:rPr>
              <w:t>26.7032</w:t>
            </w:r>
          </w:p>
        </w:tc>
        <w:tc>
          <w:tcPr>
            <w:tcW w:w="1079" w:type="dxa"/>
            <w:tcBorders>
              <w:top w:val="single" w:sz="4" w:space="0" w:color="auto"/>
              <w:bottom w:val="single" w:sz="4" w:space="0" w:color="auto"/>
            </w:tcBorders>
          </w:tcPr>
          <w:p w14:paraId="39982E27" w14:textId="77777777" w:rsidR="00404636" w:rsidRDefault="00404636" w:rsidP="0072614C">
            <w:pPr>
              <w:rPr>
                <w:bCs/>
              </w:rPr>
            </w:pPr>
            <w:hyperlink r:id="rId391">
              <w:r>
                <w:rPr>
                  <w:rStyle w:val="Hyperlink"/>
                </w:rPr>
                <w:t>DE</w:t>
              </w:r>
            </w:hyperlink>
          </w:p>
          <w:p w14:paraId="1E2F66A9" w14:textId="77777777" w:rsidR="00404636" w:rsidRDefault="00404636" w:rsidP="0072614C">
            <w:pPr>
              <w:rPr>
                <w:bCs/>
              </w:rPr>
            </w:pPr>
            <w:hyperlink r:id="rId392">
              <w:r>
                <w:rPr>
                  <w:rStyle w:val="Hyperlink"/>
                </w:rPr>
                <w:t>FR</w:t>
              </w:r>
            </w:hyperlink>
          </w:p>
          <w:p w14:paraId="1B8228BB" w14:textId="77777777" w:rsidR="00404636" w:rsidRDefault="00404636" w:rsidP="0072614C">
            <w:pPr>
              <w:rPr>
                <w:bCs/>
              </w:rPr>
            </w:pPr>
            <w:hyperlink r:id="rId393">
              <w:r>
                <w:rPr>
                  <w:rStyle w:val="Hyperlink"/>
                </w:rPr>
                <w:t>IT</w:t>
              </w:r>
            </w:hyperlink>
          </w:p>
        </w:tc>
        <w:tc>
          <w:tcPr>
            <w:tcW w:w="2876" w:type="dxa"/>
            <w:tcBorders>
              <w:top w:val="single" w:sz="4" w:space="0" w:color="auto"/>
              <w:bottom w:val="single" w:sz="4" w:space="0" w:color="auto"/>
            </w:tcBorders>
          </w:tcPr>
          <w:p w14:paraId="1D6C25F4" w14:textId="77777777" w:rsidR="00163EF3" w:rsidRDefault="00404636" w:rsidP="0072614C">
            <w:proofErr w:type="spellStart"/>
            <w:r w:rsidRPr="00404636">
              <w:t>Fra</w:t>
            </w:r>
            <w:proofErr w:type="spellEnd"/>
            <w:r w:rsidRPr="00404636">
              <w:t xml:space="preserve">. Berli Rudi. </w:t>
            </w:r>
          </w:p>
          <w:p w14:paraId="6B613E69" w14:textId="3666B64B" w:rsidR="00404636" w:rsidRPr="00404636" w:rsidRDefault="00404636" w:rsidP="0072614C">
            <w:r w:rsidRPr="00404636">
              <w:t>Verbot der Sömmerung in den grenzüberschreitenden Regionen. Welche Begleitmassnahmen?</w:t>
            </w:r>
          </w:p>
        </w:tc>
        <w:tc>
          <w:tcPr>
            <w:tcW w:w="4492" w:type="dxa"/>
            <w:tcBorders>
              <w:top w:val="single" w:sz="4" w:space="0" w:color="auto"/>
              <w:bottom w:val="single" w:sz="4" w:space="0" w:color="auto"/>
            </w:tcBorders>
          </w:tcPr>
          <w:p w14:paraId="0CA42FFE" w14:textId="77777777" w:rsidR="00404636" w:rsidRPr="00404636" w:rsidRDefault="00404636" w:rsidP="0072614C">
            <w:r w:rsidRPr="00404636">
              <w:t xml:space="preserve">Am 17. Februar 2026 hat das Bundesamt für Lebensmittelsicherheit und Veterinärwesen entschieden, die Sömmerung in den Grenzregionen zu verbieten. Diese Präventionsmassnahme gegen die </w:t>
            </w:r>
            <w:proofErr w:type="spellStart"/>
            <w:r w:rsidRPr="00404636">
              <w:t>Lumpy</w:t>
            </w:r>
            <w:proofErr w:type="spellEnd"/>
            <w:r w:rsidRPr="00404636">
              <w:t>-Skin-Disease betrifft 250 Betriebe, hauptsächlich in den Kantonen Genf, Waadt und Jura, sowie 6000 Rinder. </w:t>
            </w:r>
            <w:r w:rsidRPr="00404636">
              <w:br/>
              <w:t>Angesichts der sofortigen Umsetzung der Massnahme: Welche kurzfristigen Begleitmassnahmen kann der Bund zusichern, um erhebliche wirtschaftliche Folgen für die betroffenen Tierhalterinnen und Tierhalter zu vermeiden?</w:t>
            </w:r>
          </w:p>
        </w:tc>
      </w:tr>
    </w:tbl>
    <w:p w14:paraId="76B953BD"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3E6866C9" w14:textId="77777777" w:rsidTr="00626E80">
        <w:trPr>
          <w:trHeight w:val="20"/>
        </w:trPr>
        <w:tc>
          <w:tcPr>
            <w:tcW w:w="1051" w:type="dxa"/>
            <w:tcBorders>
              <w:top w:val="single" w:sz="4" w:space="0" w:color="auto"/>
              <w:bottom w:val="single" w:sz="4" w:space="0" w:color="auto"/>
            </w:tcBorders>
          </w:tcPr>
          <w:p w14:paraId="79172170" w14:textId="6E0952C5" w:rsidR="00404636" w:rsidRPr="00A778F0" w:rsidRDefault="00404636" w:rsidP="0072614C">
            <w:pPr>
              <w:rPr>
                <w:bCs/>
              </w:rPr>
            </w:pPr>
            <w:r>
              <w:rPr>
                <w:bCs/>
              </w:rPr>
              <w:lastRenderedPageBreak/>
              <w:t>26.7052</w:t>
            </w:r>
          </w:p>
        </w:tc>
        <w:tc>
          <w:tcPr>
            <w:tcW w:w="1079" w:type="dxa"/>
            <w:tcBorders>
              <w:top w:val="single" w:sz="4" w:space="0" w:color="auto"/>
              <w:bottom w:val="single" w:sz="4" w:space="0" w:color="auto"/>
            </w:tcBorders>
          </w:tcPr>
          <w:p w14:paraId="076ACB5D" w14:textId="77777777" w:rsidR="00404636" w:rsidRDefault="00404636" w:rsidP="0072614C">
            <w:pPr>
              <w:rPr>
                <w:bCs/>
              </w:rPr>
            </w:pPr>
            <w:hyperlink r:id="rId394">
              <w:r>
                <w:rPr>
                  <w:rStyle w:val="Hyperlink"/>
                </w:rPr>
                <w:t>DE</w:t>
              </w:r>
            </w:hyperlink>
          </w:p>
          <w:p w14:paraId="27086410" w14:textId="77777777" w:rsidR="00404636" w:rsidRDefault="00404636" w:rsidP="0072614C">
            <w:pPr>
              <w:rPr>
                <w:bCs/>
              </w:rPr>
            </w:pPr>
            <w:hyperlink r:id="rId395">
              <w:r>
                <w:rPr>
                  <w:rStyle w:val="Hyperlink"/>
                </w:rPr>
                <w:t>FR</w:t>
              </w:r>
            </w:hyperlink>
          </w:p>
          <w:p w14:paraId="07F372E9" w14:textId="77777777" w:rsidR="00404636" w:rsidRDefault="00404636" w:rsidP="0072614C">
            <w:pPr>
              <w:rPr>
                <w:bCs/>
              </w:rPr>
            </w:pPr>
            <w:hyperlink r:id="rId396">
              <w:r>
                <w:rPr>
                  <w:rStyle w:val="Hyperlink"/>
                </w:rPr>
                <w:t>IT</w:t>
              </w:r>
            </w:hyperlink>
          </w:p>
        </w:tc>
        <w:tc>
          <w:tcPr>
            <w:tcW w:w="2876" w:type="dxa"/>
            <w:tcBorders>
              <w:top w:val="single" w:sz="4" w:space="0" w:color="auto"/>
              <w:bottom w:val="single" w:sz="4" w:space="0" w:color="auto"/>
            </w:tcBorders>
          </w:tcPr>
          <w:p w14:paraId="58D5EB3B" w14:textId="77777777" w:rsidR="00163EF3" w:rsidRDefault="00404636" w:rsidP="0072614C">
            <w:proofErr w:type="spellStart"/>
            <w:r w:rsidRPr="00404636">
              <w:t>Fra</w:t>
            </w:r>
            <w:proofErr w:type="spellEnd"/>
            <w:r w:rsidRPr="00404636">
              <w:t xml:space="preserve">. Weichelt. </w:t>
            </w:r>
          </w:p>
          <w:p w14:paraId="218C17DB" w14:textId="58F8B8C9" w:rsidR="00404636" w:rsidRPr="00404636" w:rsidRDefault="00404636" w:rsidP="0072614C">
            <w:r w:rsidRPr="00404636">
              <w:t xml:space="preserve">Welchen Anteil hat </w:t>
            </w:r>
            <w:proofErr w:type="spellStart"/>
            <w:r w:rsidRPr="00404636">
              <w:t>TFA</w:t>
            </w:r>
            <w:proofErr w:type="spellEnd"/>
            <w:r w:rsidRPr="00404636">
              <w:t xml:space="preserve"> an der ernährungsbedingten PFAS-Aufnahme?</w:t>
            </w:r>
          </w:p>
        </w:tc>
        <w:tc>
          <w:tcPr>
            <w:tcW w:w="4492" w:type="dxa"/>
            <w:tcBorders>
              <w:top w:val="single" w:sz="4" w:space="0" w:color="auto"/>
              <w:bottom w:val="single" w:sz="4" w:space="0" w:color="auto"/>
            </w:tcBorders>
          </w:tcPr>
          <w:p w14:paraId="167C03C7" w14:textId="77777777" w:rsidR="00404636" w:rsidRPr="00404636" w:rsidRDefault="00404636" w:rsidP="0072614C">
            <w:r w:rsidRPr="00951E19">
              <w:t>Im </w:t>
            </w:r>
            <w:hyperlink r:id="rId397">
              <w:r w:rsidRPr="00951E19">
                <w:t>Bericht zum Postulat 22.4585</w:t>
              </w:r>
            </w:hyperlink>
            <w:r w:rsidRPr="00951E19">
              <w:t xml:space="preserve"> Moser steht, dass die vier inzwischen verbotenen Chemikalien, PFOS, </w:t>
            </w:r>
            <w:proofErr w:type="spellStart"/>
            <w:r w:rsidRPr="00951E19">
              <w:t>PFHxS</w:t>
            </w:r>
            <w:proofErr w:type="spellEnd"/>
            <w:r w:rsidRPr="00951E19">
              <w:t>, PFOA</w:t>
            </w:r>
            <w:r w:rsidRPr="00404636">
              <w:t xml:space="preserve"> und </w:t>
            </w:r>
            <w:proofErr w:type="spellStart"/>
            <w:r w:rsidRPr="00404636">
              <w:t>PFNA</w:t>
            </w:r>
            <w:proofErr w:type="spellEnd"/>
            <w:r w:rsidRPr="00404636">
              <w:t xml:space="preserve"> nach heutigem Kenntnisstand etwa zur Hälfte zur ernährungsbedingten PFAS-Aufnahme in den Körper beitragen – </w:t>
            </w:r>
            <w:proofErr w:type="spellStart"/>
            <w:r w:rsidRPr="00404636">
              <w:t>TFA</w:t>
            </w:r>
            <w:proofErr w:type="spellEnd"/>
            <w:r w:rsidRPr="00404636">
              <w:t xml:space="preserve"> nicht eingeschlossen.</w:t>
            </w:r>
            <w:r w:rsidRPr="00404636">
              <w:br/>
              <w:t>Aus welchen anderen PFAS setzt sich die zweite Hälfte der ernährungsbedingten PFAS-Aufnahme in den Körper zusammen?</w:t>
            </w:r>
            <w:r w:rsidRPr="00404636">
              <w:rPr>
                <w:i/>
              </w:rPr>
              <w:t> </w:t>
            </w:r>
          </w:p>
        </w:tc>
      </w:tr>
      <w:tr w:rsidR="00404636" w14:paraId="2A1F9189" w14:textId="77777777" w:rsidTr="00626E80">
        <w:trPr>
          <w:trHeight w:val="20"/>
        </w:trPr>
        <w:tc>
          <w:tcPr>
            <w:tcW w:w="1051" w:type="dxa"/>
            <w:tcBorders>
              <w:top w:val="single" w:sz="4" w:space="0" w:color="auto"/>
            </w:tcBorders>
          </w:tcPr>
          <w:p w14:paraId="463C147F" w14:textId="77777777" w:rsidR="00404636" w:rsidRPr="00A778F0" w:rsidRDefault="00404636" w:rsidP="0072614C">
            <w:pPr>
              <w:rPr>
                <w:bCs/>
              </w:rPr>
            </w:pPr>
            <w:r>
              <w:rPr>
                <w:bCs/>
              </w:rPr>
              <w:t>26.7055</w:t>
            </w:r>
          </w:p>
        </w:tc>
        <w:tc>
          <w:tcPr>
            <w:tcW w:w="1079" w:type="dxa"/>
            <w:tcBorders>
              <w:top w:val="single" w:sz="4" w:space="0" w:color="auto"/>
            </w:tcBorders>
          </w:tcPr>
          <w:p w14:paraId="09EB200F" w14:textId="77777777" w:rsidR="00404636" w:rsidRDefault="00404636" w:rsidP="0072614C">
            <w:pPr>
              <w:rPr>
                <w:bCs/>
              </w:rPr>
            </w:pPr>
            <w:hyperlink r:id="rId398">
              <w:r>
                <w:rPr>
                  <w:rStyle w:val="Hyperlink"/>
                </w:rPr>
                <w:t>DE</w:t>
              </w:r>
            </w:hyperlink>
          </w:p>
          <w:p w14:paraId="1C39A3B6" w14:textId="77777777" w:rsidR="00404636" w:rsidRDefault="00404636" w:rsidP="0072614C">
            <w:pPr>
              <w:rPr>
                <w:bCs/>
              </w:rPr>
            </w:pPr>
            <w:hyperlink r:id="rId399">
              <w:r>
                <w:rPr>
                  <w:rStyle w:val="Hyperlink"/>
                </w:rPr>
                <w:t>FR</w:t>
              </w:r>
            </w:hyperlink>
          </w:p>
          <w:p w14:paraId="6A4A42CC" w14:textId="77777777" w:rsidR="00404636" w:rsidRDefault="00404636" w:rsidP="0072614C">
            <w:pPr>
              <w:rPr>
                <w:bCs/>
              </w:rPr>
            </w:pPr>
            <w:hyperlink r:id="rId400">
              <w:r>
                <w:rPr>
                  <w:rStyle w:val="Hyperlink"/>
                </w:rPr>
                <w:t>IT</w:t>
              </w:r>
            </w:hyperlink>
          </w:p>
        </w:tc>
        <w:tc>
          <w:tcPr>
            <w:tcW w:w="2876" w:type="dxa"/>
            <w:tcBorders>
              <w:top w:val="single" w:sz="4" w:space="0" w:color="auto"/>
            </w:tcBorders>
          </w:tcPr>
          <w:p w14:paraId="31DD8F1F" w14:textId="77777777" w:rsidR="00163EF3" w:rsidRDefault="00404636" w:rsidP="0072614C">
            <w:proofErr w:type="spellStart"/>
            <w:r w:rsidRPr="00404636">
              <w:t>Fra</w:t>
            </w:r>
            <w:proofErr w:type="spellEnd"/>
            <w:r w:rsidRPr="00404636">
              <w:t xml:space="preserve">. Weichelt. </w:t>
            </w:r>
          </w:p>
          <w:p w14:paraId="3DF18977" w14:textId="21AE2C13" w:rsidR="00404636" w:rsidRPr="00404636" w:rsidRDefault="00404636" w:rsidP="0072614C">
            <w:r w:rsidRPr="00404636">
              <w:t xml:space="preserve">Welchen Anteil hat </w:t>
            </w:r>
            <w:proofErr w:type="spellStart"/>
            <w:r w:rsidRPr="00404636">
              <w:t>TFA</w:t>
            </w:r>
            <w:proofErr w:type="spellEnd"/>
            <w:r w:rsidRPr="00404636">
              <w:t xml:space="preserve"> an der ernährungsbedingten PFAS-Aufnahme (2)?</w:t>
            </w:r>
          </w:p>
        </w:tc>
        <w:tc>
          <w:tcPr>
            <w:tcW w:w="4492" w:type="dxa"/>
            <w:tcBorders>
              <w:top w:val="single" w:sz="4" w:space="0" w:color="auto"/>
            </w:tcBorders>
          </w:tcPr>
          <w:p w14:paraId="76336FA5" w14:textId="77777777" w:rsidR="00404636" w:rsidRPr="00404636" w:rsidRDefault="00404636" w:rsidP="0072614C">
            <w:r w:rsidRPr="00951E19">
              <w:t>Im </w:t>
            </w:r>
            <w:hyperlink r:id="rId401">
              <w:r w:rsidRPr="00951E19">
                <w:t>Bericht zum Postulat 22.4585</w:t>
              </w:r>
            </w:hyperlink>
            <w:r w:rsidRPr="00951E19">
              <w:t xml:space="preserve"> Moser steht, dass die vier inzwischen verbotenen Chemikalien, PFOS, </w:t>
            </w:r>
            <w:proofErr w:type="spellStart"/>
            <w:r w:rsidRPr="00951E19">
              <w:t>PFHxS</w:t>
            </w:r>
            <w:proofErr w:type="spellEnd"/>
            <w:r w:rsidRPr="00951E19">
              <w:t xml:space="preserve">, PFOA und </w:t>
            </w:r>
            <w:proofErr w:type="spellStart"/>
            <w:r w:rsidRPr="00951E19">
              <w:t>PFNA</w:t>
            </w:r>
            <w:proofErr w:type="spellEnd"/>
            <w:r w:rsidRPr="00951E19">
              <w:t xml:space="preserve"> nach heutigem Kenntnisstand etwa zur</w:t>
            </w:r>
            <w:r w:rsidRPr="00404636">
              <w:t xml:space="preserve"> Hälfte zur ernährungsbedingten PFAS-Aufnahme in den Körper beitragen – </w:t>
            </w:r>
            <w:proofErr w:type="spellStart"/>
            <w:r w:rsidRPr="00404636">
              <w:t>TFA</w:t>
            </w:r>
            <w:proofErr w:type="spellEnd"/>
            <w:r w:rsidRPr="00404636">
              <w:t xml:space="preserve"> nicht eingeschlossen.</w:t>
            </w:r>
            <w:r w:rsidRPr="00404636">
              <w:br/>
              <w:t xml:space="preserve">- Warum ist </w:t>
            </w:r>
            <w:proofErr w:type="spellStart"/>
            <w:r w:rsidRPr="00404636">
              <w:t>TFA</w:t>
            </w:r>
            <w:proofErr w:type="spellEnd"/>
            <w:r w:rsidRPr="00404636">
              <w:t xml:space="preserve"> nicht eingeschlossen?</w:t>
            </w:r>
            <w:r w:rsidRPr="00404636">
              <w:br/>
              <w:t xml:space="preserve">- Welcher Anteil hat </w:t>
            </w:r>
            <w:proofErr w:type="spellStart"/>
            <w:r w:rsidRPr="00404636">
              <w:t>TFA</w:t>
            </w:r>
            <w:proofErr w:type="spellEnd"/>
            <w:r w:rsidRPr="00404636">
              <w:t xml:space="preserve"> an der PFAS-Aufnahme in den Körper durch die Ernährung?</w:t>
            </w:r>
          </w:p>
        </w:tc>
      </w:tr>
      <w:tr w:rsidR="00404636" w14:paraId="07225EA9" w14:textId="77777777" w:rsidTr="00404636">
        <w:trPr>
          <w:trHeight w:val="20"/>
        </w:trPr>
        <w:tc>
          <w:tcPr>
            <w:tcW w:w="1051" w:type="dxa"/>
          </w:tcPr>
          <w:p w14:paraId="181EF3DD" w14:textId="77777777" w:rsidR="00404636" w:rsidRPr="00A778F0" w:rsidRDefault="00404636" w:rsidP="0072614C">
            <w:pPr>
              <w:rPr>
                <w:bCs/>
              </w:rPr>
            </w:pPr>
            <w:r>
              <w:rPr>
                <w:bCs/>
              </w:rPr>
              <w:t>26.7058</w:t>
            </w:r>
          </w:p>
        </w:tc>
        <w:tc>
          <w:tcPr>
            <w:tcW w:w="1079" w:type="dxa"/>
          </w:tcPr>
          <w:p w14:paraId="767E1683" w14:textId="77777777" w:rsidR="00404636" w:rsidRDefault="00404636" w:rsidP="0072614C">
            <w:pPr>
              <w:rPr>
                <w:bCs/>
              </w:rPr>
            </w:pPr>
            <w:hyperlink r:id="rId402">
              <w:r>
                <w:rPr>
                  <w:rStyle w:val="Hyperlink"/>
                </w:rPr>
                <w:t>DE</w:t>
              </w:r>
            </w:hyperlink>
          </w:p>
          <w:p w14:paraId="5E328664" w14:textId="77777777" w:rsidR="00404636" w:rsidRDefault="00404636" w:rsidP="0072614C">
            <w:pPr>
              <w:rPr>
                <w:bCs/>
              </w:rPr>
            </w:pPr>
            <w:hyperlink r:id="rId403">
              <w:r>
                <w:rPr>
                  <w:rStyle w:val="Hyperlink"/>
                </w:rPr>
                <w:t>FR</w:t>
              </w:r>
            </w:hyperlink>
          </w:p>
          <w:p w14:paraId="535A8C42" w14:textId="77777777" w:rsidR="00404636" w:rsidRDefault="00404636" w:rsidP="0072614C">
            <w:pPr>
              <w:rPr>
                <w:bCs/>
              </w:rPr>
            </w:pPr>
            <w:hyperlink r:id="rId404">
              <w:r>
                <w:rPr>
                  <w:rStyle w:val="Hyperlink"/>
                </w:rPr>
                <w:t>IT</w:t>
              </w:r>
            </w:hyperlink>
          </w:p>
        </w:tc>
        <w:tc>
          <w:tcPr>
            <w:tcW w:w="2876" w:type="dxa"/>
          </w:tcPr>
          <w:p w14:paraId="74947831" w14:textId="77777777" w:rsidR="00163EF3" w:rsidRDefault="00404636" w:rsidP="0072614C">
            <w:proofErr w:type="spellStart"/>
            <w:r w:rsidRPr="00404636">
              <w:t>Fra</w:t>
            </w:r>
            <w:proofErr w:type="spellEnd"/>
            <w:r w:rsidRPr="00404636">
              <w:t xml:space="preserve">. Wyssmann. </w:t>
            </w:r>
          </w:p>
          <w:p w14:paraId="53C3A953" w14:textId="1BC87746" w:rsidR="00404636" w:rsidRPr="00404636" w:rsidRDefault="00404636" w:rsidP="0072614C">
            <w:r w:rsidRPr="00404636">
              <w:t>Entschädigung bei Schäden aus Impffolgen</w:t>
            </w:r>
          </w:p>
        </w:tc>
        <w:tc>
          <w:tcPr>
            <w:tcW w:w="4492" w:type="dxa"/>
          </w:tcPr>
          <w:p w14:paraId="1443BDD5" w14:textId="77777777" w:rsidR="00404636" w:rsidRPr="00404636" w:rsidRDefault="00404636" w:rsidP="0072614C">
            <w:r w:rsidRPr="00404636">
              <w:t>Der Bundesrat will den Betroffenen von Crans-Montana je 50 000 Franken zusprechen. Im Zusammenhang mit Covid-19-Injektionen wurden bisher nur zwei Schadenfälle vom Bund anerkannt, im zweiten Fall lediglich 6 000 Franken zugesprochen. </w:t>
            </w:r>
            <w:r w:rsidRPr="00404636">
              <w:br/>
              <w:t>Wie rechtfertigt der Bundesrat diese niedrige Summe bei möglicher lebenslanger Beeinträchtigung resp. Invalidität und weshalb erfahren Betroffene keine raschere und unbürokratischere Solidarität?</w:t>
            </w:r>
          </w:p>
        </w:tc>
      </w:tr>
      <w:tr w:rsidR="00404636" w14:paraId="3608023C" w14:textId="77777777" w:rsidTr="00626E80">
        <w:trPr>
          <w:trHeight w:val="20"/>
        </w:trPr>
        <w:tc>
          <w:tcPr>
            <w:tcW w:w="1051" w:type="dxa"/>
            <w:tcBorders>
              <w:bottom w:val="single" w:sz="4" w:space="0" w:color="auto"/>
            </w:tcBorders>
          </w:tcPr>
          <w:p w14:paraId="4C961EB5" w14:textId="77777777" w:rsidR="00404636" w:rsidRPr="00A778F0" w:rsidRDefault="00404636" w:rsidP="0072614C">
            <w:pPr>
              <w:rPr>
                <w:bCs/>
              </w:rPr>
            </w:pPr>
            <w:r>
              <w:rPr>
                <w:bCs/>
              </w:rPr>
              <w:t>26.7059</w:t>
            </w:r>
          </w:p>
        </w:tc>
        <w:tc>
          <w:tcPr>
            <w:tcW w:w="1079" w:type="dxa"/>
            <w:tcBorders>
              <w:bottom w:val="single" w:sz="4" w:space="0" w:color="auto"/>
            </w:tcBorders>
          </w:tcPr>
          <w:p w14:paraId="3624F121" w14:textId="77777777" w:rsidR="00404636" w:rsidRDefault="00404636" w:rsidP="0072614C">
            <w:pPr>
              <w:rPr>
                <w:bCs/>
              </w:rPr>
            </w:pPr>
            <w:hyperlink r:id="rId405">
              <w:r>
                <w:rPr>
                  <w:rStyle w:val="Hyperlink"/>
                </w:rPr>
                <w:t>DE</w:t>
              </w:r>
            </w:hyperlink>
          </w:p>
          <w:p w14:paraId="42433DA1" w14:textId="77777777" w:rsidR="00404636" w:rsidRDefault="00404636" w:rsidP="0072614C">
            <w:pPr>
              <w:rPr>
                <w:bCs/>
              </w:rPr>
            </w:pPr>
            <w:hyperlink r:id="rId406">
              <w:r>
                <w:rPr>
                  <w:rStyle w:val="Hyperlink"/>
                </w:rPr>
                <w:t>FR</w:t>
              </w:r>
            </w:hyperlink>
          </w:p>
          <w:p w14:paraId="28A01DA2" w14:textId="77777777" w:rsidR="00404636" w:rsidRDefault="00404636" w:rsidP="0072614C">
            <w:pPr>
              <w:rPr>
                <w:bCs/>
              </w:rPr>
            </w:pPr>
            <w:hyperlink r:id="rId407">
              <w:r>
                <w:rPr>
                  <w:rStyle w:val="Hyperlink"/>
                </w:rPr>
                <w:t>IT</w:t>
              </w:r>
            </w:hyperlink>
          </w:p>
        </w:tc>
        <w:tc>
          <w:tcPr>
            <w:tcW w:w="2876" w:type="dxa"/>
            <w:tcBorders>
              <w:bottom w:val="single" w:sz="4" w:space="0" w:color="auto"/>
            </w:tcBorders>
          </w:tcPr>
          <w:p w14:paraId="213B6440" w14:textId="77777777" w:rsidR="00163EF3" w:rsidRDefault="00404636" w:rsidP="0072614C">
            <w:proofErr w:type="spellStart"/>
            <w:r w:rsidRPr="00404636">
              <w:t>Fra</w:t>
            </w:r>
            <w:proofErr w:type="spellEnd"/>
            <w:r w:rsidRPr="00404636">
              <w:t xml:space="preserve">. Wyssmann. </w:t>
            </w:r>
          </w:p>
          <w:p w14:paraId="219DA905" w14:textId="7ED3DFBD" w:rsidR="00404636" w:rsidRPr="00404636" w:rsidRDefault="00404636" w:rsidP="0072614C">
            <w:r w:rsidRPr="00404636">
              <w:t>Hat SWISSMEDIC einen Interessenkonflikt?</w:t>
            </w:r>
          </w:p>
        </w:tc>
        <w:tc>
          <w:tcPr>
            <w:tcW w:w="4492" w:type="dxa"/>
            <w:tcBorders>
              <w:bottom w:val="single" w:sz="4" w:space="0" w:color="auto"/>
            </w:tcBorders>
          </w:tcPr>
          <w:p w14:paraId="3869DE23" w14:textId="77777777" w:rsidR="00404636" w:rsidRPr="00404636" w:rsidRDefault="00404636" w:rsidP="0072614C">
            <w:r w:rsidRPr="00404636">
              <w:t>Gemäss Heilmittelverordnung ist die Zulassungsstelle SWISSMEDIC am Verkauf von Impfstoffen finanziell beteiligt. </w:t>
            </w:r>
            <w:r w:rsidRPr="00404636">
              <w:br/>
              <w:t>- Ist das nicht ein Widerspruch, wenn die Stelle, welche die Sicherheit von Impfungen kontrollieren muss, gleichzeitig am Verkauf der Impfstoffe mitverdient? Falls nein, warum nicht?</w:t>
            </w:r>
            <w:r w:rsidRPr="00404636">
              <w:br/>
              <w:t>- Wie hoch ist der buchhalterische Gewinn, den SWISSMEDIC mit allen Medikamenten im Jahr 2021 erzielt hat? </w:t>
            </w:r>
            <w:r w:rsidRPr="00404636">
              <w:br/>
              <w:t>- Wie hoch ist der buchhalterische Gewinn, den SWISSMEDIC mit Covid-Impfungen im Jahr 2021 erzielt hat?</w:t>
            </w:r>
          </w:p>
        </w:tc>
      </w:tr>
      <w:tr w:rsidR="00404636" w14:paraId="37D7D349" w14:textId="77777777" w:rsidTr="00626E80">
        <w:trPr>
          <w:trHeight w:val="20"/>
        </w:trPr>
        <w:tc>
          <w:tcPr>
            <w:tcW w:w="1051" w:type="dxa"/>
            <w:tcBorders>
              <w:top w:val="single" w:sz="4" w:space="0" w:color="auto"/>
              <w:bottom w:val="single" w:sz="4" w:space="0" w:color="auto"/>
            </w:tcBorders>
          </w:tcPr>
          <w:p w14:paraId="6C4A7CE1" w14:textId="77777777" w:rsidR="00404636" w:rsidRPr="00A778F0" w:rsidRDefault="00404636" w:rsidP="0072614C">
            <w:pPr>
              <w:rPr>
                <w:bCs/>
              </w:rPr>
            </w:pPr>
            <w:r>
              <w:rPr>
                <w:bCs/>
              </w:rPr>
              <w:t>26.7068</w:t>
            </w:r>
          </w:p>
        </w:tc>
        <w:tc>
          <w:tcPr>
            <w:tcW w:w="1079" w:type="dxa"/>
            <w:tcBorders>
              <w:top w:val="single" w:sz="4" w:space="0" w:color="auto"/>
              <w:bottom w:val="single" w:sz="4" w:space="0" w:color="auto"/>
            </w:tcBorders>
          </w:tcPr>
          <w:p w14:paraId="00A5AFB7" w14:textId="77777777" w:rsidR="00404636" w:rsidRDefault="00404636" w:rsidP="0072614C">
            <w:pPr>
              <w:rPr>
                <w:bCs/>
              </w:rPr>
            </w:pPr>
            <w:hyperlink r:id="rId408">
              <w:r>
                <w:rPr>
                  <w:rStyle w:val="Hyperlink"/>
                </w:rPr>
                <w:t>DE</w:t>
              </w:r>
            </w:hyperlink>
          </w:p>
          <w:p w14:paraId="6F52A937" w14:textId="77777777" w:rsidR="00404636" w:rsidRDefault="00404636" w:rsidP="0072614C">
            <w:pPr>
              <w:rPr>
                <w:bCs/>
              </w:rPr>
            </w:pPr>
            <w:hyperlink r:id="rId409">
              <w:r>
                <w:rPr>
                  <w:rStyle w:val="Hyperlink"/>
                </w:rPr>
                <w:t>FR</w:t>
              </w:r>
            </w:hyperlink>
          </w:p>
          <w:p w14:paraId="5132837D" w14:textId="77777777" w:rsidR="00404636" w:rsidRDefault="00404636" w:rsidP="0072614C">
            <w:pPr>
              <w:rPr>
                <w:bCs/>
              </w:rPr>
            </w:pPr>
            <w:hyperlink r:id="rId410">
              <w:r>
                <w:rPr>
                  <w:rStyle w:val="Hyperlink"/>
                </w:rPr>
                <w:t>IT</w:t>
              </w:r>
            </w:hyperlink>
          </w:p>
        </w:tc>
        <w:tc>
          <w:tcPr>
            <w:tcW w:w="2876" w:type="dxa"/>
            <w:tcBorders>
              <w:top w:val="single" w:sz="4" w:space="0" w:color="auto"/>
              <w:bottom w:val="single" w:sz="4" w:space="0" w:color="auto"/>
            </w:tcBorders>
          </w:tcPr>
          <w:p w14:paraId="51846B45" w14:textId="77777777" w:rsidR="00163EF3" w:rsidRDefault="00404636" w:rsidP="0072614C">
            <w:proofErr w:type="spellStart"/>
            <w:r w:rsidRPr="00404636">
              <w:t>Fra</w:t>
            </w:r>
            <w:proofErr w:type="spellEnd"/>
            <w:r w:rsidRPr="00404636">
              <w:t xml:space="preserve">. Zryd. </w:t>
            </w:r>
          </w:p>
          <w:p w14:paraId="19EB35FE" w14:textId="7E81B833" w:rsidR="00404636" w:rsidRPr="00404636" w:rsidRDefault="00404636" w:rsidP="0072614C">
            <w:r w:rsidRPr="00404636">
              <w:t>Was sind die gesundheitlichen Risiken durch die Anwendung von PFAS-haltigem Skiwachs im Breitensport?</w:t>
            </w:r>
          </w:p>
        </w:tc>
        <w:tc>
          <w:tcPr>
            <w:tcW w:w="4492" w:type="dxa"/>
            <w:tcBorders>
              <w:top w:val="single" w:sz="4" w:space="0" w:color="auto"/>
              <w:bottom w:val="single" w:sz="4" w:space="0" w:color="auto"/>
            </w:tcBorders>
          </w:tcPr>
          <w:p w14:paraId="6F83141B" w14:textId="77777777" w:rsidR="00404636" w:rsidRPr="00404636" w:rsidRDefault="00404636" w:rsidP="0072614C">
            <w:r w:rsidRPr="00404636">
              <w:t xml:space="preserve">Jahrzehntelang haben Menschen in der Schweiz schutzlos PFAS-haltige Wachse </w:t>
            </w:r>
            <w:proofErr w:type="gramStart"/>
            <w:r w:rsidRPr="00404636">
              <w:t>auf Skis</w:t>
            </w:r>
            <w:proofErr w:type="gramEnd"/>
            <w:r w:rsidRPr="00404636">
              <w:t xml:space="preserve"> und Snowboards aufgetragen, besonders im Service. Laut EMPA könnten noch bis zu 30% der </w:t>
            </w:r>
            <w:proofErr w:type="spellStart"/>
            <w:proofErr w:type="gramStart"/>
            <w:r w:rsidRPr="00404636">
              <w:t>Hobbysportler:innen</w:t>
            </w:r>
            <w:proofErr w:type="spellEnd"/>
            <w:proofErr w:type="gramEnd"/>
            <w:r w:rsidRPr="00404636">
              <w:t xml:space="preserve"> fluorierte Skiwachse zuhause haben. Laut einem Faktenblatt des BAG (2020) kann deren Verwendung zur Aufnahme von PFAS im Körper und zu gesundheitlichen Schäden führen.</w:t>
            </w:r>
            <w:r w:rsidRPr="00404636">
              <w:br/>
              <w:t>- Um was für gesundheitliche Schäden geht es hier genau?</w:t>
            </w:r>
            <w:r w:rsidRPr="00404636">
              <w:br/>
              <w:t>- Über welche Daten verfügt der Bund hierzu, aus dem Hobby- und dem Profi-Bereich?</w:t>
            </w:r>
          </w:p>
        </w:tc>
      </w:tr>
    </w:tbl>
    <w:p w14:paraId="3D69B1FA"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4DC3EC8D" w14:textId="77777777" w:rsidTr="00626E80">
        <w:trPr>
          <w:trHeight w:val="20"/>
        </w:trPr>
        <w:tc>
          <w:tcPr>
            <w:tcW w:w="1051" w:type="dxa"/>
            <w:tcBorders>
              <w:top w:val="single" w:sz="4" w:space="0" w:color="auto"/>
              <w:bottom w:val="single" w:sz="4" w:space="0" w:color="auto"/>
            </w:tcBorders>
          </w:tcPr>
          <w:p w14:paraId="6DD16CC9" w14:textId="184C2D11" w:rsidR="00404636" w:rsidRPr="00A778F0" w:rsidRDefault="00404636" w:rsidP="0072614C">
            <w:pPr>
              <w:rPr>
                <w:bCs/>
              </w:rPr>
            </w:pPr>
            <w:r>
              <w:rPr>
                <w:bCs/>
              </w:rPr>
              <w:lastRenderedPageBreak/>
              <w:t>26.7071</w:t>
            </w:r>
          </w:p>
        </w:tc>
        <w:tc>
          <w:tcPr>
            <w:tcW w:w="1079" w:type="dxa"/>
            <w:tcBorders>
              <w:top w:val="single" w:sz="4" w:space="0" w:color="auto"/>
              <w:bottom w:val="single" w:sz="4" w:space="0" w:color="auto"/>
            </w:tcBorders>
          </w:tcPr>
          <w:p w14:paraId="16474FFC" w14:textId="77777777" w:rsidR="00404636" w:rsidRDefault="00404636" w:rsidP="0072614C">
            <w:pPr>
              <w:rPr>
                <w:bCs/>
              </w:rPr>
            </w:pPr>
            <w:hyperlink r:id="rId411">
              <w:r>
                <w:rPr>
                  <w:rStyle w:val="Hyperlink"/>
                </w:rPr>
                <w:t>DE</w:t>
              </w:r>
            </w:hyperlink>
          </w:p>
          <w:p w14:paraId="48D43EDA" w14:textId="77777777" w:rsidR="00404636" w:rsidRDefault="00404636" w:rsidP="0072614C">
            <w:pPr>
              <w:rPr>
                <w:bCs/>
              </w:rPr>
            </w:pPr>
            <w:hyperlink r:id="rId412">
              <w:r>
                <w:rPr>
                  <w:rStyle w:val="Hyperlink"/>
                </w:rPr>
                <w:t>FR</w:t>
              </w:r>
            </w:hyperlink>
          </w:p>
          <w:p w14:paraId="117C15E7" w14:textId="77777777" w:rsidR="00404636" w:rsidRDefault="00404636" w:rsidP="0072614C">
            <w:pPr>
              <w:rPr>
                <w:bCs/>
              </w:rPr>
            </w:pPr>
            <w:hyperlink r:id="rId413">
              <w:r>
                <w:rPr>
                  <w:rStyle w:val="Hyperlink"/>
                </w:rPr>
                <w:t>IT</w:t>
              </w:r>
            </w:hyperlink>
          </w:p>
        </w:tc>
        <w:tc>
          <w:tcPr>
            <w:tcW w:w="2876" w:type="dxa"/>
            <w:tcBorders>
              <w:top w:val="single" w:sz="4" w:space="0" w:color="auto"/>
              <w:bottom w:val="single" w:sz="4" w:space="0" w:color="auto"/>
            </w:tcBorders>
          </w:tcPr>
          <w:p w14:paraId="7F64E9E9" w14:textId="77777777" w:rsidR="00163EF3" w:rsidRDefault="00404636" w:rsidP="0072614C">
            <w:proofErr w:type="spellStart"/>
            <w:r w:rsidRPr="00404636">
              <w:t>Fra</w:t>
            </w:r>
            <w:proofErr w:type="spellEnd"/>
            <w:r w:rsidRPr="00404636">
              <w:t xml:space="preserve">. Kolly. </w:t>
            </w:r>
          </w:p>
          <w:p w14:paraId="6060F730" w14:textId="601421E3" w:rsidR="00404636" w:rsidRPr="00404636" w:rsidRDefault="00404636" w:rsidP="0072614C">
            <w:r w:rsidRPr="00404636">
              <w:t>Neue Vorgabe des BLV für Felder (Zutrittsverbote): gesetzliche Grundlage und Verhältnismässigkeit</w:t>
            </w:r>
          </w:p>
        </w:tc>
        <w:tc>
          <w:tcPr>
            <w:tcW w:w="4492" w:type="dxa"/>
            <w:tcBorders>
              <w:top w:val="single" w:sz="4" w:space="0" w:color="auto"/>
              <w:bottom w:val="single" w:sz="4" w:space="0" w:color="auto"/>
            </w:tcBorders>
          </w:tcPr>
          <w:p w14:paraId="02F7D617" w14:textId="77777777" w:rsidR="00404636" w:rsidRPr="00404636" w:rsidRDefault="00404636" w:rsidP="0072614C">
            <w:r w:rsidRPr="00404636">
              <w:t>Das Bundesamt für Lebensmittelsicherheit und Veterinärwesen (BLV) verlangt von den Landwirtinnen und Landwirten, dass sie beim Einsatz von Pflanzenschutzmitteln Schilder aufstellen, die den Zutritt zu ihren Feldern verbieten. Felder gehören jedoch zum Privateigentum und sind nicht öffentlich zugänglich (Art. 641 des Zivilgesetzbuchs). </w:t>
            </w:r>
            <w:r w:rsidRPr="00404636">
              <w:br/>
              <w:t>- Warum werden Verbotsschilder vorgeschrieben, wenn der Zutritt doch sowieso von Gesetzes wegen verboten ist? </w:t>
            </w:r>
            <w:r w:rsidRPr="00404636">
              <w:br/>
              <w:t>- Welche gesetzliche Grundlage hat diese Vorgabe und welches sind die Folgen bei Nichteinhaltung? </w:t>
            </w:r>
            <w:r w:rsidRPr="00404636">
              <w:br/>
              <w:t>- Wie soll konkret das Betreten von Feldern verboten werden, die sich über mehrere Hektaren erstrecken und von zig Seiten her zugänglich sind?</w:t>
            </w:r>
          </w:p>
        </w:tc>
      </w:tr>
      <w:tr w:rsidR="00404636" w14:paraId="6F9BF161" w14:textId="77777777" w:rsidTr="00626E80">
        <w:trPr>
          <w:trHeight w:val="20"/>
        </w:trPr>
        <w:tc>
          <w:tcPr>
            <w:tcW w:w="1051" w:type="dxa"/>
            <w:tcBorders>
              <w:top w:val="single" w:sz="4" w:space="0" w:color="auto"/>
            </w:tcBorders>
          </w:tcPr>
          <w:p w14:paraId="7056C4D9" w14:textId="77777777" w:rsidR="00404636" w:rsidRPr="00A778F0" w:rsidRDefault="00404636" w:rsidP="0072614C">
            <w:pPr>
              <w:rPr>
                <w:bCs/>
              </w:rPr>
            </w:pPr>
            <w:r>
              <w:rPr>
                <w:bCs/>
              </w:rPr>
              <w:t>26.7073</w:t>
            </w:r>
          </w:p>
        </w:tc>
        <w:tc>
          <w:tcPr>
            <w:tcW w:w="1079" w:type="dxa"/>
            <w:tcBorders>
              <w:top w:val="single" w:sz="4" w:space="0" w:color="auto"/>
            </w:tcBorders>
          </w:tcPr>
          <w:p w14:paraId="4BCA9AB0" w14:textId="77777777" w:rsidR="00404636" w:rsidRDefault="00404636" w:rsidP="0072614C">
            <w:pPr>
              <w:rPr>
                <w:bCs/>
              </w:rPr>
            </w:pPr>
            <w:hyperlink r:id="rId414">
              <w:r>
                <w:rPr>
                  <w:rStyle w:val="Hyperlink"/>
                </w:rPr>
                <w:t>DE</w:t>
              </w:r>
            </w:hyperlink>
          </w:p>
          <w:p w14:paraId="369D3478" w14:textId="77777777" w:rsidR="00404636" w:rsidRDefault="00404636" w:rsidP="0072614C">
            <w:pPr>
              <w:rPr>
                <w:bCs/>
              </w:rPr>
            </w:pPr>
            <w:hyperlink r:id="rId415">
              <w:r>
                <w:rPr>
                  <w:rStyle w:val="Hyperlink"/>
                </w:rPr>
                <w:t>FR</w:t>
              </w:r>
            </w:hyperlink>
          </w:p>
          <w:p w14:paraId="47F2B3F6" w14:textId="77777777" w:rsidR="00404636" w:rsidRDefault="00404636" w:rsidP="0072614C">
            <w:pPr>
              <w:rPr>
                <w:bCs/>
              </w:rPr>
            </w:pPr>
            <w:hyperlink r:id="rId416">
              <w:r>
                <w:rPr>
                  <w:rStyle w:val="Hyperlink"/>
                </w:rPr>
                <w:t>IT</w:t>
              </w:r>
            </w:hyperlink>
          </w:p>
        </w:tc>
        <w:tc>
          <w:tcPr>
            <w:tcW w:w="2876" w:type="dxa"/>
            <w:tcBorders>
              <w:top w:val="single" w:sz="4" w:space="0" w:color="auto"/>
            </w:tcBorders>
          </w:tcPr>
          <w:p w14:paraId="073A37B8" w14:textId="77777777" w:rsidR="00163EF3" w:rsidRDefault="00404636" w:rsidP="0072614C">
            <w:proofErr w:type="spellStart"/>
            <w:r w:rsidRPr="00404636">
              <w:t>Fra</w:t>
            </w:r>
            <w:proofErr w:type="spellEnd"/>
            <w:r w:rsidRPr="00404636">
              <w:t xml:space="preserve">. Schläfli Nina. </w:t>
            </w:r>
          </w:p>
          <w:p w14:paraId="44EED270" w14:textId="6DD10859" w:rsidR="00404636" w:rsidRPr="00404636" w:rsidRDefault="00404636" w:rsidP="0072614C">
            <w:r w:rsidRPr="00404636">
              <w:t>IV-Renten: Qualitätssicherung und Nachzahlungen</w:t>
            </w:r>
          </w:p>
        </w:tc>
        <w:tc>
          <w:tcPr>
            <w:tcW w:w="4492" w:type="dxa"/>
            <w:tcBorders>
              <w:top w:val="single" w:sz="4" w:space="0" w:color="auto"/>
            </w:tcBorders>
          </w:tcPr>
          <w:p w14:paraId="190BE603" w14:textId="77777777" w:rsidR="00404636" w:rsidRPr="00404636" w:rsidRDefault="00404636" w:rsidP="0072614C">
            <w:r w:rsidRPr="00404636">
              <w:t>Im Anschluss an die Fragen unter 25.8056, die seither erfolgte Klärung des angesprochenen Falls und des Kassensturz-Beitrags vom 10. Februar2026: </w:t>
            </w:r>
            <w:r w:rsidRPr="00404636">
              <w:br/>
              <w:t>- Welche Massnahmen ergreift das BSV, um Fehler bei zu tief ausbezahlen IV-Renten frühzeitig zu erkennen und Nachzahlungen rasch, transparent und nachvollziehbar abzuwickeln? </w:t>
            </w:r>
            <w:r w:rsidRPr="00404636">
              <w:br/>
              <w:t>- Wie stellt das BSV sicher, dass IV-Stellen Betroffene schweizweit einheitlich informieren und behandeln?</w:t>
            </w:r>
          </w:p>
        </w:tc>
      </w:tr>
      <w:tr w:rsidR="00404636" w14:paraId="23F44DAD" w14:textId="77777777" w:rsidTr="00626E80">
        <w:trPr>
          <w:trHeight w:val="20"/>
        </w:trPr>
        <w:tc>
          <w:tcPr>
            <w:tcW w:w="1051" w:type="dxa"/>
            <w:tcBorders>
              <w:bottom w:val="single" w:sz="4" w:space="0" w:color="auto"/>
            </w:tcBorders>
          </w:tcPr>
          <w:p w14:paraId="4C8810BF" w14:textId="77777777" w:rsidR="00404636" w:rsidRPr="00A778F0" w:rsidRDefault="00404636" w:rsidP="0072614C">
            <w:pPr>
              <w:rPr>
                <w:bCs/>
              </w:rPr>
            </w:pPr>
            <w:r>
              <w:rPr>
                <w:bCs/>
              </w:rPr>
              <w:t>26.7085</w:t>
            </w:r>
          </w:p>
        </w:tc>
        <w:tc>
          <w:tcPr>
            <w:tcW w:w="1079" w:type="dxa"/>
            <w:tcBorders>
              <w:bottom w:val="single" w:sz="4" w:space="0" w:color="auto"/>
            </w:tcBorders>
          </w:tcPr>
          <w:p w14:paraId="1AF748A1" w14:textId="77777777" w:rsidR="00404636" w:rsidRDefault="00404636" w:rsidP="0072614C">
            <w:pPr>
              <w:rPr>
                <w:bCs/>
              </w:rPr>
            </w:pPr>
            <w:hyperlink r:id="rId417">
              <w:r>
                <w:rPr>
                  <w:rStyle w:val="Hyperlink"/>
                </w:rPr>
                <w:t>DE</w:t>
              </w:r>
            </w:hyperlink>
          </w:p>
          <w:p w14:paraId="1BAA08C8" w14:textId="77777777" w:rsidR="00404636" w:rsidRDefault="00404636" w:rsidP="0072614C">
            <w:pPr>
              <w:rPr>
                <w:bCs/>
              </w:rPr>
            </w:pPr>
            <w:hyperlink r:id="rId418">
              <w:r>
                <w:rPr>
                  <w:rStyle w:val="Hyperlink"/>
                </w:rPr>
                <w:t>FR</w:t>
              </w:r>
            </w:hyperlink>
          </w:p>
          <w:p w14:paraId="651F8E49" w14:textId="77777777" w:rsidR="00404636" w:rsidRDefault="00404636" w:rsidP="0072614C">
            <w:pPr>
              <w:rPr>
                <w:bCs/>
              </w:rPr>
            </w:pPr>
            <w:hyperlink r:id="rId419">
              <w:r>
                <w:rPr>
                  <w:rStyle w:val="Hyperlink"/>
                </w:rPr>
                <w:t>IT</w:t>
              </w:r>
            </w:hyperlink>
          </w:p>
        </w:tc>
        <w:tc>
          <w:tcPr>
            <w:tcW w:w="2876" w:type="dxa"/>
            <w:tcBorders>
              <w:bottom w:val="single" w:sz="4" w:space="0" w:color="auto"/>
            </w:tcBorders>
          </w:tcPr>
          <w:p w14:paraId="24EA2764" w14:textId="77777777" w:rsidR="00163EF3" w:rsidRDefault="00404636" w:rsidP="0072614C">
            <w:proofErr w:type="spellStart"/>
            <w:r w:rsidRPr="00404636">
              <w:t>Fra</w:t>
            </w:r>
            <w:proofErr w:type="spellEnd"/>
            <w:r w:rsidRPr="00404636">
              <w:t xml:space="preserve">. Baumann. </w:t>
            </w:r>
          </w:p>
          <w:p w14:paraId="06A2781D" w14:textId="5F784B35" w:rsidR="00404636" w:rsidRPr="00404636" w:rsidRDefault="00404636" w:rsidP="0072614C">
            <w:r w:rsidRPr="00404636">
              <w:t>Braucht es eine Umweltprüfung für Heimtierprodukte?</w:t>
            </w:r>
          </w:p>
        </w:tc>
        <w:tc>
          <w:tcPr>
            <w:tcW w:w="4492" w:type="dxa"/>
            <w:tcBorders>
              <w:bottom w:val="single" w:sz="4" w:space="0" w:color="auto"/>
            </w:tcBorders>
          </w:tcPr>
          <w:p w14:paraId="21E6B219" w14:textId="77777777" w:rsidR="00404636" w:rsidRPr="00404636" w:rsidRDefault="00404636" w:rsidP="0072614C">
            <w:r w:rsidRPr="00404636">
              <w:t xml:space="preserve">Als Pflanzenschutzmittel und Biozid ist </w:t>
            </w:r>
            <w:proofErr w:type="spellStart"/>
            <w:r w:rsidRPr="00404636">
              <w:t>Fipronil</w:t>
            </w:r>
            <w:proofErr w:type="spellEnd"/>
            <w:r w:rsidRPr="00404636">
              <w:t xml:space="preserve"> seit 2014 bzw. 2023 nicht mehr zugelassen. Nach wie vor wird es jedoch als Tierarzneimittel in Zecken- und Flohmitteln für Heimtiere eingesetzt, landet so in unseren Bächen und schädigt diese stark. Dies ist auf die fehlende Umweltprüfung bei der Zulassung zu diesem Zweck zurückzuführen. In seiner Antwort zu 24.3899 bekräftigte der Bundesrat, Massnahmen für diesen Bereich zu prüfen.</w:t>
            </w:r>
            <w:r w:rsidRPr="00404636">
              <w:br/>
              <w:t>Was wurde bisher gemacht und welche Erkenntnisse wurden gewonnen?</w:t>
            </w:r>
          </w:p>
        </w:tc>
      </w:tr>
      <w:tr w:rsidR="00404636" w14:paraId="4ACF0921" w14:textId="77777777" w:rsidTr="00626E80">
        <w:trPr>
          <w:trHeight w:val="20"/>
        </w:trPr>
        <w:tc>
          <w:tcPr>
            <w:tcW w:w="1051" w:type="dxa"/>
            <w:tcBorders>
              <w:top w:val="single" w:sz="4" w:space="0" w:color="auto"/>
              <w:bottom w:val="single" w:sz="4" w:space="0" w:color="auto"/>
            </w:tcBorders>
          </w:tcPr>
          <w:p w14:paraId="6E54ADC7" w14:textId="77777777" w:rsidR="00404636" w:rsidRPr="00A778F0" w:rsidRDefault="00404636" w:rsidP="0072614C">
            <w:pPr>
              <w:rPr>
                <w:bCs/>
              </w:rPr>
            </w:pPr>
            <w:r>
              <w:rPr>
                <w:bCs/>
              </w:rPr>
              <w:t>26.7091</w:t>
            </w:r>
          </w:p>
        </w:tc>
        <w:tc>
          <w:tcPr>
            <w:tcW w:w="1079" w:type="dxa"/>
            <w:tcBorders>
              <w:top w:val="single" w:sz="4" w:space="0" w:color="auto"/>
              <w:bottom w:val="single" w:sz="4" w:space="0" w:color="auto"/>
            </w:tcBorders>
          </w:tcPr>
          <w:p w14:paraId="419B9385" w14:textId="77777777" w:rsidR="00404636" w:rsidRDefault="00404636" w:rsidP="0072614C">
            <w:pPr>
              <w:rPr>
                <w:bCs/>
              </w:rPr>
            </w:pPr>
            <w:hyperlink r:id="rId420">
              <w:r>
                <w:rPr>
                  <w:rStyle w:val="Hyperlink"/>
                </w:rPr>
                <w:t>DE</w:t>
              </w:r>
            </w:hyperlink>
          </w:p>
          <w:p w14:paraId="08772245" w14:textId="77777777" w:rsidR="00404636" w:rsidRDefault="00404636" w:rsidP="0072614C">
            <w:pPr>
              <w:rPr>
                <w:bCs/>
              </w:rPr>
            </w:pPr>
            <w:hyperlink r:id="rId421">
              <w:r>
                <w:rPr>
                  <w:rStyle w:val="Hyperlink"/>
                </w:rPr>
                <w:t>FR</w:t>
              </w:r>
            </w:hyperlink>
          </w:p>
          <w:p w14:paraId="5D6A7972" w14:textId="77777777" w:rsidR="00404636" w:rsidRDefault="00404636" w:rsidP="0072614C">
            <w:pPr>
              <w:rPr>
                <w:bCs/>
              </w:rPr>
            </w:pPr>
            <w:hyperlink r:id="rId422">
              <w:r>
                <w:rPr>
                  <w:rStyle w:val="Hyperlink"/>
                </w:rPr>
                <w:t>IT</w:t>
              </w:r>
            </w:hyperlink>
          </w:p>
        </w:tc>
        <w:tc>
          <w:tcPr>
            <w:tcW w:w="2876" w:type="dxa"/>
            <w:tcBorders>
              <w:top w:val="single" w:sz="4" w:space="0" w:color="auto"/>
              <w:bottom w:val="single" w:sz="4" w:space="0" w:color="auto"/>
            </w:tcBorders>
          </w:tcPr>
          <w:p w14:paraId="087DECF8" w14:textId="77777777" w:rsidR="00163EF3" w:rsidRDefault="00404636" w:rsidP="0072614C">
            <w:proofErr w:type="spellStart"/>
            <w:r w:rsidRPr="00404636">
              <w:t>Fra</w:t>
            </w:r>
            <w:proofErr w:type="spellEnd"/>
            <w:r w:rsidRPr="00404636">
              <w:t xml:space="preserve">. Baumann. </w:t>
            </w:r>
          </w:p>
          <w:p w14:paraId="58C1F616" w14:textId="45F5F9D3" w:rsidR="00404636" w:rsidRPr="00404636" w:rsidRDefault="00404636" w:rsidP="0072614C">
            <w:r w:rsidRPr="00404636">
              <w:t>Blindflug bei Auswirkungen von Pflanzenschutzmitteln?</w:t>
            </w:r>
          </w:p>
        </w:tc>
        <w:tc>
          <w:tcPr>
            <w:tcW w:w="4492" w:type="dxa"/>
            <w:tcBorders>
              <w:top w:val="single" w:sz="4" w:space="0" w:color="auto"/>
              <w:bottom w:val="single" w:sz="4" w:space="0" w:color="auto"/>
            </w:tcBorders>
          </w:tcPr>
          <w:p w14:paraId="240A8482" w14:textId="77777777" w:rsidR="00404636" w:rsidRPr="00404636" w:rsidRDefault="00404636" w:rsidP="0072614C">
            <w:r w:rsidRPr="00404636">
              <w:t xml:space="preserve">In Deutschland, Frankreich und Italien gilt Parkinson als Berufskrankheit von </w:t>
            </w:r>
            <w:proofErr w:type="spellStart"/>
            <w:proofErr w:type="gramStart"/>
            <w:r w:rsidRPr="00404636">
              <w:t>Landwirt:innen</w:t>
            </w:r>
            <w:proofErr w:type="spellEnd"/>
            <w:proofErr w:type="gramEnd"/>
            <w:r w:rsidRPr="00404636">
              <w:t xml:space="preserve"> – nicht so in der Schweiz. Hierzulande fehlen angeblich die nötigen Daten. Während man die Zulassungen von Pflanzenschutzmitteln (PSM) aus diesen Ländern übernehmen will, gilt dies nicht für Forschungsergebnisse, die einen deutlichen Zusammenhang zwischen dem Einsatz von PSM und Parkinson zeigen. </w:t>
            </w:r>
            <w:r w:rsidRPr="00404636">
              <w:br/>
              <w:t>- Ist dieses Vorgehen plausibel? </w:t>
            </w:r>
            <w:r w:rsidRPr="00404636">
              <w:br/>
              <w:t>- Kann sich der Bund erlauben, diese Daten weiterhin nicht selbst zu erheben?</w:t>
            </w:r>
          </w:p>
        </w:tc>
      </w:tr>
    </w:tbl>
    <w:p w14:paraId="10B17AC3"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0A5CAD55" w14:textId="77777777" w:rsidTr="00626E80">
        <w:trPr>
          <w:trHeight w:val="20"/>
        </w:trPr>
        <w:tc>
          <w:tcPr>
            <w:tcW w:w="1051" w:type="dxa"/>
            <w:tcBorders>
              <w:top w:val="single" w:sz="4" w:space="0" w:color="auto"/>
              <w:bottom w:val="single" w:sz="4" w:space="0" w:color="auto"/>
            </w:tcBorders>
          </w:tcPr>
          <w:p w14:paraId="039E0897" w14:textId="08E69367" w:rsidR="00404636" w:rsidRPr="00A778F0" w:rsidRDefault="00404636" w:rsidP="0072614C">
            <w:pPr>
              <w:rPr>
                <w:bCs/>
              </w:rPr>
            </w:pPr>
            <w:r>
              <w:rPr>
                <w:bCs/>
              </w:rPr>
              <w:lastRenderedPageBreak/>
              <w:t>26.7093</w:t>
            </w:r>
          </w:p>
        </w:tc>
        <w:tc>
          <w:tcPr>
            <w:tcW w:w="1079" w:type="dxa"/>
            <w:tcBorders>
              <w:top w:val="single" w:sz="4" w:space="0" w:color="auto"/>
              <w:bottom w:val="single" w:sz="4" w:space="0" w:color="auto"/>
            </w:tcBorders>
          </w:tcPr>
          <w:p w14:paraId="60BC34E9" w14:textId="77777777" w:rsidR="00404636" w:rsidRDefault="00404636" w:rsidP="0072614C">
            <w:pPr>
              <w:rPr>
                <w:bCs/>
              </w:rPr>
            </w:pPr>
            <w:hyperlink r:id="rId423">
              <w:r>
                <w:rPr>
                  <w:rStyle w:val="Hyperlink"/>
                </w:rPr>
                <w:t>DE</w:t>
              </w:r>
            </w:hyperlink>
          </w:p>
          <w:p w14:paraId="2F46C75B" w14:textId="77777777" w:rsidR="00404636" w:rsidRDefault="00404636" w:rsidP="0072614C">
            <w:pPr>
              <w:rPr>
                <w:bCs/>
              </w:rPr>
            </w:pPr>
            <w:hyperlink r:id="rId424">
              <w:r>
                <w:rPr>
                  <w:rStyle w:val="Hyperlink"/>
                </w:rPr>
                <w:t>FR</w:t>
              </w:r>
            </w:hyperlink>
          </w:p>
          <w:p w14:paraId="495AB970" w14:textId="77777777" w:rsidR="00404636" w:rsidRDefault="00404636" w:rsidP="0072614C">
            <w:pPr>
              <w:rPr>
                <w:bCs/>
              </w:rPr>
            </w:pPr>
            <w:hyperlink r:id="rId425">
              <w:r>
                <w:rPr>
                  <w:rStyle w:val="Hyperlink"/>
                </w:rPr>
                <w:t>IT</w:t>
              </w:r>
            </w:hyperlink>
          </w:p>
        </w:tc>
        <w:tc>
          <w:tcPr>
            <w:tcW w:w="2876" w:type="dxa"/>
            <w:tcBorders>
              <w:top w:val="single" w:sz="4" w:space="0" w:color="auto"/>
              <w:bottom w:val="single" w:sz="4" w:space="0" w:color="auto"/>
            </w:tcBorders>
          </w:tcPr>
          <w:p w14:paraId="1C1F2592" w14:textId="77777777" w:rsidR="00163EF3" w:rsidRDefault="00404636" w:rsidP="0072614C">
            <w:proofErr w:type="spellStart"/>
            <w:r w:rsidRPr="00404636">
              <w:t>Fra</w:t>
            </w:r>
            <w:proofErr w:type="spellEnd"/>
            <w:r w:rsidRPr="00404636">
              <w:t xml:space="preserve">. Schlatter. </w:t>
            </w:r>
          </w:p>
          <w:p w14:paraId="3888CD30" w14:textId="61F8AD59" w:rsidR="00404636" w:rsidRPr="00404636" w:rsidRDefault="00404636" w:rsidP="0072614C">
            <w:r w:rsidRPr="00404636">
              <w:t>PFAS-Auskunftspflicht: Was gilt jetzt?</w:t>
            </w:r>
          </w:p>
        </w:tc>
        <w:tc>
          <w:tcPr>
            <w:tcW w:w="4492" w:type="dxa"/>
            <w:tcBorders>
              <w:top w:val="single" w:sz="4" w:space="0" w:color="auto"/>
              <w:bottom w:val="single" w:sz="4" w:space="0" w:color="auto"/>
            </w:tcBorders>
          </w:tcPr>
          <w:p w14:paraId="7334798F" w14:textId="77777777" w:rsidR="00404636" w:rsidRPr="00404636" w:rsidRDefault="00404636" w:rsidP="0072614C">
            <w:r w:rsidRPr="00404636">
              <w:t>Im Herbst erklärte Bundesrat Rösti, dass «Hersteller von Konsumgütern, die bestimmte PFAS enthalten, auf Anfrage Auskunft geben» müssen. Gleichzeitig argumentierte er gegen eine Abgabe an der Quelle: «Identifikation und Quantifizierung ist […] komplex und kostspielig. PFAS-Gehalte […] können beim Grenzübertritt meist nicht erfasst werden.» </w:t>
            </w:r>
            <w:r w:rsidRPr="00404636">
              <w:br/>
              <w:t>Was gilt jetzt: Müssen Hersteller über PFAS in ihren Produkten informieren können oder ist ihre Auskunftspflicht Augenwischerei? </w:t>
            </w:r>
          </w:p>
        </w:tc>
      </w:tr>
      <w:tr w:rsidR="00404636" w14:paraId="74931EE0" w14:textId="77777777" w:rsidTr="00626E80">
        <w:trPr>
          <w:trHeight w:val="20"/>
        </w:trPr>
        <w:tc>
          <w:tcPr>
            <w:tcW w:w="1051" w:type="dxa"/>
            <w:tcBorders>
              <w:top w:val="single" w:sz="4" w:space="0" w:color="auto"/>
            </w:tcBorders>
          </w:tcPr>
          <w:p w14:paraId="20725BDD" w14:textId="77777777" w:rsidR="00404636" w:rsidRPr="00A778F0" w:rsidRDefault="00404636" w:rsidP="0072614C">
            <w:pPr>
              <w:rPr>
                <w:bCs/>
              </w:rPr>
            </w:pPr>
            <w:r>
              <w:rPr>
                <w:bCs/>
              </w:rPr>
              <w:t>26.7104</w:t>
            </w:r>
          </w:p>
        </w:tc>
        <w:tc>
          <w:tcPr>
            <w:tcW w:w="1079" w:type="dxa"/>
            <w:tcBorders>
              <w:top w:val="single" w:sz="4" w:space="0" w:color="auto"/>
            </w:tcBorders>
          </w:tcPr>
          <w:p w14:paraId="5E3AF9C9" w14:textId="77777777" w:rsidR="00404636" w:rsidRDefault="00404636" w:rsidP="0072614C">
            <w:pPr>
              <w:rPr>
                <w:bCs/>
              </w:rPr>
            </w:pPr>
            <w:hyperlink r:id="rId426">
              <w:r>
                <w:rPr>
                  <w:rStyle w:val="Hyperlink"/>
                </w:rPr>
                <w:t>DE</w:t>
              </w:r>
            </w:hyperlink>
          </w:p>
          <w:p w14:paraId="178D7F52" w14:textId="77777777" w:rsidR="00404636" w:rsidRDefault="00404636" w:rsidP="0072614C">
            <w:pPr>
              <w:rPr>
                <w:bCs/>
              </w:rPr>
            </w:pPr>
            <w:hyperlink r:id="rId427">
              <w:r>
                <w:rPr>
                  <w:rStyle w:val="Hyperlink"/>
                </w:rPr>
                <w:t>FR</w:t>
              </w:r>
            </w:hyperlink>
          </w:p>
          <w:p w14:paraId="2A5A2476" w14:textId="77777777" w:rsidR="00404636" w:rsidRDefault="00404636" w:rsidP="0072614C">
            <w:pPr>
              <w:rPr>
                <w:bCs/>
              </w:rPr>
            </w:pPr>
            <w:hyperlink r:id="rId428">
              <w:r>
                <w:rPr>
                  <w:rStyle w:val="Hyperlink"/>
                </w:rPr>
                <w:t>IT</w:t>
              </w:r>
            </w:hyperlink>
          </w:p>
        </w:tc>
        <w:tc>
          <w:tcPr>
            <w:tcW w:w="2876" w:type="dxa"/>
            <w:tcBorders>
              <w:top w:val="single" w:sz="4" w:space="0" w:color="auto"/>
            </w:tcBorders>
          </w:tcPr>
          <w:p w14:paraId="4A0B00FB" w14:textId="77777777" w:rsidR="00163EF3" w:rsidRDefault="00404636" w:rsidP="0072614C">
            <w:proofErr w:type="spellStart"/>
            <w:r w:rsidRPr="00404636">
              <w:t>Fra</w:t>
            </w:r>
            <w:proofErr w:type="spellEnd"/>
            <w:r w:rsidRPr="00404636">
              <w:t xml:space="preserve">. Trede. </w:t>
            </w:r>
          </w:p>
          <w:p w14:paraId="5F359B22" w14:textId="71F11DA4" w:rsidR="00404636" w:rsidRPr="00404636" w:rsidRDefault="00404636" w:rsidP="0072614C">
            <w:r w:rsidRPr="00404636">
              <w:t>Werden nur Pflanzenschutzmittel (PSM) zugelassen, die keine unannehmbaren Auswirkungen haben?</w:t>
            </w:r>
          </w:p>
        </w:tc>
        <w:tc>
          <w:tcPr>
            <w:tcW w:w="4492" w:type="dxa"/>
            <w:tcBorders>
              <w:top w:val="single" w:sz="4" w:space="0" w:color="auto"/>
            </w:tcBorders>
          </w:tcPr>
          <w:p w14:paraId="268D4025" w14:textId="77777777" w:rsidR="00404636" w:rsidRPr="00404636" w:rsidRDefault="00404636" w:rsidP="0072614C">
            <w:r w:rsidRPr="00404636">
              <w:t xml:space="preserve">Der Bundesrat schreibt zur Mo 25.3374, PSM «werden nur zugelassen, wenn sie keine unannehmbaren Auswirkungen </w:t>
            </w:r>
            <w:proofErr w:type="gramStart"/>
            <w:r w:rsidRPr="00404636">
              <w:t>auf Mensch</w:t>
            </w:r>
            <w:proofErr w:type="gramEnd"/>
            <w:r w:rsidRPr="00404636">
              <w:t>, Tier oder Umwelt haben».</w:t>
            </w:r>
            <w:r w:rsidRPr="00404636">
              <w:br/>
              <w:t>- Wie viele der letzten 100 PSM, die verboten wurden, zeigten eben solche Auswirkungen? Bei wie vielen waren negative Wirkungen auf Menschen ausschlaggebend?</w:t>
            </w:r>
            <w:r w:rsidRPr="00404636">
              <w:br/>
              <w:t xml:space="preserve">- Wird der Bund künftig antworten, dass PSM nur zugelassen werden, wenn sie nach dem aktuellen Stand des Wissens keine unannehmbaren Auswirkungen </w:t>
            </w:r>
            <w:proofErr w:type="gramStart"/>
            <w:r w:rsidRPr="00404636">
              <w:t>auf Mensch</w:t>
            </w:r>
            <w:proofErr w:type="gramEnd"/>
            <w:r w:rsidRPr="00404636">
              <w:t>, Tier oder Umwelt haben? Wenn nein, warum?</w:t>
            </w:r>
          </w:p>
        </w:tc>
      </w:tr>
      <w:tr w:rsidR="00404636" w14:paraId="0402A3BB" w14:textId="77777777" w:rsidTr="00404636">
        <w:trPr>
          <w:trHeight w:val="20"/>
        </w:trPr>
        <w:tc>
          <w:tcPr>
            <w:tcW w:w="1051" w:type="dxa"/>
          </w:tcPr>
          <w:p w14:paraId="4B1466B8" w14:textId="77777777" w:rsidR="00404636" w:rsidRPr="00A778F0" w:rsidRDefault="00404636" w:rsidP="0072614C">
            <w:pPr>
              <w:rPr>
                <w:bCs/>
              </w:rPr>
            </w:pPr>
            <w:r>
              <w:rPr>
                <w:bCs/>
              </w:rPr>
              <w:t>26.7108</w:t>
            </w:r>
          </w:p>
        </w:tc>
        <w:tc>
          <w:tcPr>
            <w:tcW w:w="1079" w:type="dxa"/>
          </w:tcPr>
          <w:p w14:paraId="68B577AF" w14:textId="77777777" w:rsidR="00404636" w:rsidRDefault="00404636" w:rsidP="0072614C">
            <w:pPr>
              <w:rPr>
                <w:bCs/>
              </w:rPr>
            </w:pPr>
            <w:hyperlink r:id="rId429">
              <w:r>
                <w:rPr>
                  <w:rStyle w:val="Hyperlink"/>
                </w:rPr>
                <w:t>DE</w:t>
              </w:r>
            </w:hyperlink>
          </w:p>
          <w:p w14:paraId="14BD626C" w14:textId="77777777" w:rsidR="00404636" w:rsidRDefault="00404636" w:rsidP="0072614C">
            <w:pPr>
              <w:rPr>
                <w:bCs/>
              </w:rPr>
            </w:pPr>
            <w:hyperlink r:id="rId430">
              <w:r>
                <w:rPr>
                  <w:rStyle w:val="Hyperlink"/>
                </w:rPr>
                <w:t>FR</w:t>
              </w:r>
            </w:hyperlink>
          </w:p>
          <w:p w14:paraId="407587A6" w14:textId="77777777" w:rsidR="00404636" w:rsidRDefault="00404636" w:rsidP="0072614C">
            <w:pPr>
              <w:rPr>
                <w:bCs/>
              </w:rPr>
            </w:pPr>
            <w:hyperlink r:id="rId431">
              <w:r>
                <w:rPr>
                  <w:rStyle w:val="Hyperlink"/>
                </w:rPr>
                <w:t>IT</w:t>
              </w:r>
            </w:hyperlink>
          </w:p>
        </w:tc>
        <w:tc>
          <w:tcPr>
            <w:tcW w:w="2876" w:type="dxa"/>
          </w:tcPr>
          <w:p w14:paraId="3DFA5878" w14:textId="77777777" w:rsidR="00163EF3" w:rsidRDefault="00404636" w:rsidP="0072614C">
            <w:proofErr w:type="spellStart"/>
            <w:r w:rsidRPr="00404636">
              <w:t>Fra</w:t>
            </w:r>
            <w:proofErr w:type="spellEnd"/>
            <w:r w:rsidRPr="00404636">
              <w:t xml:space="preserve">. Bürgi Roman. </w:t>
            </w:r>
          </w:p>
          <w:p w14:paraId="77E1D0E8" w14:textId="2331864F" w:rsidR="00404636" w:rsidRPr="00404636" w:rsidRDefault="00404636" w:rsidP="0072614C">
            <w:r w:rsidRPr="00404636">
              <w:t>Covid 19-Impfstoffe bei Kindern und Jugendlichen</w:t>
            </w:r>
          </w:p>
        </w:tc>
        <w:tc>
          <w:tcPr>
            <w:tcW w:w="4492" w:type="dxa"/>
          </w:tcPr>
          <w:p w14:paraId="2D1839D0" w14:textId="77777777" w:rsidR="00404636" w:rsidRPr="00404636" w:rsidRDefault="00404636" w:rsidP="0072614C">
            <w:r w:rsidRPr="00404636">
              <w:t>Der Bundesrat hat die Relevanz der gemeldeten Myokarditis- und Todesfall-Signale ohne eigene konkrete Risikoeinschätzung beantwortet und im Wesentlichen auf wissenschaftlich umstrittene Beobachtungsstudien verwiesen. Angesichts der anerkannten Kausalität zwischen modRNA-Impfung und Myokarditis sowie neuer kritischer Analysen ersuche ich um eine Stellungnahme: </w:t>
            </w:r>
          </w:p>
          <w:p w14:paraId="156E98D6" w14:textId="77777777" w:rsidR="00404636" w:rsidRPr="00404636" w:rsidRDefault="00404636" w:rsidP="0072614C">
            <w:r w:rsidRPr="00404636">
              <w:t>Wie hoch schätzt der Bundesrat das konkrete Risiko für Kinder und Jugendliche in der Schweiz ein und auf welche Daten stützt er sich?</w:t>
            </w:r>
          </w:p>
        </w:tc>
      </w:tr>
      <w:tr w:rsidR="00404636" w14:paraId="01A24B21" w14:textId="77777777" w:rsidTr="00626E80">
        <w:trPr>
          <w:trHeight w:val="20"/>
        </w:trPr>
        <w:tc>
          <w:tcPr>
            <w:tcW w:w="1051" w:type="dxa"/>
            <w:tcBorders>
              <w:bottom w:val="single" w:sz="4" w:space="0" w:color="auto"/>
            </w:tcBorders>
          </w:tcPr>
          <w:p w14:paraId="744FFCC5" w14:textId="77777777" w:rsidR="00404636" w:rsidRPr="00A778F0" w:rsidRDefault="00404636" w:rsidP="0072614C">
            <w:pPr>
              <w:rPr>
                <w:bCs/>
              </w:rPr>
            </w:pPr>
            <w:r>
              <w:rPr>
                <w:bCs/>
              </w:rPr>
              <w:t>26.7114</w:t>
            </w:r>
          </w:p>
        </w:tc>
        <w:tc>
          <w:tcPr>
            <w:tcW w:w="1079" w:type="dxa"/>
            <w:tcBorders>
              <w:bottom w:val="single" w:sz="4" w:space="0" w:color="auto"/>
            </w:tcBorders>
          </w:tcPr>
          <w:p w14:paraId="3BA1087A" w14:textId="77777777" w:rsidR="00404636" w:rsidRDefault="00404636" w:rsidP="0072614C">
            <w:pPr>
              <w:rPr>
                <w:bCs/>
              </w:rPr>
            </w:pPr>
            <w:hyperlink r:id="rId432">
              <w:r>
                <w:rPr>
                  <w:rStyle w:val="Hyperlink"/>
                </w:rPr>
                <w:t>DE</w:t>
              </w:r>
            </w:hyperlink>
          </w:p>
          <w:p w14:paraId="2BCF145A" w14:textId="77777777" w:rsidR="00404636" w:rsidRDefault="00404636" w:rsidP="0072614C">
            <w:pPr>
              <w:rPr>
                <w:bCs/>
              </w:rPr>
            </w:pPr>
            <w:hyperlink r:id="rId433">
              <w:r>
                <w:rPr>
                  <w:rStyle w:val="Hyperlink"/>
                </w:rPr>
                <w:t>FR</w:t>
              </w:r>
            </w:hyperlink>
          </w:p>
          <w:p w14:paraId="424C86FA" w14:textId="77777777" w:rsidR="00404636" w:rsidRDefault="00404636" w:rsidP="0072614C">
            <w:pPr>
              <w:rPr>
                <w:bCs/>
              </w:rPr>
            </w:pPr>
            <w:hyperlink r:id="rId434">
              <w:r>
                <w:rPr>
                  <w:rStyle w:val="Hyperlink"/>
                </w:rPr>
                <w:t>IT</w:t>
              </w:r>
            </w:hyperlink>
          </w:p>
        </w:tc>
        <w:tc>
          <w:tcPr>
            <w:tcW w:w="2876" w:type="dxa"/>
            <w:tcBorders>
              <w:bottom w:val="single" w:sz="4" w:space="0" w:color="auto"/>
            </w:tcBorders>
          </w:tcPr>
          <w:p w14:paraId="2DE32815" w14:textId="77777777" w:rsidR="00163EF3" w:rsidRDefault="00404636" w:rsidP="0072614C">
            <w:proofErr w:type="spellStart"/>
            <w:r w:rsidRPr="00404636">
              <w:t>Fra</w:t>
            </w:r>
            <w:proofErr w:type="spellEnd"/>
            <w:r w:rsidRPr="00404636">
              <w:t xml:space="preserve">. Addor. </w:t>
            </w:r>
          </w:p>
          <w:p w14:paraId="0CE30D33" w14:textId="4820D048" w:rsidR="00404636" w:rsidRPr="00404636" w:rsidRDefault="00404636" w:rsidP="0072614C">
            <w:r w:rsidRPr="00404636">
              <w:t>Leugnet die Eidgenössische Kommission gegen Rassismus die Existenz von Rassismus gegen Weisse?</w:t>
            </w:r>
          </w:p>
        </w:tc>
        <w:tc>
          <w:tcPr>
            <w:tcW w:w="4492" w:type="dxa"/>
            <w:tcBorders>
              <w:bottom w:val="single" w:sz="4" w:space="0" w:color="auto"/>
            </w:tcBorders>
          </w:tcPr>
          <w:p w14:paraId="7D7E11F9" w14:textId="77777777" w:rsidR="00404636" w:rsidRPr="00404636" w:rsidRDefault="00404636" w:rsidP="0072614C">
            <w:r w:rsidRPr="00404636">
              <w:t>Samson Yemane, Vizepräsident der Eidgenössischen Kommission gegen Rassismus, hat am 23. Februar 2026 die folgende Äusserung auf X veröffentlicht: «Rassismus gegen Weisse gibt es nicht, schon gar nicht in struktureller Form. Rassismus ist ein historisch gewachsenes Herrschaftssystem, das Weisssein als Norm und Machtposition etabliert hat, niemals als eine untergeordnete Position». </w:t>
            </w:r>
          </w:p>
          <w:p w14:paraId="6884835A" w14:textId="77777777" w:rsidR="00404636" w:rsidRPr="00404636" w:rsidRDefault="00404636" w:rsidP="0072614C">
            <w:r w:rsidRPr="00404636">
              <w:t>Hat er immer noch seinen Platz in dieser Kommission?</w:t>
            </w:r>
          </w:p>
        </w:tc>
      </w:tr>
      <w:tr w:rsidR="00404636" w14:paraId="75D275C7" w14:textId="77777777" w:rsidTr="00626E80">
        <w:trPr>
          <w:trHeight w:val="20"/>
        </w:trPr>
        <w:tc>
          <w:tcPr>
            <w:tcW w:w="1051" w:type="dxa"/>
            <w:tcBorders>
              <w:top w:val="single" w:sz="4" w:space="0" w:color="auto"/>
              <w:bottom w:val="single" w:sz="4" w:space="0" w:color="auto"/>
            </w:tcBorders>
          </w:tcPr>
          <w:p w14:paraId="4A28F134" w14:textId="77777777" w:rsidR="00404636" w:rsidRPr="00A778F0" w:rsidRDefault="00404636" w:rsidP="0072614C">
            <w:pPr>
              <w:rPr>
                <w:bCs/>
              </w:rPr>
            </w:pPr>
            <w:r>
              <w:rPr>
                <w:bCs/>
              </w:rPr>
              <w:t>26.7115</w:t>
            </w:r>
          </w:p>
        </w:tc>
        <w:tc>
          <w:tcPr>
            <w:tcW w:w="1079" w:type="dxa"/>
            <w:tcBorders>
              <w:top w:val="single" w:sz="4" w:space="0" w:color="auto"/>
              <w:bottom w:val="single" w:sz="4" w:space="0" w:color="auto"/>
            </w:tcBorders>
          </w:tcPr>
          <w:p w14:paraId="1FBA24EC" w14:textId="77777777" w:rsidR="00404636" w:rsidRDefault="00404636" w:rsidP="0072614C">
            <w:pPr>
              <w:rPr>
                <w:bCs/>
              </w:rPr>
            </w:pPr>
            <w:hyperlink r:id="rId435">
              <w:r>
                <w:rPr>
                  <w:rStyle w:val="Hyperlink"/>
                </w:rPr>
                <w:t>DE</w:t>
              </w:r>
            </w:hyperlink>
          </w:p>
          <w:p w14:paraId="4327262F" w14:textId="77777777" w:rsidR="00404636" w:rsidRDefault="00404636" w:rsidP="0072614C">
            <w:pPr>
              <w:rPr>
                <w:bCs/>
              </w:rPr>
            </w:pPr>
            <w:hyperlink r:id="rId436">
              <w:r>
                <w:rPr>
                  <w:rStyle w:val="Hyperlink"/>
                </w:rPr>
                <w:t>FR</w:t>
              </w:r>
            </w:hyperlink>
          </w:p>
          <w:p w14:paraId="4FF0B89B" w14:textId="77777777" w:rsidR="00404636" w:rsidRDefault="00404636" w:rsidP="0072614C">
            <w:pPr>
              <w:rPr>
                <w:bCs/>
              </w:rPr>
            </w:pPr>
            <w:hyperlink r:id="rId437">
              <w:r>
                <w:rPr>
                  <w:rStyle w:val="Hyperlink"/>
                </w:rPr>
                <w:t>IT</w:t>
              </w:r>
            </w:hyperlink>
          </w:p>
        </w:tc>
        <w:tc>
          <w:tcPr>
            <w:tcW w:w="2876" w:type="dxa"/>
            <w:tcBorders>
              <w:top w:val="single" w:sz="4" w:space="0" w:color="auto"/>
              <w:bottom w:val="single" w:sz="4" w:space="0" w:color="auto"/>
            </w:tcBorders>
          </w:tcPr>
          <w:p w14:paraId="6320DE79" w14:textId="77777777" w:rsidR="00163EF3" w:rsidRDefault="00404636" w:rsidP="0072614C">
            <w:proofErr w:type="spellStart"/>
            <w:r w:rsidRPr="00404636">
              <w:t>Fra</w:t>
            </w:r>
            <w:proofErr w:type="spellEnd"/>
            <w:r w:rsidRPr="00404636">
              <w:t xml:space="preserve">. Knutti. </w:t>
            </w:r>
          </w:p>
          <w:p w14:paraId="60E702D9" w14:textId="7E8583DE" w:rsidR="00404636" w:rsidRPr="00404636" w:rsidRDefault="00404636" w:rsidP="0072614C">
            <w:r w:rsidRPr="00404636">
              <w:t>Verschleuderung von Steuergeldern für masslose LGBTIQ-Projekte</w:t>
            </w:r>
          </w:p>
        </w:tc>
        <w:tc>
          <w:tcPr>
            <w:tcW w:w="4492" w:type="dxa"/>
            <w:tcBorders>
              <w:top w:val="single" w:sz="4" w:space="0" w:color="auto"/>
              <w:bottom w:val="single" w:sz="4" w:space="0" w:color="auto"/>
            </w:tcBorders>
          </w:tcPr>
          <w:p w14:paraId="1965384B" w14:textId="77777777" w:rsidR="00404636" w:rsidRPr="00404636" w:rsidRDefault="00404636" w:rsidP="0072614C">
            <w:r w:rsidRPr="00404636">
              <w:t xml:space="preserve">Wie hoch werden die gesamten Planungs- und Umsetzungskosten (inklusive Personalaufwand auf allen Ebenen) des Nationalen Aktionsplans gegen </w:t>
            </w:r>
            <w:proofErr w:type="spellStart"/>
            <w:r w:rsidRPr="00404636">
              <w:t>Hate</w:t>
            </w:r>
            <w:proofErr w:type="spellEnd"/>
            <w:r w:rsidRPr="00404636">
              <w:t xml:space="preserve"> Crimes gegenüber LGBTIQ-Personen zwischen 2026 und 2030 geschätzt? </w:t>
            </w:r>
          </w:p>
        </w:tc>
      </w:tr>
    </w:tbl>
    <w:p w14:paraId="1BF7151F"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53563F32" w14:textId="77777777" w:rsidTr="00626E80">
        <w:trPr>
          <w:trHeight w:val="20"/>
        </w:trPr>
        <w:tc>
          <w:tcPr>
            <w:tcW w:w="1051" w:type="dxa"/>
            <w:tcBorders>
              <w:top w:val="single" w:sz="4" w:space="0" w:color="auto"/>
              <w:bottom w:val="single" w:sz="4" w:space="0" w:color="auto"/>
            </w:tcBorders>
          </w:tcPr>
          <w:p w14:paraId="25FD4C87" w14:textId="26E78C1E" w:rsidR="00404636" w:rsidRPr="00A778F0" w:rsidRDefault="00404636" w:rsidP="0072614C">
            <w:pPr>
              <w:rPr>
                <w:bCs/>
              </w:rPr>
            </w:pPr>
            <w:r>
              <w:rPr>
                <w:bCs/>
              </w:rPr>
              <w:lastRenderedPageBreak/>
              <w:t>26.7118</w:t>
            </w:r>
          </w:p>
        </w:tc>
        <w:tc>
          <w:tcPr>
            <w:tcW w:w="1079" w:type="dxa"/>
            <w:tcBorders>
              <w:top w:val="single" w:sz="4" w:space="0" w:color="auto"/>
              <w:bottom w:val="single" w:sz="4" w:space="0" w:color="auto"/>
            </w:tcBorders>
          </w:tcPr>
          <w:p w14:paraId="016DACFD" w14:textId="77777777" w:rsidR="00404636" w:rsidRDefault="00404636" w:rsidP="0072614C">
            <w:pPr>
              <w:rPr>
                <w:bCs/>
              </w:rPr>
            </w:pPr>
            <w:hyperlink r:id="rId438">
              <w:r>
                <w:rPr>
                  <w:rStyle w:val="Hyperlink"/>
                </w:rPr>
                <w:t>DE</w:t>
              </w:r>
            </w:hyperlink>
          </w:p>
          <w:p w14:paraId="6792267F" w14:textId="77777777" w:rsidR="00404636" w:rsidRDefault="00404636" w:rsidP="0072614C">
            <w:pPr>
              <w:rPr>
                <w:bCs/>
              </w:rPr>
            </w:pPr>
            <w:hyperlink r:id="rId439">
              <w:r>
                <w:rPr>
                  <w:rStyle w:val="Hyperlink"/>
                </w:rPr>
                <w:t>FR</w:t>
              </w:r>
            </w:hyperlink>
          </w:p>
          <w:p w14:paraId="6CDBC601" w14:textId="77777777" w:rsidR="00404636" w:rsidRDefault="00404636" w:rsidP="0072614C">
            <w:pPr>
              <w:rPr>
                <w:bCs/>
              </w:rPr>
            </w:pPr>
            <w:hyperlink r:id="rId440">
              <w:r>
                <w:rPr>
                  <w:rStyle w:val="Hyperlink"/>
                </w:rPr>
                <w:t>IT</w:t>
              </w:r>
            </w:hyperlink>
          </w:p>
        </w:tc>
        <w:tc>
          <w:tcPr>
            <w:tcW w:w="2876" w:type="dxa"/>
            <w:tcBorders>
              <w:top w:val="single" w:sz="4" w:space="0" w:color="auto"/>
              <w:bottom w:val="single" w:sz="4" w:space="0" w:color="auto"/>
            </w:tcBorders>
          </w:tcPr>
          <w:p w14:paraId="4A3D56F4" w14:textId="77777777" w:rsidR="00163EF3" w:rsidRDefault="00404636" w:rsidP="0072614C">
            <w:proofErr w:type="spellStart"/>
            <w:r w:rsidRPr="00404636">
              <w:t>Fra</w:t>
            </w:r>
            <w:proofErr w:type="spellEnd"/>
            <w:r w:rsidRPr="00404636">
              <w:t xml:space="preserve">. Freymond. </w:t>
            </w:r>
          </w:p>
          <w:p w14:paraId="464800EF" w14:textId="7F03A77D" w:rsidR="00404636" w:rsidRPr="00404636" w:rsidRDefault="00404636" w:rsidP="0072614C">
            <w:proofErr w:type="spellStart"/>
            <w:r w:rsidRPr="00404636">
              <w:t>Lumpy</w:t>
            </w:r>
            <w:proofErr w:type="spellEnd"/>
            <w:r w:rsidRPr="00404636">
              <w:t>-Skin-Krankheit: Welche Lösungen gibt es für Viehzüchterinnen und Viehzüchter, die vom französisch-schweizerischen Weideverbot betroffen sind?</w:t>
            </w:r>
          </w:p>
        </w:tc>
        <w:tc>
          <w:tcPr>
            <w:tcW w:w="4492" w:type="dxa"/>
            <w:tcBorders>
              <w:top w:val="single" w:sz="4" w:space="0" w:color="auto"/>
              <w:bottom w:val="single" w:sz="4" w:space="0" w:color="auto"/>
            </w:tcBorders>
          </w:tcPr>
          <w:p w14:paraId="5358B24E" w14:textId="77777777" w:rsidR="00404636" w:rsidRPr="00404636" w:rsidRDefault="00404636" w:rsidP="0072614C">
            <w:r w:rsidRPr="00404636">
              <w:t>Etwa 6000 Schweizer Rinder befinden sich jedes Jahr zur Sömmerung im französisch-schweizerischen Weidegebiet. Es handelt sich um eine althergebrachte Tradition, die streng geregelt ist.</w:t>
            </w:r>
            <w:r w:rsidRPr="00404636">
              <w:br/>
              <w:t>Das Bundesamt für Lebensmittelsicherheit und Veterinärwesen hat angekündigt, dass Schweizer Rinder in der Saison 2026 aus Gründen der Gesundheitsvorsorge nicht im französisch-schweizerischen Weidegebiet gesömmert werden dürfen.</w:t>
            </w:r>
            <w:r w:rsidRPr="00404636">
              <w:br/>
              <w:t>Welche dringenden Massnahmen plant der Bundesrat zur Unterstützung der Viehzüchterinnen und Viehzüchter, die durch das Verbot, das Vieh zu verlegen, stark benachteiligt sind?</w:t>
            </w:r>
          </w:p>
        </w:tc>
      </w:tr>
      <w:tr w:rsidR="00404636" w14:paraId="2F661F31" w14:textId="77777777" w:rsidTr="00626E80">
        <w:trPr>
          <w:trHeight w:val="20"/>
        </w:trPr>
        <w:tc>
          <w:tcPr>
            <w:tcW w:w="1051" w:type="dxa"/>
            <w:tcBorders>
              <w:top w:val="single" w:sz="4" w:space="0" w:color="auto"/>
              <w:bottom w:val="single" w:sz="4" w:space="0" w:color="auto"/>
            </w:tcBorders>
          </w:tcPr>
          <w:p w14:paraId="2EC3559B" w14:textId="77777777" w:rsidR="00404636" w:rsidRPr="00A778F0" w:rsidRDefault="00404636" w:rsidP="0072614C">
            <w:pPr>
              <w:rPr>
                <w:bCs/>
              </w:rPr>
            </w:pPr>
            <w:r>
              <w:rPr>
                <w:bCs/>
              </w:rPr>
              <w:t>26.7124</w:t>
            </w:r>
          </w:p>
        </w:tc>
        <w:tc>
          <w:tcPr>
            <w:tcW w:w="1079" w:type="dxa"/>
            <w:tcBorders>
              <w:top w:val="single" w:sz="4" w:space="0" w:color="auto"/>
              <w:bottom w:val="single" w:sz="4" w:space="0" w:color="auto"/>
            </w:tcBorders>
          </w:tcPr>
          <w:p w14:paraId="16B7D921" w14:textId="77777777" w:rsidR="00404636" w:rsidRDefault="00404636" w:rsidP="0072614C">
            <w:pPr>
              <w:rPr>
                <w:bCs/>
              </w:rPr>
            </w:pPr>
            <w:hyperlink r:id="rId441">
              <w:r>
                <w:rPr>
                  <w:rStyle w:val="Hyperlink"/>
                </w:rPr>
                <w:t>DE</w:t>
              </w:r>
            </w:hyperlink>
          </w:p>
          <w:p w14:paraId="261174D9" w14:textId="77777777" w:rsidR="00404636" w:rsidRDefault="00404636" w:rsidP="0072614C">
            <w:pPr>
              <w:rPr>
                <w:bCs/>
              </w:rPr>
            </w:pPr>
            <w:hyperlink r:id="rId442">
              <w:r>
                <w:rPr>
                  <w:rStyle w:val="Hyperlink"/>
                </w:rPr>
                <w:t>FR</w:t>
              </w:r>
            </w:hyperlink>
          </w:p>
          <w:p w14:paraId="06BC629B" w14:textId="77777777" w:rsidR="00404636" w:rsidRDefault="00404636" w:rsidP="0072614C">
            <w:pPr>
              <w:rPr>
                <w:bCs/>
              </w:rPr>
            </w:pPr>
            <w:hyperlink r:id="rId443">
              <w:r>
                <w:rPr>
                  <w:rStyle w:val="Hyperlink"/>
                </w:rPr>
                <w:t>IT</w:t>
              </w:r>
            </w:hyperlink>
          </w:p>
        </w:tc>
        <w:tc>
          <w:tcPr>
            <w:tcW w:w="2876" w:type="dxa"/>
            <w:tcBorders>
              <w:top w:val="single" w:sz="4" w:space="0" w:color="auto"/>
              <w:bottom w:val="single" w:sz="4" w:space="0" w:color="auto"/>
            </w:tcBorders>
          </w:tcPr>
          <w:p w14:paraId="0D7853BD" w14:textId="77777777" w:rsidR="00163EF3" w:rsidRDefault="00404636" w:rsidP="0072614C">
            <w:proofErr w:type="spellStart"/>
            <w:r w:rsidRPr="00404636">
              <w:t>Fra</w:t>
            </w:r>
            <w:proofErr w:type="spellEnd"/>
            <w:r w:rsidRPr="00404636">
              <w:t xml:space="preserve">. Freymond. </w:t>
            </w:r>
          </w:p>
          <w:p w14:paraId="041F8983" w14:textId="2E3DA1E3" w:rsidR="00404636" w:rsidRPr="00404636" w:rsidRDefault="00404636" w:rsidP="0072614C">
            <w:r w:rsidRPr="00404636">
              <w:t>Verbot der französisch-schweizerischen Weidewirtschaft für 2026. Insekten an der Grenze gestoppt?</w:t>
            </w:r>
          </w:p>
        </w:tc>
        <w:tc>
          <w:tcPr>
            <w:tcW w:w="4492" w:type="dxa"/>
            <w:tcBorders>
              <w:top w:val="single" w:sz="4" w:space="0" w:color="auto"/>
              <w:bottom w:val="single" w:sz="4" w:space="0" w:color="auto"/>
            </w:tcBorders>
          </w:tcPr>
          <w:p w14:paraId="48EB18B7" w14:textId="77777777" w:rsidR="00404636" w:rsidRPr="00404636" w:rsidRDefault="00404636" w:rsidP="0072614C">
            <w:r w:rsidRPr="00404636">
              <w:t>Etwa 6000 Schweizer Rinder werden jedes Jahr im französisch-schweizerischen Weidegebiet gesömmert. </w:t>
            </w:r>
            <w:r w:rsidRPr="00404636">
              <w:br/>
              <w:t>Angesichts der unmittelbaren Nähe von Weideland auf beiden Seiten der Grenze besteht auf dem Gebiet der Schweiz weiterhin ein Ansteckungsrisiko: Insekten, die Krankheiten übertragen, kennen keine Grenzen.</w:t>
            </w:r>
            <w:r w:rsidRPr="00404636">
              <w:br/>
            </w:r>
            <w:proofErr w:type="gramStart"/>
            <w:r w:rsidRPr="00404636">
              <w:t>Erwägt</w:t>
            </w:r>
            <w:proofErr w:type="gramEnd"/>
            <w:r w:rsidRPr="00404636">
              <w:t xml:space="preserve"> der Bundesrat in diesem Zusammenhang die Möglichkeit, eine Ausnahmeregelung für Alpen zu gewähren, die sich sowohl in der Schweiz als auch in Frankreich befinden?</w:t>
            </w:r>
          </w:p>
        </w:tc>
      </w:tr>
      <w:tr w:rsidR="00404636" w14:paraId="2A270F70" w14:textId="77777777" w:rsidTr="00404636">
        <w:trPr>
          <w:trHeight w:val="20"/>
        </w:trPr>
        <w:tc>
          <w:tcPr>
            <w:tcW w:w="1051" w:type="dxa"/>
            <w:tcBorders>
              <w:top w:val="single" w:sz="4" w:space="0" w:color="auto"/>
              <w:bottom w:val="single" w:sz="4" w:space="0" w:color="auto"/>
            </w:tcBorders>
          </w:tcPr>
          <w:p w14:paraId="7BC7625B" w14:textId="77777777" w:rsidR="00404636" w:rsidRPr="00A778F0" w:rsidRDefault="00404636" w:rsidP="0072614C">
            <w:pPr>
              <w:rPr>
                <w:bCs/>
              </w:rPr>
            </w:pPr>
            <w:r>
              <w:rPr>
                <w:bCs/>
              </w:rPr>
              <w:t>26.7126</w:t>
            </w:r>
          </w:p>
        </w:tc>
        <w:tc>
          <w:tcPr>
            <w:tcW w:w="1079" w:type="dxa"/>
            <w:tcBorders>
              <w:top w:val="single" w:sz="4" w:space="0" w:color="auto"/>
              <w:bottom w:val="single" w:sz="4" w:space="0" w:color="auto"/>
            </w:tcBorders>
          </w:tcPr>
          <w:p w14:paraId="2B1528CF" w14:textId="77777777" w:rsidR="00404636" w:rsidRDefault="00404636" w:rsidP="0072614C">
            <w:pPr>
              <w:rPr>
                <w:bCs/>
              </w:rPr>
            </w:pPr>
            <w:hyperlink r:id="rId444">
              <w:r>
                <w:rPr>
                  <w:rStyle w:val="Hyperlink"/>
                </w:rPr>
                <w:t>DE</w:t>
              </w:r>
            </w:hyperlink>
          </w:p>
          <w:p w14:paraId="65CB4877" w14:textId="77777777" w:rsidR="00404636" w:rsidRDefault="00404636" w:rsidP="0072614C">
            <w:pPr>
              <w:rPr>
                <w:bCs/>
              </w:rPr>
            </w:pPr>
            <w:hyperlink r:id="rId445">
              <w:r>
                <w:rPr>
                  <w:rStyle w:val="Hyperlink"/>
                </w:rPr>
                <w:t>FR</w:t>
              </w:r>
            </w:hyperlink>
          </w:p>
          <w:p w14:paraId="42A7F112" w14:textId="77777777" w:rsidR="00404636" w:rsidRDefault="00404636" w:rsidP="0072614C">
            <w:pPr>
              <w:rPr>
                <w:bCs/>
              </w:rPr>
            </w:pPr>
            <w:hyperlink r:id="rId446">
              <w:r>
                <w:rPr>
                  <w:rStyle w:val="Hyperlink"/>
                </w:rPr>
                <w:t>IT</w:t>
              </w:r>
            </w:hyperlink>
          </w:p>
        </w:tc>
        <w:tc>
          <w:tcPr>
            <w:tcW w:w="2876" w:type="dxa"/>
            <w:tcBorders>
              <w:top w:val="single" w:sz="4" w:space="0" w:color="auto"/>
              <w:bottom w:val="single" w:sz="4" w:space="0" w:color="auto"/>
            </w:tcBorders>
          </w:tcPr>
          <w:p w14:paraId="68270C28" w14:textId="77777777" w:rsidR="00163EF3" w:rsidRDefault="00404636" w:rsidP="0072614C">
            <w:proofErr w:type="spellStart"/>
            <w:r w:rsidRPr="00404636">
              <w:t>Fra</w:t>
            </w:r>
            <w:proofErr w:type="spellEnd"/>
            <w:r w:rsidRPr="00404636">
              <w:t xml:space="preserve">. Freymond. </w:t>
            </w:r>
          </w:p>
          <w:p w14:paraId="3FD81256" w14:textId="5C313E11" w:rsidR="00404636" w:rsidRPr="00404636" w:rsidRDefault="00404636" w:rsidP="0072614C">
            <w:r w:rsidRPr="00404636">
              <w:t>Kennzeichnung von Lebensmittelprodukten: Schluss mit falschen Herkunftsbezeichnungen</w:t>
            </w:r>
          </w:p>
        </w:tc>
        <w:tc>
          <w:tcPr>
            <w:tcW w:w="4492" w:type="dxa"/>
            <w:tcBorders>
              <w:top w:val="single" w:sz="4" w:space="0" w:color="auto"/>
              <w:bottom w:val="single" w:sz="4" w:space="0" w:color="auto"/>
            </w:tcBorders>
          </w:tcPr>
          <w:p w14:paraId="5F443C11" w14:textId="77777777" w:rsidR="00404636" w:rsidRPr="00404636" w:rsidRDefault="00404636" w:rsidP="0072614C">
            <w:r w:rsidRPr="00404636">
              <w:t>Butter ausländischer Herkunft, die in der Schweiz verpackt wurde, soll mit der Schweizer Flagge auf der Verpackung vermarktet worden sein. Eine solche Praxis ist sowohl für die Schweizer Milchproduzenten als auch für die Konsumentinnen und Konsumenten, die - was die tatsächliche Herkunft des Produkts betrifft - getäuscht werden, inakzeptabel.</w:t>
            </w:r>
            <w:r w:rsidRPr="00404636">
              <w:br/>
              <w:t>Welche Sanktionen sind nach geltendem Recht vorgesehen, wenn sich dieser Sachverhalt bewahrheitet?</w:t>
            </w:r>
          </w:p>
        </w:tc>
      </w:tr>
    </w:tbl>
    <w:p w14:paraId="4E5E9009" w14:textId="77777777" w:rsidR="00404636" w:rsidRDefault="00404636"/>
    <w:p w14:paraId="51FECA7E" w14:textId="77777777" w:rsidR="00404636" w:rsidRDefault="00404636"/>
    <w:p w14:paraId="2B983B7F" w14:textId="77777777" w:rsidR="00404636" w:rsidRDefault="00404636" w:rsidP="00404636"/>
    <w:p w14:paraId="0A2F53D4" w14:textId="77777777" w:rsidR="00404636" w:rsidRPr="00933964" w:rsidRDefault="00404636" w:rsidP="00404636">
      <w:pPr>
        <w:keepNext/>
        <w:outlineLvl w:val="0"/>
        <w:rPr>
          <w:rFonts w:eastAsia="Times New Roman" w:cs="Arial"/>
          <w:b/>
          <w:bCs/>
          <w:kern w:val="0"/>
          <w:sz w:val="20"/>
          <w:szCs w:val="20"/>
          <w:lang w:eastAsia="de-DE"/>
          <w14:ligatures w14:val="none"/>
        </w:rPr>
      </w:pPr>
      <w:r w:rsidRPr="00933964">
        <w:rPr>
          <w:rFonts w:eastAsia="Times New Roman" w:cs="Arial"/>
          <w:b/>
          <w:bCs/>
          <w:kern w:val="0"/>
          <w:sz w:val="20"/>
          <w:szCs w:val="20"/>
          <w:lang w:eastAsia="de-DE"/>
          <w14:ligatures w14:val="none"/>
        </w:rPr>
        <w:t>Finanzdepartement</w:t>
      </w:r>
    </w:p>
    <w:p w14:paraId="54AF9394" w14:textId="77777777" w:rsidR="00404636" w:rsidRDefault="00404636" w:rsidP="00404636"/>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5746F0B2" w14:textId="77777777" w:rsidTr="00626E80">
        <w:trPr>
          <w:trHeight w:val="20"/>
        </w:trPr>
        <w:tc>
          <w:tcPr>
            <w:tcW w:w="1051" w:type="dxa"/>
            <w:tcBorders>
              <w:top w:val="single" w:sz="4" w:space="0" w:color="auto"/>
              <w:bottom w:val="single" w:sz="4" w:space="0" w:color="auto"/>
            </w:tcBorders>
          </w:tcPr>
          <w:p w14:paraId="3787F934" w14:textId="77777777" w:rsidR="00404636" w:rsidRPr="00A778F0" w:rsidRDefault="00404636" w:rsidP="0072614C">
            <w:pPr>
              <w:rPr>
                <w:bCs/>
              </w:rPr>
            </w:pPr>
            <w:r>
              <w:rPr>
                <w:bCs/>
              </w:rPr>
              <w:t>26.7007</w:t>
            </w:r>
          </w:p>
        </w:tc>
        <w:tc>
          <w:tcPr>
            <w:tcW w:w="1079" w:type="dxa"/>
            <w:tcBorders>
              <w:top w:val="single" w:sz="4" w:space="0" w:color="auto"/>
              <w:bottom w:val="single" w:sz="4" w:space="0" w:color="auto"/>
            </w:tcBorders>
          </w:tcPr>
          <w:p w14:paraId="76701E99" w14:textId="77777777" w:rsidR="00404636" w:rsidRDefault="00404636" w:rsidP="0072614C">
            <w:pPr>
              <w:rPr>
                <w:bCs/>
              </w:rPr>
            </w:pPr>
            <w:hyperlink r:id="rId447">
              <w:r>
                <w:rPr>
                  <w:rStyle w:val="Hyperlink"/>
                </w:rPr>
                <w:t>DE</w:t>
              </w:r>
            </w:hyperlink>
          </w:p>
          <w:p w14:paraId="4652C433" w14:textId="77777777" w:rsidR="00404636" w:rsidRDefault="00404636" w:rsidP="0072614C">
            <w:pPr>
              <w:rPr>
                <w:bCs/>
              </w:rPr>
            </w:pPr>
            <w:hyperlink r:id="rId448">
              <w:r>
                <w:rPr>
                  <w:rStyle w:val="Hyperlink"/>
                </w:rPr>
                <w:t>FR</w:t>
              </w:r>
            </w:hyperlink>
          </w:p>
          <w:p w14:paraId="703DB2AA" w14:textId="77777777" w:rsidR="00404636" w:rsidRDefault="00404636" w:rsidP="0072614C">
            <w:pPr>
              <w:rPr>
                <w:bCs/>
              </w:rPr>
            </w:pPr>
            <w:hyperlink r:id="rId449">
              <w:r>
                <w:rPr>
                  <w:rStyle w:val="Hyperlink"/>
                </w:rPr>
                <w:t>IT</w:t>
              </w:r>
            </w:hyperlink>
          </w:p>
        </w:tc>
        <w:tc>
          <w:tcPr>
            <w:tcW w:w="2876" w:type="dxa"/>
            <w:tcBorders>
              <w:top w:val="single" w:sz="4" w:space="0" w:color="auto"/>
              <w:bottom w:val="single" w:sz="4" w:space="0" w:color="auto"/>
            </w:tcBorders>
          </w:tcPr>
          <w:p w14:paraId="4F9E431C" w14:textId="77777777" w:rsidR="00163EF3" w:rsidRDefault="00404636" w:rsidP="0072614C">
            <w:proofErr w:type="spellStart"/>
            <w:r w:rsidRPr="00404636">
              <w:t>Fra</w:t>
            </w:r>
            <w:proofErr w:type="spellEnd"/>
            <w:r w:rsidRPr="00404636">
              <w:t xml:space="preserve">. Roth David. </w:t>
            </w:r>
          </w:p>
          <w:p w14:paraId="09FC114E" w14:textId="3D0A4FA5" w:rsidR="00404636" w:rsidRPr="00404636" w:rsidRDefault="00404636" w:rsidP="0072614C">
            <w:r w:rsidRPr="00404636">
              <w:t>Einseitige Selbstfesselung der SNB?</w:t>
            </w:r>
          </w:p>
        </w:tc>
        <w:tc>
          <w:tcPr>
            <w:tcW w:w="4492" w:type="dxa"/>
            <w:tcBorders>
              <w:top w:val="single" w:sz="4" w:space="0" w:color="auto"/>
              <w:bottom w:val="single" w:sz="4" w:space="0" w:color="auto"/>
            </w:tcBorders>
          </w:tcPr>
          <w:p w14:paraId="2630A665" w14:textId="77777777" w:rsidR="00404636" w:rsidRPr="00404636" w:rsidRDefault="00404636" w:rsidP="0072614C">
            <w:r w:rsidRPr="00404636">
              <w:t xml:space="preserve">Mit der «gemeinsamen Erklärung» vom 29.9.2025 verpflichtete sich die Schweiz gegenüber dem United States Department </w:t>
            </w:r>
            <w:proofErr w:type="spellStart"/>
            <w:r w:rsidRPr="00404636">
              <w:t>of</w:t>
            </w:r>
            <w:proofErr w:type="spellEnd"/>
            <w:r w:rsidRPr="00404636">
              <w:t xml:space="preserve"> </w:t>
            </w:r>
            <w:proofErr w:type="spellStart"/>
            <w:r w:rsidRPr="00404636">
              <w:t>the</w:t>
            </w:r>
            <w:proofErr w:type="spellEnd"/>
            <w:r w:rsidRPr="00404636">
              <w:t xml:space="preserve"> Treasury, Wechselkurse nicht für Wettbewerbszwecke zu beeinflussen; Interventionen sind laut Original nur bei «</w:t>
            </w:r>
            <w:proofErr w:type="spellStart"/>
            <w:r w:rsidRPr="00404636">
              <w:t>excessively</w:t>
            </w:r>
            <w:proofErr w:type="spellEnd"/>
            <w:r w:rsidRPr="00404636">
              <w:t xml:space="preserve"> volatile </w:t>
            </w:r>
            <w:proofErr w:type="spellStart"/>
            <w:r w:rsidRPr="00404636">
              <w:t>or</w:t>
            </w:r>
            <w:proofErr w:type="spellEnd"/>
            <w:r w:rsidRPr="00404636">
              <w:t xml:space="preserve"> </w:t>
            </w:r>
            <w:proofErr w:type="spellStart"/>
            <w:r w:rsidRPr="00404636">
              <w:t>disorderly</w:t>
            </w:r>
            <w:proofErr w:type="spellEnd"/>
            <w:r w:rsidRPr="00404636">
              <w:t>» Märkten vorgesehen. </w:t>
            </w:r>
            <w:r w:rsidRPr="00404636">
              <w:br/>
              <w:t>- Hat der Schweizerischer Bundesrat damit die Handlungsfreiheit der Schweizerische Nationalbank einseitig beschnitten? </w:t>
            </w:r>
            <w:r w:rsidRPr="00404636">
              <w:br/>
              <w:t>- Welche konkreten Interventionsspielräume bestehen heute noch?</w:t>
            </w:r>
          </w:p>
        </w:tc>
      </w:tr>
      <w:tr w:rsidR="00404636" w14:paraId="654841EA" w14:textId="77777777" w:rsidTr="00626E80">
        <w:trPr>
          <w:trHeight w:val="20"/>
        </w:trPr>
        <w:tc>
          <w:tcPr>
            <w:tcW w:w="1051" w:type="dxa"/>
            <w:tcBorders>
              <w:top w:val="single" w:sz="4" w:space="0" w:color="auto"/>
              <w:bottom w:val="single" w:sz="4" w:space="0" w:color="auto"/>
            </w:tcBorders>
          </w:tcPr>
          <w:p w14:paraId="578CCA0F" w14:textId="77777777" w:rsidR="00404636" w:rsidRPr="00A778F0" w:rsidRDefault="00404636" w:rsidP="0072614C">
            <w:pPr>
              <w:rPr>
                <w:bCs/>
              </w:rPr>
            </w:pPr>
            <w:r>
              <w:rPr>
                <w:bCs/>
              </w:rPr>
              <w:t>26.7027</w:t>
            </w:r>
          </w:p>
        </w:tc>
        <w:tc>
          <w:tcPr>
            <w:tcW w:w="1079" w:type="dxa"/>
            <w:tcBorders>
              <w:top w:val="single" w:sz="4" w:space="0" w:color="auto"/>
              <w:bottom w:val="single" w:sz="4" w:space="0" w:color="auto"/>
            </w:tcBorders>
          </w:tcPr>
          <w:p w14:paraId="4F3082C8" w14:textId="77777777" w:rsidR="00404636" w:rsidRDefault="00404636" w:rsidP="0072614C">
            <w:pPr>
              <w:rPr>
                <w:bCs/>
              </w:rPr>
            </w:pPr>
            <w:hyperlink r:id="rId450">
              <w:r>
                <w:rPr>
                  <w:rStyle w:val="Hyperlink"/>
                </w:rPr>
                <w:t>DE</w:t>
              </w:r>
            </w:hyperlink>
          </w:p>
          <w:p w14:paraId="13160AA0" w14:textId="77777777" w:rsidR="00404636" w:rsidRDefault="00404636" w:rsidP="0072614C">
            <w:pPr>
              <w:rPr>
                <w:bCs/>
              </w:rPr>
            </w:pPr>
            <w:hyperlink r:id="rId451">
              <w:r>
                <w:rPr>
                  <w:rStyle w:val="Hyperlink"/>
                </w:rPr>
                <w:t>FR</w:t>
              </w:r>
            </w:hyperlink>
          </w:p>
          <w:p w14:paraId="4FA2590B" w14:textId="77777777" w:rsidR="00404636" w:rsidRDefault="00404636" w:rsidP="0072614C">
            <w:pPr>
              <w:rPr>
                <w:bCs/>
              </w:rPr>
            </w:pPr>
            <w:hyperlink r:id="rId452">
              <w:r>
                <w:rPr>
                  <w:rStyle w:val="Hyperlink"/>
                </w:rPr>
                <w:t>IT</w:t>
              </w:r>
            </w:hyperlink>
          </w:p>
        </w:tc>
        <w:tc>
          <w:tcPr>
            <w:tcW w:w="2876" w:type="dxa"/>
            <w:tcBorders>
              <w:top w:val="single" w:sz="4" w:space="0" w:color="auto"/>
              <w:bottom w:val="single" w:sz="4" w:space="0" w:color="auto"/>
            </w:tcBorders>
          </w:tcPr>
          <w:p w14:paraId="4F198343" w14:textId="77777777" w:rsidR="00163EF3" w:rsidRDefault="00404636" w:rsidP="0072614C">
            <w:proofErr w:type="spellStart"/>
            <w:r w:rsidRPr="00404636">
              <w:t>Fra</w:t>
            </w:r>
            <w:proofErr w:type="spellEnd"/>
            <w:r w:rsidRPr="00404636">
              <w:t xml:space="preserve">. Wandfluh. </w:t>
            </w:r>
          </w:p>
          <w:p w14:paraId="223EC853" w14:textId="05815EAB" w:rsidR="00404636" w:rsidRPr="00404636" w:rsidRDefault="00404636" w:rsidP="0072614C">
            <w:r w:rsidRPr="00404636">
              <w:t>Welche Mengen Magermilchpulver, Vollmilchpulver und Butter wurden in den Jahren 2023/2024/2025 von welchem Verarbeiter zwecks Veredelungsverkehr importiert?</w:t>
            </w:r>
          </w:p>
        </w:tc>
        <w:tc>
          <w:tcPr>
            <w:tcW w:w="4492" w:type="dxa"/>
            <w:tcBorders>
              <w:top w:val="single" w:sz="4" w:space="0" w:color="auto"/>
              <w:bottom w:val="single" w:sz="4" w:space="0" w:color="auto"/>
            </w:tcBorders>
          </w:tcPr>
          <w:p w14:paraId="5D97DD03" w14:textId="77777777" w:rsidR="00404636" w:rsidRPr="00404636" w:rsidRDefault="00404636" w:rsidP="0072614C">
            <w:r w:rsidRPr="00404636">
              <w:t xml:space="preserve">Transparenz ist zentral, um das Funktionieren am Milchmarkt zu gewährleisten. Es ist daher von grosser Bedeutung, dass nicht nur bekannt ist, welcher Verarbeiter Importbegehren angemeldet hat, sondern auch, </w:t>
            </w:r>
            <w:proofErr w:type="gramStart"/>
            <w:r w:rsidRPr="00404636">
              <w:t>wer letztlich</w:t>
            </w:r>
            <w:proofErr w:type="gramEnd"/>
            <w:r w:rsidRPr="00404636">
              <w:t xml:space="preserve"> welche Mengen importiert hat. Die aktuell verfügbaren Angaben zu den Jahresmengen sind nicht ausreichend. Der Bundesrat wird gebeten, hier Licht ins Dunkel zu bringen und so die Milchproduzenten zu unterstützen.</w:t>
            </w:r>
          </w:p>
        </w:tc>
      </w:tr>
    </w:tbl>
    <w:p w14:paraId="0ECCF069" w14:textId="77777777" w:rsidR="00626E80" w:rsidRDefault="00626E80">
      <w:r>
        <w:br w:type="page"/>
      </w:r>
    </w:p>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6894DAE7" w14:textId="77777777" w:rsidTr="00626E80">
        <w:trPr>
          <w:trHeight w:val="20"/>
        </w:trPr>
        <w:tc>
          <w:tcPr>
            <w:tcW w:w="1051" w:type="dxa"/>
            <w:tcBorders>
              <w:top w:val="single" w:sz="4" w:space="0" w:color="auto"/>
              <w:bottom w:val="single" w:sz="4" w:space="0" w:color="auto"/>
            </w:tcBorders>
          </w:tcPr>
          <w:p w14:paraId="2015ACCA" w14:textId="70F1FEE8" w:rsidR="00404636" w:rsidRPr="00A778F0" w:rsidRDefault="00404636" w:rsidP="0072614C">
            <w:pPr>
              <w:rPr>
                <w:bCs/>
              </w:rPr>
            </w:pPr>
            <w:r>
              <w:rPr>
                <w:bCs/>
              </w:rPr>
              <w:lastRenderedPageBreak/>
              <w:t>26.7051</w:t>
            </w:r>
          </w:p>
        </w:tc>
        <w:tc>
          <w:tcPr>
            <w:tcW w:w="1079" w:type="dxa"/>
            <w:tcBorders>
              <w:top w:val="single" w:sz="4" w:space="0" w:color="auto"/>
              <w:bottom w:val="single" w:sz="4" w:space="0" w:color="auto"/>
            </w:tcBorders>
          </w:tcPr>
          <w:p w14:paraId="7A9281BE" w14:textId="77777777" w:rsidR="00404636" w:rsidRDefault="00404636" w:rsidP="0072614C">
            <w:pPr>
              <w:rPr>
                <w:bCs/>
              </w:rPr>
            </w:pPr>
            <w:hyperlink r:id="rId453">
              <w:r>
                <w:rPr>
                  <w:rStyle w:val="Hyperlink"/>
                </w:rPr>
                <w:t>DE</w:t>
              </w:r>
            </w:hyperlink>
          </w:p>
          <w:p w14:paraId="61885759" w14:textId="77777777" w:rsidR="00404636" w:rsidRDefault="00404636" w:rsidP="0072614C">
            <w:pPr>
              <w:rPr>
                <w:bCs/>
              </w:rPr>
            </w:pPr>
            <w:hyperlink r:id="rId454">
              <w:r>
                <w:rPr>
                  <w:rStyle w:val="Hyperlink"/>
                </w:rPr>
                <w:t>FR</w:t>
              </w:r>
            </w:hyperlink>
          </w:p>
          <w:p w14:paraId="468BDEF4" w14:textId="77777777" w:rsidR="00404636" w:rsidRDefault="00404636" w:rsidP="0072614C">
            <w:pPr>
              <w:rPr>
                <w:bCs/>
              </w:rPr>
            </w:pPr>
            <w:hyperlink r:id="rId455">
              <w:r>
                <w:rPr>
                  <w:rStyle w:val="Hyperlink"/>
                </w:rPr>
                <w:t>IT</w:t>
              </w:r>
            </w:hyperlink>
          </w:p>
        </w:tc>
        <w:tc>
          <w:tcPr>
            <w:tcW w:w="2876" w:type="dxa"/>
            <w:tcBorders>
              <w:top w:val="single" w:sz="4" w:space="0" w:color="auto"/>
              <w:bottom w:val="single" w:sz="4" w:space="0" w:color="auto"/>
            </w:tcBorders>
          </w:tcPr>
          <w:p w14:paraId="073D56E7" w14:textId="77777777" w:rsidR="00163EF3" w:rsidRDefault="00404636" w:rsidP="0072614C">
            <w:proofErr w:type="spellStart"/>
            <w:r w:rsidRPr="00404636">
              <w:t>Fra</w:t>
            </w:r>
            <w:proofErr w:type="spellEnd"/>
            <w:r w:rsidRPr="00404636">
              <w:t xml:space="preserve">. Hug. </w:t>
            </w:r>
          </w:p>
          <w:p w14:paraId="7EF50683" w14:textId="20CD8393" w:rsidR="00404636" w:rsidRPr="00404636" w:rsidRDefault="00404636" w:rsidP="0072614C">
            <w:r w:rsidRPr="00404636">
              <w:t>Wiederbesetzung Chef Zoll Ost in Graubünden</w:t>
            </w:r>
          </w:p>
        </w:tc>
        <w:tc>
          <w:tcPr>
            <w:tcW w:w="4492" w:type="dxa"/>
            <w:tcBorders>
              <w:top w:val="single" w:sz="4" w:space="0" w:color="auto"/>
              <w:bottom w:val="single" w:sz="4" w:space="0" w:color="auto"/>
            </w:tcBorders>
          </w:tcPr>
          <w:p w14:paraId="1907C18F" w14:textId="77777777" w:rsidR="00404636" w:rsidRPr="00404636" w:rsidRDefault="00404636" w:rsidP="0072614C">
            <w:r w:rsidRPr="00404636">
              <w:t>Die Stelle des Chefs der Zollregion Ost am Standort Chur wurde offenbar nicht zur Wiederbesetzung ausgeschrieben. Der Kanton Graubünden verfügt über die längste Landesgrenze aller Schweizer Kantone mit Grenzübergängen zu drei Staaten.</w:t>
            </w:r>
            <w:r w:rsidRPr="00404636">
              <w:br/>
            </w:r>
            <w:proofErr w:type="gramStart"/>
            <w:r w:rsidRPr="00404636">
              <w:t>Kann</w:t>
            </w:r>
            <w:proofErr w:type="gramEnd"/>
            <w:r w:rsidRPr="00404636">
              <w:t xml:space="preserve"> der Bundesrat bestätigen, dass die Stelle des Chefs Zoll Ost in Chur nicht ausgeschrieben wird, und ist damit eine organisatorische Veränderung oder Aufhebung des Standorts Chur verbunden?</w:t>
            </w:r>
          </w:p>
        </w:tc>
      </w:tr>
      <w:tr w:rsidR="00404636" w14:paraId="1462B327" w14:textId="77777777" w:rsidTr="00626E80">
        <w:trPr>
          <w:trHeight w:val="20"/>
        </w:trPr>
        <w:tc>
          <w:tcPr>
            <w:tcW w:w="1051" w:type="dxa"/>
            <w:tcBorders>
              <w:top w:val="single" w:sz="4" w:space="0" w:color="auto"/>
              <w:bottom w:val="single" w:sz="4" w:space="0" w:color="auto"/>
            </w:tcBorders>
          </w:tcPr>
          <w:p w14:paraId="319EC5EE" w14:textId="77777777" w:rsidR="00404636" w:rsidRPr="00A778F0" w:rsidRDefault="00404636" w:rsidP="0072614C">
            <w:pPr>
              <w:rPr>
                <w:bCs/>
              </w:rPr>
            </w:pPr>
            <w:r>
              <w:rPr>
                <w:bCs/>
              </w:rPr>
              <w:t>26.7141</w:t>
            </w:r>
          </w:p>
        </w:tc>
        <w:tc>
          <w:tcPr>
            <w:tcW w:w="1079" w:type="dxa"/>
            <w:tcBorders>
              <w:top w:val="single" w:sz="4" w:space="0" w:color="auto"/>
              <w:bottom w:val="single" w:sz="4" w:space="0" w:color="auto"/>
            </w:tcBorders>
          </w:tcPr>
          <w:p w14:paraId="331C1886" w14:textId="77777777" w:rsidR="00404636" w:rsidRDefault="00404636" w:rsidP="0072614C">
            <w:pPr>
              <w:rPr>
                <w:bCs/>
              </w:rPr>
            </w:pPr>
            <w:hyperlink r:id="rId456">
              <w:r>
                <w:rPr>
                  <w:rStyle w:val="Hyperlink"/>
                </w:rPr>
                <w:t>DE</w:t>
              </w:r>
            </w:hyperlink>
          </w:p>
          <w:p w14:paraId="57E59715" w14:textId="77777777" w:rsidR="00404636" w:rsidRDefault="00404636" w:rsidP="0072614C">
            <w:pPr>
              <w:rPr>
                <w:bCs/>
              </w:rPr>
            </w:pPr>
            <w:hyperlink r:id="rId457">
              <w:r>
                <w:rPr>
                  <w:rStyle w:val="Hyperlink"/>
                </w:rPr>
                <w:t>FR</w:t>
              </w:r>
            </w:hyperlink>
          </w:p>
          <w:p w14:paraId="1DE1E8A2" w14:textId="77777777" w:rsidR="00404636" w:rsidRDefault="00404636" w:rsidP="0072614C">
            <w:pPr>
              <w:rPr>
                <w:bCs/>
              </w:rPr>
            </w:pPr>
            <w:hyperlink r:id="rId458">
              <w:r>
                <w:rPr>
                  <w:rStyle w:val="Hyperlink"/>
                </w:rPr>
                <w:t>IT</w:t>
              </w:r>
            </w:hyperlink>
          </w:p>
        </w:tc>
        <w:tc>
          <w:tcPr>
            <w:tcW w:w="2876" w:type="dxa"/>
            <w:tcBorders>
              <w:top w:val="single" w:sz="4" w:space="0" w:color="auto"/>
              <w:bottom w:val="single" w:sz="4" w:space="0" w:color="auto"/>
            </w:tcBorders>
          </w:tcPr>
          <w:p w14:paraId="22B9AA36" w14:textId="77777777" w:rsidR="00163EF3" w:rsidRDefault="00404636" w:rsidP="0072614C">
            <w:proofErr w:type="spellStart"/>
            <w:r w:rsidRPr="00404636">
              <w:t>Fra</w:t>
            </w:r>
            <w:proofErr w:type="spellEnd"/>
            <w:r w:rsidRPr="00404636">
              <w:t xml:space="preserve">. Knutti. </w:t>
            </w:r>
          </w:p>
          <w:p w14:paraId="7EA646D2" w14:textId="573B8DBF" w:rsidR="00404636" w:rsidRPr="00404636" w:rsidRDefault="00404636" w:rsidP="0072614C">
            <w:r w:rsidRPr="00404636">
              <w:t xml:space="preserve">Wird die Rückerstattung der Mineralölsteuer </w:t>
            </w:r>
            <w:proofErr w:type="gramStart"/>
            <w:r w:rsidRPr="00404636">
              <w:t>wirklich effizienter</w:t>
            </w:r>
            <w:proofErr w:type="gramEnd"/>
            <w:r w:rsidRPr="00404636">
              <w:t>?</w:t>
            </w:r>
          </w:p>
        </w:tc>
        <w:tc>
          <w:tcPr>
            <w:tcW w:w="4492" w:type="dxa"/>
            <w:tcBorders>
              <w:top w:val="single" w:sz="4" w:space="0" w:color="auto"/>
              <w:bottom w:val="single" w:sz="4" w:space="0" w:color="auto"/>
            </w:tcBorders>
          </w:tcPr>
          <w:p w14:paraId="4BF7DA6D" w14:textId="4570A7B9" w:rsidR="00404636" w:rsidRPr="00404636" w:rsidRDefault="00404636" w:rsidP="0072614C">
            <w:r w:rsidRPr="00404636">
              <w:t>Künftig sollen Landwirte die Rückerstattung der Mineralölsteuer über den Online-Service „</w:t>
            </w:r>
            <w:proofErr w:type="spellStart"/>
            <w:r w:rsidRPr="00404636">
              <w:t>Taxas</w:t>
            </w:r>
            <w:proofErr w:type="spellEnd"/>
            <w:r w:rsidRPr="00404636">
              <w:t>" abwickeln.</w:t>
            </w:r>
            <w:r w:rsidRPr="00404636">
              <w:br/>
              <w:t>1. Aus welchen Gründen funktioniert „</w:t>
            </w:r>
            <w:proofErr w:type="spellStart"/>
            <w:r w:rsidRPr="00404636">
              <w:t>Taxas</w:t>
            </w:r>
            <w:proofErr w:type="spellEnd"/>
            <w:r w:rsidRPr="00404636">
              <w:t>" derzeit nicht einwandfrei?</w:t>
            </w:r>
            <w:r w:rsidRPr="00404636">
              <w:br/>
              <w:t>2. Wie hoch sind die Gesamtkosten für die Einführung?</w:t>
            </w:r>
            <w:r w:rsidRPr="00404636">
              <w:br/>
              <w:t xml:space="preserve">3. </w:t>
            </w:r>
            <w:r w:rsidR="00AA45AA">
              <w:t>W</w:t>
            </w:r>
            <w:r w:rsidRPr="00404636">
              <w:t>ie viele Stellen werden beim Bundesamt für Zoll und Grenzsicherheit durch die Einführung von "</w:t>
            </w:r>
            <w:proofErr w:type="spellStart"/>
            <w:r w:rsidRPr="00404636">
              <w:t>Taxas</w:t>
            </w:r>
            <w:proofErr w:type="spellEnd"/>
            <w:r w:rsidRPr="00404636">
              <w:t>" abgebaut?</w:t>
            </w:r>
          </w:p>
        </w:tc>
      </w:tr>
    </w:tbl>
    <w:p w14:paraId="6D9B502A" w14:textId="77777777" w:rsidR="00404636" w:rsidRDefault="00404636"/>
    <w:p w14:paraId="32C6C358" w14:textId="77777777" w:rsidR="00404636" w:rsidRDefault="00404636"/>
    <w:p w14:paraId="2CB847E1" w14:textId="77777777" w:rsidR="00404636" w:rsidRDefault="00404636" w:rsidP="00404636"/>
    <w:p w14:paraId="34AA3E3B" w14:textId="77777777" w:rsidR="00404636" w:rsidRPr="005F05B0" w:rsidRDefault="00404636" w:rsidP="00404636">
      <w:pPr>
        <w:keepNext/>
        <w:outlineLvl w:val="0"/>
        <w:rPr>
          <w:rFonts w:eastAsia="Times New Roman" w:cs="Arial"/>
          <w:b/>
          <w:bCs/>
          <w:kern w:val="0"/>
          <w:sz w:val="20"/>
          <w:szCs w:val="20"/>
          <w:lang w:eastAsia="de-DE"/>
          <w14:ligatures w14:val="none"/>
        </w:rPr>
      </w:pPr>
      <w:r w:rsidRPr="00404636">
        <w:rPr>
          <w:rFonts w:eastAsia="Times New Roman" w:cs="Arial"/>
          <w:b/>
          <w:bCs/>
          <w:kern w:val="0"/>
          <w:sz w:val="20"/>
          <w:szCs w:val="20"/>
          <w:lang w:eastAsia="de-DE"/>
          <w14:ligatures w14:val="none"/>
        </w:rPr>
        <w:t>Büro</w:t>
      </w:r>
    </w:p>
    <w:p w14:paraId="02223FD2" w14:textId="77777777" w:rsidR="00404636" w:rsidRDefault="00404636" w:rsidP="00404636"/>
    <w:tbl>
      <w:tblPr>
        <w:tblStyle w:val="Tabellenraster"/>
        <w:tblW w:w="4927" w:type="pc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51"/>
        <w:gridCol w:w="1079"/>
        <w:gridCol w:w="2876"/>
        <w:gridCol w:w="4492"/>
      </w:tblGrid>
      <w:tr w:rsidR="00404636" w14:paraId="7166B716" w14:textId="77777777" w:rsidTr="00404636">
        <w:trPr>
          <w:trHeight w:val="20"/>
        </w:trPr>
        <w:tc>
          <w:tcPr>
            <w:tcW w:w="1051" w:type="dxa"/>
            <w:tcBorders>
              <w:top w:val="single" w:sz="4" w:space="0" w:color="auto"/>
              <w:bottom w:val="single" w:sz="4" w:space="0" w:color="auto"/>
            </w:tcBorders>
          </w:tcPr>
          <w:p w14:paraId="297F8F59" w14:textId="77777777" w:rsidR="00404636" w:rsidRPr="00A778F0" w:rsidRDefault="00404636" w:rsidP="0072614C">
            <w:pPr>
              <w:rPr>
                <w:bCs/>
              </w:rPr>
            </w:pPr>
            <w:r>
              <w:rPr>
                <w:bCs/>
              </w:rPr>
              <w:t>26.7049</w:t>
            </w:r>
          </w:p>
        </w:tc>
        <w:tc>
          <w:tcPr>
            <w:tcW w:w="1079" w:type="dxa"/>
            <w:tcBorders>
              <w:top w:val="single" w:sz="4" w:space="0" w:color="auto"/>
              <w:bottom w:val="single" w:sz="4" w:space="0" w:color="auto"/>
            </w:tcBorders>
          </w:tcPr>
          <w:p w14:paraId="1DAB1B4E" w14:textId="77777777" w:rsidR="00404636" w:rsidRDefault="00404636" w:rsidP="0072614C">
            <w:pPr>
              <w:rPr>
                <w:bCs/>
              </w:rPr>
            </w:pPr>
            <w:hyperlink r:id="rId459">
              <w:r>
                <w:rPr>
                  <w:rStyle w:val="Hyperlink"/>
                </w:rPr>
                <w:t>DE</w:t>
              </w:r>
            </w:hyperlink>
          </w:p>
          <w:p w14:paraId="48434E3C" w14:textId="77777777" w:rsidR="00404636" w:rsidRDefault="00404636" w:rsidP="0072614C">
            <w:pPr>
              <w:rPr>
                <w:bCs/>
              </w:rPr>
            </w:pPr>
            <w:hyperlink r:id="rId460">
              <w:r>
                <w:rPr>
                  <w:rStyle w:val="Hyperlink"/>
                </w:rPr>
                <w:t>FR</w:t>
              </w:r>
            </w:hyperlink>
          </w:p>
          <w:p w14:paraId="591D37E6" w14:textId="77777777" w:rsidR="00404636" w:rsidRDefault="00404636" w:rsidP="0072614C">
            <w:pPr>
              <w:rPr>
                <w:bCs/>
              </w:rPr>
            </w:pPr>
            <w:hyperlink r:id="rId461">
              <w:r>
                <w:rPr>
                  <w:rStyle w:val="Hyperlink"/>
                </w:rPr>
                <w:t>IT</w:t>
              </w:r>
            </w:hyperlink>
          </w:p>
        </w:tc>
        <w:tc>
          <w:tcPr>
            <w:tcW w:w="2876" w:type="dxa"/>
            <w:tcBorders>
              <w:top w:val="single" w:sz="4" w:space="0" w:color="auto"/>
              <w:bottom w:val="single" w:sz="4" w:space="0" w:color="auto"/>
            </w:tcBorders>
          </w:tcPr>
          <w:p w14:paraId="360E0C1D" w14:textId="77777777" w:rsidR="00163EF3" w:rsidRDefault="00404636" w:rsidP="0072614C">
            <w:proofErr w:type="spellStart"/>
            <w:r w:rsidRPr="00404636">
              <w:t>Fra</w:t>
            </w:r>
            <w:proofErr w:type="spellEnd"/>
            <w:r w:rsidRPr="00404636">
              <w:t xml:space="preserve">. Riniker. </w:t>
            </w:r>
          </w:p>
          <w:p w14:paraId="50F6662B" w14:textId="47C39A94" w:rsidR="00404636" w:rsidRPr="00404636" w:rsidRDefault="00404636" w:rsidP="0072614C">
            <w:r w:rsidRPr="00404636">
              <w:t>Beratung einer Volksinitiative - Anwesenheit Mitglied Bundesrat</w:t>
            </w:r>
          </w:p>
        </w:tc>
        <w:tc>
          <w:tcPr>
            <w:tcW w:w="4492" w:type="dxa"/>
            <w:tcBorders>
              <w:top w:val="single" w:sz="4" w:space="0" w:color="auto"/>
              <w:bottom w:val="single" w:sz="4" w:space="0" w:color="auto"/>
            </w:tcBorders>
          </w:tcPr>
          <w:p w14:paraId="64966390" w14:textId="58DF9B84" w:rsidR="00404636" w:rsidRPr="00404636" w:rsidRDefault="00404636" w:rsidP="00404636">
            <w:r w:rsidRPr="00404636">
              <w:t>Bei der Beratung von Volksinitiativen ist der zuständige Bundesrat während der gesamten Debatte im Ratssaal anwesend, auch bei allen Einzelvoten. Im Hinblick auf einen effizienten Einsatz der zeitlichen Ressourcen stellt sich die Frage nach der Zweckmässigkeit dieser Praxis.</w:t>
            </w:r>
            <w:r w:rsidRPr="00404636">
              <w:br/>
              <w:t>Wie viele Stunden bzw. Minuten verbrachten die einzelnen Bundesräte in den letzten vier Jahren in National- und Ständerat während Einzelvoten zu Volksinitiativen?</w:t>
            </w:r>
            <w:r w:rsidRPr="00404636">
              <w:br/>
              <w:t>(Auflistung nach Volksinitiative, Bundesrat, Rat, Dauer) </w:t>
            </w:r>
          </w:p>
        </w:tc>
      </w:tr>
    </w:tbl>
    <w:p w14:paraId="03D902F8" w14:textId="77777777" w:rsidR="00404636" w:rsidRDefault="00404636" w:rsidP="003C118E"/>
    <w:p w14:paraId="67F8405C" w14:textId="77777777" w:rsidR="0069062E" w:rsidRDefault="0069062E" w:rsidP="003C118E"/>
    <w:sectPr w:rsidR="0069062E" w:rsidSect="0021778D">
      <w:headerReference w:type="even" r:id="rId462"/>
      <w:footerReference w:type="default" r:id="rId463"/>
      <w:headerReference w:type="first" r:id="rId464"/>
      <w:footerReference w:type="first" r:id="rId465"/>
      <w:pgSz w:w="11907" w:h="16840" w:code="9"/>
      <w:pgMar w:top="1134" w:right="1134" w:bottom="851" w:left="1134" w:header="697" w:footer="6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17640" w14:textId="77777777" w:rsidR="00917AF5" w:rsidRDefault="00917AF5" w:rsidP="00BD4CDA">
      <w:r>
        <w:separator/>
      </w:r>
    </w:p>
  </w:endnote>
  <w:endnote w:type="continuationSeparator" w:id="0">
    <w:p w14:paraId="5C049070" w14:textId="77777777" w:rsidR="00917AF5" w:rsidRDefault="00917AF5" w:rsidP="00BD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D091" w14:textId="77777777" w:rsidR="00A24707" w:rsidRDefault="00C014EB" w:rsidP="00106006">
    <w:pPr>
      <w:pStyle w:val="Fuzeile"/>
      <w:jc w:val="right"/>
    </w:pPr>
    <w:r w:rsidRPr="00F05DDF">
      <w:rPr>
        <w:bCs/>
      </w:rPr>
      <w:fldChar w:fldCharType="begin"/>
    </w:r>
    <w:r w:rsidRPr="00F05DDF">
      <w:rPr>
        <w:bCs/>
      </w:rPr>
      <w:instrText>PAGE  \* Arabic  \* MERGEFORMAT</w:instrText>
    </w:r>
    <w:r w:rsidRPr="00F05DDF">
      <w:rPr>
        <w:bCs/>
      </w:rPr>
      <w:fldChar w:fldCharType="separate"/>
    </w:r>
    <w:r>
      <w:rPr>
        <w:bCs/>
        <w:noProof/>
      </w:rPr>
      <w:t>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Pr="0015431E">
      <w:rPr>
        <w:bCs/>
        <w:noProof/>
        <w:lang w:val="de-DE"/>
      </w:rPr>
      <w:t>2</w:t>
    </w:r>
    <w:r w:rsidRPr="00F05DDF">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FEEC" w14:textId="77777777" w:rsidR="00A24707" w:rsidRPr="00106006" w:rsidRDefault="00A24707" w:rsidP="00106006">
    <w:pPr>
      <w:tabs>
        <w:tab w:val="left" w:pos="284"/>
      </w:tabs>
      <w:ind w:left="284" w:hanging="284"/>
      <w:rPr>
        <w:rFonts w:eastAsia="Arial" w:cs="Arial"/>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2418" w14:textId="77777777" w:rsidR="00917AF5" w:rsidRDefault="00917AF5" w:rsidP="00BD4CDA">
      <w:r>
        <w:separator/>
      </w:r>
    </w:p>
  </w:footnote>
  <w:footnote w:type="continuationSeparator" w:id="0">
    <w:p w14:paraId="2A184A01" w14:textId="77777777" w:rsidR="00917AF5" w:rsidRDefault="00917AF5" w:rsidP="00BD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053F" w14:textId="77777777" w:rsidR="00A24707" w:rsidRDefault="00C014EB" w:rsidP="00B9625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01866">
      <w:rPr>
        <w:rStyle w:val="Seitenzahl"/>
        <w:noProof/>
      </w:rPr>
      <w:t>1</w:t>
    </w:r>
    <w:r>
      <w:rPr>
        <w:rStyle w:val="Seitenzahl"/>
      </w:rPr>
      <w:fldChar w:fldCharType="end"/>
    </w:r>
  </w:p>
  <w:p w14:paraId="4D7F20AC" w14:textId="77777777" w:rsidR="00A24707" w:rsidRDefault="00A24707" w:rsidP="00B96259">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70" w:type="dxa"/>
      <w:tblLayout w:type="fixed"/>
      <w:tblCellMar>
        <w:left w:w="70" w:type="dxa"/>
        <w:right w:w="70" w:type="dxa"/>
      </w:tblCellMar>
      <w:tblLook w:val="04A0" w:firstRow="1" w:lastRow="0" w:firstColumn="1" w:lastColumn="0" w:noHBand="0" w:noVBand="1"/>
    </w:tblPr>
    <w:tblGrid>
      <w:gridCol w:w="993"/>
      <w:gridCol w:w="2694"/>
      <w:gridCol w:w="2409"/>
      <w:gridCol w:w="4819"/>
    </w:tblGrid>
    <w:tr w:rsidR="00A24707" w:rsidRPr="00727578" w14:paraId="32B0D071" w14:textId="77777777">
      <w:tc>
        <w:tcPr>
          <w:tcW w:w="6096" w:type="dxa"/>
          <w:gridSpan w:val="3"/>
        </w:tcPr>
        <w:tbl>
          <w:tblPr>
            <w:tblW w:w="10915" w:type="dxa"/>
            <w:tblInd w:w="70" w:type="dxa"/>
            <w:tblLayout w:type="fixed"/>
            <w:tblCellMar>
              <w:left w:w="70" w:type="dxa"/>
              <w:right w:w="70" w:type="dxa"/>
            </w:tblCellMar>
            <w:tblLook w:val="04A0" w:firstRow="1" w:lastRow="0" w:firstColumn="1" w:lastColumn="0" w:noHBand="0" w:noVBand="1"/>
          </w:tblPr>
          <w:tblGrid>
            <w:gridCol w:w="10915"/>
          </w:tblGrid>
          <w:tr w:rsidR="00A24707" w:rsidRPr="00727578" w14:paraId="3F620D8A" w14:textId="77777777">
            <w:tc>
              <w:tcPr>
                <w:tcW w:w="6096" w:type="dxa"/>
              </w:tcPr>
              <w:p w14:paraId="06459E1C" w14:textId="77777777" w:rsidR="00124182" w:rsidRPr="00054832" w:rsidRDefault="00124182" w:rsidP="00124182">
                <w:pPr>
                  <w:pStyle w:val="DienstRat"/>
                  <w:rPr>
                    <w:lang w:val="it-IT"/>
                  </w:rPr>
                </w:pPr>
                <w:bookmarkStart w:id="0" w:name="_Hlk494284658"/>
                <w:bookmarkStart w:id="1" w:name="_Hlk494284659"/>
                <w:bookmarkStart w:id="2" w:name="_Hlk494284660"/>
                <w:bookmarkStart w:id="3" w:name="_Hlk494284698"/>
                <w:bookmarkStart w:id="4" w:name="_Hlk494284699"/>
                <w:bookmarkStart w:id="5" w:name="_Hlk494284700"/>
                <w:r w:rsidRPr="00054832">
                  <w:rPr>
                    <w:lang w:val="it-IT"/>
                  </w:rPr>
                  <w:t>Bundesversammlung</w:t>
                </w:r>
              </w:p>
              <w:p w14:paraId="37CF4F65" w14:textId="77777777" w:rsidR="00124182" w:rsidRPr="00054832" w:rsidRDefault="00124182" w:rsidP="00124182">
                <w:pPr>
                  <w:pStyle w:val="DienstRat"/>
                  <w:rPr>
                    <w:lang w:val="it-IT"/>
                  </w:rPr>
                </w:pPr>
                <w:r w:rsidRPr="00054832">
                  <w:rPr>
                    <w:lang w:val="it-IT"/>
                  </w:rPr>
                  <w:t>Assemblée fédérale</w:t>
                </w:r>
              </w:p>
              <w:p w14:paraId="2725B602" w14:textId="77777777" w:rsidR="00124182" w:rsidRPr="00054832" w:rsidRDefault="00124182" w:rsidP="00124182">
                <w:pPr>
                  <w:pStyle w:val="DienstRat"/>
                  <w:rPr>
                    <w:lang w:val="it-IT"/>
                  </w:rPr>
                </w:pPr>
                <w:r w:rsidRPr="00054832">
                  <w:rPr>
                    <w:lang w:val="it-IT"/>
                  </w:rPr>
                  <w:t>Assemblea federale</w:t>
                </w:r>
              </w:p>
              <w:p w14:paraId="6CC43CEC" w14:textId="77777777" w:rsidR="00124182" w:rsidRPr="00054832" w:rsidRDefault="00124182" w:rsidP="00124182">
                <w:pPr>
                  <w:pStyle w:val="LogoTitelOben"/>
                  <w:spacing w:before="0" w:after="240" w:line="440" w:lineRule="exact"/>
                  <w:ind w:left="0"/>
                  <w:rPr>
                    <w:szCs w:val="18"/>
                    <w:highlight w:val="yellow"/>
                    <w:lang w:val="it-IT"/>
                  </w:rPr>
                </w:pPr>
                <w:proofErr w:type="spellStart"/>
                <w:r w:rsidRPr="00054832">
                  <w:rPr>
                    <w:szCs w:val="18"/>
                    <w:lang w:val="it-IT"/>
                  </w:rPr>
                  <w:t>Assamblea</w:t>
                </w:r>
                <w:proofErr w:type="spellEnd"/>
                <w:r w:rsidRPr="00054832">
                  <w:rPr>
                    <w:szCs w:val="18"/>
                    <w:lang w:val="it-IT"/>
                  </w:rPr>
                  <w:t xml:space="preserve"> federala</w:t>
                </w:r>
              </w:p>
            </w:tc>
          </w:tr>
        </w:tbl>
        <w:p w14:paraId="2FAE3EE0" w14:textId="77777777" w:rsidR="00A24707" w:rsidRPr="00054832" w:rsidRDefault="00A24707" w:rsidP="00106006">
          <w:pPr>
            <w:pStyle w:val="LogoTitelOben"/>
            <w:spacing w:before="0" w:after="240" w:line="440" w:lineRule="exact"/>
            <w:ind w:left="0"/>
            <w:rPr>
              <w:szCs w:val="18"/>
              <w:highlight w:val="yellow"/>
              <w:lang w:val="it-IT"/>
            </w:rPr>
          </w:pPr>
        </w:p>
      </w:tc>
      <w:tc>
        <w:tcPr>
          <w:tcW w:w="4819" w:type="dxa"/>
        </w:tcPr>
        <w:p w14:paraId="4AAEE5C0" w14:textId="77777777" w:rsidR="00A24707" w:rsidRPr="00054832" w:rsidRDefault="00A24707" w:rsidP="00106006">
          <w:pPr>
            <w:pStyle w:val="Einschreiben"/>
            <w:jc w:val="right"/>
            <w:rPr>
              <w:iCs/>
              <w:szCs w:val="18"/>
              <w:lang w:val="it-IT"/>
            </w:rPr>
          </w:pPr>
        </w:p>
      </w:tc>
    </w:tr>
    <w:tr w:rsidR="00A24707" w14:paraId="0DFD6FF2" w14:textId="77777777">
      <w:tc>
        <w:tcPr>
          <w:tcW w:w="993" w:type="dxa"/>
        </w:tcPr>
        <w:p w14:paraId="443942C9" w14:textId="77777777" w:rsidR="00A24707" w:rsidRPr="00556ED8" w:rsidRDefault="00C014EB" w:rsidP="00106006">
          <w:pPr>
            <w:pStyle w:val="LogoTitelOben"/>
            <w:spacing w:before="0"/>
            <w:ind w:left="0"/>
            <w:rPr>
              <w:szCs w:val="18"/>
            </w:rPr>
          </w:pPr>
          <w:r w:rsidRPr="00556ED8">
            <w:rPr>
              <w:noProof/>
              <w:szCs w:val="18"/>
              <w:lang w:val="de-CH" w:eastAsia="de-CH"/>
            </w:rPr>
            <w:drawing>
              <wp:inline distT="0" distB="0" distL="0" distR="0" wp14:anchorId="06AE9AE5" wp14:editId="737909D9">
                <wp:extent cx="445770" cy="585470"/>
                <wp:effectExtent l="0" t="0" r="0" b="5080"/>
                <wp:docPr id="17" name="Grafik 17"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360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3C3FAA6" w14:textId="77777777" w:rsidR="00A24707" w:rsidRPr="00556ED8" w:rsidRDefault="00C014EB" w:rsidP="00106006">
          <w:pPr>
            <w:pStyle w:val="LogoWinkel"/>
            <w:rPr>
              <w:sz w:val="18"/>
              <w:szCs w:val="18"/>
            </w:rPr>
          </w:pPr>
          <w:r w:rsidRPr="00556ED8">
            <w:rPr>
              <w:noProof/>
              <w:sz w:val="18"/>
              <w:szCs w:val="18"/>
              <w:lang w:val="de-CH" w:eastAsia="de-CH"/>
            </w:rPr>
            <w:drawing>
              <wp:inline distT="0" distB="0" distL="0" distR="0" wp14:anchorId="057BAEB0" wp14:editId="74E95C4B">
                <wp:extent cx="1382395" cy="159385"/>
                <wp:effectExtent l="0" t="0" r="825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742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7073A624" w14:textId="77777777" w:rsidR="00A24707" w:rsidRPr="00556ED8" w:rsidRDefault="00A24707" w:rsidP="00106006">
          <w:pPr>
            <w:pStyle w:val="Default"/>
            <w:rPr>
              <w:szCs w:val="18"/>
            </w:rPr>
          </w:pPr>
        </w:p>
      </w:tc>
      <w:tc>
        <w:tcPr>
          <w:tcW w:w="7228" w:type="dxa"/>
          <w:gridSpan w:val="2"/>
        </w:tcPr>
        <w:p w14:paraId="1FB9AC3D" w14:textId="77777777" w:rsidR="00A24707" w:rsidRPr="00556ED8" w:rsidRDefault="00C014EB" w:rsidP="00106006">
          <w:pPr>
            <w:pStyle w:val="Empfaenger"/>
            <w:rPr>
              <w:sz w:val="22"/>
              <w:szCs w:val="22"/>
              <w:lang w:val="fr-CH"/>
            </w:rPr>
          </w:pPr>
          <w:r w:rsidRPr="00556ED8">
            <w:rPr>
              <w:noProof/>
              <w:sz w:val="22"/>
              <w:szCs w:val="22"/>
              <w:lang w:val="fr-CH"/>
            </w:rPr>
            <w:t>Ergänzung zur Tagesordnung</w:t>
          </w:r>
        </w:p>
        <w:p w14:paraId="31116F10" w14:textId="77777777" w:rsidR="00A24707" w:rsidRPr="00556ED8" w:rsidRDefault="00C014EB" w:rsidP="00106006">
          <w:pPr>
            <w:pStyle w:val="Empfaenger"/>
            <w:rPr>
              <w:sz w:val="22"/>
              <w:szCs w:val="22"/>
              <w:lang w:val="fr-CH"/>
            </w:rPr>
          </w:pPr>
          <w:r w:rsidRPr="00556ED8">
            <w:rPr>
              <w:noProof/>
              <w:sz w:val="22"/>
              <w:szCs w:val="22"/>
              <w:lang w:val="fr-CH"/>
            </w:rPr>
            <w:t>Complément à l'ordre du jour</w:t>
          </w:r>
        </w:p>
        <w:p w14:paraId="04DE768F" w14:textId="77777777" w:rsidR="00A24707" w:rsidRPr="00556ED8" w:rsidRDefault="00C014EB" w:rsidP="00106006">
          <w:pPr>
            <w:pStyle w:val="Empfaenger"/>
            <w:rPr>
              <w:noProof/>
              <w:sz w:val="22"/>
              <w:szCs w:val="22"/>
              <w:lang w:val="it-IT"/>
            </w:rPr>
          </w:pPr>
          <w:r w:rsidRPr="00556ED8">
            <w:rPr>
              <w:noProof/>
              <w:sz w:val="22"/>
              <w:szCs w:val="22"/>
              <w:lang w:val="it-IT"/>
            </w:rPr>
            <w:t>Complemento all'ordine del giorno</w:t>
          </w:r>
        </w:p>
        <w:p w14:paraId="6576F2D6" w14:textId="77777777" w:rsidR="00A24707" w:rsidRPr="00556ED8" w:rsidRDefault="00A24707" w:rsidP="00106006">
          <w:pPr>
            <w:pStyle w:val="Empfaenger"/>
            <w:rPr>
              <w:noProof/>
              <w:sz w:val="22"/>
              <w:szCs w:val="22"/>
              <w:lang w:val="it-IT"/>
            </w:rPr>
          </w:pPr>
        </w:p>
        <w:p w14:paraId="1F4EE000" w14:textId="77777777" w:rsidR="00A24707" w:rsidRDefault="007873DC" w:rsidP="00106006">
          <w:pPr>
            <w:pStyle w:val="Empfaenger"/>
            <w:rPr>
              <w:noProof/>
              <w:sz w:val="22"/>
              <w:szCs w:val="22"/>
              <w:lang w:val="it-IT"/>
            </w:rPr>
          </w:pPr>
          <w:r>
            <w:rPr>
              <w:noProof/>
              <w:sz w:val="22"/>
              <w:szCs w:val="22"/>
              <w:lang w:val="it-IT"/>
            </w:rPr>
            <w:t>Nationalrat</w:t>
          </w:r>
          <w:r w:rsidR="00C014EB" w:rsidRPr="00556ED8">
            <w:rPr>
              <w:noProof/>
              <w:sz w:val="22"/>
              <w:szCs w:val="22"/>
              <w:lang w:val="it-IT"/>
            </w:rPr>
            <w:t xml:space="preserve"> / </w:t>
          </w:r>
          <w:r>
            <w:rPr>
              <w:noProof/>
              <w:sz w:val="22"/>
              <w:szCs w:val="22"/>
              <w:lang w:val="it-IT"/>
            </w:rPr>
            <w:t>Conseil national</w:t>
          </w:r>
          <w:r w:rsidR="00C014EB" w:rsidRPr="00556ED8">
            <w:rPr>
              <w:noProof/>
              <w:sz w:val="22"/>
              <w:szCs w:val="22"/>
              <w:lang w:val="it-IT"/>
            </w:rPr>
            <w:t xml:space="preserve"> / </w:t>
          </w:r>
          <w:r>
            <w:rPr>
              <w:noProof/>
              <w:sz w:val="22"/>
              <w:szCs w:val="22"/>
              <w:lang w:val="it-IT"/>
            </w:rPr>
            <w:t>Consiglio nazionale</w:t>
          </w:r>
        </w:p>
        <w:p w14:paraId="2FF414D3" w14:textId="77777777" w:rsidR="00A24707" w:rsidRPr="00B726E4" w:rsidRDefault="00A24707" w:rsidP="00106006">
          <w:pPr>
            <w:pStyle w:val="Empfaenger"/>
            <w:rPr>
              <w:noProof/>
              <w:sz w:val="22"/>
              <w:szCs w:val="22"/>
              <w:lang w:val="it-CH"/>
            </w:rPr>
          </w:pPr>
        </w:p>
        <w:p w14:paraId="41CFBEAA" w14:textId="77777777" w:rsidR="00A24707" w:rsidRDefault="007873DC">
          <w:pPr>
            <w:pStyle w:val="Empfaenger"/>
            <w:rPr>
              <w:b w:val="0"/>
              <w:noProof/>
              <w:lang w:val="it-IT"/>
            </w:rPr>
          </w:pPr>
          <w:r>
            <w:rPr>
              <w:b w:val="0"/>
              <w:noProof/>
              <w:lang w:val="it-IT"/>
            </w:rPr>
            <w:t>Frühjahrssession 2026</w:t>
          </w:r>
        </w:p>
        <w:p w14:paraId="59D25BB2" w14:textId="77777777" w:rsidR="00A24707" w:rsidRDefault="007873DC" w:rsidP="00106006">
          <w:pPr>
            <w:pStyle w:val="Empfaenger"/>
            <w:rPr>
              <w:b w:val="0"/>
              <w:noProof/>
              <w:lang w:val="it-IT"/>
            </w:rPr>
          </w:pPr>
          <w:r>
            <w:rPr>
              <w:b w:val="0"/>
              <w:noProof/>
              <w:lang w:val="it-IT"/>
            </w:rPr>
            <w:t>Session de printemps 2026</w:t>
          </w:r>
        </w:p>
        <w:p w14:paraId="761490A1" w14:textId="77777777" w:rsidR="00A24707" w:rsidRDefault="007873DC" w:rsidP="00073C8C">
          <w:pPr>
            <w:pStyle w:val="Empfaenger"/>
            <w:rPr>
              <w:b w:val="0"/>
              <w:noProof/>
              <w:lang w:val="it-IT"/>
            </w:rPr>
          </w:pPr>
          <w:r w:rsidRPr="00073C8C">
            <w:rPr>
              <w:b w:val="0"/>
              <w:noProof/>
              <w:lang w:val="it-IT"/>
            </w:rPr>
            <w:t>Sessione primaverile 2026</w:t>
          </w:r>
        </w:p>
      </w:tc>
    </w:tr>
    <w:bookmarkEnd w:id="0"/>
    <w:bookmarkEnd w:id="1"/>
    <w:bookmarkEnd w:id="2"/>
    <w:bookmarkEnd w:id="3"/>
    <w:bookmarkEnd w:id="4"/>
    <w:bookmarkEnd w:id="5"/>
  </w:tbl>
  <w:p w14:paraId="4EBC4957" w14:textId="77777777" w:rsidR="00A24707" w:rsidRPr="00FA191C" w:rsidRDefault="00A24707" w:rsidP="00106006">
    <w:pPr>
      <w:pStyle w:val="Kopfzeile"/>
      <w:rPr>
        <w:lang w:val="fr-CH"/>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6"/>
    <w:rsid w:val="00045A97"/>
    <w:rsid w:val="00073C8C"/>
    <w:rsid w:val="00124182"/>
    <w:rsid w:val="00163EF3"/>
    <w:rsid w:val="00187E87"/>
    <w:rsid w:val="001E0360"/>
    <w:rsid w:val="001E7A11"/>
    <w:rsid w:val="00237D18"/>
    <w:rsid w:val="00295431"/>
    <w:rsid w:val="003075E4"/>
    <w:rsid w:val="003216C2"/>
    <w:rsid w:val="00343960"/>
    <w:rsid w:val="003C118E"/>
    <w:rsid w:val="003F3308"/>
    <w:rsid w:val="00404636"/>
    <w:rsid w:val="00426EEC"/>
    <w:rsid w:val="00501866"/>
    <w:rsid w:val="00540DDD"/>
    <w:rsid w:val="005D0316"/>
    <w:rsid w:val="00623E22"/>
    <w:rsid w:val="00626E80"/>
    <w:rsid w:val="0069062E"/>
    <w:rsid w:val="006908FE"/>
    <w:rsid w:val="006E5157"/>
    <w:rsid w:val="00727578"/>
    <w:rsid w:val="007529E6"/>
    <w:rsid w:val="00764C8E"/>
    <w:rsid w:val="00773A0E"/>
    <w:rsid w:val="007873DC"/>
    <w:rsid w:val="00787602"/>
    <w:rsid w:val="007B15D3"/>
    <w:rsid w:val="007D51E1"/>
    <w:rsid w:val="00817BF5"/>
    <w:rsid w:val="00831F0F"/>
    <w:rsid w:val="00865A6C"/>
    <w:rsid w:val="008817FE"/>
    <w:rsid w:val="008E7A04"/>
    <w:rsid w:val="00917AF5"/>
    <w:rsid w:val="00951E19"/>
    <w:rsid w:val="00953FEA"/>
    <w:rsid w:val="009B2071"/>
    <w:rsid w:val="009D2CC8"/>
    <w:rsid w:val="00A24707"/>
    <w:rsid w:val="00A778F0"/>
    <w:rsid w:val="00AA45AA"/>
    <w:rsid w:val="00AC0A81"/>
    <w:rsid w:val="00B60549"/>
    <w:rsid w:val="00BD2AB5"/>
    <w:rsid w:val="00BD4CDA"/>
    <w:rsid w:val="00C014EB"/>
    <w:rsid w:val="00C10C0E"/>
    <w:rsid w:val="00C20657"/>
    <w:rsid w:val="00D07A62"/>
    <w:rsid w:val="00D43ED3"/>
    <w:rsid w:val="00D968E9"/>
    <w:rsid w:val="00DB019D"/>
    <w:rsid w:val="00E56ADE"/>
    <w:rsid w:val="00EA05CF"/>
    <w:rsid w:val="00FA191C"/>
    <w:rsid w:val="00FF17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8AFB3"/>
  <w15:chartTrackingRefBased/>
  <w15:docId w15:val="{BB13FDBA-45BD-48F9-9937-18BD7C3F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91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01866"/>
    <w:pPr>
      <w:tabs>
        <w:tab w:val="center" w:pos="4320"/>
        <w:tab w:val="right" w:pos="8640"/>
      </w:tabs>
    </w:pPr>
  </w:style>
  <w:style w:type="character" w:customStyle="1" w:styleId="KopfzeileZchn">
    <w:name w:val="Kopfzeile Zchn"/>
    <w:basedOn w:val="Absatz-Standardschriftart"/>
    <w:link w:val="Kopfzeile"/>
    <w:rsid w:val="00501866"/>
    <w:rPr>
      <w:rFonts w:ascii="Arial" w:eastAsia="Times New Roman" w:hAnsi="Arial" w:cs="Times New Roman"/>
      <w:kern w:val="0"/>
      <w:sz w:val="18"/>
      <w:szCs w:val="18"/>
      <w:lang w:val="fr-FR" w:eastAsia="fr-FR"/>
    </w:rPr>
  </w:style>
  <w:style w:type="paragraph" w:styleId="Fuzeile">
    <w:name w:val="footer"/>
    <w:basedOn w:val="Standard"/>
    <w:link w:val="FuzeileZchn"/>
    <w:rsid w:val="00501866"/>
    <w:pPr>
      <w:tabs>
        <w:tab w:val="center" w:pos="4320"/>
        <w:tab w:val="right" w:pos="8640"/>
      </w:tabs>
    </w:pPr>
  </w:style>
  <w:style w:type="character" w:customStyle="1" w:styleId="FuzeileZchn">
    <w:name w:val="Fußzeile Zchn"/>
    <w:basedOn w:val="Absatz-Standardschriftart"/>
    <w:link w:val="Fuzeile"/>
    <w:rsid w:val="00501866"/>
    <w:rPr>
      <w:rFonts w:ascii="Arial" w:eastAsia="Times New Roman" w:hAnsi="Arial" w:cs="Times New Roman"/>
      <w:kern w:val="0"/>
      <w:sz w:val="18"/>
      <w:szCs w:val="18"/>
      <w:lang w:val="fr-FR" w:eastAsia="fr-FR"/>
    </w:rPr>
  </w:style>
  <w:style w:type="paragraph" w:customStyle="1" w:styleId="LogoTitelOben">
    <w:name w:val="LogoTitel Oben"/>
    <w:basedOn w:val="Standard"/>
    <w:rsid w:val="00501866"/>
    <w:pPr>
      <w:keepNext/>
      <w:keepLines/>
      <w:overflowPunct w:val="0"/>
      <w:autoSpaceDE w:val="0"/>
      <w:autoSpaceDN w:val="0"/>
      <w:adjustRightInd w:val="0"/>
      <w:spacing w:before="480" w:line="240" w:lineRule="atLeast"/>
      <w:ind w:left="14"/>
      <w:textAlignment w:val="baseline"/>
    </w:pPr>
    <w:rPr>
      <w:spacing w:val="60"/>
      <w:szCs w:val="20"/>
      <w:lang w:val="de-DE"/>
    </w:rPr>
  </w:style>
  <w:style w:type="paragraph" w:customStyle="1" w:styleId="Einschreiben">
    <w:name w:val="Einschreiben"/>
    <w:rsid w:val="00501866"/>
    <w:pPr>
      <w:overflowPunct w:val="0"/>
      <w:autoSpaceDE w:val="0"/>
      <w:autoSpaceDN w:val="0"/>
      <w:adjustRightInd w:val="0"/>
      <w:spacing w:after="240" w:line="400" w:lineRule="atLeast"/>
      <w:textAlignment w:val="baseline"/>
    </w:pPr>
    <w:rPr>
      <w:rFonts w:ascii="Arial" w:eastAsia="Times New Roman" w:hAnsi="Arial" w:cs="Times New Roman"/>
      <w:noProof/>
      <w:kern w:val="0"/>
      <w:szCs w:val="20"/>
      <w:lang w:val="en-US"/>
    </w:rPr>
  </w:style>
  <w:style w:type="paragraph" w:customStyle="1" w:styleId="LogoWinkel">
    <w:name w:val="LogoWinkel"/>
    <w:basedOn w:val="Standard"/>
    <w:rsid w:val="00501866"/>
    <w:pPr>
      <w:overflowPunct w:val="0"/>
      <w:autoSpaceDE w:val="0"/>
      <w:autoSpaceDN w:val="0"/>
      <w:adjustRightInd w:val="0"/>
      <w:textAlignment w:val="baseline"/>
    </w:pPr>
    <w:rPr>
      <w:sz w:val="20"/>
      <w:szCs w:val="20"/>
      <w:lang w:val="de-DE"/>
    </w:rPr>
  </w:style>
  <w:style w:type="paragraph" w:customStyle="1" w:styleId="Empfaenger">
    <w:name w:val="Empfaenger"/>
    <w:basedOn w:val="LogoTitelOben"/>
    <w:rsid w:val="00501866"/>
    <w:pPr>
      <w:spacing w:before="0" w:line="300" w:lineRule="atLeast"/>
      <w:ind w:left="0"/>
    </w:pPr>
    <w:rPr>
      <w:b/>
      <w:spacing w:val="20"/>
    </w:rPr>
  </w:style>
  <w:style w:type="table" w:styleId="Tabellenraster">
    <w:name w:val="Table Grid"/>
    <w:basedOn w:val="NormaleTabelle"/>
    <w:uiPriority w:val="59"/>
    <w:rsid w:val="009B2071"/>
    <w:pPr>
      <w:overflowPunct w:val="0"/>
      <w:autoSpaceDE w:val="0"/>
      <w:autoSpaceDN w:val="0"/>
      <w:adjustRightInd w:val="0"/>
      <w:spacing w:line="230" w:lineRule="exact"/>
      <w:ind w:right="15"/>
      <w:textAlignment w:val="baseline"/>
    </w:pPr>
    <w:rPr>
      <w:rFonts w:ascii="Arial" w:eastAsia="Times New Roman" w:hAnsi="Arial" w:cs="Times New Roman"/>
      <w:kern w:val="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501866"/>
  </w:style>
  <w:style w:type="paragraph" w:customStyle="1" w:styleId="Default">
    <w:name w:val="Default"/>
    <w:rsid w:val="00187E87"/>
    <w:pPr>
      <w:autoSpaceDE w:val="0"/>
      <w:autoSpaceDN w:val="0"/>
      <w:adjustRightInd w:val="0"/>
    </w:pPr>
    <w:rPr>
      <w:rFonts w:ascii="Arial" w:eastAsia="Times New Roman" w:hAnsi="Arial" w:cs="Arial"/>
      <w:color w:val="000000"/>
      <w:kern w:val="0"/>
      <w:szCs w:val="24"/>
      <w:lang w:eastAsia="de-CH"/>
    </w:rPr>
  </w:style>
  <w:style w:type="paragraph" w:customStyle="1" w:styleId="DienstRat">
    <w:name w:val="Dienst / Rat"/>
    <w:basedOn w:val="Standard"/>
    <w:next w:val="Standard"/>
    <w:uiPriority w:val="3"/>
    <w:rsid w:val="00501866"/>
    <w:pPr>
      <w:keepNext/>
      <w:keepLines/>
      <w:spacing w:line="440" w:lineRule="exact"/>
    </w:pPr>
    <w:rPr>
      <w:noProof/>
      <w:spacing w:val="40"/>
      <w:lang w:val="en-US"/>
    </w:rPr>
  </w:style>
  <w:style w:type="character" w:styleId="Platzhaltertext">
    <w:name w:val="Placeholder Text"/>
    <w:basedOn w:val="Absatz-Standardschriftart"/>
    <w:uiPriority w:val="99"/>
    <w:semiHidden/>
    <w:rsid w:val="00501866"/>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67028" TargetMode="External"/><Relationship Id="rId299" Type="http://schemas.openxmlformats.org/officeDocument/2006/relationships/hyperlink" Target="https://www.parlament.ch/fr/ratsbetrieb/suche-curia-vista/geschaeft?AffairId=20267061" TargetMode="External"/><Relationship Id="rId21" Type="http://schemas.openxmlformats.org/officeDocument/2006/relationships/hyperlink" Target="https://www.parlament.ch/it/ratsbetrieb/suche-curia-vista/geschaeft?AffairId=20267102" TargetMode="External"/><Relationship Id="rId63" Type="http://schemas.openxmlformats.org/officeDocument/2006/relationships/hyperlink" Target="https://www.ne.ch/autorites/GC/objets/Documents/Questions/2026/26321.pdf" TargetMode="External"/><Relationship Id="rId159" Type="http://schemas.openxmlformats.org/officeDocument/2006/relationships/hyperlink" Target="https://www.parlament.ch/fr/ratsbetrieb/suche-curia-vista/geschaeft?AffairId=20267094" TargetMode="External"/><Relationship Id="rId324" Type="http://schemas.openxmlformats.org/officeDocument/2006/relationships/hyperlink" Target="https://www.parlament.ch/it/ratsbetrieb/suche-curia-vista/geschaeft?AffairId=20267109" TargetMode="External"/><Relationship Id="rId366" Type="http://schemas.openxmlformats.org/officeDocument/2006/relationships/hyperlink" Target="https://www.parlament.ch/fr/ratsbetrieb/suche-curia-vista/geschaeft?AffairId=20267100" TargetMode="External"/><Relationship Id="rId170" Type="http://schemas.openxmlformats.org/officeDocument/2006/relationships/hyperlink" Target="https://www.parlament.ch/de/ratsbetrieb/suche-curia-vista/geschaeft?AffairId=20267000" TargetMode="External"/><Relationship Id="rId226" Type="http://schemas.openxmlformats.org/officeDocument/2006/relationships/hyperlink" Target="https://www.parlament.ch/fr/ratsbetrieb/suche-curia-vista/geschaeft?AffairId=20267140" TargetMode="External"/><Relationship Id="rId433" Type="http://schemas.openxmlformats.org/officeDocument/2006/relationships/hyperlink" Target="https://www.parlament.ch/fr/ratsbetrieb/suche-curia-vista/geschaeft?AffairId=20267114" TargetMode="External"/><Relationship Id="rId268" Type="http://schemas.openxmlformats.org/officeDocument/2006/relationships/hyperlink" Target="https://www.parlament.ch/de/ratsbetrieb/suche-curia-vista/geschaeft?AffairId=20267037" TargetMode="External"/><Relationship Id="rId32" Type="http://schemas.openxmlformats.org/officeDocument/2006/relationships/hyperlink" Target="https://www.parlament.ch/fr/ratsbetrieb/suche-curia-vista/geschaeft?AffairId=20267024" TargetMode="External"/><Relationship Id="rId74" Type="http://schemas.openxmlformats.org/officeDocument/2006/relationships/hyperlink" Target="https://www.parlament.ch/de/ratsbetrieb/suche-curia-vista/geschaeft?AffairId=20267103" TargetMode="External"/><Relationship Id="rId128" Type="http://schemas.openxmlformats.org/officeDocument/2006/relationships/hyperlink" Target="https://www.parlament.ch/de/ratsbetrieb/suche-curia-vista/geschaeft?AffairId=20267045" TargetMode="External"/><Relationship Id="rId335" Type="http://schemas.openxmlformats.org/officeDocument/2006/relationships/hyperlink" Target="https://www.parlament.ch/fr/ratsbetrieb/suche-curia-vista/geschaeft?AffairId=20267138" TargetMode="External"/><Relationship Id="rId377" Type="http://schemas.openxmlformats.org/officeDocument/2006/relationships/hyperlink" Target="https://www.parlament.ch/de/ratsbetrieb/suche-curia-vista/geschaeft?AffairId=20258288" TargetMode="External"/><Relationship Id="rId5" Type="http://schemas.openxmlformats.org/officeDocument/2006/relationships/customXml" Target="../customXml/item5.xml"/><Relationship Id="rId181" Type="http://schemas.openxmlformats.org/officeDocument/2006/relationships/hyperlink" Target="https://www.parlament.ch/fr/ratsbetrieb/suche-curia-vista/geschaeft?AffairId=20267018" TargetMode="External"/><Relationship Id="rId237" Type="http://schemas.openxmlformats.org/officeDocument/2006/relationships/hyperlink" Target="https://www.parlament.ch/it/ratsbetrieb/suche-curia-vista/geschaeft?AffairId=20267070" TargetMode="External"/><Relationship Id="rId402" Type="http://schemas.openxmlformats.org/officeDocument/2006/relationships/hyperlink" Target="https://www.parlament.ch/de/ratsbetrieb/suche-curia-vista/geschaeft?AffairId=20267058" TargetMode="External"/><Relationship Id="rId279" Type="http://schemas.openxmlformats.org/officeDocument/2006/relationships/hyperlink" Target="https://www.parlament.ch/it/ratsbetrieb/suche-curia-vista/geschaeft?AffairId=20267041" TargetMode="External"/><Relationship Id="rId444" Type="http://schemas.openxmlformats.org/officeDocument/2006/relationships/hyperlink" Target="https://www.parlament.ch/de/ratsbetrieb/suche-curia-vista/geschaeft?AffairId=20267126" TargetMode="External"/><Relationship Id="rId43" Type="http://schemas.openxmlformats.org/officeDocument/2006/relationships/hyperlink" Target="https://www.parlament.ch/de/ratsbetrieb/suche-curia-vista/geschaeft?AffairId=20267062" TargetMode="External"/><Relationship Id="rId139" Type="http://schemas.openxmlformats.org/officeDocument/2006/relationships/hyperlink" Target="https://www.parlament.ch/it/ratsbetrieb/suche-curia-vista/geschaeft?AffairId=20267099" TargetMode="External"/><Relationship Id="rId290" Type="http://schemas.openxmlformats.org/officeDocument/2006/relationships/hyperlink" Target="https://www.parlament.ch/fr/ratsbetrieb/suche-curia-vista/geschaeft?AffairId=20267047" TargetMode="External"/><Relationship Id="rId304" Type="http://schemas.openxmlformats.org/officeDocument/2006/relationships/hyperlink" Target="https://www.parlament.ch/de/ratsbetrieb/suche-curia-vista/geschaeft?AffairId=20267064" TargetMode="External"/><Relationship Id="rId346" Type="http://schemas.openxmlformats.org/officeDocument/2006/relationships/hyperlink" Target="https://www.parlament.ch/it/ratsbetrieb/suche-curia-vista/geschaeft?AffairId=20267033" TargetMode="External"/><Relationship Id="rId388" Type="http://schemas.openxmlformats.org/officeDocument/2006/relationships/hyperlink" Target="https://www.parlament.ch/de/ratsbetrieb/suche-curia-vista/geschaeft?AffairId=20267016" TargetMode="External"/><Relationship Id="rId85" Type="http://schemas.openxmlformats.org/officeDocument/2006/relationships/hyperlink" Target="https://www.parlament.ch/it/ratsbetrieb/suche-curia-vista/geschaeft?AffairId=20267111" TargetMode="External"/><Relationship Id="rId150" Type="http://schemas.openxmlformats.org/officeDocument/2006/relationships/hyperlink" Target="https://www.parlament.ch/fr/ratsbetrieb/suche-curia-vista/geschaeft?AffairId=20267082" TargetMode="External"/><Relationship Id="rId192" Type="http://schemas.openxmlformats.org/officeDocument/2006/relationships/hyperlink" Target="https://www.parlament.ch/de/ratsbetrieb/suche-curia-vista/geschaeft?AffairId=20267056" TargetMode="External"/><Relationship Id="rId206" Type="http://schemas.openxmlformats.org/officeDocument/2006/relationships/hyperlink" Target="https://www.parlament.ch/it/ratsbetrieb/suche-curia-vista/geschaeft?AffairId=20267097" TargetMode="External"/><Relationship Id="rId413" Type="http://schemas.openxmlformats.org/officeDocument/2006/relationships/hyperlink" Target="https://www.parlament.ch/it/ratsbetrieb/suche-curia-vista/geschaeft?AffairId=20267071" TargetMode="External"/><Relationship Id="rId248" Type="http://schemas.openxmlformats.org/officeDocument/2006/relationships/hyperlink" Target="https://www.bbc.com/news/articles/c7vj15zlmv6o" TargetMode="External"/><Relationship Id="rId455" Type="http://schemas.openxmlformats.org/officeDocument/2006/relationships/hyperlink" Target="https://www.parlament.ch/it/ratsbetrieb/suche-curia-vista/geschaeft?AffairId=20267051" TargetMode="External"/><Relationship Id="rId12" Type="http://schemas.openxmlformats.org/officeDocument/2006/relationships/endnotes" Target="endnotes.xml"/><Relationship Id="rId108" Type="http://schemas.openxmlformats.org/officeDocument/2006/relationships/hyperlink" Target="https://www.parlament.ch/fr/ratsbetrieb/suche-curia-vista/geschaeft?AffairId=20267131" TargetMode="External"/><Relationship Id="rId315" Type="http://schemas.openxmlformats.org/officeDocument/2006/relationships/hyperlink" Target="https://www.parlament.ch/it/ratsbetrieb/suche-curia-vista/geschaeft?AffairId=20267074" TargetMode="External"/><Relationship Id="rId357" Type="http://schemas.openxmlformats.org/officeDocument/2006/relationships/hyperlink" Target="https://www.parlament.ch/fr/ratsbetrieb/suche-curia-vista/geschaeft?AffairId=20267076" TargetMode="External"/><Relationship Id="rId54" Type="http://schemas.openxmlformats.org/officeDocument/2006/relationships/hyperlink" Target="https://www.parlament.ch/it/ratsbetrieb/suche-curia-vista/geschaeft?AffairId=20267086" TargetMode="External"/><Relationship Id="rId96" Type="http://schemas.openxmlformats.org/officeDocument/2006/relationships/hyperlink" Target="https://www.parlament.ch/fr/ratsbetrieb/suche-curia-vista/geschaeft?AffairId=20267128" TargetMode="External"/><Relationship Id="rId161" Type="http://schemas.openxmlformats.org/officeDocument/2006/relationships/hyperlink" Target="https://www.parlament.ch/de/ratsbetrieb/suche-curia-vista/geschaeft?AffairId=20267110" TargetMode="External"/><Relationship Id="rId217" Type="http://schemas.openxmlformats.org/officeDocument/2006/relationships/hyperlink" Target="https://www.parlament.ch/fr/ratsbetrieb/suche-curia-vista/geschaeft?AffairId=20267122" TargetMode="External"/><Relationship Id="rId399" Type="http://schemas.openxmlformats.org/officeDocument/2006/relationships/hyperlink" Target="https://www.parlament.ch/fr/ratsbetrieb/suche-curia-vista/geschaeft?AffairId=20267055" TargetMode="External"/><Relationship Id="rId259" Type="http://schemas.openxmlformats.org/officeDocument/2006/relationships/hyperlink" Target="https://www.parlament.ch/de/ratsbetrieb/suche-curia-vista/geschaeft?AffairId=20267025" TargetMode="External"/><Relationship Id="rId424" Type="http://schemas.openxmlformats.org/officeDocument/2006/relationships/hyperlink" Target="https://www.parlament.ch/fr/ratsbetrieb/suche-curia-vista/geschaeft?AffairId=20267093" TargetMode="External"/><Relationship Id="rId466" Type="http://schemas.openxmlformats.org/officeDocument/2006/relationships/fontTable" Target="fontTable.xml"/><Relationship Id="rId23" Type="http://schemas.openxmlformats.org/officeDocument/2006/relationships/hyperlink" Target="https://www.parlament.ch/fr/ratsbetrieb/suche-curia-vista/geschaeft?AffairId=20267009" TargetMode="External"/><Relationship Id="rId119" Type="http://schemas.openxmlformats.org/officeDocument/2006/relationships/hyperlink" Target="https://www.parlament.ch/de/ratsbetrieb/suche-curia-vista/geschaeft?AffairId=20267030" TargetMode="External"/><Relationship Id="rId270" Type="http://schemas.openxmlformats.org/officeDocument/2006/relationships/hyperlink" Target="https://www.parlament.ch/it/ratsbetrieb/suche-curia-vista/geschaeft?AffairId=20267037" TargetMode="External"/><Relationship Id="rId326" Type="http://schemas.openxmlformats.org/officeDocument/2006/relationships/hyperlink" Target="https://www.parlament.ch/fr/ratsbetrieb/suche-curia-vista/geschaeft?AffairId=20267123" TargetMode="External"/><Relationship Id="rId65" Type="http://schemas.openxmlformats.org/officeDocument/2006/relationships/hyperlink" Target="https://www.parlament.ch/fr/ratsbetrieb/suche-curia-vista/geschaeft?AffairId=20267095" TargetMode="External"/><Relationship Id="rId130" Type="http://schemas.openxmlformats.org/officeDocument/2006/relationships/hyperlink" Target="https://www.parlament.ch/it/ratsbetrieb/suche-curia-vista/geschaeft?AffairId=20267045" TargetMode="External"/><Relationship Id="rId368" Type="http://schemas.openxmlformats.org/officeDocument/2006/relationships/hyperlink" Target="https://www.parlament.ch/de/ratsbetrieb/suche-curia-vista/geschaeft?AffairId=20267101" TargetMode="External"/><Relationship Id="rId172" Type="http://schemas.openxmlformats.org/officeDocument/2006/relationships/hyperlink" Target="https://www.parlament.ch/it/ratsbetrieb/suche-curia-vista/geschaeft?AffairId=20267000" TargetMode="External"/><Relationship Id="rId228" Type="http://schemas.openxmlformats.org/officeDocument/2006/relationships/hyperlink" Target="https://de.wikipedia.org/wiki/Neutralit%C3%A4t_(internationale_Politik)" TargetMode="External"/><Relationship Id="rId435" Type="http://schemas.openxmlformats.org/officeDocument/2006/relationships/hyperlink" Target="https://www.parlament.ch/de/ratsbetrieb/suche-curia-vista/geschaeft?AffairId=20267115" TargetMode="External"/><Relationship Id="rId281" Type="http://schemas.openxmlformats.org/officeDocument/2006/relationships/hyperlink" Target="https://www.parlament.ch/fr/ratsbetrieb/suche-curia-vista/geschaeft?AffairId=20267040" TargetMode="External"/><Relationship Id="rId337" Type="http://schemas.openxmlformats.org/officeDocument/2006/relationships/hyperlink" Target="https://www.parlament.ch/de/ratsbetrieb/suche-curia-vista/geschaeft?AffairId=20258287" TargetMode="External"/><Relationship Id="rId34" Type="http://schemas.openxmlformats.org/officeDocument/2006/relationships/hyperlink" Target="https://www.parlament.ch/de/ratsbetrieb/suche-curia-vista/geschaeft?AffairId=20267026" TargetMode="External"/><Relationship Id="rId76" Type="http://schemas.openxmlformats.org/officeDocument/2006/relationships/hyperlink" Target="https://www.parlament.ch/it/ratsbetrieb/suche-curia-vista/geschaeft?AffairId=20267103" TargetMode="External"/><Relationship Id="rId141" Type="http://schemas.openxmlformats.org/officeDocument/2006/relationships/hyperlink" Target="https://www.parlament.ch/fr/ratsbetrieb/suche-curia-vista/geschaeft?AffairId=20267069" TargetMode="External"/><Relationship Id="rId379" Type="http://schemas.openxmlformats.org/officeDocument/2006/relationships/hyperlink" Target="https://www.parlament.ch/it/ratsbetrieb/suche-curia-vista/geschaeft?AffairId=20258288" TargetMode="External"/><Relationship Id="rId7" Type="http://schemas.openxmlformats.org/officeDocument/2006/relationships/customXml" Target="../customXml/item7.xml"/><Relationship Id="rId183" Type="http://schemas.openxmlformats.org/officeDocument/2006/relationships/hyperlink" Target="https://www.parlament.ch/de/ratsbetrieb/suche-curia-vista/geschaeft?AffairId=20267019" TargetMode="External"/><Relationship Id="rId239" Type="http://schemas.openxmlformats.org/officeDocument/2006/relationships/hyperlink" Target="https://www.parlament.ch/fr/ratsbetrieb/suche-curia-vista/geschaeft?AffairId=20267003" TargetMode="External"/><Relationship Id="rId390" Type="http://schemas.openxmlformats.org/officeDocument/2006/relationships/hyperlink" Target="https://www.parlament.ch/it/ratsbetrieb/suche-curia-vista/geschaeft?AffairId=20267016" TargetMode="External"/><Relationship Id="rId404" Type="http://schemas.openxmlformats.org/officeDocument/2006/relationships/hyperlink" Target="https://www.parlament.ch/it/ratsbetrieb/suche-curia-vista/geschaeft?AffairId=20267058" TargetMode="External"/><Relationship Id="rId446" Type="http://schemas.openxmlformats.org/officeDocument/2006/relationships/hyperlink" Target="https://www.parlament.ch/it/ratsbetrieb/suche-curia-vista/geschaeft?AffairId=20267126" TargetMode="External"/><Relationship Id="rId250" Type="http://schemas.openxmlformats.org/officeDocument/2006/relationships/hyperlink" Target="https://www.parlament.ch/de/ratsbetrieb/suche-curia-vista/geschaeft?AffairId=20267012" TargetMode="External"/><Relationship Id="rId292" Type="http://schemas.openxmlformats.org/officeDocument/2006/relationships/hyperlink" Target="https://www.parlament.ch/de/ratsbetrieb/suche-curia-vista/geschaeft?AffairId=20267048" TargetMode="External"/><Relationship Id="rId306" Type="http://schemas.openxmlformats.org/officeDocument/2006/relationships/hyperlink" Target="https://www.parlament.ch/it/ratsbetrieb/suche-curia-vista/geschaeft?AffairId=20267064" TargetMode="External"/><Relationship Id="rId45" Type="http://schemas.openxmlformats.org/officeDocument/2006/relationships/hyperlink" Target="https://www.parlament.ch/it/ratsbetrieb/suche-curia-vista/geschaeft?AffairId=20267062" TargetMode="External"/><Relationship Id="rId87" Type="http://schemas.openxmlformats.org/officeDocument/2006/relationships/hyperlink" Target="https://www.parlament.ch/fr/ratsbetrieb/suche-curia-vista/geschaeft?AffairId=20267112" TargetMode="External"/><Relationship Id="rId110" Type="http://schemas.openxmlformats.org/officeDocument/2006/relationships/hyperlink" Target="https://www.parlament.ch/de/ratsbetrieb/suche-curia-vista/geschaeft?AffairId=20267133" TargetMode="External"/><Relationship Id="rId348" Type="http://schemas.openxmlformats.org/officeDocument/2006/relationships/hyperlink" Target="https://www.parlament.ch/fr/ratsbetrieb/suche-curia-vista/geschaeft?AffairId=20267035" TargetMode="External"/><Relationship Id="rId152" Type="http://schemas.openxmlformats.org/officeDocument/2006/relationships/hyperlink" Target="https://www.parlament.ch/de/ratsbetrieb/suche-curia-vista/geschaeft?AffairId=20267084" TargetMode="External"/><Relationship Id="rId194" Type="http://schemas.openxmlformats.org/officeDocument/2006/relationships/hyperlink" Target="https://www.parlament.ch/it/ratsbetrieb/suche-curia-vista/geschaeft?AffairId=20267056" TargetMode="External"/><Relationship Id="rId208" Type="http://schemas.openxmlformats.org/officeDocument/2006/relationships/hyperlink" Target="https://www.parlament.ch/fr/ratsbetrieb/suche-curia-vista/geschaeft?AffairId=20267106" TargetMode="External"/><Relationship Id="rId415" Type="http://schemas.openxmlformats.org/officeDocument/2006/relationships/hyperlink" Target="https://www.parlament.ch/fr/ratsbetrieb/suche-curia-vista/geschaeft?AffairId=20267073" TargetMode="External"/><Relationship Id="rId457" Type="http://schemas.openxmlformats.org/officeDocument/2006/relationships/hyperlink" Target="https://www.parlament.ch/fr/ratsbetrieb/suche-curia-vista/geschaeft?AffairId=20267141" TargetMode="External"/><Relationship Id="rId261" Type="http://schemas.openxmlformats.org/officeDocument/2006/relationships/hyperlink" Target="https://www.parlament.ch/it/ratsbetrieb/suche-curia-vista/geschaeft?AffairId=20267025" TargetMode="External"/><Relationship Id="rId14" Type="http://schemas.openxmlformats.org/officeDocument/2006/relationships/hyperlink" Target="https://www.parlament.ch/fr/ratsbetrieb/suche-curia-vista/geschaeft?AffairId=20267001" TargetMode="External"/><Relationship Id="rId56" Type="http://schemas.openxmlformats.org/officeDocument/2006/relationships/hyperlink" Target="https://www.parlament.ch/fr/ratsbetrieb/suche-curia-vista/geschaeft?AffairId=20267087" TargetMode="External"/><Relationship Id="rId317" Type="http://schemas.openxmlformats.org/officeDocument/2006/relationships/hyperlink" Target="https://www.parlament.ch/fr/ratsbetrieb/suche-curia-vista/geschaeft?AffairId=20267079" TargetMode="External"/><Relationship Id="rId359" Type="http://schemas.openxmlformats.org/officeDocument/2006/relationships/hyperlink" Target="https://www.parlament.ch/de/ratsbetrieb/suche-curia-vista/geschaeft?AffairId=20267090" TargetMode="External"/><Relationship Id="rId98" Type="http://schemas.openxmlformats.org/officeDocument/2006/relationships/hyperlink" Target="https://www.parlament.ch/de/ratsbetrieb/suche-curia-vista/geschaeft?AffairId=20267129" TargetMode="External"/><Relationship Id="rId121" Type="http://schemas.openxmlformats.org/officeDocument/2006/relationships/hyperlink" Target="https://www.parlament.ch/it/ratsbetrieb/suche-curia-vista/geschaeft?AffairId=20267030" TargetMode="External"/><Relationship Id="rId163" Type="http://schemas.openxmlformats.org/officeDocument/2006/relationships/hyperlink" Target="https://www.parlament.ch/it/ratsbetrieb/suche-curia-vista/geschaeft?AffairId=20267110" TargetMode="External"/><Relationship Id="rId219" Type="http://schemas.openxmlformats.org/officeDocument/2006/relationships/hyperlink" Target="https://www.parlament.ch/de/ratsbetrieb/suche-curia-vista/geschaeft?AffairId=20267127" TargetMode="External"/><Relationship Id="rId370" Type="http://schemas.openxmlformats.org/officeDocument/2006/relationships/hyperlink" Target="https://www.parlament.ch/it/ratsbetrieb/suche-curia-vista/geschaeft?AffairId=20267101" TargetMode="External"/><Relationship Id="rId426" Type="http://schemas.openxmlformats.org/officeDocument/2006/relationships/hyperlink" Target="https://www.parlament.ch/de/ratsbetrieb/suche-curia-vista/geschaeft?AffairId=20267104" TargetMode="External"/><Relationship Id="rId230" Type="http://schemas.openxmlformats.org/officeDocument/2006/relationships/hyperlink" Target="https://www.parlament.ch/fr/ratsbetrieb/suche-curia-vista/geschaeft?AffairId=20267142" TargetMode="External"/><Relationship Id="rId25" Type="http://schemas.openxmlformats.org/officeDocument/2006/relationships/hyperlink" Target="https://www.parlament.ch/de/ratsbetrieb/suche-curia-vista/geschaeft?AffairId=20267011" TargetMode="External"/><Relationship Id="rId67" Type="http://schemas.openxmlformats.org/officeDocument/2006/relationships/hyperlink" Target="https://www.parlament.ch/de/ratsbetrieb/suche-curia-vista/geschaeft?AffairId=20267098" TargetMode="External"/><Relationship Id="rId272" Type="http://schemas.openxmlformats.org/officeDocument/2006/relationships/hyperlink" Target="https://www.parlament.ch/fr/ratsbetrieb/suche-curia-vista/geschaeft?AffairId=20267038" TargetMode="External"/><Relationship Id="rId328" Type="http://schemas.openxmlformats.org/officeDocument/2006/relationships/hyperlink" Target="https://www.parlament.ch/de/ratsbetrieb/suche-curia-vista/geschaeft?AffairId=20267134" TargetMode="External"/><Relationship Id="rId132" Type="http://schemas.openxmlformats.org/officeDocument/2006/relationships/hyperlink" Target="https://www.parlament.ch/fr/ratsbetrieb/suche-curia-vista/geschaeft?AffairId=20267050" TargetMode="External"/><Relationship Id="rId174" Type="http://schemas.openxmlformats.org/officeDocument/2006/relationships/hyperlink" Target="https://www.parlament.ch/de/ratsbetrieb/suche-curia-vista/geschaeft?AffairId=20267015" TargetMode="External"/><Relationship Id="rId381" Type="http://schemas.openxmlformats.org/officeDocument/2006/relationships/hyperlink" Target="https://pubmed.ncbi.nlm.nih.gov/41013858/" TargetMode="External"/><Relationship Id="rId241" Type="http://schemas.openxmlformats.org/officeDocument/2006/relationships/hyperlink" Target="https://www.parlament.ch/de/ratsbetrieb/suche-curia-vista/geschaeft?AffairId=20267004" TargetMode="External"/><Relationship Id="rId437" Type="http://schemas.openxmlformats.org/officeDocument/2006/relationships/hyperlink" Target="https://www.parlament.ch/it/ratsbetrieb/suche-curia-vista/geschaeft?AffairId=20267115" TargetMode="External"/><Relationship Id="rId36" Type="http://schemas.openxmlformats.org/officeDocument/2006/relationships/hyperlink" Target="https://www.parlament.ch/it/ratsbetrieb/suche-curia-vista/geschaeft?AffairId=20267026" TargetMode="External"/><Relationship Id="rId283" Type="http://schemas.openxmlformats.org/officeDocument/2006/relationships/hyperlink" Target="https://www.parlament.ch/de/ratsbetrieb/suche-curia-vista/geschaeft?AffairId=20267043" TargetMode="External"/><Relationship Id="rId339" Type="http://schemas.openxmlformats.org/officeDocument/2006/relationships/hyperlink" Target="https://www.parlament.ch/it/ratsbetrieb/suche-curia-vista/geschaeft?AffairId=20258287" TargetMode="External"/><Relationship Id="rId78" Type="http://schemas.openxmlformats.org/officeDocument/2006/relationships/hyperlink" Target="https://www.parlament.ch/fr/ratsbetrieb/suche-curia-vista/geschaeft?AffairId=20267105" TargetMode="External"/><Relationship Id="rId101" Type="http://schemas.openxmlformats.org/officeDocument/2006/relationships/hyperlink" Target="https://www.parlament.ch/de/ratsbetrieb/suche-curia-vista/geschaeft?AffairId=20267132" TargetMode="External"/><Relationship Id="rId143" Type="http://schemas.openxmlformats.org/officeDocument/2006/relationships/hyperlink" Target="https://www.parlament.ch/de/ratsbetrieb/suche-curia-vista/geschaeft?AffairId=20267075" TargetMode="External"/><Relationship Id="rId185" Type="http://schemas.openxmlformats.org/officeDocument/2006/relationships/hyperlink" Target="https://www.parlament.ch/it/ratsbetrieb/suche-curia-vista/geschaeft?AffairId=20267019" TargetMode="External"/><Relationship Id="rId350" Type="http://schemas.openxmlformats.org/officeDocument/2006/relationships/hyperlink" Target="https://www.parlament.ch/de/ratsbetrieb/suche-curia-vista/geschaeft?AffairId=20267036" TargetMode="External"/><Relationship Id="rId406" Type="http://schemas.openxmlformats.org/officeDocument/2006/relationships/hyperlink" Target="https://www.parlament.ch/fr/ratsbetrieb/suche-curia-vista/geschaeft?AffairId=20267059"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67116" TargetMode="External"/><Relationship Id="rId392" Type="http://schemas.openxmlformats.org/officeDocument/2006/relationships/hyperlink" Target="https://www.parlament.ch/fr/ratsbetrieb/suche-curia-vista/geschaeft?AffairId=20267032" TargetMode="External"/><Relationship Id="rId448" Type="http://schemas.openxmlformats.org/officeDocument/2006/relationships/hyperlink" Target="https://www.parlament.ch/fr/ratsbetrieb/suche-curia-vista/geschaeft?AffairId=20267007" TargetMode="External"/><Relationship Id="rId252" Type="http://schemas.openxmlformats.org/officeDocument/2006/relationships/hyperlink" Target="https://www.parlament.ch/it/ratsbetrieb/suche-curia-vista/geschaeft?AffairId=20267012" TargetMode="External"/><Relationship Id="rId294" Type="http://schemas.openxmlformats.org/officeDocument/2006/relationships/hyperlink" Target="https://www.parlament.ch/it/ratsbetrieb/suche-curia-vista/geschaeft?AffairId=20267048" TargetMode="External"/><Relationship Id="rId308" Type="http://schemas.openxmlformats.org/officeDocument/2006/relationships/hyperlink" Target="https://www.parlament.ch/fr/ratsbetrieb/suche-curia-vista/geschaeft?AffairId=20267065" TargetMode="External"/><Relationship Id="rId47" Type="http://schemas.openxmlformats.org/officeDocument/2006/relationships/hyperlink" Target="https://www.parlament.ch/fr/ratsbetrieb/suche-curia-vista/geschaeft?AffairId=20267072" TargetMode="External"/><Relationship Id="rId89" Type="http://schemas.openxmlformats.org/officeDocument/2006/relationships/hyperlink" Target="https://www.parlament.ch/de/ratsbetrieb/suche-curia-vista/geschaeft?AffairId=20267117" TargetMode="External"/><Relationship Id="rId112" Type="http://schemas.openxmlformats.org/officeDocument/2006/relationships/hyperlink" Target="https://www.parlament.ch/it/ratsbetrieb/suche-curia-vista/geschaeft?AffairId=20267133" TargetMode="External"/><Relationship Id="rId154" Type="http://schemas.openxmlformats.org/officeDocument/2006/relationships/hyperlink" Target="https://www.parlament.ch/it/ratsbetrieb/suche-curia-vista/geschaeft?AffairId=20267084" TargetMode="External"/><Relationship Id="rId361" Type="http://schemas.openxmlformats.org/officeDocument/2006/relationships/hyperlink" Target="https://www.parlament.ch/it/ratsbetrieb/suche-curia-vista/geschaeft?AffairId=20267090" TargetMode="External"/><Relationship Id="rId196" Type="http://schemas.openxmlformats.org/officeDocument/2006/relationships/hyperlink" Target="https://www.parlament.ch/fr/ratsbetrieb/suche-curia-vista/geschaeft?AffairId=20267078" TargetMode="External"/><Relationship Id="rId417" Type="http://schemas.openxmlformats.org/officeDocument/2006/relationships/hyperlink" Target="https://www.parlament.ch/de/ratsbetrieb/suche-curia-vista/geschaeft?AffairId=20267085" TargetMode="External"/><Relationship Id="rId459" Type="http://schemas.openxmlformats.org/officeDocument/2006/relationships/hyperlink" Target="https://www.parlament.ch/de/ratsbetrieb/suche-curia-vista/geschaeft?AffairId=20267049" TargetMode="External"/><Relationship Id="rId16" Type="http://schemas.openxmlformats.org/officeDocument/2006/relationships/hyperlink" Target="https://www.parlament.ch/de/ratsbetrieb/suche-curia-vista/geschaeft?AffairId=20267006" TargetMode="External"/><Relationship Id="rId221" Type="http://schemas.openxmlformats.org/officeDocument/2006/relationships/hyperlink" Target="https://www.parlament.ch/it/ratsbetrieb/suche-curia-vista/geschaeft?AffairId=20267127" TargetMode="External"/><Relationship Id="rId263" Type="http://schemas.openxmlformats.org/officeDocument/2006/relationships/hyperlink" Target="https://www.parlament.ch/fr/ratsbetrieb/suche-curia-vista/geschaeft?AffairId=20267013" TargetMode="External"/><Relationship Id="rId319" Type="http://schemas.openxmlformats.org/officeDocument/2006/relationships/hyperlink" Target="https://www.parlament.ch/de/ratsbetrieb/suche-curia-vista/geschaeft?AffairId=20267080" TargetMode="External"/><Relationship Id="rId58" Type="http://schemas.openxmlformats.org/officeDocument/2006/relationships/hyperlink" Target="https://www.parlament.ch/de/ratsbetrieb/suche-curia-vista/geschaeft?AffairId=20267088" TargetMode="External"/><Relationship Id="rId123" Type="http://schemas.openxmlformats.org/officeDocument/2006/relationships/hyperlink" Target="https://www.parlament.ch/fr/ratsbetrieb/suche-curia-vista/geschaeft?AffairId=20267034" TargetMode="External"/><Relationship Id="rId330" Type="http://schemas.openxmlformats.org/officeDocument/2006/relationships/hyperlink" Target="https://www.parlament.ch/it/ratsbetrieb/suche-curia-vista/geschaeft?AffairId=20267134" TargetMode="External"/><Relationship Id="rId165" Type="http://schemas.openxmlformats.org/officeDocument/2006/relationships/hyperlink" Target="https://www.parlament.ch/fr/ratsbetrieb/suche-curia-vista/geschaeft?AffairId=20267113" TargetMode="External"/><Relationship Id="rId372" Type="http://schemas.openxmlformats.org/officeDocument/2006/relationships/hyperlink" Target="https://www.parlament.ch/fr/ratsbetrieb/suche-curia-vista/geschaeft?AffairId=20267119" TargetMode="External"/><Relationship Id="rId428" Type="http://schemas.openxmlformats.org/officeDocument/2006/relationships/hyperlink" Target="https://www.parlament.ch/it/ratsbetrieb/suche-curia-vista/geschaeft?AffairId=20267104" TargetMode="External"/><Relationship Id="rId232" Type="http://schemas.openxmlformats.org/officeDocument/2006/relationships/hyperlink" Target="https://www.parlament.ch/de/ratsbetrieb/suche-curia-vista/geschaeft?AffairId=20267057" TargetMode="External"/><Relationship Id="rId274" Type="http://schemas.openxmlformats.org/officeDocument/2006/relationships/hyperlink" Target="https://www.parlament.ch/de/ratsbetrieb/suche-curia-vista/geschaeft?AffairId=20267039" TargetMode="External"/><Relationship Id="rId27" Type="http://schemas.openxmlformats.org/officeDocument/2006/relationships/hyperlink" Target="https://www.parlament.ch/it/ratsbetrieb/suche-curia-vista/geschaeft?AffairId=20267011" TargetMode="External"/><Relationship Id="rId69" Type="http://schemas.openxmlformats.org/officeDocument/2006/relationships/hyperlink" Target="https://www.parlament.ch/it/ratsbetrieb/suche-curia-vista/geschaeft?AffairId=20267098" TargetMode="External"/><Relationship Id="rId134" Type="http://schemas.openxmlformats.org/officeDocument/2006/relationships/hyperlink" Target="https://www.parlament.ch/de/ratsbetrieb/suche-curia-vista/geschaeft?AffairId=20267053" TargetMode="External"/><Relationship Id="rId80" Type="http://schemas.openxmlformats.org/officeDocument/2006/relationships/hyperlink" Target="https://www.parlament.ch/de/ratsbetrieb/suche-curia-vista/geschaeft?AffairId=20267107" TargetMode="External"/><Relationship Id="rId176" Type="http://schemas.openxmlformats.org/officeDocument/2006/relationships/hyperlink" Target="https://www.parlament.ch/it/ratsbetrieb/suche-curia-vista/geschaeft?AffairId=20267015" TargetMode="External"/><Relationship Id="rId341" Type="http://schemas.openxmlformats.org/officeDocument/2006/relationships/hyperlink" Target="https://www.parlament.ch/fr/ratsbetrieb/suche-curia-vista/geschaeft?AffairId=20267002" TargetMode="External"/><Relationship Id="rId383" Type="http://schemas.openxmlformats.org/officeDocument/2006/relationships/hyperlink" Target="https://www.parlament.ch/fr/ratsbetrieb/suche-curia-vista/geschaeft?AffairId=20267005" TargetMode="External"/><Relationship Id="rId439" Type="http://schemas.openxmlformats.org/officeDocument/2006/relationships/hyperlink" Target="https://www.parlament.ch/fr/ratsbetrieb/suche-curia-vista/geschaeft?AffairId=20267118" TargetMode="External"/><Relationship Id="rId201" Type="http://schemas.openxmlformats.org/officeDocument/2006/relationships/hyperlink" Target="https://www.parlament.ch/de/ratsbetrieb/suche-curia-vista/geschaeft?AffairId=20267092" TargetMode="External"/><Relationship Id="rId243" Type="http://schemas.openxmlformats.org/officeDocument/2006/relationships/hyperlink" Target="https://www.parlament.ch/it/ratsbetrieb/suche-curia-vista/geschaeft?AffairId=20267004" TargetMode="External"/><Relationship Id="rId285" Type="http://schemas.openxmlformats.org/officeDocument/2006/relationships/hyperlink" Target="https://www.parlament.ch/it/ratsbetrieb/suche-curia-vista/geschaeft?AffairId=20267043" TargetMode="External"/><Relationship Id="rId450" Type="http://schemas.openxmlformats.org/officeDocument/2006/relationships/hyperlink" Target="https://www.parlament.ch/de/ratsbetrieb/suche-curia-vista/geschaeft?AffairId=20267027" TargetMode="External"/><Relationship Id="rId38" Type="http://schemas.openxmlformats.org/officeDocument/2006/relationships/hyperlink" Target="https://www.parlament.ch/fr/ratsbetrieb/suche-curia-vista/geschaeft?AffairId=20267046" TargetMode="External"/><Relationship Id="rId103" Type="http://schemas.openxmlformats.org/officeDocument/2006/relationships/hyperlink" Target="https://www.parlament.ch/it/ratsbetrieb/suche-curia-vista/geschaeft?AffairId=20267132" TargetMode="External"/><Relationship Id="rId310" Type="http://schemas.openxmlformats.org/officeDocument/2006/relationships/hyperlink" Target="https://www.parlament.ch/de/ratsbetrieb/suche-curia-vista/geschaeft?AffairId=20267066" TargetMode="External"/><Relationship Id="rId91" Type="http://schemas.openxmlformats.org/officeDocument/2006/relationships/hyperlink" Target="https://www.parlament.ch/it/ratsbetrieb/suche-curia-vista/geschaeft?AffairId=20267117" TargetMode="External"/><Relationship Id="rId145" Type="http://schemas.openxmlformats.org/officeDocument/2006/relationships/hyperlink" Target="https://www.parlament.ch/it/ratsbetrieb/suche-curia-vista/geschaeft?AffairId=20267075" TargetMode="External"/><Relationship Id="rId187" Type="http://schemas.openxmlformats.org/officeDocument/2006/relationships/hyperlink" Target="https://www.parlament.ch/fr/ratsbetrieb/suche-curia-vista/geschaeft?AffairId=20267020" TargetMode="External"/><Relationship Id="rId352" Type="http://schemas.openxmlformats.org/officeDocument/2006/relationships/hyperlink" Target="https://www.parlament.ch/it/ratsbetrieb/suche-curia-vista/geschaeft?AffairId=20267036" TargetMode="External"/><Relationship Id="rId394" Type="http://schemas.openxmlformats.org/officeDocument/2006/relationships/hyperlink" Target="https://www.parlament.ch/de/ratsbetrieb/suche-curia-vista/geschaeft?AffairId=20267052" TargetMode="External"/><Relationship Id="rId408" Type="http://schemas.openxmlformats.org/officeDocument/2006/relationships/hyperlink" Target="https://www.parlament.ch/de/ratsbetrieb/suche-curia-vista/geschaeft?AffairId=20267068" TargetMode="External"/><Relationship Id="rId212" Type="http://schemas.openxmlformats.org/officeDocument/2006/relationships/hyperlink" Target="https://www.parlament.ch/it/ratsbetrieb/suche-curia-vista/geschaeft?AffairId=20267116" TargetMode="External"/><Relationship Id="rId254" Type="http://schemas.openxmlformats.org/officeDocument/2006/relationships/hyperlink" Target="https://www.parlament.ch/fr/ratsbetrieb/suche-curia-vista/geschaeft?AffairId=20267014" TargetMode="External"/><Relationship Id="rId49" Type="http://schemas.openxmlformats.org/officeDocument/2006/relationships/hyperlink" Target="https://www.parlament.ch/de/ratsbetrieb/suche-curia-vista/geschaeft?AffairId=20267081" TargetMode="External"/><Relationship Id="rId114" Type="http://schemas.openxmlformats.org/officeDocument/2006/relationships/hyperlink" Target="https://www.parlament.ch/fr/ratsbetrieb/suche-curia-vista/geschaeft?AffairId=20267021" TargetMode="External"/><Relationship Id="rId296" Type="http://schemas.openxmlformats.org/officeDocument/2006/relationships/hyperlink" Target="https://www.parlament.ch/fr/ratsbetrieb/suche-curia-vista/geschaeft?AffairId=20267060" TargetMode="External"/><Relationship Id="rId461" Type="http://schemas.openxmlformats.org/officeDocument/2006/relationships/hyperlink" Target="https://www.parlament.ch/it/ratsbetrieb/suche-curia-vista/geschaeft?AffairId=20267049" TargetMode="External"/><Relationship Id="rId60" Type="http://schemas.openxmlformats.org/officeDocument/2006/relationships/hyperlink" Target="https://www.parlament.ch/it/ratsbetrieb/suche-curia-vista/geschaeft?AffairId=20267088" TargetMode="External"/><Relationship Id="rId156" Type="http://schemas.openxmlformats.org/officeDocument/2006/relationships/hyperlink" Target="https://www.parlament.ch/fr/ratsbetrieb/suche-curia-vista/geschaeft?AffairId=20267089" TargetMode="External"/><Relationship Id="rId198" Type="http://schemas.openxmlformats.org/officeDocument/2006/relationships/hyperlink" Target="https://www.parlament.ch/de/ratsbetrieb/suche-curia-vista/geschaeft?AffairId=20267083" TargetMode="External"/><Relationship Id="rId321" Type="http://schemas.openxmlformats.org/officeDocument/2006/relationships/hyperlink" Target="https://www.parlament.ch/it/ratsbetrieb/suche-curia-vista/geschaeft?AffairId=20267080" TargetMode="External"/><Relationship Id="rId363" Type="http://schemas.openxmlformats.org/officeDocument/2006/relationships/hyperlink" Target="https://www.parlament.ch/fr/ratsbetrieb/suche-curia-vista/geschaeft?AffairId=20267096" TargetMode="External"/><Relationship Id="rId419" Type="http://schemas.openxmlformats.org/officeDocument/2006/relationships/hyperlink" Target="https://www.parlament.ch/it/ratsbetrieb/suche-curia-vista/geschaeft?AffairId=20267085" TargetMode="External"/><Relationship Id="rId223" Type="http://schemas.openxmlformats.org/officeDocument/2006/relationships/hyperlink" Target="https://www.parlament.ch/fr/ratsbetrieb/suche-curia-vista/geschaeft?AffairId=20267137" TargetMode="External"/><Relationship Id="rId430" Type="http://schemas.openxmlformats.org/officeDocument/2006/relationships/hyperlink" Target="https://www.parlament.ch/fr/ratsbetrieb/suche-curia-vista/geschaeft?AffairId=20267108" TargetMode="External"/><Relationship Id="rId18" Type="http://schemas.openxmlformats.org/officeDocument/2006/relationships/hyperlink" Target="https://www.parlament.ch/it/ratsbetrieb/suche-curia-vista/geschaeft?AffairId=20267006" TargetMode="External"/><Relationship Id="rId265" Type="http://schemas.openxmlformats.org/officeDocument/2006/relationships/hyperlink" Target="https://www.parlament.ch/de/ratsbetrieb/suche-curia-vista/geschaeft?AffairId=20267029" TargetMode="External"/><Relationship Id="rId125" Type="http://schemas.openxmlformats.org/officeDocument/2006/relationships/hyperlink" Target="https://www.parlament.ch/de/ratsbetrieb/suche-curia-vista/geschaeft?AffairId=20267042" TargetMode="External"/><Relationship Id="rId167" Type="http://schemas.openxmlformats.org/officeDocument/2006/relationships/hyperlink" Target="https://www.parlament.ch/de/ratsbetrieb/suche-curia-vista/geschaeft?AffairId=20267121" TargetMode="External"/><Relationship Id="rId332" Type="http://schemas.openxmlformats.org/officeDocument/2006/relationships/hyperlink" Target="https://www.parlament.ch/fr/ratsbetrieb/suche-curia-vista/geschaeft?AffairId=20267135" TargetMode="External"/><Relationship Id="rId374" Type="http://schemas.openxmlformats.org/officeDocument/2006/relationships/hyperlink" Target="https://www.parlament.ch/de/ratsbetrieb/suche-curia-vista/geschaeft?AffairId=20267136" TargetMode="External"/><Relationship Id="rId71" Type="http://schemas.openxmlformats.org/officeDocument/2006/relationships/hyperlink" Target="https://www.parlament.ch/fr/ratsbetrieb/suche-curia-vista/geschaeft?AffairId=20267139" TargetMode="External"/><Relationship Id="rId234" Type="http://schemas.openxmlformats.org/officeDocument/2006/relationships/hyperlink" Target="https://www.parlament.ch/it/ratsbetrieb/suche-curia-vista/geschaeft?AffairId=20267057" TargetMode="External"/><Relationship Id="rId2" Type="http://schemas.openxmlformats.org/officeDocument/2006/relationships/customXml" Target="../customXml/item2.xml"/><Relationship Id="rId29" Type="http://schemas.openxmlformats.org/officeDocument/2006/relationships/hyperlink" Target="https://www.parlament.ch/fr/ratsbetrieb/suche-curia-vista/geschaeft?AffairId=20267022" TargetMode="External"/><Relationship Id="rId276" Type="http://schemas.openxmlformats.org/officeDocument/2006/relationships/hyperlink" Target="https://www.parlament.ch/it/ratsbetrieb/suche-curia-vista/geschaeft?AffairId=20267039" TargetMode="External"/><Relationship Id="rId441" Type="http://schemas.openxmlformats.org/officeDocument/2006/relationships/hyperlink" Target="https://www.parlament.ch/de/ratsbetrieb/suche-curia-vista/geschaeft?AffairId=20267124" TargetMode="External"/><Relationship Id="rId40" Type="http://schemas.openxmlformats.org/officeDocument/2006/relationships/hyperlink" Target="https://www.parlament.ch/de/ratsbetrieb/suche-curia-vista/geschaeft?AffairId=20267054" TargetMode="External"/><Relationship Id="rId136" Type="http://schemas.openxmlformats.org/officeDocument/2006/relationships/hyperlink" Target="https://www.parlament.ch/it/ratsbetrieb/suche-curia-vista/geschaeft?AffairId=20267053" TargetMode="External"/><Relationship Id="rId178" Type="http://schemas.openxmlformats.org/officeDocument/2006/relationships/hyperlink" Target="https://www.parlament.ch/fr/ratsbetrieb/suche-curia-vista/geschaeft?AffairId=20267017" TargetMode="External"/><Relationship Id="rId301" Type="http://schemas.openxmlformats.org/officeDocument/2006/relationships/hyperlink" Target="https://www.parlament.ch/de/ratsbetrieb/suche-curia-vista/geschaeft?AffairId=20267063" TargetMode="External"/><Relationship Id="rId343" Type="http://schemas.openxmlformats.org/officeDocument/2006/relationships/hyperlink" Target="https://www.blick.ch/politik/aerger-in-der-armee-bern-hat-keine-ahnung-von-der-front-id21734362.html" TargetMode="External"/><Relationship Id="rId61" Type="http://schemas.openxmlformats.org/officeDocument/2006/relationships/hyperlink" Target="https://www.heidi.news/suisse/exclu-les-exportations-suisses-vers-l-entreprise-d-armement-israelienne-elbit-se-poursuivent" TargetMode="External"/><Relationship Id="rId82" Type="http://schemas.openxmlformats.org/officeDocument/2006/relationships/hyperlink" Target="https://www.parlament.ch/it/ratsbetrieb/suche-curia-vista/geschaeft?AffairId=20267107" TargetMode="External"/><Relationship Id="rId199" Type="http://schemas.openxmlformats.org/officeDocument/2006/relationships/hyperlink" Target="https://www.parlament.ch/fr/ratsbetrieb/suche-curia-vista/geschaeft?AffairId=20267083" TargetMode="External"/><Relationship Id="rId203" Type="http://schemas.openxmlformats.org/officeDocument/2006/relationships/hyperlink" Target="https://www.parlament.ch/it/ratsbetrieb/suche-curia-vista/geschaeft?AffairId=20267092" TargetMode="External"/><Relationship Id="rId385" Type="http://schemas.openxmlformats.org/officeDocument/2006/relationships/hyperlink" Target="https://www.parlament.ch/de/ratsbetrieb/suche-curia-vista/geschaeft?AffairId=20267008" TargetMode="External"/><Relationship Id="rId19" Type="http://schemas.openxmlformats.org/officeDocument/2006/relationships/hyperlink" Target="https://www.parlament.ch/de/ratsbetrieb/suche-curia-vista/geschaeft?AffairId=20267102" TargetMode="External"/><Relationship Id="rId224" Type="http://schemas.openxmlformats.org/officeDocument/2006/relationships/hyperlink" Target="https://www.parlament.ch/it/ratsbetrieb/suche-curia-vista/geschaeft?AffairId=20267137" TargetMode="External"/><Relationship Id="rId245" Type="http://schemas.openxmlformats.org/officeDocument/2006/relationships/hyperlink" Target="https://www.parlament.ch/fr/ratsbetrieb/suche-curia-vista/geschaeft?AffairId=20267010" TargetMode="External"/><Relationship Id="rId266" Type="http://schemas.openxmlformats.org/officeDocument/2006/relationships/hyperlink" Target="https://www.parlament.ch/fr/ratsbetrieb/suche-curia-vista/geschaeft?AffairId=20267029" TargetMode="External"/><Relationship Id="rId287" Type="http://schemas.openxmlformats.org/officeDocument/2006/relationships/hyperlink" Target="https://www.parlament.ch/fr/ratsbetrieb/suche-curia-vista/geschaeft?AffairId=20267044" TargetMode="External"/><Relationship Id="rId410" Type="http://schemas.openxmlformats.org/officeDocument/2006/relationships/hyperlink" Target="https://www.parlament.ch/it/ratsbetrieb/suche-curia-vista/geschaeft?AffairId=20267068" TargetMode="External"/><Relationship Id="rId431" Type="http://schemas.openxmlformats.org/officeDocument/2006/relationships/hyperlink" Target="https://www.parlament.ch/it/ratsbetrieb/suche-curia-vista/geschaeft?AffairId=20267108" TargetMode="External"/><Relationship Id="rId452" Type="http://schemas.openxmlformats.org/officeDocument/2006/relationships/hyperlink" Target="https://www.parlament.ch/it/ratsbetrieb/suche-curia-vista/geschaeft?AffairId=20267027" TargetMode="External"/><Relationship Id="rId30" Type="http://schemas.openxmlformats.org/officeDocument/2006/relationships/hyperlink" Target="https://www.parlament.ch/it/ratsbetrieb/suche-curia-vista/geschaeft?AffairId=20267022" TargetMode="External"/><Relationship Id="rId105" Type="http://schemas.openxmlformats.org/officeDocument/2006/relationships/hyperlink" Target="https://www.parlament.ch/fr/ratsbetrieb/suche-curia-vista/geschaeft?AffairId=20267130" TargetMode="External"/><Relationship Id="rId126" Type="http://schemas.openxmlformats.org/officeDocument/2006/relationships/hyperlink" Target="https://www.parlament.ch/fr/ratsbetrieb/suche-curia-vista/geschaeft?AffairId=20267042" TargetMode="External"/><Relationship Id="rId147" Type="http://schemas.openxmlformats.org/officeDocument/2006/relationships/hyperlink" Target="https://www.parlament.ch/fr/ratsbetrieb/suche-curia-vista/geschaeft?AffairId=20267077" TargetMode="External"/><Relationship Id="rId168" Type="http://schemas.openxmlformats.org/officeDocument/2006/relationships/hyperlink" Target="https://www.parlament.ch/fr/ratsbetrieb/suche-curia-vista/geschaeft?AffairId=20267121" TargetMode="External"/><Relationship Id="rId312" Type="http://schemas.openxmlformats.org/officeDocument/2006/relationships/hyperlink" Target="https://www.parlament.ch/it/ratsbetrieb/suche-curia-vista/geschaeft?AffairId=20267066" TargetMode="External"/><Relationship Id="rId333" Type="http://schemas.openxmlformats.org/officeDocument/2006/relationships/hyperlink" Target="https://www.parlament.ch/it/ratsbetrieb/suche-curia-vista/geschaeft?AffairId=20267135" TargetMode="External"/><Relationship Id="rId354" Type="http://schemas.openxmlformats.org/officeDocument/2006/relationships/hyperlink" Target="https://www.parlament.ch/fr/ratsbetrieb/suche-curia-vista/geschaeft?AffairId=20267067" TargetMode="External"/><Relationship Id="rId51" Type="http://schemas.openxmlformats.org/officeDocument/2006/relationships/hyperlink" Target="https://www.parlament.ch/it/ratsbetrieb/suche-curia-vista/geschaeft?AffairId=20267081" TargetMode="External"/><Relationship Id="rId72" Type="http://schemas.openxmlformats.org/officeDocument/2006/relationships/hyperlink" Target="https://www.parlament.ch/it/ratsbetrieb/suche-curia-vista/geschaeft?AffairId=20267139" TargetMode="External"/><Relationship Id="rId93" Type="http://schemas.openxmlformats.org/officeDocument/2006/relationships/hyperlink" Target="https://www.parlament.ch/fr/ratsbetrieb/suche-curia-vista/geschaeft?AffairId=20267125" TargetMode="External"/><Relationship Id="rId189" Type="http://schemas.openxmlformats.org/officeDocument/2006/relationships/hyperlink" Target="https://www.parlament.ch/de/ratsbetrieb/suche-curia-vista/geschaeft?AffairId=20267031" TargetMode="External"/><Relationship Id="rId375" Type="http://schemas.openxmlformats.org/officeDocument/2006/relationships/hyperlink" Target="https://www.parlament.ch/fr/ratsbetrieb/suche-curia-vista/geschaeft?AffairId=20267136" TargetMode="External"/><Relationship Id="rId396" Type="http://schemas.openxmlformats.org/officeDocument/2006/relationships/hyperlink" Target="https://www.parlament.ch/it/ratsbetrieb/suche-curia-vista/geschaeft?AffairId=20267052" TargetMode="External"/><Relationship Id="rId3" Type="http://schemas.openxmlformats.org/officeDocument/2006/relationships/customXml" Target="../customXml/item3.xml"/><Relationship Id="rId214" Type="http://schemas.openxmlformats.org/officeDocument/2006/relationships/hyperlink" Target="https://www.parlament.ch/fr/ratsbetrieb/suche-curia-vista/geschaeft?AffairId=20267120" TargetMode="External"/><Relationship Id="rId235" Type="http://schemas.openxmlformats.org/officeDocument/2006/relationships/hyperlink" Target="https://www.parlament.ch/de/ratsbetrieb/suche-curia-vista/geschaeft?AffairId=20267070" TargetMode="External"/><Relationship Id="rId256" Type="http://schemas.openxmlformats.org/officeDocument/2006/relationships/hyperlink" Target="https://www.parlament.ch/de/ratsbetrieb/suche-curia-vista/geschaeft?AffairId=20267023" TargetMode="External"/><Relationship Id="rId277" Type="http://schemas.openxmlformats.org/officeDocument/2006/relationships/hyperlink" Target="https://www.parlament.ch/de/ratsbetrieb/suche-curia-vista/geschaeft?AffairId=20267041" TargetMode="External"/><Relationship Id="rId298" Type="http://schemas.openxmlformats.org/officeDocument/2006/relationships/hyperlink" Target="https://www.parlament.ch/de/ratsbetrieb/suche-curia-vista/geschaeft?AffairId=20267061" TargetMode="External"/><Relationship Id="rId400" Type="http://schemas.openxmlformats.org/officeDocument/2006/relationships/hyperlink" Target="https://www.parlament.ch/it/ratsbetrieb/suche-curia-vista/geschaeft?AffairId=20267055" TargetMode="External"/><Relationship Id="rId421" Type="http://schemas.openxmlformats.org/officeDocument/2006/relationships/hyperlink" Target="https://www.parlament.ch/fr/ratsbetrieb/suche-curia-vista/geschaeft?AffairId=20267091" TargetMode="External"/><Relationship Id="rId442" Type="http://schemas.openxmlformats.org/officeDocument/2006/relationships/hyperlink" Target="https://www.parlament.ch/fr/ratsbetrieb/suche-curia-vista/geschaeft?AffairId=20267124" TargetMode="External"/><Relationship Id="rId463" Type="http://schemas.openxmlformats.org/officeDocument/2006/relationships/footer" Target="footer1.xml"/><Relationship Id="rId116" Type="http://schemas.openxmlformats.org/officeDocument/2006/relationships/hyperlink" Target="https://www.parlament.ch/de/ratsbetrieb/suche-curia-vista/geschaeft?AffairId=20267028" TargetMode="External"/><Relationship Id="rId137" Type="http://schemas.openxmlformats.org/officeDocument/2006/relationships/hyperlink" Target="https://www.parlament.ch/de/ratsbetrieb/suche-curia-vista/geschaeft?AffairId=20267099" TargetMode="External"/><Relationship Id="rId158" Type="http://schemas.openxmlformats.org/officeDocument/2006/relationships/hyperlink" Target="https://www.parlament.ch/de/ratsbetrieb/suche-curia-vista/geschaeft?AffairId=20267094" TargetMode="External"/><Relationship Id="rId302" Type="http://schemas.openxmlformats.org/officeDocument/2006/relationships/hyperlink" Target="https://www.parlament.ch/fr/ratsbetrieb/suche-curia-vista/geschaeft?AffairId=20267063" TargetMode="External"/><Relationship Id="rId323" Type="http://schemas.openxmlformats.org/officeDocument/2006/relationships/hyperlink" Target="https://www.parlament.ch/fr/ratsbetrieb/suche-curia-vista/geschaeft?AffairId=20267109" TargetMode="External"/><Relationship Id="rId344" Type="http://schemas.openxmlformats.org/officeDocument/2006/relationships/hyperlink" Target="https://www.parlament.ch/de/ratsbetrieb/suche-curia-vista/geschaeft?AffairId=20267033" TargetMode="External"/><Relationship Id="rId20" Type="http://schemas.openxmlformats.org/officeDocument/2006/relationships/hyperlink" Target="https://www.parlament.ch/fr/ratsbetrieb/suche-curia-vista/geschaeft?AffairId=20267102" TargetMode="External"/><Relationship Id="rId41" Type="http://schemas.openxmlformats.org/officeDocument/2006/relationships/hyperlink" Target="https://www.parlament.ch/fr/ratsbetrieb/suche-curia-vista/geschaeft?AffairId=20267054" TargetMode="External"/><Relationship Id="rId62" Type="http://schemas.openxmlformats.org/officeDocument/2006/relationships/hyperlink" Target="https://lecourrier.ch/2026/02/09/elbit-systems-accapare-une-pme-neuchateloise/" TargetMode="External"/><Relationship Id="rId83" Type="http://schemas.openxmlformats.org/officeDocument/2006/relationships/hyperlink" Target="https://www.parlament.ch/de/ratsbetrieb/suche-curia-vista/geschaeft?AffairId=20267111" TargetMode="External"/><Relationship Id="rId179" Type="http://schemas.openxmlformats.org/officeDocument/2006/relationships/hyperlink" Target="https://www.parlament.ch/it/ratsbetrieb/suche-curia-vista/geschaeft?AffairId=20267017" TargetMode="External"/><Relationship Id="rId365" Type="http://schemas.openxmlformats.org/officeDocument/2006/relationships/hyperlink" Target="https://www.parlament.ch/de/ratsbetrieb/suche-curia-vista/geschaeft?AffairId=20267100" TargetMode="External"/><Relationship Id="rId386" Type="http://schemas.openxmlformats.org/officeDocument/2006/relationships/hyperlink" Target="https://www.parlament.ch/fr/ratsbetrieb/suche-curia-vista/geschaeft?AffairId=20267008" TargetMode="External"/><Relationship Id="rId190" Type="http://schemas.openxmlformats.org/officeDocument/2006/relationships/hyperlink" Target="https://www.parlament.ch/fr/ratsbetrieb/suche-curia-vista/geschaeft?AffairId=20267031" TargetMode="External"/><Relationship Id="rId204" Type="http://schemas.openxmlformats.org/officeDocument/2006/relationships/hyperlink" Target="https://www.parlament.ch/de/ratsbetrieb/suche-curia-vista/geschaeft?AffairId=20267097" TargetMode="External"/><Relationship Id="rId225" Type="http://schemas.openxmlformats.org/officeDocument/2006/relationships/hyperlink" Target="https://www.parlament.ch/de/ratsbetrieb/suche-curia-vista/geschaeft?AffairId=20267140" TargetMode="External"/><Relationship Id="rId246" Type="http://schemas.openxmlformats.org/officeDocument/2006/relationships/hyperlink" Target="https://www.parlament.ch/it/ratsbetrieb/suche-curia-vista/geschaeft?AffairId=20267010" TargetMode="External"/><Relationship Id="rId267" Type="http://schemas.openxmlformats.org/officeDocument/2006/relationships/hyperlink" Target="https://www.parlament.ch/it/ratsbetrieb/suche-curia-vista/geschaeft?AffairId=20267029" TargetMode="External"/><Relationship Id="rId288" Type="http://schemas.openxmlformats.org/officeDocument/2006/relationships/hyperlink" Target="https://www.parlament.ch/it/ratsbetrieb/suche-curia-vista/geschaeft?AffairId=20267044" TargetMode="External"/><Relationship Id="rId411" Type="http://schemas.openxmlformats.org/officeDocument/2006/relationships/hyperlink" Target="https://www.parlament.ch/de/ratsbetrieb/suche-curia-vista/geschaeft?AffairId=20267071" TargetMode="External"/><Relationship Id="rId432" Type="http://schemas.openxmlformats.org/officeDocument/2006/relationships/hyperlink" Target="https://www.parlament.ch/de/ratsbetrieb/suche-curia-vista/geschaeft?AffairId=20267114" TargetMode="External"/><Relationship Id="rId453" Type="http://schemas.openxmlformats.org/officeDocument/2006/relationships/hyperlink" Target="https://www.parlament.ch/de/ratsbetrieb/suche-curia-vista/geschaeft?AffairId=20267051" TargetMode="External"/><Relationship Id="rId106" Type="http://schemas.openxmlformats.org/officeDocument/2006/relationships/hyperlink" Target="https://www.parlament.ch/it/ratsbetrieb/suche-curia-vista/geschaeft?AffairId=20267130" TargetMode="External"/><Relationship Id="rId127" Type="http://schemas.openxmlformats.org/officeDocument/2006/relationships/hyperlink" Target="https://www.parlament.ch/it/ratsbetrieb/suche-curia-vista/geschaeft?AffairId=20267042" TargetMode="External"/><Relationship Id="rId313" Type="http://schemas.openxmlformats.org/officeDocument/2006/relationships/hyperlink" Target="https://www.parlament.ch/de/ratsbetrieb/suche-curia-vista/geschaeft?AffairId=20267074" TargetMode="External"/><Relationship Id="rId10" Type="http://schemas.openxmlformats.org/officeDocument/2006/relationships/webSettings" Target="webSettings.xml"/><Relationship Id="rId31" Type="http://schemas.openxmlformats.org/officeDocument/2006/relationships/hyperlink" Target="https://www.parlament.ch/de/ratsbetrieb/suche-curia-vista/geschaeft?AffairId=20267024" TargetMode="External"/><Relationship Id="rId52" Type="http://schemas.openxmlformats.org/officeDocument/2006/relationships/hyperlink" Target="https://www.parlament.ch/de/ratsbetrieb/suche-curia-vista/geschaeft?AffairId=20267086" TargetMode="External"/><Relationship Id="rId73" Type="http://schemas.openxmlformats.org/officeDocument/2006/relationships/hyperlink" Target="https://www.arcinfo.ch/neuchatel-canton/une-gabegie-informatique-prive-de-nombreux-chomeurs-de-leurs-indemnites-1484340" TargetMode="External"/><Relationship Id="rId94" Type="http://schemas.openxmlformats.org/officeDocument/2006/relationships/hyperlink" Target="https://www.parlament.ch/it/ratsbetrieb/suche-curia-vista/geschaeft?AffairId=20267125" TargetMode="External"/><Relationship Id="rId148" Type="http://schemas.openxmlformats.org/officeDocument/2006/relationships/hyperlink" Target="https://www.parlament.ch/it/ratsbetrieb/suche-curia-vista/geschaeft?AffairId=20267077" TargetMode="External"/><Relationship Id="rId169" Type="http://schemas.openxmlformats.org/officeDocument/2006/relationships/hyperlink" Target="https://www.parlament.ch/it/ratsbetrieb/suche-curia-vista/geschaeft?AffairId=20267121" TargetMode="External"/><Relationship Id="rId334" Type="http://schemas.openxmlformats.org/officeDocument/2006/relationships/hyperlink" Target="https://www.parlament.ch/de/ratsbetrieb/suche-curia-vista/geschaeft?AffairId=20267138" TargetMode="External"/><Relationship Id="rId355" Type="http://schemas.openxmlformats.org/officeDocument/2006/relationships/hyperlink" Target="https://www.parlament.ch/it/ratsbetrieb/suche-curia-vista/geschaeft?AffairId=20267067" TargetMode="External"/><Relationship Id="rId376" Type="http://schemas.openxmlformats.org/officeDocument/2006/relationships/hyperlink" Target="https://www.parlament.ch/it/ratsbetrieb/suche-curia-vista/geschaeft?AffairId=20267136" TargetMode="External"/><Relationship Id="rId397" Type="http://schemas.openxmlformats.org/officeDocument/2006/relationships/hyperlink" Target="https://che01.safelinks.protection.outlook.com/?url=https%3A%2F%2Fwww.parlament.ch%2Fde%2Fratsbetrieb%2Fsuche-curia-vista%2Fgeschaeft%3FAffairId%3D20224585&amp;data=05%7C02%7Cmanuela.weichelt%40parl.ch%7C0ec231e4cc954b386a6308de789584ac%7C0cf3ddc638a5480885f1cae22925a1b0%7C0%7C0%7C639080780736795615%7CUnknown%7CTWFpbGZsb3d8eyJFbXB0eU1hcGkiOnRydWUsIlYiOiIwLjAuMDAwMCIsIlAiOiJXaW4zMiIsIkFOIjoiTWFpbCIsIldUIjoyfQ%3D%3D%7C0%7C%7C%7C&amp;sdata=BhwGnyXp%2FXdNuSWfQIZ4VH6q22sR0qVroW69SJV4%2BME%3D&amp;reserved=0" TargetMode="External"/><Relationship Id="rId4" Type="http://schemas.openxmlformats.org/officeDocument/2006/relationships/customXml" Target="../customXml/item4.xml"/><Relationship Id="rId180" Type="http://schemas.openxmlformats.org/officeDocument/2006/relationships/hyperlink" Target="https://www.parlament.ch/de/ratsbetrieb/suche-curia-vista/geschaeft?AffairId=20267018" TargetMode="External"/><Relationship Id="rId215" Type="http://schemas.openxmlformats.org/officeDocument/2006/relationships/hyperlink" Target="https://www.parlament.ch/it/ratsbetrieb/suche-curia-vista/geschaeft?AffairId=20267120" TargetMode="External"/><Relationship Id="rId236" Type="http://schemas.openxmlformats.org/officeDocument/2006/relationships/hyperlink" Target="https://www.parlament.ch/fr/ratsbetrieb/suche-curia-vista/geschaeft?AffairId=20267070" TargetMode="External"/><Relationship Id="rId257" Type="http://schemas.openxmlformats.org/officeDocument/2006/relationships/hyperlink" Target="https://www.parlament.ch/fr/ratsbetrieb/suche-curia-vista/geschaeft?AffairId=20267023" TargetMode="External"/><Relationship Id="rId278" Type="http://schemas.openxmlformats.org/officeDocument/2006/relationships/hyperlink" Target="https://www.parlament.ch/fr/ratsbetrieb/suche-curia-vista/geschaeft?AffairId=20267041" TargetMode="External"/><Relationship Id="rId401" Type="http://schemas.openxmlformats.org/officeDocument/2006/relationships/hyperlink" Target="https://che01.safelinks.protection.outlook.com/?url=https%3A%2F%2Fwww.parlament.ch%2Fde%2Fratsbetrieb%2Fsuche-curia-vista%2Fgeschaeft%3FAffairId%3D20224585&amp;data=05%7C02%7Cmanuela.weichelt%40parl.ch%7C0ec231e4cc954b386a6308de789584ac%7C0cf3ddc638a5480885f1cae22925a1b0%7C0%7C0%7C639080780736795615%7CUnknown%7CTWFpbGZsb3d8eyJFbXB0eU1hcGkiOnRydWUsIlYiOiIwLjAuMDAwMCIsIlAiOiJXaW4zMiIsIkFOIjoiTWFpbCIsIldUIjoyfQ%3D%3D%7C0%7C%7C%7C&amp;sdata=BhwGnyXp%2FXdNuSWfQIZ4VH6q22sR0qVroW69SJV4%2BME%3D&amp;reserved=0" TargetMode="External"/><Relationship Id="rId422" Type="http://schemas.openxmlformats.org/officeDocument/2006/relationships/hyperlink" Target="https://www.parlament.ch/it/ratsbetrieb/suche-curia-vista/geschaeft?AffairId=20267091" TargetMode="External"/><Relationship Id="rId443" Type="http://schemas.openxmlformats.org/officeDocument/2006/relationships/hyperlink" Target="https://www.parlament.ch/it/ratsbetrieb/suche-curia-vista/geschaeft?AffairId=20267124" TargetMode="External"/><Relationship Id="rId464" Type="http://schemas.openxmlformats.org/officeDocument/2006/relationships/header" Target="header2.xml"/><Relationship Id="rId303" Type="http://schemas.openxmlformats.org/officeDocument/2006/relationships/hyperlink" Target="https://www.parlament.ch/it/ratsbetrieb/suche-curia-vista/geschaeft?AffairId=20267063" TargetMode="External"/><Relationship Id="rId42" Type="http://schemas.openxmlformats.org/officeDocument/2006/relationships/hyperlink" Target="https://www.parlament.ch/it/ratsbetrieb/suche-curia-vista/geschaeft?AffairId=20267054" TargetMode="External"/><Relationship Id="rId84" Type="http://schemas.openxmlformats.org/officeDocument/2006/relationships/hyperlink" Target="https://www.parlament.ch/fr/ratsbetrieb/suche-curia-vista/geschaeft?AffairId=20267111" TargetMode="External"/><Relationship Id="rId138" Type="http://schemas.openxmlformats.org/officeDocument/2006/relationships/hyperlink" Target="https://www.parlament.ch/fr/ratsbetrieb/suche-curia-vista/geschaeft?AffairId=20267099" TargetMode="External"/><Relationship Id="rId345" Type="http://schemas.openxmlformats.org/officeDocument/2006/relationships/hyperlink" Target="https://www.parlament.ch/fr/ratsbetrieb/suche-curia-vista/geschaeft?AffairId=20267033" TargetMode="External"/><Relationship Id="rId387" Type="http://schemas.openxmlformats.org/officeDocument/2006/relationships/hyperlink" Target="https://www.parlament.ch/it/ratsbetrieb/suche-curia-vista/geschaeft?AffairId=20267008" TargetMode="External"/><Relationship Id="rId191" Type="http://schemas.openxmlformats.org/officeDocument/2006/relationships/hyperlink" Target="https://www.parlament.ch/it/ratsbetrieb/suche-curia-vista/geschaeft?AffairId=20267031" TargetMode="External"/><Relationship Id="rId205" Type="http://schemas.openxmlformats.org/officeDocument/2006/relationships/hyperlink" Target="https://www.parlament.ch/fr/ratsbetrieb/suche-curia-vista/geschaeft?AffairId=20267097" TargetMode="External"/><Relationship Id="rId247" Type="http://schemas.openxmlformats.org/officeDocument/2006/relationships/hyperlink" Target="https://www.thepinknews.com/2025/10/17/turkey-lgbtq-rights/" TargetMode="External"/><Relationship Id="rId412" Type="http://schemas.openxmlformats.org/officeDocument/2006/relationships/hyperlink" Target="https://www.parlament.ch/fr/ratsbetrieb/suche-curia-vista/geschaeft?AffairId=20267071" TargetMode="External"/><Relationship Id="rId107" Type="http://schemas.openxmlformats.org/officeDocument/2006/relationships/hyperlink" Target="https://www.parlament.ch/de/ratsbetrieb/suche-curia-vista/geschaeft?AffairId=20267131" TargetMode="External"/><Relationship Id="rId289" Type="http://schemas.openxmlformats.org/officeDocument/2006/relationships/hyperlink" Target="https://www.parlament.ch/de/ratsbetrieb/suche-curia-vista/geschaeft?AffairId=20267047" TargetMode="External"/><Relationship Id="rId454" Type="http://schemas.openxmlformats.org/officeDocument/2006/relationships/hyperlink" Target="https://www.parlament.ch/fr/ratsbetrieb/suche-curia-vista/geschaeft?AffairId=20267051" TargetMode="External"/><Relationship Id="rId11" Type="http://schemas.openxmlformats.org/officeDocument/2006/relationships/footnotes" Target="footnotes.xml"/><Relationship Id="rId53" Type="http://schemas.openxmlformats.org/officeDocument/2006/relationships/hyperlink" Target="https://www.parlament.ch/fr/ratsbetrieb/suche-curia-vista/geschaeft?AffairId=20267086" TargetMode="External"/><Relationship Id="rId149" Type="http://schemas.openxmlformats.org/officeDocument/2006/relationships/hyperlink" Target="https://www.parlament.ch/de/ratsbetrieb/suche-curia-vista/geschaeft?AffairId=20267082" TargetMode="External"/><Relationship Id="rId314" Type="http://schemas.openxmlformats.org/officeDocument/2006/relationships/hyperlink" Target="https://www.parlament.ch/fr/ratsbetrieb/suche-curia-vista/geschaeft?AffairId=20267074" TargetMode="External"/><Relationship Id="rId356" Type="http://schemas.openxmlformats.org/officeDocument/2006/relationships/hyperlink" Target="https://www.parlament.ch/de/ratsbetrieb/suche-curia-vista/geschaeft?AffairId=20267076" TargetMode="External"/><Relationship Id="rId398" Type="http://schemas.openxmlformats.org/officeDocument/2006/relationships/hyperlink" Target="https://www.parlament.ch/de/ratsbetrieb/suche-curia-vista/geschaeft?AffairId=20267055" TargetMode="External"/><Relationship Id="rId95" Type="http://schemas.openxmlformats.org/officeDocument/2006/relationships/hyperlink" Target="https://www.parlament.ch/de/ratsbetrieb/suche-curia-vista/geschaeft?AffairId=20267128" TargetMode="External"/><Relationship Id="rId160" Type="http://schemas.openxmlformats.org/officeDocument/2006/relationships/hyperlink" Target="https://www.parlament.ch/it/ratsbetrieb/suche-curia-vista/geschaeft?AffairId=20267094" TargetMode="External"/><Relationship Id="rId216" Type="http://schemas.openxmlformats.org/officeDocument/2006/relationships/hyperlink" Target="https://www.parlament.ch/de/ratsbetrieb/suche-curia-vista/geschaeft?AffairId=20267122" TargetMode="External"/><Relationship Id="rId423" Type="http://schemas.openxmlformats.org/officeDocument/2006/relationships/hyperlink" Target="https://www.parlament.ch/de/ratsbetrieb/suche-curia-vista/geschaeft?AffairId=20267093" TargetMode="External"/><Relationship Id="rId258" Type="http://schemas.openxmlformats.org/officeDocument/2006/relationships/hyperlink" Target="https://www.parlament.ch/it/ratsbetrieb/suche-curia-vista/geschaeft?AffairId=20267023" TargetMode="External"/><Relationship Id="rId465" Type="http://schemas.openxmlformats.org/officeDocument/2006/relationships/footer" Target="footer2.xml"/><Relationship Id="rId22" Type="http://schemas.openxmlformats.org/officeDocument/2006/relationships/hyperlink" Target="https://www.parlament.ch/de/ratsbetrieb/suche-curia-vista/geschaeft?AffairId=20267009" TargetMode="External"/><Relationship Id="rId64" Type="http://schemas.openxmlformats.org/officeDocument/2006/relationships/hyperlink" Target="https://www.parlament.ch/de/ratsbetrieb/suche-curia-vista/geschaeft?AffairId=20267095" TargetMode="External"/><Relationship Id="rId118" Type="http://schemas.openxmlformats.org/officeDocument/2006/relationships/hyperlink" Target="https://www.parlament.ch/it/ratsbetrieb/suche-curia-vista/geschaeft?AffairId=20267028" TargetMode="External"/><Relationship Id="rId325" Type="http://schemas.openxmlformats.org/officeDocument/2006/relationships/hyperlink" Target="https://www.parlament.ch/de/ratsbetrieb/suche-curia-vista/geschaeft?AffairId=20267123" TargetMode="External"/><Relationship Id="rId367" Type="http://schemas.openxmlformats.org/officeDocument/2006/relationships/hyperlink" Target="https://www.parlament.ch/it/ratsbetrieb/suche-curia-vista/geschaeft?AffairId=20267100" TargetMode="External"/><Relationship Id="rId171" Type="http://schemas.openxmlformats.org/officeDocument/2006/relationships/hyperlink" Target="https://www.parlament.ch/fr/ratsbetrieb/suche-curia-vista/geschaeft?AffairId=20267000" TargetMode="External"/><Relationship Id="rId227" Type="http://schemas.openxmlformats.org/officeDocument/2006/relationships/hyperlink" Target="https://www.parlament.ch/it/ratsbetrieb/suche-curia-vista/geschaeft?AffairId=20267140" TargetMode="External"/><Relationship Id="rId269" Type="http://schemas.openxmlformats.org/officeDocument/2006/relationships/hyperlink" Target="https://www.parlament.ch/fr/ratsbetrieb/suche-curia-vista/geschaeft?AffairId=20267037" TargetMode="External"/><Relationship Id="rId434" Type="http://schemas.openxmlformats.org/officeDocument/2006/relationships/hyperlink" Target="https://www.parlament.ch/it/ratsbetrieb/suche-curia-vista/geschaeft?AffairId=20267114" TargetMode="External"/><Relationship Id="rId33" Type="http://schemas.openxmlformats.org/officeDocument/2006/relationships/hyperlink" Target="https://www.parlament.ch/it/ratsbetrieb/suche-curia-vista/geschaeft?AffairId=20267024" TargetMode="External"/><Relationship Id="rId129" Type="http://schemas.openxmlformats.org/officeDocument/2006/relationships/hyperlink" Target="https://www.parlament.ch/fr/ratsbetrieb/suche-curia-vista/geschaeft?AffairId=20267045" TargetMode="External"/><Relationship Id="rId280" Type="http://schemas.openxmlformats.org/officeDocument/2006/relationships/hyperlink" Target="https://www.parlament.ch/de/ratsbetrieb/suche-curia-vista/geschaeft?AffairId=20267040" TargetMode="External"/><Relationship Id="rId336" Type="http://schemas.openxmlformats.org/officeDocument/2006/relationships/hyperlink" Target="https://www.parlament.ch/it/ratsbetrieb/suche-curia-vista/geschaeft?AffairId=20267138" TargetMode="External"/><Relationship Id="rId75" Type="http://schemas.openxmlformats.org/officeDocument/2006/relationships/hyperlink" Target="https://www.parlament.ch/fr/ratsbetrieb/suche-curia-vista/geschaeft?AffairId=20267103" TargetMode="External"/><Relationship Id="rId140" Type="http://schemas.openxmlformats.org/officeDocument/2006/relationships/hyperlink" Target="https://www.parlament.ch/de/ratsbetrieb/suche-curia-vista/geschaeft?AffairId=20267069" TargetMode="External"/><Relationship Id="rId182" Type="http://schemas.openxmlformats.org/officeDocument/2006/relationships/hyperlink" Target="https://www.parlament.ch/it/ratsbetrieb/suche-curia-vista/geschaeft?AffairId=20267018" TargetMode="External"/><Relationship Id="rId378" Type="http://schemas.openxmlformats.org/officeDocument/2006/relationships/hyperlink" Target="https://www.parlament.ch/fr/ratsbetrieb/suche-curia-vista/geschaeft?AffairId=20258288" TargetMode="External"/><Relationship Id="rId403" Type="http://schemas.openxmlformats.org/officeDocument/2006/relationships/hyperlink" Target="https://www.parlament.ch/fr/ratsbetrieb/suche-curia-vista/geschaeft?AffairId=20267058"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67003" TargetMode="External"/><Relationship Id="rId445" Type="http://schemas.openxmlformats.org/officeDocument/2006/relationships/hyperlink" Target="https://www.parlament.ch/fr/ratsbetrieb/suche-curia-vista/geschaeft?AffairId=20267126" TargetMode="External"/><Relationship Id="rId291" Type="http://schemas.openxmlformats.org/officeDocument/2006/relationships/hyperlink" Target="https://www.parlament.ch/it/ratsbetrieb/suche-curia-vista/geschaeft?AffairId=20267047" TargetMode="External"/><Relationship Id="rId305" Type="http://schemas.openxmlformats.org/officeDocument/2006/relationships/hyperlink" Target="https://www.parlament.ch/fr/ratsbetrieb/suche-curia-vista/geschaeft?AffairId=20267064" TargetMode="External"/><Relationship Id="rId347" Type="http://schemas.openxmlformats.org/officeDocument/2006/relationships/hyperlink" Target="https://www.parlament.ch/de/ratsbetrieb/suche-curia-vista/geschaeft?AffairId=20267035" TargetMode="External"/><Relationship Id="rId44" Type="http://schemas.openxmlformats.org/officeDocument/2006/relationships/hyperlink" Target="https://www.parlament.ch/fr/ratsbetrieb/suche-curia-vista/geschaeft?AffairId=20267062" TargetMode="External"/><Relationship Id="rId86" Type="http://schemas.openxmlformats.org/officeDocument/2006/relationships/hyperlink" Target="https://www.parlament.ch/de/ratsbetrieb/suche-curia-vista/geschaeft?AffairId=20267112" TargetMode="External"/><Relationship Id="rId151" Type="http://schemas.openxmlformats.org/officeDocument/2006/relationships/hyperlink" Target="https://www.parlament.ch/it/ratsbetrieb/suche-curia-vista/geschaeft?AffairId=20267082" TargetMode="External"/><Relationship Id="rId389" Type="http://schemas.openxmlformats.org/officeDocument/2006/relationships/hyperlink" Target="https://www.parlament.ch/fr/ratsbetrieb/suche-curia-vista/geschaeft?AffairId=20267016" TargetMode="External"/><Relationship Id="rId193" Type="http://schemas.openxmlformats.org/officeDocument/2006/relationships/hyperlink" Target="https://www.parlament.ch/fr/ratsbetrieb/suche-curia-vista/geschaeft?AffairId=20267056" TargetMode="External"/><Relationship Id="rId207" Type="http://schemas.openxmlformats.org/officeDocument/2006/relationships/hyperlink" Target="https://www.parlament.ch/de/ratsbetrieb/suche-curia-vista/geschaeft?AffairId=20267106" TargetMode="External"/><Relationship Id="rId249" Type="http://schemas.openxmlformats.org/officeDocument/2006/relationships/hyperlink" Target="https://www.sem.admin.ch/sem/de/home/asyl/asylverfahren/weitere_themen/gespever.html" TargetMode="External"/><Relationship Id="rId414" Type="http://schemas.openxmlformats.org/officeDocument/2006/relationships/hyperlink" Target="https://www.parlament.ch/de/ratsbetrieb/suche-curia-vista/geschaeft?AffairId=20267073" TargetMode="External"/><Relationship Id="rId456" Type="http://schemas.openxmlformats.org/officeDocument/2006/relationships/hyperlink" Target="https://www.parlament.ch/de/ratsbetrieb/suche-curia-vista/geschaeft?AffairId=20267141" TargetMode="External"/><Relationship Id="rId13" Type="http://schemas.openxmlformats.org/officeDocument/2006/relationships/hyperlink" Target="https://www.parlament.ch/de/ratsbetrieb/suche-curia-vista/geschaeft?AffairId=20267001" TargetMode="External"/><Relationship Id="rId109" Type="http://schemas.openxmlformats.org/officeDocument/2006/relationships/hyperlink" Target="https://www.parlament.ch/it/ratsbetrieb/suche-curia-vista/geschaeft?AffairId=20267131" TargetMode="External"/><Relationship Id="rId260" Type="http://schemas.openxmlformats.org/officeDocument/2006/relationships/hyperlink" Target="https://www.parlament.ch/fr/ratsbetrieb/suche-curia-vista/geschaeft?AffairId=20267025" TargetMode="External"/><Relationship Id="rId316" Type="http://schemas.openxmlformats.org/officeDocument/2006/relationships/hyperlink" Target="https://www.parlament.ch/de/ratsbetrieb/suche-curia-vista/geschaeft?AffairId=20267079" TargetMode="External"/><Relationship Id="rId55" Type="http://schemas.openxmlformats.org/officeDocument/2006/relationships/hyperlink" Target="https://www.parlament.ch/de/ratsbetrieb/suche-curia-vista/geschaeft?AffairId=20267087" TargetMode="External"/><Relationship Id="rId97" Type="http://schemas.openxmlformats.org/officeDocument/2006/relationships/hyperlink" Target="https://www.parlament.ch/it/ratsbetrieb/suche-curia-vista/geschaeft?AffairId=20267128" TargetMode="External"/><Relationship Id="rId120" Type="http://schemas.openxmlformats.org/officeDocument/2006/relationships/hyperlink" Target="https://www.parlament.ch/fr/ratsbetrieb/suche-curia-vista/geschaeft?AffairId=20267030" TargetMode="External"/><Relationship Id="rId358" Type="http://schemas.openxmlformats.org/officeDocument/2006/relationships/hyperlink" Target="https://www.parlament.ch/it/ratsbetrieb/suche-curia-vista/geschaeft?AffairId=20267076" TargetMode="External"/><Relationship Id="rId162" Type="http://schemas.openxmlformats.org/officeDocument/2006/relationships/hyperlink" Target="https://www.parlament.ch/fr/ratsbetrieb/suche-curia-vista/geschaeft?AffairId=20267110" TargetMode="External"/><Relationship Id="rId218" Type="http://schemas.openxmlformats.org/officeDocument/2006/relationships/hyperlink" Target="https://www.parlament.ch/it/ratsbetrieb/suche-curia-vista/geschaeft?AffairId=20267122" TargetMode="External"/><Relationship Id="rId425" Type="http://schemas.openxmlformats.org/officeDocument/2006/relationships/hyperlink" Target="https://www.parlament.ch/it/ratsbetrieb/suche-curia-vista/geschaeft?AffairId=20267093" TargetMode="External"/><Relationship Id="rId467" Type="http://schemas.openxmlformats.org/officeDocument/2006/relationships/theme" Target="theme/theme1.xml"/><Relationship Id="rId271" Type="http://schemas.openxmlformats.org/officeDocument/2006/relationships/hyperlink" Target="https://www.parlament.ch/de/ratsbetrieb/suche-curia-vista/geschaeft?AffairId=20267038" TargetMode="External"/><Relationship Id="rId24" Type="http://schemas.openxmlformats.org/officeDocument/2006/relationships/hyperlink" Target="https://www.parlament.ch/it/ratsbetrieb/suche-curia-vista/geschaeft?AffairId=20267009" TargetMode="External"/><Relationship Id="rId66" Type="http://schemas.openxmlformats.org/officeDocument/2006/relationships/hyperlink" Target="https://www.parlament.ch/it/ratsbetrieb/suche-curia-vista/geschaeft?AffairId=20267095" TargetMode="External"/><Relationship Id="rId131" Type="http://schemas.openxmlformats.org/officeDocument/2006/relationships/hyperlink" Target="https://www.parlament.ch/de/ratsbetrieb/suche-curia-vista/geschaeft?AffairId=20267050" TargetMode="External"/><Relationship Id="rId327" Type="http://schemas.openxmlformats.org/officeDocument/2006/relationships/hyperlink" Target="https://www.parlament.ch/it/ratsbetrieb/suche-curia-vista/geschaeft?AffairId=20267123" TargetMode="External"/><Relationship Id="rId369" Type="http://schemas.openxmlformats.org/officeDocument/2006/relationships/hyperlink" Target="https://www.parlament.ch/fr/ratsbetrieb/suche-curia-vista/geschaeft?AffairId=20267101" TargetMode="External"/><Relationship Id="rId173" Type="http://schemas.openxmlformats.org/officeDocument/2006/relationships/hyperlink" Target="https://www.tagesanzeiger.ch/schweiz-fake-konten-streuen-desinformation-zu-eu-vertraegen-993870437993?utm_source=6iBrief&amp;utm_medium=newsletter&amp;utm_campaign=schweiz-will-im-iran-krieg-vermitteln&amp;_bhlid=0e669177455de1460dddf435053176ce0a497c6c" TargetMode="External"/><Relationship Id="rId229" Type="http://schemas.openxmlformats.org/officeDocument/2006/relationships/hyperlink" Target="https://www.parlament.ch/de/ratsbetrieb/suche-curia-vista/geschaeft?AffairId=20267142" TargetMode="External"/><Relationship Id="rId380" Type="http://schemas.openxmlformats.org/officeDocument/2006/relationships/hyperlink" Target="https://www.nature.com/articles/s41579-022-00822-w" TargetMode="External"/><Relationship Id="rId436" Type="http://schemas.openxmlformats.org/officeDocument/2006/relationships/hyperlink" Target="https://www.parlament.ch/fr/ratsbetrieb/suche-curia-vista/geschaeft?AffairId=20267115" TargetMode="External"/><Relationship Id="rId240" Type="http://schemas.openxmlformats.org/officeDocument/2006/relationships/hyperlink" Target="https://www.parlament.ch/it/ratsbetrieb/suche-curia-vista/geschaeft?AffairId=20267003" TargetMode="External"/><Relationship Id="rId35" Type="http://schemas.openxmlformats.org/officeDocument/2006/relationships/hyperlink" Target="https://www.parlament.ch/fr/ratsbetrieb/suche-curia-vista/geschaeft?AffairId=20267026" TargetMode="External"/><Relationship Id="rId77" Type="http://schemas.openxmlformats.org/officeDocument/2006/relationships/hyperlink" Target="https://www.parlament.ch/de/ratsbetrieb/suche-curia-vista/geschaeft?AffairId=20267105" TargetMode="External"/><Relationship Id="rId100" Type="http://schemas.openxmlformats.org/officeDocument/2006/relationships/hyperlink" Target="https://www.parlament.ch/it/ratsbetrieb/suche-curia-vista/geschaeft?AffairId=20267129" TargetMode="External"/><Relationship Id="rId282" Type="http://schemas.openxmlformats.org/officeDocument/2006/relationships/hyperlink" Target="https://www.parlament.ch/it/ratsbetrieb/suche-curia-vista/geschaeft?AffairId=20267040" TargetMode="External"/><Relationship Id="rId338" Type="http://schemas.openxmlformats.org/officeDocument/2006/relationships/hyperlink" Target="https://www.parlament.ch/fr/ratsbetrieb/suche-curia-vista/geschaeft?AffairId=20258287" TargetMode="External"/><Relationship Id="rId8" Type="http://schemas.openxmlformats.org/officeDocument/2006/relationships/styles" Target="styles.xml"/><Relationship Id="rId142" Type="http://schemas.openxmlformats.org/officeDocument/2006/relationships/hyperlink" Target="https://www.parlament.ch/it/ratsbetrieb/suche-curia-vista/geschaeft?AffairId=20267069" TargetMode="External"/><Relationship Id="rId184" Type="http://schemas.openxmlformats.org/officeDocument/2006/relationships/hyperlink" Target="https://www.parlament.ch/fr/ratsbetrieb/suche-curia-vista/geschaeft?AffairId=20267019" TargetMode="External"/><Relationship Id="rId391" Type="http://schemas.openxmlformats.org/officeDocument/2006/relationships/hyperlink" Target="https://www.parlament.ch/de/ratsbetrieb/suche-curia-vista/geschaeft?AffairId=20267032" TargetMode="External"/><Relationship Id="rId405" Type="http://schemas.openxmlformats.org/officeDocument/2006/relationships/hyperlink" Target="https://www.parlament.ch/de/ratsbetrieb/suche-curia-vista/geschaeft?AffairId=20267059" TargetMode="External"/><Relationship Id="rId447" Type="http://schemas.openxmlformats.org/officeDocument/2006/relationships/hyperlink" Target="https://www.parlament.ch/de/ratsbetrieb/suche-curia-vista/geschaeft?AffairId=20267007" TargetMode="External"/><Relationship Id="rId251" Type="http://schemas.openxmlformats.org/officeDocument/2006/relationships/hyperlink" Target="https://www.parlament.ch/fr/ratsbetrieb/suche-curia-vista/geschaeft?AffairId=20267012" TargetMode="External"/><Relationship Id="rId46" Type="http://schemas.openxmlformats.org/officeDocument/2006/relationships/hyperlink" Target="https://www.parlament.ch/de/ratsbetrieb/suche-curia-vista/geschaeft?AffairId=20267072" TargetMode="External"/><Relationship Id="rId293" Type="http://schemas.openxmlformats.org/officeDocument/2006/relationships/hyperlink" Target="https://www.parlament.ch/fr/ratsbetrieb/suche-curia-vista/geschaeft?AffairId=20267048" TargetMode="External"/><Relationship Id="rId307" Type="http://schemas.openxmlformats.org/officeDocument/2006/relationships/hyperlink" Target="https://www.parlament.ch/de/ratsbetrieb/suche-curia-vista/geschaeft?AffairId=20267065" TargetMode="External"/><Relationship Id="rId349" Type="http://schemas.openxmlformats.org/officeDocument/2006/relationships/hyperlink" Target="https://www.parlament.ch/it/ratsbetrieb/suche-curia-vista/geschaeft?AffairId=20267035" TargetMode="External"/><Relationship Id="rId88" Type="http://schemas.openxmlformats.org/officeDocument/2006/relationships/hyperlink" Target="https://www.parlament.ch/it/ratsbetrieb/suche-curia-vista/geschaeft?AffairId=20267112" TargetMode="External"/><Relationship Id="rId111" Type="http://schemas.openxmlformats.org/officeDocument/2006/relationships/hyperlink" Target="https://www.parlament.ch/fr/ratsbetrieb/suche-curia-vista/geschaeft?AffairId=20267133" TargetMode="External"/><Relationship Id="rId153" Type="http://schemas.openxmlformats.org/officeDocument/2006/relationships/hyperlink" Target="https://www.parlament.ch/fr/ratsbetrieb/suche-curia-vista/geschaeft?AffairId=20267084" TargetMode="External"/><Relationship Id="rId195" Type="http://schemas.openxmlformats.org/officeDocument/2006/relationships/hyperlink" Target="https://www.parlament.ch/de/ratsbetrieb/suche-curia-vista/geschaeft?AffairId=20267078" TargetMode="External"/><Relationship Id="rId209" Type="http://schemas.openxmlformats.org/officeDocument/2006/relationships/hyperlink" Target="https://www.parlament.ch/it/ratsbetrieb/suche-curia-vista/geschaeft?AffairId=20267106" TargetMode="External"/><Relationship Id="rId360" Type="http://schemas.openxmlformats.org/officeDocument/2006/relationships/hyperlink" Target="https://www.parlament.ch/fr/ratsbetrieb/suche-curia-vista/geschaeft?AffairId=20267090" TargetMode="External"/><Relationship Id="rId416" Type="http://schemas.openxmlformats.org/officeDocument/2006/relationships/hyperlink" Target="https://www.parlament.ch/it/ratsbetrieb/suche-curia-vista/geschaeft?AffairId=20267073" TargetMode="External"/><Relationship Id="rId220" Type="http://schemas.openxmlformats.org/officeDocument/2006/relationships/hyperlink" Target="https://www.parlament.ch/fr/ratsbetrieb/suche-curia-vista/geschaeft?AffairId=20267127" TargetMode="External"/><Relationship Id="rId458" Type="http://schemas.openxmlformats.org/officeDocument/2006/relationships/hyperlink" Target="https://www.parlament.ch/it/ratsbetrieb/suche-curia-vista/geschaeft?AffairId=20267141" TargetMode="External"/><Relationship Id="rId15" Type="http://schemas.openxmlformats.org/officeDocument/2006/relationships/hyperlink" Target="https://www.parlament.ch/it/ratsbetrieb/suche-curia-vista/geschaeft?AffairId=20267001" TargetMode="External"/><Relationship Id="rId57" Type="http://schemas.openxmlformats.org/officeDocument/2006/relationships/hyperlink" Target="https://www.parlament.ch/it/ratsbetrieb/suche-curia-vista/geschaeft?AffairId=20267087" TargetMode="External"/><Relationship Id="rId262" Type="http://schemas.openxmlformats.org/officeDocument/2006/relationships/hyperlink" Target="https://www.parlament.ch/de/ratsbetrieb/suche-curia-vista/geschaeft?AffairId=20267013" TargetMode="External"/><Relationship Id="rId318" Type="http://schemas.openxmlformats.org/officeDocument/2006/relationships/hyperlink" Target="https://www.parlament.ch/it/ratsbetrieb/suche-curia-vista/geschaeft?AffairId=20267079" TargetMode="External"/><Relationship Id="rId99" Type="http://schemas.openxmlformats.org/officeDocument/2006/relationships/hyperlink" Target="https://www.parlament.ch/fr/ratsbetrieb/suche-curia-vista/geschaeft?AffairId=20267129" TargetMode="External"/><Relationship Id="rId122" Type="http://schemas.openxmlformats.org/officeDocument/2006/relationships/hyperlink" Target="https://www.parlament.ch/de/ratsbetrieb/suche-curia-vista/geschaeft?AffairId=20267034" TargetMode="External"/><Relationship Id="rId164" Type="http://schemas.openxmlformats.org/officeDocument/2006/relationships/hyperlink" Target="https://www.parlament.ch/de/ratsbetrieb/suche-curia-vista/geschaeft?AffairId=20267113" TargetMode="External"/><Relationship Id="rId371" Type="http://schemas.openxmlformats.org/officeDocument/2006/relationships/hyperlink" Target="https://www.parlament.ch/de/ratsbetrieb/suche-curia-vista/geschaeft?AffairId=20267119" TargetMode="External"/><Relationship Id="rId427" Type="http://schemas.openxmlformats.org/officeDocument/2006/relationships/hyperlink" Target="https://www.parlament.ch/fr/ratsbetrieb/suche-curia-vista/geschaeft?AffairId=20267104" TargetMode="External"/><Relationship Id="rId26" Type="http://schemas.openxmlformats.org/officeDocument/2006/relationships/hyperlink" Target="https://www.parlament.ch/fr/ratsbetrieb/suche-curia-vista/geschaeft?AffairId=20267011" TargetMode="External"/><Relationship Id="rId231" Type="http://schemas.openxmlformats.org/officeDocument/2006/relationships/hyperlink" Target="https://www.parlament.ch/it/ratsbetrieb/suche-curia-vista/geschaeft?AffairId=20267142" TargetMode="External"/><Relationship Id="rId273" Type="http://schemas.openxmlformats.org/officeDocument/2006/relationships/hyperlink" Target="https://www.parlament.ch/it/ratsbetrieb/suche-curia-vista/geschaeft?AffairId=20267038" TargetMode="External"/><Relationship Id="rId329" Type="http://schemas.openxmlformats.org/officeDocument/2006/relationships/hyperlink" Target="https://www.parlament.ch/fr/ratsbetrieb/suche-curia-vista/geschaeft?AffairId=20267134" TargetMode="External"/><Relationship Id="rId68" Type="http://schemas.openxmlformats.org/officeDocument/2006/relationships/hyperlink" Target="https://www.parlament.ch/fr/ratsbetrieb/suche-curia-vista/geschaeft?AffairId=20267098" TargetMode="External"/><Relationship Id="rId133" Type="http://schemas.openxmlformats.org/officeDocument/2006/relationships/hyperlink" Target="https://www.parlament.ch/it/ratsbetrieb/suche-curia-vista/geschaeft?AffairId=20267050" TargetMode="External"/><Relationship Id="rId175" Type="http://schemas.openxmlformats.org/officeDocument/2006/relationships/hyperlink" Target="https://www.parlament.ch/fr/ratsbetrieb/suche-curia-vista/geschaeft?AffairId=20267015" TargetMode="External"/><Relationship Id="rId340" Type="http://schemas.openxmlformats.org/officeDocument/2006/relationships/hyperlink" Target="https://www.parlament.ch/de/ratsbetrieb/suche-curia-vista/geschaeft?AffairId=20267002" TargetMode="External"/><Relationship Id="rId200" Type="http://schemas.openxmlformats.org/officeDocument/2006/relationships/hyperlink" Target="https://www.parlament.ch/it/ratsbetrieb/suche-curia-vista/geschaeft?AffairId=20267083" TargetMode="External"/><Relationship Id="rId382" Type="http://schemas.openxmlformats.org/officeDocument/2006/relationships/hyperlink" Target="https://www.parlament.ch/de/ratsbetrieb/suche-curia-vista/geschaeft?AffairId=20267005" TargetMode="External"/><Relationship Id="rId438" Type="http://schemas.openxmlformats.org/officeDocument/2006/relationships/hyperlink" Target="https://www.parlament.ch/de/ratsbetrieb/suche-curia-vista/geschaeft?AffairId=20267118" TargetMode="External"/><Relationship Id="rId242" Type="http://schemas.openxmlformats.org/officeDocument/2006/relationships/hyperlink" Target="https://www.parlament.ch/fr/ratsbetrieb/suche-curia-vista/geschaeft?AffairId=20267004" TargetMode="External"/><Relationship Id="rId284" Type="http://schemas.openxmlformats.org/officeDocument/2006/relationships/hyperlink" Target="https://www.parlament.ch/fr/ratsbetrieb/suche-curia-vista/geschaeft?AffairId=20267043" TargetMode="External"/><Relationship Id="rId37" Type="http://schemas.openxmlformats.org/officeDocument/2006/relationships/hyperlink" Target="https://www.parlament.ch/de/ratsbetrieb/suche-curia-vista/geschaeft?AffairId=20267046" TargetMode="External"/><Relationship Id="rId79" Type="http://schemas.openxmlformats.org/officeDocument/2006/relationships/hyperlink" Target="https://www.parlament.ch/it/ratsbetrieb/suche-curia-vista/geschaeft?AffairId=20267105" TargetMode="External"/><Relationship Id="rId102" Type="http://schemas.openxmlformats.org/officeDocument/2006/relationships/hyperlink" Target="https://www.parlament.ch/fr/ratsbetrieb/suche-curia-vista/geschaeft?AffairId=20267132" TargetMode="External"/><Relationship Id="rId144" Type="http://schemas.openxmlformats.org/officeDocument/2006/relationships/hyperlink" Target="https://www.parlament.ch/fr/ratsbetrieb/suche-curia-vista/geschaeft?AffairId=20267075" TargetMode="External"/><Relationship Id="rId90" Type="http://schemas.openxmlformats.org/officeDocument/2006/relationships/hyperlink" Target="https://www.parlament.ch/fr/ratsbetrieb/suche-curia-vista/geschaeft?AffairId=20267117" TargetMode="External"/><Relationship Id="rId186" Type="http://schemas.openxmlformats.org/officeDocument/2006/relationships/hyperlink" Target="https://www.parlament.ch/de/ratsbetrieb/suche-curia-vista/geschaeft?AffairId=20267020" TargetMode="External"/><Relationship Id="rId351" Type="http://schemas.openxmlformats.org/officeDocument/2006/relationships/hyperlink" Target="https://www.parlament.ch/fr/ratsbetrieb/suche-curia-vista/geschaeft?AffairId=20267036" TargetMode="External"/><Relationship Id="rId393" Type="http://schemas.openxmlformats.org/officeDocument/2006/relationships/hyperlink" Target="https://www.parlament.ch/it/ratsbetrieb/suche-curia-vista/geschaeft?AffairId=20267032" TargetMode="External"/><Relationship Id="rId407" Type="http://schemas.openxmlformats.org/officeDocument/2006/relationships/hyperlink" Target="https://www.parlament.ch/it/ratsbetrieb/suche-curia-vista/geschaeft?AffairId=20267059" TargetMode="External"/><Relationship Id="rId449" Type="http://schemas.openxmlformats.org/officeDocument/2006/relationships/hyperlink" Target="https://www.parlament.ch/it/ratsbetrieb/suche-curia-vista/geschaeft?AffairId=20267007" TargetMode="External"/><Relationship Id="rId211" Type="http://schemas.openxmlformats.org/officeDocument/2006/relationships/hyperlink" Target="https://www.parlament.ch/fr/ratsbetrieb/suche-curia-vista/geschaeft?AffairId=20267116" TargetMode="External"/><Relationship Id="rId253" Type="http://schemas.openxmlformats.org/officeDocument/2006/relationships/hyperlink" Target="https://www.parlament.ch/de/ratsbetrieb/suche-curia-vista/geschaeft?AffairId=20267014" TargetMode="External"/><Relationship Id="rId295" Type="http://schemas.openxmlformats.org/officeDocument/2006/relationships/hyperlink" Target="https://www.parlament.ch/de/ratsbetrieb/suche-curia-vista/geschaeft?AffairId=20267060" TargetMode="External"/><Relationship Id="rId309" Type="http://schemas.openxmlformats.org/officeDocument/2006/relationships/hyperlink" Target="https://www.parlament.ch/it/ratsbetrieb/suche-curia-vista/geschaeft?AffairId=20267065" TargetMode="External"/><Relationship Id="rId460" Type="http://schemas.openxmlformats.org/officeDocument/2006/relationships/hyperlink" Target="https://www.parlament.ch/fr/ratsbetrieb/suche-curia-vista/geschaeft?AffairId=20267049" TargetMode="External"/><Relationship Id="rId48" Type="http://schemas.openxmlformats.org/officeDocument/2006/relationships/hyperlink" Target="https://www.parlament.ch/it/ratsbetrieb/suche-curia-vista/geschaeft?AffairId=20267072" TargetMode="External"/><Relationship Id="rId113" Type="http://schemas.openxmlformats.org/officeDocument/2006/relationships/hyperlink" Target="https://www.parlament.ch/de/ratsbetrieb/suche-curia-vista/geschaeft?AffairId=20267021" TargetMode="External"/><Relationship Id="rId320" Type="http://schemas.openxmlformats.org/officeDocument/2006/relationships/hyperlink" Target="https://www.parlament.ch/fr/ratsbetrieb/suche-curia-vista/geschaeft?AffairId=20267080" TargetMode="External"/><Relationship Id="rId155" Type="http://schemas.openxmlformats.org/officeDocument/2006/relationships/hyperlink" Target="https://www.parlament.ch/de/ratsbetrieb/suche-curia-vista/geschaeft?AffairId=20267089" TargetMode="External"/><Relationship Id="rId197" Type="http://schemas.openxmlformats.org/officeDocument/2006/relationships/hyperlink" Target="https://www.parlament.ch/it/ratsbetrieb/suche-curia-vista/geschaeft?AffairId=20267078" TargetMode="External"/><Relationship Id="rId362" Type="http://schemas.openxmlformats.org/officeDocument/2006/relationships/hyperlink" Target="https://www.parlament.ch/de/ratsbetrieb/suche-curia-vista/geschaeft?AffairId=20267096" TargetMode="External"/><Relationship Id="rId418" Type="http://schemas.openxmlformats.org/officeDocument/2006/relationships/hyperlink" Target="https://www.parlament.ch/fr/ratsbetrieb/suche-curia-vista/geschaeft?AffairId=20267085" TargetMode="External"/><Relationship Id="rId222" Type="http://schemas.openxmlformats.org/officeDocument/2006/relationships/hyperlink" Target="https://www.parlament.ch/de/ratsbetrieb/suche-curia-vista/geschaeft?AffairId=20267137" TargetMode="External"/><Relationship Id="rId264" Type="http://schemas.openxmlformats.org/officeDocument/2006/relationships/hyperlink" Target="https://www.parlament.ch/it/ratsbetrieb/suche-curia-vista/geschaeft?AffairId=20267013" TargetMode="External"/><Relationship Id="rId17" Type="http://schemas.openxmlformats.org/officeDocument/2006/relationships/hyperlink" Target="https://www.parlament.ch/fr/ratsbetrieb/suche-curia-vista/geschaeft?AffairId=20267006" TargetMode="External"/><Relationship Id="rId59" Type="http://schemas.openxmlformats.org/officeDocument/2006/relationships/hyperlink" Target="https://www.parlament.ch/fr/ratsbetrieb/suche-curia-vista/geschaeft?AffairId=20267088" TargetMode="External"/><Relationship Id="rId124" Type="http://schemas.openxmlformats.org/officeDocument/2006/relationships/hyperlink" Target="https://www.parlament.ch/it/ratsbetrieb/suche-curia-vista/geschaeft?AffairId=20267034" TargetMode="External"/><Relationship Id="rId70" Type="http://schemas.openxmlformats.org/officeDocument/2006/relationships/hyperlink" Target="https://www.parlament.ch/de/ratsbetrieb/suche-curia-vista/geschaeft?AffairId=20267139" TargetMode="External"/><Relationship Id="rId166" Type="http://schemas.openxmlformats.org/officeDocument/2006/relationships/hyperlink" Target="https://www.parlament.ch/it/ratsbetrieb/suche-curia-vista/geschaeft?AffairId=20267113" TargetMode="External"/><Relationship Id="rId331" Type="http://schemas.openxmlformats.org/officeDocument/2006/relationships/hyperlink" Target="https://www.parlament.ch/de/ratsbetrieb/suche-curia-vista/geschaeft?AffairId=20267135" TargetMode="External"/><Relationship Id="rId373" Type="http://schemas.openxmlformats.org/officeDocument/2006/relationships/hyperlink" Target="https://www.parlament.ch/it/ratsbetrieb/suche-curia-vista/geschaeft?AffairId=20267119" TargetMode="External"/><Relationship Id="rId429" Type="http://schemas.openxmlformats.org/officeDocument/2006/relationships/hyperlink" Target="https://www.parlament.ch/de/ratsbetrieb/suche-curia-vista/geschaeft?AffairId=20267108" TargetMode="External"/><Relationship Id="rId1" Type="http://schemas.openxmlformats.org/officeDocument/2006/relationships/customXml" Target="../customXml/item1.xml"/><Relationship Id="rId233" Type="http://schemas.openxmlformats.org/officeDocument/2006/relationships/hyperlink" Target="https://www.parlament.ch/fr/ratsbetrieb/suche-curia-vista/geschaeft?AffairId=20267057" TargetMode="External"/><Relationship Id="rId440" Type="http://schemas.openxmlformats.org/officeDocument/2006/relationships/hyperlink" Target="https://www.parlament.ch/it/ratsbetrieb/suche-curia-vista/geschaeft?AffairId=20267118" TargetMode="External"/><Relationship Id="rId28" Type="http://schemas.openxmlformats.org/officeDocument/2006/relationships/hyperlink" Target="https://www.parlament.ch/de/ratsbetrieb/suche-curia-vista/geschaeft?AffairId=20267022" TargetMode="External"/><Relationship Id="rId275" Type="http://schemas.openxmlformats.org/officeDocument/2006/relationships/hyperlink" Target="https://www.parlament.ch/fr/ratsbetrieb/suche-curia-vista/geschaeft?AffairId=20267039" TargetMode="External"/><Relationship Id="rId300" Type="http://schemas.openxmlformats.org/officeDocument/2006/relationships/hyperlink" Target="https://www.parlament.ch/it/ratsbetrieb/suche-curia-vista/geschaeft?AffairId=20267061" TargetMode="External"/><Relationship Id="rId81" Type="http://schemas.openxmlformats.org/officeDocument/2006/relationships/hyperlink" Target="https://www.parlament.ch/fr/ratsbetrieb/suche-curia-vista/geschaeft?AffairId=20267107" TargetMode="External"/><Relationship Id="rId135" Type="http://schemas.openxmlformats.org/officeDocument/2006/relationships/hyperlink" Target="https://www.parlament.ch/fr/ratsbetrieb/suche-curia-vista/geschaeft?AffairId=20267053" TargetMode="External"/><Relationship Id="rId177" Type="http://schemas.openxmlformats.org/officeDocument/2006/relationships/hyperlink" Target="https://www.parlament.ch/de/ratsbetrieb/suche-curia-vista/geschaeft?AffairId=20267017" TargetMode="External"/><Relationship Id="rId342" Type="http://schemas.openxmlformats.org/officeDocument/2006/relationships/hyperlink" Target="https://www.parlament.ch/it/ratsbetrieb/suche-curia-vista/geschaeft?AffairId=20267002" TargetMode="External"/><Relationship Id="rId384" Type="http://schemas.openxmlformats.org/officeDocument/2006/relationships/hyperlink" Target="https://www.parlament.ch/it/ratsbetrieb/suche-curia-vista/geschaeft?AffairId=20267005" TargetMode="External"/><Relationship Id="rId202" Type="http://schemas.openxmlformats.org/officeDocument/2006/relationships/hyperlink" Target="https://www.parlament.ch/fr/ratsbetrieb/suche-curia-vista/geschaeft?AffairId=20267092" TargetMode="External"/><Relationship Id="rId244" Type="http://schemas.openxmlformats.org/officeDocument/2006/relationships/hyperlink" Target="https://www.parlament.ch/de/ratsbetrieb/suche-curia-vista/geschaeft?AffairId=20267010" TargetMode="External"/><Relationship Id="rId39" Type="http://schemas.openxmlformats.org/officeDocument/2006/relationships/hyperlink" Target="https://www.parlament.ch/it/ratsbetrieb/suche-curia-vista/geschaeft?AffairId=20267046" TargetMode="External"/><Relationship Id="rId286" Type="http://schemas.openxmlformats.org/officeDocument/2006/relationships/hyperlink" Target="https://www.parlament.ch/de/ratsbetrieb/suche-curia-vista/geschaeft?AffairId=20267044" TargetMode="External"/><Relationship Id="rId451" Type="http://schemas.openxmlformats.org/officeDocument/2006/relationships/hyperlink" Target="https://www.parlament.ch/fr/ratsbetrieb/suche-curia-vista/geschaeft?AffairId=20267027" TargetMode="External"/><Relationship Id="rId50" Type="http://schemas.openxmlformats.org/officeDocument/2006/relationships/hyperlink" Target="https://www.parlament.ch/fr/ratsbetrieb/suche-curia-vista/geschaeft?AffairId=20267081" TargetMode="External"/><Relationship Id="rId104" Type="http://schemas.openxmlformats.org/officeDocument/2006/relationships/hyperlink" Target="https://www.parlament.ch/de/ratsbetrieb/suche-curia-vista/geschaeft?AffairId=20267130" TargetMode="External"/><Relationship Id="rId146" Type="http://schemas.openxmlformats.org/officeDocument/2006/relationships/hyperlink" Target="https://www.parlament.ch/de/ratsbetrieb/suche-curia-vista/geschaeft?AffairId=20267077" TargetMode="External"/><Relationship Id="rId188" Type="http://schemas.openxmlformats.org/officeDocument/2006/relationships/hyperlink" Target="https://www.parlament.ch/it/ratsbetrieb/suche-curia-vista/geschaeft?AffairId=20267020" TargetMode="External"/><Relationship Id="rId311" Type="http://schemas.openxmlformats.org/officeDocument/2006/relationships/hyperlink" Target="https://www.parlament.ch/fr/ratsbetrieb/suche-curia-vista/geschaeft?AffairId=20267066" TargetMode="External"/><Relationship Id="rId353" Type="http://schemas.openxmlformats.org/officeDocument/2006/relationships/hyperlink" Target="https://www.parlament.ch/de/ratsbetrieb/suche-curia-vista/geschaeft?AffairId=20267067" TargetMode="External"/><Relationship Id="rId395" Type="http://schemas.openxmlformats.org/officeDocument/2006/relationships/hyperlink" Target="https://www.parlament.ch/fr/ratsbetrieb/suche-curia-vista/geschaeft?AffairId=20267052" TargetMode="External"/><Relationship Id="rId409" Type="http://schemas.openxmlformats.org/officeDocument/2006/relationships/hyperlink" Target="https://www.parlament.ch/fr/ratsbetrieb/suche-curia-vista/geschaeft?AffairId=20267068" TargetMode="External"/><Relationship Id="rId92" Type="http://schemas.openxmlformats.org/officeDocument/2006/relationships/hyperlink" Target="https://www.parlament.ch/de/ratsbetrieb/suche-curia-vista/geschaeft?AffairId=20267125" TargetMode="External"/><Relationship Id="rId213" Type="http://schemas.openxmlformats.org/officeDocument/2006/relationships/hyperlink" Target="https://www.parlament.ch/de/ratsbetrieb/suche-curia-vista/geschaeft?AffairId=20267120" TargetMode="External"/><Relationship Id="rId420" Type="http://schemas.openxmlformats.org/officeDocument/2006/relationships/hyperlink" Target="https://www.parlament.ch/de/ratsbetrieb/suche-curia-vista/geschaeft?AffairId=20267091" TargetMode="External"/><Relationship Id="rId255" Type="http://schemas.openxmlformats.org/officeDocument/2006/relationships/hyperlink" Target="https://www.parlament.ch/it/ratsbetrieb/suche-curia-vista/geschaeft?AffairId=20267014" TargetMode="External"/><Relationship Id="rId297" Type="http://schemas.openxmlformats.org/officeDocument/2006/relationships/hyperlink" Target="https://www.parlament.ch/it/ratsbetrieb/suche-curia-vista/geschaeft?AffairId=20267060" TargetMode="External"/><Relationship Id="rId462" Type="http://schemas.openxmlformats.org/officeDocument/2006/relationships/header" Target="header1.xml"/><Relationship Id="rId115" Type="http://schemas.openxmlformats.org/officeDocument/2006/relationships/hyperlink" Target="https://www.parlament.ch/it/ratsbetrieb/suche-curia-vista/geschaeft?AffairId=20267021" TargetMode="External"/><Relationship Id="rId157" Type="http://schemas.openxmlformats.org/officeDocument/2006/relationships/hyperlink" Target="https://www.parlament.ch/it/ratsbetrieb/suche-curia-vista/geschaeft?AffairId=20267089" TargetMode="External"/><Relationship Id="rId322" Type="http://schemas.openxmlformats.org/officeDocument/2006/relationships/hyperlink" Target="https://www.parlament.ch/de/ratsbetrieb/suche-curia-vista/geschaeft?AffairId=20267109" TargetMode="External"/><Relationship Id="rId364" Type="http://schemas.openxmlformats.org/officeDocument/2006/relationships/hyperlink" Target="https://www.parlament.ch/it/ratsbetrieb/suche-curia-vista/geschaeft?AffairId=2026709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203/2026 I/Fragestunde--Heure des questions</Aktenzeichen>
    <Anzeigesprachen xmlns="673932bc-7c50-4e93-afe1-7c692330eb19"/>
    <TeildossierZusatz xmlns="673932bc-7c50-4e93-afe1-7c692330eb19" xsi:nil="true"/>
    <Teildossier xmlns="673932bc-7c50-4e93-afe1-7c692330eb19">2026 I N</Teildossier>
    <e-parl xmlns="673932bc-7c50-4e93-afe1-7c692330eb19">true</e-parl>
    <Autor xmlns="673932bc-7c50-4e93-afe1-7c692330eb19">Brügger Karin</Autor>
    <Dokumentendatum xmlns="673932bc-7c50-4e93-afe1-7c692330eb19">2026-03-05T23:00:00+00:00</Dokumentendatum>
    <Entklassifizierungsvermerk xmlns="673932bc-7c50-4e93-afe1-7c692330eb19" xsi:nil="true"/>
  </documentManagement>
</p:properties>
</file>

<file path=customXml/item3.xml><?xml version="1.0" encoding="utf-8"?>
<odi:component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6.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61623041A416964F890D0D83209EACF8" ma:contentTypeVersion="12" ma:contentTypeDescription="Create a new document." ma:contentTypeScope="" ma:versionID="a05854ef3b5e750250a1c50e775e0971">
  <xsd:schema xmlns:xsd="http://www.w3.org/2001/XMLSchema" xmlns:xs="http://www.w3.org/2001/XMLSchema" xmlns:p="http://schemas.microsoft.com/office/2006/metadata/properties" xmlns:ns2="673932bc-7c50-4e93-afe1-7c692330eb19" targetNamespace="http://schemas.microsoft.com/office/2006/metadata/properties" ma:root="true" ma:fieldsID="62ad76534cc211879f6b8b6073b88cd6"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Bericht des Bundesrates--Rapport du Conseil fédéral"/>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rogramm>
  <Rat>
    <DE>Nationalrat</DE>
    <FR>Conseil national</FR>
    <IT>Consiglio nazionale</IT>
  </Rat>
  <Stichdatum>30.05.2023</Stichdatum>
  <SitzungReihe>
    <Sessionsbezeichnung>
      <DE>Sommersession 2023</DE>
      <FR>Session d'été 2023</FR>
      <IT>Sessione estiva 2023</IT>
    </Sessionsbezeichnung>
    <EntwurfListe>
      <Entwurf xmlns:xsi="http://www.w3.org/2001/XMLSchema-instance">
        <GeschaeftNummerAlias>18.085</GeschaeftNummerAlias>
        <ErstRat>n</ErstRat>
        <Link>
          <DE> [[HYPERLINK]][[https://www.parlament.ch/de/ratsbetrieb/suche-curia-vista/geschaeft?AffairId=20180085]][[DE]]</DE>
          <FR> [[HYPERLINK]][[https://www.parlament.ch/fr/ratsbetrieb/suche-curia-vista/geschaeft?AffairId=20180085]][[FR]]</FR>
          <IT> [[HYPERLINK]][[https://www.parlament.ch/it/ratsbetrieb/suche-curia-vista/geschaeft?AffairId=20180085]][[IT]] </IT>
        </Link>
        <Entwurftitel>
          <DE>BRG. [PLA-09.1] Bevölkerungs- und Zivilschutzgesetz. Totalrevision</DE>
          <FR>OCF. [PLA-09.1] Bevölkerungs- und Zivilschutzgesetz. Totalrevision fr</FR>
          <IT>OCF. [PLA-09.1] Bevölkerungs- und Zivilschutzgesetz. Totalrevision it</IT>
        </Entwurftitel>
        <BehandelndesOrgan>
          <DE xsi:nil="true"/>
          <FR xsi:nil="true"/>
          <IT xsi:nil="true"/>
        </BehandelndesOrgan>
        <Sprecher xsi:nil="true"/>
        <Berichterstatter xsi:nil="true"/>
        <MinderheitSprecher xsi:nil="true"/>
        <BehandlungKategorie>IV</BehandlungKategorie>
      </Entwurf>
    </EntwurfListe>
  </SitzungReihe>
</Programm>
</file>

<file path=customXml/itemProps1.xml><?xml version="1.0" encoding="utf-8"?>
<ds:datastoreItem xmlns:ds="http://schemas.openxmlformats.org/officeDocument/2006/customXml" ds:itemID="{A3B3EE51-F0A5-4AA6-96C2-598686225069}">
  <ds:schemaRefs>
    <ds:schemaRef ds:uri="http://schemas.microsoft.com/sharepoint/events"/>
  </ds:schemaRefs>
</ds:datastoreItem>
</file>

<file path=customXml/itemProps2.xml><?xml version="1.0" encoding="utf-8"?>
<ds:datastoreItem xmlns:ds="http://schemas.openxmlformats.org/officeDocument/2006/customXml" ds:itemID="{B188C80C-C0A6-41C7-A882-856CEBA9D179}">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673932bc-7c50-4e93-afe1-7c692330eb19"/>
    <ds:schemaRef ds:uri="http://www.w3.org/XML/1998/namespace"/>
  </ds:schemaRefs>
</ds:datastoreItem>
</file>

<file path=customXml/itemProps3.xml><?xml version="1.0" encoding="utf-8"?>
<ds:datastoreItem xmlns:ds="http://schemas.openxmlformats.org/officeDocument/2006/customXml" ds:itemID="{572C6CF9-1677-4BC1-BBC5-249C4F7B93B8}">
  <ds:schemaRefs>
    <ds:schemaRef ds:uri="http://www.w3.org/2001/XMLSchema"/>
    <ds:schemaRef ds:uri="http://opendope.org/component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1058E35D-BF55-4DE2-B075-4C9446E8C638}">
  <ds:schemaRefs>
    <ds:schemaRef ds:uri="http://schemas.microsoft.com/sharepoint/v3/contenttype/forms"/>
  </ds:schemaRefs>
</ds:datastoreItem>
</file>

<file path=customXml/itemProps5.xml><?xml version="1.0" encoding="utf-8"?>
<ds:datastoreItem xmlns:ds="http://schemas.openxmlformats.org/officeDocument/2006/customXml" ds:itemID="{9CFD717B-1C68-4ED4-B8E9-7692479178E7}">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6.xml><?xml version="1.0" encoding="utf-8"?>
<ds:datastoreItem xmlns:ds="http://schemas.openxmlformats.org/officeDocument/2006/customXml" ds:itemID="{34DC540B-007A-4BA6-B56F-71C00633F3BB}"/>
</file>

<file path=customXml/itemProps7.xml><?xml version="1.0" encoding="utf-8"?>
<ds:datastoreItem xmlns:ds="http://schemas.openxmlformats.org/officeDocument/2006/customXml" ds:itemID="{9CE79867-69E4-4BB1-BAED-C43520A14B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17972</Words>
  <Characters>113228</Characters>
  <Application>Microsoft Office Word</Application>
  <DocSecurity>0</DocSecurity>
  <Lines>943</Lines>
  <Paragraphs>261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Fragestunde</vt:lpstr>
      <vt:lpstr/>
    </vt:vector>
  </TitlesOfParts>
  <Company/>
  <LinksUpToDate>false</LinksUpToDate>
  <CharactersWithSpaces>130939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Fragestunde</dc:title>
  <dc:subject/>
  <dc:creator>Estermann Daniel</dc:creator>
  <cp:keywords/>
  <dc:description/>
  <cp:lastModifiedBy>Brügger Karin PARL INT</cp:lastModifiedBy>
  <cp:revision>7</cp:revision>
  <dcterms:created xsi:type="dcterms:W3CDTF">2026-03-06T13:06:00Z</dcterms:created>
  <dcterms:modified xsi:type="dcterms:W3CDTF">2026-03-06T14:31:00Z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0x0101006F7700D8DF1953488F58F32AB4E7CBB3010061623041A416964F890D0D83209EACF8</vt:lpwstr>
  </property>
</Properties>
</file>