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219"/>
        <w:gridCol w:w="364"/>
        <w:gridCol w:w="308"/>
        <w:gridCol w:w="37"/>
        <w:gridCol w:w="501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  <w:gridCol w:w="84"/>
      </w:tblGrid>
      <w:tr w:rsidR="00DA5495" w14:paraId="413C5C68" w14:textId="77777777" w:rsidTr="001D07CB">
        <w:trPr>
          <w:gridAfter w:val="1"/>
          <w:wAfter w:w="84" w:type="dxa"/>
          <w:tblHeader/>
        </w:trPr>
        <w:tc>
          <w:tcPr>
            <w:tcW w:w="1073" w:type="dxa"/>
            <w:gridSpan w:val="3"/>
          </w:tcPr>
          <w:p w14:paraId="543544C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A9D50F4" w14:textId="77777777" w:rsidR="00DA5495" w:rsidRDefault="007F474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März 2026, 08:15 - 13:00</w:t>
            </w:r>
          </w:p>
        </w:tc>
        <w:tc>
          <w:tcPr>
            <w:tcW w:w="5953" w:type="dxa"/>
            <w:gridSpan w:val="7"/>
          </w:tcPr>
          <w:p w14:paraId="20376A5F" w14:textId="77777777" w:rsidR="00DA5495" w:rsidRDefault="007F474D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142" w:type="dxa"/>
          </w:tcPr>
          <w:p w14:paraId="08F88E2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27297F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A5495" w14:paraId="3EDE7086" w14:textId="77777777" w:rsidTr="001D07CB">
        <w:trPr>
          <w:gridAfter w:val="1"/>
          <w:wAfter w:w="84" w:type="dxa"/>
          <w:tblHeader/>
        </w:trPr>
        <w:tc>
          <w:tcPr>
            <w:tcW w:w="1073" w:type="dxa"/>
            <w:gridSpan w:val="3"/>
          </w:tcPr>
          <w:p w14:paraId="43B1E9C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B627BFE" w14:textId="77777777" w:rsidR="00DA5495" w:rsidRDefault="007F474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mars 2026, 08h15 - 13h00</w:t>
            </w:r>
          </w:p>
        </w:tc>
        <w:tc>
          <w:tcPr>
            <w:tcW w:w="5953" w:type="dxa"/>
            <w:gridSpan w:val="7"/>
          </w:tcPr>
          <w:p w14:paraId="2C3B8D0D" w14:textId="77777777" w:rsidR="00DA5495" w:rsidRDefault="007F474D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142" w:type="dxa"/>
          </w:tcPr>
          <w:p w14:paraId="039EF40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4049540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DA5495" w14:paraId="6D777163" w14:textId="77777777" w:rsidTr="001D07CB">
        <w:trPr>
          <w:gridAfter w:val="1"/>
          <w:wAfter w:w="84" w:type="dxa"/>
          <w:tblHeader/>
        </w:trPr>
        <w:tc>
          <w:tcPr>
            <w:tcW w:w="1073" w:type="dxa"/>
            <w:gridSpan w:val="3"/>
          </w:tcPr>
          <w:p w14:paraId="768F87F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B5FECE9" w14:textId="77777777" w:rsidR="00DA5495" w:rsidRDefault="007F474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marzo 2026, 08.15 - 13.00</w:t>
            </w:r>
          </w:p>
        </w:tc>
        <w:tc>
          <w:tcPr>
            <w:tcW w:w="5953" w:type="dxa"/>
            <w:gridSpan w:val="7"/>
          </w:tcPr>
          <w:p w14:paraId="2A10B349" w14:textId="77777777" w:rsidR="00DA5495" w:rsidRDefault="007F474D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142" w:type="dxa"/>
          </w:tcPr>
          <w:p w14:paraId="5DBACF1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2A84BF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DA5495" w14:paraId="23FB0EE1" w14:textId="77777777" w:rsidTr="001D07CB">
        <w:trPr>
          <w:gridAfter w:val="1"/>
          <w:wAfter w:w="84" w:type="dxa"/>
          <w:tblHeader/>
        </w:trPr>
        <w:tc>
          <w:tcPr>
            <w:tcW w:w="1073" w:type="dxa"/>
            <w:gridSpan w:val="3"/>
            <w:tcBorders>
              <w:bottom w:val="single" w:sz="4" w:space="0" w:color="auto"/>
            </w:tcBorders>
          </w:tcPr>
          <w:p w14:paraId="1A45CC51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2BC01E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1A13FB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216896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55A131A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DA5495" w14:paraId="12165DF5" w14:textId="77777777" w:rsidTr="001D07CB">
        <w:trPr>
          <w:gridAfter w:val="1"/>
          <w:wAfter w:w="84" w:type="dxa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768D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2DB6C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A83A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298BE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E864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CDE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9558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6902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8626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8F7D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DFDFA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4025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42A9E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D07CB" w14:paraId="57EBCFA6" w14:textId="77777777" w:rsidTr="001D07CB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CD0EF" w14:textId="09980823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82024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22.415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4B95CB36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A1B10E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72124923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428CC8DD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029795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(Fluri) Wasserfallen Christian. Faire Teilnahme der SRG am audiovisuellen Produktionsmarkt</w:t>
            </w:r>
          </w:p>
          <w:p w14:paraId="347E0C0B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Iv.pa. (Fluri) Wasserfallen Christian. Participation équitable de la SSR au marché de la production audiovisuelle</w:t>
            </w:r>
          </w:p>
          <w:p w14:paraId="62A0BE76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Iv.pa. (Fluri) Wasserfallen Christian. Partecipazione equa della SSR al mercato della produzione audiovisiva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7A51C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4600C1" w14:textId="77777777" w:rsidR="001D07CB" w:rsidRDefault="001D07CB" w:rsidP="00B55A93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1B97E74C" w14:textId="77777777" w:rsidR="001D07CB" w:rsidRPr="00830E74" w:rsidRDefault="001D07CB" w:rsidP="00B55A93">
            <w:pPr>
              <w:rPr>
                <w:lang w:val="de-CH"/>
              </w:rPr>
            </w:pPr>
            <w:proofErr w:type="spellStart"/>
            <w:r w:rsidRPr="00830E74">
              <w:rPr>
                <w:lang w:val="de-CH"/>
              </w:rPr>
              <w:t>Iv</w:t>
            </w:r>
            <w:proofErr w:type="spellEnd"/>
            <w:r w:rsidRPr="00830E74">
              <w:rPr>
                <w:lang w:val="de-CH"/>
              </w:rPr>
              <w:t xml:space="preserve">. </w:t>
            </w:r>
            <w:proofErr w:type="spellStart"/>
            <w:r w:rsidRPr="00830E74">
              <w:rPr>
                <w:lang w:val="de-CH"/>
              </w:rPr>
              <w:t>pa</w:t>
            </w:r>
            <w:proofErr w:type="spellEnd"/>
            <w:r w:rsidRPr="00830E74">
              <w:rPr>
                <w:lang w:val="de-CH"/>
              </w:rPr>
              <w:t xml:space="preserve">. 2e </w:t>
            </w:r>
            <w:proofErr w:type="spellStart"/>
            <w:r w:rsidRPr="00830E74">
              <w:rPr>
                <w:lang w:val="de-CH"/>
              </w:rPr>
              <w:t>phase</w:t>
            </w:r>
            <w:proofErr w:type="spellEnd"/>
          </w:p>
          <w:p w14:paraId="2D9119C4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  <w:proofErr w:type="spellStart"/>
            <w:r w:rsidRPr="00E94B6A">
              <w:rPr>
                <w:lang w:val="it-IT"/>
              </w:rPr>
              <w:t>Iv</w:t>
            </w:r>
            <w:proofErr w:type="spellEnd"/>
            <w:r w:rsidRPr="00E94B6A">
              <w:rPr>
                <w:lang w:val="it-IT"/>
              </w:rPr>
              <w:t xml:space="preserve">. Pa. </w:t>
            </w:r>
            <w:proofErr w:type="gramStart"/>
            <w:r w:rsidRPr="00E94B6A">
              <w:rPr>
                <w:lang w:val="it-IT"/>
              </w:rPr>
              <w:t>2a</w:t>
            </w:r>
            <w:proofErr w:type="gramEnd"/>
            <w:r w:rsidRPr="00E94B6A">
              <w:rPr>
                <w:lang w:val="it-IT"/>
              </w:rPr>
              <w:t xml:space="preserve"> fase</w:t>
            </w:r>
            <w:r w:rsidRPr="00414140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962ECC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68E2399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5F8761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D7B543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951A1CE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BB94D33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D396E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514C5F" w14:textId="6D5FC6A4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22C91C58" w14:textId="77777777" w:rsidTr="001D07CB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9E5CE" w14:textId="287CE9ED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41C2C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25.4671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72DA86A3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6C1174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00E65AE6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2039CF2C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CD8581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Für eine Gleichbehandlung von schweizerischen Vertreibern. Schluss mit den kommerziellen Vorteilen für ausländische Plattformen</w:t>
            </w:r>
          </w:p>
          <w:p w14:paraId="3B8785E2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Regazzi. </w:t>
            </w:r>
            <w:r w:rsidRPr="00414140">
              <w:rPr>
                <w:noProof/>
                <w:lang w:val="fr-CH"/>
              </w:rPr>
              <w:t>Pour une égalité de traitement envers les distributeurs suisses, stop aux avantages commerciaux pour les plateformes étrangères</w:t>
            </w:r>
          </w:p>
          <w:p w14:paraId="5928135B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Regazzi. Parità di trattamento per i rivenditori svizzeri, niente più vantaggi commerciali per le piattaforme estere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B653E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E7FDE7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50043C7E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4D9182BE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518C1D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6D790D3F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57FE2C7C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FD81F7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46FB04E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BCB766E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8B287D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D04AD" w14:textId="0E547964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6C29D6A0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0664C3" w14:textId="5B270050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544EB5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5C1C44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B5447B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</w:p>
          <w:p w14:paraId="3810EC1D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</w:p>
          <w:p w14:paraId="7C3EEEAC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572A08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BF43DF6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3F9E406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ADBC54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1ECFFD" w14:textId="77777777" w:rsidR="001D07CB" w:rsidRDefault="001D07CB" w:rsidP="00B55A93">
            <w:pPr>
              <w:rPr>
                <w:lang w:val="de-CH"/>
              </w:rPr>
            </w:pPr>
          </w:p>
          <w:p w14:paraId="411DDED9" w14:textId="77777777" w:rsidR="001D07CB" w:rsidRDefault="001D07CB" w:rsidP="00B55A93">
            <w:pPr>
              <w:rPr>
                <w:lang w:val="de-CH"/>
              </w:rPr>
            </w:pPr>
          </w:p>
          <w:p w14:paraId="31FAFEAE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091682" w14:textId="77777777" w:rsidR="001D07CB" w:rsidRDefault="001D07CB" w:rsidP="00B55A93">
            <w:pPr>
              <w:rPr>
                <w:lang w:val="de-CH"/>
              </w:rPr>
            </w:pPr>
          </w:p>
          <w:p w14:paraId="48B11CAB" w14:textId="77777777" w:rsidR="001D07CB" w:rsidRDefault="001D07CB" w:rsidP="00B55A93">
            <w:pPr>
              <w:rPr>
                <w:lang w:val="de-CH"/>
              </w:rPr>
            </w:pPr>
          </w:p>
          <w:p w14:paraId="4DA5A2BD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610599" w14:textId="77777777" w:rsidR="001D07CB" w:rsidRDefault="001D07CB" w:rsidP="00B55A93">
            <w:pPr>
              <w:rPr>
                <w:lang w:val="de-CH"/>
              </w:rPr>
            </w:pPr>
          </w:p>
          <w:p w14:paraId="3320AFBA" w14:textId="77777777" w:rsidR="001D07CB" w:rsidRDefault="001D07CB" w:rsidP="00B55A93">
            <w:pPr>
              <w:rPr>
                <w:lang w:val="de-CH"/>
              </w:rPr>
            </w:pPr>
          </w:p>
          <w:p w14:paraId="080230B1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1299A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9E04C4" w14:textId="77777777" w:rsidR="001D07CB" w:rsidRPr="00303623" w:rsidRDefault="001D07CB" w:rsidP="00B55A93">
            <w:pPr>
              <w:rPr>
                <w:rFonts w:cs="Arial"/>
                <w:noProof/>
                <w:lang w:val="de-CH"/>
              </w:rPr>
            </w:pPr>
          </w:p>
        </w:tc>
      </w:tr>
      <w:tr w:rsidR="001D07CB" w14:paraId="39A273F1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1BA90B" w14:textId="77777777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30DAA4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24.4391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40C901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6BF5EB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09C607F3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0D2BA503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660C40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Candinas Martin. Es braucht einen wirksamen Schutz gegen Call-ID-Spoofing von schweizerischen Rufnummern!</w:t>
            </w:r>
          </w:p>
          <w:p w14:paraId="0BF0DAE1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Candinas Martin. Prendre des mesures de protection contre les appels publicitaires masqués provenant de numéros de téléphone suisses</w:t>
            </w:r>
          </w:p>
          <w:p w14:paraId="3209A53C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Candinas Martin. È necessaria una protezione efficace contro lo spoofing dell'ID di chiamata dei numeri di telefono svizzeri!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14AAD1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E9DA5C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5C6ACB5E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0808CE16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D6DBE9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1BF6325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64B52B1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B01863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8A43767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EEE2F0F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900540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2647EF" w14:textId="59C1B5E3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693934E0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46AF68" w14:textId="77777777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C3EDDE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24.4392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92343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1A6AFF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2987B88A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56BF625E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2DA0FF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Seiler Graf. Es braucht griffige Massnahmen gegen die missbräuchliche Verwendung von schweizerischen Rufnummern</w:t>
            </w:r>
          </w:p>
          <w:p w14:paraId="7C85F8E0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Seiler Graf. Prendre des mesures efficaces pour empêcher l’utilisation abusive de numéros de téléphone suisses</w:t>
            </w:r>
          </w:p>
          <w:p w14:paraId="3AA9A9F4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Seiler Graf. Servono misure efficaci contro l'abuso dei numeri di chiamata svizzeri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E9C3CB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090788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4D72BC81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45B6815F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DF18E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1789879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A7E2329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17C77E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F4D0052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8121192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38E854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5B3A3" w14:textId="776BA705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6B05B956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AE6C36" w14:textId="77777777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7A309B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24.4393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A76DBE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29FE24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7207AF66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2BE0D3DE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2CB035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Götte. Es braucht griffige Massnahmen gegen die missbräuchliche Verwendung von schweizerischen Domains!</w:t>
            </w:r>
          </w:p>
          <w:p w14:paraId="2C70C2D0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Götte. Prendre des mesures efficaces pour empêcher l’utilisation abusive des noms de domaine suisses</w:t>
            </w:r>
          </w:p>
          <w:p w14:paraId="7CEE6C37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Götte. Occorrono misure efficaci contro l'utilizzo abusivo dei domini svizzeri!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BA8532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94BBE2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23F8BC72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1862381C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0F43B8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3A5B080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671035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9A8045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A37921B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0ED1B1B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35BA0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2F0CAB" w14:textId="77F357AF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1EDDF2DF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40171" w14:textId="2AA08066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826CB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24.3209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7254EBF2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EC9794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157FDB90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6516F223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5405DA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Juillard. Für eine souveräne digitale Infrastruktur in der Schweiz im Zeitalter der künstlichen Intelligenz</w:t>
            </w:r>
          </w:p>
          <w:p w14:paraId="7E714D90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Juillard. Construire une infrastructure numérique souveraine en Suisse à l'ère de l'intelligence artificielle</w:t>
            </w:r>
          </w:p>
          <w:p w14:paraId="5BB9978E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Juillard. Creare in Svizzera un'infrastruttura digitale sovrana nell'era dell'intelligenza artificiale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8015E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596ABC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1360843E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78BDFF1C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F0C50B" w14:textId="77777777" w:rsidR="001D07CB" w:rsidRDefault="001D07CB" w:rsidP="00B55A9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EC3F1D0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E20A8F4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FE8429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0210BD6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ECFDCA5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507FDA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Juillard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45CD32" w14:textId="4D77D1EE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0C64A425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B2A94" w14:textId="6A6A8705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5D5A3C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25.3948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5E5BB445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1F9A4C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7A6F50A3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1B75874F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D4B28D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Erhalt der flächendeckenden Hauszustellung und Sicherung der postalischen Zustellqualität im Grundversorgungsauftrag</w:t>
            </w:r>
          </w:p>
          <w:p w14:paraId="28D27E53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CTT-N. Maintenir la distribution à domicile sur l’ensemble du territoire et garantir la qualité de la distribution postale dans le mandat de service universel</w:t>
            </w:r>
          </w:p>
          <w:p w14:paraId="2E450B59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CTT-N. Mantenere una distribuzione a domicilio capillare e garantire la qualità del servizio postale nel mandato del servizio universale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11CF7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50FC15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7BE38EFC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63F1662F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EA1707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5824E58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30467E6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12CBE8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B254597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FEBA88B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ADAB8B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9AE589" w14:textId="08BD6CF5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47F302E1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9DE29" w14:textId="13CAACFA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C7FA6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25.4541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3F49B1FC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3DF09C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28443EE8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5D2E0087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8D7285D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Maret Marianne. Anpassung der Prüfung und Anerkennung von Herdenschutzhunden</w:t>
            </w:r>
          </w:p>
          <w:p w14:paraId="01345227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Maret Marianne. Adapter l'évaluation et la reconnaissance des chiens de protection</w:t>
            </w:r>
          </w:p>
          <w:p w14:paraId="4F4057E4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Maret Marianne. Adeguare la valutazione dell’idoneità e il riconoscimento dei cani da protezione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8A8BB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EE109C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5D00021E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645E23BF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8E30FB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0BF9B174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05195F53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6A9EC3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A596DBD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3D3CFC3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D65F74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18C964" w14:textId="6609B025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  <w:tr w:rsidR="001D07CB" w14:paraId="020DC553" w14:textId="77777777" w:rsidTr="00B55A93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24DD3" w14:textId="615AA459" w:rsidR="001D07CB" w:rsidRPr="003E653A" w:rsidRDefault="001D07CB" w:rsidP="00B55A93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sz w:val="22"/>
                <w:szCs w:val="22"/>
                <w:highlight w:val="green"/>
                <w:lang w:val="it-I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307A8F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25.4464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63DA90CC" w14:textId="77777777" w:rsidR="001D07CB" w:rsidRDefault="001D07CB" w:rsidP="00B55A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F1BB93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1EB5CB99" w14:textId="77777777" w:rsidR="001D07CB" w:rsidRPr="005A506D" w:rsidRDefault="001D07CB" w:rsidP="00B55A93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3F507437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872E56" w14:textId="77777777" w:rsidR="001D07CB" w:rsidRDefault="001D07CB" w:rsidP="00B55A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Einführung einer Gesetzesgrundlage für den regulierten Abschuss von Wölfen bei Überschreitung eines vordefinierten Schwellenwerts</w:t>
            </w:r>
          </w:p>
          <w:p w14:paraId="3909503E" w14:textId="77777777" w:rsidR="001D07CB" w:rsidRPr="00414140" w:rsidRDefault="001D07CB" w:rsidP="00B55A93">
            <w:pPr>
              <w:rPr>
                <w:noProof/>
                <w:lang w:val="fr-CH"/>
              </w:rPr>
            </w:pPr>
            <w:r w:rsidRPr="00414140">
              <w:rPr>
                <w:noProof/>
                <w:lang w:val="fr-CH"/>
              </w:rPr>
              <w:t>Mo. Regazzi. Introduction d'une base légale réglant le tir des loups dès que leur nombre dépasse un certain seuil</w:t>
            </w:r>
          </w:p>
          <w:p w14:paraId="35581A70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140">
              <w:rPr>
                <w:noProof/>
                <w:lang w:val="it-IT"/>
              </w:rPr>
              <w:t>Mo. Regazzi. Introduzione di una base legale per l’abbattimento regolato dei lupi al superamento di una soglia numerica definita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B1235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F634BA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59518342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272563F4" w14:textId="77777777" w:rsidR="001D07CB" w:rsidRPr="00414140" w:rsidRDefault="001D07CB" w:rsidP="00B55A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784D79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0240FFE4" w14:textId="77777777" w:rsidR="001D07CB" w:rsidRPr="00414140" w:rsidRDefault="001D07CB" w:rsidP="00B55A93">
            <w:pPr>
              <w:rPr>
                <w:lang w:val="it-IT"/>
              </w:rPr>
            </w:pPr>
          </w:p>
          <w:p w14:paraId="12A574A5" w14:textId="77777777" w:rsidR="001D07CB" w:rsidRPr="00414140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7894DD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CF3D898" w14:textId="77777777" w:rsidR="001D07CB" w:rsidRDefault="001D07CB" w:rsidP="00B55A9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1C9383B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7EF052" w14:textId="77777777" w:rsidR="001D07CB" w:rsidRPr="00303623" w:rsidRDefault="001D07CB" w:rsidP="00B55A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D65F2A" w14:textId="1CB75DAD" w:rsidR="001D07CB" w:rsidRPr="000254CA" w:rsidRDefault="001D07CB" w:rsidP="00B55A93">
            <w:pPr>
              <w:rPr>
                <w:rFonts w:cs="Arial"/>
                <w:b/>
                <w:bCs/>
                <w:i/>
                <w:iCs/>
                <w:noProof/>
                <w:lang w:val="de-CH"/>
              </w:rPr>
            </w:pPr>
          </w:p>
        </w:tc>
      </w:tr>
    </w:tbl>
    <w:p w14:paraId="3C468DAE" w14:textId="77777777" w:rsidR="001D07CB" w:rsidRDefault="001D07CB"/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0"/>
        <w:gridCol w:w="542"/>
        <w:gridCol w:w="536"/>
        <w:gridCol w:w="4635"/>
        <w:gridCol w:w="714"/>
        <w:gridCol w:w="1550"/>
        <w:gridCol w:w="942"/>
        <w:gridCol w:w="678"/>
        <w:gridCol w:w="1470"/>
        <w:gridCol w:w="1088"/>
        <w:gridCol w:w="1050"/>
        <w:gridCol w:w="883"/>
        <w:gridCol w:w="41"/>
      </w:tblGrid>
      <w:tr w:rsidR="00DA5495" w14:paraId="14D8F00D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1F28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69648A2C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25.4013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51159878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44870F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0C6309C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4E7A63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48400BD6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Marchesi. Mehr Sicherheit für Zugpersonal und Fahrgäste</w:t>
            </w:r>
          </w:p>
          <w:p w14:paraId="5C12F78B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Mo. Marchesi. Renforcer la sécurité du personnel ferroviaire et des passagers</w:t>
            </w:r>
          </w:p>
          <w:p w14:paraId="5EAF716D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Mo. Marchesi. Rafforzare la sicurezza del personale ferroviario e dei passeggeri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B9F4BF3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9316B96" w14:textId="77777777" w:rsidR="00DA5495" w:rsidRPr="007F474D" w:rsidRDefault="00DA5495">
            <w:pPr>
              <w:rPr>
                <w:lang w:val="it-IT"/>
              </w:rPr>
            </w:pPr>
          </w:p>
          <w:p w14:paraId="77F9502D" w14:textId="77777777" w:rsidR="00DA5495" w:rsidRPr="007F474D" w:rsidRDefault="00DA5495">
            <w:pPr>
              <w:rPr>
                <w:lang w:val="it-IT"/>
              </w:rPr>
            </w:pPr>
          </w:p>
          <w:p w14:paraId="3285C3C3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50B3DB97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EFC2233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9B8B90C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4E9FD5E1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4DCEE61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AB1F0AF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76B1D33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34C0D2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67A0C8D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695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16AF2DB9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7DEB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6CDEED3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25.4416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54FEC52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3629CD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7CB1D4F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4D443E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4E124FF0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Unterstützungsleistungen des Bundes in Naturkatastrophenfällen</w:t>
            </w:r>
          </w:p>
          <w:p w14:paraId="2F91933D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Mo. CEATE-E. Soutien financier de la Confédération en cas de catastrophes naturelles</w:t>
            </w:r>
          </w:p>
          <w:p w14:paraId="7ECA57F5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Mo. CAPTE-S. Prestazioni di sostegno della Confederazione in caso di catastrofi naturali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39D592D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672E0E6" w14:textId="77777777" w:rsidR="00DA5495" w:rsidRPr="007F474D" w:rsidRDefault="00DA5495">
            <w:pPr>
              <w:rPr>
                <w:lang w:val="it-IT"/>
              </w:rPr>
            </w:pPr>
          </w:p>
          <w:p w14:paraId="702AB151" w14:textId="77777777" w:rsidR="00DA5495" w:rsidRPr="007F474D" w:rsidRDefault="00DA5495">
            <w:pPr>
              <w:rPr>
                <w:lang w:val="it-IT"/>
              </w:rPr>
            </w:pPr>
          </w:p>
          <w:p w14:paraId="30E1617E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5165FC5C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08F2A3D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F5457AE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1B468CF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1258254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7057BAE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8667E4C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F080A4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127E00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EEA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2C837CC1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79D1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1620813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25.4417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8DC7D39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5DBCAFA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2AAB59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0A8741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01E59E6F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UREK-S. Innovationsumfeld verbessern, ohne Subventionen zu erhöhen</w:t>
            </w:r>
          </w:p>
          <w:p w14:paraId="60FBC5C4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Po. CEATE-E. Créer un environnement encore plus favorable à l’innovation sans augmenter les subventions</w:t>
            </w:r>
          </w:p>
          <w:p w14:paraId="35DEC7F3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Po. CAPTE-S. Creare un contesto ancora più favorevole all’innovazione senza aumentare i sussidi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EA9744B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5DF31DF" w14:textId="77777777" w:rsidR="00DA5495" w:rsidRPr="007F474D" w:rsidRDefault="00DA5495">
            <w:pPr>
              <w:rPr>
                <w:lang w:val="it-IT"/>
              </w:rPr>
            </w:pPr>
          </w:p>
          <w:p w14:paraId="5E88FC92" w14:textId="77777777" w:rsidR="00DA5495" w:rsidRPr="007F474D" w:rsidRDefault="00DA5495">
            <w:pPr>
              <w:rPr>
                <w:lang w:val="it-IT"/>
              </w:rPr>
            </w:pPr>
          </w:p>
          <w:p w14:paraId="484E4E98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7F2A0A16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AD1EB47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23BAAE1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6175A66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8F3BAAB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94D1420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1D09FFF2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3ACA52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3149AD6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D29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20D25E30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55BB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305F61D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25.4462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6BF7242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798EF88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7CE1803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72001C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09407AB0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Nachhaltige Verwertung von biogenen Reststoffen aus der landwirtschaftlichen Wertschöpfungskette sicherstellen</w:t>
            </w:r>
          </w:p>
          <w:p w14:paraId="09AF5755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Mo. Hegglin Peter. Assurer une valorisation durable des résidus biogènes issus de la chaîne de valeur agricole</w:t>
            </w:r>
          </w:p>
          <w:p w14:paraId="26B5FD7F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Mo. Hegglin Peter. Garantire una valorizzazione sostenibile dei residui biogeni provenienti dalla catena del valore agricola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ECAABA8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028208D" w14:textId="77777777" w:rsidR="00DA5495" w:rsidRPr="007F474D" w:rsidRDefault="00DA5495">
            <w:pPr>
              <w:rPr>
                <w:lang w:val="it-IT"/>
              </w:rPr>
            </w:pPr>
          </w:p>
          <w:p w14:paraId="0E7596DE" w14:textId="77777777" w:rsidR="00DA5495" w:rsidRPr="007F474D" w:rsidRDefault="00DA5495">
            <w:pPr>
              <w:rPr>
                <w:lang w:val="it-IT"/>
              </w:rPr>
            </w:pPr>
          </w:p>
          <w:p w14:paraId="50298DBA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52EF28F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51C378F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68C3A19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C9DA00F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612242A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1020207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51484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3F37D0D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B54A7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B6F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2D715CE6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7429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205CD06F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25.4608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3B4FC6E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7144D41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78893E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443B7D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395A5772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Hegglin Peter. Wachsende SBB-Immobilienerträge zugunsten der Bahninfrastruktur einsetzen und so den Bund entlasten</w:t>
            </w:r>
          </w:p>
          <w:p w14:paraId="59D9774C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Po. Hegglin Peter. Affecter les revenus immobiliers croissants des CFF à l'infrastructure ferroviaire et soulager ainsi la Confédération</w:t>
            </w:r>
          </w:p>
          <w:p w14:paraId="06C27202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Po. Hegglin Peter. Destinare i crescenti ricavi degli immobili delle FFS all’infrastruttura ferroviaria per sgravare la Confederazione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C9C7092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8977392" w14:textId="77777777" w:rsidR="00DA5495" w:rsidRPr="007F474D" w:rsidRDefault="00DA5495">
            <w:pPr>
              <w:rPr>
                <w:lang w:val="it-IT"/>
              </w:rPr>
            </w:pPr>
          </w:p>
          <w:p w14:paraId="75397C7B" w14:textId="77777777" w:rsidR="00DA5495" w:rsidRPr="007F474D" w:rsidRDefault="00DA5495">
            <w:pPr>
              <w:rPr>
                <w:lang w:val="it-IT"/>
              </w:rPr>
            </w:pPr>
          </w:p>
          <w:p w14:paraId="39696FB9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1CEFDB8F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8C6BE23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B791F9A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0BE3D73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D482AD7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4A02737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F0D29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7092F2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2662E64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8F5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1B1E3700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05BE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04707B2B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25.4486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6A31DA63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159409E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6B4C48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687F39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73BF311A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Hegglin Peter. Gibt es eine Nahrungskonkurrenz bei bestäubenden Insekten?</w:t>
            </w:r>
          </w:p>
          <w:p w14:paraId="08CBA04B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Hegglin Peter. La concurrence alimentaire existe-t-elle chez les insectes pollinisateurs ?</w:t>
            </w:r>
          </w:p>
          <w:p w14:paraId="06D11BD1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Ip. Hegglin Peter. Esiste una competizione tra insetti impollinatori a livello alimentare?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F24C7BE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10F7AF2" w14:textId="77777777" w:rsidR="00DA5495" w:rsidRPr="007F474D" w:rsidRDefault="00DA5495">
            <w:pPr>
              <w:rPr>
                <w:lang w:val="it-IT"/>
              </w:rPr>
            </w:pPr>
          </w:p>
          <w:p w14:paraId="29EC7539" w14:textId="77777777" w:rsidR="00DA5495" w:rsidRPr="007F474D" w:rsidRDefault="00DA5495">
            <w:pPr>
              <w:rPr>
                <w:lang w:val="it-IT"/>
              </w:rPr>
            </w:pPr>
          </w:p>
          <w:p w14:paraId="6F59E757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70CFA6D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77F01152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4FD55BF1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47350EC8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984ED84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B98B924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0D0392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5D0EFBA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22D995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9F9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25F2C3E9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30B2A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744348BF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25.4496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544AC6B0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53B53F2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6B44A6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43B8C1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21D139D4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Öffentliche Aufträge in der Schweiz. Warum das Ausland zum Nachteil unserer Unternehmen bevorzugen?</w:t>
            </w:r>
          </w:p>
          <w:p w14:paraId="72A43428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Regazzi. Marchés publics. Pourquoi privilégier les entreprises étrangères au détriment des suisses ?</w:t>
            </w:r>
          </w:p>
          <w:p w14:paraId="2071E0F0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Ip. Regazzi. Commesse pubbliche in Svizzera. Perché privilegiare l'estero a scapito delle nostre imprese?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BCF1B26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35150FA" w14:textId="77777777" w:rsidR="00DA5495" w:rsidRPr="007F474D" w:rsidRDefault="00DA5495">
            <w:pPr>
              <w:rPr>
                <w:lang w:val="it-IT"/>
              </w:rPr>
            </w:pPr>
          </w:p>
          <w:p w14:paraId="419C6E4C" w14:textId="77777777" w:rsidR="00DA5495" w:rsidRPr="007F474D" w:rsidRDefault="00DA5495">
            <w:pPr>
              <w:rPr>
                <w:lang w:val="it-IT"/>
              </w:rPr>
            </w:pPr>
          </w:p>
          <w:p w14:paraId="29402D88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1E1F7EAB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94B2BCE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13DC54D5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6AF1E70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72F64DD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03D3246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06BE85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56243D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4760A24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E16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2216402B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52821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11554190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25.4450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EC0F460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1B6BD02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121D5AB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0B2EAD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18CB5A5E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Export von bituminösen Abfällen nach Holland. Welche nachhaltigen und wirtschaftlich tragfähigen Alternativen gibt es?</w:t>
            </w:r>
          </w:p>
          <w:p w14:paraId="4C56788D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Broulis. Exportation de déchets bitumineux en Hollande. Quelles alternatives durables et économiquement viables ?</w:t>
            </w:r>
          </w:p>
          <w:p w14:paraId="2C5BA01A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F474D">
              <w:rPr>
                <w:noProof/>
                <w:lang w:val="it-IT"/>
              </w:rPr>
              <w:t xml:space="preserve">Ip. Broulis. Esportazione di asfalto da demolizione nei Paesi Bassi. </w:t>
            </w:r>
            <w:r>
              <w:rPr>
                <w:noProof/>
                <w:lang w:val="de-DE"/>
              </w:rPr>
              <w:t>Quali sono le alternative sostenibili ed economicamente praticabili?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219C7FB" w14:textId="77777777" w:rsidR="00DA5495" w:rsidRDefault="00DA54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219CD69" w14:textId="77777777" w:rsidR="00DA5495" w:rsidRDefault="00DA5495">
            <w:pPr>
              <w:rPr>
                <w:lang w:val="de-CH"/>
              </w:rPr>
            </w:pPr>
          </w:p>
          <w:p w14:paraId="72EA1E31" w14:textId="77777777" w:rsidR="00DA5495" w:rsidRDefault="00DA5495">
            <w:pPr>
              <w:rPr>
                <w:lang w:val="de-CH"/>
              </w:rPr>
            </w:pPr>
          </w:p>
          <w:p w14:paraId="1A9530F8" w14:textId="77777777" w:rsidR="00DA5495" w:rsidRDefault="00DA54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884549C" w14:textId="77777777" w:rsidR="001C0310" w:rsidRDefault="001C0310" w:rsidP="001C0310">
            <w:pPr>
              <w:rPr>
                <w:lang w:val="de-CH"/>
              </w:rPr>
            </w:pPr>
          </w:p>
          <w:p w14:paraId="37AEDF8E" w14:textId="77777777" w:rsidR="001C0310" w:rsidRDefault="001C0310" w:rsidP="001C0310">
            <w:pPr>
              <w:rPr>
                <w:lang w:val="de-CH"/>
              </w:rPr>
            </w:pPr>
          </w:p>
          <w:p w14:paraId="4AC320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AB84283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9DC7594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9978E60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63DCA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7B7C172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62911E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1F9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7AC8" w:rsidRPr="00830E74" w14:paraId="43F0E49C" w14:textId="77777777" w:rsidTr="00621F62">
        <w:trPr>
          <w:gridAfter w:val="1"/>
          <w:wAfter w:w="41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D517A3" w14:textId="66F1E8FA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5DF8C44B" w14:textId="77777777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0E74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B8F69A8" w14:textId="77777777" w:rsidR="00B37AC8" w:rsidRPr="00830E74" w:rsidRDefault="00B37AC8" w:rsidP="00933B6F">
            <w:pPr>
              <w:rPr>
                <w:rFonts w:cs="Arial"/>
                <w:noProof/>
                <w:lang w:val="de-CH"/>
              </w:rPr>
            </w:pPr>
            <w:r w:rsidRPr="00830E74"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37D527E6" w14:textId="77777777" w:rsidR="00B37AC8" w:rsidRPr="00830E74" w:rsidRDefault="00B37AC8" w:rsidP="00933B6F">
            <w:pPr>
              <w:rPr>
                <w:sz w:val="16"/>
                <w:szCs w:val="16"/>
                <w:lang w:val="de-CH"/>
              </w:rPr>
            </w:pPr>
            <w:hyperlink r:id="rId63">
              <w:r w:rsidRPr="00830E74">
                <w:rPr>
                  <w:rStyle w:val="Lienhypertexte"/>
                </w:rPr>
                <w:t>DE</w:t>
              </w:r>
            </w:hyperlink>
          </w:p>
          <w:p w14:paraId="0768828B" w14:textId="77777777" w:rsidR="00B37AC8" w:rsidRPr="00830E74" w:rsidRDefault="00B37AC8" w:rsidP="00933B6F">
            <w:pPr>
              <w:rPr>
                <w:sz w:val="16"/>
                <w:szCs w:val="16"/>
                <w:lang w:val="de-CH"/>
              </w:rPr>
            </w:pPr>
            <w:hyperlink r:id="rId64">
              <w:r w:rsidRPr="00830E74">
                <w:rPr>
                  <w:rStyle w:val="Lienhypertexte"/>
                </w:rPr>
                <w:t>FR</w:t>
              </w:r>
            </w:hyperlink>
          </w:p>
          <w:p w14:paraId="4F64B5C2" w14:textId="77777777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Pr="00830E74"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659DB435" w14:textId="77777777" w:rsidR="00B37AC8" w:rsidRPr="00830E74" w:rsidRDefault="00B37AC8" w:rsidP="00933B6F">
            <w:pPr>
              <w:rPr>
                <w:noProof/>
                <w:lang w:val="de-DE"/>
              </w:rPr>
            </w:pPr>
            <w:r w:rsidRPr="00830E74">
              <w:rPr>
                <w:noProof/>
                <w:lang w:val="de-DE"/>
              </w:rPr>
              <w:t>BRG. «Wahrung der schweizerischen Neutralität (Neutralitätsinitiative)», Volksinitiative</w:t>
            </w:r>
          </w:p>
          <w:p w14:paraId="6E174232" w14:textId="77777777" w:rsidR="00B37AC8" w:rsidRPr="00830E74" w:rsidRDefault="00B37AC8" w:rsidP="00933B6F">
            <w:pPr>
              <w:rPr>
                <w:noProof/>
                <w:lang w:val="it-IT"/>
              </w:rPr>
            </w:pPr>
            <w:r w:rsidRPr="00830E74">
              <w:rPr>
                <w:noProof/>
                <w:lang w:val="fr-CH"/>
              </w:rPr>
              <w:t xml:space="preserve">OCF. «Sauvegarder la neutralité suisse (initiative sur la neutralité)». </w:t>
            </w:r>
            <w:r w:rsidRPr="00830E74">
              <w:rPr>
                <w:noProof/>
                <w:lang w:val="it-IT"/>
              </w:rPr>
              <w:t>Initiative populaire</w:t>
            </w:r>
          </w:p>
          <w:p w14:paraId="0D537C6A" w14:textId="77777777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0E74">
              <w:rPr>
                <w:noProof/>
                <w:lang w:val="it-IT"/>
              </w:rPr>
              <w:t>OCF. «Salvaguardia della neutralità svizzera (Iniziativa sulla neutralità)». lniziativa popolare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6D8B8E9" w14:textId="77777777" w:rsidR="00B37AC8" w:rsidRPr="00830E74" w:rsidRDefault="00B37AC8" w:rsidP="00933B6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59B1B71" w14:textId="77777777" w:rsidR="00B37AC8" w:rsidRPr="00830E74" w:rsidRDefault="00B37AC8" w:rsidP="00B37AC8">
            <w:pPr>
              <w:rPr>
                <w:lang w:val="fr-CH"/>
              </w:rPr>
            </w:pPr>
            <w:proofErr w:type="spellStart"/>
            <w:r w:rsidRPr="00830E74">
              <w:rPr>
                <w:lang w:val="fr-CH"/>
              </w:rPr>
              <w:t>Antrag</w:t>
            </w:r>
            <w:proofErr w:type="spellEnd"/>
            <w:r w:rsidRPr="00830E74">
              <w:rPr>
                <w:lang w:val="fr-CH"/>
              </w:rPr>
              <w:t xml:space="preserve"> EK</w:t>
            </w:r>
          </w:p>
          <w:p w14:paraId="7A78835B" w14:textId="77777777" w:rsidR="00B37AC8" w:rsidRPr="00830E74" w:rsidRDefault="00B37AC8" w:rsidP="00B37AC8">
            <w:pPr>
              <w:rPr>
                <w:lang w:val="fr-CH"/>
              </w:rPr>
            </w:pPr>
            <w:r w:rsidRPr="00830E74">
              <w:rPr>
                <w:lang w:val="fr-CH"/>
              </w:rPr>
              <w:t>Proposition de la CC</w:t>
            </w:r>
          </w:p>
          <w:p w14:paraId="0AE12392" w14:textId="7C543AEF" w:rsidR="00B37AC8" w:rsidRPr="00830E74" w:rsidRDefault="00B37AC8" w:rsidP="00B37AC8">
            <w:pPr>
              <w:rPr>
                <w:rFonts w:cs="Arial"/>
                <w:noProof/>
                <w:lang w:val="de-CH"/>
              </w:rPr>
            </w:pPr>
            <w:proofErr w:type="spellStart"/>
            <w:r w:rsidRPr="00830E74">
              <w:rPr>
                <w:lang w:val="de-CH"/>
              </w:rPr>
              <w:t>Proposta</w:t>
            </w:r>
            <w:proofErr w:type="spellEnd"/>
            <w:r w:rsidRPr="00830E74">
              <w:rPr>
                <w:lang w:val="de-CH"/>
              </w:rPr>
              <w:t xml:space="preserve"> </w:t>
            </w:r>
            <w:proofErr w:type="spellStart"/>
            <w:r w:rsidRPr="00830E74">
              <w:rPr>
                <w:lang w:val="de-CH"/>
              </w:rPr>
              <w:t>conferenza</w:t>
            </w:r>
            <w:proofErr w:type="spellEnd"/>
            <w:r w:rsidRPr="00830E74">
              <w:rPr>
                <w:lang w:val="de-CH"/>
              </w:rPr>
              <w:t xml:space="preserve"> </w:t>
            </w:r>
            <w:proofErr w:type="spellStart"/>
            <w:r w:rsidRPr="00830E74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7A1E6057" w14:textId="77777777" w:rsidR="00B37AC8" w:rsidRPr="00830E74" w:rsidRDefault="00B37AC8" w:rsidP="00933B6F">
            <w:pPr>
              <w:rPr>
                <w:lang w:val="de-CH"/>
              </w:rPr>
            </w:pPr>
            <w:r w:rsidRPr="00830E74">
              <w:rPr>
                <w:lang w:val="de-CH"/>
              </w:rPr>
              <w:t>APK</w:t>
            </w:r>
          </w:p>
          <w:p w14:paraId="7A62F4AB" w14:textId="77777777" w:rsidR="00B37AC8" w:rsidRPr="00830E74" w:rsidRDefault="00B37AC8" w:rsidP="00933B6F">
            <w:pPr>
              <w:rPr>
                <w:lang w:val="de-CH"/>
              </w:rPr>
            </w:pPr>
            <w:r w:rsidRPr="00830E74">
              <w:rPr>
                <w:lang w:val="de-CH"/>
              </w:rPr>
              <w:t>CPE</w:t>
            </w:r>
          </w:p>
          <w:p w14:paraId="4151491E" w14:textId="77777777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0E74">
              <w:rPr>
                <w:lang w:val="de-CH"/>
              </w:rPr>
              <w:t>CPE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666EED9F" w14:textId="77777777" w:rsidR="00B37AC8" w:rsidRPr="00830E74" w:rsidRDefault="00B37AC8" w:rsidP="00933B6F">
            <w:pPr>
              <w:rPr>
                <w:lang w:val="de-CH"/>
              </w:rPr>
            </w:pPr>
            <w:r w:rsidRPr="00830E74">
              <w:rPr>
                <w:lang w:val="de-CH"/>
              </w:rPr>
              <w:t>EDA</w:t>
            </w:r>
          </w:p>
          <w:p w14:paraId="489ED1EA" w14:textId="77777777" w:rsidR="00B37AC8" w:rsidRPr="00830E74" w:rsidRDefault="00B37AC8" w:rsidP="00933B6F">
            <w:pPr>
              <w:rPr>
                <w:lang w:val="de-CH"/>
              </w:rPr>
            </w:pPr>
            <w:r w:rsidRPr="00830E74">
              <w:rPr>
                <w:lang w:val="de-CH"/>
              </w:rPr>
              <w:t>DFAE</w:t>
            </w:r>
          </w:p>
          <w:p w14:paraId="0FE7E018" w14:textId="77777777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0E74">
              <w:rPr>
                <w:lang w:val="de-CH"/>
              </w:rPr>
              <w:t>DFAE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D8CA347" w14:textId="1732C7BD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760BB3A" w14:textId="77777777" w:rsidR="00B37AC8" w:rsidRPr="00830E74" w:rsidRDefault="00B37AC8" w:rsidP="00933B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44FB7125" w14:textId="77777777" w:rsidR="00B37AC8" w:rsidRPr="00830E74" w:rsidRDefault="00B37AC8" w:rsidP="00933B6F">
            <w:pPr>
              <w:rPr>
                <w:rFonts w:cs="Arial"/>
                <w:noProof/>
                <w:lang w:val="de-CH"/>
              </w:rPr>
            </w:pPr>
            <w:r w:rsidRPr="00830E74">
              <w:rPr>
                <w:lang w:val="de-CH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D306072" w14:textId="12255C01" w:rsidR="00B37AC8" w:rsidRPr="00830E74" w:rsidRDefault="00B37AC8" w:rsidP="00933B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0C88FAC8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A8852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E098A67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F0F6BB6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5DA3D3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7103F9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4075C5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011779F3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Umsetzung und Finanzierung der Initiative für eine 13. </w:t>
            </w:r>
            <w:r w:rsidRPr="007F474D">
              <w:rPr>
                <w:noProof/>
                <w:lang w:val="fr-CH"/>
              </w:rPr>
              <w:t>AHV-Rente</w:t>
            </w:r>
          </w:p>
          <w:p w14:paraId="7CAE0A48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3BCD7667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4441161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2, 3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25B8669" w14:textId="77777777" w:rsidR="00DA5495" w:rsidRDefault="00DA5495">
            <w:pPr>
              <w:rPr>
                <w:lang w:val="de-CH"/>
              </w:rPr>
            </w:pPr>
          </w:p>
          <w:p w14:paraId="1C40519F" w14:textId="77777777" w:rsidR="00DA5495" w:rsidRDefault="00DA5495">
            <w:pPr>
              <w:rPr>
                <w:lang w:val="de-CH"/>
              </w:rPr>
            </w:pPr>
          </w:p>
          <w:p w14:paraId="6A8814AE" w14:textId="77777777" w:rsidR="00DA5495" w:rsidRDefault="00DA54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018E41D7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980746D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FFF5097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60C391BC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9BAD42E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F6ABE5B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D157423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B153C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18C6A5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4C2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6C2F8CD0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098F5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4FCDD247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23.3693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608D26C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3B7D50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Lienhypertexte"/>
                </w:rPr>
                <w:t>DE</w:t>
              </w:r>
            </w:hyperlink>
          </w:p>
          <w:p w14:paraId="519575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Lienhypertexte"/>
                </w:rPr>
                <w:t>FR</w:t>
              </w:r>
            </w:hyperlink>
          </w:p>
          <w:p w14:paraId="6DC2CE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658A9D17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(Python) Mahaim. Übermässige Exponierung von Kindern im Internet (Sharenting und kommerzielle Nutzung von Bildern). Für eine garantierte Achtung des Rechts am Bild und des Arbeitsrechts</w:t>
            </w:r>
          </w:p>
          <w:p w14:paraId="11B96096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Mo. (Python) Mahaim. Surexposition des enfants en ligne (sharenting et commercialisation d'images). Pour une garantie du respect du droit à l'image et du droit du travail</w:t>
            </w:r>
          </w:p>
          <w:p w14:paraId="0FBB1D2F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Mo. (Python) Mahaim. Sovraesposizione dei minori online (sharenting e commercializzazione di immagini). Garantire il rispetto del diritto all'immagine e del diritto del lavoro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85B3A84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EE09465" w14:textId="77777777" w:rsidR="00DA5495" w:rsidRPr="007F474D" w:rsidRDefault="00DA5495">
            <w:pPr>
              <w:rPr>
                <w:lang w:val="it-IT"/>
              </w:rPr>
            </w:pPr>
          </w:p>
          <w:p w14:paraId="08A9DA9C" w14:textId="77777777" w:rsidR="00DA5495" w:rsidRPr="007F474D" w:rsidRDefault="00DA5495">
            <w:pPr>
              <w:rPr>
                <w:lang w:val="it-IT"/>
              </w:rPr>
            </w:pPr>
          </w:p>
          <w:p w14:paraId="77344625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2B73F17A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A03AEDD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A580A16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E87B181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B16E96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FEC70B3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CAC2E68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747D528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06D2E91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FE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6ED29058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39F6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05BF192E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25.4779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F35BE6C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1BD6FE5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Lienhypertexte"/>
                </w:rPr>
                <w:t>DE</w:t>
              </w:r>
            </w:hyperlink>
          </w:p>
          <w:p w14:paraId="21E91A6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Lienhypertexte"/>
                </w:rPr>
                <w:t>FR</w:t>
              </w:r>
            </w:hyperlink>
          </w:p>
          <w:p w14:paraId="06A72C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565681C1" w14:textId="77777777" w:rsidR="001C0310" w:rsidRDefault="007F474D" w:rsidP="001C0310">
            <w:pPr>
              <w:rPr>
                <w:noProof/>
                <w:lang w:val="de-DE"/>
              </w:rPr>
            </w:pPr>
            <w:r w:rsidRPr="007F474D">
              <w:rPr>
                <w:noProof/>
                <w:lang w:val="en-US"/>
              </w:rPr>
              <w:t xml:space="preserve">Po. Graf Maya. One-Health stärken. </w:t>
            </w:r>
            <w:r>
              <w:rPr>
                <w:noProof/>
                <w:lang w:val="de-DE"/>
              </w:rPr>
              <w:t>Synergien der Bundesämter nutzen</w:t>
            </w:r>
          </w:p>
          <w:p w14:paraId="4FBCA6EC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Graf Maya. </w:t>
            </w:r>
            <w:r w:rsidRPr="007F474D">
              <w:rPr>
                <w:noProof/>
                <w:lang w:val="fr-CH"/>
              </w:rPr>
              <w:t>Renforcer Une seule santé en exploitant les synergies entre les offices</w:t>
            </w:r>
          </w:p>
          <w:p w14:paraId="135C9576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Po. Graf Maya. Rafforzare l'approccio One Health sfruttando le sinergie degli uffici federali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1DE8EA8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213A51D" w14:textId="77777777" w:rsidR="00DA5495" w:rsidRPr="007F474D" w:rsidRDefault="00DA5495">
            <w:pPr>
              <w:rPr>
                <w:lang w:val="it-IT"/>
              </w:rPr>
            </w:pPr>
          </w:p>
          <w:p w14:paraId="36B21A75" w14:textId="77777777" w:rsidR="00DA5495" w:rsidRPr="007F474D" w:rsidRDefault="00DA5495">
            <w:pPr>
              <w:rPr>
                <w:lang w:val="it-IT"/>
              </w:rPr>
            </w:pPr>
          </w:p>
          <w:p w14:paraId="69ADDAEF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4DB4FA42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2F1A459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7B3AB329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5F81B04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A312A50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B31324D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9639B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D5ADE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20D44B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230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66239349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F872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C4EC145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25.4437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4594331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5F7381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Lienhypertexte"/>
                </w:rPr>
                <w:t>DE</w:t>
              </w:r>
            </w:hyperlink>
          </w:p>
          <w:p w14:paraId="6D39D9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Lienhypertexte"/>
                </w:rPr>
                <w:t>FR</w:t>
              </w:r>
            </w:hyperlink>
          </w:p>
          <w:p w14:paraId="5F6034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08BCF36B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Welchen spezifischen Schutz vor Gewalt an Frauen und Mädchen mit Behinderungen?</w:t>
            </w:r>
          </w:p>
          <w:p w14:paraId="53D2F509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Graf Maya. Violences faites aux femmes et aux filles handicapées. Quelles mesures de protection spécifiques ?</w:t>
            </w:r>
          </w:p>
          <w:p w14:paraId="5F0F37B4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fr-CH"/>
              </w:rPr>
              <w:t xml:space="preserve">Ip. Graf Maya. Donne e ragazze con disabilità. </w:t>
            </w:r>
            <w:r w:rsidRPr="007F474D">
              <w:rPr>
                <w:noProof/>
                <w:lang w:val="it-IT"/>
              </w:rPr>
              <w:t>Quale protezione specifica contro la violenza?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5D8E1A2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54FD9C" w14:textId="77777777" w:rsidR="00DA5495" w:rsidRPr="007F474D" w:rsidRDefault="00DA5495">
            <w:pPr>
              <w:rPr>
                <w:lang w:val="it-IT"/>
              </w:rPr>
            </w:pPr>
          </w:p>
          <w:p w14:paraId="739229E1" w14:textId="77777777" w:rsidR="00DA5495" w:rsidRPr="007F474D" w:rsidRDefault="00DA5495">
            <w:pPr>
              <w:rPr>
                <w:lang w:val="it-IT"/>
              </w:rPr>
            </w:pPr>
          </w:p>
          <w:p w14:paraId="495D7F45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22E84E83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4518C644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627AEDE7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1059089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D869489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EFD3185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261AE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880C4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2F077B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02B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15A8CB64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D652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22354E4A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25.4743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2091F4F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6302FC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Lienhypertexte"/>
                </w:rPr>
                <w:t>DE</w:t>
              </w:r>
            </w:hyperlink>
          </w:p>
          <w:p w14:paraId="04AD16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Lienhypertexte"/>
                </w:rPr>
                <w:t>FR</w:t>
              </w:r>
            </w:hyperlink>
          </w:p>
          <w:p w14:paraId="7F4A5A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6280F6A4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Hurni. Alternative Krankenversicherungsmodelle oder unmöglicher Vertrag?</w:t>
            </w:r>
          </w:p>
          <w:p w14:paraId="0882D191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Hurni. Modèles alternatifs LaMal ou contrat impossible ?</w:t>
            </w:r>
          </w:p>
          <w:p w14:paraId="1DAE4EF1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Ip. Hurni. Modelli di assicurazione alternativi LAMal o contratti "impossibili"?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3172DEC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B497D51" w14:textId="77777777" w:rsidR="00DA5495" w:rsidRPr="007F474D" w:rsidRDefault="00DA5495">
            <w:pPr>
              <w:rPr>
                <w:lang w:val="it-IT"/>
              </w:rPr>
            </w:pPr>
          </w:p>
          <w:p w14:paraId="7D596A4F" w14:textId="77777777" w:rsidR="00DA5495" w:rsidRPr="007F474D" w:rsidRDefault="00DA5495">
            <w:pPr>
              <w:rPr>
                <w:lang w:val="it-IT"/>
              </w:rPr>
            </w:pPr>
          </w:p>
          <w:p w14:paraId="6A504977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251F424F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B3F8FA4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1076503C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5F0D67B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360E781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79E09E4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4EE5B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73358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77CE41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D33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3EF1FFE8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8F6A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23EB4E66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25.4784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52B674A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3D2639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Lienhypertexte"/>
                </w:rPr>
                <w:t>DE</w:t>
              </w:r>
            </w:hyperlink>
          </w:p>
          <w:p w14:paraId="7E6F555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Lienhypertexte"/>
                </w:rPr>
                <w:t>FR</w:t>
              </w:r>
            </w:hyperlink>
          </w:p>
          <w:p w14:paraId="102AE0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57F07104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Fivaz Fabien. Inkohärenz zwischen der Erweiterung der Liste bewilligter GVO und der Veröffentlichung der Ergebnisse kantonaler Kontrollen</w:t>
            </w:r>
          </w:p>
          <w:p w14:paraId="3E2C81DE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Fivaz Fabien. Incohérences entre allongement de la liste des OGM autorisés et publication des contrôles cantonaux</w:t>
            </w:r>
          </w:p>
          <w:p w14:paraId="4C7EEC34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Ip. Fivaz Fabien. Incoerenze fra l’estensione dell’elenco degli OGM autorizzati e la pubblicazione dei controlli cantonali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385677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859E952" w14:textId="77777777" w:rsidR="00DA5495" w:rsidRPr="007F474D" w:rsidRDefault="00DA5495">
            <w:pPr>
              <w:rPr>
                <w:lang w:val="it-IT"/>
              </w:rPr>
            </w:pPr>
          </w:p>
          <w:p w14:paraId="0C58E3AE" w14:textId="77777777" w:rsidR="00DA5495" w:rsidRPr="007F474D" w:rsidRDefault="00DA5495">
            <w:pPr>
              <w:rPr>
                <w:lang w:val="it-IT"/>
              </w:rPr>
            </w:pPr>
          </w:p>
          <w:p w14:paraId="49234B79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A1342D0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7FF707F1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42F89559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5864748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B6967BB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5BD2ADB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521D6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E363A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317EEB1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DA1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53AD602E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F347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6413088D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25.4594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93BF797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1C964B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Lienhypertexte"/>
                </w:rPr>
                <w:t>DE</w:t>
              </w:r>
            </w:hyperlink>
          </w:p>
          <w:p w14:paraId="4CC9FA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Lienhypertexte"/>
                </w:rPr>
                <w:t>FR</w:t>
              </w:r>
            </w:hyperlink>
          </w:p>
          <w:p w14:paraId="7B9B02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04BAA1DE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Gmür-Schönenberger. Museumsfinanzierung. Kriterien, Transparenz und zukünftige Ausrichtung</w:t>
            </w:r>
          </w:p>
          <w:p w14:paraId="06E08743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Gmür-Schönenberger. Financement des musées. Critères, transparence et orientation future</w:t>
            </w:r>
          </w:p>
          <w:p w14:paraId="6EB1BEFF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Ip. Gmür-Schönenberger. Finanziamento dei musei. Criteri, trasparenza e impostazione futura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3F93C8A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B94565E" w14:textId="77777777" w:rsidR="00DA5495" w:rsidRPr="007F474D" w:rsidRDefault="00DA5495">
            <w:pPr>
              <w:rPr>
                <w:lang w:val="it-IT"/>
              </w:rPr>
            </w:pPr>
          </w:p>
          <w:p w14:paraId="04C244FF" w14:textId="77777777" w:rsidR="00DA5495" w:rsidRPr="007F474D" w:rsidRDefault="00DA5495">
            <w:pPr>
              <w:rPr>
                <w:lang w:val="it-IT"/>
              </w:rPr>
            </w:pPr>
          </w:p>
          <w:p w14:paraId="2BDD8D08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D782DB1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67DCB93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12F78C04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DC31F1D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18D7514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AD13611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713ED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292512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1240A0B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221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39B0E008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4FB5A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5F7B110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25.4722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A5088E7" w14:textId="77777777" w:rsidR="00DA5495" w:rsidRDefault="007F47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7EA0FAC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Lienhypertexte"/>
                </w:rPr>
                <w:t>DE</w:t>
              </w:r>
            </w:hyperlink>
          </w:p>
          <w:p w14:paraId="00C2987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Lienhypertexte"/>
                </w:rPr>
                <w:t>FR</w:t>
              </w:r>
            </w:hyperlink>
          </w:p>
          <w:p w14:paraId="445FC8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29A72376" w14:textId="77777777" w:rsidR="001C0310" w:rsidRDefault="007F47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Brandschutzregelungen basierend auf dem BehiG durch private Normenvereine?!</w:t>
            </w:r>
          </w:p>
          <w:p w14:paraId="0C0833A5" w14:textId="77777777" w:rsidR="001C0310" w:rsidRPr="007F474D" w:rsidRDefault="007F474D" w:rsidP="001C0310">
            <w:pPr>
              <w:rPr>
                <w:noProof/>
                <w:lang w:val="fr-CH"/>
              </w:rPr>
            </w:pPr>
            <w:r w:rsidRPr="007F474D">
              <w:rPr>
                <w:noProof/>
                <w:lang w:val="fr-CH"/>
              </w:rPr>
              <w:t>Ip. Stark. Réglementations anti-incendie fondées sur la LHand édictées par des associations privées</w:t>
            </w:r>
          </w:p>
          <w:p w14:paraId="31B20940" w14:textId="77777777" w:rsidR="001C0310" w:rsidRPr="007F474D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474D">
              <w:rPr>
                <w:noProof/>
                <w:lang w:val="it-IT"/>
              </w:rPr>
              <w:t>Ip. Stark. Regolamentazioni antincendio basate sulla LDis emanate da società di normazione private?!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6199A98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F4C717D" w14:textId="77777777" w:rsidR="00DA5495" w:rsidRPr="007F474D" w:rsidRDefault="00DA5495">
            <w:pPr>
              <w:rPr>
                <w:lang w:val="it-IT"/>
              </w:rPr>
            </w:pPr>
          </w:p>
          <w:p w14:paraId="62AAB20F" w14:textId="77777777" w:rsidR="00DA5495" w:rsidRPr="007F474D" w:rsidRDefault="00DA5495">
            <w:pPr>
              <w:rPr>
                <w:lang w:val="it-IT"/>
              </w:rPr>
            </w:pPr>
          </w:p>
          <w:p w14:paraId="497DC7C9" w14:textId="77777777" w:rsidR="00DA5495" w:rsidRPr="007F474D" w:rsidRDefault="00DA54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796637CB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6177556A" w14:textId="77777777" w:rsidR="001C0310" w:rsidRPr="007F474D" w:rsidRDefault="001C0310" w:rsidP="001C0310">
            <w:pPr>
              <w:rPr>
                <w:lang w:val="it-IT"/>
              </w:rPr>
            </w:pPr>
          </w:p>
          <w:p w14:paraId="3A14A849" w14:textId="77777777" w:rsidR="001C0310" w:rsidRPr="007F474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4588DE1F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EBE30CA" w14:textId="77777777" w:rsidR="001C0310" w:rsidRDefault="007F474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16293F1" w14:textId="77777777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DD267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BCF24B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74C14C7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2B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5495" w14:paraId="158AC435" w14:textId="77777777" w:rsidTr="00621F6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8F5E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0420E6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D251CF0" w14:textId="77777777" w:rsidR="00DA5495" w:rsidRDefault="00DA54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14:paraId="13D41C3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B4A917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6BC54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14:paraId="020C62FC" w14:textId="180F58B3" w:rsidR="001C0310" w:rsidRDefault="007F474D" w:rsidP="001C0310">
            <w:pPr>
              <w:rPr>
                <w:noProof/>
                <w:lang w:val="de-DE"/>
              </w:rPr>
            </w:pPr>
            <w:hyperlink r:id="rId90" w:history="1">
              <w:r w:rsidRPr="00396DC6">
                <w:rPr>
                  <w:rStyle w:val="Lienhypertexte"/>
                  <w:noProof/>
                  <w:lang w:val="de-DE"/>
                </w:rPr>
                <w:t>Petitionen</w:t>
              </w:r>
            </w:hyperlink>
          </w:p>
          <w:p w14:paraId="303DFC1E" w14:textId="26F2FCB4" w:rsidR="001C0310" w:rsidRDefault="007F474D" w:rsidP="001C0310">
            <w:pPr>
              <w:rPr>
                <w:noProof/>
                <w:lang w:val="de-DE"/>
              </w:rPr>
            </w:pPr>
            <w:hyperlink r:id="rId91" w:history="1">
              <w:r w:rsidRPr="00396DC6">
                <w:rPr>
                  <w:rStyle w:val="Lienhypertexte"/>
                  <w:noProof/>
                  <w:lang w:val="de-DE"/>
                </w:rPr>
                <w:t>Pétitions</w:t>
              </w:r>
            </w:hyperlink>
          </w:p>
          <w:p w14:paraId="54FDE8EF" w14:textId="0CEFA7FF" w:rsidR="001C0310" w:rsidRPr="005F4BF2" w:rsidRDefault="007F47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 w:history="1">
              <w:r w:rsidRPr="00396DC6">
                <w:rPr>
                  <w:rStyle w:val="Lienhypertexte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BDE0818" w14:textId="77777777" w:rsidR="00DA5495" w:rsidRDefault="00DA54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FE95070" w14:textId="77777777" w:rsidR="00DA5495" w:rsidRDefault="00DA5495">
            <w:pPr>
              <w:rPr>
                <w:lang w:val="de-CH"/>
              </w:rPr>
            </w:pPr>
          </w:p>
          <w:p w14:paraId="34BFE315" w14:textId="77777777" w:rsidR="00DA5495" w:rsidRDefault="00DA5495">
            <w:pPr>
              <w:rPr>
                <w:lang w:val="de-CH"/>
              </w:rPr>
            </w:pPr>
          </w:p>
          <w:p w14:paraId="407762FD" w14:textId="77777777" w:rsidR="00DA5495" w:rsidRDefault="00DA54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3F1D4CE4" w14:textId="77777777" w:rsidR="001C0310" w:rsidRDefault="001C0310" w:rsidP="001C0310">
            <w:pPr>
              <w:rPr>
                <w:lang w:val="de-CH"/>
              </w:rPr>
            </w:pPr>
          </w:p>
          <w:p w14:paraId="621B9D85" w14:textId="77777777" w:rsidR="001C0310" w:rsidRDefault="001C0310" w:rsidP="001C0310">
            <w:pPr>
              <w:rPr>
                <w:lang w:val="de-CH"/>
              </w:rPr>
            </w:pPr>
          </w:p>
          <w:p w14:paraId="5876D7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622B92BA" w14:textId="77777777" w:rsidR="001C0310" w:rsidRDefault="001C0310" w:rsidP="001C0310">
            <w:pPr>
              <w:rPr>
                <w:lang w:val="de-CH"/>
              </w:rPr>
            </w:pPr>
          </w:p>
          <w:p w14:paraId="3CA8CE6D" w14:textId="77777777" w:rsidR="001C0310" w:rsidRDefault="001C0310" w:rsidP="001C0310">
            <w:pPr>
              <w:rPr>
                <w:lang w:val="de-CH"/>
              </w:rPr>
            </w:pPr>
          </w:p>
          <w:p w14:paraId="3303F1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9604D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3E80227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4B6C1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064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90A81FD" w14:textId="1853ACDF" w:rsidR="001C0310" w:rsidRDefault="001C0310"/>
    <w:sectPr w:rsidR="001C0310" w:rsidSect="009635E2">
      <w:footerReference w:type="default" r:id="rId9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F5C5" w14:textId="77777777" w:rsidR="00B31B79" w:rsidRDefault="00B31B79">
      <w:r>
        <w:separator/>
      </w:r>
    </w:p>
  </w:endnote>
  <w:endnote w:type="continuationSeparator" w:id="0">
    <w:p w14:paraId="68FA5D2D" w14:textId="77777777" w:rsidR="00B31B79" w:rsidRDefault="00B31B79">
      <w:r>
        <w:continuationSeparator/>
      </w:r>
    </w:p>
  </w:endnote>
  <w:endnote w:type="continuationNotice" w:id="1">
    <w:p w14:paraId="05F1BB9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D01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C5E8" w14:textId="77777777" w:rsidR="00B31B79" w:rsidRDefault="00B31B79">
      <w:r>
        <w:separator/>
      </w:r>
    </w:p>
  </w:footnote>
  <w:footnote w:type="continuationSeparator" w:id="0">
    <w:p w14:paraId="687048A3" w14:textId="77777777" w:rsidR="00B31B79" w:rsidRDefault="00B31B79">
      <w:r>
        <w:continuationSeparator/>
      </w:r>
    </w:p>
  </w:footnote>
  <w:footnote w:type="continuationNotice" w:id="1">
    <w:p w14:paraId="22B5813C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3392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7CB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E702F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4275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6DC6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B7C9A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6604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0DB9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1F62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567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0A3"/>
    <w:rsid w:val="007F26D2"/>
    <w:rsid w:val="007F38CB"/>
    <w:rsid w:val="007F474D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E74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5D5C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AC8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163A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0C78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49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2F796"/>
  <w15:docId w15:val="{2CAA46D3-704E-438B-AB07-28A79DAF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96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4393" TargetMode="External"/><Relationship Id="rId21" Type="http://schemas.openxmlformats.org/officeDocument/2006/relationships/hyperlink" Target="https://www.parlament.ch/de/ratsbetrieb/suche-curia-vista/geschaeft?AffairId=20244392" TargetMode="External"/><Relationship Id="rId42" Type="http://schemas.openxmlformats.org/officeDocument/2006/relationships/hyperlink" Target="https://www.parlament.ch/de/ratsbetrieb/suche-curia-vista/geschaeft?AffairId=20254416" TargetMode="External"/><Relationship Id="rId47" Type="http://schemas.openxmlformats.org/officeDocument/2006/relationships/hyperlink" Target="https://www.parlament.ch/it/ratsbetrieb/suche-curia-vista/geschaeft?AffairId=20254417" TargetMode="External"/><Relationship Id="rId63" Type="http://schemas.openxmlformats.org/officeDocument/2006/relationships/hyperlink" Target="https://www.parlament.ch/de/ratsbetrieb/suche-curia-vista/geschaeft?AffairId=20240092" TargetMode="External"/><Relationship Id="rId68" Type="http://schemas.openxmlformats.org/officeDocument/2006/relationships/hyperlink" Target="https://www.parlament.ch/it/ratsbetrieb/suche-curia-vista/geschaeft?AffairId=20240073" TargetMode="External"/><Relationship Id="rId84" Type="http://schemas.openxmlformats.org/officeDocument/2006/relationships/hyperlink" Target="https://www.parlament.ch/de/ratsbetrieb/suche-curia-vista/geschaeft?AffairId=20254594" TargetMode="External"/><Relationship Id="rId89" Type="http://schemas.openxmlformats.org/officeDocument/2006/relationships/hyperlink" Target="https://www.parlament.ch/it/ratsbetrieb/suche-curia-vista/geschaeft?AffairId=20254722" TargetMode="External"/><Relationship Id="rId16" Type="http://schemas.openxmlformats.org/officeDocument/2006/relationships/hyperlink" Target="https://www.parlament.ch/fr/ratsbetrieb/suche-curia-vista/geschaeft?AffairId=20254671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53948" TargetMode="External"/><Relationship Id="rId37" Type="http://schemas.openxmlformats.org/officeDocument/2006/relationships/hyperlink" Target="https://www.parlament.ch/fr/ratsbetrieb/suche-curia-vista/geschaeft?AffairId=20254464" TargetMode="External"/><Relationship Id="rId53" Type="http://schemas.openxmlformats.org/officeDocument/2006/relationships/hyperlink" Target="https://www.parlament.ch/it/ratsbetrieb/suche-curia-vista/geschaeft?AffairId=20254608" TargetMode="External"/><Relationship Id="rId58" Type="http://schemas.openxmlformats.org/officeDocument/2006/relationships/hyperlink" Target="https://www.parlament.ch/fr/ratsbetrieb/suche-curia-vista/geschaeft?AffairId=20254496" TargetMode="External"/><Relationship Id="rId74" Type="http://schemas.openxmlformats.org/officeDocument/2006/relationships/hyperlink" Target="https://www.parlament.ch/it/ratsbetrieb/suche-curia-vista/geschaeft?AffairId=20254779" TargetMode="External"/><Relationship Id="rId79" Type="http://schemas.openxmlformats.org/officeDocument/2006/relationships/hyperlink" Target="https://www.parlament.ch/fr/ratsbetrieb/suche-curia-vista/geschaeft?AffairId=20254743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ttps://www.parlament.ch/centers/eparl/sessions/2026%20I/5-Petitionen%20Fr&#252;hjahrssession%20S%20DFI.pdf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parlament.ch/fr/ratsbetrieb/suche-curia-vista/geschaeft?AffairId=20244392" TargetMode="External"/><Relationship Id="rId27" Type="http://schemas.openxmlformats.org/officeDocument/2006/relationships/hyperlink" Target="https://www.parlament.ch/de/ratsbetrieb/suche-curia-vista/geschaeft?AffairId=20243209" TargetMode="External"/><Relationship Id="rId43" Type="http://schemas.openxmlformats.org/officeDocument/2006/relationships/hyperlink" Target="https://www.parlament.ch/fr/ratsbetrieb/suche-curia-vista/geschaeft?AffairId=20254416" TargetMode="External"/><Relationship Id="rId48" Type="http://schemas.openxmlformats.org/officeDocument/2006/relationships/hyperlink" Target="https://www.parlament.ch/de/ratsbetrieb/suche-curia-vista/geschaeft?AffairId=20254462" TargetMode="External"/><Relationship Id="rId64" Type="http://schemas.openxmlformats.org/officeDocument/2006/relationships/hyperlink" Target="https://www.parlament.ch/fr/ratsbetrieb/suche-curia-vista/geschaeft?AffairId=20240092" TargetMode="External"/><Relationship Id="rId69" Type="http://schemas.openxmlformats.org/officeDocument/2006/relationships/hyperlink" Target="https://www.parlament.ch/de/ratsbetrieb/suche-curia-vista/geschaeft?AffairId=20233693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4608" TargetMode="External"/><Relationship Id="rId72" Type="http://schemas.openxmlformats.org/officeDocument/2006/relationships/hyperlink" Target="https://www.parlament.ch/de/ratsbetrieb/suche-curia-vista/geschaeft?AffairId=20254779" TargetMode="External"/><Relationship Id="rId80" Type="http://schemas.openxmlformats.org/officeDocument/2006/relationships/hyperlink" Target="https://www.parlament.ch/it/ratsbetrieb/suche-curia-vista/geschaeft?AffairId=20254743" TargetMode="External"/><Relationship Id="rId85" Type="http://schemas.openxmlformats.org/officeDocument/2006/relationships/hyperlink" Target="https://www.parlament.ch/fr/ratsbetrieb/suche-curia-vista/geschaeft?AffairId=20254594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0415" TargetMode="External"/><Relationship Id="rId17" Type="http://schemas.openxmlformats.org/officeDocument/2006/relationships/hyperlink" Target="https://www.parlament.ch/it/ratsbetrieb/suche-curia-vista/geschaeft?AffairId=20254671" TargetMode="External"/><Relationship Id="rId25" Type="http://schemas.openxmlformats.org/officeDocument/2006/relationships/hyperlink" Target="https://www.parlament.ch/fr/ratsbetrieb/suche-curia-vista/geschaeft?AffairId=20244393" TargetMode="External"/><Relationship Id="rId33" Type="http://schemas.openxmlformats.org/officeDocument/2006/relationships/hyperlink" Target="https://www.parlament.ch/de/ratsbetrieb/suche-curia-vista/geschaeft?AffairId=20254541" TargetMode="External"/><Relationship Id="rId38" Type="http://schemas.openxmlformats.org/officeDocument/2006/relationships/hyperlink" Target="https://www.parlament.ch/it/ratsbetrieb/suche-curia-vista/geschaeft?AffairId=20254464" TargetMode="External"/><Relationship Id="rId46" Type="http://schemas.openxmlformats.org/officeDocument/2006/relationships/hyperlink" Target="https://www.parlament.ch/fr/ratsbetrieb/suche-curia-vista/geschaeft?AffairId=20254417" TargetMode="External"/><Relationship Id="rId59" Type="http://schemas.openxmlformats.org/officeDocument/2006/relationships/hyperlink" Target="https://www.parlament.ch/it/ratsbetrieb/suche-curia-vista/geschaeft?AffairId=20254496" TargetMode="External"/><Relationship Id="rId67" Type="http://schemas.openxmlformats.org/officeDocument/2006/relationships/hyperlink" Target="https://www.parlament.ch/fr/ratsbetrieb/suche-curia-vista/geschaeft?AffairId=20240073" TargetMode="External"/><Relationship Id="rId20" Type="http://schemas.openxmlformats.org/officeDocument/2006/relationships/hyperlink" Target="https://www.parlament.ch/it/ratsbetrieb/suche-curia-vista/geschaeft?AffairId=20244391" TargetMode="External"/><Relationship Id="rId41" Type="http://schemas.openxmlformats.org/officeDocument/2006/relationships/hyperlink" Target="https://www.parlament.ch/it/ratsbetrieb/suche-curia-vista/geschaeft?AffairId=20254013" TargetMode="External"/><Relationship Id="rId54" Type="http://schemas.openxmlformats.org/officeDocument/2006/relationships/hyperlink" Target="https://www.parlament.ch/de/ratsbetrieb/suche-curia-vista/geschaeft?AffairId=20254486" TargetMode="External"/><Relationship Id="rId62" Type="http://schemas.openxmlformats.org/officeDocument/2006/relationships/hyperlink" Target="https://www.parlament.ch/it/ratsbetrieb/suche-curia-vista/geschaeft?AffairId=20254450" TargetMode="External"/><Relationship Id="rId70" Type="http://schemas.openxmlformats.org/officeDocument/2006/relationships/hyperlink" Target="https://www.parlament.ch/fr/ratsbetrieb/suche-curia-vista/geschaeft?AffairId=20233693" TargetMode="External"/><Relationship Id="rId75" Type="http://schemas.openxmlformats.org/officeDocument/2006/relationships/hyperlink" Target="https://www.parlament.ch/de/ratsbetrieb/suche-curia-vista/geschaeft?AffairId=20254437" TargetMode="External"/><Relationship Id="rId83" Type="http://schemas.openxmlformats.org/officeDocument/2006/relationships/hyperlink" Target="https://www.parlament.ch/it/ratsbetrieb/suche-curia-vista/geschaeft?AffairId=20254784" TargetMode="External"/><Relationship Id="rId88" Type="http://schemas.openxmlformats.org/officeDocument/2006/relationships/hyperlink" Target="https://www.parlament.ch/fr/ratsbetrieb/suche-curia-vista/geschaeft?AffairId=20254722" TargetMode="External"/><Relationship Id="rId91" Type="http://schemas.openxmlformats.org/officeDocument/2006/relationships/hyperlink" Target="ttps://www.parlament.ch/centers/eparl/sessions/2026%20I/5-Petitionen%20Fr&#252;hjahrssession%20S%20DF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4671" TargetMode="External"/><Relationship Id="rId23" Type="http://schemas.openxmlformats.org/officeDocument/2006/relationships/hyperlink" Target="https://www.parlament.ch/it/ratsbetrieb/suche-curia-vista/geschaeft?AffairId=20244392" TargetMode="External"/><Relationship Id="rId28" Type="http://schemas.openxmlformats.org/officeDocument/2006/relationships/hyperlink" Target="https://www.parlament.ch/fr/ratsbetrieb/suche-curia-vista/geschaeft?AffairId=20243209" TargetMode="External"/><Relationship Id="rId36" Type="http://schemas.openxmlformats.org/officeDocument/2006/relationships/hyperlink" Target="https://www.parlament.ch/de/ratsbetrieb/suche-curia-vista/geschaeft?AffairId=20254464" TargetMode="External"/><Relationship Id="rId49" Type="http://schemas.openxmlformats.org/officeDocument/2006/relationships/hyperlink" Target="https://www.parlament.ch/fr/ratsbetrieb/suche-curia-vista/geschaeft?AffairId=20254462" TargetMode="External"/><Relationship Id="rId57" Type="http://schemas.openxmlformats.org/officeDocument/2006/relationships/hyperlink" Target="https://www.parlament.ch/de/ratsbetrieb/suche-curia-vista/geschaeft?AffairId=20254496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3948" TargetMode="External"/><Relationship Id="rId44" Type="http://schemas.openxmlformats.org/officeDocument/2006/relationships/hyperlink" Target="https://www.parlament.ch/it/ratsbetrieb/suche-curia-vista/geschaeft?AffairId=20254416" TargetMode="External"/><Relationship Id="rId52" Type="http://schemas.openxmlformats.org/officeDocument/2006/relationships/hyperlink" Target="https://www.parlament.ch/fr/ratsbetrieb/suche-curia-vista/geschaeft?AffairId=20254608" TargetMode="External"/><Relationship Id="rId60" Type="http://schemas.openxmlformats.org/officeDocument/2006/relationships/hyperlink" Target="https://www.parlament.ch/de/ratsbetrieb/suche-curia-vista/geschaeft?AffairId=20254450" TargetMode="External"/><Relationship Id="rId65" Type="http://schemas.openxmlformats.org/officeDocument/2006/relationships/hyperlink" Target="https://www.parlament.ch/it/ratsbetrieb/suche-curia-vista/geschaeft?AffairId=20240092" TargetMode="External"/><Relationship Id="rId73" Type="http://schemas.openxmlformats.org/officeDocument/2006/relationships/hyperlink" Target="https://www.parlament.ch/fr/ratsbetrieb/suche-curia-vista/geschaeft?AffairId=20254779" TargetMode="External"/><Relationship Id="rId78" Type="http://schemas.openxmlformats.org/officeDocument/2006/relationships/hyperlink" Target="https://www.parlament.ch/de/ratsbetrieb/suche-curia-vista/geschaeft?AffairId=20254743" TargetMode="External"/><Relationship Id="rId81" Type="http://schemas.openxmlformats.org/officeDocument/2006/relationships/hyperlink" Target="https://www.parlament.ch/de/ratsbetrieb/suche-curia-vista/geschaeft?AffairId=20254784" TargetMode="External"/><Relationship Id="rId86" Type="http://schemas.openxmlformats.org/officeDocument/2006/relationships/hyperlink" Target="https://www.parlament.ch/it/ratsbetrieb/suche-curia-vista/geschaeft?AffairId=20254594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415" TargetMode="External"/><Relationship Id="rId18" Type="http://schemas.openxmlformats.org/officeDocument/2006/relationships/hyperlink" Target="https://www.parlament.ch/de/ratsbetrieb/suche-curia-vista/geschaeft?AffairId=20244391" TargetMode="External"/><Relationship Id="rId39" Type="http://schemas.openxmlformats.org/officeDocument/2006/relationships/hyperlink" Target="https://www.parlament.ch/de/ratsbetrieb/suche-curia-vista/geschaeft?AffairId=20254013" TargetMode="External"/><Relationship Id="rId34" Type="http://schemas.openxmlformats.org/officeDocument/2006/relationships/hyperlink" Target="https://www.parlament.ch/fr/ratsbetrieb/suche-curia-vista/geschaeft?AffairId=20254541" TargetMode="External"/><Relationship Id="rId50" Type="http://schemas.openxmlformats.org/officeDocument/2006/relationships/hyperlink" Target="https://www.parlament.ch/it/ratsbetrieb/suche-curia-vista/geschaeft?AffairId=20254462" TargetMode="External"/><Relationship Id="rId55" Type="http://schemas.openxmlformats.org/officeDocument/2006/relationships/hyperlink" Target="https://www.parlament.ch/fr/ratsbetrieb/suche-curia-vista/geschaeft?AffairId=20254486" TargetMode="External"/><Relationship Id="rId76" Type="http://schemas.openxmlformats.org/officeDocument/2006/relationships/hyperlink" Target="https://www.parlament.ch/fr/ratsbetrieb/suche-curia-vista/geschaeft?AffairId=20254437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33693" TargetMode="External"/><Relationship Id="rId92" Type="http://schemas.openxmlformats.org/officeDocument/2006/relationships/hyperlink" Target="ttps://www.parlament.ch/centers/eparl/sessions/2026%20I/5-Petitionen%20Fr&#252;hjahrssession%20S%20DFI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3209" TargetMode="External"/><Relationship Id="rId24" Type="http://schemas.openxmlformats.org/officeDocument/2006/relationships/hyperlink" Target="https://www.parlament.ch/de/ratsbetrieb/suche-curia-vista/geschaeft?AffairId=20244393" TargetMode="External"/><Relationship Id="rId40" Type="http://schemas.openxmlformats.org/officeDocument/2006/relationships/hyperlink" Target="https://www.parlament.ch/fr/ratsbetrieb/suche-curia-vista/geschaeft?AffairId=20254013" TargetMode="External"/><Relationship Id="rId45" Type="http://schemas.openxmlformats.org/officeDocument/2006/relationships/hyperlink" Target="https://www.parlament.ch/de/ratsbetrieb/suche-curia-vista/geschaeft?AffairId=20254417" TargetMode="External"/><Relationship Id="rId66" Type="http://schemas.openxmlformats.org/officeDocument/2006/relationships/hyperlink" Target="https://www.parlament.ch/de/ratsbetrieb/suche-curia-vista/geschaeft?AffairId=20240073" TargetMode="External"/><Relationship Id="rId87" Type="http://schemas.openxmlformats.org/officeDocument/2006/relationships/hyperlink" Target="https://www.parlament.ch/de/ratsbetrieb/suche-curia-vista/geschaeft?AffairId=20254722" TargetMode="External"/><Relationship Id="rId61" Type="http://schemas.openxmlformats.org/officeDocument/2006/relationships/hyperlink" Target="https://www.parlament.ch/fr/ratsbetrieb/suche-curia-vista/geschaeft?AffairId=20254450" TargetMode="External"/><Relationship Id="rId82" Type="http://schemas.openxmlformats.org/officeDocument/2006/relationships/hyperlink" Target="https://www.parlament.ch/fr/ratsbetrieb/suche-curia-vista/geschaeft?AffairId=20254784" TargetMode="External"/><Relationship Id="rId19" Type="http://schemas.openxmlformats.org/officeDocument/2006/relationships/hyperlink" Target="https://www.parlament.ch/fr/ratsbetrieb/suche-curia-vista/geschaeft?AffairId=20244391" TargetMode="External"/><Relationship Id="rId14" Type="http://schemas.openxmlformats.org/officeDocument/2006/relationships/hyperlink" Target="https://www.parlament.ch/it/ratsbetrieb/suche-curia-vista/geschaeft?AffairId=20220415" TargetMode="External"/><Relationship Id="rId30" Type="http://schemas.openxmlformats.org/officeDocument/2006/relationships/hyperlink" Target="https://www.parlament.ch/de/ratsbetrieb/suche-curia-vista/geschaeft?AffairId=20253948" TargetMode="External"/><Relationship Id="rId35" Type="http://schemas.openxmlformats.org/officeDocument/2006/relationships/hyperlink" Target="https://www.parlament.ch/it/ratsbetrieb/suche-curia-vista/geschaeft?AffairId=20254541" TargetMode="External"/><Relationship Id="rId56" Type="http://schemas.openxmlformats.org/officeDocument/2006/relationships/hyperlink" Target="https://www.parlament.ch/it/ratsbetrieb/suche-curia-vista/geschaeft?AffairId=20254486" TargetMode="External"/><Relationship Id="rId77" Type="http://schemas.openxmlformats.org/officeDocument/2006/relationships/hyperlink" Target="https://www.parlament.ch/it/ratsbetrieb/suche-curia-vista/geschaeft?AffairId=2025443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29D483B388A846BB870149CFFA75C5" ma:contentTypeVersion="12" ma:contentTypeDescription="Create a new document." ma:contentTypeScope="" ma:versionID="6114ba3022fff2d575a837a8667172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I/Tagesordnungen--Ordres du jour</Aktenzeichen>
    <Teildossier xmlns="673932bc-7c50-4e93-afe1-7c692330eb19">2026 I S</Teildossier>
    <e-parl xmlns="673932bc-7c50-4e93-afe1-7c692330eb19">true</e-parl>
    <Autor xmlns="673932bc-7c50-4e93-afe1-7c692330eb19">Imhof Corinne</Autor>
    <Dokumentendatum xmlns="673932bc-7c50-4e93-afe1-7c692330eb19">2026-03-16T23:00:00+00:00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6AE7FB13-7EB6-4EFC-ADD3-F55AD06183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7F9A2537-5BF1-4A40-83B6-762FDCE12EA5}"/>
</file>

<file path=customXml/itemProps4.xml><?xml version="1.0" encoding="utf-8"?>
<ds:datastoreItem xmlns:ds="http://schemas.openxmlformats.org/officeDocument/2006/customXml" ds:itemID="{A4B5D92F-0F89-4966-B922-5E50976FFD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C4BC5B-CF61-4CD0-A673-BE08E35CBB4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17641</Characters>
  <Application>Microsoft Office Word</Application>
  <DocSecurity>0</DocSecurity>
  <Lines>147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9</cp:revision>
  <dcterms:created xsi:type="dcterms:W3CDTF">2026-03-17T07:09:00Z</dcterms:created>
  <dcterms:modified xsi:type="dcterms:W3CDTF">2026-03-18T17:44:00Z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0x0101006F7700D8DF1953488F58F32AB4E7CBB301004A29D483B388A846BB870149CFFA75C5</vt:lpwstr>
  </property>
  <property fmtid="{D5CDD505-2E9C-101B-9397-08002B2CF9AE}" pid="3" name="_dlc_DocIdItemGuid">
    <vt:lpwstr>ddcad699-3d7c-4c5c-87a8-5aa281136c82</vt:lpwstr>
  </property>
</Properties>
</file>