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583"/>
        <w:gridCol w:w="308"/>
        <w:gridCol w:w="538"/>
        <w:gridCol w:w="534"/>
        <w:gridCol w:w="4638"/>
        <w:gridCol w:w="706"/>
        <w:gridCol w:w="7"/>
        <w:gridCol w:w="1551"/>
        <w:gridCol w:w="943"/>
        <w:gridCol w:w="677"/>
        <w:gridCol w:w="1471"/>
        <w:gridCol w:w="1089"/>
        <w:gridCol w:w="215"/>
        <w:gridCol w:w="142"/>
        <w:gridCol w:w="692"/>
        <w:gridCol w:w="885"/>
        <w:gridCol w:w="40"/>
      </w:tblGrid>
      <w:tr w:rsidR="0025741B" w14:paraId="323C111E" w14:textId="77777777" w:rsidTr="00FE13C0">
        <w:trPr>
          <w:tblHeader/>
        </w:trPr>
        <w:tc>
          <w:tcPr>
            <w:tcW w:w="1073" w:type="dxa"/>
            <w:gridSpan w:val="2"/>
          </w:tcPr>
          <w:p w14:paraId="0445A63C"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NR</w:t>
            </w:r>
            <w:r>
              <w:rPr>
                <w:rFonts w:cs="Arial"/>
                <w:noProof/>
                <w:sz w:val="28"/>
                <w:szCs w:val="28"/>
                <w:lang w:val="it-IT"/>
              </w:rPr>
              <w:t xml:space="preserve"> </w:t>
            </w:r>
          </w:p>
        </w:tc>
        <w:tc>
          <w:tcPr>
            <w:tcW w:w="6724" w:type="dxa"/>
            <w:gridSpan w:val="5"/>
          </w:tcPr>
          <w:p w14:paraId="7F06ECB0" w14:textId="77777777" w:rsidR="0025741B" w:rsidRDefault="007B220E">
            <w:pPr>
              <w:rPr>
                <w:noProof/>
                <w:spacing w:val="30"/>
                <w:sz w:val="16"/>
                <w:szCs w:val="16"/>
                <w:lang w:val="de-CH"/>
              </w:rPr>
            </w:pPr>
            <w:r>
              <w:rPr>
                <w:noProof/>
                <w:spacing w:val="30"/>
                <w:sz w:val="16"/>
                <w:szCs w:val="16"/>
                <w:lang w:val="de-CH"/>
              </w:rPr>
              <w:t>Donnerstag, 18. Juni 2026, 08:00 - 13:00 / 15:00 - 19:00</w:t>
            </w:r>
          </w:p>
        </w:tc>
        <w:tc>
          <w:tcPr>
            <w:tcW w:w="5953" w:type="dxa"/>
            <w:gridSpan w:val="7"/>
          </w:tcPr>
          <w:p w14:paraId="47B3122D" w14:textId="77777777" w:rsidR="0025741B" w:rsidRDefault="0025741B">
            <w:pPr>
              <w:rPr>
                <w:noProof/>
                <w:spacing w:val="30"/>
                <w:sz w:val="16"/>
                <w:szCs w:val="16"/>
              </w:rPr>
            </w:pPr>
          </w:p>
        </w:tc>
        <w:tc>
          <w:tcPr>
            <w:tcW w:w="142" w:type="dxa"/>
          </w:tcPr>
          <w:p w14:paraId="3BCD141A" w14:textId="77777777" w:rsidR="00121091" w:rsidRDefault="00121091" w:rsidP="00D40207">
            <w:pPr>
              <w:tabs>
                <w:tab w:val="left" w:pos="6804"/>
              </w:tabs>
              <w:spacing w:before="20" w:after="20"/>
              <w:ind w:right="0"/>
              <w:rPr>
                <w:rFonts w:cs="Arial"/>
                <w:noProof/>
                <w:lang w:val="it-IT"/>
              </w:rPr>
            </w:pPr>
          </w:p>
        </w:tc>
        <w:tc>
          <w:tcPr>
            <w:tcW w:w="1617" w:type="dxa"/>
            <w:gridSpan w:val="3"/>
          </w:tcPr>
          <w:p w14:paraId="4588F56C" w14:textId="77777777" w:rsidR="00121091" w:rsidRDefault="00121091" w:rsidP="00971C8B">
            <w:pPr>
              <w:tabs>
                <w:tab w:val="left" w:pos="6804"/>
              </w:tabs>
              <w:spacing w:before="20" w:after="20"/>
              <w:ind w:right="0"/>
              <w:jc w:val="right"/>
              <w:rPr>
                <w:rFonts w:cs="Arial"/>
                <w:noProof/>
                <w:lang w:val="it-IT"/>
              </w:rPr>
            </w:pPr>
            <w:r w:rsidRPr="004B7114">
              <w:rPr>
                <w:rFonts w:cs="Arial"/>
                <w:spacing w:val="30"/>
                <w:sz w:val="16"/>
                <w:szCs w:val="16"/>
                <w:lang w:val="it-IT"/>
              </w:rPr>
              <w:t xml:space="preserve">Woche: </w:t>
            </w:r>
            <w:r>
              <w:rPr>
                <w:rFonts w:cs="Arial"/>
                <w:spacing w:val="30"/>
                <w:sz w:val="16"/>
                <w:szCs w:val="16"/>
                <w:lang w:val="it-IT"/>
              </w:rPr>
              <w:t>3</w:t>
            </w:r>
          </w:p>
        </w:tc>
      </w:tr>
      <w:tr w:rsidR="0025741B" w14:paraId="49E9D667" w14:textId="77777777" w:rsidTr="00FE13C0">
        <w:trPr>
          <w:tblHeader/>
        </w:trPr>
        <w:tc>
          <w:tcPr>
            <w:tcW w:w="1073" w:type="dxa"/>
            <w:gridSpan w:val="2"/>
          </w:tcPr>
          <w:p w14:paraId="4569806B" w14:textId="77777777" w:rsidR="00121091" w:rsidRPr="001C5713" w:rsidRDefault="00121091" w:rsidP="001F11FB">
            <w:pPr>
              <w:tabs>
                <w:tab w:val="left" w:pos="6804"/>
              </w:tabs>
              <w:spacing w:before="20" w:after="20" w:line="240" w:lineRule="auto"/>
              <w:ind w:right="0"/>
              <w:rPr>
                <w:rFonts w:cs="Arial"/>
                <w:b/>
                <w:bCs/>
                <w:noProof/>
                <w:sz w:val="28"/>
                <w:szCs w:val="28"/>
                <w:lang w:val="it-IT"/>
              </w:rPr>
            </w:pPr>
            <w:r>
              <w:rPr>
                <w:b/>
                <w:noProof/>
                <w:spacing w:val="30"/>
                <w:sz w:val="28"/>
                <w:szCs w:val="28"/>
                <w:lang w:val="it-IT"/>
              </w:rPr>
              <w:t>CN</w:t>
            </w:r>
            <w:r w:rsidRPr="001C5713">
              <w:rPr>
                <w:rFonts w:cs="Arial"/>
                <w:b/>
                <w:bCs/>
                <w:noProof/>
                <w:sz w:val="28"/>
                <w:szCs w:val="28"/>
                <w:lang w:val="it-IT"/>
              </w:rPr>
              <w:t xml:space="preserve"> </w:t>
            </w:r>
          </w:p>
        </w:tc>
        <w:tc>
          <w:tcPr>
            <w:tcW w:w="6724" w:type="dxa"/>
            <w:gridSpan w:val="5"/>
          </w:tcPr>
          <w:p w14:paraId="7B705E83" w14:textId="77777777" w:rsidR="0025741B" w:rsidRPr="009C6204" w:rsidRDefault="007B220E">
            <w:pPr>
              <w:tabs>
                <w:tab w:val="left" w:pos="6804"/>
              </w:tabs>
              <w:spacing w:before="20" w:after="20"/>
              <w:ind w:right="0"/>
              <w:rPr>
                <w:rFonts w:cs="Arial"/>
                <w:b/>
                <w:bCs/>
                <w:noProof/>
                <w:lang w:val="fr-CH"/>
              </w:rPr>
            </w:pPr>
            <w:r w:rsidRPr="009C6204">
              <w:rPr>
                <w:b/>
                <w:noProof/>
                <w:spacing w:val="30"/>
                <w:sz w:val="16"/>
                <w:szCs w:val="16"/>
                <w:lang w:val="fr-CH"/>
              </w:rPr>
              <w:t>Jeudi, 18 juin 2026, 08h00 - 13h00 / 15h00 - 19h00</w:t>
            </w:r>
          </w:p>
        </w:tc>
        <w:tc>
          <w:tcPr>
            <w:tcW w:w="5953" w:type="dxa"/>
            <w:gridSpan w:val="7"/>
          </w:tcPr>
          <w:p w14:paraId="20E6B909" w14:textId="77777777" w:rsidR="0025741B" w:rsidRPr="009C6204" w:rsidRDefault="0025741B">
            <w:pPr>
              <w:rPr>
                <w:rFonts w:cs="Arial"/>
                <w:b/>
                <w:bCs/>
                <w:noProof/>
                <w:lang w:val="fr-CH"/>
              </w:rPr>
            </w:pPr>
          </w:p>
        </w:tc>
        <w:tc>
          <w:tcPr>
            <w:tcW w:w="142" w:type="dxa"/>
          </w:tcPr>
          <w:p w14:paraId="4E55420B" w14:textId="77777777" w:rsidR="00121091" w:rsidRPr="009C6204" w:rsidRDefault="00121091" w:rsidP="00D40207">
            <w:pPr>
              <w:tabs>
                <w:tab w:val="left" w:pos="6804"/>
              </w:tabs>
              <w:spacing w:before="20" w:after="20"/>
              <w:ind w:right="0"/>
              <w:rPr>
                <w:rFonts w:cs="Arial"/>
                <w:b/>
                <w:bCs/>
                <w:noProof/>
                <w:lang w:val="fr-CH"/>
              </w:rPr>
            </w:pPr>
          </w:p>
        </w:tc>
        <w:tc>
          <w:tcPr>
            <w:tcW w:w="1617" w:type="dxa"/>
            <w:gridSpan w:val="3"/>
          </w:tcPr>
          <w:p w14:paraId="37D38D8B" w14:textId="77777777" w:rsidR="00121091" w:rsidRPr="001C5713" w:rsidRDefault="00121091" w:rsidP="00971C8B">
            <w:pPr>
              <w:tabs>
                <w:tab w:val="left" w:pos="6804"/>
              </w:tabs>
              <w:spacing w:before="20" w:after="20"/>
              <w:ind w:right="0"/>
              <w:jc w:val="right"/>
              <w:rPr>
                <w:rFonts w:cs="Arial"/>
                <w:b/>
                <w:bCs/>
                <w:noProof/>
                <w:lang w:val="it-IT"/>
              </w:rPr>
            </w:pPr>
            <w:r>
              <w:rPr>
                <w:rFonts w:cs="Arial"/>
                <w:b/>
                <w:spacing w:val="30"/>
                <w:sz w:val="16"/>
                <w:szCs w:val="16"/>
                <w:lang w:val="it-IT"/>
              </w:rPr>
              <w:t>Semaine : 3</w:t>
            </w:r>
          </w:p>
        </w:tc>
      </w:tr>
      <w:tr w:rsidR="0025741B" w14:paraId="5B89B084" w14:textId="77777777" w:rsidTr="00FE13C0">
        <w:trPr>
          <w:tblHeader/>
        </w:trPr>
        <w:tc>
          <w:tcPr>
            <w:tcW w:w="1073" w:type="dxa"/>
            <w:gridSpan w:val="2"/>
          </w:tcPr>
          <w:p w14:paraId="2AD2FD25" w14:textId="77777777" w:rsidR="00121091" w:rsidRPr="00014BF5" w:rsidRDefault="00121091" w:rsidP="001F11FB">
            <w:pPr>
              <w:tabs>
                <w:tab w:val="left" w:pos="6804"/>
              </w:tabs>
              <w:spacing w:before="20" w:after="20" w:line="240" w:lineRule="auto"/>
              <w:ind w:right="0"/>
              <w:rPr>
                <w:rFonts w:cs="Arial"/>
                <w:noProof/>
                <w:sz w:val="28"/>
                <w:szCs w:val="28"/>
                <w:lang w:val="it-IT"/>
              </w:rPr>
            </w:pPr>
            <w:r>
              <w:rPr>
                <w:noProof/>
                <w:spacing w:val="30"/>
                <w:sz w:val="28"/>
                <w:szCs w:val="28"/>
                <w:lang w:val="it-IT"/>
              </w:rPr>
              <w:t>CN</w:t>
            </w:r>
            <w:r>
              <w:rPr>
                <w:rFonts w:cs="Arial"/>
                <w:noProof/>
                <w:sz w:val="28"/>
                <w:szCs w:val="28"/>
                <w:lang w:val="it-IT"/>
              </w:rPr>
              <w:t xml:space="preserve"> </w:t>
            </w:r>
          </w:p>
        </w:tc>
        <w:tc>
          <w:tcPr>
            <w:tcW w:w="6724" w:type="dxa"/>
            <w:gridSpan w:val="5"/>
          </w:tcPr>
          <w:p w14:paraId="7B46321B" w14:textId="77777777" w:rsidR="0025741B" w:rsidRDefault="007B220E">
            <w:pPr>
              <w:tabs>
                <w:tab w:val="left" w:pos="6804"/>
              </w:tabs>
              <w:spacing w:before="20" w:after="20"/>
              <w:ind w:right="0"/>
              <w:rPr>
                <w:rFonts w:cs="Arial"/>
                <w:noProof/>
                <w:lang w:val="it-IT"/>
              </w:rPr>
            </w:pPr>
            <w:r>
              <w:rPr>
                <w:noProof/>
                <w:spacing w:val="30"/>
                <w:sz w:val="16"/>
                <w:szCs w:val="16"/>
                <w:lang w:val="de-CH"/>
              </w:rPr>
              <w:t>Giovedì, 18 giugno 2026, 08.00 - 13.00 / 15.00 - 19.00</w:t>
            </w:r>
          </w:p>
        </w:tc>
        <w:tc>
          <w:tcPr>
            <w:tcW w:w="5953" w:type="dxa"/>
            <w:gridSpan w:val="7"/>
          </w:tcPr>
          <w:p w14:paraId="4EFD2274" w14:textId="77777777" w:rsidR="0025741B" w:rsidRDefault="0025741B">
            <w:pPr>
              <w:rPr>
                <w:rFonts w:cs="Arial"/>
                <w:noProof/>
                <w:lang w:val="it-IT"/>
              </w:rPr>
            </w:pPr>
          </w:p>
        </w:tc>
        <w:tc>
          <w:tcPr>
            <w:tcW w:w="142" w:type="dxa"/>
          </w:tcPr>
          <w:p w14:paraId="601FA4AA" w14:textId="77777777" w:rsidR="00121091" w:rsidRDefault="00121091" w:rsidP="00D40207">
            <w:pPr>
              <w:tabs>
                <w:tab w:val="left" w:pos="6804"/>
              </w:tabs>
              <w:spacing w:before="20" w:after="20"/>
              <w:ind w:right="0"/>
              <w:rPr>
                <w:rFonts w:cs="Arial"/>
                <w:noProof/>
                <w:lang w:val="it-IT"/>
              </w:rPr>
            </w:pPr>
          </w:p>
        </w:tc>
        <w:tc>
          <w:tcPr>
            <w:tcW w:w="1617" w:type="dxa"/>
            <w:gridSpan w:val="3"/>
          </w:tcPr>
          <w:p w14:paraId="38FCF682" w14:textId="77777777" w:rsidR="00121091" w:rsidRDefault="00121091" w:rsidP="00971C8B">
            <w:pPr>
              <w:tabs>
                <w:tab w:val="left" w:pos="6804"/>
              </w:tabs>
              <w:spacing w:before="20" w:after="20"/>
              <w:ind w:right="0"/>
              <w:jc w:val="right"/>
              <w:rPr>
                <w:rFonts w:cs="Arial"/>
                <w:noProof/>
                <w:lang w:val="it-IT"/>
              </w:rPr>
            </w:pPr>
            <w:r>
              <w:rPr>
                <w:rFonts w:cs="Arial"/>
                <w:spacing w:val="30"/>
                <w:sz w:val="16"/>
                <w:szCs w:val="16"/>
                <w:lang w:val="it-IT"/>
              </w:rPr>
              <w:t>Settimana: 3</w:t>
            </w:r>
          </w:p>
        </w:tc>
      </w:tr>
      <w:tr w:rsidR="0025741B" w14:paraId="38D6CFA8" w14:textId="77777777" w:rsidTr="00FE13C0">
        <w:trPr>
          <w:tblHeader/>
        </w:trPr>
        <w:tc>
          <w:tcPr>
            <w:tcW w:w="1073" w:type="dxa"/>
            <w:gridSpan w:val="2"/>
            <w:tcBorders>
              <w:bottom w:val="single" w:sz="4" w:space="0" w:color="auto"/>
            </w:tcBorders>
          </w:tcPr>
          <w:p w14:paraId="4C45A93F" w14:textId="77777777" w:rsidR="00121091" w:rsidRDefault="00121091" w:rsidP="001F11FB">
            <w:pPr>
              <w:tabs>
                <w:tab w:val="left" w:pos="6804"/>
              </w:tabs>
              <w:spacing w:before="20" w:after="20"/>
              <w:ind w:right="-23"/>
              <w:rPr>
                <w:noProof/>
                <w:spacing w:val="30"/>
                <w:sz w:val="28"/>
                <w:szCs w:val="28"/>
                <w:lang w:val="it-IT"/>
              </w:rPr>
            </w:pPr>
            <w:r>
              <w:rPr>
                <w:noProof/>
                <w:spacing w:val="30"/>
                <w:sz w:val="28"/>
                <w:szCs w:val="28"/>
                <w:lang w:val="it-IT"/>
              </w:rPr>
              <w:t xml:space="preserve"> </w:t>
            </w:r>
          </w:p>
        </w:tc>
        <w:tc>
          <w:tcPr>
            <w:tcW w:w="6724" w:type="dxa"/>
            <w:gridSpan w:val="5"/>
            <w:tcBorders>
              <w:bottom w:val="single" w:sz="4" w:space="0" w:color="auto"/>
            </w:tcBorders>
          </w:tcPr>
          <w:p w14:paraId="277AA1F1" w14:textId="77777777" w:rsidR="00121091" w:rsidRDefault="00121091" w:rsidP="00D40207">
            <w:pPr>
              <w:tabs>
                <w:tab w:val="left" w:pos="6804"/>
              </w:tabs>
              <w:spacing w:before="20" w:after="20"/>
              <w:rPr>
                <w:noProof/>
                <w:spacing w:val="30"/>
                <w:sz w:val="16"/>
                <w:szCs w:val="16"/>
                <w:lang w:val="de-CH"/>
              </w:rPr>
            </w:pPr>
          </w:p>
        </w:tc>
        <w:tc>
          <w:tcPr>
            <w:tcW w:w="5953" w:type="dxa"/>
            <w:gridSpan w:val="7"/>
            <w:tcBorders>
              <w:bottom w:val="single" w:sz="4" w:space="0" w:color="auto"/>
            </w:tcBorders>
          </w:tcPr>
          <w:p w14:paraId="26A35C0A" w14:textId="77777777" w:rsidR="00121091" w:rsidRDefault="00121091" w:rsidP="00D40207">
            <w:pPr>
              <w:tabs>
                <w:tab w:val="left" w:pos="6804"/>
              </w:tabs>
              <w:spacing w:before="20" w:after="20"/>
              <w:rPr>
                <w:noProof/>
                <w:spacing w:val="30"/>
                <w:sz w:val="16"/>
                <w:szCs w:val="16"/>
                <w:lang w:val="de-CH"/>
              </w:rPr>
            </w:pPr>
          </w:p>
        </w:tc>
        <w:tc>
          <w:tcPr>
            <w:tcW w:w="142" w:type="dxa"/>
            <w:tcBorders>
              <w:bottom w:val="single" w:sz="4" w:space="0" w:color="auto"/>
            </w:tcBorders>
          </w:tcPr>
          <w:p w14:paraId="640EBC07" w14:textId="77777777" w:rsidR="00121091" w:rsidRDefault="00121091" w:rsidP="00D40207">
            <w:pPr>
              <w:tabs>
                <w:tab w:val="left" w:pos="6804"/>
              </w:tabs>
              <w:spacing w:before="20" w:after="20"/>
              <w:rPr>
                <w:rFonts w:cs="Arial"/>
                <w:noProof/>
                <w:lang w:val="it-IT"/>
              </w:rPr>
            </w:pPr>
          </w:p>
        </w:tc>
        <w:tc>
          <w:tcPr>
            <w:tcW w:w="1617" w:type="dxa"/>
            <w:gridSpan w:val="3"/>
            <w:tcBorders>
              <w:bottom w:val="single" w:sz="4" w:space="0" w:color="auto"/>
            </w:tcBorders>
          </w:tcPr>
          <w:p w14:paraId="245054ED" w14:textId="77777777" w:rsidR="00121091" w:rsidRDefault="00121091" w:rsidP="00971C8B">
            <w:pPr>
              <w:tabs>
                <w:tab w:val="left" w:pos="6804"/>
              </w:tabs>
              <w:spacing w:before="20" w:after="20"/>
              <w:jc w:val="right"/>
              <w:rPr>
                <w:rFonts w:cs="Arial"/>
                <w:spacing w:val="30"/>
                <w:sz w:val="16"/>
                <w:szCs w:val="16"/>
                <w:lang w:val="it-IT"/>
              </w:rPr>
            </w:pPr>
          </w:p>
        </w:tc>
      </w:tr>
      <w:tr w:rsidR="0025741B" w14:paraId="01865039" w14:textId="77777777" w:rsidTr="00FE13C0">
        <w:trPr>
          <w:tblHeader/>
        </w:trPr>
        <w:tc>
          <w:tcPr>
            <w:tcW w:w="490" w:type="dxa"/>
            <w:tcBorders>
              <w:top w:val="single" w:sz="4" w:space="0" w:color="auto"/>
              <w:bottom w:val="single" w:sz="4" w:space="0" w:color="auto"/>
            </w:tcBorders>
          </w:tcPr>
          <w:p w14:paraId="23E9256B" w14:textId="77777777" w:rsidR="001A5CAD" w:rsidRDefault="001A5CAD" w:rsidP="00132F6A">
            <w:pPr>
              <w:tabs>
                <w:tab w:val="left" w:pos="6804"/>
              </w:tabs>
              <w:spacing w:before="20" w:after="20" w:line="240" w:lineRule="auto"/>
              <w:ind w:right="0"/>
              <w:rPr>
                <w:rFonts w:cs="Arial"/>
                <w:noProof/>
                <w:lang w:val="it-IT"/>
              </w:rPr>
            </w:pPr>
          </w:p>
        </w:tc>
        <w:tc>
          <w:tcPr>
            <w:tcW w:w="891" w:type="dxa"/>
            <w:gridSpan w:val="2"/>
            <w:tcBorders>
              <w:top w:val="single" w:sz="4" w:space="0" w:color="auto"/>
              <w:bottom w:val="single" w:sz="4" w:space="0" w:color="auto"/>
            </w:tcBorders>
          </w:tcPr>
          <w:p w14:paraId="424D34FD"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Nr.</w:t>
            </w:r>
            <w:r w:rsidRPr="004C29B7">
              <w:rPr>
                <w:b/>
                <w:bCs/>
                <w:noProof/>
                <w:sz w:val="12"/>
                <w:szCs w:val="12"/>
                <w:lang w:val="de-CH"/>
              </w:rPr>
              <w:br/>
              <w:t>No.</w:t>
            </w:r>
            <w:r w:rsidRPr="004C29B7">
              <w:rPr>
                <w:b/>
                <w:bCs/>
                <w:noProof/>
                <w:sz w:val="12"/>
                <w:szCs w:val="12"/>
                <w:lang w:val="de-CH"/>
              </w:rPr>
              <w:br/>
              <w:t>n.</w:t>
            </w:r>
          </w:p>
        </w:tc>
        <w:tc>
          <w:tcPr>
            <w:tcW w:w="538" w:type="dxa"/>
            <w:tcBorders>
              <w:top w:val="single" w:sz="4" w:space="0" w:color="auto"/>
              <w:bottom w:val="single" w:sz="4" w:space="0" w:color="auto"/>
            </w:tcBorders>
          </w:tcPr>
          <w:p w14:paraId="26F6B3D1"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fr-CH"/>
              </w:rPr>
              <w:t>Rat</w:t>
            </w:r>
            <w:r w:rsidRPr="004C29B7">
              <w:rPr>
                <w:b/>
                <w:bCs/>
                <w:noProof/>
                <w:sz w:val="12"/>
                <w:szCs w:val="12"/>
                <w:lang w:val="fr-CH"/>
              </w:rPr>
              <w:br/>
              <w:t>Cons.</w:t>
            </w:r>
            <w:r w:rsidRPr="004C29B7">
              <w:rPr>
                <w:b/>
                <w:bCs/>
                <w:noProof/>
                <w:sz w:val="12"/>
                <w:szCs w:val="12"/>
                <w:lang w:val="fr-CH"/>
              </w:rPr>
              <w:br/>
              <w:t>Cons.</w:t>
            </w:r>
          </w:p>
        </w:tc>
        <w:tc>
          <w:tcPr>
            <w:tcW w:w="534" w:type="dxa"/>
            <w:tcBorders>
              <w:top w:val="single" w:sz="4" w:space="0" w:color="auto"/>
              <w:bottom w:val="single" w:sz="4" w:space="0" w:color="auto"/>
            </w:tcBorders>
          </w:tcPr>
          <w:p w14:paraId="615D0D99" w14:textId="77777777" w:rsidR="001A5CAD" w:rsidRDefault="001A5CAD" w:rsidP="00132F6A">
            <w:pPr>
              <w:tabs>
                <w:tab w:val="left" w:pos="6804"/>
              </w:tabs>
              <w:spacing w:before="20" w:after="20" w:line="240" w:lineRule="auto"/>
              <w:ind w:right="0"/>
              <w:rPr>
                <w:rFonts w:cs="Arial"/>
                <w:noProof/>
                <w:lang w:val="it-IT"/>
              </w:rPr>
            </w:pPr>
          </w:p>
        </w:tc>
        <w:tc>
          <w:tcPr>
            <w:tcW w:w="4638" w:type="dxa"/>
            <w:tcBorders>
              <w:top w:val="single" w:sz="4" w:space="0" w:color="auto"/>
              <w:bottom w:val="single" w:sz="4" w:space="0" w:color="auto"/>
            </w:tcBorders>
          </w:tcPr>
          <w:p w14:paraId="49DF9B05" w14:textId="77777777" w:rsidR="001A5CAD" w:rsidRDefault="001A5CAD" w:rsidP="00132F6A">
            <w:pPr>
              <w:tabs>
                <w:tab w:val="left" w:pos="6804"/>
              </w:tabs>
              <w:spacing w:before="20" w:after="20" w:line="240" w:lineRule="auto"/>
              <w:ind w:right="0"/>
              <w:rPr>
                <w:rFonts w:cs="Arial"/>
                <w:noProof/>
                <w:lang w:val="it-IT"/>
              </w:rPr>
            </w:pPr>
            <w:r w:rsidRPr="004E5C86">
              <w:rPr>
                <w:b/>
                <w:bCs/>
                <w:noProof/>
                <w:sz w:val="12"/>
                <w:szCs w:val="12"/>
                <w:lang w:val="it-IT"/>
              </w:rPr>
              <w:t>Geschäftstitel</w:t>
            </w:r>
            <w:r w:rsidRPr="004E5C86">
              <w:rPr>
                <w:b/>
                <w:bCs/>
                <w:noProof/>
                <w:sz w:val="12"/>
                <w:szCs w:val="12"/>
                <w:lang w:val="it-IT"/>
              </w:rPr>
              <w:br/>
              <w:t>Titre de l'objet</w:t>
            </w:r>
            <w:r w:rsidRPr="004E5C86">
              <w:rPr>
                <w:b/>
                <w:bCs/>
                <w:noProof/>
                <w:sz w:val="12"/>
                <w:szCs w:val="12"/>
                <w:lang w:val="it-IT"/>
              </w:rPr>
              <w:br/>
              <w:t>Titolo dell'oggetto</w:t>
            </w:r>
          </w:p>
        </w:tc>
        <w:tc>
          <w:tcPr>
            <w:tcW w:w="713" w:type="dxa"/>
            <w:gridSpan w:val="2"/>
            <w:tcBorders>
              <w:top w:val="single" w:sz="4" w:space="0" w:color="auto"/>
              <w:bottom w:val="single" w:sz="4" w:space="0" w:color="auto"/>
            </w:tcBorders>
          </w:tcPr>
          <w:p w14:paraId="224AF2FF"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1551" w:type="dxa"/>
            <w:tcBorders>
              <w:top w:val="single" w:sz="4" w:space="0" w:color="auto"/>
              <w:bottom w:val="single" w:sz="4" w:space="0" w:color="auto"/>
            </w:tcBorders>
          </w:tcPr>
          <w:p w14:paraId="3058F4DB" w14:textId="77777777" w:rsidR="001A5CAD" w:rsidRDefault="001A5CAD" w:rsidP="00132F6A">
            <w:pPr>
              <w:tabs>
                <w:tab w:val="left" w:pos="6804"/>
              </w:tabs>
              <w:spacing w:before="20" w:after="20" w:line="240" w:lineRule="auto"/>
              <w:ind w:right="0"/>
              <w:rPr>
                <w:rFonts w:cs="Arial"/>
                <w:noProof/>
                <w:lang w:val="it-IT"/>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943" w:type="dxa"/>
            <w:tcBorders>
              <w:top w:val="single" w:sz="4" w:space="0" w:color="auto"/>
              <w:bottom w:val="single" w:sz="4" w:space="0" w:color="auto"/>
            </w:tcBorders>
          </w:tcPr>
          <w:p w14:paraId="5FB655B1"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677" w:type="dxa"/>
            <w:tcBorders>
              <w:top w:val="single" w:sz="4" w:space="0" w:color="auto"/>
              <w:bottom w:val="single" w:sz="4" w:space="0" w:color="auto"/>
            </w:tcBorders>
          </w:tcPr>
          <w:p w14:paraId="710242DC"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471" w:type="dxa"/>
            <w:tcBorders>
              <w:top w:val="single" w:sz="4" w:space="0" w:color="auto"/>
              <w:bottom w:val="single" w:sz="4" w:space="0" w:color="auto"/>
            </w:tcBorders>
          </w:tcPr>
          <w:p w14:paraId="7ECBF0C6" w14:textId="77777777" w:rsidR="001A5CAD" w:rsidRDefault="001A5CAD" w:rsidP="00132F6A">
            <w:pPr>
              <w:tabs>
                <w:tab w:val="left" w:pos="6804"/>
              </w:tabs>
              <w:spacing w:before="20" w:after="20" w:line="240" w:lineRule="auto"/>
              <w:ind w:right="0"/>
              <w:rPr>
                <w:rFonts w:cs="Arial"/>
                <w:noProof/>
                <w:lang w:val="it-IT"/>
              </w:rPr>
            </w:pPr>
            <w:r>
              <w:rPr>
                <w:b/>
                <w:bCs/>
                <w:noProof/>
                <w:sz w:val="12"/>
                <w:szCs w:val="12"/>
                <w:lang w:val="de-CH"/>
              </w:rPr>
              <w:t>Berichterstattung</w:t>
            </w:r>
            <w:r>
              <w:rPr>
                <w:b/>
                <w:bCs/>
                <w:noProof/>
                <w:sz w:val="12"/>
                <w:szCs w:val="12"/>
                <w:lang w:val="de-CH"/>
              </w:rPr>
              <w:br/>
              <w:t>Rapport</w:t>
            </w:r>
            <w:r w:rsidRPr="00C655F0">
              <w:rPr>
                <w:b/>
                <w:bCs/>
                <w:noProof/>
                <w:sz w:val="12"/>
                <w:szCs w:val="12"/>
                <w:lang w:val="de-CH"/>
              </w:rPr>
              <w:br/>
            </w:r>
            <w:r>
              <w:rPr>
                <w:b/>
                <w:bCs/>
                <w:noProof/>
                <w:sz w:val="12"/>
                <w:szCs w:val="12"/>
                <w:lang w:val="de-CH"/>
              </w:rPr>
              <w:t>Rapporto</w:t>
            </w:r>
          </w:p>
        </w:tc>
        <w:tc>
          <w:tcPr>
            <w:tcW w:w="1089" w:type="dxa"/>
            <w:tcBorders>
              <w:top w:val="single" w:sz="4" w:space="0" w:color="auto"/>
              <w:bottom w:val="single" w:sz="4" w:space="0" w:color="auto"/>
            </w:tcBorders>
          </w:tcPr>
          <w:p w14:paraId="70E0C9B2" w14:textId="77777777" w:rsidR="001A5CAD" w:rsidRDefault="005F4BF2" w:rsidP="00132F6A">
            <w:pPr>
              <w:tabs>
                <w:tab w:val="left" w:pos="6804"/>
              </w:tabs>
              <w:spacing w:before="20" w:after="20" w:line="240" w:lineRule="auto"/>
              <w:ind w:right="0"/>
              <w:rPr>
                <w:rFonts w:cs="Arial"/>
                <w:noProof/>
                <w:lang w:val="it-IT"/>
              </w:rPr>
            </w:pPr>
            <w:r>
              <w:rPr>
                <w:b/>
                <w:bCs/>
                <w:noProof/>
                <w:sz w:val="12"/>
                <w:szCs w:val="12"/>
                <w:lang w:val="de-CH"/>
              </w:rPr>
              <w:t>Ausgabenbremse</w:t>
            </w:r>
            <w:r w:rsidRPr="003268EC">
              <w:rPr>
                <w:b/>
                <w:bCs/>
                <w:noProof/>
                <w:sz w:val="14"/>
                <w:szCs w:val="14"/>
                <w:lang w:val="de-CH"/>
              </w:rPr>
              <w:br/>
            </w:r>
            <w:r>
              <w:rPr>
                <w:b/>
                <w:bCs/>
                <w:noProof/>
                <w:sz w:val="12"/>
                <w:szCs w:val="12"/>
                <w:lang w:val="de-CH"/>
              </w:rPr>
              <w:t>F. aux dépenses</w:t>
            </w:r>
            <w:r w:rsidRPr="003268EC">
              <w:rPr>
                <w:b/>
                <w:bCs/>
                <w:noProof/>
                <w:sz w:val="12"/>
                <w:szCs w:val="12"/>
                <w:lang w:val="de-CH"/>
              </w:rPr>
              <w:br/>
            </w:r>
            <w:r>
              <w:rPr>
                <w:b/>
                <w:bCs/>
                <w:noProof/>
                <w:sz w:val="12"/>
                <w:szCs w:val="12"/>
                <w:lang w:val="de-CH"/>
              </w:rPr>
              <w:t>F. alle spese</w:t>
            </w:r>
            <w:r w:rsidRPr="005C40C0">
              <w:rPr>
                <w:b/>
                <w:bCs/>
                <w:noProof/>
                <w:sz w:val="12"/>
                <w:szCs w:val="12"/>
                <w:lang w:val="it-CH"/>
              </w:rPr>
              <w:t xml:space="preserve"> </w:t>
            </w:r>
          </w:p>
        </w:tc>
        <w:tc>
          <w:tcPr>
            <w:tcW w:w="1049" w:type="dxa"/>
            <w:gridSpan w:val="3"/>
            <w:tcBorders>
              <w:top w:val="single" w:sz="4" w:space="0" w:color="auto"/>
              <w:bottom w:val="single" w:sz="4" w:space="0" w:color="auto"/>
            </w:tcBorders>
          </w:tcPr>
          <w:p w14:paraId="7AA6B5E9" w14:textId="77777777" w:rsidR="001A5CAD" w:rsidRDefault="005F4BF2" w:rsidP="00132F6A">
            <w:pPr>
              <w:tabs>
                <w:tab w:val="left" w:pos="6804"/>
              </w:tabs>
              <w:spacing w:before="20" w:after="20" w:line="240" w:lineRule="auto"/>
              <w:ind w:right="0"/>
              <w:rPr>
                <w:rFonts w:cs="Arial"/>
                <w:noProof/>
                <w:lang w:val="it-IT"/>
              </w:rPr>
            </w:pPr>
            <w:r w:rsidRPr="005C40C0">
              <w:rPr>
                <w:b/>
                <w:bCs/>
                <w:noProof/>
                <w:sz w:val="12"/>
                <w:szCs w:val="12"/>
                <w:lang w:val="it-CH"/>
              </w:rPr>
              <w:t>Minderheit</w:t>
            </w:r>
            <w:r w:rsidRPr="005C40C0">
              <w:rPr>
                <w:b/>
                <w:bCs/>
                <w:noProof/>
                <w:sz w:val="12"/>
                <w:szCs w:val="12"/>
                <w:lang w:val="it-CH"/>
              </w:rPr>
              <w:br/>
              <w:t>M</w:t>
            </w:r>
            <w:r>
              <w:rPr>
                <w:b/>
                <w:bCs/>
                <w:noProof/>
                <w:sz w:val="12"/>
                <w:szCs w:val="12"/>
                <w:lang w:val="it-CH"/>
              </w:rPr>
              <w:t>inorité</w:t>
            </w:r>
            <w:r>
              <w:rPr>
                <w:b/>
                <w:bCs/>
                <w:noProof/>
                <w:sz w:val="12"/>
                <w:szCs w:val="12"/>
                <w:lang w:val="it-CH"/>
              </w:rPr>
              <w:br/>
              <w:t>M</w:t>
            </w:r>
            <w:r w:rsidRPr="005C40C0">
              <w:rPr>
                <w:b/>
                <w:bCs/>
                <w:noProof/>
                <w:sz w:val="12"/>
                <w:szCs w:val="12"/>
                <w:lang w:val="it-CH"/>
              </w:rPr>
              <w:t>inoranza</w:t>
            </w:r>
          </w:p>
        </w:tc>
        <w:tc>
          <w:tcPr>
            <w:tcW w:w="925" w:type="dxa"/>
            <w:gridSpan w:val="2"/>
            <w:tcBorders>
              <w:top w:val="single" w:sz="4" w:space="0" w:color="auto"/>
              <w:bottom w:val="single" w:sz="4" w:space="0" w:color="auto"/>
            </w:tcBorders>
          </w:tcPr>
          <w:p w14:paraId="689D9C69" w14:textId="77777777" w:rsidR="001A5CAD" w:rsidRDefault="001A5CAD" w:rsidP="00132F6A">
            <w:pPr>
              <w:tabs>
                <w:tab w:val="left" w:pos="6804"/>
              </w:tabs>
              <w:spacing w:before="20" w:after="20" w:line="240" w:lineRule="auto"/>
              <w:ind w:right="0"/>
              <w:rPr>
                <w:rFonts w:cs="Arial"/>
                <w:noProof/>
                <w:lang w:val="it-IT"/>
              </w:rPr>
            </w:pPr>
            <w:r w:rsidRPr="004C29B7">
              <w:rPr>
                <w:b/>
                <w:bCs/>
                <w:noProof/>
                <w:sz w:val="12"/>
                <w:szCs w:val="12"/>
                <w:lang w:val="de-CH"/>
              </w:rPr>
              <w:t>Kategorie</w:t>
            </w:r>
            <w:r w:rsidRPr="004C29B7">
              <w:rPr>
                <w:b/>
                <w:bCs/>
                <w:noProof/>
                <w:sz w:val="12"/>
                <w:szCs w:val="12"/>
                <w:lang w:val="de-CH"/>
              </w:rPr>
              <w:br/>
              <w:t>Catégorie</w:t>
            </w:r>
            <w:r w:rsidRPr="004C29B7">
              <w:rPr>
                <w:b/>
                <w:bCs/>
                <w:noProof/>
                <w:sz w:val="12"/>
                <w:szCs w:val="12"/>
                <w:lang w:val="de-CH"/>
              </w:rPr>
              <w:br/>
              <w:t>Categoria</w:t>
            </w:r>
          </w:p>
        </w:tc>
      </w:tr>
      <w:tr w:rsidR="0025741B" w14:paraId="3DA14B43" w14:textId="77777777" w:rsidTr="00FE13C0">
        <w:trPr>
          <w:cantSplit/>
        </w:trPr>
        <w:tc>
          <w:tcPr>
            <w:tcW w:w="490" w:type="dxa"/>
            <w:tcBorders>
              <w:top w:val="single" w:sz="4" w:space="0" w:color="auto"/>
              <w:bottom w:val="single" w:sz="4" w:space="0" w:color="auto"/>
            </w:tcBorders>
          </w:tcPr>
          <w:p w14:paraId="18C059A6"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63BFEF6" w14:textId="77777777" w:rsidR="001C0310" w:rsidRPr="005F4BF2" w:rsidRDefault="007B220E" w:rsidP="001C0310">
            <w:pPr>
              <w:tabs>
                <w:tab w:val="left" w:pos="6804"/>
              </w:tabs>
              <w:rPr>
                <w:rFonts w:cs="Arial"/>
                <w:noProof/>
                <w:lang w:val="de-CH"/>
              </w:rPr>
            </w:pPr>
            <w:r>
              <w:rPr>
                <w:rStyle w:val="Hyperlink"/>
                <w:b/>
                <w:bCs/>
                <w:color w:val="auto"/>
                <w:u w:val="none"/>
                <w:lang w:val="de-CH"/>
              </w:rPr>
              <w:t>26.009</w:t>
            </w:r>
          </w:p>
        </w:tc>
        <w:tc>
          <w:tcPr>
            <w:tcW w:w="538" w:type="dxa"/>
            <w:tcBorders>
              <w:top w:val="single" w:sz="4" w:space="0" w:color="auto"/>
              <w:bottom w:val="single" w:sz="4" w:space="0" w:color="auto"/>
            </w:tcBorders>
          </w:tcPr>
          <w:p w14:paraId="66B0F78C" w14:textId="77777777" w:rsidR="0025741B" w:rsidRDefault="007B220E">
            <w:pPr>
              <w:rPr>
                <w:rFonts w:cs="Arial"/>
                <w:noProof/>
                <w:lang w:val="de-CH"/>
              </w:rPr>
            </w:pPr>
            <w:r>
              <w:rPr>
                <w:b/>
                <w:lang w:val="de-DE"/>
              </w:rPr>
              <w:t>sn</w:t>
            </w:r>
          </w:p>
        </w:tc>
        <w:tc>
          <w:tcPr>
            <w:tcW w:w="534" w:type="dxa"/>
            <w:tcBorders>
              <w:top w:val="single" w:sz="4" w:space="0" w:color="auto"/>
              <w:bottom w:val="single" w:sz="4" w:space="0" w:color="auto"/>
            </w:tcBorders>
          </w:tcPr>
          <w:p w14:paraId="2E15A5B1" w14:textId="77777777" w:rsidR="001C0310" w:rsidRPr="005A506D" w:rsidRDefault="001C0310" w:rsidP="001C0310">
            <w:pPr>
              <w:rPr>
                <w:sz w:val="16"/>
                <w:szCs w:val="16"/>
                <w:lang w:val="de-CH"/>
              </w:rPr>
            </w:pPr>
            <w:hyperlink r:id="rId12">
              <w:r>
                <w:rPr>
                  <w:rStyle w:val="Hyperlink"/>
                </w:rPr>
                <w:t>DE</w:t>
              </w:r>
            </w:hyperlink>
          </w:p>
          <w:p w14:paraId="0F8241C8" w14:textId="77777777" w:rsidR="001C0310" w:rsidRPr="005A506D" w:rsidRDefault="001C0310" w:rsidP="001C0310">
            <w:pPr>
              <w:rPr>
                <w:sz w:val="16"/>
                <w:szCs w:val="16"/>
                <w:lang w:val="de-CH"/>
              </w:rPr>
            </w:pPr>
            <w:hyperlink r:id="rId13">
              <w:r>
                <w:rPr>
                  <w:rStyle w:val="Hyperlink"/>
                </w:rPr>
                <w:t>FR</w:t>
              </w:r>
            </w:hyperlink>
          </w:p>
          <w:p w14:paraId="13225E44" w14:textId="77777777" w:rsidR="001C0310" w:rsidRPr="005F4BF2" w:rsidRDefault="001C0310" w:rsidP="001C0310">
            <w:pPr>
              <w:tabs>
                <w:tab w:val="left" w:pos="6804"/>
              </w:tabs>
              <w:rPr>
                <w:rFonts w:cs="Arial"/>
                <w:noProof/>
                <w:lang w:val="de-CH"/>
              </w:rPr>
            </w:pPr>
            <w:hyperlink r:id="rId14">
              <w:r>
                <w:rPr>
                  <w:rStyle w:val="Hyperlink"/>
                </w:rPr>
                <w:t>IT</w:t>
              </w:r>
            </w:hyperlink>
          </w:p>
        </w:tc>
        <w:tc>
          <w:tcPr>
            <w:tcW w:w="4638" w:type="dxa"/>
            <w:tcBorders>
              <w:top w:val="single" w:sz="4" w:space="0" w:color="auto"/>
              <w:bottom w:val="single" w:sz="4" w:space="0" w:color="auto"/>
            </w:tcBorders>
          </w:tcPr>
          <w:p w14:paraId="28870A8E" w14:textId="77777777" w:rsidR="001C0310" w:rsidRPr="009C6204" w:rsidRDefault="007B220E" w:rsidP="001C0310">
            <w:pPr>
              <w:rPr>
                <w:noProof/>
                <w:lang w:val="fr-CH"/>
              </w:rPr>
            </w:pPr>
            <w:r w:rsidRPr="009C6204">
              <w:rPr>
                <w:noProof/>
                <w:lang w:val="fr-CH"/>
              </w:rPr>
              <w:t>BRG. Aussenpolitischer Bericht 2025</w:t>
            </w:r>
          </w:p>
          <w:p w14:paraId="5FACB7BC" w14:textId="77777777" w:rsidR="001C0310" w:rsidRPr="009C6204" w:rsidRDefault="007B220E" w:rsidP="001C0310">
            <w:pPr>
              <w:rPr>
                <w:noProof/>
                <w:lang w:val="fr-CH"/>
              </w:rPr>
            </w:pPr>
            <w:r w:rsidRPr="009C6204">
              <w:rPr>
                <w:noProof/>
                <w:lang w:val="fr-CH"/>
              </w:rPr>
              <w:t>OCF. Rapport de politique extérieure 2025</w:t>
            </w:r>
          </w:p>
          <w:p w14:paraId="00119273" w14:textId="77777777" w:rsidR="001C0310" w:rsidRPr="009C6204" w:rsidRDefault="007B220E" w:rsidP="001C0310">
            <w:pPr>
              <w:tabs>
                <w:tab w:val="left" w:pos="6804"/>
              </w:tabs>
              <w:rPr>
                <w:rFonts w:cs="Arial"/>
                <w:noProof/>
                <w:lang w:val="it-IT"/>
              </w:rPr>
            </w:pPr>
            <w:r w:rsidRPr="009C6204">
              <w:rPr>
                <w:noProof/>
                <w:lang w:val="it-IT"/>
              </w:rPr>
              <w:t>OCF. Rapporto sulla politica estera 2025</w:t>
            </w:r>
          </w:p>
        </w:tc>
        <w:tc>
          <w:tcPr>
            <w:tcW w:w="713" w:type="dxa"/>
            <w:gridSpan w:val="2"/>
            <w:tcBorders>
              <w:top w:val="single" w:sz="4" w:space="0" w:color="auto"/>
              <w:bottom w:val="single" w:sz="4" w:space="0" w:color="auto"/>
            </w:tcBorders>
          </w:tcPr>
          <w:p w14:paraId="3D2BEF83"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59905519" w14:textId="77777777" w:rsidR="0025741B" w:rsidRPr="009C6204" w:rsidRDefault="0025741B">
            <w:pPr>
              <w:rPr>
                <w:lang w:val="it-IT"/>
              </w:rPr>
            </w:pPr>
          </w:p>
          <w:p w14:paraId="111D85C3" w14:textId="77777777" w:rsidR="0025741B" w:rsidRPr="009C6204" w:rsidRDefault="0025741B">
            <w:pPr>
              <w:rPr>
                <w:lang w:val="it-IT"/>
              </w:rPr>
            </w:pPr>
          </w:p>
          <w:p w14:paraId="34A14FF9"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2B85DDE6" w14:textId="77777777" w:rsidR="001C0310" w:rsidRDefault="007B220E" w:rsidP="001C0310">
            <w:pPr>
              <w:rPr>
                <w:lang w:val="de-CH"/>
              </w:rPr>
            </w:pPr>
            <w:r>
              <w:rPr>
                <w:lang w:val="de-CH"/>
              </w:rPr>
              <w:t>APK</w:t>
            </w:r>
          </w:p>
          <w:p w14:paraId="499E7D3F" w14:textId="77777777" w:rsidR="001C0310" w:rsidRDefault="007B220E" w:rsidP="001C0310">
            <w:pPr>
              <w:rPr>
                <w:lang w:val="de-CH"/>
              </w:rPr>
            </w:pPr>
            <w:r>
              <w:rPr>
                <w:lang w:val="de-CH"/>
              </w:rPr>
              <w:t>CPE</w:t>
            </w:r>
          </w:p>
          <w:p w14:paraId="6037B8AB" w14:textId="77777777" w:rsidR="001C0310" w:rsidRPr="005F4BF2" w:rsidRDefault="007B220E"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54B46FB5" w14:textId="77777777" w:rsidR="001C0310" w:rsidRDefault="007B220E" w:rsidP="001C0310">
            <w:pPr>
              <w:rPr>
                <w:lang w:val="de-CH"/>
              </w:rPr>
            </w:pPr>
            <w:r>
              <w:rPr>
                <w:lang w:val="de-CH"/>
              </w:rPr>
              <w:t>EDA</w:t>
            </w:r>
          </w:p>
          <w:p w14:paraId="292E48B3" w14:textId="77777777" w:rsidR="001C0310" w:rsidRDefault="007B220E" w:rsidP="001C0310">
            <w:pPr>
              <w:rPr>
                <w:lang w:val="de-CH"/>
              </w:rPr>
            </w:pPr>
            <w:r>
              <w:rPr>
                <w:lang w:val="de-CH"/>
              </w:rPr>
              <w:t>DFAE</w:t>
            </w:r>
          </w:p>
          <w:p w14:paraId="6FA7BB9D" w14:textId="77777777" w:rsidR="001C0310" w:rsidRPr="005F4BF2" w:rsidRDefault="007B220E" w:rsidP="001C0310">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10D565E8" w14:textId="77777777" w:rsidR="001C0310" w:rsidRPr="005F4BF2" w:rsidRDefault="007B220E" w:rsidP="001C0310">
            <w:pPr>
              <w:tabs>
                <w:tab w:val="left" w:pos="6804"/>
              </w:tabs>
              <w:rPr>
                <w:rFonts w:cs="Arial"/>
                <w:noProof/>
                <w:lang w:val="de-CH"/>
              </w:rPr>
            </w:pPr>
            <w:r>
              <w:rPr>
                <w:lang w:val="de-CH"/>
              </w:rPr>
              <w:t>Calame, Badertscher</w:t>
            </w:r>
          </w:p>
        </w:tc>
        <w:tc>
          <w:tcPr>
            <w:tcW w:w="1089" w:type="dxa"/>
            <w:tcBorders>
              <w:top w:val="single" w:sz="4" w:space="0" w:color="auto"/>
              <w:bottom w:val="single" w:sz="4" w:space="0" w:color="auto"/>
            </w:tcBorders>
          </w:tcPr>
          <w:p w14:paraId="65B33019"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6491F7A"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E49507A" w14:textId="77777777" w:rsidR="001C0310" w:rsidRPr="005F4BF2" w:rsidRDefault="007B220E" w:rsidP="001C0310">
            <w:pPr>
              <w:tabs>
                <w:tab w:val="left" w:pos="6804"/>
              </w:tabs>
              <w:rPr>
                <w:rFonts w:cs="Arial"/>
                <w:noProof/>
                <w:lang w:val="de-CH"/>
              </w:rPr>
            </w:pPr>
            <w:r>
              <w:rPr>
                <w:lang w:val="de-CH"/>
              </w:rPr>
              <w:t>IIIa/IV</w:t>
            </w:r>
          </w:p>
        </w:tc>
      </w:tr>
      <w:tr w:rsidR="0025741B" w14:paraId="2F98CEF9" w14:textId="77777777" w:rsidTr="00FE13C0">
        <w:trPr>
          <w:cantSplit/>
        </w:trPr>
        <w:tc>
          <w:tcPr>
            <w:tcW w:w="490" w:type="dxa"/>
            <w:tcBorders>
              <w:top w:val="single" w:sz="4" w:space="0" w:color="auto"/>
              <w:bottom w:val="single" w:sz="4" w:space="0" w:color="auto"/>
            </w:tcBorders>
          </w:tcPr>
          <w:p w14:paraId="6FD1153D"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328C570" w14:textId="77777777" w:rsidR="001C0310" w:rsidRPr="005F4BF2" w:rsidRDefault="007B220E" w:rsidP="001C0310">
            <w:pPr>
              <w:tabs>
                <w:tab w:val="left" w:pos="6804"/>
              </w:tabs>
              <w:rPr>
                <w:rFonts w:cs="Arial"/>
                <w:noProof/>
                <w:lang w:val="de-CH"/>
              </w:rPr>
            </w:pPr>
            <w:r>
              <w:rPr>
                <w:rStyle w:val="Hyperlink"/>
                <w:b/>
                <w:bCs/>
                <w:color w:val="auto"/>
                <w:u w:val="none"/>
                <w:lang w:val="de-CH"/>
              </w:rPr>
              <w:t>25.3130</w:t>
            </w:r>
          </w:p>
        </w:tc>
        <w:tc>
          <w:tcPr>
            <w:tcW w:w="538" w:type="dxa"/>
            <w:tcBorders>
              <w:top w:val="single" w:sz="4" w:space="0" w:color="auto"/>
              <w:bottom w:val="single" w:sz="4" w:space="0" w:color="auto"/>
            </w:tcBorders>
          </w:tcPr>
          <w:p w14:paraId="0E2B3255"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2A3695C9" w14:textId="77777777" w:rsidR="001C0310" w:rsidRPr="005A506D" w:rsidRDefault="001C0310" w:rsidP="001C0310">
            <w:pPr>
              <w:rPr>
                <w:sz w:val="16"/>
                <w:szCs w:val="16"/>
                <w:lang w:val="de-CH"/>
              </w:rPr>
            </w:pPr>
            <w:hyperlink r:id="rId15">
              <w:r>
                <w:rPr>
                  <w:rStyle w:val="Hyperlink"/>
                </w:rPr>
                <w:t>DE</w:t>
              </w:r>
            </w:hyperlink>
          </w:p>
          <w:p w14:paraId="0B1D0E9F" w14:textId="77777777" w:rsidR="001C0310" w:rsidRPr="005A506D" w:rsidRDefault="001C0310" w:rsidP="001C0310">
            <w:pPr>
              <w:rPr>
                <w:sz w:val="16"/>
                <w:szCs w:val="16"/>
                <w:lang w:val="de-CH"/>
              </w:rPr>
            </w:pPr>
            <w:hyperlink r:id="rId16">
              <w:r>
                <w:rPr>
                  <w:rStyle w:val="Hyperlink"/>
                </w:rPr>
                <w:t>FR</w:t>
              </w:r>
            </w:hyperlink>
          </w:p>
          <w:p w14:paraId="74C6B1FD" w14:textId="77777777" w:rsidR="001C0310" w:rsidRPr="005F4BF2" w:rsidRDefault="001C0310" w:rsidP="001C0310">
            <w:pPr>
              <w:tabs>
                <w:tab w:val="left" w:pos="6804"/>
              </w:tabs>
              <w:rPr>
                <w:rFonts w:cs="Arial"/>
                <w:noProof/>
                <w:lang w:val="de-CH"/>
              </w:rPr>
            </w:pPr>
            <w:hyperlink r:id="rId17">
              <w:r>
                <w:rPr>
                  <w:rStyle w:val="Hyperlink"/>
                </w:rPr>
                <w:t>IT</w:t>
              </w:r>
            </w:hyperlink>
          </w:p>
        </w:tc>
        <w:tc>
          <w:tcPr>
            <w:tcW w:w="4638" w:type="dxa"/>
            <w:tcBorders>
              <w:top w:val="single" w:sz="4" w:space="0" w:color="auto"/>
              <w:bottom w:val="single" w:sz="4" w:space="0" w:color="auto"/>
            </w:tcBorders>
          </w:tcPr>
          <w:p w14:paraId="05A73B03" w14:textId="77777777" w:rsidR="001C0310" w:rsidRDefault="007B220E" w:rsidP="001C0310">
            <w:pPr>
              <w:rPr>
                <w:noProof/>
                <w:lang w:val="de-DE"/>
              </w:rPr>
            </w:pPr>
            <w:r>
              <w:rPr>
                <w:noProof/>
                <w:lang w:val="de-DE"/>
              </w:rPr>
              <w:t>Mo. Molina. Internationale Koordination zur Abfederung der Folgen des USAID-Stopps</w:t>
            </w:r>
          </w:p>
          <w:p w14:paraId="7B8F9E8E" w14:textId="77777777" w:rsidR="001C0310" w:rsidRPr="009C6204" w:rsidRDefault="007B220E" w:rsidP="001C0310">
            <w:pPr>
              <w:rPr>
                <w:noProof/>
                <w:lang w:val="fr-CH"/>
              </w:rPr>
            </w:pPr>
            <w:r w:rsidRPr="009C6204">
              <w:rPr>
                <w:noProof/>
                <w:lang w:val="fr-CH"/>
              </w:rPr>
              <w:t>Mo. Molina. Interruption des financements de l'USAID. Coordination internationale pour en atténuer les conséquences</w:t>
            </w:r>
          </w:p>
          <w:p w14:paraId="4FC29DD4" w14:textId="77777777" w:rsidR="001C0310" w:rsidRPr="009C6204" w:rsidRDefault="007B220E" w:rsidP="001C0310">
            <w:pPr>
              <w:tabs>
                <w:tab w:val="left" w:pos="6804"/>
              </w:tabs>
              <w:rPr>
                <w:rFonts w:cs="Arial"/>
                <w:noProof/>
                <w:lang w:val="it-IT"/>
              </w:rPr>
            </w:pPr>
            <w:r w:rsidRPr="009C6204">
              <w:rPr>
                <w:noProof/>
                <w:lang w:val="it-IT"/>
              </w:rPr>
              <w:t>Mo. Molina. Coordinamento internazionale per mitigare le conseguenze della cancellazione dell'USAID</w:t>
            </w:r>
          </w:p>
        </w:tc>
        <w:tc>
          <w:tcPr>
            <w:tcW w:w="713" w:type="dxa"/>
            <w:gridSpan w:val="2"/>
            <w:tcBorders>
              <w:top w:val="single" w:sz="4" w:space="0" w:color="auto"/>
              <w:bottom w:val="single" w:sz="4" w:space="0" w:color="auto"/>
            </w:tcBorders>
          </w:tcPr>
          <w:p w14:paraId="782DABBF"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0B22C782" w14:textId="77777777" w:rsidR="0025741B" w:rsidRPr="009C6204" w:rsidRDefault="0025741B">
            <w:pPr>
              <w:rPr>
                <w:lang w:val="it-IT"/>
              </w:rPr>
            </w:pPr>
          </w:p>
          <w:p w14:paraId="504C8949" w14:textId="77777777" w:rsidR="0025741B" w:rsidRPr="009C6204" w:rsidRDefault="0025741B">
            <w:pPr>
              <w:rPr>
                <w:lang w:val="it-IT"/>
              </w:rPr>
            </w:pPr>
          </w:p>
          <w:p w14:paraId="233BA52A"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423C0876" w14:textId="77777777" w:rsidR="001C0310" w:rsidRDefault="007B220E" w:rsidP="001C0310">
            <w:pPr>
              <w:rPr>
                <w:lang w:val="de-CH"/>
              </w:rPr>
            </w:pPr>
            <w:r>
              <w:rPr>
                <w:lang w:val="de-CH"/>
              </w:rPr>
              <w:t>APK</w:t>
            </w:r>
          </w:p>
          <w:p w14:paraId="141D664B" w14:textId="77777777" w:rsidR="001C0310" w:rsidRDefault="007B220E" w:rsidP="001C0310">
            <w:pPr>
              <w:rPr>
                <w:lang w:val="de-CH"/>
              </w:rPr>
            </w:pPr>
            <w:r>
              <w:rPr>
                <w:lang w:val="de-CH"/>
              </w:rPr>
              <w:t>CPE</w:t>
            </w:r>
          </w:p>
          <w:p w14:paraId="46EA1367" w14:textId="77777777" w:rsidR="001C0310" w:rsidRPr="005F4BF2" w:rsidRDefault="007B220E"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1CF72D30" w14:textId="77777777" w:rsidR="001C0310" w:rsidRDefault="007B220E" w:rsidP="001C0310">
            <w:pPr>
              <w:rPr>
                <w:lang w:val="de-CH"/>
              </w:rPr>
            </w:pPr>
            <w:r>
              <w:rPr>
                <w:lang w:val="de-CH"/>
              </w:rPr>
              <w:t>EDA</w:t>
            </w:r>
          </w:p>
          <w:p w14:paraId="518D4AF3" w14:textId="77777777" w:rsidR="001C0310" w:rsidRDefault="007B220E" w:rsidP="001C0310">
            <w:pPr>
              <w:rPr>
                <w:lang w:val="de-CH"/>
              </w:rPr>
            </w:pPr>
            <w:r>
              <w:rPr>
                <w:lang w:val="de-CH"/>
              </w:rPr>
              <w:t>DFAE</w:t>
            </w:r>
          </w:p>
          <w:p w14:paraId="3481352E" w14:textId="77777777" w:rsidR="001C0310" w:rsidRPr="005F4BF2" w:rsidRDefault="007B220E" w:rsidP="001C0310">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5BE1E493" w14:textId="77777777" w:rsidR="001C0310" w:rsidRPr="005F4BF2" w:rsidRDefault="007B220E" w:rsidP="001C0310">
            <w:pPr>
              <w:tabs>
                <w:tab w:val="left" w:pos="6804"/>
              </w:tabs>
              <w:rPr>
                <w:rFonts w:cs="Arial"/>
                <w:noProof/>
                <w:lang w:val="de-CH"/>
              </w:rPr>
            </w:pPr>
            <w:r>
              <w:rPr>
                <w:lang w:val="de-CH"/>
              </w:rPr>
              <w:t>Schneider-Schneiter, Wehrli</w:t>
            </w:r>
          </w:p>
        </w:tc>
        <w:tc>
          <w:tcPr>
            <w:tcW w:w="1089" w:type="dxa"/>
            <w:tcBorders>
              <w:top w:val="single" w:sz="4" w:space="0" w:color="auto"/>
              <w:bottom w:val="single" w:sz="4" w:space="0" w:color="auto"/>
            </w:tcBorders>
          </w:tcPr>
          <w:p w14:paraId="040AC475"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C1F62F2" w14:textId="77777777" w:rsidR="001C0310" w:rsidRPr="005F4BF2" w:rsidRDefault="007B220E" w:rsidP="005F4BF2">
            <w:pPr>
              <w:rPr>
                <w:rFonts w:cs="Arial"/>
                <w:noProof/>
                <w:lang w:val="de-CH"/>
              </w:rPr>
            </w:pPr>
            <w:r>
              <w:rPr>
                <w:lang w:val="de-CH"/>
              </w:rPr>
              <w:t>Molina</w:t>
            </w:r>
            <w:r w:rsidR="000563F6">
              <w:rPr>
                <w:lang w:val="de-CH"/>
              </w:rPr>
              <w:t xml:space="preserve"> </w:t>
            </w:r>
          </w:p>
        </w:tc>
        <w:tc>
          <w:tcPr>
            <w:tcW w:w="925" w:type="dxa"/>
            <w:gridSpan w:val="2"/>
            <w:tcBorders>
              <w:top w:val="single" w:sz="4" w:space="0" w:color="auto"/>
              <w:bottom w:val="single" w:sz="4" w:space="0" w:color="auto"/>
            </w:tcBorders>
          </w:tcPr>
          <w:p w14:paraId="4B23985C" w14:textId="77777777" w:rsidR="001C0310" w:rsidRPr="005F4BF2" w:rsidRDefault="007B220E" w:rsidP="001C0310">
            <w:pPr>
              <w:tabs>
                <w:tab w:val="left" w:pos="6804"/>
              </w:tabs>
              <w:rPr>
                <w:rFonts w:cs="Arial"/>
                <w:noProof/>
                <w:lang w:val="de-CH"/>
              </w:rPr>
            </w:pPr>
            <w:r>
              <w:rPr>
                <w:lang w:val="de-CH"/>
              </w:rPr>
              <w:t>IV</w:t>
            </w:r>
          </w:p>
        </w:tc>
      </w:tr>
      <w:tr w:rsidR="0025741B" w14:paraId="1AF07462" w14:textId="77777777" w:rsidTr="00FE13C0">
        <w:trPr>
          <w:cantSplit/>
        </w:trPr>
        <w:tc>
          <w:tcPr>
            <w:tcW w:w="490" w:type="dxa"/>
            <w:tcBorders>
              <w:top w:val="single" w:sz="4" w:space="0" w:color="auto"/>
              <w:bottom w:val="single" w:sz="4" w:space="0" w:color="auto"/>
            </w:tcBorders>
          </w:tcPr>
          <w:p w14:paraId="1449003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4F9A5569" w14:textId="77777777" w:rsidR="001C0310" w:rsidRPr="005F4BF2" w:rsidRDefault="007B220E" w:rsidP="001C0310">
            <w:pPr>
              <w:tabs>
                <w:tab w:val="left" w:pos="6804"/>
              </w:tabs>
              <w:rPr>
                <w:rFonts w:cs="Arial"/>
                <w:noProof/>
                <w:lang w:val="de-CH"/>
              </w:rPr>
            </w:pPr>
            <w:r>
              <w:rPr>
                <w:rStyle w:val="Hyperlink"/>
                <w:b/>
                <w:bCs/>
                <w:color w:val="auto"/>
                <w:u w:val="none"/>
                <w:lang w:val="de-CH"/>
              </w:rPr>
              <w:t>25.4107</w:t>
            </w:r>
          </w:p>
        </w:tc>
        <w:tc>
          <w:tcPr>
            <w:tcW w:w="538" w:type="dxa"/>
            <w:tcBorders>
              <w:top w:val="single" w:sz="4" w:space="0" w:color="auto"/>
              <w:bottom w:val="single" w:sz="4" w:space="0" w:color="auto"/>
            </w:tcBorders>
          </w:tcPr>
          <w:p w14:paraId="6ECB7AA7"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tcPr>
          <w:p w14:paraId="0F2D4CE3" w14:textId="77777777" w:rsidR="001C0310" w:rsidRPr="005A506D" w:rsidRDefault="001C0310" w:rsidP="001C0310">
            <w:pPr>
              <w:rPr>
                <w:sz w:val="16"/>
                <w:szCs w:val="16"/>
                <w:lang w:val="de-CH"/>
              </w:rPr>
            </w:pPr>
            <w:hyperlink r:id="rId18">
              <w:r>
                <w:rPr>
                  <w:rStyle w:val="Hyperlink"/>
                </w:rPr>
                <w:t>DE</w:t>
              </w:r>
            </w:hyperlink>
          </w:p>
          <w:p w14:paraId="57EB4973" w14:textId="77777777" w:rsidR="001C0310" w:rsidRPr="005A506D" w:rsidRDefault="001C0310" w:rsidP="001C0310">
            <w:pPr>
              <w:rPr>
                <w:sz w:val="16"/>
                <w:szCs w:val="16"/>
                <w:lang w:val="de-CH"/>
              </w:rPr>
            </w:pPr>
            <w:hyperlink r:id="rId19">
              <w:r>
                <w:rPr>
                  <w:rStyle w:val="Hyperlink"/>
                </w:rPr>
                <w:t>FR</w:t>
              </w:r>
            </w:hyperlink>
          </w:p>
          <w:p w14:paraId="786DA853" w14:textId="77777777" w:rsidR="001C0310" w:rsidRPr="005F4BF2" w:rsidRDefault="001C0310" w:rsidP="001C0310">
            <w:pPr>
              <w:tabs>
                <w:tab w:val="left" w:pos="6804"/>
              </w:tabs>
              <w:rPr>
                <w:rFonts w:cs="Arial"/>
                <w:noProof/>
                <w:lang w:val="de-CH"/>
              </w:rPr>
            </w:pPr>
            <w:hyperlink r:id="rId20">
              <w:r>
                <w:rPr>
                  <w:rStyle w:val="Hyperlink"/>
                </w:rPr>
                <w:t>IT</w:t>
              </w:r>
            </w:hyperlink>
          </w:p>
        </w:tc>
        <w:tc>
          <w:tcPr>
            <w:tcW w:w="4638" w:type="dxa"/>
            <w:tcBorders>
              <w:top w:val="single" w:sz="4" w:space="0" w:color="auto"/>
              <w:bottom w:val="single" w:sz="4" w:space="0" w:color="auto"/>
            </w:tcBorders>
          </w:tcPr>
          <w:p w14:paraId="21DF7968" w14:textId="77777777" w:rsidR="001C0310" w:rsidRDefault="007B220E" w:rsidP="001C0310">
            <w:pPr>
              <w:rPr>
                <w:noProof/>
                <w:lang w:val="de-DE"/>
              </w:rPr>
            </w:pPr>
            <w:r>
              <w:rPr>
                <w:noProof/>
                <w:lang w:val="de-DE"/>
              </w:rPr>
              <w:t>Mo. Broulis. Einhaltung des humanitären Völkerrechts in Gaza</w:t>
            </w:r>
          </w:p>
          <w:p w14:paraId="15414AFF" w14:textId="77777777" w:rsidR="001C0310" w:rsidRPr="009C6204" w:rsidRDefault="007B220E" w:rsidP="001C0310">
            <w:pPr>
              <w:rPr>
                <w:noProof/>
                <w:lang w:val="fr-CH"/>
              </w:rPr>
            </w:pPr>
            <w:r w:rsidRPr="009C6204">
              <w:rPr>
                <w:noProof/>
                <w:lang w:val="fr-CH"/>
              </w:rPr>
              <w:t>Mo. Broulis. Respect du droit international humanitaire à Gaza</w:t>
            </w:r>
          </w:p>
          <w:p w14:paraId="04E6E5AB" w14:textId="77777777" w:rsidR="001C0310" w:rsidRPr="009C6204" w:rsidRDefault="007B220E" w:rsidP="001C0310">
            <w:pPr>
              <w:tabs>
                <w:tab w:val="left" w:pos="6804"/>
              </w:tabs>
              <w:rPr>
                <w:rFonts w:cs="Arial"/>
                <w:noProof/>
                <w:lang w:val="it-IT"/>
              </w:rPr>
            </w:pPr>
            <w:r w:rsidRPr="009C6204">
              <w:rPr>
                <w:noProof/>
                <w:lang w:val="it-IT"/>
              </w:rPr>
              <w:t>Mo. Broulis. Rispetto del diritto internazionale umanitario a Gaza</w:t>
            </w:r>
          </w:p>
        </w:tc>
        <w:tc>
          <w:tcPr>
            <w:tcW w:w="713" w:type="dxa"/>
            <w:gridSpan w:val="2"/>
            <w:tcBorders>
              <w:top w:val="single" w:sz="4" w:space="0" w:color="auto"/>
              <w:bottom w:val="single" w:sz="4" w:space="0" w:color="auto"/>
            </w:tcBorders>
          </w:tcPr>
          <w:p w14:paraId="29057A1C"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522A455C" w14:textId="77777777" w:rsidR="0025741B" w:rsidRPr="009C6204" w:rsidRDefault="0025741B">
            <w:pPr>
              <w:rPr>
                <w:lang w:val="it-IT"/>
              </w:rPr>
            </w:pPr>
          </w:p>
          <w:p w14:paraId="3AB3B54F" w14:textId="77777777" w:rsidR="0025741B" w:rsidRPr="009C6204" w:rsidRDefault="0025741B">
            <w:pPr>
              <w:rPr>
                <w:lang w:val="it-IT"/>
              </w:rPr>
            </w:pPr>
          </w:p>
          <w:p w14:paraId="1B3F7E34"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6DD956F2" w14:textId="77777777" w:rsidR="001C0310" w:rsidRDefault="007B220E" w:rsidP="001C0310">
            <w:pPr>
              <w:rPr>
                <w:lang w:val="de-CH"/>
              </w:rPr>
            </w:pPr>
            <w:r>
              <w:rPr>
                <w:lang w:val="de-CH"/>
              </w:rPr>
              <w:t>APK</w:t>
            </w:r>
          </w:p>
          <w:p w14:paraId="45E97BBF" w14:textId="77777777" w:rsidR="001C0310" w:rsidRDefault="007B220E" w:rsidP="001C0310">
            <w:pPr>
              <w:rPr>
                <w:lang w:val="de-CH"/>
              </w:rPr>
            </w:pPr>
            <w:r>
              <w:rPr>
                <w:lang w:val="de-CH"/>
              </w:rPr>
              <w:t>CPE</w:t>
            </w:r>
          </w:p>
          <w:p w14:paraId="293D35B7" w14:textId="77777777" w:rsidR="001C0310" w:rsidRPr="005F4BF2" w:rsidRDefault="007B220E"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2C427377" w14:textId="77777777" w:rsidR="001C0310" w:rsidRDefault="007B220E" w:rsidP="001C0310">
            <w:pPr>
              <w:rPr>
                <w:lang w:val="de-CH"/>
              </w:rPr>
            </w:pPr>
            <w:r>
              <w:rPr>
                <w:lang w:val="de-CH"/>
              </w:rPr>
              <w:t>EDA</w:t>
            </w:r>
          </w:p>
          <w:p w14:paraId="0C5468BC" w14:textId="77777777" w:rsidR="001C0310" w:rsidRDefault="007B220E" w:rsidP="001C0310">
            <w:pPr>
              <w:rPr>
                <w:lang w:val="de-CH"/>
              </w:rPr>
            </w:pPr>
            <w:r>
              <w:rPr>
                <w:lang w:val="de-CH"/>
              </w:rPr>
              <w:t>DFAE</w:t>
            </w:r>
          </w:p>
          <w:p w14:paraId="1D42B93C" w14:textId="77777777" w:rsidR="001C0310" w:rsidRPr="005F4BF2" w:rsidRDefault="007B220E" w:rsidP="001C0310">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23C8EA78" w14:textId="77777777" w:rsidR="001C0310" w:rsidRPr="005F4BF2" w:rsidRDefault="007B220E" w:rsidP="001C0310">
            <w:pPr>
              <w:tabs>
                <w:tab w:val="left" w:pos="6804"/>
              </w:tabs>
              <w:rPr>
                <w:rFonts w:cs="Arial"/>
                <w:noProof/>
                <w:lang w:val="de-CH"/>
              </w:rPr>
            </w:pPr>
            <w:r>
              <w:rPr>
                <w:lang w:val="de-CH"/>
              </w:rPr>
              <w:t>Gredig, Wehrli</w:t>
            </w:r>
          </w:p>
        </w:tc>
        <w:tc>
          <w:tcPr>
            <w:tcW w:w="1089" w:type="dxa"/>
            <w:tcBorders>
              <w:top w:val="single" w:sz="4" w:space="0" w:color="auto"/>
              <w:bottom w:val="single" w:sz="4" w:space="0" w:color="auto"/>
            </w:tcBorders>
          </w:tcPr>
          <w:p w14:paraId="6DD7D5DB"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0C3431B7" w14:textId="77777777" w:rsidR="001C0310" w:rsidRPr="005F4BF2" w:rsidRDefault="007B220E" w:rsidP="005F4BF2">
            <w:pPr>
              <w:rPr>
                <w:rFonts w:cs="Arial"/>
                <w:noProof/>
                <w:lang w:val="de-CH"/>
              </w:rPr>
            </w:pPr>
            <w:r>
              <w:rPr>
                <w:lang w:val="de-CH"/>
              </w:rPr>
              <w:t>Vontobel</w:t>
            </w:r>
            <w:r w:rsidR="000563F6">
              <w:rPr>
                <w:lang w:val="de-CH"/>
              </w:rPr>
              <w:t xml:space="preserve"> </w:t>
            </w:r>
          </w:p>
        </w:tc>
        <w:tc>
          <w:tcPr>
            <w:tcW w:w="925" w:type="dxa"/>
            <w:gridSpan w:val="2"/>
            <w:tcBorders>
              <w:top w:val="single" w:sz="4" w:space="0" w:color="auto"/>
              <w:bottom w:val="single" w:sz="4" w:space="0" w:color="auto"/>
            </w:tcBorders>
          </w:tcPr>
          <w:p w14:paraId="4963F666" w14:textId="77777777" w:rsidR="001C0310" w:rsidRPr="005F4BF2" w:rsidRDefault="007B220E" w:rsidP="001C0310">
            <w:pPr>
              <w:tabs>
                <w:tab w:val="left" w:pos="6804"/>
              </w:tabs>
              <w:rPr>
                <w:rFonts w:cs="Arial"/>
                <w:noProof/>
                <w:lang w:val="de-CH"/>
              </w:rPr>
            </w:pPr>
            <w:r>
              <w:rPr>
                <w:lang w:val="de-CH"/>
              </w:rPr>
              <w:t>IV</w:t>
            </w:r>
          </w:p>
        </w:tc>
      </w:tr>
      <w:tr w:rsidR="0025741B" w14:paraId="5800CD63" w14:textId="77777777" w:rsidTr="00FE13C0">
        <w:trPr>
          <w:cantSplit/>
        </w:trPr>
        <w:tc>
          <w:tcPr>
            <w:tcW w:w="490" w:type="dxa"/>
            <w:tcBorders>
              <w:top w:val="single" w:sz="4" w:space="0" w:color="auto"/>
              <w:bottom w:val="single" w:sz="4" w:space="0" w:color="auto"/>
            </w:tcBorders>
          </w:tcPr>
          <w:p w14:paraId="15AD987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FBEBDEF" w14:textId="77777777" w:rsidR="001C0310" w:rsidRPr="005F4BF2" w:rsidRDefault="007B220E" w:rsidP="001C0310">
            <w:pPr>
              <w:tabs>
                <w:tab w:val="left" w:pos="6804"/>
              </w:tabs>
              <w:rPr>
                <w:rFonts w:cs="Arial"/>
                <w:noProof/>
                <w:lang w:val="de-CH"/>
              </w:rPr>
            </w:pPr>
            <w:r>
              <w:rPr>
                <w:rStyle w:val="Hyperlink"/>
                <w:b/>
                <w:bCs/>
                <w:color w:val="auto"/>
                <w:u w:val="none"/>
                <w:lang w:val="de-CH"/>
              </w:rPr>
              <w:t>25.4381</w:t>
            </w:r>
          </w:p>
        </w:tc>
        <w:tc>
          <w:tcPr>
            <w:tcW w:w="538" w:type="dxa"/>
            <w:tcBorders>
              <w:top w:val="single" w:sz="4" w:space="0" w:color="auto"/>
              <w:bottom w:val="single" w:sz="4" w:space="0" w:color="auto"/>
            </w:tcBorders>
          </w:tcPr>
          <w:p w14:paraId="13895637"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tcPr>
          <w:p w14:paraId="16BD2E09" w14:textId="77777777" w:rsidR="001C0310" w:rsidRPr="005A506D" w:rsidRDefault="001C0310" w:rsidP="001C0310">
            <w:pPr>
              <w:rPr>
                <w:sz w:val="16"/>
                <w:szCs w:val="16"/>
                <w:lang w:val="de-CH"/>
              </w:rPr>
            </w:pPr>
            <w:hyperlink r:id="rId21">
              <w:r>
                <w:rPr>
                  <w:rStyle w:val="Hyperlink"/>
                </w:rPr>
                <w:t>DE</w:t>
              </w:r>
            </w:hyperlink>
          </w:p>
          <w:p w14:paraId="729BCFA1" w14:textId="77777777" w:rsidR="001C0310" w:rsidRPr="005A506D" w:rsidRDefault="001C0310" w:rsidP="001C0310">
            <w:pPr>
              <w:rPr>
                <w:sz w:val="16"/>
                <w:szCs w:val="16"/>
                <w:lang w:val="de-CH"/>
              </w:rPr>
            </w:pPr>
            <w:hyperlink r:id="rId22">
              <w:r>
                <w:rPr>
                  <w:rStyle w:val="Hyperlink"/>
                </w:rPr>
                <w:t>FR</w:t>
              </w:r>
            </w:hyperlink>
          </w:p>
          <w:p w14:paraId="5E7954D0" w14:textId="77777777" w:rsidR="001C0310" w:rsidRPr="005F4BF2" w:rsidRDefault="001C0310" w:rsidP="001C0310">
            <w:pPr>
              <w:tabs>
                <w:tab w:val="left" w:pos="6804"/>
              </w:tabs>
              <w:rPr>
                <w:rFonts w:cs="Arial"/>
                <w:noProof/>
                <w:lang w:val="de-CH"/>
              </w:rPr>
            </w:pPr>
            <w:hyperlink r:id="rId23">
              <w:r>
                <w:rPr>
                  <w:rStyle w:val="Hyperlink"/>
                </w:rPr>
                <w:t>IT</w:t>
              </w:r>
            </w:hyperlink>
          </w:p>
        </w:tc>
        <w:tc>
          <w:tcPr>
            <w:tcW w:w="4638" w:type="dxa"/>
            <w:tcBorders>
              <w:top w:val="single" w:sz="4" w:space="0" w:color="auto"/>
              <w:bottom w:val="single" w:sz="4" w:space="0" w:color="auto"/>
            </w:tcBorders>
          </w:tcPr>
          <w:p w14:paraId="6FB79D2E" w14:textId="77777777" w:rsidR="001C0310" w:rsidRDefault="007B220E" w:rsidP="001C0310">
            <w:pPr>
              <w:rPr>
                <w:noProof/>
                <w:lang w:val="de-DE"/>
              </w:rPr>
            </w:pPr>
            <w:r>
              <w:rPr>
                <w:noProof/>
                <w:lang w:val="de-DE"/>
              </w:rPr>
              <w:t>Mo. Sommaruga Carlo. Israelisch-palästinensischer Konflikt. Für eine Schweiz, die sich für Verhandlungen und einen Friedensprozess einsetzt</w:t>
            </w:r>
          </w:p>
          <w:p w14:paraId="7215E3F2" w14:textId="77777777" w:rsidR="001C0310" w:rsidRPr="009C6204" w:rsidRDefault="007B220E" w:rsidP="001C0310">
            <w:pPr>
              <w:rPr>
                <w:noProof/>
                <w:lang w:val="fr-CH"/>
              </w:rPr>
            </w:pPr>
            <w:r w:rsidRPr="009C6204">
              <w:rPr>
                <w:noProof/>
                <w:lang w:val="it-IT"/>
              </w:rPr>
              <w:t xml:space="preserve">Mo. Sommaruga Carlo. Conflit israélo-palestinien. </w:t>
            </w:r>
            <w:r w:rsidRPr="009C6204">
              <w:rPr>
                <w:noProof/>
                <w:lang w:val="fr-CH"/>
              </w:rPr>
              <w:t>Pour une Suisse engagée en faveur de négociations et d'un processus de paix</w:t>
            </w:r>
          </w:p>
          <w:p w14:paraId="4CD6AD08" w14:textId="77777777" w:rsidR="001C0310" w:rsidRPr="009C6204" w:rsidRDefault="007B220E" w:rsidP="001C0310">
            <w:pPr>
              <w:tabs>
                <w:tab w:val="left" w:pos="6804"/>
              </w:tabs>
              <w:rPr>
                <w:rFonts w:cs="Arial"/>
                <w:noProof/>
                <w:lang w:val="it-IT"/>
              </w:rPr>
            </w:pPr>
            <w:r w:rsidRPr="009C6204">
              <w:rPr>
                <w:noProof/>
                <w:lang w:val="it-IT"/>
              </w:rPr>
              <w:t>Mo. Sommaruga Carlo. Conflitto israelo-palestinese. Per una Svizzera impegnata a favore di negoziati e di un processo di pace</w:t>
            </w:r>
          </w:p>
        </w:tc>
        <w:tc>
          <w:tcPr>
            <w:tcW w:w="713" w:type="dxa"/>
            <w:gridSpan w:val="2"/>
            <w:tcBorders>
              <w:top w:val="single" w:sz="4" w:space="0" w:color="auto"/>
              <w:bottom w:val="single" w:sz="4" w:space="0" w:color="auto"/>
            </w:tcBorders>
          </w:tcPr>
          <w:p w14:paraId="62B8D7F5"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6841B9DA" w14:textId="77777777" w:rsidR="0025741B" w:rsidRPr="009C6204" w:rsidRDefault="0025741B">
            <w:pPr>
              <w:rPr>
                <w:lang w:val="it-IT"/>
              </w:rPr>
            </w:pPr>
          </w:p>
          <w:p w14:paraId="3C83D6F5" w14:textId="77777777" w:rsidR="0025741B" w:rsidRPr="009C6204" w:rsidRDefault="0025741B">
            <w:pPr>
              <w:rPr>
                <w:lang w:val="it-IT"/>
              </w:rPr>
            </w:pPr>
          </w:p>
          <w:p w14:paraId="28DA4B06"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597CECBC" w14:textId="77777777" w:rsidR="001C0310" w:rsidRDefault="007B220E" w:rsidP="001C0310">
            <w:pPr>
              <w:rPr>
                <w:lang w:val="de-CH"/>
              </w:rPr>
            </w:pPr>
            <w:r>
              <w:rPr>
                <w:lang w:val="de-CH"/>
              </w:rPr>
              <w:t>APK</w:t>
            </w:r>
          </w:p>
          <w:p w14:paraId="2892D40C" w14:textId="77777777" w:rsidR="001C0310" w:rsidRDefault="007B220E" w:rsidP="001C0310">
            <w:pPr>
              <w:rPr>
                <w:lang w:val="de-CH"/>
              </w:rPr>
            </w:pPr>
            <w:r>
              <w:rPr>
                <w:lang w:val="de-CH"/>
              </w:rPr>
              <w:t>CPE</w:t>
            </w:r>
          </w:p>
          <w:p w14:paraId="23DD8B7B" w14:textId="77777777" w:rsidR="001C0310" w:rsidRPr="005F4BF2" w:rsidRDefault="007B220E" w:rsidP="001C0310">
            <w:pPr>
              <w:tabs>
                <w:tab w:val="left" w:pos="6804"/>
              </w:tabs>
              <w:rPr>
                <w:rFonts w:cs="Arial"/>
                <w:noProof/>
                <w:lang w:val="de-CH"/>
              </w:rPr>
            </w:pPr>
            <w:r>
              <w:rPr>
                <w:lang w:val="de-CH"/>
              </w:rPr>
              <w:t>CPE</w:t>
            </w:r>
          </w:p>
        </w:tc>
        <w:tc>
          <w:tcPr>
            <w:tcW w:w="677" w:type="dxa"/>
            <w:tcBorders>
              <w:top w:val="single" w:sz="4" w:space="0" w:color="auto"/>
              <w:bottom w:val="single" w:sz="4" w:space="0" w:color="auto"/>
            </w:tcBorders>
          </w:tcPr>
          <w:p w14:paraId="053CAD3A" w14:textId="77777777" w:rsidR="001C0310" w:rsidRDefault="007B220E" w:rsidP="001C0310">
            <w:pPr>
              <w:rPr>
                <w:lang w:val="de-CH"/>
              </w:rPr>
            </w:pPr>
            <w:r>
              <w:rPr>
                <w:lang w:val="de-CH"/>
              </w:rPr>
              <w:t>EDA</w:t>
            </w:r>
          </w:p>
          <w:p w14:paraId="03CE3EC0" w14:textId="77777777" w:rsidR="001C0310" w:rsidRDefault="007B220E" w:rsidP="001C0310">
            <w:pPr>
              <w:rPr>
                <w:lang w:val="de-CH"/>
              </w:rPr>
            </w:pPr>
            <w:r>
              <w:rPr>
                <w:lang w:val="de-CH"/>
              </w:rPr>
              <w:t>DFAE</w:t>
            </w:r>
          </w:p>
          <w:p w14:paraId="1A49F377" w14:textId="77777777" w:rsidR="001C0310" w:rsidRPr="005F4BF2" w:rsidRDefault="007B220E" w:rsidP="001C0310">
            <w:pPr>
              <w:tabs>
                <w:tab w:val="left" w:pos="6804"/>
              </w:tabs>
              <w:rPr>
                <w:rFonts w:cs="Arial"/>
                <w:noProof/>
                <w:lang w:val="de-CH"/>
              </w:rPr>
            </w:pPr>
            <w:r>
              <w:rPr>
                <w:lang w:val="de-CH"/>
              </w:rPr>
              <w:t>DFAE</w:t>
            </w:r>
          </w:p>
        </w:tc>
        <w:tc>
          <w:tcPr>
            <w:tcW w:w="1471" w:type="dxa"/>
            <w:tcBorders>
              <w:top w:val="single" w:sz="4" w:space="0" w:color="auto"/>
              <w:bottom w:val="single" w:sz="4" w:space="0" w:color="auto"/>
            </w:tcBorders>
          </w:tcPr>
          <w:p w14:paraId="220DDA0C" w14:textId="77777777" w:rsidR="001C0310" w:rsidRPr="005F4BF2" w:rsidRDefault="007B220E" w:rsidP="001C0310">
            <w:pPr>
              <w:tabs>
                <w:tab w:val="left" w:pos="6804"/>
              </w:tabs>
              <w:rPr>
                <w:rFonts w:cs="Arial"/>
                <w:noProof/>
                <w:lang w:val="de-CH"/>
              </w:rPr>
            </w:pPr>
            <w:r>
              <w:rPr>
                <w:lang w:val="de-CH"/>
              </w:rPr>
              <w:t>Pfister Gerhard, Fehlmann Rielle</w:t>
            </w:r>
          </w:p>
        </w:tc>
        <w:tc>
          <w:tcPr>
            <w:tcW w:w="1089" w:type="dxa"/>
            <w:tcBorders>
              <w:top w:val="single" w:sz="4" w:space="0" w:color="auto"/>
              <w:bottom w:val="single" w:sz="4" w:space="0" w:color="auto"/>
            </w:tcBorders>
          </w:tcPr>
          <w:p w14:paraId="0872D295"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80557E6" w14:textId="77777777" w:rsidR="001C0310" w:rsidRPr="005F4BF2" w:rsidRDefault="007B220E" w:rsidP="005F4BF2">
            <w:pPr>
              <w:rPr>
                <w:rFonts w:cs="Arial"/>
                <w:noProof/>
                <w:lang w:val="de-CH"/>
              </w:rPr>
            </w:pPr>
            <w:r>
              <w:rPr>
                <w:lang w:val="de-CH"/>
              </w:rPr>
              <w:t>Vontobel</w:t>
            </w:r>
            <w:r w:rsidR="000563F6">
              <w:rPr>
                <w:lang w:val="de-CH"/>
              </w:rPr>
              <w:t xml:space="preserve"> </w:t>
            </w:r>
          </w:p>
        </w:tc>
        <w:tc>
          <w:tcPr>
            <w:tcW w:w="925" w:type="dxa"/>
            <w:gridSpan w:val="2"/>
            <w:tcBorders>
              <w:top w:val="single" w:sz="4" w:space="0" w:color="auto"/>
              <w:bottom w:val="single" w:sz="4" w:space="0" w:color="auto"/>
            </w:tcBorders>
          </w:tcPr>
          <w:p w14:paraId="4009EE1E" w14:textId="77777777" w:rsidR="001C0310" w:rsidRPr="005F4BF2" w:rsidRDefault="007B220E" w:rsidP="001C0310">
            <w:pPr>
              <w:tabs>
                <w:tab w:val="left" w:pos="6804"/>
              </w:tabs>
              <w:rPr>
                <w:rFonts w:cs="Arial"/>
                <w:noProof/>
                <w:lang w:val="de-CH"/>
              </w:rPr>
            </w:pPr>
            <w:r>
              <w:rPr>
                <w:lang w:val="de-CH"/>
              </w:rPr>
              <w:t>IV</w:t>
            </w:r>
          </w:p>
        </w:tc>
      </w:tr>
      <w:tr w:rsidR="00FE13C0" w14:paraId="0D8488B6" w14:textId="77777777" w:rsidTr="00FE13C0">
        <w:trPr>
          <w:gridAfter w:val="1"/>
          <w:wAfter w:w="40" w:type="dxa"/>
          <w:cantSplit/>
        </w:trPr>
        <w:tc>
          <w:tcPr>
            <w:tcW w:w="490" w:type="dxa"/>
            <w:tcBorders>
              <w:top w:val="single" w:sz="4" w:space="0" w:color="auto"/>
              <w:bottom w:val="single" w:sz="4" w:space="0" w:color="auto"/>
            </w:tcBorders>
          </w:tcPr>
          <w:p w14:paraId="6D03CB50" w14:textId="77777777" w:rsidR="00FE13C0" w:rsidRDefault="00FE13C0" w:rsidP="00002FD8">
            <w:pPr>
              <w:tabs>
                <w:tab w:val="left" w:pos="6804"/>
              </w:tabs>
              <w:rPr>
                <w:rFonts w:cs="Arial"/>
                <w:noProof/>
                <w:lang w:val="it-IT"/>
              </w:rPr>
            </w:pPr>
          </w:p>
        </w:tc>
        <w:tc>
          <w:tcPr>
            <w:tcW w:w="891" w:type="dxa"/>
            <w:gridSpan w:val="2"/>
            <w:tcBorders>
              <w:top w:val="single" w:sz="4" w:space="0" w:color="auto"/>
              <w:bottom w:val="single" w:sz="4" w:space="0" w:color="auto"/>
            </w:tcBorders>
          </w:tcPr>
          <w:p w14:paraId="459BADF4" w14:textId="77777777" w:rsidR="00FE13C0" w:rsidRPr="00303623" w:rsidRDefault="00FE13C0" w:rsidP="00002FD8">
            <w:pPr>
              <w:tabs>
                <w:tab w:val="left" w:pos="6804"/>
              </w:tabs>
              <w:rPr>
                <w:rFonts w:cs="Arial"/>
                <w:noProof/>
                <w:lang w:val="de-CH"/>
              </w:rPr>
            </w:pPr>
            <w:r>
              <w:rPr>
                <w:rStyle w:val="Hyperlink"/>
                <w:b/>
                <w:bCs/>
                <w:color w:val="auto"/>
                <w:u w:val="none"/>
                <w:lang w:val="de-CH"/>
              </w:rPr>
              <w:t>25.068</w:t>
            </w:r>
          </w:p>
        </w:tc>
        <w:tc>
          <w:tcPr>
            <w:tcW w:w="538" w:type="dxa"/>
            <w:tcBorders>
              <w:top w:val="single" w:sz="4" w:space="0" w:color="auto"/>
              <w:bottom w:val="single" w:sz="4" w:space="0" w:color="auto"/>
            </w:tcBorders>
          </w:tcPr>
          <w:p w14:paraId="006D4715" w14:textId="77777777" w:rsidR="00FE13C0" w:rsidRDefault="00FE13C0" w:rsidP="00002FD8">
            <w:pPr>
              <w:rPr>
                <w:rFonts w:cs="Arial"/>
                <w:noProof/>
                <w:lang w:val="de-CH"/>
              </w:rPr>
            </w:pPr>
            <w:r>
              <w:rPr>
                <w:b/>
                <w:lang w:val="de-DE"/>
              </w:rPr>
              <w:t>s</w:t>
            </w:r>
          </w:p>
        </w:tc>
        <w:tc>
          <w:tcPr>
            <w:tcW w:w="534" w:type="dxa"/>
            <w:tcBorders>
              <w:top w:val="single" w:sz="4" w:space="0" w:color="auto"/>
              <w:bottom w:val="single" w:sz="4" w:space="0" w:color="auto"/>
            </w:tcBorders>
          </w:tcPr>
          <w:p w14:paraId="7B4C9125" w14:textId="77777777" w:rsidR="00FE13C0" w:rsidRPr="005A506D" w:rsidRDefault="00FE13C0" w:rsidP="00002FD8">
            <w:pPr>
              <w:rPr>
                <w:sz w:val="16"/>
                <w:szCs w:val="16"/>
                <w:lang w:val="de-CH"/>
              </w:rPr>
            </w:pPr>
            <w:hyperlink r:id="rId24">
              <w:r>
                <w:rPr>
                  <w:rStyle w:val="Hyperlink"/>
                </w:rPr>
                <w:t>DE</w:t>
              </w:r>
            </w:hyperlink>
          </w:p>
          <w:p w14:paraId="43693234" w14:textId="77777777" w:rsidR="00FE13C0" w:rsidRPr="005A506D" w:rsidRDefault="00FE13C0" w:rsidP="00002FD8">
            <w:pPr>
              <w:rPr>
                <w:sz w:val="16"/>
                <w:szCs w:val="16"/>
                <w:lang w:val="de-CH"/>
              </w:rPr>
            </w:pPr>
            <w:hyperlink r:id="rId25">
              <w:r>
                <w:rPr>
                  <w:rStyle w:val="Hyperlink"/>
                </w:rPr>
                <w:t>FR</w:t>
              </w:r>
            </w:hyperlink>
          </w:p>
          <w:p w14:paraId="35B7BA5A" w14:textId="77777777" w:rsidR="00FE13C0" w:rsidRPr="00303623" w:rsidRDefault="00FE13C0" w:rsidP="00002FD8">
            <w:pPr>
              <w:tabs>
                <w:tab w:val="left" w:pos="6804"/>
              </w:tabs>
              <w:rPr>
                <w:rFonts w:cs="Arial"/>
                <w:noProof/>
                <w:lang w:val="de-CH"/>
              </w:rPr>
            </w:pPr>
            <w:hyperlink r:id="rId26">
              <w:r>
                <w:rPr>
                  <w:rStyle w:val="Hyperlink"/>
                </w:rPr>
                <w:t>IT</w:t>
              </w:r>
            </w:hyperlink>
          </w:p>
        </w:tc>
        <w:tc>
          <w:tcPr>
            <w:tcW w:w="4638" w:type="dxa"/>
            <w:tcBorders>
              <w:top w:val="single" w:sz="4" w:space="0" w:color="auto"/>
              <w:bottom w:val="single" w:sz="4" w:space="0" w:color="auto"/>
            </w:tcBorders>
          </w:tcPr>
          <w:p w14:paraId="6474D0C8" w14:textId="77777777" w:rsidR="00FE13C0" w:rsidRDefault="00FE13C0" w:rsidP="00002FD8">
            <w:pPr>
              <w:rPr>
                <w:noProof/>
                <w:lang w:val="de-DE"/>
              </w:rPr>
            </w:pPr>
            <w:r>
              <w:rPr>
                <w:noProof/>
                <w:lang w:val="de-DE"/>
              </w:rPr>
              <w:t>BRG. «Jederzeit Strom für alle (Blackout stoppen)» Volksinitiative und indirekter Gegenentwurf</w:t>
            </w:r>
          </w:p>
          <w:p w14:paraId="707A6A6F" w14:textId="77777777" w:rsidR="00FE13C0" w:rsidRPr="00042630" w:rsidRDefault="00FE13C0" w:rsidP="00002FD8">
            <w:pPr>
              <w:rPr>
                <w:noProof/>
                <w:lang w:val="it-IT"/>
              </w:rPr>
            </w:pPr>
            <w:r w:rsidRPr="00042630">
              <w:rPr>
                <w:noProof/>
                <w:lang w:val="fr-CH"/>
              </w:rPr>
              <w:t xml:space="preserve">OCF. «De l’électricité pour tous en tout temps (Stop au blackout)».  </w:t>
            </w:r>
            <w:r w:rsidRPr="00042630">
              <w:rPr>
                <w:noProof/>
                <w:lang w:val="it-IT"/>
              </w:rPr>
              <w:t>Initiative populaire et contre-projet indirect</w:t>
            </w:r>
          </w:p>
          <w:p w14:paraId="2352261A" w14:textId="77777777" w:rsidR="00FE13C0" w:rsidRPr="00303623" w:rsidRDefault="00FE13C0" w:rsidP="00002FD8">
            <w:pPr>
              <w:tabs>
                <w:tab w:val="left" w:pos="6804"/>
              </w:tabs>
              <w:rPr>
                <w:rFonts w:cs="Arial"/>
                <w:noProof/>
                <w:lang w:val="de-CH"/>
              </w:rPr>
            </w:pPr>
            <w:r w:rsidRPr="00042630">
              <w:rPr>
                <w:noProof/>
                <w:lang w:val="it-IT"/>
              </w:rPr>
              <w:t xml:space="preserve">OCF. «Energia elettrica in ogni tempo per tutti (Stop al blackout)». </w:t>
            </w:r>
            <w:r>
              <w:rPr>
                <w:noProof/>
                <w:lang w:val="de-DE"/>
              </w:rPr>
              <w:t>Iniziativa popolare e controprogetto indiretto</w:t>
            </w:r>
          </w:p>
        </w:tc>
        <w:tc>
          <w:tcPr>
            <w:tcW w:w="713" w:type="dxa"/>
            <w:gridSpan w:val="2"/>
            <w:tcBorders>
              <w:top w:val="single" w:sz="4" w:space="0" w:color="auto"/>
              <w:bottom w:val="single" w:sz="4" w:space="0" w:color="auto"/>
            </w:tcBorders>
          </w:tcPr>
          <w:p w14:paraId="218C7E00" w14:textId="77777777" w:rsidR="00FE13C0" w:rsidRDefault="00FE13C0" w:rsidP="00002FD8">
            <w:pPr>
              <w:rPr>
                <w:rFonts w:cs="Arial"/>
                <w:noProof/>
                <w:lang w:val="de-CH"/>
              </w:rPr>
            </w:pPr>
          </w:p>
        </w:tc>
        <w:tc>
          <w:tcPr>
            <w:tcW w:w="1551" w:type="dxa"/>
            <w:tcBorders>
              <w:top w:val="single" w:sz="4" w:space="0" w:color="auto"/>
              <w:bottom w:val="single" w:sz="4" w:space="0" w:color="auto"/>
            </w:tcBorders>
          </w:tcPr>
          <w:p w14:paraId="3A5A587B" w14:textId="77777777" w:rsidR="00FE13C0" w:rsidRPr="0019247B" w:rsidRDefault="00FE13C0" w:rsidP="00FE13C0">
            <w:pPr>
              <w:rPr>
                <w:lang w:val="de-CH"/>
              </w:rPr>
            </w:pPr>
            <w:r w:rsidRPr="0019247B">
              <w:rPr>
                <w:lang w:val="de-CH"/>
              </w:rPr>
              <w:t>Differenzen</w:t>
            </w:r>
          </w:p>
          <w:p w14:paraId="370137C2" w14:textId="77777777" w:rsidR="00FE13C0" w:rsidRPr="0019247B" w:rsidRDefault="00FE13C0" w:rsidP="00FE13C0">
            <w:pPr>
              <w:rPr>
                <w:lang w:val="de-CH"/>
              </w:rPr>
            </w:pPr>
            <w:r w:rsidRPr="0019247B">
              <w:rPr>
                <w:lang w:val="de-CH"/>
              </w:rPr>
              <w:t>Divergences</w:t>
            </w:r>
          </w:p>
          <w:p w14:paraId="0AA81CAA" w14:textId="4E3EBEE0" w:rsidR="00FE13C0" w:rsidRDefault="00FE13C0" w:rsidP="00FE13C0">
            <w:pPr>
              <w:rPr>
                <w:rFonts w:cs="Arial"/>
                <w:noProof/>
                <w:lang w:val="de-CH"/>
              </w:rPr>
            </w:pPr>
            <w:r w:rsidRPr="0019247B">
              <w:rPr>
                <w:lang w:val="de-CH"/>
              </w:rPr>
              <w:t>Divergenze</w:t>
            </w:r>
            <w:r>
              <w:rPr>
                <w:rFonts w:cs="Arial"/>
                <w:noProof/>
                <w:lang w:val="de-CH"/>
              </w:rPr>
              <w:t xml:space="preserve"> </w:t>
            </w:r>
          </w:p>
        </w:tc>
        <w:tc>
          <w:tcPr>
            <w:tcW w:w="943" w:type="dxa"/>
            <w:tcBorders>
              <w:top w:val="single" w:sz="4" w:space="0" w:color="auto"/>
              <w:bottom w:val="single" w:sz="4" w:space="0" w:color="auto"/>
            </w:tcBorders>
          </w:tcPr>
          <w:p w14:paraId="6E606705" w14:textId="77777777" w:rsidR="00FE13C0" w:rsidRDefault="00FE13C0" w:rsidP="00002FD8">
            <w:pPr>
              <w:rPr>
                <w:lang w:val="de-CH"/>
              </w:rPr>
            </w:pPr>
            <w:r>
              <w:rPr>
                <w:lang w:val="de-CH"/>
              </w:rPr>
              <w:t>UREK</w:t>
            </w:r>
          </w:p>
          <w:p w14:paraId="035D0CAD" w14:textId="77777777" w:rsidR="00FE13C0" w:rsidRDefault="00FE13C0" w:rsidP="00002FD8">
            <w:pPr>
              <w:rPr>
                <w:lang w:val="de-CH"/>
              </w:rPr>
            </w:pPr>
            <w:r>
              <w:rPr>
                <w:lang w:val="de-CH"/>
              </w:rPr>
              <w:t>CEATE</w:t>
            </w:r>
          </w:p>
          <w:p w14:paraId="23BC0504" w14:textId="77777777" w:rsidR="00FE13C0" w:rsidRPr="00303623" w:rsidRDefault="00FE13C0" w:rsidP="00002FD8">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F193ED2" w14:textId="77777777" w:rsidR="00FE13C0" w:rsidRDefault="00FE13C0" w:rsidP="00002FD8">
            <w:pPr>
              <w:rPr>
                <w:lang w:val="de-CH"/>
              </w:rPr>
            </w:pPr>
            <w:r>
              <w:rPr>
                <w:lang w:val="de-CH"/>
              </w:rPr>
              <w:t>UVEK</w:t>
            </w:r>
          </w:p>
          <w:p w14:paraId="068BEC5D" w14:textId="77777777" w:rsidR="00FE13C0" w:rsidRDefault="00FE13C0" w:rsidP="00002FD8">
            <w:pPr>
              <w:rPr>
                <w:lang w:val="de-CH"/>
              </w:rPr>
            </w:pPr>
            <w:r>
              <w:rPr>
                <w:lang w:val="de-CH"/>
              </w:rPr>
              <w:t>DETEC</w:t>
            </w:r>
          </w:p>
          <w:p w14:paraId="40F758D1" w14:textId="77777777" w:rsidR="00FE13C0" w:rsidRPr="00303623" w:rsidRDefault="00FE13C0" w:rsidP="00002FD8">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C172A22" w14:textId="77777777" w:rsidR="00FE13C0" w:rsidRDefault="00FE13C0" w:rsidP="00002FD8">
            <w:pPr>
              <w:tabs>
                <w:tab w:val="left" w:pos="6804"/>
              </w:tabs>
              <w:rPr>
                <w:lang w:val="de-CH"/>
              </w:rPr>
            </w:pPr>
            <w:r>
              <w:rPr>
                <w:lang w:val="de-CH"/>
              </w:rPr>
              <w:t xml:space="preserve">Egger Mike, </w:t>
            </w:r>
          </w:p>
          <w:p w14:paraId="4FB83CE2" w14:textId="77777777" w:rsidR="00FE13C0" w:rsidRPr="00303623" w:rsidRDefault="00FE13C0" w:rsidP="00002FD8">
            <w:pPr>
              <w:tabs>
                <w:tab w:val="left" w:pos="6804"/>
              </w:tabs>
              <w:rPr>
                <w:rFonts w:cs="Arial"/>
                <w:noProof/>
                <w:lang w:val="de-CH"/>
              </w:rPr>
            </w:pPr>
            <w:r>
              <w:rPr>
                <w:lang w:val="de-CH"/>
              </w:rPr>
              <w:t>de Montmollin</w:t>
            </w:r>
          </w:p>
        </w:tc>
        <w:tc>
          <w:tcPr>
            <w:tcW w:w="1089" w:type="dxa"/>
            <w:tcBorders>
              <w:top w:val="single" w:sz="4" w:space="0" w:color="auto"/>
              <w:bottom w:val="single" w:sz="4" w:space="0" w:color="auto"/>
            </w:tcBorders>
          </w:tcPr>
          <w:p w14:paraId="6A047E8B" w14:textId="77777777" w:rsidR="00FE13C0" w:rsidRPr="00303623" w:rsidRDefault="00FE13C0" w:rsidP="00002FD8">
            <w:pPr>
              <w:rPr>
                <w:rFonts w:cs="Arial"/>
                <w:noProof/>
                <w:lang w:val="de-CH"/>
              </w:rPr>
            </w:pPr>
          </w:p>
        </w:tc>
        <w:tc>
          <w:tcPr>
            <w:tcW w:w="1049" w:type="dxa"/>
            <w:gridSpan w:val="3"/>
            <w:tcBorders>
              <w:top w:val="single" w:sz="4" w:space="0" w:color="auto"/>
              <w:bottom w:val="single" w:sz="4" w:space="0" w:color="auto"/>
            </w:tcBorders>
          </w:tcPr>
          <w:p w14:paraId="49778F89" w14:textId="77777777" w:rsidR="00FE13C0" w:rsidRPr="00303623" w:rsidRDefault="00FE13C0" w:rsidP="00002FD8">
            <w:pPr>
              <w:rPr>
                <w:rFonts w:cs="Arial"/>
                <w:noProof/>
                <w:lang w:val="de-CH"/>
              </w:rPr>
            </w:pPr>
            <w:r>
              <w:rPr>
                <w:lang w:val="de-CH"/>
              </w:rPr>
              <w:t xml:space="preserve"> </w:t>
            </w:r>
          </w:p>
        </w:tc>
        <w:tc>
          <w:tcPr>
            <w:tcW w:w="885" w:type="dxa"/>
            <w:tcBorders>
              <w:top w:val="single" w:sz="4" w:space="0" w:color="auto"/>
              <w:bottom w:val="single" w:sz="4" w:space="0" w:color="auto"/>
            </w:tcBorders>
          </w:tcPr>
          <w:p w14:paraId="0ACA49F9" w14:textId="77777777" w:rsidR="00FE13C0" w:rsidRPr="00303623" w:rsidRDefault="00FE13C0" w:rsidP="00002FD8">
            <w:pPr>
              <w:tabs>
                <w:tab w:val="left" w:pos="6804"/>
              </w:tabs>
              <w:rPr>
                <w:rFonts w:cs="Arial"/>
                <w:noProof/>
                <w:lang w:val="de-CH"/>
              </w:rPr>
            </w:pPr>
            <w:r>
              <w:rPr>
                <w:lang w:val="de-CH"/>
              </w:rPr>
              <w:t>I/IIIa/IV</w:t>
            </w:r>
          </w:p>
        </w:tc>
      </w:tr>
      <w:tr w:rsidR="00FE13C0" w14:paraId="67C0860B" w14:textId="77777777" w:rsidTr="00FE13C0">
        <w:trPr>
          <w:gridAfter w:val="1"/>
          <w:wAfter w:w="40" w:type="dxa"/>
          <w:cantSplit/>
        </w:trPr>
        <w:tc>
          <w:tcPr>
            <w:tcW w:w="490" w:type="dxa"/>
            <w:tcBorders>
              <w:top w:val="single" w:sz="4" w:space="0" w:color="auto"/>
              <w:bottom w:val="single" w:sz="4" w:space="0" w:color="auto"/>
            </w:tcBorders>
          </w:tcPr>
          <w:p w14:paraId="492C2E4F" w14:textId="77777777" w:rsidR="00FE13C0" w:rsidRDefault="00FE13C0" w:rsidP="00002FD8">
            <w:pPr>
              <w:tabs>
                <w:tab w:val="left" w:pos="6804"/>
              </w:tabs>
              <w:rPr>
                <w:rFonts w:cs="Arial"/>
                <w:noProof/>
                <w:lang w:val="it-IT"/>
              </w:rPr>
            </w:pPr>
          </w:p>
        </w:tc>
        <w:tc>
          <w:tcPr>
            <w:tcW w:w="891" w:type="dxa"/>
            <w:gridSpan w:val="2"/>
            <w:tcBorders>
              <w:top w:val="single" w:sz="4" w:space="0" w:color="auto"/>
              <w:bottom w:val="single" w:sz="4" w:space="0" w:color="auto"/>
            </w:tcBorders>
          </w:tcPr>
          <w:p w14:paraId="3EF96CFC" w14:textId="77777777" w:rsidR="00FE13C0" w:rsidRPr="00303623" w:rsidRDefault="00FE13C0" w:rsidP="00002FD8">
            <w:pPr>
              <w:tabs>
                <w:tab w:val="left" w:pos="6804"/>
              </w:tabs>
              <w:rPr>
                <w:rFonts w:cs="Arial"/>
                <w:noProof/>
                <w:lang w:val="de-CH"/>
              </w:rPr>
            </w:pPr>
            <w:r>
              <w:rPr>
                <w:rStyle w:val="Hyperlink"/>
                <w:b/>
                <w:bCs/>
                <w:color w:val="auto"/>
                <w:u w:val="none"/>
                <w:lang w:val="de-CH"/>
              </w:rPr>
              <w:t>25.086</w:t>
            </w:r>
          </w:p>
        </w:tc>
        <w:tc>
          <w:tcPr>
            <w:tcW w:w="538" w:type="dxa"/>
            <w:tcBorders>
              <w:top w:val="single" w:sz="4" w:space="0" w:color="auto"/>
              <w:bottom w:val="single" w:sz="4" w:space="0" w:color="auto"/>
            </w:tcBorders>
          </w:tcPr>
          <w:p w14:paraId="01D6C2B0" w14:textId="77777777" w:rsidR="00FE13C0" w:rsidRDefault="00FE13C0" w:rsidP="00002FD8">
            <w:pPr>
              <w:rPr>
                <w:rFonts w:cs="Arial"/>
                <w:noProof/>
                <w:lang w:val="de-CH"/>
              </w:rPr>
            </w:pPr>
            <w:r>
              <w:rPr>
                <w:b/>
                <w:lang w:val="de-DE"/>
              </w:rPr>
              <w:t>n</w:t>
            </w:r>
          </w:p>
        </w:tc>
        <w:tc>
          <w:tcPr>
            <w:tcW w:w="534" w:type="dxa"/>
            <w:tcBorders>
              <w:top w:val="single" w:sz="4" w:space="0" w:color="auto"/>
              <w:bottom w:val="single" w:sz="4" w:space="0" w:color="auto"/>
            </w:tcBorders>
          </w:tcPr>
          <w:p w14:paraId="26F783D3" w14:textId="77777777" w:rsidR="00FE13C0" w:rsidRPr="005A506D" w:rsidRDefault="00FE13C0" w:rsidP="00002FD8">
            <w:pPr>
              <w:rPr>
                <w:sz w:val="16"/>
                <w:szCs w:val="16"/>
                <w:lang w:val="de-CH"/>
              </w:rPr>
            </w:pPr>
            <w:hyperlink r:id="rId27">
              <w:r>
                <w:rPr>
                  <w:rStyle w:val="Hyperlink"/>
                </w:rPr>
                <w:t>DE</w:t>
              </w:r>
            </w:hyperlink>
          </w:p>
          <w:p w14:paraId="0088FDBD" w14:textId="77777777" w:rsidR="00FE13C0" w:rsidRPr="005A506D" w:rsidRDefault="00FE13C0" w:rsidP="00002FD8">
            <w:pPr>
              <w:rPr>
                <w:sz w:val="16"/>
                <w:szCs w:val="16"/>
                <w:lang w:val="de-CH"/>
              </w:rPr>
            </w:pPr>
            <w:hyperlink r:id="rId28">
              <w:r>
                <w:rPr>
                  <w:rStyle w:val="Hyperlink"/>
                </w:rPr>
                <w:t>FR</w:t>
              </w:r>
            </w:hyperlink>
          </w:p>
          <w:p w14:paraId="227AFC1A" w14:textId="77777777" w:rsidR="00FE13C0" w:rsidRPr="00303623" w:rsidRDefault="00FE13C0" w:rsidP="00002FD8">
            <w:pPr>
              <w:tabs>
                <w:tab w:val="left" w:pos="6804"/>
              </w:tabs>
              <w:rPr>
                <w:rFonts w:cs="Arial"/>
                <w:noProof/>
                <w:lang w:val="de-CH"/>
              </w:rPr>
            </w:pPr>
            <w:hyperlink r:id="rId29">
              <w:r>
                <w:rPr>
                  <w:rStyle w:val="Hyperlink"/>
                </w:rPr>
                <w:t>IT</w:t>
              </w:r>
            </w:hyperlink>
          </w:p>
        </w:tc>
        <w:tc>
          <w:tcPr>
            <w:tcW w:w="4638" w:type="dxa"/>
            <w:tcBorders>
              <w:top w:val="single" w:sz="4" w:space="0" w:color="auto"/>
              <w:bottom w:val="single" w:sz="4" w:space="0" w:color="auto"/>
            </w:tcBorders>
          </w:tcPr>
          <w:p w14:paraId="63262D03" w14:textId="77777777" w:rsidR="00FE13C0" w:rsidRDefault="00FE13C0" w:rsidP="00002FD8">
            <w:pPr>
              <w:rPr>
                <w:noProof/>
                <w:lang w:val="de-DE"/>
              </w:rPr>
            </w:pPr>
            <w:r>
              <w:rPr>
                <w:noProof/>
                <w:lang w:val="de-DE"/>
              </w:rPr>
              <w:t>BRG. Luftfahrtgesetz. Änderung</w:t>
            </w:r>
          </w:p>
          <w:p w14:paraId="4A99C0F1" w14:textId="77777777" w:rsidR="00FE13C0" w:rsidRPr="00042630" w:rsidRDefault="00FE13C0" w:rsidP="00002FD8">
            <w:pPr>
              <w:rPr>
                <w:noProof/>
                <w:lang w:val="it-IT"/>
              </w:rPr>
            </w:pPr>
            <w:r>
              <w:rPr>
                <w:noProof/>
                <w:lang w:val="de-DE"/>
              </w:rPr>
              <w:t xml:space="preserve">OCF. Loi fédérale sur l’aviation. </w:t>
            </w:r>
            <w:r w:rsidRPr="00042630">
              <w:rPr>
                <w:noProof/>
                <w:lang w:val="it-IT"/>
              </w:rPr>
              <w:t>Modification</w:t>
            </w:r>
          </w:p>
          <w:p w14:paraId="078BAE7A" w14:textId="77777777" w:rsidR="00FE13C0" w:rsidRPr="00303623" w:rsidRDefault="00FE13C0" w:rsidP="00002FD8">
            <w:pPr>
              <w:tabs>
                <w:tab w:val="left" w:pos="6804"/>
              </w:tabs>
              <w:rPr>
                <w:rFonts w:cs="Arial"/>
                <w:noProof/>
                <w:lang w:val="de-CH"/>
              </w:rPr>
            </w:pPr>
            <w:r w:rsidRPr="00042630">
              <w:rPr>
                <w:noProof/>
                <w:lang w:val="it-IT"/>
              </w:rPr>
              <w:t xml:space="preserve">OCF. Legge sulla navigazione aerea. </w:t>
            </w:r>
            <w:r>
              <w:rPr>
                <w:noProof/>
                <w:lang w:val="de-DE"/>
              </w:rPr>
              <w:t>Modifica</w:t>
            </w:r>
          </w:p>
        </w:tc>
        <w:tc>
          <w:tcPr>
            <w:tcW w:w="713" w:type="dxa"/>
            <w:gridSpan w:val="2"/>
            <w:tcBorders>
              <w:top w:val="single" w:sz="4" w:space="0" w:color="auto"/>
              <w:bottom w:val="single" w:sz="4" w:space="0" w:color="auto"/>
            </w:tcBorders>
          </w:tcPr>
          <w:p w14:paraId="14B13865" w14:textId="77777777" w:rsidR="00FE13C0" w:rsidRDefault="00FE13C0" w:rsidP="00002FD8">
            <w:pPr>
              <w:rPr>
                <w:rFonts w:cs="Arial"/>
                <w:noProof/>
                <w:lang w:val="de-CH"/>
              </w:rPr>
            </w:pPr>
          </w:p>
        </w:tc>
        <w:tc>
          <w:tcPr>
            <w:tcW w:w="1551" w:type="dxa"/>
            <w:tcBorders>
              <w:top w:val="single" w:sz="4" w:space="0" w:color="auto"/>
              <w:bottom w:val="single" w:sz="4" w:space="0" w:color="auto"/>
            </w:tcBorders>
          </w:tcPr>
          <w:p w14:paraId="6DCD2566" w14:textId="77777777" w:rsidR="00FE13C0" w:rsidRDefault="00FE13C0" w:rsidP="00002FD8">
            <w:pPr>
              <w:rPr>
                <w:lang w:val="de-CH"/>
              </w:rPr>
            </w:pPr>
          </w:p>
          <w:p w14:paraId="7220A86C" w14:textId="77777777" w:rsidR="00FE13C0" w:rsidRDefault="00FE13C0" w:rsidP="00002FD8">
            <w:pPr>
              <w:rPr>
                <w:lang w:val="de-CH"/>
              </w:rPr>
            </w:pPr>
          </w:p>
          <w:p w14:paraId="69EA2680" w14:textId="77777777" w:rsidR="00FE13C0" w:rsidRDefault="00FE13C0" w:rsidP="00002FD8">
            <w:pPr>
              <w:rPr>
                <w:rFonts w:cs="Arial"/>
                <w:noProof/>
                <w:lang w:val="de-CH"/>
              </w:rPr>
            </w:pPr>
          </w:p>
        </w:tc>
        <w:tc>
          <w:tcPr>
            <w:tcW w:w="943" w:type="dxa"/>
            <w:tcBorders>
              <w:top w:val="single" w:sz="4" w:space="0" w:color="auto"/>
              <w:bottom w:val="single" w:sz="4" w:space="0" w:color="auto"/>
            </w:tcBorders>
          </w:tcPr>
          <w:p w14:paraId="56D3F2A9" w14:textId="77777777" w:rsidR="00FE13C0" w:rsidRDefault="00FE13C0" w:rsidP="00002FD8">
            <w:pPr>
              <w:rPr>
                <w:lang w:val="de-CH"/>
              </w:rPr>
            </w:pPr>
            <w:r>
              <w:rPr>
                <w:lang w:val="de-CH"/>
              </w:rPr>
              <w:t>KVF</w:t>
            </w:r>
          </w:p>
          <w:p w14:paraId="1C112865" w14:textId="77777777" w:rsidR="00FE13C0" w:rsidRDefault="00FE13C0" w:rsidP="00002FD8">
            <w:pPr>
              <w:rPr>
                <w:lang w:val="de-CH"/>
              </w:rPr>
            </w:pPr>
            <w:r>
              <w:rPr>
                <w:lang w:val="de-CH"/>
              </w:rPr>
              <w:t>CTT</w:t>
            </w:r>
          </w:p>
          <w:p w14:paraId="59476CDA" w14:textId="77777777" w:rsidR="00FE13C0" w:rsidRPr="00303623" w:rsidRDefault="00FE13C0" w:rsidP="00002FD8">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2427CFF2" w14:textId="77777777" w:rsidR="00FE13C0" w:rsidRDefault="00FE13C0" w:rsidP="00002FD8">
            <w:pPr>
              <w:rPr>
                <w:lang w:val="de-CH"/>
              </w:rPr>
            </w:pPr>
            <w:r>
              <w:rPr>
                <w:lang w:val="de-CH"/>
              </w:rPr>
              <w:t>UVEK</w:t>
            </w:r>
          </w:p>
          <w:p w14:paraId="26614E35" w14:textId="77777777" w:rsidR="00FE13C0" w:rsidRDefault="00FE13C0" w:rsidP="00002FD8">
            <w:pPr>
              <w:rPr>
                <w:lang w:val="de-CH"/>
              </w:rPr>
            </w:pPr>
            <w:r>
              <w:rPr>
                <w:lang w:val="de-CH"/>
              </w:rPr>
              <w:t>DETEC</w:t>
            </w:r>
          </w:p>
          <w:p w14:paraId="7E02122E" w14:textId="77777777" w:rsidR="00FE13C0" w:rsidRPr="00303623" w:rsidRDefault="00FE13C0" w:rsidP="00002FD8">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0806121" w14:textId="77777777" w:rsidR="00FE13C0" w:rsidRPr="00303623" w:rsidRDefault="00FE13C0" w:rsidP="00002FD8">
            <w:pPr>
              <w:tabs>
                <w:tab w:val="left" w:pos="6804"/>
              </w:tabs>
              <w:rPr>
                <w:rFonts w:cs="Arial"/>
                <w:noProof/>
                <w:lang w:val="de-CH"/>
              </w:rPr>
            </w:pPr>
            <w:r>
              <w:rPr>
                <w:lang w:val="de-CH"/>
              </w:rPr>
              <w:t>Kutter, Farinelli</w:t>
            </w:r>
          </w:p>
        </w:tc>
        <w:tc>
          <w:tcPr>
            <w:tcW w:w="1089" w:type="dxa"/>
            <w:tcBorders>
              <w:top w:val="single" w:sz="4" w:space="0" w:color="auto"/>
              <w:bottom w:val="single" w:sz="4" w:space="0" w:color="auto"/>
            </w:tcBorders>
          </w:tcPr>
          <w:p w14:paraId="481AF08D" w14:textId="77777777" w:rsidR="00FE13C0" w:rsidRPr="00303623" w:rsidRDefault="00FE13C0" w:rsidP="00002FD8">
            <w:pPr>
              <w:rPr>
                <w:rFonts w:cs="Arial"/>
                <w:noProof/>
                <w:lang w:val="de-CH"/>
              </w:rPr>
            </w:pPr>
          </w:p>
        </w:tc>
        <w:tc>
          <w:tcPr>
            <w:tcW w:w="1049" w:type="dxa"/>
            <w:gridSpan w:val="3"/>
            <w:tcBorders>
              <w:top w:val="single" w:sz="4" w:space="0" w:color="auto"/>
              <w:bottom w:val="single" w:sz="4" w:space="0" w:color="auto"/>
            </w:tcBorders>
          </w:tcPr>
          <w:p w14:paraId="4C8B2897" w14:textId="77777777" w:rsidR="00FE13C0" w:rsidRPr="00303623" w:rsidRDefault="00FE13C0" w:rsidP="00002FD8">
            <w:pPr>
              <w:rPr>
                <w:rFonts w:cs="Arial"/>
                <w:noProof/>
                <w:lang w:val="de-CH"/>
              </w:rPr>
            </w:pPr>
            <w:r>
              <w:rPr>
                <w:lang w:val="de-CH"/>
              </w:rPr>
              <w:t xml:space="preserve"> </w:t>
            </w:r>
          </w:p>
        </w:tc>
        <w:tc>
          <w:tcPr>
            <w:tcW w:w="885" w:type="dxa"/>
            <w:tcBorders>
              <w:top w:val="single" w:sz="4" w:space="0" w:color="auto"/>
              <w:bottom w:val="single" w:sz="4" w:space="0" w:color="auto"/>
            </w:tcBorders>
          </w:tcPr>
          <w:p w14:paraId="11A0FAC1" w14:textId="77777777" w:rsidR="00FE13C0" w:rsidRPr="00303623" w:rsidRDefault="00FE13C0" w:rsidP="00002FD8">
            <w:pPr>
              <w:tabs>
                <w:tab w:val="left" w:pos="6804"/>
              </w:tabs>
              <w:rPr>
                <w:rFonts w:cs="Arial"/>
                <w:noProof/>
                <w:lang w:val="de-CH"/>
              </w:rPr>
            </w:pPr>
            <w:r>
              <w:rPr>
                <w:lang w:val="de-CH"/>
              </w:rPr>
              <w:t>IIIb/IV</w:t>
            </w:r>
          </w:p>
        </w:tc>
      </w:tr>
      <w:tr w:rsidR="0025741B" w14:paraId="43912F40" w14:textId="77777777" w:rsidTr="00FE13C0">
        <w:trPr>
          <w:cantSplit/>
        </w:trPr>
        <w:tc>
          <w:tcPr>
            <w:tcW w:w="490" w:type="dxa"/>
            <w:tcBorders>
              <w:top w:val="single" w:sz="4" w:space="0" w:color="auto"/>
              <w:bottom w:val="single" w:sz="4" w:space="0" w:color="auto"/>
            </w:tcBorders>
          </w:tcPr>
          <w:p w14:paraId="31D43CA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627F63D" w14:textId="77777777" w:rsidR="001C0310" w:rsidRPr="005F4BF2" w:rsidRDefault="007B220E" w:rsidP="001C0310">
            <w:pPr>
              <w:tabs>
                <w:tab w:val="left" w:pos="6804"/>
              </w:tabs>
              <w:rPr>
                <w:rFonts w:cs="Arial"/>
                <w:noProof/>
                <w:lang w:val="de-CH"/>
              </w:rPr>
            </w:pPr>
            <w:r>
              <w:rPr>
                <w:rStyle w:val="Hyperlink"/>
                <w:b/>
                <w:bCs/>
                <w:color w:val="auto"/>
                <w:u w:val="none"/>
                <w:lang w:val="de-CH"/>
              </w:rPr>
              <w:t>24.4589</w:t>
            </w:r>
          </w:p>
        </w:tc>
        <w:tc>
          <w:tcPr>
            <w:tcW w:w="538" w:type="dxa"/>
            <w:tcBorders>
              <w:top w:val="single" w:sz="4" w:space="0" w:color="auto"/>
              <w:bottom w:val="single" w:sz="4" w:space="0" w:color="auto"/>
            </w:tcBorders>
          </w:tcPr>
          <w:p w14:paraId="361E49A5"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42FBFD5B" w14:textId="77777777" w:rsidR="001C0310" w:rsidRPr="005A506D" w:rsidRDefault="001C0310" w:rsidP="001C0310">
            <w:pPr>
              <w:rPr>
                <w:sz w:val="16"/>
                <w:szCs w:val="16"/>
                <w:lang w:val="de-CH"/>
              </w:rPr>
            </w:pPr>
            <w:hyperlink r:id="rId30">
              <w:r>
                <w:rPr>
                  <w:rStyle w:val="Hyperlink"/>
                </w:rPr>
                <w:t>DE</w:t>
              </w:r>
            </w:hyperlink>
          </w:p>
          <w:p w14:paraId="583371A9" w14:textId="77777777" w:rsidR="001C0310" w:rsidRPr="005A506D" w:rsidRDefault="001C0310" w:rsidP="001C0310">
            <w:pPr>
              <w:rPr>
                <w:sz w:val="16"/>
                <w:szCs w:val="16"/>
                <w:lang w:val="de-CH"/>
              </w:rPr>
            </w:pPr>
            <w:hyperlink r:id="rId31">
              <w:r>
                <w:rPr>
                  <w:rStyle w:val="Hyperlink"/>
                </w:rPr>
                <w:t>FR</w:t>
              </w:r>
            </w:hyperlink>
          </w:p>
          <w:p w14:paraId="489C45EC" w14:textId="77777777" w:rsidR="001C0310" w:rsidRPr="005F4BF2" w:rsidRDefault="001C0310" w:rsidP="001C0310">
            <w:pPr>
              <w:tabs>
                <w:tab w:val="left" w:pos="6804"/>
              </w:tabs>
              <w:rPr>
                <w:rFonts w:cs="Arial"/>
                <w:noProof/>
                <w:lang w:val="de-CH"/>
              </w:rPr>
            </w:pPr>
            <w:hyperlink r:id="rId32">
              <w:r>
                <w:rPr>
                  <w:rStyle w:val="Hyperlink"/>
                </w:rPr>
                <w:t>IT</w:t>
              </w:r>
            </w:hyperlink>
          </w:p>
        </w:tc>
        <w:tc>
          <w:tcPr>
            <w:tcW w:w="4638" w:type="dxa"/>
            <w:tcBorders>
              <w:top w:val="single" w:sz="4" w:space="0" w:color="auto"/>
              <w:bottom w:val="single" w:sz="4" w:space="0" w:color="auto"/>
            </w:tcBorders>
          </w:tcPr>
          <w:p w14:paraId="2E334D4C" w14:textId="77777777" w:rsidR="001C0310" w:rsidRDefault="007B220E" w:rsidP="001C0310">
            <w:pPr>
              <w:rPr>
                <w:noProof/>
                <w:lang w:val="de-DE"/>
              </w:rPr>
            </w:pPr>
            <w:r>
              <w:rPr>
                <w:noProof/>
                <w:lang w:val="de-DE"/>
              </w:rPr>
              <w:t>Mo. Müller Leo. Realistisches Monitoring für den Gewässerschutz</w:t>
            </w:r>
          </w:p>
          <w:p w14:paraId="012918EE" w14:textId="77777777" w:rsidR="001C0310" w:rsidRPr="009C6204" w:rsidRDefault="007B220E" w:rsidP="001C0310">
            <w:pPr>
              <w:rPr>
                <w:noProof/>
                <w:lang w:val="fr-CH"/>
              </w:rPr>
            </w:pPr>
            <w:r w:rsidRPr="009C6204">
              <w:rPr>
                <w:noProof/>
                <w:lang w:val="fr-CH"/>
              </w:rPr>
              <w:t>Mo. Müller Leo. Protection des eaux. Surveillance réaliste</w:t>
            </w:r>
          </w:p>
          <w:p w14:paraId="20AE1E68" w14:textId="77777777" w:rsidR="001C0310" w:rsidRPr="009C6204" w:rsidRDefault="007B220E" w:rsidP="001C0310">
            <w:pPr>
              <w:tabs>
                <w:tab w:val="left" w:pos="6804"/>
              </w:tabs>
              <w:rPr>
                <w:rFonts w:cs="Arial"/>
                <w:noProof/>
                <w:lang w:val="it-IT"/>
              </w:rPr>
            </w:pPr>
            <w:r w:rsidRPr="009C6204">
              <w:rPr>
                <w:noProof/>
                <w:lang w:val="fr-CH"/>
              </w:rPr>
              <w:t xml:space="preserve">Mo. Müller Leo. </w:t>
            </w:r>
            <w:r w:rsidRPr="009C6204">
              <w:rPr>
                <w:noProof/>
                <w:lang w:val="it-IT"/>
              </w:rPr>
              <w:t>Monitoraggio realistico della protezione delle acque</w:t>
            </w:r>
          </w:p>
        </w:tc>
        <w:tc>
          <w:tcPr>
            <w:tcW w:w="713" w:type="dxa"/>
            <w:gridSpan w:val="2"/>
            <w:tcBorders>
              <w:top w:val="single" w:sz="4" w:space="0" w:color="auto"/>
              <w:bottom w:val="single" w:sz="4" w:space="0" w:color="auto"/>
            </w:tcBorders>
          </w:tcPr>
          <w:p w14:paraId="52D13B3F"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3FDABF75" w14:textId="77777777" w:rsidR="0025741B" w:rsidRPr="009C6204" w:rsidRDefault="0025741B">
            <w:pPr>
              <w:rPr>
                <w:lang w:val="it-IT"/>
              </w:rPr>
            </w:pPr>
          </w:p>
          <w:p w14:paraId="45EFCC50" w14:textId="77777777" w:rsidR="0025741B" w:rsidRPr="009C6204" w:rsidRDefault="0025741B">
            <w:pPr>
              <w:rPr>
                <w:lang w:val="it-IT"/>
              </w:rPr>
            </w:pPr>
          </w:p>
          <w:p w14:paraId="1B7DE69E"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4804EECD" w14:textId="77777777" w:rsidR="001C0310" w:rsidRDefault="007B220E" w:rsidP="001C0310">
            <w:pPr>
              <w:rPr>
                <w:lang w:val="de-CH"/>
              </w:rPr>
            </w:pPr>
            <w:r>
              <w:rPr>
                <w:lang w:val="de-CH"/>
              </w:rPr>
              <w:t>UREK</w:t>
            </w:r>
          </w:p>
          <w:p w14:paraId="0049F92E" w14:textId="77777777" w:rsidR="001C0310" w:rsidRDefault="007B220E" w:rsidP="001C0310">
            <w:pPr>
              <w:rPr>
                <w:lang w:val="de-CH"/>
              </w:rPr>
            </w:pPr>
            <w:r>
              <w:rPr>
                <w:lang w:val="de-CH"/>
              </w:rPr>
              <w:t>CEATE</w:t>
            </w:r>
          </w:p>
          <w:p w14:paraId="30E910DC" w14:textId="77777777" w:rsidR="001C0310" w:rsidRPr="005F4BF2" w:rsidRDefault="007B220E"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783895C5" w14:textId="77777777" w:rsidR="001C0310" w:rsidRDefault="007B220E" w:rsidP="001C0310">
            <w:pPr>
              <w:rPr>
                <w:lang w:val="de-CH"/>
              </w:rPr>
            </w:pPr>
            <w:r>
              <w:rPr>
                <w:lang w:val="de-CH"/>
              </w:rPr>
              <w:t>UVEK</w:t>
            </w:r>
          </w:p>
          <w:p w14:paraId="2DD6AA97" w14:textId="77777777" w:rsidR="001C0310" w:rsidRDefault="007B220E" w:rsidP="001C0310">
            <w:pPr>
              <w:rPr>
                <w:lang w:val="de-CH"/>
              </w:rPr>
            </w:pPr>
            <w:r>
              <w:rPr>
                <w:lang w:val="de-CH"/>
              </w:rPr>
              <w:t>DETEC</w:t>
            </w:r>
          </w:p>
          <w:p w14:paraId="1F5B3ECB"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A84C6B8" w14:textId="0936B1FC" w:rsidR="001C0310" w:rsidRPr="005F4BF2" w:rsidRDefault="007B220E" w:rsidP="001C0310">
            <w:pPr>
              <w:tabs>
                <w:tab w:val="left" w:pos="6804"/>
              </w:tabs>
              <w:rPr>
                <w:rFonts w:cs="Arial"/>
                <w:noProof/>
                <w:lang w:val="de-CH"/>
              </w:rPr>
            </w:pPr>
            <w:r>
              <w:rPr>
                <w:lang w:val="de-CH"/>
              </w:rPr>
              <w:t>Bulliard</w:t>
            </w:r>
          </w:p>
        </w:tc>
        <w:tc>
          <w:tcPr>
            <w:tcW w:w="1089" w:type="dxa"/>
            <w:tcBorders>
              <w:top w:val="single" w:sz="4" w:space="0" w:color="auto"/>
              <w:bottom w:val="single" w:sz="4" w:space="0" w:color="auto"/>
            </w:tcBorders>
          </w:tcPr>
          <w:p w14:paraId="22C83393"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56F40C0"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4814085A" w14:textId="77777777" w:rsidR="001C0310" w:rsidRPr="005F4BF2" w:rsidRDefault="007B220E" w:rsidP="001C0310">
            <w:pPr>
              <w:tabs>
                <w:tab w:val="left" w:pos="6804"/>
              </w:tabs>
              <w:rPr>
                <w:rFonts w:cs="Arial"/>
                <w:noProof/>
                <w:lang w:val="de-CH"/>
              </w:rPr>
            </w:pPr>
            <w:r>
              <w:rPr>
                <w:lang w:val="de-CH"/>
              </w:rPr>
              <w:t>IV</w:t>
            </w:r>
          </w:p>
        </w:tc>
      </w:tr>
      <w:tr w:rsidR="0025741B" w14:paraId="142C217C" w14:textId="77777777" w:rsidTr="00FE13C0">
        <w:trPr>
          <w:cantSplit/>
        </w:trPr>
        <w:tc>
          <w:tcPr>
            <w:tcW w:w="490" w:type="dxa"/>
            <w:tcBorders>
              <w:top w:val="single" w:sz="4" w:space="0" w:color="auto"/>
              <w:bottom w:val="single" w:sz="4" w:space="0" w:color="auto"/>
            </w:tcBorders>
          </w:tcPr>
          <w:p w14:paraId="33CE79D3"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32469BF" w14:textId="77777777" w:rsidR="001C0310" w:rsidRPr="005F4BF2" w:rsidRDefault="007B220E" w:rsidP="001C0310">
            <w:pPr>
              <w:tabs>
                <w:tab w:val="left" w:pos="6804"/>
              </w:tabs>
              <w:rPr>
                <w:rFonts w:cs="Arial"/>
                <w:noProof/>
                <w:lang w:val="de-CH"/>
              </w:rPr>
            </w:pPr>
            <w:r>
              <w:rPr>
                <w:rStyle w:val="Hyperlink"/>
                <w:b/>
                <w:bCs/>
                <w:color w:val="auto"/>
                <w:u w:val="none"/>
                <w:lang w:val="de-CH"/>
              </w:rPr>
              <w:t>24.4393</w:t>
            </w:r>
          </w:p>
        </w:tc>
        <w:tc>
          <w:tcPr>
            <w:tcW w:w="538" w:type="dxa"/>
            <w:tcBorders>
              <w:top w:val="single" w:sz="4" w:space="0" w:color="auto"/>
              <w:bottom w:val="single" w:sz="4" w:space="0" w:color="auto"/>
            </w:tcBorders>
          </w:tcPr>
          <w:p w14:paraId="76F992E9"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5F85DC45" w14:textId="77777777" w:rsidR="001C0310" w:rsidRPr="005A506D" w:rsidRDefault="001C0310" w:rsidP="001C0310">
            <w:pPr>
              <w:rPr>
                <w:sz w:val="16"/>
                <w:szCs w:val="16"/>
                <w:lang w:val="de-CH"/>
              </w:rPr>
            </w:pPr>
            <w:hyperlink r:id="rId33">
              <w:r>
                <w:rPr>
                  <w:rStyle w:val="Hyperlink"/>
                </w:rPr>
                <w:t>DE</w:t>
              </w:r>
            </w:hyperlink>
          </w:p>
          <w:p w14:paraId="2D602500" w14:textId="77777777" w:rsidR="001C0310" w:rsidRPr="005A506D" w:rsidRDefault="001C0310" w:rsidP="001C0310">
            <w:pPr>
              <w:rPr>
                <w:sz w:val="16"/>
                <w:szCs w:val="16"/>
                <w:lang w:val="de-CH"/>
              </w:rPr>
            </w:pPr>
            <w:hyperlink r:id="rId34">
              <w:r>
                <w:rPr>
                  <w:rStyle w:val="Hyperlink"/>
                </w:rPr>
                <w:t>FR</w:t>
              </w:r>
            </w:hyperlink>
          </w:p>
          <w:p w14:paraId="5C7833FC" w14:textId="77777777" w:rsidR="001C0310" w:rsidRPr="005F4BF2" w:rsidRDefault="001C0310" w:rsidP="001C0310">
            <w:pPr>
              <w:tabs>
                <w:tab w:val="left" w:pos="6804"/>
              </w:tabs>
              <w:rPr>
                <w:rFonts w:cs="Arial"/>
                <w:noProof/>
                <w:lang w:val="de-CH"/>
              </w:rPr>
            </w:pPr>
            <w:hyperlink r:id="rId35">
              <w:r>
                <w:rPr>
                  <w:rStyle w:val="Hyperlink"/>
                </w:rPr>
                <w:t>IT</w:t>
              </w:r>
            </w:hyperlink>
          </w:p>
        </w:tc>
        <w:tc>
          <w:tcPr>
            <w:tcW w:w="4638" w:type="dxa"/>
            <w:tcBorders>
              <w:top w:val="single" w:sz="4" w:space="0" w:color="auto"/>
              <w:bottom w:val="single" w:sz="4" w:space="0" w:color="auto"/>
            </w:tcBorders>
          </w:tcPr>
          <w:p w14:paraId="0A6F333A" w14:textId="77777777" w:rsidR="001C0310" w:rsidRDefault="007B220E" w:rsidP="001C0310">
            <w:pPr>
              <w:rPr>
                <w:noProof/>
                <w:lang w:val="de-DE"/>
              </w:rPr>
            </w:pPr>
            <w:r>
              <w:rPr>
                <w:noProof/>
                <w:lang w:val="de-DE"/>
              </w:rPr>
              <w:t>Mo. Götte. Es braucht griffige Massnahmen gegen die missbräuchliche Verwendung von schweizerischen Domains!</w:t>
            </w:r>
          </w:p>
          <w:p w14:paraId="670CE207" w14:textId="77777777" w:rsidR="001C0310" w:rsidRPr="009C6204" w:rsidRDefault="007B220E" w:rsidP="001C0310">
            <w:pPr>
              <w:rPr>
                <w:noProof/>
                <w:lang w:val="fr-CH"/>
              </w:rPr>
            </w:pPr>
            <w:r w:rsidRPr="009C6204">
              <w:rPr>
                <w:noProof/>
                <w:lang w:val="fr-CH"/>
              </w:rPr>
              <w:t>Mo. Götte. Prendre des mesures efficaces pour empêcher l’utilisation abusive des noms de domaine suisses</w:t>
            </w:r>
          </w:p>
          <w:p w14:paraId="74481BF4" w14:textId="77777777" w:rsidR="001C0310" w:rsidRPr="009C6204" w:rsidRDefault="007B220E" w:rsidP="001C0310">
            <w:pPr>
              <w:tabs>
                <w:tab w:val="left" w:pos="6804"/>
              </w:tabs>
              <w:rPr>
                <w:rFonts w:cs="Arial"/>
                <w:noProof/>
                <w:lang w:val="it-IT"/>
              </w:rPr>
            </w:pPr>
            <w:r w:rsidRPr="009C6204">
              <w:rPr>
                <w:noProof/>
                <w:lang w:val="it-IT"/>
              </w:rPr>
              <w:t>Mo. Götte. Occorrono misure efficaci contro l'utilizzo abusivo dei domini svizzeri!</w:t>
            </w:r>
          </w:p>
        </w:tc>
        <w:tc>
          <w:tcPr>
            <w:tcW w:w="713" w:type="dxa"/>
            <w:gridSpan w:val="2"/>
            <w:tcBorders>
              <w:top w:val="single" w:sz="4" w:space="0" w:color="auto"/>
              <w:bottom w:val="single" w:sz="4" w:space="0" w:color="auto"/>
            </w:tcBorders>
          </w:tcPr>
          <w:p w14:paraId="0D6551AF"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02FB6BBD" w14:textId="77777777" w:rsidR="0025741B" w:rsidRPr="009C6204" w:rsidRDefault="0025741B">
            <w:pPr>
              <w:rPr>
                <w:lang w:val="it-IT"/>
              </w:rPr>
            </w:pPr>
          </w:p>
          <w:p w14:paraId="0260D7E1" w14:textId="77777777" w:rsidR="0025741B" w:rsidRPr="009C6204" w:rsidRDefault="0025741B">
            <w:pPr>
              <w:rPr>
                <w:lang w:val="it-IT"/>
              </w:rPr>
            </w:pPr>
          </w:p>
          <w:p w14:paraId="58467847"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22812CB5" w14:textId="77777777" w:rsidR="001C0310" w:rsidRDefault="007B220E" w:rsidP="001C0310">
            <w:pPr>
              <w:rPr>
                <w:lang w:val="de-CH"/>
              </w:rPr>
            </w:pPr>
            <w:r>
              <w:rPr>
                <w:lang w:val="de-CH"/>
              </w:rPr>
              <w:t>KVF</w:t>
            </w:r>
          </w:p>
          <w:p w14:paraId="509CE3AF" w14:textId="77777777" w:rsidR="001C0310" w:rsidRDefault="007B220E" w:rsidP="001C0310">
            <w:pPr>
              <w:rPr>
                <w:lang w:val="de-CH"/>
              </w:rPr>
            </w:pPr>
            <w:r>
              <w:rPr>
                <w:lang w:val="de-CH"/>
              </w:rPr>
              <w:t>CTT</w:t>
            </w:r>
          </w:p>
          <w:p w14:paraId="2DD798CD" w14:textId="77777777" w:rsidR="001C0310" w:rsidRPr="005F4BF2" w:rsidRDefault="007B220E"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430DBD59" w14:textId="77777777" w:rsidR="001C0310" w:rsidRDefault="007B220E" w:rsidP="001C0310">
            <w:pPr>
              <w:rPr>
                <w:lang w:val="de-CH"/>
              </w:rPr>
            </w:pPr>
            <w:r>
              <w:rPr>
                <w:lang w:val="de-CH"/>
              </w:rPr>
              <w:t>UVEK</w:t>
            </w:r>
          </w:p>
          <w:p w14:paraId="0125E71D" w14:textId="77777777" w:rsidR="001C0310" w:rsidRDefault="007B220E" w:rsidP="001C0310">
            <w:pPr>
              <w:rPr>
                <w:lang w:val="de-CH"/>
              </w:rPr>
            </w:pPr>
            <w:r>
              <w:rPr>
                <w:lang w:val="de-CH"/>
              </w:rPr>
              <w:t>DETEC</w:t>
            </w:r>
          </w:p>
          <w:p w14:paraId="261FE69A"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0DE7C16" w14:textId="77777777" w:rsidR="001C0310" w:rsidRPr="005F4BF2" w:rsidRDefault="007B220E" w:rsidP="001C0310">
            <w:pPr>
              <w:tabs>
                <w:tab w:val="left" w:pos="6804"/>
              </w:tabs>
              <w:rPr>
                <w:rFonts w:cs="Arial"/>
                <w:noProof/>
                <w:lang w:val="de-CH"/>
              </w:rPr>
            </w:pPr>
            <w:r>
              <w:rPr>
                <w:lang w:val="de-CH"/>
              </w:rPr>
              <w:t>Candinas Martin, Gaillard Benoît</w:t>
            </w:r>
          </w:p>
        </w:tc>
        <w:tc>
          <w:tcPr>
            <w:tcW w:w="1089" w:type="dxa"/>
            <w:tcBorders>
              <w:top w:val="single" w:sz="4" w:space="0" w:color="auto"/>
              <w:bottom w:val="single" w:sz="4" w:space="0" w:color="auto"/>
            </w:tcBorders>
          </w:tcPr>
          <w:p w14:paraId="624B2AAC"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8B10666" w14:textId="77777777" w:rsidR="001C0310" w:rsidRPr="005F4BF2" w:rsidRDefault="007B220E" w:rsidP="005F4BF2">
            <w:pPr>
              <w:rPr>
                <w:rFonts w:cs="Arial"/>
                <w:noProof/>
                <w:lang w:val="de-CH"/>
              </w:rPr>
            </w:pPr>
            <w:r>
              <w:rPr>
                <w:lang w:val="de-CH"/>
              </w:rPr>
              <w:t>Schaffner</w:t>
            </w:r>
            <w:r w:rsidR="000563F6">
              <w:rPr>
                <w:lang w:val="de-CH"/>
              </w:rPr>
              <w:t xml:space="preserve"> </w:t>
            </w:r>
          </w:p>
        </w:tc>
        <w:tc>
          <w:tcPr>
            <w:tcW w:w="925" w:type="dxa"/>
            <w:gridSpan w:val="2"/>
            <w:tcBorders>
              <w:top w:val="single" w:sz="4" w:space="0" w:color="auto"/>
              <w:bottom w:val="single" w:sz="4" w:space="0" w:color="auto"/>
            </w:tcBorders>
          </w:tcPr>
          <w:p w14:paraId="3A4F6D98" w14:textId="77777777" w:rsidR="001C0310" w:rsidRPr="005F4BF2" w:rsidRDefault="007B220E" w:rsidP="001C0310">
            <w:pPr>
              <w:tabs>
                <w:tab w:val="left" w:pos="6804"/>
              </w:tabs>
              <w:rPr>
                <w:rFonts w:cs="Arial"/>
                <w:noProof/>
                <w:lang w:val="de-CH"/>
              </w:rPr>
            </w:pPr>
            <w:r>
              <w:rPr>
                <w:lang w:val="de-CH"/>
              </w:rPr>
              <w:t>IV</w:t>
            </w:r>
          </w:p>
        </w:tc>
      </w:tr>
      <w:tr w:rsidR="0025741B" w14:paraId="3E484A94" w14:textId="77777777" w:rsidTr="00FE13C0">
        <w:trPr>
          <w:cantSplit/>
        </w:trPr>
        <w:tc>
          <w:tcPr>
            <w:tcW w:w="490" w:type="dxa"/>
            <w:tcBorders>
              <w:top w:val="single" w:sz="4" w:space="0" w:color="auto"/>
              <w:bottom w:val="single" w:sz="4" w:space="0" w:color="auto"/>
            </w:tcBorders>
          </w:tcPr>
          <w:p w14:paraId="7C0D4D89"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5648984" w14:textId="77777777" w:rsidR="001C0310" w:rsidRPr="005F4BF2" w:rsidRDefault="007B220E" w:rsidP="001C0310">
            <w:pPr>
              <w:tabs>
                <w:tab w:val="left" w:pos="6804"/>
              </w:tabs>
              <w:rPr>
                <w:rFonts w:cs="Arial"/>
                <w:noProof/>
                <w:lang w:val="de-CH"/>
              </w:rPr>
            </w:pPr>
            <w:r>
              <w:rPr>
                <w:rStyle w:val="Hyperlink"/>
                <w:b/>
                <w:bCs/>
                <w:color w:val="auto"/>
                <w:u w:val="none"/>
                <w:lang w:val="de-CH"/>
              </w:rPr>
              <w:t>25.3949</w:t>
            </w:r>
          </w:p>
        </w:tc>
        <w:tc>
          <w:tcPr>
            <w:tcW w:w="538" w:type="dxa"/>
            <w:tcBorders>
              <w:top w:val="single" w:sz="4" w:space="0" w:color="auto"/>
              <w:bottom w:val="single" w:sz="4" w:space="0" w:color="auto"/>
            </w:tcBorders>
          </w:tcPr>
          <w:p w14:paraId="1CFC5377"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171AACC9" w14:textId="77777777" w:rsidR="001C0310" w:rsidRPr="005A506D" w:rsidRDefault="001C0310" w:rsidP="001C0310">
            <w:pPr>
              <w:rPr>
                <w:sz w:val="16"/>
                <w:szCs w:val="16"/>
                <w:lang w:val="de-CH"/>
              </w:rPr>
            </w:pPr>
            <w:hyperlink r:id="rId36">
              <w:r>
                <w:rPr>
                  <w:rStyle w:val="Hyperlink"/>
                </w:rPr>
                <w:t>DE</w:t>
              </w:r>
            </w:hyperlink>
          </w:p>
          <w:p w14:paraId="75636977" w14:textId="77777777" w:rsidR="001C0310" w:rsidRPr="005A506D" w:rsidRDefault="001C0310" w:rsidP="001C0310">
            <w:pPr>
              <w:rPr>
                <w:sz w:val="16"/>
                <w:szCs w:val="16"/>
                <w:lang w:val="de-CH"/>
              </w:rPr>
            </w:pPr>
            <w:hyperlink r:id="rId37">
              <w:r>
                <w:rPr>
                  <w:rStyle w:val="Hyperlink"/>
                </w:rPr>
                <w:t>FR</w:t>
              </w:r>
            </w:hyperlink>
          </w:p>
          <w:p w14:paraId="01D20141" w14:textId="77777777" w:rsidR="001C0310" w:rsidRPr="005F4BF2" w:rsidRDefault="001C0310" w:rsidP="001C0310">
            <w:pPr>
              <w:tabs>
                <w:tab w:val="left" w:pos="6804"/>
              </w:tabs>
              <w:rPr>
                <w:rFonts w:cs="Arial"/>
                <w:noProof/>
                <w:lang w:val="de-CH"/>
              </w:rPr>
            </w:pPr>
            <w:hyperlink r:id="rId38">
              <w:r>
                <w:rPr>
                  <w:rStyle w:val="Hyperlink"/>
                </w:rPr>
                <w:t>IT</w:t>
              </w:r>
            </w:hyperlink>
          </w:p>
        </w:tc>
        <w:tc>
          <w:tcPr>
            <w:tcW w:w="4638" w:type="dxa"/>
            <w:tcBorders>
              <w:top w:val="single" w:sz="4" w:space="0" w:color="auto"/>
              <w:bottom w:val="single" w:sz="4" w:space="0" w:color="auto"/>
            </w:tcBorders>
          </w:tcPr>
          <w:p w14:paraId="7086DA60" w14:textId="77777777" w:rsidR="001C0310" w:rsidRDefault="007B220E" w:rsidP="001C0310">
            <w:pPr>
              <w:rPr>
                <w:noProof/>
                <w:lang w:val="de-DE"/>
              </w:rPr>
            </w:pPr>
            <w:r>
              <w:rPr>
                <w:noProof/>
                <w:lang w:val="de-DE"/>
              </w:rPr>
              <w:t>Mo. KVF-N. Mittel für die Verlagerungspolitik sichern</w:t>
            </w:r>
          </w:p>
          <w:p w14:paraId="007484D3" w14:textId="77777777" w:rsidR="001C0310" w:rsidRPr="009C6204" w:rsidRDefault="007B220E" w:rsidP="001C0310">
            <w:pPr>
              <w:rPr>
                <w:noProof/>
                <w:lang w:val="fr-CH"/>
              </w:rPr>
            </w:pPr>
            <w:r w:rsidRPr="009C6204">
              <w:rPr>
                <w:noProof/>
                <w:lang w:val="fr-CH"/>
              </w:rPr>
              <w:t>Mo. CTT-N. Assurer les moyens de la politique de transfert</w:t>
            </w:r>
          </w:p>
          <w:p w14:paraId="11184515" w14:textId="77777777" w:rsidR="001C0310" w:rsidRPr="009C6204" w:rsidRDefault="007B220E" w:rsidP="001C0310">
            <w:pPr>
              <w:tabs>
                <w:tab w:val="left" w:pos="6804"/>
              </w:tabs>
              <w:rPr>
                <w:rFonts w:cs="Arial"/>
                <w:noProof/>
                <w:lang w:val="it-IT"/>
              </w:rPr>
            </w:pPr>
            <w:r w:rsidRPr="009C6204">
              <w:rPr>
                <w:noProof/>
                <w:lang w:val="it-IT"/>
              </w:rPr>
              <w:t>Mo. CTT-N. Garantire le risorse per la politica di trasferimento del traffico</w:t>
            </w:r>
          </w:p>
        </w:tc>
        <w:tc>
          <w:tcPr>
            <w:tcW w:w="713" w:type="dxa"/>
            <w:gridSpan w:val="2"/>
            <w:tcBorders>
              <w:top w:val="single" w:sz="4" w:space="0" w:color="auto"/>
              <w:bottom w:val="single" w:sz="4" w:space="0" w:color="auto"/>
            </w:tcBorders>
          </w:tcPr>
          <w:p w14:paraId="6B1EF378"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1D6F3AD2" w14:textId="77777777" w:rsidR="0025741B" w:rsidRPr="009C6204" w:rsidRDefault="0025741B">
            <w:pPr>
              <w:rPr>
                <w:lang w:val="it-IT"/>
              </w:rPr>
            </w:pPr>
          </w:p>
          <w:p w14:paraId="4F303BAB" w14:textId="77777777" w:rsidR="0025741B" w:rsidRPr="009C6204" w:rsidRDefault="0025741B">
            <w:pPr>
              <w:rPr>
                <w:lang w:val="it-IT"/>
              </w:rPr>
            </w:pPr>
          </w:p>
          <w:p w14:paraId="086DDD80"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79D72AD3" w14:textId="77777777" w:rsidR="001C0310" w:rsidRDefault="007B220E" w:rsidP="001C0310">
            <w:pPr>
              <w:rPr>
                <w:lang w:val="de-CH"/>
              </w:rPr>
            </w:pPr>
            <w:r>
              <w:rPr>
                <w:lang w:val="de-CH"/>
              </w:rPr>
              <w:t>KVF</w:t>
            </w:r>
          </w:p>
          <w:p w14:paraId="4E92CAC0" w14:textId="77777777" w:rsidR="001C0310" w:rsidRDefault="007B220E" w:rsidP="001C0310">
            <w:pPr>
              <w:rPr>
                <w:lang w:val="de-CH"/>
              </w:rPr>
            </w:pPr>
            <w:r>
              <w:rPr>
                <w:lang w:val="de-CH"/>
              </w:rPr>
              <w:t>CTT</w:t>
            </w:r>
          </w:p>
          <w:p w14:paraId="70790961" w14:textId="77777777" w:rsidR="001C0310" w:rsidRPr="005F4BF2" w:rsidRDefault="007B220E"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E69C213" w14:textId="77777777" w:rsidR="001C0310" w:rsidRDefault="007B220E" w:rsidP="001C0310">
            <w:pPr>
              <w:rPr>
                <w:lang w:val="de-CH"/>
              </w:rPr>
            </w:pPr>
            <w:r>
              <w:rPr>
                <w:lang w:val="de-CH"/>
              </w:rPr>
              <w:t>UVEK</w:t>
            </w:r>
          </w:p>
          <w:p w14:paraId="6A474C36" w14:textId="77777777" w:rsidR="001C0310" w:rsidRDefault="007B220E" w:rsidP="001C0310">
            <w:pPr>
              <w:rPr>
                <w:lang w:val="de-CH"/>
              </w:rPr>
            </w:pPr>
            <w:r>
              <w:rPr>
                <w:lang w:val="de-CH"/>
              </w:rPr>
              <w:t>DETEC</w:t>
            </w:r>
          </w:p>
          <w:p w14:paraId="4C439074"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7098E00"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24998A5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315DEEFF"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7BA684F9" w14:textId="77777777" w:rsidR="001C0310" w:rsidRPr="005F4BF2" w:rsidRDefault="007B220E" w:rsidP="001C0310">
            <w:pPr>
              <w:tabs>
                <w:tab w:val="left" w:pos="6804"/>
              </w:tabs>
              <w:rPr>
                <w:rFonts w:cs="Arial"/>
                <w:noProof/>
                <w:lang w:val="de-CH"/>
              </w:rPr>
            </w:pPr>
            <w:r>
              <w:rPr>
                <w:lang w:val="de-CH"/>
              </w:rPr>
              <w:t>V</w:t>
            </w:r>
          </w:p>
        </w:tc>
      </w:tr>
      <w:tr w:rsidR="0025741B" w14:paraId="667F9113" w14:textId="77777777" w:rsidTr="00FE13C0">
        <w:trPr>
          <w:cantSplit/>
        </w:trPr>
        <w:tc>
          <w:tcPr>
            <w:tcW w:w="490" w:type="dxa"/>
            <w:tcBorders>
              <w:top w:val="single" w:sz="4" w:space="0" w:color="auto"/>
              <w:bottom w:val="single" w:sz="4" w:space="0" w:color="auto"/>
            </w:tcBorders>
          </w:tcPr>
          <w:p w14:paraId="7661EEF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61AA7AC" w14:textId="77777777" w:rsidR="001C0310" w:rsidRPr="005F4BF2" w:rsidRDefault="007B220E" w:rsidP="001C0310">
            <w:pPr>
              <w:tabs>
                <w:tab w:val="left" w:pos="6804"/>
              </w:tabs>
              <w:rPr>
                <w:rFonts w:cs="Arial"/>
                <w:noProof/>
                <w:lang w:val="de-CH"/>
              </w:rPr>
            </w:pPr>
            <w:r>
              <w:rPr>
                <w:rStyle w:val="Hyperlink"/>
                <w:b/>
                <w:bCs/>
                <w:color w:val="auto"/>
                <w:u w:val="none"/>
                <w:lang w:val="de-CH"/>
              </w:rPr>
              <w:t>25.3972</w:t>
            </w:r>
          </w:p>
        </w:tc>
        <w:tc>
          <w:tcPr>
            <w:tcW w:w="538" w:type="dxa"/>
            <w:tcBorders>
              <w:top w:val="single" w:sz="4" w:space="0" w:color="auto"/>
              <w:bottom w:val="single" w:sz="4" w:space="0" w:color="auto"/>
            </w:tcBorders>
          </w:tcPr>
          <w:p w14:paraId="679F2ED9"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tcPr>
          <w:p w14:paraId="60D531F7" w14:textId="77777777" w:rsidR="001C0310" w:rsidRPr="005A506D" w:rsidRDefault="001C0310" w:rsidP="001C0310">
            <w:pPr>
              <w:rPr>
                <w:sz w:val="16"/>
                <w:szCs w:val="16"/>
                <w:lang w:val="de-CH"/>
              </w:rPr>
            </w:pPr>
            <w:hyperlink r:id="rId39">
              <w:r>
                <w:rPr>
                  <w:rStyle w:val="Hyperlink"/>
                </w:rPr>
                <w:t>DE</w:t>
              </w:r>
            </w:hyperlink>
          </w:p>
          <w:p w14:paraId="6DEAC996" w14:textId="77777777" w:rsidR="001C0310" w:rsidRPr="005A506D" w:rsidRDefault="001C0310" w:rsidP="001C0310">
            <w:pPr>
              <w:rPr>
                <w:sz w:val="16"/>
                <w:szCs w:val="16"/>
                <w:lang w:val="de-CH"/>
              </w:rPr>
            </w:pPr>
            <w:hyperlink r:id="rId40">
              <w:r>
                <w:rPr>
                  <w:rStyle w:val="Hyperlink"/>
                </w:rPr>
                <w:t>FR</w:t>
              </w:r>
            </w:hyperlink>
          </w:p>
          <w:p w14:paraId="63447F2B" w14:textId="77777777" w:rsidR="001C0310" w:rsidRPr="005F4BF2" w:rsidRDefault="001C0310" w:rsidP="001C0310">
            <w:pPr>
              <w:tabs>
                <w:tab w:val="left" w:pos="6804"/>
              </w:tabs>
              <w:rPr>
                <w:rFonts w:cs="Arial"/>
                <w:noProof/>
                <w:lang w:val="de-CH"/>
              </w:rPr>
            </w:pPr>
            <w:hyperlink r:id="rId41">
              <w:r>
                <w:rPr>
                  <w:rStyle w:val="Hyperlink"/>
                </w:rPr>
                <w:t>IT</w:t>
              </w:r>
            </w:hyperlink>
          </w:p>
        </w:tc>
        <w:tc>
          <w:tcPr>
            <w:tcW w:w="4638" w:type="dxa"/>
            <w:tcBorders>
              <w:top w:val="single" w:sz="4" w:space="0" w:color="auto"/>
              <w:bottom w:val="single" w:sz="4" w:space="0" w:color="auto"/>
            </w:tcBorders>
          </w:tcPr>
          <w:p w14:paraId="55CF823D" w14:textId="77777777" w:rsidR="001C0310" w:rsidRDefault="007B220E" w:rsidP="001C0310">
            <w:pPr>
              <w:rPr>
                <w:noProof/>
                <w:lang w:val="de-DE"/>
              </w:rPr>
            </w:pPr>
            <w:r>
              <w:rPr>
                <w:noProof/>
                <w:lang w:val="de-DE"/>
              </w:rPr>
              <w:t>Mo. Gmür-Schönenberger. Baueinsprachen. Schutzwürdige Interessen klar definieren</w:t>
            </w:r>
          </w:p>
          <w:p w14:paraId="14C45466" w14:textId="77777777" w:rsidR="001C0310" w:rsidRPr="009C6204" w:rsidRDefault="007B220E" w:rsidP="001C0310">
            <w:pPr>
              <w:rPr>
                <w:noProof/>
                <w:lang w:val="fr-CH"/>
              </w:rPr>
            </w:pPr>
            <w:r w:rsidRPr="009C6204">
              <w:rPr>
                <w:noProof/>
                <w:lang w:val="fr-CH"/>
              </w:rPr>
              <w:t>Mo. Gmür-Schönenberger. Oppositions aux demandes d'autorisation de construire. Définir clairement les intérêts dignes de protection</w:t>
            </w:r>
          </w:p>
          <w:p w14:paraId="4AE698A8" w14:textId="77777777" w:rsidR="001C0310" w:rsidRPr="005F4BF2" w:rsidRDefault="007B220E" w:rsidP="001C0310">
            <w:pPr>
              <w:tabs>
                <w:tab w:val="left" w:pos="6804"/>
              </w:tabs>
              <w:rPr>
                <w:rFonts w:cs="Arial"/>
                <w:noProof/>
                <w:lang w:val="de-CH"/>
              </w:rPr>
            </w:pPr>
            <w:r w:rsidRPr="009C6204">
              <w:rPr>
                <w:noProof/>
                <w:lang w:val="fr-CH"/>
              </w:rPr>
              <w:t xml:space="preserve">Mo. Gmür-Schönenberger. </w:t>
            </w:r>
            <w:r w:rsidRPr="009C6204">
              <w:rPr>
                <w:noProof/>
                <w:lang w:val="it-IT"/>
              </w:rPr>
              <w:t xml:space="preserve">Opposizioni contro le domande di costruzione. </w:t>
            </w:r>
            <w:r>
              <w:rPr>
                <w:noProof/>
                <w:lang w:val="de-DE"/>
              </w:rPr>
              <w:t>Definire in modo chiaro gli interessi degni di protezione</w:t>
            </w:r>
          </w:p>
        </w:tc>
        <w:tc>
          <w:tcPr>
            <w:tcW w:w="713" w:type="dxa"/>
            <w:gridSpan w:val="2"/>
            <w:tcBorders>
              <w:top w:val="single" w:sz="4" w:space="0" w:color="auto"/>
              <w:bottom w:val="single" w:sz="4" w:space="0" w:color="auto"/>
            </w:tcBorders>
          </w:tcPr>
          <w:p w14:paraId="0B7B4970" w14:textId="77777777" w:rsidR="0025741B" w:rsidRDefault="0025741B">
            <w:pPr>
              <w:rPr>
                <w:rFonts w:cs="Arial"/>
                <w:noProof/>
                <w:lang w:val="de-CH"/>
              </w:rPr>
            </w:pPr>
          </w:p>
        </w:tc>
        <w:tc>
          <w:tcPr>
            <w:tcW w:w="1551" w:type="dxa"/>
            <w:tcBorders>
              <w:top w:val="single" w:sz="4" w:space="0" w:color="auto"/>
              <w:bottom w:val="single" w:sz="4" w:space="0" w:color="auto"/>
            </w:tcBorders>
          </w:tcPr>
          <w:p w14:paraId="13BD1074" w14:textId="77777777" w:rsidR="0025741B" w:rsidRDefault="0025741B">
            <w:pPr>
              <w:rPr>
                <w:lang w:val="de-CH"/>
              </w:rPr>
            </w:pPr>
          </w:p>
          <w:p w14:paraId="572CDF8C" w14:textId="77777777" w:rsidR="0025741B" w:rsidRDefault="0025741B">
            <w:pPr>
              <w:rPr>
                <w:lang w:val="de-CH"/>
              </w:rPr>
            </w:pPr>
          </w:p>
          <w:p w14:paraId="6F88DA8B" w14:textId="77777777" w:rsidR="0025741B" w:rsidRDefault="0025741B">
            <w:pPr>
              <w:rPr>
                <w:rFonts w:cs="Arial"/>
                <w:noProof/>
                <w:lang w:val="de-CH"/>
              </w:rPr>
            </w:pPr>
          </w:p>
        </w:tc>
        <w:tc>
          <w:tcPr>
            <w:tcW w:w="943" w:type="dxa"/>
            <w:tcBorders>
              <w:top w:val="single" w:sz="4" w:space="0" w:color="auto"/>
              <w:bottom w:val="single" w:sz="4" w:space="0" w:color="auto"/>
            </w:tcBorders>
          </w:tcPr>
          <w:p w14:paraId="7034FAC8" w14:textId="77777777" w:rsidR="001C0310" w:rsidRDefault="007B220E" w:rsidP="001C0310">
            <w:pPr>
              <w:rPr>
                <w:lang w:val="de-CH"/>
              </w:rPr>
            </w:pPr>
            <w:r>
              <w:rPr>
                <w:lang w:val="de-CH"/>
              </w:rPr>
              <w:t>UREK</w:t>
            </w:r>
          </w:p>
          <w:p w14:paraId="3B85C743" w14:textId="77777777" w:rsidR="001C0310" w:rsidRDefault="007B220E" w:rsidP="001C0310">
            <w:pPr>
              <w:rPr>
                <w:lang w:val="de-CH"/>
              </w:rPr>
            </w:pPr>
            <w:r>
              <w:rPr>
                <w:lang w:val="de-CH"/>
              </w:rPr>
              <w:t>CEATE</w:t>
            </w:r>
          </w:p>
          <w:p w14:paraId="163A31E1" w14:textId="77777777" w:rsidR="001C0310" w:rsidRPr="005F4BF2" w:rsidRDefault="007B220E"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19844BA" w14:textId="77777777" w:rsidR="001C0310" w:rsidRDefault="007B220E" w:rsidP="001C0310">
            <w:pPr>
              <w:rPr>
                <w:lang w:val="de-CH"/>
              </w:rPr>
            </w:pPr>
            <w:r>
              <w:rPr>
                <w:lang w:val="de-CH"/>
              </w:rPr>
              <w:t>UVEK</w:t>
            </w:r>
          </w:p>
          <w:p w14:paraId="5991720E" w14:textId="77777777" w:rsidR="001C0310" w:rsidRDefault="007B220E" w:rsidP="001C0310">
            <w:pPr>
              <w:rPr>
                <w:lang w:val="de-CH"/>
              </w:rPr>
            </w:pPr>
            <w:r>
              <w:rPr>
                <w:lang w:val="de-CH"/>
              </w:rPr>
              <w:t>DETEC</w:t>
            </w:r>
          </w:p>
          <w:p w14:paraId="3BD15ECC"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A2E9E89"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1984D33A"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17A8094D"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24798F6A" w14:textId="77777777" w:rsidR="001C0310" w:rsidRPr="005F4BF2" w:rsidRDefault="007B220E" w:rsidP="001C0310">
            <w:pPr>
              <w:tabs>
                <w:tab w:val="left" w:pos="6804"/>
              </w:tabs>
              <w:rPr>
                <w:rFonts w:cs="Arial"/>
                <w:noProof/>
                <w:lang w:val="de-CH"/>
              </w:rPr>
            </w:pPr>
            <w:r>
              <w:rPr>
                <w:lang w:val="de-CH"/>
              </w:rPr>
              <w:t>V</w:t>
            </w:r>
          </w:p>
        </w:tc>
      </w:tr>
      <w:tr w:rsidR="0025741B" w14:paraId="3EDE0CB8" w14:textId="77777777" w:rsidTr="00FE13C0">
        <w:trPr>
          <w:cantSplit/>
        </w:trPr>
        <w:tc>
          <w:tcPr>
            <w:tcW w:w="490" w:type="dxa"/>
            <w:tcBorders>
              <w:top w:val="single" w:sz="4" w:space="0" w:color="auto"/>
              <w:bottom w:val="single" w:sz="4" w:space="0" w:color="auto"/>
            </w:tcBorders>
          </w:tcPr>
          <w:p w14:paraId="46ED6F40"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1DD1D2ED" w14:textId="77777777" w:rsidR="001C0310" w:rsidRPr="005F4BF2" w:rsidRDefault="007B220E" w:rsidP="001C0310">
            <w:pPr>
              <w:tabs>
                <w:tab w:val="left" w:pos="6804"/>
              </w:tabs>
              <w:rPr>
                <w:rFonts w:cs="Arial"/>
                <w:noProof/>
                <w:lang w:val="de-CH"/>
              </w:rPr>
            </w:pPr>
            <w:r>
              <w:rPr>
                <w:rStyle w:val="Hyperlink"/>
                <w:b/>
                <w:bCs/>
                <w:color w:val="auto"/>
                <w:u w:val="none"/>
                <w:lang w:val="de-CH"/>
              </w:rPr>
              <w:t>25.3973</w:t>
            </w:r>
          </w:p>
        </w:tc>
        <w:tc>
          <w:tcPr>
            <w:tcW w:w="538" w:type="dxa"/>
            <w:tcBorders>
              <w:top w:val="single" w:sz="4" w:space="0" w:color="auto"/>
              <w:bottom w:val="single" w:sz="4" w:space="0" w:color="auto"/>
            </w:tcBorders>
          </w:tcPr>
          <w:p w14:paraId="15959E6C"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tcPr>
          <w:p w14:paraId="27EB6449" w14:textId="77777777" w:rsidR="001C0310" w:rsidRPr="005A506D" w:rsidRDefault="001C0310" w:rsidP="001C0310">
            <w:pPr>
              <w:rPr>
                <w:sz w:val="16"/>
                <w:szCs w:val="16"/>
                <w:lang w:val="de-CH"/>
              </w:rPr>
            </w:pPr>
            <w:hyperlink r:id="rId42">
              <w:r>
                <w:rPr>
                  <w:rStyle w:val="Hyperlink"/>
                </w:rPr>
                <w:t>DE</w:t>
              </w:r>
            </w:hyperlink>
          </w:p>
          <w:p w14:paraId="0C731033" w14:textId="77777777" w:rsidR="001C0310" w:rsidRPr="005A506D" w:rsidRDefault="001C0310" w:rsidP="001C0310">
            <w:pPr>
              <w:rPr>
                <w:sz w:val="16"/>
                <w:szCs w:val="16"/>
                <w:lang w:val="de-CH"/>
              </w:rPr>
            </w:pPr>
            <w:hyperlink r:id="rId43">
              <w:r>
                <w:rPr>
                  <w:rStyle w:val="Hyperlink"/>
                </w:rPr>
                <w:t>FR</w:t>
              </w:r>
            </w:hyperlink>
          </w:p>
          <w:p w14:paraId="3541398A" w14:textId="77777777" w:rsidR="001C0310" w:rsidRPr="005F4BF2" w:rsidRDefault="001C0310" w:rsidP="001C0310">
            <w:pPr>
              <w:tabs>
                <w:tab w:val="left" w:pos="6804"/>
              </w:tabs>
              <w:rPr>
                <w:rFonts w:cs="Arial"/>
                <w:noProof/>
                <w:lang w:val="de-CH"/>
              </w:rPr>
            </w:pPr>
            <w:hyperlink r:id="rId44">
              <w:r>
                <w:rPr>
                  <w:rStyle w:val="Hyperlink"/>
                </w:rPr>
                <w:t>IT</w:t>
              </w:r>
            </w:hyperlink>
          </w:p>
        </w:tc>
        <w:tc>
          <w:tcPr>
            <w:tcW w:w="4638" w:type="dxa"/>
            <w:tcBorders>
              <w:top w:val="single" w:sz="4" w:space="0" w:color="auto"/>
              <w:bottom w:val="single" w:sz="4" w:space="0" w:color="auto"/>
            </w:tcBorders>
          </w:tcPr>
          <w:p w14:paraId="224921C6" w14:textId="77777777" w:rsidR="001C0310" w:rsidRDefault="007B220E" w:rsidP="001C0310">
            <w:pPr>
              <w:rPr>
                <w:noProof/>
                <w:lang w:val="de-DE"/>
              </w:rPr>
            </w:pPr>
            <w:r>
              <w:rPr>
                <w:noProof/>
                <w:lang w:val="de-DE"/>
              </w:rPr>
              <w:t>Mo. Gmür-Schönenberger. Missbräuchliche Baueinsprachen sanktionieren</w:t>
            </w:r>
          </w:p>
          <w:p w14:paraId="6AA17D12" w14:textId="77777777" w:rsidR="001C0310" w:rsidRPr="009C6204" w:rsidRDefault="007B220E" w:rsidP="001C0310">
            <w:pPr>
              <w:rPr>
                <w:noProof/>
                <w:lang w:val="fr-CH"/>
              </w:rPr>
            </w:pPr>
            <w:r w:rsidRPr="009C6204">
              <w:rPr>
                <w:noProof/>
                <w:lang w:val="fr-CH"/>
              </w:rPr>
              <w:t>Mo. Gmür-Schönenberger. Sanctionner les oppositions abusives en matière de construction</w:t>
            </w:r>
          </w:p>
          <w:p w14:paraId="50481B11" w14:textId="77777777" w:rsidR="001C0310" w:rsidRPr="009C6204" w:rsidRDefault="007B220E" w:rsidP="001C0310">
            <w:pPr>
              <w:tabs>
                <w:tab w:val="left" w:pos="6804"/>
              </w:tabs>
              <w:rPr>
                <w:rFonts w:cs="Arial"/>
                <w:noProof/>
                <w:lang w:val="it-IT"/>
              </w:rPr>
            </w:pPr>
            <w:r w:rsidRPr="009C6204">
              <w:rPr>
                <w:noProof/>
                <w:lang w:val="it-IT"/>
              </w:rPr>
              <w:t>Mo. Gmür-Schönenberger. Sanzioni contro le opposizioni abusive nel settore edilizio</w:t>
            </w:r>
          </w:p>
        </w:tc>
        <w:tc>
          <w:tcPr>
            <w:tcW w:w="713" w:type="dxa"/>
            <w:gridSpan w:val="2"/>
            <w:tcBorders>
              <w:top w:val="single" w:sz="4" w:space="0" w:color="auto"/>
              <w:bottom w:val="single" w:sz="4" w:space="0" w:color="auto"/>
            </w:tcBorders>
          </w:tcPr>
          <w:p w14:paraId="79433ADB"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2335E20A" w14:textId="77777777" w:rsidR="0025741B" w:rsidRPr="009C6204" w:rsidRDefault="0025741B">
            <w:pPr>
              <w:rPr>
                <w:lang w:val="it-IT"/>
              </w:rPr>
            </w:pPr>
          </w:p>
          <w:p w14:paraId="652D647C" w14:textId="77777777" w:rsidR="0025741B" w:rsidRPr="009C6204" w:rsidRDefault="0025741B">
            <w:pPr>
              <w:rPr>
                <w:lang w:val="it-IT"/>
              </w:rPr>
            </w:pPr>
          </w:p>
          <w:p w14:paraId="1974D47F"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3208D1BF" w14:textId="77777777" w:rsidR="001C0310" w:rsidRDefault="007B220E" w:rsidP="001C0310">
            <w:pPr>
              <w:rPr>
                <w:lang w:val="de-CH"/>
              </w:rPr>
            </w:pPr>
            <w:r>
              <w:rPr>
                <w:lang w:val="de-CH"/>
              </w:rPr>
              <w:t>UREK</w:t>
            </w:r>
          </w:p>
          <w:p w14:paraId="17635C6A" w14:textId="77777777" w:rsidR="001C0310" w:rsidRDefault="007B220E" w:rsidP="001C0310">
            <w:pPr>
              <w:rPr>
                <w:lang w:val="de-CH"/>
              </w:rPr>
            </w:pPr>
            <w:r>
              <w:rPr>
                <w:lang w:val="de-CH"/>
              </w:rPr>
              <w:t>CEATE</w:t>
            </w:r>
          </w:p>
          <w:p w14:paraId="59DD01AF" w14:textId="77777777" w:rsidR="001C0310" w:rsidRPr="005F4BF2" w:rsidRDefault="007B220E"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0E9672BD" w14:textId="77777777" w:rsidR="001C0310" w:rsidRDefault="007B220E" w:rsidP="001C0310">
            <w:pPr>
              <w:rPr>
                <w:lang w:val="de-CH"/>
              </w:rPr>
            </w:pPr>
            <w:r>
              <w:rPr>
                <w:lang w:val="de-CH"/>
              </w:rPr>
              <w:t>UVEK</w:t>
            </w:r>
          </w:p>
          <w:p w14:paraId="3CBC802C" w14:textId="77777777" w:rsidR="001C0310" w:rsidRDefault="007B220E" w:rsidP="001C0310">
            <w:pPr>
              <w:rPr>
                <w:lang w:val="de-CH"/>
              </w:rPr>
            </w:pPr>
            <w:r>
              <w:rPr>
                <w:lang w:val="de-CH"/>
              </w:rPr>
              <w:t>DETEC</w:t>
            </w:r>
          </w:p>
          <w:p w14:paraId="268DE4B6"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C8BF3F5" w14:textId="1256CCDE"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101ACFAE"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F9DF93C"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1A6F6763" w14:textId="77777777" w:rsidR="001C0310" w:rsidRPr="005F4BF2" w:rsidRDefault="007B220E" w:rsidP="001C0310">
            <w:pPr>
              <w:tabs>
                <w:tab w:val="left" w:pos="6804"/>
              </w:tabs>
              <w:rPr>
                <w:rFonts w:cs="Arial"/>
                <w:noProof/>
                <w:lang w:val="de-CH"/>
              </w:rPr>
            </w:pPr>
            <w:r>
              <w:rPr>
                <w:lang w:val="de-CH"/>
              </w:rPr>
              <w:t>V</w:t>
            </w:r>
          </w:p>
        </w:tc>
      </w:tr>
      <w:tr w:rsidR="0025741B" w14:paraId="41CC0BC0" w14:textId="77777777" w:rsidTr="00FE13C0">
        <w:trPr>
          <w:cantSplit/>
        </w:trPr>
        <w:tc>
          <w:tcPr>
            <w:tcW w:w="490" w:type="dxa"/>
            <w:tcBorders>
              <w:top w:val="single" w:sz="4" w:space="0" w:color="auto"/>
              <w:bottom w:val="single" w:sz="4" w:space="0" w:color="auto"/>
            </w:tcBorders>
          </w:tcPr>
          <w:p w14:paraId="679ABAD2"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35FDEB2C" w14:textId="77777777" w:rsidR="001C0310" w:rsidRPr="005F4BF2" w:rsidRDefault="007B220E" w:rsidP="001C0310">
            <w:pPr>
              <w:tabs>
                <w:tab w:val="left" w:pos="6804"/>
              </w:tabs>
              <w:rPr>
                <w:rFonts w:cs="Arial"/>
                <w:noProof/>
                <w:lang w:val="de-CH"/>
              </w:rPr>
            </w:pPr>
            <w:r>
              <w:rPr>
                <w:rStyle w:val="Hyperlink"/>
                <w:b/>
                <w:bCs/>
                <w:color w:val="auto"/>
                <w:u w:val="none"/>
                <w:lang w:val="de-CH"/>
              </w:rPr>
              <w:t>25.4074</w:t>
            </w:r>
          </w:p>
        </w:tc>
        <w:tc>
          <w:tcPr>
            <w:tcW w:w="538" w:type="dxa"/>
            <w:tcBorders>
              <w:top w:val="single" w:sz="4" w:space="0" w:color="auto"/>
              <w:bottom w:val="single" w:sz="4" w:space="0" w:color="auto"/>
            </w:tcBorders>
          </w:tcPr>
          <w:p w14:paraId="6933CB80"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tcPr>
          <w:p w14:paraId="0312E983" w14:textId="77777777" w:rsidR="001C0310" w:rsidRPr="005A506D" w:rsidRDefault="001C0310" w:rsidP="001C0310">
            <w:pPr>
              <w:rPr>
                <w:sz w:val="16"/>
                <w:szCs w:val="16"/>
                <w:lang w:val="de-CH"/>
              </w:rPr>
            </w:pPr>
            <w:hyperlink r:id="rId45">
              <w:r>
                <w:rPr>
                  <w:rStyle w:val="Hyperlink"/>
                </w:rPr>
                <w:t>DE</w:t>
              </w:r>
            </w:hyperlink>
          </w:p>
          <w:p w14:paraId="0794EB4F" w14:textId="77777777" w:rsidR="001C0310" w:rsidRPr="005A506D" w:rsidRDefault="001C0310" w:rsidP="001C0310">
            <w:pPr>
              <w:rPr>
                <w:sz w:val="16"/>
                <w:szCs w:val="16"/>
                <w:lang w:val="de-CH"/>
              </w:rPr>
            </w:pPr>
            <w:hyperlink r:id="rId46">
              <w:r>
                <w:rPr>
                  <w:rStyle w:val="Hyperlink"/>
                </w:rPr>
                <w:t>FR</w:t>
              </w:r>
            </w:hyperlink>
          </w:p>
          <w:p w14:paraId="7713E953" w14:textId="77777777" w:rsidR="001C0310" w:rsidRPr="005F4BF2" w:rsidRDefault="001C0310" w:rsidP="001C0310">
            <w:pPr>
              <w:tabs>
                <w:tab w:val="left" w:pos="6804"/>
              </w:tabs>
              <w:rPr>
                <w:rFonts w:cs="Arial"/>
                <w:noProof/>
                <w:lang w:val="de-CH"/>
              </w:rPr>
            </w:pPr>
            <w:hyperlink r:id="rId47">
              <w:r>
                <w:rPr>
                  <w:rStyle w:val="Hyperlink"/>
                </w:rPr>
                <w:t>IT</w:t>
              </w:r>
            </w:hyperlink>
          </w:p>
        </w:tc>
        <w:tc>
          <w:tcPr>
            <w:tcW w:w="4638" w:type="dxa"/>
            <w:tcBorders>
              <w:top w:val="single" w:sz="4" w:space="0" w:color="auto"/>
              <w:bottom w:val="single" w:sz="4" w:space="0" w:color="auto"/>
            </w:tcBorders>
          </w:tcPr>
          <w:p w14:paraId="51EB0BC1" w14:textId="77777777" w:rsidR="001C0310" w:rsidRDefault="007B220E" w:rsidP="001C0310">
            <w:pPr>
              <w:rPr>
                <w:noProof/>
                <w:lang w:val="de-DE"/>
              </w:rPr>
            </w:pPr>
            <w:r>
              <w:rPr>
                <w:noProof/>
                <w:lang w:val="de-DE"/>
              </w:rPr>
              <w:t>Mo. Broulis. Führerinnen und Führer von Blaulichtfahrzeugen (Feuerwehr, Sanität, Polizei oder Zoll) unterstützen, damit eine Dienstfahrt oder eine dringliche Fahrt durch administrative Sanktionen nicht stärker bestraft wird als durch strafrechtliche Sanktionen</w:t>
            </w:r>
          </w:p>
          <w:p w14:paraId="412ECA59" w14:textId="77777777" w:rsidR="001C0310" w:rsidRPr="009C6204" w:rsidRDefault="007B220E" w:rsidP="001C0310">
            <w:pPr>
              <w:rPr>
                <w:noProof/>
                <w:lang w:val="fr-CH"/>
              </w:rPr>
            </w:pPr>
            <w:r w:rsidRPr="009C6204">
              <w:rPr>
                <w:noProof/>
                <w:lang w:val="fr-CH"/>
              </w:rPr>
              <w:t>Mo. Broulis. Soutien aux conducteurs de véhicules d'urgence (service du feu, service de santé, police ou douane). Pour qu'une course officielle ou urgente ne soit pas punie plus sévèrement par des sanctions administratives qu'au pénal</w:t>
            </w:r>
          </w:p>
          <w:p w14:paraId="3B158D00" w14:textId="77777777" w:rsidR="001C0310" w:rsidRPr="009C6204" w:rsidRDefault="007B220E" w:rsidP="001C0310">
            <w:pPr>
              <w:tabs>
                <w:tab w:val="left" w:pos="6804"/>
              </w:tabs>
              <w:rPr>
                <w:rFonts w:cs="Arial"/>
                <w:noProof/>
                <w:lang w:val="it-IT"/>
              </w:rPr>
            </w:pPr>
            <w:r w:rsidRPr="009C6204">
              <w:rPr>
                <w:noProof/>
                <w:lang w:val="it-IT"/>
              </w:rPr>
              <w:t>Mo. Broulis. Sostegno ai conducenti dei veicoli di emergenza (vigili del fuoco, operatori sanitari, polizia o personale doganale) durante un intervento urgente o necessario affinché non incorrano in sanzioni amministrative più severe di quelle penali</w:t>
            </w:r>
          </w:p>
        </w:tc>
        <w:tc>
          <w:tcPr>
            <w:tcW w:w="713" w:type="dxa"/>
            <w:gridSpan w:val="2"/>
            <w:tcBorders>
              <w:top w:val="single" w:sz="4" w:space="0" w:color="auto"/>
              <w:bottom w:val="single" w:sz="4" w:space="0" w:color="auto"/>
            </w:tcBorders>
          </w:tcPr>
          <w:p w14:paraId="44CF1C94"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588842F7" w14:textId="77777777" w:rsidR="0025741B" w:rsidRPr="009C6204" w:rsidRDefault="0025741B">
            <w:pPr>
              <w:rPr>
                <w:lang w:val="it-IT"/>
              </w:rPr>
            </w:pPr>
          </w:p>
          <w:p w14:paraId="7E7DD877" w14:textId="77777777" w:rsidR="0025741B" w:rsidRPr="009C6204" w:rsidRDefault="0025741B">
            <w:pPr>
              <w:rPr>
                <w:lang w:val="it-IT"/>
              </w:rPr>
            </w:pPr>
          </w:p>
          <w:p w14:paraId="3CE64C29"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6A048F58" w14:textId="77777777" w:rsidR="001C0310" w:rsidRDefault="007B220E" w:rsidP="001C0310">
            <w:pPr>
              <w:rPr>
                <w:lang w:val="de-CH"/>
              </w:rPr>
            </w:pPr>
            <w:r>
              <w:rPr>
                <w:lang w:val="de-CH"/>
              </w:rPr>
              <w:t>KVF</w:t>
            </w:r>
          </w:p>
          <w:p w14:paraId="4BFC03A0" w14:textId="77777777" w:rsidR="001C0310" w:rsidRDefault="007B220E" w:rsidP="001C0310">
            <w:pPr>
              <w:rPr>
                <w:lang w:val="de-CH"/>
              </w:rPr>
            </w:pPr>
            <w:r>
              <w:rPr>
                <w:lang w:val="de-CH"/>
              </w:rPr>
              <w:t>CTT</w:t>
            </w:r>
          </w:p>
          <w:p w14:paraId="1E23F71B" w14:textId="77777777" w:rsidR="001C0310" w:rsidRPr="005F4BF2" w:rsidRDefault="007B220E"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4CB8273" w14:textId="77777777" w:rsidR="001C0310" w:rsidRDefault="007B220E" w:rsidP="001C0310">
            <w:pPr>
              <w:rPr>
                <w:lang w:val="de-CH"/>
              </w:rPr>
            </w:pPr>
            <w:r>
              <w:rPr>
                <w:lang w:val="de-CH"/>
              </w:rPr>
              <w:t>UVEK</w:t>
            </w:r>
          </w:p>
          <w:p w14:paraId="6E586618" w14:textId="77777777" w:rsidR="001C0310" w:rsidRDefault="007B220E" w:rsidP="001C0310">
            <w:pPr>
              <w:rPr>
                <w:lang w:val="de-CH"/>
              </w:rPr>
            </w:pPr>
            <w:r>
              <w:rPr>
                <w:lang w:val="de-CH"/>
              </w:rPr>
              <w:t>DETEC</w:t>
            </w:r>
          </w:p>
          <w:p w14:paraId="50518B46"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6358CD47" w14:textId="77777777" w:rsidR="001C0310" w:rsidRPr="005F4BF2" w:rsidRDefault="007B220E" w:rsidP="001C0310">
            <w:pPr>
              <w:tabs>
                <w:tab w:val="left" w:pos="6804"/>
              </w:tabs>
              <w:rPr>
                <w:rFonts w:cs="Arial"/>
                <w:noProof/>
                <w:lang w:val="de-CH"/>
              </w:rPr>
            </w:pPr>
            <w:r>
              <w:rPr>
                <w:lang w:val="de-CH"/>
              </w:rPr>
              <w:t>Farinelli, Gaillard Benoît</w:t>
            </w:r>
          </w:p>
        </w:tc>
        <w:tc>
          <w:tcPr>
            <w:tcW w:w="1089" w:type="dxa"/>
            <w:tcBorders>
              <w:top w:val="single" w:sz="4" w:space="0" w:color="auto"/>
              <w:bottom w:val="single" w:sz="4" w:space="0" w:color="auto"/>
            </w:tcBorders>
          </w:tcPr>
          <w:p w14:paraId="60C7F641"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723F172B" w14:textId="77777777" w:rsidR="001C0310" w:rsidRPr="005F4BF2" w:rsidRDefault="007B220E" w:rsidP="005F4BF2">
            <w:pPr>
              <w:rPr>
                <w:rFonts w:cs="Arial"/>
                <w:noProof/>
                <w:lang w:val="de-CH"/>
              </w:rPr>
            </w:pPr>
            <w:r>
              <w:rPr>
                <w:lang w:val="de-CH"/>
              </w:rPr>
              <w:t>Brenzikofer</w:t>
            </w:r>
            <w:r w:rsidR="000563F6">
              <w:rPr>
                <w:lang w:val="de-CH"/>
              </w:rPr>
              <w:t xml:space="preserve"> </w:t>
            </w:r>
          </w:p>
        </w:tc>
        <w:tc>
          <w:tcPr>
            <w:tcW w:w="925" w:type="dxa"/>
            <w:gridSpan w:val="2"/>
            <w:tcBorders>
              <w:top w:val="single" w:sz="4" w:space="0" w:color="auto"/>
              <w:bottom w:val="single" w:sz="4" w:space="0" w:color="auto"/>
            </w:tcBorders>
          </w:tcPr>
          <w:p w14:paraId="7968BA9D" w14:textId="77777777" w:rsidR="001C0310" w:rsidRPr="005F4BF2" w:rsidRDefault="007B220E" w:rsidP="001C0310">
            <w:pPr>
              <w:tabs>
                <w:tab w:val="left" w:pos="6804"/>
              </w:tabs>
              <w:rPr>
                <w:rFonts w:cs="Arial"/>
                <w:noProof/>
                <w:lang w:val="de-CH"/>
              </w:rPr>
            </w:pPr>
            <w:r>
              <w:rPr>
                <w:lang w:val="de-CH"/>
              </w:rPr>
              <w:t>IV</w:t>
            </w:r>
          </w:p>
        </w:tc>
      </w:tr>
      <w:tr w:rsidR="0025741B" w14:paraId="63BD603C" w14:textId="77777777" w:rsidTr="00FE13C0">
        <w:trPr>
          <w:cantSplit/>
        </w:trPr>
        <w:tc>
          <w:tcPr>
            <w:tcW w:w="490" w:type="dxa"/>
            <w:tcBorders>
              <w:top w:val="single" w:sz="4" w:space="0" w:color="auto"/>
              <w:bottom w:val="single" w:sz="4" w:space="0" w:color="auto"/>
            </w:tcBorders>
          </w:tcPr>
          <w:p w14:paraId="4BEBA22F"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29B9D252" w14:textId="77777777" w:rsidR="001C0310" w:rsidRPr="005F4BF2" w:rsidRDefault="007B220E" w:rsidP="001C0310">
            <w:pPr>
              <w:tabs>
                <w:tab w:val="left" w:pos="6804"/>
              </w:tabs>
              <w:rPr>
                <w:rFonts w:cs="Arial"/>
                <w:noProof/>
                <w:lang w:val="de-CH"/>
              </w:rPr>
            </w:pPr>
            <w:r>
              <w:rPr>
                <w:rStyle w:val="Hyperlink"/>
                <w:b/>
                <w:bCs/>
                <w:color w:val="auto"/>
                <w:u w:val="none"/>
                <w:lang w:val="de-CH"/>
              </w:rPr>
              <w:t>25.4099</w:t>
            </w:r>
          </w:p>
        </w:tc>
        <w:tc>
          <w:tcPr>
            <w:tcW w:w="538" w:type="dxa"/>
            <w:tcBorders>
              <w:top w:val="single" w:sz="4" w:space="0" w:color="auto"/>
              <w:bottom w:val="single" w:sz="4" w:space="0" w:color="auto"/>
            </w:tcBorders>
          </w:tcPr>
          <w:p w14:paraId="58C6672F"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tcPr>
          <w:p w14:paraId="4E715648" w14:textId="77777777" w:rsidR="001C0310" w:rsidRPr="005A506D" w:rsidRDefault="001C0310" w:rsidP="001C0310">
            <w:pPr>
              <w:rPr>
                <w:sz w:val="16"/>
                <w:szCs w:val="16"/>
                <w:lang w:val="de-CH"/>
              </w:rPr>
            </w:pPr>
            <w:hyperlink r:id="rId48">
              <w:r>
                <w:rPr>
                  <w:rStyle w:val="Hyperlink"/>
                </w:rPr>
                <w:t>DE</w:t>
              </w:r>
            </w:hyperlink>
          </w:p>
          <w:p w14:paraId="6D07EAAF" w14:textId="77777777" w:rsidR="001C0310" w:rsidRPr="005A506D" w:rsidRDefault="001C0310" w:rsidP="001C0310">
            <w:pPr>
              <w:rPr>
                <w:sz w:val="16"/>
                <w:szCs w:val="16"/>
                <w:lang w:val="de-CH"/>
              </w:rPr>
            </w:pPr>
            <w:hyperlink r:id="rId49">
              <w:r>
                <w:rPr>
                  <w:rStyle w:val="Hyperlink"/>
                </w:rPr>
                <w:t>FR</w:t>
              </w:r>
            </w:hyperlink>
          </w:p>
          <w:p w14:paraId="63C3364E" w14:textId="77777777" w:rsidR="001C0310" w:rsidRPr="005F4BF2" w:rsidRDefault="001C0310" w:rsidP="001C0310">
            <w:pPr>
              <w:tabs>
                <w:tab w:val="left" w:pos="6804"/>
              </w:tabs>
              <w:rPr>
                <w:rFonts w:cs="Arial"/>
                <w:noProof/>
                <w:lang w:val="de-CH"/>
              </w:rPr>
            </w:pPr>
            <w:hyperlink r:id="rId50">
              <w:r>
                <w:rPr>
                  <w:rStyle w:val="Hyperlink"/>
                </w:rPr>
                <w:t>IT</w:t>
              </w:r>
            </w:hyperlink>
          </w:p>
        </w:tc>
        <w:tc>
          <w:tcPr>
            <w:tcW w:w="4638" w:type="dxa"/>
            <w:tcBorders>
              <w:top w:val="single" w:sz="4" w:space="0" w:color="auto"/>
              <w:bottom w:val="single" w:sz="4" w:space="0" w:color="auto"/>
            </w:tcBorders>
          </w:tcPr>
          <w:p w14:paraId="53073C8E" w14:textId="77777777" w:rsidR="001C0310" w:rsidRDefault="007B220E" w:rsidP="001C0310">
            <w:pPr>
              <w:rPr>
                <w:noProof/>
                <w:lang w:val="de-DE"/>
              </w:rPr>
            </w:pPr>
            <w:r>
              <w:rPr>
                <w:noProof/>
                <w:lang w:val="de-DE"/>
              </w:rPr>
              <w:t>Mo. Poggia. Einführung einer Kontrollschildpflicht für Lastenräder und Longtail-Velos</w:t>
            </w:r>
          </w:p>
          <w:p w14:paraId="57AAF4D7" w14:textId="77777777" w:rsidR="001C0310" w:rsidRPr="009C6204" w:rsidRDefault="007B220E" w:rsidP="001C0310">
            <w:pPr>
              <w:rPr>
                <w:noProof/>
                <w:lang w:val="fr-CH"/>
              </w:rPr>
            </w:pPr>
            <w:r w:rsidRPr="009C6204">
              <w:rPr>
                <w:noProof/>
                <w:lang w:val="fr-CH"/>
              </w:rPr>
              <w:t>Mo. Poggia. Imposer des plaques d'immatriculation pour les vélos cargos et "longtails"</w:t>
            </w:r>
          </w:p>
          <w:p w14:paraId="547FD377" w14:textId="77777777" w:rsidR="001C0310" w:rsidRPr="009C6204" w:rsidRDefault="007B220E" w:rsidP="001C0310">
            <w:pPr>
              <w:tabs>
                <w:tab w:val="left" w:pos="6804"/>
              </w:tabs>
              <w:rPr>
                <w:rFonts w:cs="Arial"/>
                <w:noProof/>
                <w:lang w:val="it-IT"/>
              </w:rPr>
            </w:pPr>
            <w:r w:rsidRPr="009C6204">
              <w:rPr>
                <w:noProof/>
                <w:lang w:val="it-IT"/>
              </w:rPr>
              <w:t>Mo. Poggia. Obbligo di targa per le cargo bike e le "longtail"</w:t>
            </w:r>
          </w:p>
        </w:tc>
        <w:tc>
          <w:tcPr>
            <w:tcW w:w="713" w:type="dxa"/>
            <w:gridSpan w:val="2"/>
            <w:tcBorders>
              <w:top w:val="single" w:sz="4" w:space="0" w:color="auto"/>
              <w:bottom w:val="single" w:sz="4" w:space="0" w:color="auto"/>
            </w:tcBorders>
          </w:tcPr>
          <w:p w14:paraId="46E063A2"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295B0ACE" w14:textId="77777777" w:rsidR="0025741B" w:rsidRPr="009C6204" w:rsidRDefault="0025741B">
            <w:pPr>
              <w:rPr>
                <w:lang w:val="it-IT"/>
              </w:rPr>
            </w:pPr>
          </w:p>
          <w:p w14:paraId="24BA4938" w14:textId="77777777" w:rsidR="0025741B" w:rsidRPr="009C6204" w:rsidRDefault="0025741B">
            <w:pPr>
              <w:rPr>
                <w:lang w:val="it-IT"/>
              </w:rPr>
            </w:pPr>
          </w:p>
          <w:p w14:paraId="1997AEA8"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6B14172E" w14:textId="77777777" w:rsidR="001C0310" w:rsidRDefault="007B220E" w:rsidP="001C0310">
            <w:pPr>
              <w:rPr>
                <w:lang w:val="de-CH"/>
              </w:rPr>
            </w:pPr>
            <w:r>
              <w:rPr>
                <w:lang w:val="de-CH"/>
              </w:rPr>
              <w:t>KVF</w:t>
            </w:r>
          </w:p>
          <w:p w14:paraId="7CCA29BB" w14:textId="77777777" w:rsidR="001C0310" w:rsidRDefault="007B220E" w:rsidP="001C0310">
            <w:pPr>
              <w:rPr>
                <w:lang w:val="de-CH"/>
              </w:rPr>
            </w:pPr>
            <w:r>
              <w:rPr>
                <w:lang w:val="de-CH"/>
              </w:rPr>
              <w:t>CTT</w:t>
            </w:r>
          </w:p>
          <w:p w14:paraId="72AFEC08" w14:textId="77777777" w:rsidR="001C0310" w:rsidRPr="005F4BF2" w:rsidRDefault="007B220E" w:rsidP="001C0310">
            <w:pPr>
              <w:tabs>
                <w:tab w:val="left" w:pos="6804"/>
              </w:tabs>
              <w:rPr>
                <w:rFonts w:cs="Arial"/>
                <w:noProof/>
                <w:lang w:val="de-CH"/>
              </w:rPr>
            </w:pPr>
            <w:r>
              <w:rPr>
                <w:lang w:val="de-CH"/>
              </w:rPr>
              <w:t>CTT</w:t>
            </w:r>
          </w:p>
        </w:tc>
        <w:tc>
          <w:tcPr>
            <w:tcW w:w="677" w:type="dxa"/>
            <w:tcBorders>
              <w:top w:val="single" w:sz="4" w:space="0" w:color="auto"/>
              <w:bottom w:val="single" w:sz="4" w:space="0" w:color="auto"/>
            </w:tcBorders>
          </w:tcPr>
          <w:p w14:paraId="61FEEDE8" w14:textId="77777777" w:rsidR="001C0310" w:rsidRDefault="007B220E" w:rsidP="001C0310">
            <w:pPr>
              <w:rPr>
                <w:lang w:val="de-CH"/>
              </w:rPr>
            </w:pPr>
            <w:r>
              <w:rPr>
                <w:lang w:val="de-CH"/>
              </w:rPr>
              <w:t>UVEK</w:t>
            </w:r>
          </w:p>
          <w:p w14:paraId="0BF9D8FE" w14:textId="77777777" w:rsidR="001C0310" w:rsidRDefault="007B220E" w:rsidP="001C0310">
            <w:pPr>
              <w:rPr>
                <w:lang w:val="de-CH"/>
              </w:rPr>
            </w:pPr>
            <w:r>
              <w:rPr>
                <w:lang w:val="de-CH"/>
              </w:rPr>
              <w:t>DETEC</w:t>
            </w:r>
          </w:p>
          <w:p w14:paraId="0B06377B"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088B2DCC"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5E68A2DB"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F3C8ACA"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0A5626B" w14:textId="77777777" w:rsidR="001C0310" w:rsidRPr="005F4BF2" w:rsidRDefault="007B220E" w:rsidP="001C0310">
            <w:pPr>
              <w:tabs>
                <w:tab w:val="left" w:pos="6804"/>
              </w:tabs>
              <w:rPr>
                <w:rFonts w:cs="Arial"/>
                <w:noProof/>
                <w:lang w:val="de-CH"/>
              </w:rPr>
            </w:pPr>
            <w:r>
              <w:rPr>
                <w:lang w:val="de-CH"/>
              </w:rPr>
              <w:t>V</w:t>
            </w:r>
          </w:p>
        </w:tc>
      </w:tr>
      <w:tr w:rsidR="0025741B" w14:paraId="1479CC14" w14:textId="77777777" w:rsidTr="00FE13C0">
        <w:trPr>
          <w:cantSplit/>
        </w:trPr>
        <w:tc>
          <w:tcPr>
            <w:tcW w:w="490" w:type="dxa"/>
            <w:tcBorders>
              <w:top w:val="single" w:sz="4" w:space="0" w:color="auto"/>
              <w:bottom w:val="single" w:sz="4" w:space="0" w:color="auto"/>
            </w:tcBorders>
          </w:tcPr>
          <w:p w14:paraId="7321D4E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3F2B2C8" w14:textId="77777777" w:rsidR="001C0310" w:rsidRPr="005F4BF2" w:rsidRDefault="007B220E" w:rsidP="001C0310">
            <w:pPr>
              <w:tabs>
                <w:tab w:val="left" w:pos="6804"/>
              </w:tabs>
              <w:rPr>
                <w:rFonts w:cs="Arial"/>
                <w:noProof/>
                <w:lang w:val="de-CH"/>
              </w:rPr>
            </w:pPr>
            <w:r>
              <w:rPr>
                <w:rStyle w:val="Hyperlink"/>
                <w:b/>
                <w:bCs/>
                <w:color w:val="auto"/>
                <w:u w:val="none"/>
                <w:lang w:val="de-CH"/>
              </w:rPr>
              <w:t>26.3011</w:t>
            </w:r>
          </w:p>
        </w:tc>
        <w:tc>
          <w:tcPr>
            <w:tcW w:w="538" w:type="dxa"/>
            <w:tcBorders>
              <w:top w:val="single" w:sz="4" w:space="0" w:color="auto"/>
              <w:bottom w:val="single" w:sz="4" w:space="0" w:color="auto"/>
            </w:tcBorders>
          </w:tcPr>
          <w:p w14:paraId="40C19A78"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5E4FB227" w14:textId="77777777" w:rsidR="001C0310" w:rsidRPr="005A506D" w:rsidRDefault="001C0310" w:rsidP="001C0310">
            <w:pPr>
              <w:rPr>
                <w:sz w:val="16"/>
                <w:szCs w:val="16"/>
                <w:lang w:val="de-CH"/>
              </w:rPr>
            </w:pPr>
            <w:hyperlink r:id="rId51">
              <w:r>
                <w:rPr>
                  <w:rStyle w:val="Hyperlink"/>
                </w:rPr>
                <w:t>DE</w:t>
              </w:r>
            </w:hyperlink>
          </w:p>
          <w:p w14:paraId="327263BA" w14:textId="77777777" w:rsidR="001C0310" w:rsidRPr="005A506D" w:rsidRDefault="001C0310" w:rsidP="001C0310">
            <w:pPr>
              <w:rPr>
                <w:sz w:val="16"/>
                <w:szCs w:val="16"/>
                <w:lang w:val="de-CH"/>
              </w:rPr>
            </w:pPr>
            <w:hyperlink r:id="rId52">
              <w:r>
                <w:rPr>
                  <w:rStyle w:val="Hyperlink"/>
                </w:rPr>
                <w:t>FR</w:t>
              </w:r>
            </w:hyperlink>
          </w:p>
          <w:p w14:paraId="69689D13" w14:textId="77777777" w:rsidR="001C0310" w:rsidRPr="005F4BF2" w:rsidRDefault="001C0310" w:rsidP="001C0310">
            <w:pPr>
              <w:tabs>
                <w:tab w:val="left" w:pos="6804"/>
              </w:tabs>
              <w:rPr>
                <w:rFonts w:cs="Arial"/>
                <w:noProof/>
                <w:lang w:val="de-CH"/>
              </w:rPr>
            </w:pPr>
            <w:hyperlink r:id="rId53">
              <w:r>
                <w:rPr>
                  <w:rStyle w:val="Hyperlink"/>
                </w:rPr>
                <w:t>IT</w:t>
              </w:r>
            </w:hyperlink>
          </w:p>
        </w:tc>
        <w:tc>
          <w:tcPr>
            <w:tcW w:w="4638" w:type="dxa"/>
            <w:tcBorders>
              <w:top w:val="single" w:sz="4" w:space="0" w:color="auto"/>
              <w:bottom w:val="single" w:sz="4" w:space="0" w:color="auto"/>
            </w:tcBorders>
          </w:tcPr>
          <w:p w14:paraId="6D5EDF2E" w14:textId="77777777" w:rsidR="001C0310" w:rsidRDefault="007B220E" w:rsidP="001C0310">
            <w:pPr>
              <w:rPr>
                <w:noProof/>
                <w:lang w:val="de-DE"/>
              </w:rPr>
            </w:pPr>
            <w:r>
              <w:rPr>
                <w:noProof/>
                <w:lang w:val="de-DE"/>
              </w:rPr>
              <w:t>Mo. UREK-N. Geothermieprojekte praxisnah fördern und Rechtssicherheit schaffen</w:t>
            </w:r>
          </w:p>
          <w:p w14:paraId="6BA4DC86" w14:textId="77777777" w:rsidR="001C0310" w:rsidRPr="009C6204" w:rsidRDefault="007B220E" w:rsidP="001C0310">
            <w:pPr>
              <w:rPr>
                <w:noProof/>
                <w:lang w:val="fr-CH"/>
              </w:rPr>
            </w:pPr>
            <w:r w:rsidRPr="009C6204">
              <w:rPr>
                <w:noProof/>
                <w:lang w:val="fr-CH"/>
              </w:rPr>
              <w:t>Mo. CEATE-N. Projets géothermiques. Encouragement axé sur la pratique et sécurité du droit</w:t>
            </w:r>
          </w:p>
          <w:p w14:paraId="2EACE16A" w14:textId="77777777" w:rsidR="001C0310" w:rsidRPr="009C6204" w:rsidRDefault="007B220E" w:rsidP="001C0310">
            <w:pPr>
              <w:tabs>
                <w:tab w:val="left" w:pos="6804"/>
              </w:tabs>
              <w:rPr>
                <w:rFonts w:cs="Arial"/>
                <w:noProof/>
                <w:lang w:val="it-IT"/>
              </w:rPr>
            </w:pPr>
            <w:r w:rsidRPr="009C6204">
              <w:rPr>
                <w:noProof/>
                <w:lang w:val="it-IT"/>
              </w:rPr>
              <w:t>Mo. CAPTE-N. Progetti di geotermia. Promozione incentrata sulla prassi e certezza del diritto</w:t>
            </w:r>
          </w:p>
        </w:tc>
        <w:tc>
          <w:tcPr>
            <w:tcW w:w="713" w:type="dxa"/>
            <w:gridSpan w:val="2"/>
            <w:tcBorders>
              <w:top w:val="single" w:sz="4" w:space="0" w:color="auto"/>
              <w:bottom w:val="single" w:sz="4" w:space="0" w:color="auto"/>
            </w:tcBorders>
          </w:tcPr>
          <w:p w14:paraId="3950662A"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5C6C3E1C" w14:textId="77777777" w:rsidR="0025741B" w:rsidRPr="009C6204" w:rsidRDefault="0025741B">
            <w:pPr>
              <w:rPr>
                <w:lang w:val="it-IT"/>
              </w:rPr>
            </w:pPr>
          </w:p>
          <w:p w14:paraId="3F97A4BE" w14:textId="77777777" w:rsidR="0025741B" w:rsidRPr="009C6204" w:rsidRDefault="0025741B">
            <w:pPr>
              <w:rPr>
                <w:lang w:val="it-IT"/>
              </w:rPr>
            </w:pPr>
          </w:p>
          <w:p w14:paraId="3797EE6E"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5AA2D0E5" w14:textId="77777777" w:rsidR="001C0310" w:rsidRDefault="007B220E" w:rsidP="001C0310">
            <w:pPr>
              <w:rPr>
                <w:lang w:val="de-CH"/>
              </w:rPr>
            </w:pPr>
            <w:r>
              <w:rPr>
                <w:lang w:val="de-CH"/>
              </w:rPr>
              <w:t>UREK</w:t>
            </w:r>
          </w:p>
          <w:p w14:paraId="3334C05A" w14:textId="77777777" w:rsidR="001C0310" w:rsidRDefault="007B220E" w:rsidP="001C0310">
            <w:pPr>
              <w:rPr>
                <w:lang w:val="de-CH"/>
              </w:rPr>
            </w:pPr>
            <w:r>
              <w:rPr>
                <w:lang w:val="de-CH"/>
              </w:rPr>
              <w:t>CEATE</w:t>
            </w:r>
          </w:p>
          <w:p w14:paraId="09C40A66" w14:textId="77777777" w:rsidR="001C0310" w:rsidRPr="005F4BF2" w:rsidRDefault="007B220E"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40CFAC64" w14:textId="77777777" w:rsidR="001C0310" w:rsidRDefault="007B220E" w:rsidP="001C0310">
            <w:pPr>
              <w:rPr>
                <w:lang w:val="de-CH"/>
              </w:rPr>
            </w:pPr>
            <w:r>
              <w:rPr>
                <w:lang w:val="de-CH"/>
              </w:rPr>
              <w:t>UVEK</w:t>
            </w:r>
          </w:p>
          <w:p w14:paraId="7A156126" w14:textId="77777777" w:rsidR="001C0310" w:rsidRDefault="007B220E" w:rsidP="001C0310">
            <w:pPr>
              <w:rPr>
                <w:lang w:val="de-CH"/>
              </w:rPr>
            </w:pPr>
            <w:r>
              <w:rPr>
                <w:lang w:val="de-CH"/>
              </w:rPr>
              <w:t>DETEC</w:t>
            </w:r>
          </w:p>
          <w:p w14:paraId="213CF36E"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3A5389EB" w14:textId="77777777" w:rsidR="001C0310" w:rsidRPr="005F4BF2" w:rsidRDefault="007B220E" w:rsidP="001C0310">
            <w:pPr>
              <w:tabs>
                <w:tab w:val="left" w:pos="6804"/>
              </w:tabs>
              <w:rPr>
                <w:rFonts w:cs="Arial"/>
                <w:noProof/>
                <w:lang w:val="de-CH"/>
              </w:rPr>
            </w:pPr>
            <w:r>
              <w:rPr>
                <w:lang w:val="de-CH"/>
              </w:rPr>
              <w:t>Docourt, Wismer Priska</w:t>
            </w:r>
          </w:p>
        </w:tc>
        <w:tc>
          <w:tcPr>
            <w:tcW w:w="1089" w:type="dxa"/>
            <w:tcBorders>
              <w:top w:val="single" w:sz="4" w:space="0" w:color="auto"/>
              <w:bottom w:val="single" w:sz="4" w:space="0" w:color="auto"/>
            </w:tcBorders>
          </w:tcPr>
          <w:p w14:paraId="31DED6BC"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4CE0C662" w14:textId="77777777" w:rsidR="001C0310" w:rsidRPr="005F4BF2" w:rsidRDefault="007B220E" w:rsidP="005F4BF2">
            <w:pPr>
              <w:rPr>
                <w:rFonts w:cs="Arial"/>
                <w:noProof/>
                <w:lang w:val="de-CH"/>
              </w:rPr>
            </w:pPr>
            <w:r>
              <w:rPr>
                <w:lang w:val="de-CH"/>
              </w:rPr>
              <w:t>Egger Mike</w:t>
            </w:r>
            <w:r w:rsidR="000563F6">
              <w:rPr>
                <w:lang w:val="de-CH"/>
              </w:rPr>
              <w:t xml:space="preserve"> </w:t>
            </w:r>
          </w:p>
        </w:tc>
        <w:tc>
          <w:tcPr>
            <w:tcW w:w="925" w:type="dxa"/>
            <w:gridSpan w:val="2"/>
            <w:tcBorders>
              <w:top w:val="single" w:sz="4" w:space="0" w:color="auto"/>
              <w:bottom w:val="single" w:sz="4" w:space="0" w:color="auto"/>
            </w:tcBorders>
          </w:tcPr>
          <w:p w14:paraId="66278081" w14:textId="77777777" w:rsidR="001C0310" w:rsidRPr="005F4BF2" w:rsidRDefault="007B220E" w:rsidP="001C0310">
            <w:pPr>
              <w:tabs>
                <w:tab w:val="left" w:pos="6804"/>
              </w:tabs>
              <w:rPr>
                <w:rFonts w:cs="Arial"/>
                <w:noProof/>
                <w:lang w:val="de-CH"/>
              </w:rPr>
            </w:pPr>
            <w:r>
              <w:rPr>
                <w:lang w:val="de-CH"/>
              </w:rPr>
              <w:t>IV</w:t>
            </w:r>
          </w:p>
        </w:tc>
      </w:tr>
      <w:tr w:rsidR="0025741B" w14:paraId="1E7D950E" w14:textId="77777777" w:rsidTr="00FE13C0">
        <w:trPr>
          <w:cantSplit/>
        </w:trPr>
        <w:tc>
          <w:tcPr>
            <w:tcW w:w="490" w:type="dxa"/>
            <w:tcBorders>
              <w:top w:val="single" w:sz="4" w:space="0" w:color="auto"/>
              <w:bottom w:val="single" w:sz="4" w:space="0" w:color="auto"/>
            </w:tcBorders>
          </w:tcPr>
          <w:p w14:paraId="1F96CE5E"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777C157" w14:textId="77777777" w:rsidR="001C0310" w:rsidRPr="005F4BF2" w:rsidRDefault="007B220E" w:rsidP="001C0310">
            <w:pPr>
              <w:tabs>
                <w:tab w:val="left" w:pos="6804"/>
              </w:tabs>
              <w:rPr>
                <w:rFonts w:cs="Arial"/>
                <w:noProof/>
                <w:lang w:val="de-CH"/>
              </w:rPr>
            </w:pPr>
            <w:r>
              <w:rPr>
                <w:rStyle w:val="Hyperlink"/>
                <w:b/>
                <w:bCs/>
                <w:color w:val="auto"/>
                <w:u w:val="none"/>
                <w:lang w:val="de-CH"/>
              </w:rPr>
              <w:t>26.3019</w:t>
            </w:r>
          </w:p>
        </w:tc>
        <w:tc>
          <w:tcPr>
            <w:tcW w:w="538" w:type="dxa"/>
            <w:tcBorders>
              <w:top w:val="single" w:sz="4" w:space="0" w:color="auto"/>
              <w:bottom w:val="single" w:sz="4" w:space="0" w:color="auto"/>
            </w:tcBorders>
          </w:tcPr>
          <w:p w14:paraId="4841149A"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03C0244D" w14:textId="77777777" w:rsidR="001C0310" w:rsidRPr="005A506D" w:rsidRDefault="001C0310" w:rsidP="001C0310">
            <w:pPr>
              <w:rPr>
                <w:sz w:val="16"/>
                <w:szCs w:val="16"/>
                <w:lang w:val="de-CH"/>
              </w:rPr>
            </w:pPr>
            <w:hyperlink r:id="rId54">
              <w:r>
                <w:rPr>
                  <w:rStyle w:val="Hyperlink"/>
                </w:rPr>
                <w:t>DE</w:t>
              </w:r>
            </w:hyperlink>
          </w:p>
          <w:p w14:paraId="7D3D54F7" w14:textId="77777777" w:rsidR="001C0310" w:rsidRPr="005A506D" w:rsidRDefault="001C0310" w:rsidP="001C0310">
            <w:pPr>
              <w:rPr>
                <w:sz w:val="16"/>
                <w:szCs w:val="16"/>
                <w:lang w:val="de-CH"/>
              </w:rPr>
            </w:pPr>
            <w:hyperlink r:id="rId55">
              <w:r>
                <w:rPr>
                  <w:rStyle w:val="Hyperlink"/>
                </w:rPr>
                <w:t>FR</w:t>
              </w:r>
            </w:hyperlink>
          </w:p>
          <w:p w14:paraId="34F1945F" w14:textId="77777777" w:rsidR="001C0310" w:rsidRPr="005F4BF2" w:rsidRDefault="001C0310" w:rsidP="001C0310">
            <w:pPr>
              <w:tabs>
                <w:tab w:val="left" w:pos="6804"/>
              </w:tabs>
              <w:rPr>
                <w:rFonts w:cs="Arial"/>
                <w:noProof/>
                <w:lang w:val="de-CH"/>
              </w:rPr>
            </w:pPr>
            <w:hyperlink r:id="rId56">
              <w:r>
                <w:rPr>
                  <w:rStyle w:val="Hyperlink"/>
                </w:rPr>
                <w:t>IT</w:t>
              </w:r>
            </w:hyperlink>
          </w:p>
        </w:tc>
        <w:tc>
          <w:tcPr>
            <w:tcW w:w="4638" w:type="dxa"/>
            <w:tcBorders>
              <w:top w:val="single" w:sz="4" w:space="0" w:color="auto"/>
              <w:bottom w:val="single" w:sz="4" w:space="0" w:color="auto"/>
            </w:tcBorders>
          </w:tcPr>
          <w:p w14:paraId="32D5D81B" w14:textId="77777777" w:rsidR="001C0310" w:rsidRDefault="007B220E" w:rsidP="001C0310">
            <w:pPr>
              <w:rPr>
                <w:noProof/>
                <w:lang w:val="de-DE"/>
              </w:rPr>
            </w:pPr>
            <w:r>
              <w:rPr>
                <w:noProof/>
                <w:lang w:val="de-DE"/>
              </w:rPr>
              <w:t>Po. UREK-N. Quantitative Aktualisierung der Stromversorgungssicherheit bis 2060</w:t>
            </w:r>
          </w:p>
          <w:p w14:paraId="50D0443F" w14:textId="77777777" w:rsidR="001C0310" w:rsidRPr="009C6204" w:rsidRDefault="007B220E" w:rsidP="001C0310">
            <w:pPr>
              <w:rPr>
                <w:noProof/>
                <w:lang w:val="fr-CH"/>
              </w:rPr>
            </w:pPr>
            <w:r w:rsidRPr="009C6204">
              <w:rPr>
                <w:noProof/>
                <w:lang w:val="fr-CH"/>
              </w:rPr>
              <w:t>Po. CEATE-N. Actualisation quantitative de la sécurité d'approvisionnement électrique à l'horizon 2060</w:t>
            </w:r>
          </w:p>
          <w:p w14:paraId="60D706D1" w14:textId="77777777" w:rsidR="001C0310" w:rsidRPr="009C6204" w:rsidRDefault="007B220E" w:rsidP="001C0310">
            <w:pPr>
              <w:tabs>
                <w:tab w:val="left" w:pos="6804"/>
              </w:tabs>
              <w:rPr>
                <w:rFonts w:cs="Arial"/>
                <w:noProof/>
                <w:lang w:val="it-IT"/>
              </w:rPr>
            </w:pPr>
            <w:r w:rsidRPr="009C6204">
              <w:rPr>
                <w:noProof/>
                <w:lang w:val="it-IT"/>
              </w:rPr>
              <w:t>Po. CAPTE-N. Aggiornamento quantitativo della sicurezza dell'approvvigionamento elettrico nell'orizzonte temporale 2060</w:t>
            </w:r>
          </w:p>
        </w:tc>
        <w:tc>
          <w:tcPr>
            <w:tcW w:w="713" w:type="dxa"/>
            <w:gridSpan w:val="2"/>
            <w:tcBorders>
              <w:top w:val="single" w:sz="4" w:space="0" w:color="auto"/>
              <w:bottom w:val="single" w:sz="4" w:space="0" w:color="auto"/>
            </w:tcBorders>
          </w:tcPr>
          <w:p w14:paraId="342D6947"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4D2C8B1B" w14:textId="77777777" w:rsidR="0025741B" w:rsidRPr="009C6204" w:rsidRDefault="0025741B">
            <w:pPr>
              <w:rPr>
                <w:lang w:val="it-IT"/>
              </w:rPr>
            </w:pPr>
          </w:p>
          <w:p w14:paraId="40E15B22" w14:textId="77777777" w:rsidR="0025741B" w:rsidRPr="009C6204" w:rsidRDefault="0025741B">
            <w:pPr>
              <w:rPr>
                <w:lang w:val="it-IT"/>
              </w:rPr>
            </w:pPr>
          </w:p>
          <w:p w14:paraId="2071F667"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4F069918" w14:textId="77777777" w:rsidR="001C0310" w:rsidRDefault="007B220E" w:rsidP="001C0310">
            <w:pPr>
              <w:rPr>
                <w:lang w:val="de-CH"/>
              </w:rPr>
            </w:pPr>
            <w:r>
              <w:rPr>
                <w:lang w:val="de-CH"/>
              </w:rPr>
              <w:t>UREK</w:t>
            </w:r>
          </w:p>
          <w:p w14:paraId="4B2C1917" w14:textId="77777777" w:rsidR="001C0310" w:rsidRDefault="007B220E" w:rsidP="001C0310">
            <w:pPr>
              <w:rPr>
                <w:lang w:val="de-CH"/>
              </w:rPr>
            </w:pPr>
            <w:r>
              <w:rPr>
                <w:lang w:val="de-CH"/>
              </w:rPr>
              <w:t>CEATE</w:t>
            </w:r>
          </w:p>
          <w:p w14:paraId="75CB6C5B" w14:textId="77777777" w:rsidR="001C0310" w:rsidRPr="005F4BF2" w:rsidRDefault="007B220E"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1808D992" w14:textId="77777777" w:rsidR="001C0310" w:rsidRDefault="007B220E" w:rsidP="001C0310">
            <w:pPr>
              <w:rPr>
                <w:lang w:val="de-CH"/>
              </w:rPr>
            </w:pPr>
            <w:r>
              <w:rPr>
                <w:lang w:val="de-CH"/>
              </w:rPr>
              <w:t>UVEK</w:t>
            </w:r>
          </w:p>
          <w:p w14:paraId="268F68EB" w14:textId="77777777" w:rsidR="001C0310" w:rsidRDefault="007B220E" w:rsidP="001C0310">
            <w:pPr>
              <w:rPr>
                <w:lang w:val="de-CH"/>
              </w:rPr>
            </w:pPr>
            <w:r>
              <w:rPr>
                <w:lang w:val="de-CH"/>
              </w:rPr>
              <w:t>DETEC</w:t>
            </w:r>
          </w:p>
          <w:p w14:paraId="66B8BFA8"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589D8A63"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tcPr>
          <w:p w14:paraId="2ED2E98F"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C56D482"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5A237CF4" w14:textId="77777777" w:rsidR="001C0310" w:rsidRPr="005F4BF2" w:rsidRDefault="007B220E" w:rsidP="001C0310">
            <w:pPr>
              <w:tabs>
                <w:tab w:val="left" w:pos="6804"/>
              </w:tabs>
              <w:rPr>
                <w:rFonts w:cs="Arial"/>
                <w:noProof/>
                <w:lang w:val="de-CH"/>
              </w:rPr>
            </w:pPr>
            <w:r>
              <w:rPr>
                <w:lang w:val="de-CH"/>
              </w:rPr>
              <w:t>V</w:t>
            </w:r>
          </w:p>
        </w:tc>
      </w:tr>
      <w:tr w:rsidR="0025741B" w14:paraId="2D213412" w14:textId="77777777" w:rsidTr="00FE13C0">
        <w:trPr>
          <w:cantSplit/>
        </w:trPr>
        <w:tc>
          <w:tcPr>
            <w:tcW w:w="490" w:type="dxa"/>
            <w:tcBorders>
              <w:top w:val="single" w:sz="4" w:space="0" w:color="auto"/>
              <w:bottom w:val="single" w:sz="4" w:space="0" w:color="auto"/>
            </w:tcBorders>
          </w:tcPr>
          <w:p w14:paraId="52CBE997"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3CD25D6" w14:textId="77777777" w:rsidR="001C0310" w:rsidRPr="005F4BF2" w:rsidRDefault="007B220E" w:rsidP="001C0310">
            <w:pPr>
              <w:tabs>
                <w:tab w:val="left" w:pos="6804"/>
              </w:tabs>
              <w:rPr>
                <w:rFonts w:cs="Arial"/>
                <w:noProof/>
                <w:lang w:val="de-CH"/>
              </w:rPr>
            </w:pPr>
            <w:r>
              <w:rPr>
                <w:rStyle w:val="Hyperlink"/>
                <w:b/>
                <w:bCs/>
                <w:color w:val="auto"/>
                <w:u w:val="none"/>
                <w:lang w:val="de-CH"/>
              </w:rPr>
              <w:t>26.3020</w:t>
            </w:r>
          </w:p>
        </w:tc>
        <w:tc>
          <w:tcPr>
            <w:tcW w:w="538" w:type="dxa"/>
            <w:tcBorders>
              <w:top w:val="single" w:sz="4" w:space="0" w:color="auto"/>
              <w:bottom w:val="single" w:sz="4" w:space="0" w:color="auto"/>
            </w:tcBorders>
          </w:tcPr>
          <w:p w14:paraId="203176BC"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24A4C4AB" w14:textId="77777777" w:rsidR="001C0310" w:rsidRPr="005A506D" w:rsidRDefault="001C0310" w:rsidP="001C0310">
            <w:pPr>
              <w:rPr>
                <w:sz w:val="16"/>
                <w:szCs w:val="16"/>
                <w:lang w:val="de-CH"/>
              </w:rPr>
            </w:pPr>
            <w:hyperlink r:id="rId57">
              <w:r>
                <w:rPr>
                  <w:rStyle w:val="Hyperlink"/>
                </w:rPr>
                <w:t>DE</w:t>
              </w:r>
            </w:hyperlink>
          </w:p>
          <w:p w14:paraId="60199AB4" w14:textId="77777777" w:rsidR="001C0310" w:rsidRPr="005A506D" w:rsidRDefault="001C0310" w:rsidP="001C0310">
            <w:pPr>
              <w:rPr>
                <w:sz w:val="16"/>
                <w:szCs w:val="16"/>
                <w:lang w:val="de-CH"/>
              </w:rPr>
            </w:pPr>
            <w:hyperlink r:id="rId58">
              <w:r>
                <w:rPr>
                  <w:rStyle w:val="Hyperlink"/>
                </w:rPr>
                <w:t>FR</w:t>
              </w:r>
            </w:hyperlink>
          </w:p>
          <w:p w14:paraId="5150C946" w14:textId="77777777" w:rsidR="001C0310" w:rsidRPr="005F4BF2" w:rsidRDefault="001C0310" w:rsidP="001C0310">
            <w:pPr>
              <w:tabs>
                <w:tab w:val="left" w:pos="6804"/>
              </w:tabs>
              <w:rPr>
                <w:rFonts w:cs="Arial"/>
                <w:noProof/>
                <w:lang w:val="de-CH"/>
              </w:rPr>
            </w:pPr>
            <w:hyperlink r:id="rId59">
              <w:r>
                <w:rPr>
                  <w:rStyle w:val="Hyperlink"/>
                </w:rPr>
                <w:t>IT</w:t>
              </w:r>
            </w:hyperlink>
          </w:p>
        </w:tc>
        <w:tc>
          <w:tcPr>
            <w:tcW w:w="4638" w:type="dxa"/>
            <w:tcBorders>
              <w:top w:val="single" w:sz="4" w:space="0" w:color="auto"/>
              <w:bottom w:val="single" w:sz="4" w:space="0" w:color="auto"/>
            </w:tcBorders>
          </w:tcPr>
          <w:p w14:paraId="23467320" w14:textId="77777777" w:rsidR="001C0310" w:rsidRDefault="007B220E" w:rsidP="001C0310">
            <w:pPr>
              <w:rPr>
                <w:noProof/>
                <w:lang w:val="de-DE"/>
              </w:rPr>
            </w:pPr>
            <w:r>
              <w:rPr>
                <w:noProof/>
                <w:lang w:val="de-DE"/>
              </w:rPr>
              <w:t>Po. UREK-N. Entwicklung des Wasserkraftpotenzials der Schweiz für den Zeitraum 2030–2080</w:t>
            </w:r>
          </w:p>
          <w:p w14:paraId="60BB4D4B" w14:textId="77777777" w:rsidR="001C0310" w:rsidRPr="009C6204" w:rsidRDefault="007B220E" w:rsidP="001C0310">
            <w:pPr>
              <w:rPr>
                <w:noProof/>
                <w:lang w:val="fr-CH"/>
              </w:rPr>
            </w:pPr>
            <w:r w:rsidRPr="009C6204">
              <w:rPr>
                <w:noProof/>
                <w:lang w:val="fr-CH"/>
              </w:rPr>
              <w:t>Po. CEATE-N. Évolution du potentiel hydraulique suisse à l'horizon 2030–2080</w:t>
            </w:r>
          </w:p>
          <w:p w14:paraId="0C9118B5" w14:textId="77777777" w:rsidR="001C0310" w:rsidRPr="009C6204" w:rsidRDefault="007B220E" w:rsidP="001C0310">
            <w:pPr>
              <w:tabs>
                <w:tab w:val="left" w:pos="6804"/>
              </w:tabs>
              <w:rPr>
                <w:rFonts w:cs="Arial"/>
                <w:noProof/>
                <w:lang w:val="it-IT"/>
              </w:rPr>
            </w:pPr>
            <w:r w:rsidRPr="009C6204">
              <w:rPr>
                <w:noProof/>
                <w:lang w:val="it-IT"/>
              </w:rPr>
              <w:t>Po. CAPTE-N. Sviluppo del potenziale idroelettrico svizzero per il periodo 2030–2080</w:t>
            </w:r>
          </w:p>
        </w:tc>
        <w:tc>
          <w:tcPr>
            <w:tcW w:w="713" w:type="dxa"/>
            <w:gridSpan w:val="2"/>
            <w:tcBorders>
              <w:top w:val="single" w:sz="4" w:space="0" w:color="auto"/>
              <w:bottom w:val="single" w:sz="4" w:space="0" w:color="auto"/>
            </w:tcBorders>
          </w:tcPr>
          <w:p w14:paraId="356D7ECB"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44A5FD93" w14:textId="77777777" w:rsidR="0025741B" w:rsidRPr="009C6204" w:rsidRDefault="0025741B">
            <w:pPr>
              <w:rPr>
                <w:lang w:val="it-IT"/>
              </w:rPr>
            </w:pPr>
          </w:p>
          <w:p w14:paraId="2EFDC359" w14:textId="77777777" w:rsidR="0025741B" w:rsidRPr="009C6204" w:rsidRDefault="0025741B">
            <w:pPr>
              <w:rPr>
                <w:lang w:val="it-IT"/>
              </w:rPr>
            </w:pPr>
          </w:p>
          <w:p w14:paraId="583C0A18"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125C0F9E" w14:textId="77777777" w:rsidR="001C0310" w:rsidRDefault="007B220E" w:rsidP="001C0310">
            <w:pPr>
              <w:rPr>
                <w:lang w:val="de-CH"/>
              </w:rPr>
            </w:pPr>
            <w:r>
              <w:rPr>
                <w:lang w:val="de-CH"/>
              </w:rPr>
              <w:t>UREK</w:t>
            </w:r>
          </w:p>
          <w:p w14:paraId="70CFCC27" w14:textId="77777777" w:rsidR="001C0310" w:rsidRDefault="007B220E" w:rsidP="001C0310">
            <w:pPr>
              <w:rPr>
                <w:lang w:val="de-CH"/>
              </w:rPr>
            </w:pPr>
            <w:r>
              <w:rPr>
                <w:lang w:val="de-CH"/>
              </w:rPr>
              <w:t>CEATE</w:t>
            </w:r>
          </w:p>
          <w:p w14:paraId="6ED7F75D" w14:textId="77777777" w:rsidR="001C0310" w:rsidRPr="005F4BF2" w:rsidRDefault="007B220E"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6E39AD15" w14:textId="77777777" w:rsidR="001C0310" w:rsidRDefault="007B220E" w:rsidP="001C0310">
            <w:pPr>
              <w:rPr>
                <w:lang w:val="de-CH"/>
              </w:rPr>
            </w:pPr>
            <w:r>
              <w:rPr>
                <w:lang w:val="de-CH"/>
              </w:rPr>
              <w:t>UVEK</w:t>
            </w:r>
          </w:p>
          <w:p w14:paraId="35B1FA09" w14:textId="77777777" w:rsidR="001C0310" w:rsidRDefault="007B220E" w:rsidP="001C0310">
            <w:pPr>
              <w:rPr>
                <w:lang w:val="de-CH"/>
              </w:rPr>
            </w:pPr>
            <w:r>
              <w:rPr>
                <w:lang w:val="de-CH"/>
              </w:rPr>
              <w:t>DETEC</w:t>
            </w:r>
          </w:p>
          <w:p w14:paraId="07D20B68"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200C49FC" w14:textId="77777777" w:rsidR="001C0310" w:rsidRPr="005F4BF2" w:rsidRDefault="007B220E" w:rsidP="001C0310">
            <w:pPr>
              <w:tabs>
                <w:tab w:val="left" w:pos="6804"/>
              </w:tabs>
              <w:rPr>
                <w:rFonts w:cs="Arial"/>
                <w:noProof/>
                <w:lang w:val="de-CH"/>
              </w:rPr>
            </w:pPr>
            <w:r>
              <w:rPr>
                <w:lang w:val="de-CH"/>
              </w:rPr>
              <w:t>de Montmollin</w:t>
            </w:r>
          </w:p>
        </w:tc>
        <w:tc>
          <w:tcPr>
            <w:tcW w:w="1089" w:type="dxa"/>
            <w:tcBorders>
              <w:top w:val="single" w:sz="4" w:space="0" w:color="auto"/>
              <w:bottom w:val="single" w:sz="4" w:space="0" w:color="auto"/>
            </w:tcBorders>
          </w:tcPr>
          <w:p w14:paraId="127EFAAD"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2C63862E"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tcPr>
          <w:p w14:paraId="011F698F" w14:textId="26FE1C98" w:rsidR="001C0310" w:rsidRPr="005F4BF2" w:rsidRDefault="00266B3E" w:rsidP="001C0310">
            <w:pPr>
              <w:tabs>
                <w:tab w:val="left" w:pos="6804"/>
              </w:tabs>
              <w:rPr>
                <w:rFonts w:cs="Arial"/>
                <w:noProof/>
                <w:lang w:val="de-CH"/>
              </w:rPr>
            </w:pPr>
            <w:r>
              <w:rPr>
                <w:lang w:val="de-CH"/>
              </w:rPr>
              <w:t>I</w:t>
            </w:r>
            <w:r w:rsidR="007B220E">
              <w:rPr>
                <w:lang w:val="de-CH"/>
              </w:rPr>
              <w:t>V</w:t>
            </w:r>
          </w:p>
        </w:tc>
      </w:tr>
      <w:tr w:rsidR="0025741B" w14:paraId="4181CC47" w14:textId="77777777" w:rsidTr="00FE13C0">
        <w:trPr>
          <w:cantSplit/>
        </w:trPr>
        <w:tc>
          <w:tcPr>
            <w:tcW w:w="490" w:type="dxa"/>
            <w:tcBorders>
              <w:top w:val="single" w:sz="4" w:space="0" w:color="auto"/>
              <w:bottom w:val="single" w:sz="4" w:space="0" w:color="auto"/>
            </w:tcBorders>
          </w:tcPr>
          <w:p w14:paraId="6DD754F4" w14:textId="77777777" w:rsidR="001C0310" w:rsidRDefault="001C0310" w:rsidP="001C0310">
            <w:pPr>
              <w:tabs>
                <w:tab w:val="left" w:pos="6804"/>
              </w:tabs>
              <w:rPr>
                <w:rFonts w:cs="Arial"/>
                <w:noProof/>
                <w:lang w:val="it-IT"/>
              </w:rPr>
            </w:pPr>
          </w:p>
        </w:tc>
        <w:tc>
          <w:tcPr>
            <w:tcW w:w="891" w:type="dxa"/>
            <w:gridSpan w:val="2"/>
            <w:tcBorders>
              <w:top w:val="single" w:sz="4" w:space="0" w:color="auto"/>
              <w:bottom w:val="single" w:sz="4" w:space="0" w:color="auto"/>
            </w:tcBorders>
          </w:tcPr>
          <w:p w14:paraId="78E305BE" w14:textId="77777777" w:rsidR="001C0310" w:rsidRPr="005F4BF2" w:rsidRDefault="007B220E" w:rsidP="001C0310">
            <w:pPr>
              <w:tabs>
                <w:tab w:val="left" w:pos="6804"/>
              </w:tabs>
              <w:rPr>
                <w:rFonts w:cs="Arial"/>
                <w:noProof/>
                <w:lang w:val="de-CH"/>
              </w:rPr>
            </w:pPr>
            <w:r>
              <w:rPr>
                <w:rStyle w:val="Hyperlink"/>
                <w:b/>
                <w:bCs/>
                <w:color w:val="auto"/>
                <w:u w:val="none"/>
                <w:lang w:val="de-CH"/>
              </w:rPr>
              <w:t>26.3513</w:t>
            </w:r>
          </w:p>
        </w:tc>
        <w:tc>
          <w:tcPr>
            <w:tcW w:w="538" w:type="dxa"/>
            <w:tcBorders>
              <w:top w:val="single" w:sz="4" w:space="0" w:color="auto"/>
              <w:bottom w:val="single" w:sz="4" w:space="0" w:color="auto"/>
            </w:tcBorders>
          </w:tcPr>
          <w:p w14:paraId="38603E3D"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5F407982" w14:textId="77777777" w:rsidR="001C0310" w:rsidRPr="005A506D" w:rsidRDefault="001C0310" w:rsidP="001C0310">
            <w:pPr>
              <w:rPr>
                <w:sz w:val="16"/>
                <w:szCs w:val="16"/>
                <w:lang w:val="de-CH"/>
              </w:rPr>
            </w:pPr>
            <w:hyperlink r:id="rId60">
              <w:r>
                <w:rPr>
                  <w:rStyle w:val="Hyperlink"/>
                </w:rPr>
                <w:t>DE</w:t>
              </w:r>
            </w:hyperlink>
          </w:p>
          <w:p w14:paraId="478257C7" w14:textId="77777777" w:rsidR="001C0310" w:rsidRPr="005A506D" w:rsidRDefault="001C0310" w:rsidP="001C0310">
            <w:pPr>
              <w:rPr>
                <w:sz w:val="16"/>
                <w:szCs w:val="16"/>
                <w:lang w:val="de-CH"/>
              </w:rPr>
            </w:pPr>
            <w:hyperlink r:id="rId61">
              <w:r>
                <w:rPr>
                  <w:rStyle w:val="Hyperlink"/>
                </w:rPr>
                <w:t>FR</w:t>
              </w:r>
            </w:hyperlink>
          </w:p>
          <w:p w14:paraId="6E6E482E" w14:textId="77777777" w:rsidR="001C0310" w:rsidRPr="005F4BF2" w:rsidRDefault="001C0310" w:rsidP="001C0310">
            <w:pPr>
              <w:tabs>
                <w:tab w:val="left" w:pos="6804"/>
              </w:tabs>
              <w:rPr>
                <w:rFonts w:cs="Arial"/>
                <w:noProof/>
                <w:lang w:val="de-CH"/>
              </w:rPr>
            </w:pPr>
            <w:hyperlink r:id="rId62">
              <w:r>
                <w:rPr>
                  <w:rStyle w:val="Hyperlink"/>
                </w:rPr>
                <w:t>IT</w:t>
              </w:r>
            </w:hyperlink>
          </w:p>
        </w:tc>
        <w:tc>
          <w:tcPr>
            <w:tcW w:w="4638" w:type="dxa"/>
            <w:tcBorders>
              <w:top w:val="single" w:sz="4" w:space="0" w:color="auto"/>
              <w:bottom w:val="single" w:sz="4" w:space="0" w:color="auto"/>
            </w:tcBorders>
          </w:tcPr>
          <w:p w14:paraId="17D3F337" w14:textId="77777777" w:rsidR="001C0310" w:rsidRDefault="007B220E" w:rsidP="001C0310">
            <w:pPr>
              <w:rPr>
                <w:noProof/>
                <w:lang w:val="de-DE"/>
              </w:rPr>
            </w:pPr>
            <w:r>
              <w:rPr>
                <w:noProof/>
                <w:lang w:val="de-DE"/>
              </w:rPr>
              <w:t>Po. UREK-N. Vermeidung der Verschwendung fossiler Energien durch unnötig laufende Geräte und Anlagen</w:t>
            </w:r>
          </w:p>
          <w:p w14:paraId="39264B0A" w14:textId="77777777" w:rsidR="001C0310" w:rsidRPr="009C6204" w:rsidRDefault="007B220E" w:rsidP="001C0310">
            <w:pPr>
              <w:rPr>
                <w:noProof/>
                <w:lang w:val="fr-CH"/>
              </w:rPr>
            </w:pPr>
            <w:r w:rsidRPr="009C6204">
              <w:rPr>
                <w:noProof/>
                <w:lang w:val="fr-CH"/>
              </w:rPr>
              <w:t>Po. CEATE-N. Éviter le gaspillage d'énergies fossiles lié aux appareils et installations qui tournent inutilement</w:t>
            </w:r>
          </w:p>
          <w:p w14:paraId="0D19921B" w14:textId="77777777" w:rsidR="001C0310" w:rsidRPr="009C6204" w:rsidRDefault="007B220E" w:rsidP="001C0310">
            <w:pPr>
              <w:tabs>
                <w:tab w:val="left" w:pos="6804"/>
              </w:tabs>
              <w:rPr>
                <w:rFonts w:cs="Arial"/>
                <w:noProof/>
                <w:lang w:val="it-IT"/>
              </w:rPr>
            </w:pPr>
            <w:r w:rsidRPr="009C6204">
              <w:rPr>
                <w:noProof/>
                <w:lang w:val="it-IT"/>
              </w:rPr>
              <w:t>Po. CAPTE-N. Evitare lo spreco di energie fossili dovuto al funzionamento a vuoto di apparecchi e impianti</w:t>
            </w:r>
          </w:p>
        </w:tc>
        <w:tc>
          <w:tcPr>
            <w:tcW w:w="713" w:type="dxa"/>
            <w:gridSpan w:val="2"/>
            <w:tcBorders>
              <w:top w:val="single" w:sz="4" w:space="0" w:color="auto"/>
              <w:bottom w:val="single" w:sz="4" w:space="0" w:color="auto"/>
            </w:tcBorders>
          </w:tcPr>
          <w:p w14:paraId="2906D6A0"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0664702D" w14:textId="77777777" w:rsidR="0025741B" w:rsidRPr="009C6204" w:rsidRDefault="0025741B">
            <w:pPr>
              <w:rPr>
                <w:lang w:val="it-IT"/>
              </w:rPr>
            </w:pPr>
          </w:p>
          <w:p w14:paraId="56301CBA" w14:textId="77777777" w:rsidR="0025741B" w:rsidRPr="009C6204" w:rsidRDefault="0025741B">
            <w:pPr>
              <w:rPr>
                <w:lang w:val="it-IT"/>
              </w:rPr>
            </w:pPr>
          </w:p>
          <w:p w14:paraId="0ECAF61F"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1B50C1FB" w14:textId="77777777" w:rsidR="001C0310" w:rsidRDefault="007B220E" w:rsidP="001C0310">
            <w:pPr>
              <w:rPr>
                <w:lang w:val="de-CH"/>
              </w:rPr>
            </w:pPr>
            <w:r>
              <w:rPr>
                <w:lang w:val="de-CH"/>
              </w:rPr>
              <w:t>UREK</w:t>
            </w:r>
          </w:p>
          <w:p w14:paraId="042E6EF0" w14:textId="77777777" w:rsidR="001C0310" w:rsidRDefault="007B220E" w:rsidP="001C0310">
            <w:pPr>
              <w:rPr>
                <w:lang w:val="de-CH"/>
              </w:rPr>
            </w:pPr>
            <w:r>
              <w:rPr>
                <w:lang w:val="de-CH"/>
              </w:rPr>
              <w:t>CEATE</w:t>
            </w:r>
          </w:p>
          <w:p w14:paraId="04629BDF" w14:textId="77777777" w:rsidR="001C0310" w:rsidRPr="005F4BF2" w:rsidRDefault="007B220E" w:rsidP="001C0310">
            <w:pPr>
              <w:tabs>
                <w:tab w:val="left" w:pos="6804"/>
              </w:tabs>
              <w:rPr>
                <w:rFonts w:cs="Arial"/>
                <w:noProof/>
                <w:lang w:val="de-CH"/>
              </w:rPr>
            </w:pPr>
            <w:r>
              <w:rPr>
                <w:lang w:val="de-CH"/>
              </w:rPr>
              <w:t>CAPTE</w:t>
            </w:r>
          </w:p>
        </w:tc>
        <w:tc>
          <w:tcPr>
            <w:tcW w:w="677" w:type="dxa"/>
            <w:tcBorders>
              <w:top w:val="single" w:sz="4" w:space="0" w:color="auto"/>
              <w:bottom w:val="single" w:sz="4" w:space="0" w:color="auto"/>
            </w:tcBorders>
          </w:tcPr>
          <w:p w14:paraId="560273B5" w14:textId="77777777" w:rsidR="001C0310" w:rsidRDefault="007B220E" w:rsidP="001C0310">
            <w:pPr>
              <w:rPr>
                <w:lang w:val="de-CH"/>
              </w:rPr>
            </w:pPr>
            <w:r>
              <w:rPr>
                <w:lang w:val="de-CH"/>
              </w:rPr>
              <w:t>UVEK</w:t>
            </w:r>
          </w:p>
          <w:p w14:paraId="371DBB59" w14:textId="77777777" w:rsidR="001C0310" w:rsidRDefault="007B220E" w:rsidP="001C0310">
            <w:pPr>
              <w:rPr>
                <w:lang w:val="de-CH"/>
              </w:rPr>
            </w:pPr>
            <w:r>
              <w:rPr>
                <w:lang w:val="de-CH"/>
              </w:rPr>
              <w:t>DETEC</w:t>
            </w:r>
          </w:p>
          <w:p w14:paraId="0AA921F2" w14:textId="77777777" w:rsidR="001C0310" w:rsidRPr="005F4BF2" w:rsidRDefault="007B220E" w:rsidP="001C0310">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158807E0" w14:textId="77777777" w:rsidR="001C0310" w:rsidRPr="005F4BF2" w:rsidRDefault="007B220E" w:rsidP="001C0310">
            <w:pPr>
              <w:tabs>
                <w:tab w:val="left" w:pos="6804"/>
              </w:tabs>
              <w:rPr>
                <w:rFonts w:cs="Arial"/>
                <w:noProof/>
                <w:lang w:val="de-CH"/>
              </w:rPr>
            </w:pPr>
            <w:r>
              <w:rPr>
                <w:lang w:val="de-CH"/>
              </w:rPr>
              <w:t>Schlatter</w:t>
            </w:r>
          </w:p>
        </w:tc>
        <w:tc>
          <w:tcPr>
            <w:tcW w:w="1089" w:type="dxa"/>
            <w:tcBorders>
              <w:top w:val="single" w:sz="4" w:space="0" w:color="auto"/>
              <w:bottom w:val="single" w:sz="4" w:space="0" w:color="auto"/>
            </w:tcBorders>
          </w:tcPr>
          <w:p w14:paraId="1EA2D061" w14:textId="77777777" w:rsidR="001C0310" w:rsidRPr="005F4BF2" w:rsidRDefault="001C0310" w:rsidP="005F4BF2">
            <w:pPr>
              <w:rPr>
                <w:rFonts w:cs="Arial"/>
                <w:noProof/>
                <w:lang w:val="de-CH"/>
              </w:rPr>
            </w:pPr>
          </w:p>
        </w:tc>
        <w:tc>
          <w:tcPr>
            <w:tcW w:w="1049" w:type="dxa"/>
            <w:gridSpan w:val="3"/>
            <w:tcBorders>
              <w:top w:val="single" w:sz="4" w:space="0" w:color="auto"/>
              <w:bottom w:val="single" w:sz="4" w:space="0" w:color="auto"/>
            </w:tcBorders>
          </w:tcPr>
          <w:p w14:paraId="6720CEF6" w14:textId="77777777" w:rsidR="001C0310" w:rsidRPr="005F4BF2" w:rsidRDefault="007B220E" w:rsidP="005F4BF2">
            <w:pPr>
              <w:rPr>
                <w:rFonts w:cs="Arial"/>
                <w:noProof/>
                <w:lang w:val="de-CH"/>
              </w:rPr>
            </w:pPr>
            <w:r>
              <w:rPr>
                <w:lang w:val="de-CH"/>
              </w:rPr>
              <w:t>Strupler</w:t>
            </w:r>
            <w:r w:rsidR="000563F6">
              <w:rPr>
                <w:lang w:val="de-CH"/>
              </w:rPr>
              <w:t xml:space="preserve"> </w:t>
            </w:r>
          </w:p>
        </w:tc>
        <w:tc>
          <w:tcPr>
            <w:tcW w:w="925" w:type="dxa"/>
            <w:gridSpan w:val="2"/>
            <w:tcBorders>
              <w:top w:val="single" w:sz="4" w:space="0" w:color="auto"/>
              <w:bottom w:val="single" w:sz="4" w:space="0" w:color="auto"/>
            </w:tcBorders>
          </w:tcPr>
          <w:p w14:paraId="70B09645" w14:textId="77777777" w:rsidR="001C0310" w:rsidRPr="005F4BF2" w:rsidRDefault="007B220E" w:rsidP="001C0310">
            <w:pPr>
              <w:tabs>
                <w:tab w:val="left" w:pos="6804"/>
              </w:tabs>
              <w:rPr>
                <w:rFonts w:cs="Arial"/>
                <w:noProof/>
                <w:lang w:val="de-CH"/>
              </w:rPr>
            </w:pPr>
            <w:r>
              <w:rPr>
                <w:lang w:val="de-CH"/>
              </w:rPr>
              <w:t>IV</w:t>
            </w:r>
          </w:p>
        </w:tc>
      </w:tr>
      <w:tr w:rsidR="009C6204" w14:paraId="575D9B1D" w14:textId="77777777" w:rsidTr="00FE13C0">
        <w:trPr>
          <w:gridAfter w:val="1"/>
          <w:wAfter w:w="40" w:type="dxa"/>
          <w:cantSplit/>
        </w:trPr>
        <w:tc>
          <w:tcPr>
            <w:tcW w:w="490" w:type="dxa"/>
            <w:tcBorders>
              <w:top w:val="single" w:sz="4" w:space="0" w:color="auto"/>
              <w:bottom w:val="single" w:sz="4" w:space="0" w:color="auto"/>
            </w:tcBorders>
          </w:tcPr>
          <w:p w14:paraId="4277A952" w14:textId="0C0A5057" w:rsidR="009C6204" w:rsidRDefault="009C6204" w:rsidP="00313B17">
            <w:pPr>
              <w:tabs>
                <w:tab w:val="left" w:pos="6804"/>
              </w:tabs>
              <w:rPr>
                <w:rFonts w:cs="Arial"/>
                <w:noProof/>
                <w:lang w:val="it-IT"/>
              </w:rPr>
            </w:pPr>
            <w:r>
              <w:rPr>
                <w:rFonts w:cs="Arial"/>
                <w:vertAlign w:val="superscript"/>
                <w:lang w:val="de-CH" w:eastAsia="de-CH"/>
              </w:rPr>
              <w:t>1</w:t>
            </w:r>
          </w:p>
        </w:tc>
        <w:tc>
          <w:tcPr>
            <w:tcW w:w="891" w:type="dxa"/>
            <w:gridSpan w:val="2"/>
            <w:tcBorders>
              <w:top w:val="single" w:sz="4" w:space="0" w:color="auto"/>
              <w:bottom w:val="single" w:sz="4" w:space="0" w:color="auto"/>
            </w:tcBorders>
          </w:tcPr>
          <w:p w14:paraId="03A78EA0" w14:textId="77777777" w:rsidR="009C6204" w:rsidRPr="00303623" w:rsidRDefault="009C6204" w:rsidP="00313B17">
            <w:pPr>
              <w:tabs>
                <w:tab w:val="left" w:pos="6804"/>
              </w:tabs>
              <w:rPr>
                <w:rFonts w:cs="Arial"/>
                <w:noProof/>
                <w:lang w:val="de-CH"/>
              </w:rPr>
            </w:pPr>
          </w:p>
        </w:tc>
        <w:tc>
          <w:tcPr>
            <w:tcW w:w="538" w:type="dxa"/>
            <w:tcBorders>
              <w:top w:val="single" w:sz="4" w:space="0" w:color="auto"/>
              <w:bottom w:val="single" w:sz="4" w:space="0" w:color="auto"/>
            </w:tcBorders>
          </w:tcPr>
          <w:p w14:paraId="4E174FD0" w14:textId="77777777" w:rsidR="009C6204" w:rsidRDefault="009C6204" w:rsidP="00313B17">
            <w:pPr>
              <w:rPr>
                <w:rFonts w:cs="Arial"/>
                <w:noProof/>
                <w:lang w:val="de-CH"/>
              </w:rPr>
            </w:pPr>
          </w:p>
        </w:tc>
        <w:tc>
          <w:tcPr>
            <w:tcW w:w="534" w:type="dxa"/>
            <w:tcBorders>
              <w:top w:val="single" w:sz="4" w:space="0" w:color="auto"/>
              <w:bottom w:val="single" w:sz="4" w:space="0" w:color="auto"/>
            </w:tcBorders>
          </w:tcPr>
          <w:p w14:paraId="6F5DC789" w14:textId="77777777" w:rsidR="009C6204" w:rsidRPr="005A506D" w:rsidRDefault="009C6204" w:rsidP="00313B17">
            <w:pPr>
              <w:rPr>
                <w:sz w:val="16"/>
                <w:szCs w:val="16"/>
                <w:lang w:val="de-CH"/>
              </w:rPr>
            </w:pPr>
          </w:p>
          <w:p w14:paraId="7BBCBEF6" w14:textId="77777777" w:rsidR="009C6204" w:rsidRPr="005A506D" w:rsidRDefault="009C6204" w:rsidP="00313B17">
            <w:pPr>
              <w:rPr>
                <w:sz w:val="16"/>
                <w:szCs w:val="16"/>
                <w:lang w:val="de-CH"/>
              </w:rPr>
            </w:pPr>
          </w:p>
          <w:p w14:paraId="12F6EEA9" w14:textId="77777777" w:rsidR="009C6204" w:rsidRPr="00303623" w:rsidRDefault="009C6204" w:rsidP="00313B17">
            <w:pPr>
              <w:tabs>
                <w:tab w:val="left" w:pos="6804"/>
              </w:tabs>
              <w:rPr>
                <w:rFonts w:cs="Arial"/>
                <w:noProof/>
                <w:lang w:val="de-CH"/>
              </w:rPr>
            </w:pPr>
          </w:p>
        </w:tc>
        <w:tc>
          <w:tcPr>
            <w:tcW w:w="4638" w:type="dxa"/>
            <w:tcBorders>
              <w:top w:val="single" w:sz="4" w:space="0" w:color="auto"/>
              <w:bottom w:val="single" w:sz="4" w:space="0" w:color="auto"/>
            </w:tcBorders>
          </w:tcPr>
          <w:p w14:paraId="262E96A6" w14:textId="77777777" w:rsidR="009C6204" w:rsidRPr="00042630" w:rsidRDefault="009C6204" w:rsidP="00313B17">
            <w:pPr>
              <w:rPr>
                <w:noProof/>
                <w:lang w:val="fr-CH"/>
              </w:rPr>
            </w:pPr>
            <w:hyperlink r:id="rId63" w:history="1">
              <w:r w:rsidRPr="00EE530D">
                <w:rPr>
                  <w:rStyle w:val="Hyperlink"/>
                  <w:noProof/>
                  <w:lang w:val="fr-CH"/>
                </w:rPr>
                <w:t>Parlamentarische Vorstösse in Kategorie IV</w:t>
              </w:r>
            </w:hyperlink>
          </w:p>
          <w:p w14:paraId="64561C32" w14:textId="77777777" w:rsidR="009C6204" w:rsidRPr="00042630" w:rsidRDefault="009C6204" w:rsidP="00313B17">
            <w:pPr>
              <w:rPr>
                <w:noProof/>
                <w:lang w:val="fr-CH"/>
              </w:rPr>
            </w:pPr>
            <w:hyperlink r:id="rId64" w:history="1">
              <w:r w:rsidRPr="00EE530D">
                <w:rPr>
                  <w:rStyle w:val="Hyperlink"/>
                  <w:noProof/>
                  <w:lang w:val="fr-CH"/>
                </w:rPr>
                <w:t>Interventions parlementaires de catégorie IV</w:t>
              </w:r>
            </w:hyperlink>
          </w:p>
          <w:p w14:paraId="5684855A" w14:textId="77777777" w:rsidR="009C6204" w:rsidRPr="00303623" w:rsidRDefault="009C6204" w:rsidP="00313B17">
            <w:pPr>
              <w:tabs>
                <w:tab w:val="left" w:pos="6804"/>
              </w:tabs>
              <w:rPr>
                <w:rFonts w:cs="Arial"/>
                <w:noProof/>
                <w:lang w:val="de-CH"/>
              </w:rPr>
            </w:pPr>
            <w:hyperlink r:id="rId65" w:history="1">
              <w:r w:rsidRPr="00D03B56">
                <w:rPr>
                  <w:rStyle w:val="Hyperlink"/>
                  <w:noProof/>
                  <w:lang w:val="de-DE"/>
                </w:rPr>
                <w:t>Interventi della categoria IV</w:t>
              </w:r>
            </w:hyperlink>
          </w:p>
        </w:tc>
        <w:tc>
          <w:tcPr>
            <w:tcW w:w="713" w:type="dxa"/>
            <w:gridSpan w:val="2"/>
            <w:tcBorders>
              <w:top w:val="single" w:sz="4" w:space="0" w:color="auto"/>
              <w:bottom w:val="single" w:sz="4" w:space="0" w:color="auto"/>
            </w:tcBorders>
          </w:tcPr>
          <w:p w14:paraId="34FCA9B5" w14:textId="77777777" w:rsidR="009C6204" w:rsidRDefault="009C6204" w:rsidP="00313B17">
            <w:pPr>
              <w:rPr>
                <w:rFonts w:cs="Arial"/>
                <w:noProof/>
                <w:lang w:val="de-CH"/>
              </w:rPr>
            </w:pPr>
          </w:p>
        </w:tc>
        <w:tc>
          <w:tcPr>
            <w:tcW w:w="1551" w:type="dxa"/>
            <w:tcBorders>
              <w:top w:val="single" w:sz="4" w:space="0" w:color="auto"/>
              <w:bottom w:val="single" w:sz="4" w:space="0" w:color="auto"/>
            </w:tcBorders>
          </w:tcPr>
          <w:p w14:paraId="238F9F29" w14:textId="2CCC72D7" w:rsidR="009C6204" w:rsidRDefault="009C6204" w:rsidP="00313B17">
            <w:pPr>
              <w:rPr>
                <w:rFonts w:cs="Arial"/>
                <w:noProof/>
                <w:lang w:val="de-CH"/>
              </w:rPr>
            </w:pPr>
          </w:p>
        </w:tc>
        <w:tc>
          <w:tcPr>
            <w:tcW w:w="943" w:type="dxa"/>
            <w:tcBorders>
              <w:top w:val="single" w:sz="4" w:space="0" w:color="auto"/>
              <w:bottom w:val="single" w:sz="4" w:space="0" w:color="auto"/>
            </w:tcBorders>
          </w:tcPr>
          <w:p w14:paraId="57D99A3F" w14:textId="77777777" w:rsidR="009C6204" w:rsidRDefault="009C6204" w:rsidP="00313B17">
            <w:pPr>
              <w:rPr>
                <w:lang w:val="de-CH"/>
              </w:rPr>
            </w:pPr>
          </w:p>
          <w:p w14:paraId="51FF3F1F" w14:textId="77777777" w:rsidR="009C6204" w:rsidRDefault="009C6204" w:rsidP="00313B17">
            <w:pPr>
              <w:rPr>
                <w:lang w:val="de-CH"/>
              </w:rPr>
            </w:pPr>
          </w:p>
          <w:p w14:paraId="4825791B" w14:textId="77777777" w:rsidR="009C6204" w:rsidRPr="00303623" w:rsidRDefault="009C6204" w:rsidP="00313B17">
            <w:pPr>
              <w:tabs>
                <w:tab w:val="left" w:pos="6804"/>
              </w:tabs>
              <w:rPr>
                <w:rFonts w:cs="Arial"/>
                <w:noProof/>
                <w:lang w:val="de-CH"/>
              </w:rPr>
            </w:pPr>
          </w:p>
        </w:tc>
        <w:tc>
          <w:tcPr>
            <w:tcW w:w="677" w:type="dxa"/>
            <w:tcBorders>
              <w:top w:val="single" w:sz="4" w:space="0" w:color="auto"/>
              <w:bottom w:val="single" w:sz="4" w:space="0" w:color="auto"/>
            </w:tcBorders>
          </w:tcPr>
          <w:p w14:paraId="60A3C96A" w14:textId="77777777" w:rsidR="009C6204" w:rsidRDefault="009C6204" w:rsidP="00313B17">
            <w:pPr>
              <w:rPr>
                <w:lang w:val="de-CH"/>
              </w:rPr>
            </w:pPr>
            <w:r>
              <w:rPr>
                <w:lang w:val="de-CH"/>
              </w:rPr>
              <w:t>UVEK</w:t>
            </w:r>
          </w:p>
          <w:p w14:paraId="0672C1BA" w14:textId="77777777" w:rsidR="009C6204" w:rsidRDefault="009C6204" w:rsidP="00313B17">
            <w:pPr>
              <w:rPr>
                <w:lang w:val="de-CH"/>
              </w:rPr>
            </w:pPr>
            <w:r>
              <w:rPr>
                <w:lang w:val="de-CH"/>
              </w:rPr>
              <w:t>DETEC</w:t>
            </w:r>
          </w:p>
          <w:p w14:paraId="7B7EA45B" w14:textId="77777777" w:rsidR="009C6204" w:rsidRPr="00303623" w:rsidRDefault="009C6204" w:rsidP="00313B17">
            <w:pPr>
              <w:tabs>
                <w:tab w:val="left" w:pos="6804"/>
              </w:tabs>
              <w:rPr>
                <w:rFonts w:cs="Arial"/>
                <w:noProof/>
                <w:lang w:val="de-CH"/>
              </w:rPr>
            </w:pPr>
            <w:r>
              <w:rPr>
                <w:lang w:val="de-CH"/>
              </w:rPr>
              <w:t>DATEC</w:t>
            </w:r>
          </w:p>
        </w:tc>
        <w:tc>
          <w:tcPr>
            <w:tcW w:w="1471" w:type="dxa"/>
            <w:tcBorders>
              <w:top w:val="single" w:sz="4" w:space="0" w:color="auto"/>
              <w:bottom w:val="single" w:sz="4" w:space="0" w:color="auto"/>
            </w:tcBorders>
          </w:tcPr>
          <w:p w14:paraId="44742235" w14:textId="77777777" w:rsidR="009C6204" w:rsidRPr="00303623" w:rsidRDefault="009C6204" w:rsidP="00313B17">
            <w:pPr>
              <w:tabs>
                <w:tab w:val="left" w:pos="6804"/>
              </w:tabs>
              <w:rPr>
                <w:rFonts w:cs="Arial"/>
                <w:noProof/>
                <w:lang w:val="de-CH"/>
              </w:rPr>
            </w:pPr>
          </w:p>
        </w:tc>
        <w:tc>
          <w:tcPr>
            <w:tcW w:w="1089" w:type="dxa"/>
            <w:tcBorders>
              <w:top w:val="single" w:sz="4" w:space="0" w:color="auto"/>
              <w:bottom w:val="single" w:sz="4" w:space="0" w:color="auto"/>
            </w:tcBorders>
          </w:tcPr>
          <w:p w14:paraId="36511B81" w14:textId="77777777" w:rsidR="009C6204" w:rsidRPr="00303623" w:rsidRDefault="009C6204" w:rsidP="00313B17">
            <w:pPr>
              <w:rPr>
                <w:rFonts w:cs="Arial"/>
                <w:noProof/>
                <w:lang w:val="de-CH"/>
              </w:rPr>
            </w:pPr>
          </w:p>
        </w:tc>
        <w:tc>
          <w:tcPr>
            <w:tcW w:w="1049" w:type="dxa"/>
            <w:gridSpan w:val="3"/>
            <w:tcBorders>
              <w:top w:val="single" w:sz="4" w:space="0" w:color="auto"/>
              <w:bottom w:val="single" w:sz="4" w:space="0" w:color="auto"/>
            </w:tcBorders>
          </w:tcPr>
          <w:p w14:paraId="6098EBF1" w14:textId="77777777" w:rsidR="009C6204" w:rsidRPr="00303623" w:rsidRDefault="009C6204" w:rsidP="00313B17">
            <w:pPr>
              <w:rPr>
                <w:rFonts w:cs="Arial"/>
                <w:noProof/>
                <w:lang w:val="de-CH"/>
              </w:rPr>
            </w:pPr>
            <w:r>
              <w:rPr>
                <w:lang w:val="de-CH"/>
              </w:rPr>
              <w:t xml:space="preserve"> </w:t>
            </w:r>
          </w:p>
        </w:tc>
        <w:tc>
          <w:tcPr>
            <w:tcW w:w="885" w:type="dxa"/>
            <w:tcBorders>
              <w:top w:val="single" w:sz="4" w:space="0" w:color="auto"/>
              <w:bottom w:val="single" w:sz="4" w:space="0" w:color="auto"/>
            </w:tcBorders>
          </w:tcPr>
          <w:p w14:paraId="65A072B6" w14:textId="77777777" w:rsidR="009C6204" w:rsidRPr="00303623" w:rsidRDefault="009C6204" w:rsidP="00313B17">
            <w:pPr>
              <w:tabs>
                <w:tab w:val="left" w:pos="6804"/>
              </w:tabs>
              <w:rPr>
                <w:rFonts w:cs="Arial"/>
                <w:noProof/>
                <w:lang w:val="de-CH"/>
              </w:rPr>
            </w:pPr>
          </w:p>
        </w:tc>
      </w:tr>
    </w:tbl>
    <w:p w14:paraId="07D6E256" w14:textId="77777777" w:rsidR="009C6204" w:rsidRDefault="009C6204"/>
    <w:p w14:paraId="2C8291E7" w14:textId="77777777" w:rsidR="009C6204" w:rsidRDefault="009C6204"/>
    <w:p w14:paraId="0E1E9297" w14:textId="77777777" w:rsidR="009C6204" w:rsidRDefault="009C6204"/>
    <w:tbl>
      <w:tblPr>
        <w:tblStyle w:val="Tabellenraster"/>
        <w:tblW w:w="15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7" w:type="dxa"/>
        </w:tblCellMar>
        <w:tblLook w:val="04A0" w:firstRow="1" w:lastRow="0" w:firstColumn="1" w:lastColumn="0" w:noHBand="0" w:noVBand="1"/>
      </w:tblPr>
      <w:tblGrid>
        <w:gridCol w:w="490"/>
        <w:gridCol w:w="891"/>
        <w:gridCol w:w="538"/>
        <w:gridCol w:w="534"/>
        <w:gridCol w:w="99"/>
        <w:gridCol w:w="4539"/>
        <w:gridCol w:w="713"/>
        <w:gridCol w:w="1551"/>
        <w:gridCol w:w="943"/>
        <w:gridCol w:w="677"/>
        <w:gridCol w:w="1471"/>
        <w:gridCol w:w="1089"/>
        <w:gridCol w:w="1049"/>
        <w:gridCol w:w="885"/>
        <w:gridCol w:w="40"/>
      </w:tblGrid>
      <w:tr w:rsidR="0025741B" w14:paraId="5520EF0D" w14:textId="77777777" w:rsidTr="009C6204">
        <w:trPr>
          <w:cantSplit/>
        </w:trPr>
        <w:tc>
          <w:tcPr>
            <w:tcW w:w="490" w:type="dxa"/>
            <w:tcBorders>
              <w:top w:val="single" w:sz="4" w:space="0" w:color="auto"/>
              <w:bottom w:val="single" w:sz="4" w:space="0" w:color="auto"/>
            </w:tcBorders>
            <w:shd w:val="clear" w:color="auto" w:fill="DDDDDD"/>
          </w:tcPr>
          <w:p w14:paraId="0980FD5C" w14:textId="77777777"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shd w:val="clear" w:color="auto" w:fill="DDDDDD"/>
          </w:tcPr>
          <w:p w14:paraId="34845A0F" w14:textId="77777777" w:rsidR="001C0310" w:rsidRPr="005F4BF2" w:rsidRDefault="001C0310" w:rsidP="001C0310">
            <w:pPr>
              <w:tabs>
                <w:tab w:val="left" w:pos="6804"/>
              </w:tabs>
              <w:rPr>
                <w:rFonts w:cs="Arial"/>
                <w:noProof/>
                <w:lang w:val="de-CH"/>
              </w:rPr>
            </w:pPr>
          </w:p>
        </w:tc>
        <w:tc>
          <w:tcPr>
            <w:tcW w:w="538" w:type="dxa"/>
            <w:tcBorders>
              <w:top w:val="single" w:sz="4" w:space="0" w:color="auto"/>
              <w:bottom w:val="single" w:sz="4" w:space="0" w:color="auto"/>
            </w:tcBorders>
            <w:shd w:val="clear" w:color="auto" w:fill="DDDDDD"/>
          </w:tcPr>
          <w:p w14:paraId="547FCEA9" w14:textId="77777777" w:rsidR="0025741B" w:rsidRDefault="0025741B">
            <w:pPr>
              <w:rPr>
                <w:rFonts w:cs="Arial"/>
                <w:noProof/>
                <w:lang w:val="de-CH"/>
              </w:rPr>
            </w:pPr>
          </w:p>
        </w:tc>
        <w:tc>
          <w:tcPr>
            <w:tcW w:w="534" w:type="dxa"/>
            <w:tcBorders>
              <w:top w:val="single" w:sz="4" w:space="0" w:color="auto"/>
              <w:bottom w:val="single" w:sz="4" w:space="0" w:color="auto"/>
            </w:tcBorders>
            <w:shd w:val="clear" w:color="auto" w:fill="DDDDDD"/>
          </w:tcPr>
          <w:p w14:paraId="462801BC" w14:textId="77777777" w:rsidR="001C0310" w:rsidRPr="005A506D" w:rsidRDefault="001C0310" w:rsidP="001C0310">
            <w:pPr>
              <w:rPr>
                <w:sz w:val="16"/>
                <w:szCs w:val="16"/>
                <w:lang w:val="de-CH"/>
              </w:rPr>
            </w:pPr>
          </w:p>
          <w:p w14:paraId="07D7690F" w14:textId="77777777" w:rsidR="001C0310" w:rsidRPr="005A506D" w:rsidRDefault="001C0310" w:rsidP="001C0310">
            <w:pPr>
              <w:rPr>
                <w:sz w:val="16"/>
                <w:szCs w:val="16"/>
                <w:lang w:val="de-CH"/>
              </w:rPr>
            </w:pPr>
          </w:p>
          <w:p w14:paraId="6DE61D2B" w14:textId="77777777" w:rsidR="001C0310" w:rsidRPr="005F4BF2" w:rsidRDefault="001C0310" w:rsidP="001C0310">
            <w:pPr>
              <w:tabs>
                <w:tab w:val="left" w:pos="6804"/>
              </w:tabs>
              <w:rPr>
                <w:rFonts w:cs="Arial"/>
                <w:noProof/>
                <w:lang w:val="de-CH"/>
              </w:rPr>
            </w:pPr>
          </w:p>
        </w:tc>
        <w:tc>
          <w:tcPr>
            <w:tcW w:w="4638" w:type="dxa"/>
            <w:gridSpan w:val="2"/>
            <w:tcBorders>
              <w:top w:val="single" w:sz="4" w:space="0" w:color="auto"/>
              <w:bottom w:val="single" w:sz="4" w:space="0" w:color="auto"/>
            </w:tcBorders>
            <w:shd w:val="clear" w:color="auto" w:fill="DDDDDD"/>
          </w:tcPr>
          <w:p w14:paraId="2FF9E7B8" w14:textId="77777777" w:rsidR="001C0310" w:rsidRDefault="007B220E" w:rsidP="001C0310">
            <w:pPr>
              <w:rPr>
                <w:noProof/>
                <w:lang w:val="de-DE"/>
              </w:rPr>
            </w:pPr>
            <w:r>
              <w:rPr>
                <w:b/>
                <w:noProof/>
                <w:lang w:val="de-DE"/>
              </w:rPr>
              <w:t>Gemeinsame Behandlung</w:t>
            </w:r>
          </w:p>
          <w:p w14:paraId="213B434E" w14:textId="77777777" w:rsidR="001C0310" w:rsidRDefault="007B220E" w:rsidP="001C0310">
            <w:pPr>
              <w:rPr>
                <w:noProof/>
                <w:lang w:val="de-DE"/>
              </w:rPr>
            </w:pPr>
            <w:r>
              <w:rPr>
                <w:b/>
                <w:noProof/>
                <w:lang w:val="de-DE"/>
              </w:rPr>
              <w:t>Examen simultané</w:t>
            </w:r>
          </w:p>
          <w:p w14:paraId="7991C96B" w14:textId="77777777" w:rsidR="001C0310" w:rsidRPr="005F4BF2" w:rsidRDefault="007B220E" w:rsidP="001C0310">
            <w:pPr>
              <w:tabs>
                <w:tab w:val="left" w:pos="6804"/>
              </w:tabs>
              <w:rPr>
                <w:rFonts w:cs="Arial"/>
                <w:noProof/>
                <w:lang w:val="de-CH"/>
              </w:rPr>
            </w:pPr>
            <w:r>
              <w:rPr>
                <w:b/>
                <w:noProof/>
                <w:lang w:val="de-DE"/>
              </w:rPr>
              <w:t>Trattazione congiunta</w:t>
            </w:r>
          </w:p>
        </w:tc>
        <w:tc>
          <w:tcPr>
            <w:tcW w:w="713" w:type="dxa"/>
            <w:tcBorders>
              <w:top w:val="single" w:sz="4" w:space="0" w:color="auto"/>
              <w:bottom w:val="single" w:sz="4" w:space="0" w:color="auto"/>
            </w:tcBorders>
            <w:shd w:val="clear" w:color="auto" w:fill="DDDDDD"/>
          </w:tcPr>
          <w:p w14:paraId="68E91603" w14:textId="77777777" w:rsidR="0025741B" w:rsidRDefault="0025741B">
            <w:pPr>
              <w:rPr>
                <w:rFonts w:cs="Arial"/>
                <w:noProof/>
                <w:lang w:val="de-CH"/>
              </w:rPr>
            </w:pPr>
          </w:p>
        </w:tc>
        <w:tc>
          <w:tcPr>
            <w:tcW w:w="1551" w:type="dxa"/>
            <w:tcBorders>
              <w:top w:val="single" w:sz="4" w:space="0" w:color="auto"/>
              <w:bottom w:val="single" w:sz="4" w:space="0" w:color="auto"/>
            </w:tcBorders>
            <w:shd w:val="clear" w:color="auto" w:fill="DDDDDD"/>
          </w:tcPr>
          <w:p w14:paraId="50FE72F1" w14:textId="77777777" w:rsidR="0025741B" w:rsidRDefault="0025741B">
            <w:pPr>
              <w:rPr>
                <w:lang w:val="de-CH"/>
              </w:rPr>
            </w:pPr>
          </w:p>
          <w:p w14:paraId="4C8C5913" w14:textId="77777777" w:rsidR="0025741B" w:rsidRDefault="0025741B">
            <w:pPr>
              <w:rPr>
                <w:lang w:val="de-CH"/>
              </w:rPr>
            </w:pPr>
          </w:p>
          <w:p w14:paraId="3F41F95B" w14:textId="77777777" w:rsidR="0025741B" w:rsidRDefault="0025741B">
            <w:pPr>
              <w:rPr>
                <w:rFonts w:cs="Arial"/>
                <w:noProof/>
                <w:lang w:val="de-CH"/>
              </w:rPr>
            </w:pPr>
          </w:p>
        </w:tc>
        <w:tc>
          <w:tcPr>
            <w:tcW w:w="943" w:type="dxa"/>
            <w:tcBorders>
              <w:top w:val="single" w:sz="4" w:space="0" w:color="auto"/>
              <w:bottom w:val="single" w:sz="4" w:space="0" w:color="auto"/>
            </w:tcBorders>
            <w:shd w:val="clear" w:color="auto" w:fill="DDDDDD"/>
          </w:tcPr>
          <w:p w14:paraId="6107EE86" w14:textId="77777777" w:rsidR="001C0310" w:rsidRDefault="001C0310" w:rsidP="001C0310">
            <w:pPr>
              <w:rPr>
                <w:lang w:val="de-CH"/>
              </w:rPr>
            </w:pPr>
          </w:p>
          <w:p w14:paraId="08567C0D" w14:textId="77777777" w:rsidR="001C0310" w:rsidRDefault="001C0310" w:rsidP="001C0310">
            <w:pPr>
              <w:rPr>
                <w:lang w:val="de-CH"/>
              </w:rPr>
            </w:pPr>
          </w:p>
          <w:p w14:paraId="78E1AB60" w14:textId="77777777" w:rsidR="001C0310" w:rsidRPr="005F4BF2" w:rsidRDefault="001C0310" w:rsidP="001C0310">
            <w:pPr>
              <w:tabs>
                <w:tab w:val="left" w:pos="6804"/>
              </w:tabs>
              <w:rPr>
                <w:rFonts w:cs="Arial"/>
                <w:noProof/>
                <w:lang w:val="de-CH"/>
              </w:rPr>
            </w:pPr>
          </w:p>
        </w:tc>
        <w:tc>
          <w:tcPr>
            <w:tcW w:w="677" w:type="dxa"/>
            <w:tcBorders>
              <w:top w:val="single" w:sz="4" w:space="0" w:color="auto"/>
              <w:bottom w:val="single" w:sz="4" w:space="0" w:color="auto"/>
            </w:tcBorders>
            <w:shd w:val="clear" w:color="auto" w:fill="DDDDDD"/>
          </w:tcPr>
          <w:p w14:paraId="04788BF9" w14:textId="77777777" w:rsidR="001C0310" w:rsidRDefault="001C0310" w:rsidP="001C0310">
            <w:pPr>
              <w:rPr>
                <w:lang w:val="de-CH"/>
              </w:rPr>
            </w:pPr>
          </w:p>
          <w:p w14:paraId="1F9E79F2" w14:textId="77777777" w:rsidR="001C0310" w:rsidRDefault="001C0310" w:rsidP="001C0310">
            <w:pPr>
              <w:rPr>
                <w:lang w:val="de-CH"/>
              </w:rPr>
            </w:pPr>
          </w:p>
          <w:p w14:paraId="1DB8EC05" w14:textId="77777777" w:rsidR="001C0310" w:rsidRPr="005F4BF2" w:rsidRDefault="001C0310" w:rsidP="001C0310">
            <w:pPr>
              <w:tabs>
                <w:tab w:val="left" w:pos="6804"/>
              </w:tabs>
              <w:rPr>
                <w:rFonts w:cs="Arial"/>
                <w:noProof/>
                <w:lang w:val="de-CH"/>
              </w:rPr>
            </w:pPr>
          </w:p>
        </w:tc>
        <w:tc>
          <w:tcPr>
            <w:tcW w:w="1471" w:type="dxa"/>
            <w:tcBorders>
              <w:top w:val="single" w:sz="4" w:space="0" w:color="auto"/>
              <w:bottom w:val="single" w:sz="4" w:space="0" w:color="auto"/>
            </w:tcBorders>
            <w:shd w:val="clear" w:color="auto" w:fill="DDDDDD"/>
          </w:tcPr>
          <w:p w14:paraId="5A432AA5" w14:textId="77777777" w:rsidR="001C0310" w:rsidRPr="005F4BF2" w:rsidRDefault="001C0310" w:rsidP="001C0310">
            <w:pPr>
              <w:tabs>
                <w:tab w:val="left" w:pos="6804"/>
              </w:tabs>
              <w:rPr>
                <w:rFonts w:cs="Arial"/>
                <w:noProof/>
                <w:lang w:val="de-CH"/>
              </w:rPr>
            </w:pPr>
          </w:p>
        </w:tc>
        <w:tc>
          <w:tcPr>
            <w:tcW w:w="1089" w:type="dxa"/>
            <w:tcBorders>
              <w:top w:val="single" w:sz="4" w:space="0" w:color="auto"/>
              <w:bottom w:val="single" w:sz="4" w:space="0" w:color="auto"/>
            </w:tcBorders>
            <w:shd w:val="clear" w:color="auto" w:fill="DDDDDD"/>
          </w:tcPr>
          <w:p w14:paraId="5DC7E9EF"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DDDDDD"/>
          </w:tcPr>
          <w:p w14:paraId="5966688A"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shd w:val="clear" w:color="auto" w:fill="DDDDDD"/>
          </w:tcPr>
          <w:p w14:paraId="48C5537E" w14:textId="77777777" w:rsidR="001C0310" w:rsidRPr="005F4BF2" w:rsidRDefault="001C0310" w:rsidP="001C0310">
            <w:pPr>
              <w:tabs>
                <w:tab w:val="left" w:pos="6804"/>
              </w:tabs>
              <w:rPr>
                <w:rFonts w:cs="Arial"/>
                <w:noProof/>
                <w:lang w:val="de-CH"/>
              </w:rPr>
            </w:pPr>
          </w:p>
        </w:tc>
      </w:tr>
      <w:tr w:rsidR="0025741B" w14:paraId="5AB9ADC7" w14:textId="77777777" w:rsidTr="009C6204">
        <w:trPr>
          <w:cantSplit/>
        </w:trPr>
        <w:tc>
          <w:tcPr>
            <w:tcW w:w="490" w:type="dxa"/>
            <w:tcBorders>
              <w:top w:val="single" w:sz="4" w:space="0" w:color="auto"/>
              <w:bottom w:val="single" w:sz="4" w:space="0" w:color="auto"/>
            </w:tcBorders>
            <w:shd w:val="clear" w:color="auto" w:fill="F0F0F0"/>
          </w:tcPr>
          <w:p w14:paraId="6B7F9D3D" w14:textId="77777777"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shd w:val="clear" w:color="auto" w:fill="F0F0F0"/>
          </w:tcPr>
          <w:p w14:paraId="19C00CFF" w14:textId="77777777" w:rsidR="001C0310" w:rsidRPr="005F4BF2" w:rsidRDefault="007B220E" w:rsidP="001C0310">
            <w:pPr>
              <w:tabs>
                <w:tab w:val="left" w:pos="6804"/>
              </w:tabs>
              <w:rPr>
                <w:rFonts w:cs="Arial"/>
                <w:noProof/>
                <w:lang w:val="de-CH"/>
              </w:rPr>
            </w:pPr>
            <w:r>
              <w:rPr>
                <w:rStyle w:val="Hyperlink"/>
                <w:b/>
                <w:bCs/>
                <w:color w:val="auto"/>
                <w:u w:val="none"/>
                <w:lang w:val="de-CH"/>
              </w:rPr>
              <w:t>25.090</w:t>
            </w:r>
          </w:p>
        </w:tc>
        <w:tc>
          <w:tcPr>
            <w:tcW w:w="538" w:type="dxa"/>
            <w:tcBorders>
              <w:top w:val="single" w:sz="4" w:space="0" w:color="auto"/>
              <w:bottom w:val="single" w:sz="4" w:space="0" w:color="auto"/>
            </w:tcBorders>
            <w:shd w:val="clear" w:color="auto" w:fill="F0F0F0"/>
          </w:tcPr>
          <w:p w14:paraId="77BF5266"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01C90300" w14:textId="77777777" w:rsidR="001C0310" w:rsidRPr="005A506D" w:rsidRDefault="001C0310" w:rsidP="001C0310">
            <w:pPr>
              <w:rPr>
                <w:sz w:val="16"/>
                <w:szCs w:val="16"/>
                <w:lang w:val="de-CH"/>
              </w:rPr>
            </w:pPr>
            <w:hyperlink r:id="rId66">
              <w:r>
                <w:rPr>
                  <w:rStyle w:val="Hyperlink"/>
                </w:rPr>
                <w:t>DE</w:t>
              </w:r>
            </w:hyperlink>
          </w:p>
          <w:p w14:paraId="1784D8DD" w14:textId="77777777" w:rsidR="001C0310" w:rsidRPr="005A506D" w:rsidRDefault="001C0310" w:rsidP="001C0310">
            <w:pPr>
              <w:rPr>
                <w:sz w:val="16"/>
                <w:szCs w:val="16"/>
                <w:lang w:val="de-CH"/>
              </w:rPr>
            </w:pPr>
            <w:hyperlink r:id="rId67">
              <w:r>
                <w:rPr>
                  <w:rStyle w:val="Hyperlink"/>
                </w:rPr>
                <w:t>FR</w:t>
              </w:r>
            </w:hyperlink>
          </w:p>
          <w:p w14:paraId="5E80632A" w14:textId="77777777" w:rsidR="001C0310" w:rsidRPr="005F4BF2" w:rsidRDefault="001C0310" w:rsidP="001C0310">
            <w:pPr>
              <w:tabs>
                <w:tab w:val="left" w:pos="6804"/>
              </w:tabs>
              <w:rPr>
                <w:rFonts w:cs="Arial"/>
                <w:noProof/>
                <w:lang w:val="de-CH"/>
              </w:rPr>
            </w:pPr>
            <w:hyperlink r:id="rId68">
              <w:r>
                <w:rPr>
                  <w:rStyle w:val="Hyperlink"/>
                </w:rPr>
                <w:t>IT</w:t>
              </w:r>
            </w:hyperlink>
          </w:p>
        </w:tc>
        <w:tc>
          <w:tcPr>
            <w:tcW w:w="4638" w:type="dxa"/>
            <w:gridSpan w:val="2"/>
            <w:tcBorders>
              <w:top w:val="single" w:sz="4" w:space="0" w:color="auto"/>
              <w:bottom w:val="single" w:sz="4" w:space="0" w:color="auto"/>
            </w:tcBorders>
            <w:shd w:val="clear" w:color="auto" w:fill="F0F0F0"/>
          </w:tcPr>
          <w:p w14:paraId="7E691AAB" w14:textId="77777777" w:rsidR="001C0310" w:rsidRPr="009C6204" w:rsidRDefault="007B220E" w:rsidP="001C0310">
            <w:pPr>
              <w:rPr>
                <w:noProof/>
                <w:lang w:val="fr-CH"/>
              </w:rPr>
            </w:pPr>
            <w:r>
              <w:rPr>
                <w:noProof/>
                <w:lang w:val="de-DE"/>
              </w:rPr>
              <w:t xml:space="preserve">BRG. Doppelbesteuerungsabkommen zwischen der Schweiz und Kroatien. </w:t>
            </w:r>
            <w:r w:rsidRPr="009C6204">
              <w:rPr>
                <w:noProof/>
                <w:lang w:val="fr-CH"/>
              </w:rPr>
              <w:t>Änderung</w:t>
            </w:r>
          </w:p>
          <w:p w14:paraId="21311F37" w14:textId="77777777" w:rsidR="001C0310" w:rsidRPr="009C6204" w:rsidRDefault="007B220E" w:rsidP="001C0310">
            <w:pPr>
              <w:rPr>
                <w:noProof/>
                <w:lang w:val="it-IT"/>
              </w:rPr>
            </w:pPr>
            <w:r w:rsidRPr="009C6204">
              <w:rPr>
                <w:noProof/>
                <w:lang w:val="fr-CH"/>
              </w:rPr>
              <w:t xml:space="preserve">OCF. Convention de double imposition entre la Suisse et la Croatie. </w:t>
            </w:r>
            <w:r w:rsidRPr="009C6204">
              <w:rPr>
                <w:noProof/>
                <w:lang w:val="it-IT"/>
              </w:rPr>
              <w:t>Modification</w:t>
            </w:r>
          </w:p>
          <w:p w14:paraId="748735A7" w14:textId="77777777" w:rsidR="001C0310" w:rsidRPr="005F4BF2" w:rsidRDefault="007B220E" w:rsidP="001C0310">
            <w:pPr>
              <w:tabs>
                <w:tab w:val="left" w:pos="6804"/>
              </w:tabs>
              <w:rPr>
                <w:rFonts w:cs="Arial"/>
                <w:noProof/>
                <w:lang w:val="de-CH"/>
              </w:rPr>
            </w:pPr>
            <w:r w:rsidRPr="009C6204">
              <w:rPr>
                <w:noProof/>
                <w:lang w:val="it-IT"/>
              </w:rPr>
              <w:t xml:space="preserve">OCF. Convenzione tra la Svizzera e la Croazia per evitare le doppie imposizioni. </w:t>
            </w:r>
            <w:r>
              <w:rPr>
                <w:noProof/>
                <w:lang w:val="de-DE"/>
              </w:rPr>
              <w:t>Modifica</w:t>
            </w:r>
          </w:p>
        </w:tc>
        <w:tc>
          <w:tcPr>
            <w:tcW w:w="713" w:type="dxa"/>
            <w:tcBorders>
              <w:top w:val="single" w:sz="4" w:space="0" w:color="auto"/>
              <w:bottom w:val="single" w:sz="4" w:space="0" w:color="auto"/>
            </w:tcBorders>
            <w:shd w:val="clear" w:color="auto" w:fill="F0F0F0"/>
          </w:tcPr>
          <w:p w14:paraId="02223C1C" w14:textId="77777777" w:rsidR="0025741B" w:rsidRDefault="0025741B">
            <w:pPr>
              <w:rPr>
                <w:rFonts w:cs="Arial"/>
                <w:noProof/>
                <w:lang w:val="de-CH"/>
              </w:rPr>
            </w:pPr>
          </w:p>
        </w:tc>
        <w:tc>
          <w:tcPr>
            <w:tcW w:w="1551" w:type="dxa"/>
            <w:tcBorders>
              <w:top w:val="single" w:sz="4" w:space="0" w:color="auto"/>
              <w:bottom w:val="single" w:sz="4" w:space="0" w:color="auto"/>
            </w:tcBorders>
            <w:shd w:val="clear" w:color="auto" w:fill="F0F0F0"/>
          </w:tcPr>
          <w:p w14:paraId="7668BC22" w14:textId="77777777" w:rsidR="0025741B" w:rsidRDefault="0025741B">
            <w:pPr>
              <w:rPr>
                <w:lang w:val="de-CH"/>
              </w:rPr>
            </w:pPr>
          </w:p>
          <w:p w14:paraId="2B066CE0" w14:textId="77777777" w:rsidR="0025741B" w:rsidRDefault="0025741B">
            <w:pPr>
              <w:rPr>
                <w:lang w:val="de-CH"/>
              </w:rPr>
            </w:pPr>
          </w:p>
          <w:p w14:paraId="308B95FB" w14:textId="77777777" w:rsidR="0025741B" w:rsidRDefault="0025741B">
            <w:pPr>
              <w:rPr>
                <w:rFonts w:cs="Arial"/>
                <w:noProof/>
                <w:lang w:val="de-CH"/>
              </w:rPr>
            </w:pPr>
          </w:p>
        </w:tc>
        <w:tc>
          <w:tcPr>
            <w:tcW w:w="943" w:type="dxa"/>
            <w:tcBorders>
              <w:top w:val="single" w:sz="4" w:space="0" w:color="auto"/>
              <w:bottom w:val="single" w:sz="4" w:space="0" w:color="auto"/>
            </w:tcBorders>
            <w:shd w:val="clear" w:color="auto" w:fill="F0F0F0"/>
          </w:tcPr>
          <w:p w14:paraId="76059865" w14:textId="77777777" w:rsidR="001C0310" w:rsidRDefault="007B220E" w:rsidP="001C0310">
            <w:pPr>
              <w:rPr>
                <w:lang w:val="de-CH"/>
              </w:rPr>
            </w:pPr>
            <w:r>
              <w:rPr>
                <w:lang w:val="de-CH"/>
              </w:rPr>
              <w:t>WAK</w:t>
            </w:r>
          </w:p>
          <w:p w14:paraId="4FB44F34" w14:textId="77777777" w:rsidR="001C0310" w:rsidRDefault="007B220E" w:rsidP="001C0310">
            <w:pPr>
              <w:rPr>
                <w:lang w:val="de-CH"/>
              </w:rPr>
            </w:pPr>
            <w:r>
              <w:rPr>
                <w:lang w:val="de-CH"/>
              </w:rPr>
              <w:t>CER</w:t>
            </w:r>
          </w:p>
          <w:p w14:paraId="534F691D" w14:textId="77777777" w:rsidR="001C0310" w:rsidRPr="005F4BF2" w:rsidRDefault="007B220E"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2880549B" w14:textId="77777777" w:rsidR="001C0310" w:rsidRDefault="007B220E" w:rsidP="001C0310">
            <w:pPr>
              <w:rPr>
                <w:lang w:val="de-CH"/>
              </w:rPr>
            </w:pPr>
            <w:r>
              <w:rPr>
                <w:lang w:val="de-CH"/>
              </w:rPr>
              <w:t>EFD</w:t>
            </w:r>
          </w:p>
          <w:p w14:paraId="5E3A7455" w14:textId="77777777" w:rsidR="001C0310" w:rsidRDefault="007B220E" w:rsidP="001C0310">
            <w:pPr>
              <w:rPr>
                <w:lang w:val="de-CH"/>
              </w:rPr>
            </w:pPr>
            <w:r>
              <w:rPr>
                <w:lang w:val="de-CH"/>
              </w:rPr>
              <w:t>DFF</w:t>
            </w:r>
          </w:p>
          <w:p w14:paraId="038DB94C" w14:textId="77777777" w:rsidR="001C0310" w:rsidRPr="005F4BF2" w:rsidRDefault="007B220E"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6F0A58F8" w14:textId="77777777" w:rsidR="001C0310" w:rsidRPr="005F4BF2" w:rsidRDefault="007B220E" w:rsidP="001C0310">
            <w:pPr>
              <w:tabs>
                <w:tab w:val="left" w:pos="6804"/>
              </w:tabs>
              <w:rPr>
                <w:rFonts w:cs="Arial"/>
                <w:noProof/>
                <w:lang w:val="de-CH"/>
              </w:rPr>
            </w:pPr>
            <w:r>
              <w:rPr>
                <w:lang w:val="de-CH"/>
              </w:rPr>
              <w:t>Walti Beat</w:t>
            </w:r>
          </w:p>
        </w:tc>
        <w:tc>
          <w:tcPr>
            <w:tcW w:w="1089" w:type="dxa"/>
            <w:tcBorders>
              <w:top w:val="single" w:sz="4" w:space="0" w:color="auto"/>
              <w:bottom w:val="single" w:sz="4" w:space="0" w:color="auto"/>
            </w:tcBorders>
            <w:shd w:val="clear" w:color="auto" w:fill="F0F0F0"/>
          </w:tcPr>
          <w:p w14:paraId="7B04236B"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68CFAD7D"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shd w:val="clear" w:color="auto" w:fill="F0F0F0"/>
          </w:tcPr>
          <w:p w14:paraId="023F8ABA" w14:textId="77777777" w:rsidR="001C0310" w:rsidRPr="005F4BF2" w:rsidRDefault="007B220E" w:rsidP="001C0310">
            <w:pPr>
              <w:tabs>
                <w:tab w:val="left" w:pos="6804"/>
              </w:tabs>
              <w:rPr>
                <w:rFonts w:cs="Arial"/>
                <w:noProof/>
                <w:lang w:val="de-CH"/>
              </w:rPr>
            </w:pPr>
            <w:r>
              <w:rPr>
                <w:lang w:val="de-CH"/>
              </w:rPr>
              <w:t>IV</w:t>
            </w:r>
          </w:p>
        </w:tc>
      </w:tr>
      <w:tr w:rsidR="0025741B" w14:paraId="356CAE13" w14:textId="77777777" w:rsidTr="009C6204">
        <w:trPr>
          <w:cantSplit/>
        </w:trPr>
        <w:tc>
          <w:tcPr>
            <w:tcW w:w="490" w:type="dxa"/>
            <w:tcBorders>
              <w:top w:val="single" w:sz="4" w:space="0" w:color="auto"/>
              <w:bottom w:val="single" w:sz="4" w:space="0" w:color="auto"/>
            </w:tcBorders>
            <w:shd w:val="clear" w:color="auto" w:fill="F0F0F0"/>
          </w:tcPr>
          <w:p w14:paraId="204C8B95" w14:textId="77777777"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shd w:val="clear" w:color="auto" w:fill="F0F0F0"/>
          </w:tcPr>
          <w:p w14:paraId="339386E8" w14:textId="77777777" w:rsidR="001C0310" w:rsidRPr="005F4BF2" w:rsidRDefault="007B220E" w:rsidP="001C0310">
            <w:pPr>
              <w:tabs>
                <w:tab w:val="left" w:pos="6804"/>
              </w:tabs>
              <w:rPr>
                <w:rFonts w:cs="Arial"/>
                <w:noProof/>
                <w:lang w:val="de-CH"/>
              </w:rPr>
            </w:pPr>
            <w:r>
              <w:rPr>
                <w:rStyle w:val="Hyperlink"/>
                <w:b/>
                <w:bCs/>
                <w:color w:val="auto"/>
                <w:u w:val="none"/>
                <w:lang w:val="de-CH"/>
              </w:rPr>
              <w:t>25.091</w:t>
            </w:r>
          </w:p>
        </w:tc>
        <w:tc>
          <w:tcPr>
            <w:tcW w:w="538" w:type="dxa"/>
            <w:tcBorders>
              <w:top w:val="single" w:sz="4" w:space="0" w:color="auto"/>
              <w:bottom w:val="single" w:sz="4" w:space="0" w:color="auto"/>
            </w:tcBorders>
            <w:shd w:val="clear" w:color="auto" w:fill="F0F0F0"/>
          </w:tcPr>
          <w:p w14:paraId="3DAB3977" w14:textId="77777777" w:rsidR="0025741B" w:rsidRDefault="007B220E">
            <w:pPr>
              <w:rPr>
                <w:rFonts w:cs="Arial"/>
                <w:noProof/>
                <w:lang w:val="de-CH"/>
              </w:rPr>
            </w:pPr>
            <w:r>
              <w:rPr>
                <w:b/>
                <w:lang w:val="de-DE"/>
              </w:rPr>
              <w:t>s</w:t>
            </w:r>
          </w:p>
        </w:tc>
        <w:tc>
          <w:tcPr>
            <w:tcW w:w="534" w:type="dxa"/>
            <w:tcBorders>
              <w:top w:val="single" w:sz="4" w:space="0" w:color="auto"/>
              <w:bottom w:val="single" w:sz="4" w:space="0" w:color="auto"/>
            </w:tcBorders>
            <w:shd w:val="clear" w:color="auto" w:fill="F0F0F0"/>
          </w:tcPr>
          <w:p w14:paraId="6CC85322" w14:textId="77777777" w:rsidR="001C0310" w:rsidRPr="005A506D" w:rsidRDefault="001C0310" w:rsidP="001C0310">
            <w:pPr>
              <w:rPr>
                <w:sz w:val="16"/>
                <w:szCs w:val="16"/>
                <w:lang w:val="de-CH"/>
              </w:rPr>
            </w:pPr>
            <w:hyperlink r:id="rId69">
              <w:r>
                <w:rPr>
                  <w:rStyle w:val="Hyperlink"/>
                </w:rPr>
                <w:t>DE</w:t>
              </w:r>
            </w:hyperlink>
          </w:p>
          <w:p w14:paraId="5C2A3570" w14:textId="77777777" w:rsidR="001C0310" w:rsidRPr="005A506D" w:rsidRDefault="001C0310" w:rsidP="001C0310">
            <w:pPr>
              <w:rPr>
                <w:sz w:val="16"/>
                <w:szCs w:val="16"/>
                <w:lang w:val="de-CH"/>
              </w:rPr>
            </w:pPr>
            <w:hyperlink r:id="rId70">
              <w:r>
                <w:rPr>
                  <w:rStyle w:val="Hyperlink"/>
                </w:rPr>
                <w:t>FR</w:t>
              </w:r>
            </w:hyperlink>
          </w:p>
          <w:p w14:paraId="5A50EDB7" w14:textId="77777777" w:rsidR="001C0310" w:rsidRPr="005F4BF2" w:rsidRDefault="001C0310" w:rsidP="001C0310">
            <w:pPr>
              <w:tabs>
                <w:tab w:val="left" w:pos="6804"/>
              </w:tabs>
              <w:rPr>
                <w:rFonts w:cs="Arial"/>
                <w:noProof/>
                <w:lang w:val="de-CH"/>
              </w:rPr>
            </w:pPr>
            <w:hyperlink r:id="rId71">
              <w:r>
                <w:rPr>
                  <w:rStyle w:val="Hyperlink"/>
                </w:rPr>
                <w:t>IT</w:t>
              </w:r>
            </w:hyperlink>
          </w:p>
        </w:tc>
        <w:tc>
          <w:tcPr>
            <w:tcW w:w="4638" w:type="dxa"/>
            <w:gridSpan w:val="2"/>
            <w:tcBorders>
              <w:top w:val="single" w:sz="4" w:space="0" w:color="auto"/>
              <w:bottom w:val="single" w:sz="4" w:space="0" w:color="auto"/>
            </w:tcBorders>
            <w:shd w:val="clear" w:color="auto" w:fill="F0F0F0"/>
          </w:tcPr>
          <w:p w14:paraId="6DBC7220" w14:textId="77777777" w:rsidR="001C0310" w:rsidRPr="009C6204" w:rsidRDefault="007B220E" w:rsidP="001C0310">
            <w:pPr>
              <w:rPr>
                <w:noProof/>
                <w:lang w:val="fr-CH"/>
              </w:rPr>
            </w:pPr>
            <w:r>
              <w:rPr>
                <w:noProof/>
                <w:lang w:val="de-DE"/>
              </w:rPr>
              <w:t xml:space="preserve">BRG. Doppelbesteuerungsabkommen zwischen der Schweiz und Belgien. </w:t>
            </w:r>
            <w:r w:rsidRPr="009C6204">
              <w:rPr>
                <w:noProof/>
                <w:lang w:val="fr-CH"/>
              </w:rPr>
              <w:t>Änderung</w:t>
            </w:r>
          </w:p>
          <w:p w14:paraId="71731DFF" w14:textId="77777777" w:rsidR="001C0310" w:rsidRPr="009C6204" w:rsidRDefault="007B220E" w:rsidP="001C0310">
            <w:pPr>
              <w:rPr>
                <w:noProof/>
                <w:lang w:val="it-IT"/>
              </w:rPr>
            </w:pPr>
            <w:r w:rsidRPr="009C6204">
              <w:rPr>
                <w:noProof/>
                <w:lang w:val="fr-CH"/>
              </w:rPr>
              <w:t xml:space="preserve">OCF. Convention de double imposition entre la Suisse et la Belgique. </w:t>
            </w:r>
            <w:r w:rsidRPr="009C6204">
              <w:rPr>
                <w:noProof/>
                <w:lang w:val="it-IT"/>
              </w:rPr>
              <w:t>Modification</w:t>
            </w:r>
          </w:p>
          <w:p w14:paraId="6852C0E3" w14:textId="77777777" w:rsidR="001C0310" w:rsidRPr="005F4BF2" w:rsidRDefault="007B220E" w:rsidP="001C0310">
            <w:pPr>
              <w:tabs>
                <w:tab w:val="left" w:pos="6804"/>
              </w:tabs>
              <w:rPr>
                <w:rFonts w:cs="Arial"/>
                <w:noProof/>
                <w:lang w:val="de-CH"/>
              </w:rPr>
            </w:pPr>
            <w:r w:rsidRPr="009C6204">
              <w:rPr>
                <w:noProof/>
                <w:lang w:val="it-IT"/>
              </w:rPr>
              <w:t xml:space="preserve">OCF. Convenzione tra la Svizzera e il Belgio per evitare le doppie imposizioni. </w:t>
            </w:r>
            <w:r>
              <w:rPr>
                <w:noProof/>
                <w:lang w:val="de-DE"/>
              </w:rPr>
              <w:t>Modifica</w:t>
            </w:r>
          </w:p>
        </w:tc>
        <w:tc>
          <w:tcPr>
            <w:tcW w:w="713" w:type="dxa"/>
            <w:tcBorders>
              <w:top w:val="single" w:sz="4" w:space="0" w:color="auto"/>
              <w:bottom w:val="single" w:sz="4" w:space="0" w:color="auto"/>
            </w:tcBorders>
            <w:shd w:val="clear" w:color="auto" w:fill="F0F0F0"/>
          </w:tcPr>
          <w:p w14:paraId="49BEAB0B" w14:textId="77777777" w:rsidR="0025741B" w:rsidRDefault="0025741B">
            <w:pPr>
              <w:rPr>
                <w:rFonts w:cs="Arial"/>
                <w:noProof/>
                <w:lang w:val="de-CH"/>
              </w:rPr>
            </w:pPr>
          </w:p>
        </w:tc>
        <w:tc>
          <w:tcPr>
            <w:tcW w:w="1551" w:type="dxa"/>
            <w:tcBorders>
              <w:top w:val="single" w:sz="4" w:space="0" w:color="auto"/>
              <w:bottom w:val="single" w:sz="4" w:space="0" w:color="auto"/>
            </w:tcBorders>
            <w:shd w:val="clear" w:color="auto" w:fill="F0F0F0"/>
          </w:tcPr>
          <w:p w14:paraId="32B49206" w14:textId="77777777" w:rsidR="0025741B" w:rsidRDefault="0025741B">
            <w:pPr>
              <w:rPr>
                <w:lang w:val="de-CH"/>
              </w:rPr>
            </w:pPr>
          </w:p>
          <w:p w14:paraId="5452BF87" w14:textId="77777777" w:rsidR="0025741B" w:rsidRDefault="0025741B">
            <w:pPr>
              <w:rPr>
                <w:lang w:val="de-CH"/>
              </w:rPr>
            </w:pPr>
          </w:p>
          <w:p w14:paraId="058A8599" w14:textId="77777777" w:rsidR="0025741B" w:rsidRDefault="0025741B">
            <w:pPr>
              <w:rPr>
                <w:rFonts w:cs="Arial"/>
                <w:noProof/>
                <w:lang w:val="de-CH"/>
              </w:rPr>
            </w:pPr>
          </w:p>
        </w:tc>
        <w:tc>
          <w:tcPr>
            <w:tcW w:w="943" w:type="dxa"/>
            <w:tcBorders>
              <w:top w:val="single" w:sz="4" w:space="0" w:color="auto"/>
              <w:bottom w:val="single" w:sz="4" w:space="0" w:color="auto"/>
            </w:tcBorders>
            <w:shd w:val="clear" w:color="auto" w:fill="F0F0F0"/>
          </w:tcPr>
          <w:p w14:paraId="2E33F31C" w14:textId="77777777" w:rsidR="001C0310" w:rsidRDefault="007B220E" w:rsidP="001C0310">
            <w:pPr>
              <w:rPr>
                <w:lang w:val="de-CH"/>
              </w:rPr>
            </w:pPr>
            <w:r>
              <w:rPr>
                <w:lang w:val="de-CH"/>
              </w:rPr>
              <w:t>WAK</w:t>
            </w:r>
          </w:p>
          <w:p w14:paraId="1A023950" w14:textId="77777777" w:rsidR="001C0310" w:rsidRDefault="007B220E" w:rsidP="001C0310">
            <w:pPr>
              <w:rPr>
                <w:lang w:val="de-CH"/>
              </w:rPr>
            </w:pPr>
            <w:r>
              <w:rPr>
                <w:lang w:val="de-CH"/>
              </w:rPr>
              <w:t>CER</w:t>
            </w:r>
          </w:p>
          <w:p w14:paraId="625D781E" w14:textId="77777777" w:rsidR="001C0310" w:rsidRPr="005F4BF2" w:rsidRDefault="007B220E" w:rsidP="001C0310">
            <w:pPr>
              <w:tabs>
                <w:tab w:val="left" w:pos="6804"/>
              </w:tabs>
              <w:rPr>
                <w:rFonts w:cs="Arial"/>
                <w:noProof/>
                <w:lang w:val="de-CH"/>
              </w:rPr>
            </w:pPr>
            <w:r>
              <w:rPr>
                <w:lang w:val="de-CH"/>
              </w:rPr>
              <w:t>CET</w:t>
            </w:r>
          </w:p>
        </w:tc>
        <w:tc>
          <w:tcPr>
            <w:tcW w:w="677" w:type="dxa"/>
            <w:tcBorders>
              <w:top w:val="single" w:sz="4" w:space="0" w:color="auto"/>
              <w:bottom w:val="single" w:sz="4" w:space="0" w:color="auto"/>
            </w:tcBorders>
            <w:shd w:val="clear" w:color="auto" w:fill="F0F0F0"/>
          </w:tcPr>
          <w:p w14:paraId="36D610BC" w14:textId="77777777" w:rsidR="001C0310" w:rsidRDefault="007B220E" w:rsidP="001C0310">
            <w:pPr>
              <w:rPr>
                <w:lang w:val="de-CH"/>
              </w:rPr>
            </w:pPr>
            <w:r>
              <w:rPr>
                <w:lang w:val="de-CH"/>
              </w:rPr>
              <w:t>EFD</w:t>
            </w:r>
          </w:p>
          <w:p w14:paraId="4D4CBD1C" w14:textId="77777777" w:rsidR="001C0310" w:rsidRDefault="007B220E" w:rsidP="001C0310">
            <w:pPr>
              <w:rPr>
                <w:lang w:val="de-CH"/>
              </w:rPr>
            </w:pPr>
            <w:r>
              <w:rPr>
                <w:lang w:val="de-CH"/>
              </w:rPr>
              <w:t>DFF</w:t>
            </w:r>
          </w:p>
          <w:p w14:paraId="13FFB996" w14:textId="77777777" w:rsidR="001C0310" w:rsidRPr="005F4BF2" w:rsidRDefault="007B220E"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shd w:val="clear" w:color="auto" w:fill="F0F0F0"/>
          </w:tcPr>
          <w:p w14:paraId="547F5DDF" w14:textId="77777777" w:rsidR="001C0310" w:rsidRPr="005F4BF2" w:rsidRDefault="007B220E" w:rsidP="001C0310">
            <w:pPr>
              <w:tabs>
                <w:tab w:val="left" w:pos="6804"/>
              </w:tabs>
              <w:rPr>
                <w:rFonts w:cs="Arial"/>
                <w:noProof/>
                <w:lang w:val="de-CH"/>
              </w:rPr>
            </w:pPr>
            <w:r>
              <w:rPr>
                <w:lang w:val="de-CH"/>
              </w:rPr>
              <w:t>Walti Beat</w:t>
            </w:r>
          </w:p>
        </w:tc>
        <w:tc>
          <w:tcPr>
            <w:tcW w:w="1089" w:type="dxa"/>
            <w:tcBorders>
              <w:top w:val="single" w:sz="4" w:space="0" w:color="auto"/>
              <w:bottom w:val="single" w:sz="4" w:space="0" w:color="auto"/>
            </w:tcBorders>
            <w:shd w:val="clear" w:color="auto" w:fill="F0F0F0"/>
          </w:tcPr>
          <w:p w14:paraId="35411E90"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shd w:val="clear" w:color="auto" w:fill="F0F0F0"/>
          </w:tcPr>
          <w:p w14:paraId="1E3E3908" w14:textId="77777777" w:rsidR="001C0310" w:rsidRPr="005F4BF2" w:rsidRDefault="000563F6" w:rsidP="005F4BF2">
            <w:pPr>
              <w:rPr>
                <w:rFonts w:cs="Arial"/>
                <w:noProof/>
                <w:lang w:val="de-CH"/>
              </w:rPr>
            </w:pPr>
            <w:r>
              <w:rPr>
                <w:lang w:val="de-CH"/>
              </w:rPr>
              <w:t xml:space="preserve"> </w:t>
            </w:r>
          </w:p>
        </w:tc>
        <w:tc>
          <w:tcPr>
            <w:tcW w:w="925" w:type="dxa"/>
            <w:gridSpan w:val="2"/>
            <w:tcBorders>
              <w:top w:val="single" w:sz="4" w:space="0" w:color="auto"/>
              <w:bottom w:val="single" w:sz="4" w:space="0" w:color="auto"/>
            </w:tcBorders>
            <w:shd w:val="clear" w:color="auto" w:fill="F0F0F0"/>
          </w:tcPr>
          <w:p w14:paraId="541E9CA8" w14:textId="77777777" w:rsidR="001C0310" w:rsidRPr="005F4BF2" w:rsidRDefault="007B220E" w:rsidP="001C0310">
            <w:pPr>
              <w:tabs>
                <w:tab w:val="left" w:pos="6804"/>
              </w:tabs>
              <w:rPr>
                <w:rFonts w:cs="Arial"/>
                <w:noProof/>
                <w:lang w:val="de-CH"/>
              </w:rPr>
            </w:pPr>
            <w:r>
              <w:rPr>
                <w:lang w:val="de-CH"/>
              </w:rPr>
              <w:t>IV</w:t>
            </w:r>
          </w:p>
        </w:tc>
      </w:tr>
      <w:tr w:rsidR="0025741B" w14:paraId="2F44535B" w14:textId="77777777" w:rsidTr="009C6204">
        <w:trPr>
          <w:cantSplit/>
        </w:trPr>
        <w:tc>
          <w:tcPr>
            <w:tcW w:w="490" w:type="dxa"/>
            <w:tcBorders>
              <w:top w:val="single" w:sz="4" w:space="0" w:color="auto"/>
              <w:bottom w:val="single" w:sz="4" w:space="0" w:color="auto"/>
            </w:tcBorders>
          </w:tcPr>
          <w:p w14:paraId="255EEEF6" w14:textId="77777777" w:rsidR="001C0310" w:rsidRDefault="001C0310" w:rsidP="001C0310">
            <w:pPr>
              <w:tabs>
                <w:tab w:val="left" w:pos="6804"/>
              </w:tabs>
              <w:rPr>
                <w:rFonts w:cs="Arial"/>
                <w:noProof/>
                <w:lang w:val="it-IT"/>
              </w:rPr>
            </w:pPr>
          </w:p>
        </w:tc>
        <w:tc>
          <w:tcPr>
            <w:tcW w:w="891" w:type="dxa"/>
            <w:tcBorders>
              <w:top w:val="single" w:sz="4" w:space="0" w:color="auto"/>
              <w:bottom w:val="single" w:sz="4" w:space="0" w:color="auto"/>
            </w:tcBorders>
          </w:tcPr>
          <w:p w14:paraId="460227F6" w14:textId="77777777" w:rsidR="001C0310" w:rsidRPr="005F4BF2" w:rsidRDefault="007B220E" w:rsidP="001C0310">
            <w:pPr>
              <w:tabs>
                <w:tab w:val="left" w:pos="6804"/>
              </w:tabs>
              <w:rPr>
                <w:rFonts w:cs="Arial"/>
                <w:noProof/>
                <w:lang w:val="de-CH"/>
              </w:rPr>
            </w:pPr>
            <w:r>
              <w:rPr>
                <w:rStyle w:val="Hyperlink"/>
                <w:b/>
                <w:bCs/>
                <w:color w:val="auto"/>
                <w:u w:val="none"/>
                <w:lang w:val="de-CH"/>
              </w:rPr>
              <w:t>26.3518</w:t>
            </w:r>
          </w:p>
        </w:tc>
        <w:tc>
          <w:tcPr>
            <w:tcW w:w="538" w:type="dxa"/>
            <w:tcBorders>
              <w:top w:val="single" w:sz="4" w:space="0" w:color="auto"/>
              <w:bottom w:val="single" w:sz="4" w:space="0" w:color="auto"/>
            </w:tcBorders>
          </w:tcPr>
          <w:p w14:paraId="5BC3E4FA" w14:textId="77777777" w:rsidR="0025741B" w:rsidRDefault="007B220E">
            <w:pPr>
              <w:rPr>
                <w:rFonts w:cs="Arial"/>
                <w:noProof/>
                <w:lang w:val="de-CH"/>
              </w:rPr>
            </w:pPr>
            <w:r>
              <w:rPr>
                <w:b/>
                <w:lang w:val="de-DE"/>
              </w:rPr>
              <w:t>n</w:t>
            </w:r>
          </w:p>
        </w:tc>
        <w:tc>
          <w:tcPr>
            <w:tcW w:w="534" w:type="dxa"/>
            <w:tcBorders>
              <w:top w:val="single" w:sz="4" w:space="0" w:color="auto"/>
              <w:bottom w:val="single" w:sz="4" w:space="0" w:color="auto"/>
            </w:tcBorders>
          </w:tcPr>
          <w:p w14:paraId="05343825" w14:textId="77777777" w:rsidR="001C0310" w:rsidRPr="005A506D" w:rsidRDefault="001C0310" w:rsidP="001C0310">
            <w:pPr>
              <w:rPr>
                <w:sz w:val="16"/>
                <w:szCs w:val="16"/>
                <w:lang w:val="de-CH"/>
              </w:rPr>
            </w:pPr>
            <w:hyperlink r:id="rId72">
              <w:r>
                <w:rPr>
                  <w:rStyle w:val="Hyperlink"/>
                </w:rPr>
                <w:t>DE</w:t>
              </w:r>
            </w:hyperlink>
          </w:p>
          <w:p w14:paraId="3F5A9771" w14:textId="77777777" w:rsidR="001C0310" w:rsidRPr="005A506D" w:rsidRDefault="001C0310" w:rsidP="001C0310">
            <w:pPr>
              <w:rPr>
                <w:sz w:val="16"/>
                <w:szCs w:val="16"/>
                <w:lang w:val="de-CH"/>
              </w:rPr>
            </w:pPr>
            <w:hyperlink r:id="rId73">
              <w:r>
                <w:rPr>
                  <w:rStyle w:val="Hyperlink"/>
                </w:rPr>
                <w:t>FR</w:t>
              </w:r>
            </w:hyperlink>
          </w:p>
          <w:p w14:paraId="1170A624" w14:textId="77777777" w:rsidR="001C0310" w:rsidRPr="005F4BF2" w:rsidRDefault="001C0310" w:rsidP="001C0310">
            <w:pPr>
              <w:tabs>
                <w:tab w:val="left" w:pos="6804"/>
              </w:tabs>
              <w:rPr>
                <w:rFonts w:cs="Arial"/>
                <w:noProof/>
                <w:lang w:val="de-CH"/>
              </w:rPr>
            </w:pPr>
            <w:hyperlink r:id="rId74">
              <w:r>
                <w:rPr>
                  <w:rStyle w:val="Hyperlink"/>
                </w:rPr>
                <w:t>IT</w:t>
              </w:r>
            </w:hyperlink>
          </w:p>
        </w:tc>
        <w:tc>
          <w:tcPr>
            <w:tcW w:w="4638" w:type="dxa"/>
            <w:gridSpan w:val="2"/>
            <w:tcBorders>
              <w:top w:val="single" w:sz="4" w:space="0" w:color="auto"/>
              <w:bottom w:val="single" w:sz="4" w:space="0" w:color="auto"/>
            </w:tcBorders>
          </w:tcPr>
          <w:p w14:paraId="29A26F9F" w14:textId="77777777" w:rsidR="001C0310" w:rsidRDefault="007B220E" w:rsidP="001C0310">
            <w:pPr>
              <w:rPr>
                <w:noProof/>
                <w:lang w:val="de-DE"/>
              </w:rPr>
            </w:pPr>
            <w:r w:rsidRPr="009C6204">
              <w:rPr>
                <w:noProof/>
                <w:lang w:val="it-IT"/>
              </w:rPr>
              <w:t xml:space="preserve">Mo. SGK-N. 13. AHV-Rente. </w:t>
            </w:r>
            <w:r>
              <w:rPr>
                <w:noProof/>
                <w:lang w:val="de-DE"/>
              </w:rPr>
              <w:t>Zuweisung der Steuermehreinnahmen der Kantone und Gemeinden an die AHV</w:t>
            </w:r>
          </w:p>
          <w:p w14:paraId="57A0F79C" w14:textId="77777777" w:rsidR="001C0310" w:rsidRPr="009C6204" w:rsidRDefault="007B220E" w:rsidP="001C0310">
            <w:pPr>
              <w:rPr>
                <w:noProof/>
                <w:lang w:val="fr-CH"/>
              </w:rPr>
            </w:pPr>
            <w:r w:rsidRPr="009C6204">
              <w:rPr>
                <w:noProof/>
                <w:lang w:val="it-IT"/>
              </w:rPr>
              <w:t xml:space="preserve">Mo. CSSS-N. 13e rente AVS. </w:t>
            </w:r>
            <w:r w:rsidRPr="009C6204">
              <w:rPr>
                <w:noProof/>
                <w:lang w:val="fr-CH"/>
              </w:rPr>
              <w:t>Affectation des recettes fiscales supplémentaires des cantons et des communes à l'AVS</w:t>
            </w:r>
          </w:p>
          <w:p w14:paraId="5547F523" w14:textId="77777777" w:rsidR="001C0310" w:rsidRPr="009C6204" w:rsidRDefault="007B220E" w:rsidP="001C0310">
            <w:pPr>
              <w:tabs>
                <w:tab w:val="left" w:pos="6804"/>
              </w:tabs>
              <w:rPr>
                <w:rFonts w:cs="Arial"/>
                <w:noProof/>
                <w:lang w:val="it-IT"/>
              </w:rPr>
            </w:pPr>
            <w:r w:rsidRPr="009C6204">
              <w:rPr>
                <w:noProof/>
                <w:lang w:val="it-IT"/>
              </w:rPr>
              <w:t>Mo. CSSS-N. 13esima mensilità AVS. Destinare le entrate fiscali supplementari dei Cantoni e dei Comuni all'AVS</w:t>
            </w:r>
          </w:p>
        </w:tc>
        <w:tc>
          <w:tcPr>
            <w:tcW w:w="713" w:type="dxa"/>
            <w:tcBorders>
              <w:top w:val="single" w:sz="4" w:space="0" w:color="auto"/>
              <w:bottom w:val="single" w:sz="4" w:space="0" w:color="auto"/>
            </w:tcBorders>
          </w:tcPr>
          <w:p w14:paraId="449414E9" w14:textId="77777777" w:rsidR="0025741B" w:rsidRPr="009C6204" w:rsidRDefault="0025741B">
            <w:pPr>
              <w:rPr>
                <w:rFonts w:cs="Arial"/>
                <w:noProof/>
                <w:lang w:val="it-IT"/>
              </w:rPr>
            </w:pPr>
          </w:p>
        </w:tc>
        <w:tc>
          <w:tcPr>
            <w:tcW w:w="1551" w:type="dxa"/>
            <w:tcBorders>
              <w:top w:val="single" w:sz="4" w:space="0" w:color="auto"/>
              <w:bottom w:val="single" w:sz="4" w:space="0" w:color="auto"/>
            </w:tcBorders>
          </w:tcPr>
          <w:p w14:paraId="7FF2F646" w14:textId="77777777" w:rsidR="0025741B" w:rsidRPr="009C6204" w:rsidRDefault="0025741B">
            <w:pPr>
              <w:rPr>
                <w:lang w:val="it-IT"/>
              </w:rPr>
            </w:pPr>
          </w:p>
          <w:p w14:paraId="26DECE26" w14:textId="77777777" w:rsidR="0025741B" w:rsidRPr="009C6204" w:rsidRDefault="0025741B">
            <w:pPr>
              <w:rPr>
                <w:lang w:val="it-IT"/>
              </w:rPr>
            </w:pPr>
          </w:p>
          <w:p w14:paraId="4C973EE0" w14:textId="77777777" w:rsidR="0025741B" w:rsidRPr="009C6204" w:rsidRDefault="0025741B">
            <w:pPr>
              <w:rPr>
                <w:rFonts w:cs="Arial"/>
                <w:noProof/>
                <w:lang w:val="it-IT"/>
              </w:rPr>
            </w:pPr>
          </w:p>
        </w:tc>
        <w:tc>
          <w:tcPr>
            <w:tcW w:w="943" w:type="dxa"/>
            <w:tcBorders>
              <w:top w:val="single" w:sz="4" w:space="0" w:color="auto"/>
              <w:bottom w:val="single" w:sz="4" w:space="0" w:color="auto"/>
            </w:tcBorders>
          </w:tcPr>
          <w:p w14:paraId="6154049E" w14:textId="77777777" w:rsidR="001C0310" w:rsidRDefault="007B220E" w:rsidP="001C0310">
            <w:pPr>
              <w:rPr>
                <w:lang w:val="de-CH"/>
              </w:rPr>
            </w:pPr>
            <w:r>
              <w:rPr>
                <w:lang w:val="de-CH"/>
              </w:rPr>
              <w:t>SGK</w:t>
            </w:r>
          </w:p>
          <w:p w14:paraId="6F421B28" w14:textId="77777777" w:rsidR="001C0310" w:rsidRDefault="007B220E" w:rsidP="001C0310">
            <w:pPr>
              <w:rPr>
                <w:lang w:val="de-CH"/>
              </w:rPr>
            </w:pPr>
            <w:r>
              <w:rPr>
                <w:lang w:val="de-CH"/>
              </w:rPr>
              <w:t>CSSS</w:t>
            </w:r>
          </w:p>
          <w:p w14:paraId="5618ADBD" w14:textId="77777777" w:rsidR="001C0310" w:rsidRPr="005F4BF2" w:rsidRDefault="007B220E" w:rsidP="001C0310">
            <w:pPr>
              <w:tabs>
                <w:tab w:val="left" w:pos="6804"/>
              </w:tabs>
              <w:rPr>
                <w:rFonts w:cs="Arial"/>
                <w:noProof/>
                <w:lang w:val="de-CH"/>
              </w:rPr>
            </w:pPr>
            <w:r>
              <w:rPr>
                <w:lang w:val="de-CH"/>
              </w:rPr>
              <w:t>CSSS</w:t>
            </w:r>
          </w:p>
        </w:tc>
        <w:tc>
          <w:tcPr>
            <w:tcW w:w="677" w:type="dxa"/>
            <w:tcBorders>
              <w:top w:val="single" w:sz="4" w:space="0" w:color="auto"/>
              <w:bottom w:val="single" w:sz="4" w:space="0" w:color="auto"/>
            </w:tcBorders>
          </w:tcPr>
          <w:p w14:paraId="0BCE0E32" w14:textId="77777777" w:rsidR="001C0310" w:rsidRDefault="007B220E" w:rsidP="001C0310">
            <w:pPr>
              <w:rPr>
                <w:lang w:val="de-CH"/>
              </w:rPr>
            </w:pPr>
            <w:r>
              <w:rPr>
                <w:lang w:val="de-CH"/>
              </w:rPr>
              <w:t>EFD</w:t>
            </w:r>
          </w:p>
          <w:p w14:paraId="7B03422B" w14:textId="77777777" w:rsidR="001C0310" w:rsidRDefault="007B220E" w:rsidP="001C0310">
            <w:pPr>
              <w:rPr>
                <w:lang w:val="de-CH"/>
              </w:rPr>
            </w:pPr>
            <w:r>
              <w:rPr>
                <w:lang w:val="de-CH"/>
              </w:rPr>
              <w:t>DFF</w:t>
            </w:r>
          </w:p>
          <w:p w14:paraId="470E59B1" w14:textId="77777777" w:rsidR="001C0310" w:rsidRPr="005F4BF2" w:rsidRDefault="007B220E" w:rsidP="001C0310">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0C93AEB3" w14:textId="77777777" w:rsidR="001C0310" w:rsidRPr="005F4BF2" w:rsidRDefault="007B220E" w:rsidP="001C0310">
            <w:pPr>
              <w:tabs>
                <w:tab w:val="left" w:pos="6804"/>
              </w:tabs>
              <w:rPr>
                <w:rFonts w:cs="Arial"/>
                <w:noProof/>
                <w:lang w:val="de-CH"/>
              </w:rPr>
            </w:pPr>
            <w:r>
              <w:rPr>
                <w:lang w:val="de-CH"/>
              </w:rPr>
              <w:t>Hässig Patrick, Amaudruz</w:t>
            </w:r>
          </w:p>
        </w:tc>
        <w:tc>
          <w:tcPr>
            <w:tcW w:w="1089" w:type="dxa"/>
            <w:tcBorders>
              <w:top w:val="single" w:sz="4" w:space="0" w:color="auto"/>
              <w:bottom w:val="single" w:sz="4" w:space="0" w:color="auto"/>
            </w:tcBorders>
          </w:tcPr>
          <w:p w14:paraId="18A1C2E0" w14:textId="77777777" w:rsidR="001C0310" w:rsidRPr="005F4BF2" w:rsidRDefault="001C0310" w:rsidP="005F4BF2">
            <w:pPr>
              <w:rPr>
                <w:rFonts w:cs="Arial"/>
                <w:noProof/>
                <w:lang w:val="de-CH"/>
              </w:rPr>
            </w:pPr>
          </w:p>
        </w:tc>
        <w:tc>
          <w:tcPr>
            <w:tcW w:w="1049" w:type="dxa"/>
            <w:tcBorders>
              <w:top w:val="single" w:sz="4" w:space="0" w:color="auto"/>
              <w:bottom w:val="single" w:sz="4" w:space="0" w:color="auto"/>
            </w:tcBorders>
          </w:tcPr>
          <w:p w14:paraId="10BDC78C" w14:textId="77777777" w:rsidR="001C0310" w:rsidRPr="005F4BF2" w:rsidRDefault="007B220E" w:rsidP="005F4BF2">
            <w:pPr>
              <w:rPr>
                <w:rFonts w:cs="Arial"/>
                <w:noProof/>
                <w:lang w:val="de-CH"/>
              </w:rPr>
            </w:pPr>
            <w:r>
              <w:rPr>
                <w:lang w:val="de-CH"/>
              </w:rPr>
              <w:t>Rechsteiner Thomas</w:t>
            </w:r>
            <w:r w:rsidR="000563F6">
              <w:rPr>
                <w:lang w:val="de-CH"/>
              </w:rPr>
              <w:t xml:space="preserve"> </w:t>
            </w:r>
          </w:p>
        </w:tc>
        <w:tc>
          <w:tcPr>
            <w:tcW w:w="925" w:type="dxa"/>
            <w:gridSpan w:val="2"/>
            <w:tcBorders>
              <w:top w:val="single" w:sz="4" w:space="0" w:color="auto"/>
              <w:bottom w:val="single" w:sz="4" w:space="0" w:color="auto"/>
            </w:tcBorders>
          </w:tcPr>
          <w:p w14:paraId="5B9CF3DD" w14:textId="77777777" w:rsidR="001C0310" w:rsidRPr="005F4BF2" w:rsidRDefault="007B220E" w:rsidP="001C0310">
            <w:pPr>
              <w:tabs>
                <w:tab w:val="left" w:pos="6804"/>
              </w:tabs>
              <w:rPr>
                <w:rFonts w:cs="Arial"/>
                <w:noProof/>
                <w:lang w:val="de-CH"/>
              </w:rPr>
            </w:pPr>
            <w:r>
              <w:rPr>
                <w:lang w:val="de-CH"/>
              </w:rPr>
              <w:t>IV</w:t>
            </w:r>
          </w:p>
        </w:tc>
      </w:tr>
      <w:tr w:rsidR="009C6204" w14:paraId="3B8C92E9" w14:textId="77777777" w:rsidTr="009C6204">
        <w:trPr>
          <w:gridAfter w:val="1"/>
          <w:wAfter w:w="40" w:type="dxa"/>
          <w:cantSplit/>
        </w:trPr>
        <w:tc>
          <w:tcPr>
            <w:tcW w:w="490" w:type="dxa"/>
            <w:tcBorders>
              <w:top w:val="single" w:sz="4" w:space="0" w:color="auto"/>
              <w:bottom w:val="single" w:sz="4" w:space="0" w:color="auto"/>
            </w:tcBorders>
          </w:tcPr>
          <w:p w14:paraId="2A269095" w14:textId="22FB85BC" w:rsidR="009C6204" w:rsidRDefault="009C6204" w:rsidP="00313B17">
            <w:pPr>
              <w:tabs>
                <w:tab w:val="left" w:pos="6804"/>
              </w:tabs>
              <w:rPr>
                <w:rFonts w:cs="Arial"/>
                <w:noProof/>
                <w:lang w:val="it-IT"/>
              </w:rPr>
            </w:pPr>
            <w:r>
              <w:rPr>
                <w:rFonts w:cs="Arial"/>
                <w:vertAlign w:val="superscript"/>
                <w:lang w:val="de-CH" w:eastAsia="de-CH"/>
              </w:rPr>
              <w:t>2</w:t>
            </w:r>
          </w:p>
        </w:tc>
        <w:tc>
          <w:tcPr>
            <w:tcW w:w="891" w:type="dxa"/>
            <w:tcBorders>
              <w:top w:val="single" w:sz="4" w:space="0" w:color="auto"/>
              <w:bottom w:val="single" w:sz="4" w:space="0" w:color="auto"/>
            </w:tcBorders>
          </w:tcPr>
          <w:p w14:paraId="24856518" w14:textId="77777777" w:rsidR="009C6204" w:rsidRPr="00303623" w:rsidRDefault="009C6204" w:rsidP="00313B17">
            <w:pPr>
              <w:tabs>
                <w:tab w:val="left" w:pos="6804"/>
              </w:tabs>
              <w:rPr>
                <w:rFonts w:cs="Arial"/>
                <w:noProof/>
                <w:lang w:val="de-CH"/>
              </w:rPr>
            </w:pPr>
          </w:p>
        </w:tc>
        <w:tc>
          <w:tcPr>
            <w:tcW w:w="538" w:type="dxa"/>
            <w:tcBorders>
              <w:top w:val="single" w:sz="4" w:space="0" w:color="auto"/>
              <w:bottom w:val="single" w:sz="4" w:space="0" w:color="auto"/>
            </w:tcBorders>
          </w:tcPr>
          <w:p w14:paraId="2C840FB4" w14:textId="77777777" w:rsidR="009C6204" w:rsidRDefault="009C6204" w:rsidP="00313B17">
            <w:pPr>
              <w:rPr>
                <w:rFonts w:cs="Arial"/>
                <w:noProof/>
                <w:lang w:val="de-CH"/>
              </w:rPr>
            </w:pPr>
          </w:p>
        </w:tc>
        <w:tc>
          <w:tcPr>
            <w:tcW w:w="534" w:type="dxa"/>
            <w:tcBorders>
              <w:top w:val="single" w:sz="4" w:space="0" w:color="auto"/>
              <w:bottom w:val="single" w:sz="4" w:space="0" w:color="auto"/>
            </w:tcBorders>
          </w:tcPr>
          <w:p w14:paraId="615B38E4" w14:textId="77777777" w:rsidR="009C6204" w:rsidRPr="005A506D" w:rsidRDefault="009C6204" w:rsidP="00313B17">
            <w:pPr>
              <w:rPr>
                <w:sz w:val="16"/>
                <w:szCs w:val="16"/>
                <w:lang w:val="de-CH"/>
              </w:rPr>
            </w:pPr>
          </w:p>
          <w:p w14:paraId="03A26E21" w14:textId="77777777" w:rsidR="009C6204" w:rsidRPr="005A506D" w:rsidRDefault="009C6204" w:rsidP="00313B17">
            <w:pPr>
              <w:rPr>
                <w:sz w:val="16"/>
                <w:szCs w:val="16"/>
                <w:lang w:val="de-CH"/>
              </w:rPr>
            </w:pPr>
          </w:p>
          <w:p w14:paraId="09679FAA" w14:textId="77777777" w:rsidR="009C6204" w:rsidRPr="00303623" w:rsidRDefault="009C6204" w:rsidP="00313B17">
            <w:pPr>
              <w:tabs>
                <w:tab w:val="left" w:pos="6804"/>
              </w:tabs>
              <w:rPr>
                <w:rFonts w:cs="Arial"/>
                <w:noProof/>
                <w:lang w:val="de-CH"/>
              </w:rPr>
            </w:pPr>
          </w:p>
        </w:tc>
        <w:tc>
          <w:tcPr>
            <w:tcW w:w="4638" w:type="dxa"/>
            <w:gridSpan w:val="2"/>
            <w:tcBorders>
              <w:top w:val="single" w:sz="4" w:space="0" w:color="auto"/>
              <w:bottom w:val="single" w:sz="4" w:space="0" w:color="auto"/>
            </w:tcBorders>
          </w:tcPr>
          <w:p w14:paraId="6764EEA8" w14:textId="77777777" w:rsidR="009C6204" w:rsidRPr="00042630" w:rsidRDefault="009C6204" w:rsidP="00313B17">
            <w:pPr>
              <w:rPr>
                <w:noProof/>
                <w:lang w:val="fr-CH"/>
              </w:rPr>
            </w:pPr>
            <w:hyperlink r:id="rId75" w:history="1">
              <w:r w:rsidRPr="00EE530D">
                <w:rPr>
                  <w:rStyle w:val="Hyperlink"/>
                  <w:noProof/>
                  <w:lang w:val="fr-CH"/>
                </w:rPr>
                <w:t>Parlamentarische Vorstösse in Kategorie IV</w:t>
              </w:r>
            </w:hyperlink>
          </w:p>
          <w:p w14:paraId="2624A230" w14:textId="77777777" w:rsidR="009C6204" w:rsidRPr="00042630" w:rsidRDefault="009C6204" w:rsidP="00313B17">
            <w:pPr>
              <w:rPr>
                <w:noProof/>
                <w:lang w:val="fr-CH"/>
              </w:rPr>
            </w:pPr>
            <w:hyperlink r:id="rId76" w:history="1">
              <w:r w:rsidRPr="00EE530D">
                <w:rPr>
                  <w:rStyle w:val="Hyperlink"/>
                  <w:noProof/>
                  <w:lang w:val="fr-CH"/>
                </w:rPr>
                <w:t>Interventions parlementaires de catégorie IV</w:t>
              </w:r>
            </w:hyperlink>
          </w:p>
          <w:p w14:paraId="666EC847" w14:textId="77777777" w:rsidR="009C6204" w:rsidRPr="00303623" w:rsidRDefault="009C6204" w:rsidP="00313B17">
            <w:pPr>
              <w:tabs>
                <w:tab w:val="left" w:pos="6804"/>
              </w:tabs>
              <w:rPr>
                <w:rFonts w:cs="Arial"/>
                <w:noProof/>
                <w:lang w:val="de-CH"/>
              </w:rPr>
            </w:pPr>
            <w:hyperlink r:id="rId77" w:history="1">
              <w:r w:rsidRPr="00D03B56">
                <w:rPr>
                  <w:rStyle w:val="Hyperlink"/>
                  <w:noProof/>
                  <w:lang w:val="de-DE"/>
                </w:rPr>
                <w:t>Interventi della categoria IV</w:t>
              </w:r>
            </w:hyperlink>
          </w:p>
        </w:tc>
        <w:tc>
          <w:tcPr>
            <w:tcW w:w="713" w:type="dxa"/>
            <w:tcBorders>
              <w:top w:val="single" w:sz="4" w:space="0" w:color="auto"/>
              <w:bottom w:val="single" w:sz="4" w:space="0" w:color="auto"/>
            </w:tcBorders>
          </w:tcPr>
          <w:p w14:paraId="43063884" w14:textId="77777777" w:rsidR="009C6204" w:rsidRDefault="009C6204" w:rsidP="00313B17">
            <w:pPr>
              <w:rPr>
                <w:rFonts w:cs="Arial"/>
                <w:noProof/>
                <w:lang w:val="de-CH"/>
              </w:rPr>
            </w:pPr>
          </w:p>
        </w:tc>
        <w:tc>
          <w:tcPr>
            <w:tcW w:w="1551" w:type="dxa"/>
            <w:tcBorders>
              <w:top w:val="single" w:sz="4" w:space="0" w:color="auto"/>
              <w:bottom w:val="single" w:sz="4" w:space="0" w:color="auto"/>
            </w:tcBorders>
          </w:tcPr>
          <w:p w14:paraId="60B2E8EE" w14:textId="77777777" w:rsidR="009C6204" w:rsidRDefault="009C6204" w:rsidP="00313B17">
            <w:pPr>
              <w:rPr>
                <w:lang w:val="de-CH"/>
              </w:rPr>
            </w:pPr>
            <w:r>
              <w:rPr>
                <w:lang w:val="de-CH"/>
              </w:rPr>
              <w:t>Fortsetzung</w:t>
            </w:r>
          </w:p>
          <w:p w14:paraId="4A9EEF84" w14:textId="77777777" w:rsidR="009C6204" w:rsidRDefault="009C6204" w:rsidP="00313B17">
            <w:pPr>
              <w:rPr>
                <w:lang w:val="de-CH"/>
              </w:rPr>
            </w:pPr>
            <w:r>
              <w:rPr>
                <w:lang w:val="de-CH"/>
              </w:rPr>
              <w:t>Suite</w:t>
            </w:r>
          </w:p>
          <w:p w14:paraId="4E577ADC" w14:textId="77777777" w:rsidR="009C6204" w:rsidRDefault="009C6204" w:rsidP="00313B17">
            <w:pPr>
              <w:rPr>
                <w:rFonts w:cs="Arial"/>
                <w:noProof/>
                <w:lang w:val="de-CH"/>
              </w:rPr>
            </w:pPr>
            <w:r>
              <w:rPr>
                <w:lang w:val="de-CH"/>
              </w:rPr>
              <w:t>Continuazione</w:t>
            </w:r>
          </w:p>
        </w:tc>
        <w:tc>
          <w:tcPr>
            <w:tcW w:w="943" w:type="dxa"/>
            <w:tcBorders>
              <w:top w:val="single" w:sz="4" w:space="0" w:color="auto"/>
              <w:bottom w:val="single" w:sz="4" w:space="0" w:color="auto"/>
            </w:tcBorders>
          </w:tcPr>
          <w:p w14:paraId="0D1136F2" w14:textId="77777777" w:rsidR="009C6204" w:rsidRDefault="009C6204" w:rsidP="00313B17">
            <w:pPr>
              <w:rPr>
                <w:lang w:val="de-CH"/>
              </w:rPr>
            </w:pPr>
          </w:p>
          <w:p w14:paraId="6875A067" w14:textId="77777777" w:rsidR="009C6204" w:rsidRDefault="009C6204" w:rsidP="00313B17">
            <w:pPr>
              <w:rPr>
                <w:lang w:val="de-CH"/>
              </w:rPr>
            </w:pPr>
          </w:p>
          <w:p w14:paraId="03977BFE" w14:textId="77777777" w:rsidR="009C6204" w:rsidRPr="00303623" w:rsidRDefault="009C6204" w:rsidP="00313B17">
            <w:pPr>
              <w:tabs>
                <w:tab w:val="left" w:pos="6804"/>
              </w:tabs>
              <w:rPr>
                <w:rFonts w:cs="Arial"/>
                <w:noProof/>
                <w:lang w:val="de-CH"/>
              </w:rPr>
            </w:pPr>
          </w:p>
        </w:tc>
        <w:tc>
          <w:tcPr>
            <w:tcW w:w="677" w:type="dxa"/>
            <w:tcBorders>
              <w:top w:val="single" w:sz="4" w:space="0" w:color="auto"/>
              <w:bottom w:val="single" w:sz="4" w:space="0" w:color="auto"/>
            </w:tcBorders>
          </w:tcPr>
          <w:p w14:paraId="657C7A51" w14:textId="77777777" w:rsidR="009C6204" w:rsidRDefault="009C6204" w:rsidP="00313B17">
            <w:pPr>
              <w:rPr>
                <w:lang w:val="de-CH"/>
              </w:rPr>
            </w:pPr>
            <w:r>
              <w:rPr>
                <w:lang w:val="de-CH"/>
              </w:rPr>
              <w:t>EFD</w:t>
            </w:r>
          </w:p>
          <w:p w14:paraId="736D545B" w14:textId="77777777" w:rsidR="009C6204" w:rsidRDefault="009C6204" w:rsidP="00313B17">
            <w:pPr>
              <w:rPr>
                <w:lang w:val="de-CH"/>
              </w:rPr>
            </w:pPr>
            <w:r>
              <w:rPr>
                <w:lang w:val="de-CH"/>
              </w:rPr>
              <w:t>DFF</w:t>
            </w:r>
          </w:p>
          <w:p w14:paraId="444A2C95" w14:textId="77777777" w:rsidR="009C6204" w:rsidRPr="00303623" w:rsidRDefault="009C6204" w:rsidP="00313B17">
            <w:pPr>
              <w:tabs>
                <w:tab w:val="left" w:pos="6804"/>
              </w:tabs>
              <w:rPr>
                <w:rFonts w:cs="Arial"/>
                <w:noProof/>
                <w:lang w:val="de-CH"/>
              </w:rPr>
            </w:pPr>
            <w:r>
              <w:rPr>
                <w:lang w:val="de-CH"/>
              </w:rPr>
              <w:t>DFF</w:t>
            </w:r>
          </w:p>
        </w:tc>
        <w:tc>
          <w:tcPr>
            <w:tcW w:w="1471" w:type="dxa"/>
            <w:tcBorders>
              <w:top w:val="single" w:sz="4" w:space="0" w:color="auto"/>
              <w:bottom w:val="single" w:sz="4" w:space="0" w:color="auto"/>
            </w:tcBorders>
          </w:tcPr>
          <w:p w14:paraId="6C9D1DFA" w14:textId="77777777" w:rsidR="009C6204" w:rsidRPr="00303623" w:rsidRDefault="009C6204" w:rsidP="00313B17">
            <w:pPr>
              <w:tabs>
                <w:tab w:val="left" w:pos="6804"/>
              </w:tabs>
              <w:rPr>
                <w:rFonts w:cs="Arial"/>
                <w:noProof/>
                <w:lang w:val="de-CH"/>
              </w:rPr>
            </w:pPr>
          </w:p>
        </w:tc>
        <w:tc>
          <w:tcPr>
            <w:tcW w:w="1089" w:type="dxa"/>
            <w:tcBorders>
              <w:top w:val="single" w:sz="4" w:space="0" w:color="auto"/>
              <w:bottom w:val="single" w:sz="4" w:space="0" w:color="auto"/>
            </w:tcBorders>
          </w:tcPr>
          <w:p w14:paraId="6293F575" w14:textId="77777777" w:rsidR="009C6204" w:rsidRPr="00303623" w:rsidRDefault="009C6204" w:rsidP="00313B17">
            <w:pPr>
              <w:rPr>
                <w:rFonts w:cs="Arial"/>
                <w:noProof/>
                <w:lang w:val="de-CH"/>
              </w:rPr>
            </w:pPr>
          </w:p>
        </w:tc>
        <w:tc>
          <w:tcPr>
            <w:tcW w:w="1049" w:type="dxa"/>
            <w:tcBorders>
              <w:top w:val="single" w:sz="4" w:space="0" w:color="auto"/>
              <w:bottom w:val="single" w:sz="4" w:space="0" w:color="auto"/>
            </w:tcBorders>
          </w:tcPr>
          <w:p w14:paraId="613C6A3C" w14:textId="77777777" w:rsidR="009C6204" w:rsidRPr="00303623" w:rsidRDefault="009C6204" w:rsidP="00313B17">
            <w:pPr>
              <w:rPr>
                <w:rFonts w:cs="Arial"/>
                <w:noProof/>
                <w:lang w:val="de-CH"/>
              </w:rPr>
            </w:pPr>
            <w:r>
              <w:rPr>
                <w:lang w:val="de-CH"/>
              </w:rPr>
              <w:t xml:space="preserve"> </w:t>
            </w:r>
          </w:p>
        </w:tc>
        <w:tc>
          <w:tcPr>
            <w:tcW w:w="885" w:type="dxa"/>
            <w:tcBorders>
              <w:top w:val="single" w:sz="4" w:space="0" w:color="auto"/>
              <w:bottom w:val="single" w:sz="4" w:space="0" w:color="auto"/>
            </w:tcBorders>
          </w:tcPr>
          <w:p w14:paraId="65C46CBE" w14:textId="77777777" w:rsidR="009C6204" w:rsidRPr="00303623" w:rsidRDefault="009C6204" w:rsidP="00313B17">
            <w:pPr>
              <w:tabs>
                <w:tab w:val="left" w:pos="6804"/>
              </w:tabs>
              <w:rPr>
                <w:rFonts w:cs="Arial"/>
                <w:noProof/>
                <w:lang w:val="de-CH"/>
              </w:rPr>
            </w:pPr>
          </w:p>
        </w:tc>
      </w:tr>
      <w:tr w:rsidR="009C6204" w14:paraId="677D0967" w14:textId="77777777" w:rsidTr="009C6204">
        <w:trPr>
          <w:gridAfter w:val="1"/>
          <w:wAfter w:w="40" w:type="dxa"/>
          <w:cantSplit/>
        </w:trPr>
        <w:tc>
          <w:tcPr>
            <w:tcW w:w="490" w:type="dxa"/>
            <w:tcBorders>
              <w:top w:val="single" w:sz="4" w:space="0" w:color="auto"/>
              <w:bottom w:val="single" w:sz="4" w:space="0" w:color="auto"/>
            </w:tcBorders>
          </w:tcPr>
          <w:p w14:paraId="1AECBEFA" w14:textId="3478503A" w:rsidR="009C6204" w:rsidRDefault="00266B3E" w:rsidP="00313B17">
            <w:pPr>
              <w:tabs>
                <w:tab w:val="left" w:pos="6804"/>
              </w:tabs>
              <w:rPr>
                <w:rFonts w:cs="Arial"/>
                <w:noProof/>
                <w:lang w:val="it-IT"/>
              </w:rPr>
            </w:pPr>
            <w:r>
              <w:rPr>
                <w:rFonts w:cs="Arial"/>
                <w:vertAlign w:val="superscript"/>
                <w:lang w:val="de-CH" w:eastAsia="de-CH"/>
              </w:rPr>
              <w:t>3</w:t>
            </w:r>
          </w:p>
        </w:tc>
        <w:tc>
          <w:tcPr>
            <w:tcW w:w="891" w:type="dxa"/>
            <w:tcBorders>
              <w:top w:val="single" w:sz="4" w:space="0" w:color="auto"/>
              <w:bottom w:val="single" w:sz="4" w:space="0" w:color="auto"/>
            </w:tcBorders>
          </w:tcPr>
          <w:p w14:paraId="0767377E" w14:textId="77777777" w:rsidR="009C6204" w:rsidRPr="00303623" w:rsidRDefault="009C6204" w:rsidP="00313B17">
            <w:pPr>
              <w:tabs>
                <w:tab w:val="left" w:pos="6804"/>
              </w:tabs>
              <w:rPr>
                <w:rFonts w:cs="Arial"/>
                <w:noProof/>
                <w:lang w:val="de-CH"/>
              </w:rPr>
            </w:pPr>
          </w:p>
        </w:tc>
        <w:tc>
          <w:tcPr>
            <w:tcW w:w="538" w:type="dxa"/>
            <w:tcBorders>
              <w:top w:val="single" w:sz="4" w:space="0" w:color="auto"/>
              <w:bottom w:val="single" w:sz="4" w:space="0" w:color="auto"/>
            </w:tcBorders>
          </w:tcPr>
          <w:p w14:paraId="1DC898DE" w14:textId="77777777" w:rsidR="009C6204" w:rsidRDefault="009C6204" w:rsidP="00313B17">
            <w:pPr>
              <w:rPr>
                <w:rFonts w:cs="Arial"/>
                <w:noProof/>
                <w:lang w:val="de-CH"/>
              </w:rPr>
            </w:pPr>
          </w:p>
        </w:tc>
        <w:tc>
          <w:tcPr>
            <w:tcW w:w="534" w:type="dxa"/>
            <w:tcBorders>
              <w:top w:val="single" w:sz="4" w:space="0" w:color="auto"/>
              <w:bottom w:val="single" w:sz="4" w:space="0" w:color="auto"/>
            </w:tcBorders>
          </w:tcPr>
          <w:p w14:paraId="339D4A0D" w14:textId="77777777" w:rsidR="009C6204" w:rsidRPr="005A506D" w:rsidRDefault="009C6204" w:rsidP="00313B17">
            <w:pPr>
              <w:rPr>
                <w:sz w:val="16"/>
                <w:szCs w:val="16"/>
                <w:lang w:val="de-CH"/>
              </w:rPr>
            </w:pPr>
          </w:p>
          <w:p w14:paraId="342EA08D" w14:textId="77777777" w:rsidR="009C6204" w:rsidRPr="005A506D" w:rsidRDefault="009C6204" w:rsidP="00313B17">
            <w:pPr>
              <w:rPr>
                <w:sz w:val="16"/>
                <w:szCs w:val="16"/>
                <w:lang w:val="de-CH"/>
              </w:rPr>
            </w:pPr>
          </w:p>
          <w:p w14:paraId="7BD2142A" w14:textId="77777777" w:rsidR="009C6204" w:rsidRPr="00303623" w:rsidRDefault="009C6204" w:rsidP="00313B17">
            <w:pPr>
              <w:tabs>
                <w:tab w:val="left" w:pos="6804"/>
              </w:tabs>
              <w:rPr>
                <w:rFonts w:cs="Arial"/>
                <w:noProof/>
                <w:lang w:val="de-CH"/>
              </w:rPr>
            </w:pPr>
          </w:p>
        </w:tc>
        <w:tc>
          <w:tcPr>
            <w:tcW w:w="4638" w:type="dxa"/>
            <w:gridSpan w:val="2"/>
            <w:tcBorders>
              <w:top w:val="single" w:sz="4" w:space="0" w:color="auto"/>
              <w:bottom w:val="single" w:sz="4" w:space="0" w:color="auto"/>
            </w:tcBorders>
          </w:tcPr>
          <w:p w14:paraId="455C9262" w14:textId="77777777" w:rsidR="009C6204" w:rsidRPr="00EE530D" w:rsidRDefault="009C6204" w:rsidP="00313B17">
            <w:pPr>
              <w:rPr>
                <w:rStyle w:val="Hyperlink"/>
                <w:noProof/>
                <w:lang w:val="fr-CH"/>
              </w:rPr>
            </w:pPr>
            <w:r>
              <w:rPr>
                <w:noProof/>
                <w:lang w:val="fr-CH"/>
              </w:rPr>
              <w:fldChar w:fldCharType="begin"/>
            </w:r>
            <w:r>
              <w:rPr>
                <w:noProof/>
                <w:lang w:val="fr-CH"/>
              </w:rPr>
              <w:instrText>HYPERLINK "https://www.parlament.ch/centers/eparl/_layouts/15/DocIdRedir.aspx?ID=MAUWFQFXFMCR-1-19756"</w:instrText>
            </w:r>
            <w:r>
              <w:rPr>
                <w:noProof/>
                <w:lang w:val="fr-CH"/>
              </w:rPr>
            </w:r>
            <w:r>
              <w:rPr>
                <w:noProof/>
                <w:lang w:val="fr-CH"/>
              </w:rPr>
              <w:fldChar w:fldCharType="separate"/>
            </w:r>
            <w:r w:rsidRPr="00EE530D">
              <w:rPr>
                <w:rStyle w:val="Hyperlink"/>
                <w:noProof/>
                <w:lang w:val="fr-CH"/>
              </w:rPr>
              <w:t>Parlamentarische Initiativen 1. Phase</w:t>
            </w:r>
          </w:p>
          <w:p w14:paraId="0B688EA6" w14:textId="77777777" w:rsidR="009C6204" w:rsidRPr="00EE530D" w:rsidRDefault="009C6204" w:rsidP="00313B17">
            <w:pPr>
              <w:rPr>
                <w:rStyle w:val="Hyperlink"/>
                <w:noProof/>
                <w:lang w:val="fr-CH"/>
              </w:rPr>
            </w:pPr>
            <w:r w:rsidRPr="00EE530D">
              <w:rPr>
                <w:rStyle w:val="Hyperlink"/>
                <w:noProof/>
                <w:lang w:val="fr-CH"/>
              </w:rPr>
              <w:t>Initiatives parlementaires 1re phase</w:t>
            </w:r>
          </w:p>
          <w:p w14:paraId="45353000" w14:textId="77777777" w:rsidR="009C6204" w:rsidRPr="00303623" w:rsidRDefault="009C6204" w:rsidP="00313B17">
            <w:pPr>
              <w:tabs>
                <w:tab w:val="left" w:pos="6804"/>
              </w:tabs>
              <w:rPr>
                <w:rFonts w:cs="Arial"/>
                <w:noProof/>
                <w:lang w:val="de-CH"/>
              </w:rPr>
            </w:pPr>
            <w:r w:rsidRPr="00EE530D">
              <w:rPr>
                <w:rStyle w:val="Hyperlink"/>
                <w:noProof/>
                <w:lang w:val="de-DE"/>
              </w:rPr>
              <w:t>Iniziative parlamentari, prima fase</w:t>
            </w:r>
            <w:r>
              <w:rPr>
                <w:noProof/>
                <w:lang w:val="fr-CH"/>
              </w:rPr>
              <w:fldChar w:fldCharType="end"/>
            </w:r>
          </w:p>
        </w:tc>
        <w:tc>
          <w:tcPr>
            <w:tcW w:w="713" w:type="dxa"/>
            <w:tcBorders>
              <w:top w:val="single" w:sz="4" w:space="0" w:color="auto"/>
              <w:bottom w:val="single" w:sz="4" w:space="0" w:color="auto"/>
            </w:tcBorders>
          </w:tcPr>
          <w:p w14:paraId="247F4499" w14:textId="77777777" w:rsidR="009C6204" w:rsidRDefault="009C6204" w:rsidP="00313B17">
            <w:pPr>
              <w:rPr>
                <w:rFonts w:cs="Arial"/>
                <w:noProof/>
                <w:lang w:val="de-CH"/>
              </w:rPr>
            </w:pPr>
          </w:p>
        </w:tc>
        <w:tc>
          <w:tcPr>
            <w:tcW w:w="1551" w:type="dxa"/>
            <w:tcBorders>
              <w:top w:val="single" w:sz="4" w:space="0" w:color="auto"/>
              <w:bottom w:val="single" w:sz="4" w:space="0" w:color="auto"/>
            </w:tcBorders>
          </w:tcPr>
          <w:p w14:paraId="417757D5" w14:textId="77777777" w:rsidR="009C6204" w:rsidRDefault="009C6204" w:rsidP="00313B17">
            <w:pPr>
              <w:rPr>
                <w:lang w:val="de-CH"/>
              </w:rPr>
            </w:pPr>
            <w:r>
              <w:rPr>
                <w:lang w:val="de-CH"/>
              </w:rPr>
              <w:t>Fortsetzung</w:t>
            </w:r>
          </w:p>
          <w:p w14:paraId="1A714D57" w14:textId="77777777" w:rsidR="009C6204" w:rsidRDefault="009C6204" w:rsidP="00313B17">
            <w:pPr>
              <w:rPr>
                <w:lang w:val="de-CH"/>
              </w:rPr>
            </w:pPr>
            <w:r>
              <w:rPr>
                <w:lang w:val="de-CH"/>
              </w:rPr>
              <w:t>Suite</w:t>
            </w:r>
          </w:p>
          <w:p w14:paraId="07B0B69C" w14:textId="77777777" w:rsidR="009C6204" w:rsidRDefault="009C6204" w:rsidP="00313B17">
            <w:pPr>
              <w:rPr>
                <w:rFonts w:cs="Arial"/>
                <w:noProof/>
                <w:lang w:val="de-CH"/>
              </w:rPr>
            </w:pPr>
            <w:r>
              <w:rPr>
                <w:lang w:val="de-CH"/>
              </w:rPr>
              <w:t>Continuazione</w:t>
            </w:r>
          </w:p>
        </w:tc>
        <w:tc>
          <w:tcPr>
            <w:tcW w:w="943" w:type="dxa"/>
            <w:tcBorders>
              <w:top w:val="single" w:sz="4" w:space="0" w:color="auto"/>
              <w:bottom w:val="single" w:sz="4" w:space="0" w:color="auto"/>
            </w:tcBorders>
          </w:tcPr>
          <w:p w14:paraId="215A3466" w14:textId="77777777" w:rsidR="009C6204" w:rsidRDefault="009C6204" w:rsidP="00313B17">
            <w:pPr>
              <w:rPr>
                <w:lang w:val="de-CH"/>
              </w:rPr>
            </w:pPr>
          </w:p>
          <w:p w14:paraId="1C98E999" w14:textId="77777777" w:rsidR="009C6204" w:rsidRDefault="009C6204" w:rsidP="00313B17">
            <w:pPr>
              <w:rPr>
                <w:lang w:val="de-CH"/>
              </w:rPr>
            </w:pPr>
          </w:p>
          <w:p w14:paraId="3146636E" w14:textId="77777777" w:rsidR="009C6204" w:rsidRPr="00303623" w:rsidRDefault="009C6204" w:rsidP="00313B17">
            <w:pPr>
              <w:tabs>
                <w:tab w:val="left" w:pos="6804"/>
              </w:tabs>
              <w:rPr>
                <w:rFonts w:cs="Arial"/>
                <w:noProof/>
                <w:lang w:val="de-CH"/>
              </w:rPr>
            </w:pPr>
          </w:p>
        </w:tc>
        <w:tc>
          <w:tcPr>
            <w:tcW w:w="677" w:type="dxa"/>
            <w:tcBorders>
              <w:top w:val="single" w:sz="4" w:space="0" w:color="auto"/>
              <w:bottom w:val="single" w:sz="4" w:space="0" w:color="auto"/>
            </w:tcBorders>
          </w:tcPr>
          <w:p w14:paraId="74614C6C" w14:textId="77777777" w:rsidR="009C6204" w:rsidRDefault="009C6204" w:rsidP="00313B17">
            <w:pPr>
              <w:rPr>
                <w:lang w:val="de-CH"/>
              </w:rPr>
            </w:pPr>
          </w:p>
          <w:p w14:paraId="53BDC6CA" w14:textId="77777777" w:rsidR="009C6204" w:rsidRDefault="009C6204" w:rsidP="00313B17">
            <w:pPr>
              <w:rPr>
                <w:lang w:val="de-CH"/>
              </w:rPr>
            </w:pPr>
          </w:p>
          <w:p w14:paraId="32802174" w14:textId="77777777" w:rsidR="009C6204" w:rsidRPr="00303623" w:rsidRDefault="009C6204" w:rsidP="00313B17">
            <w:pPr>
              <w:tabs>
                <w:tab w:val="left" w:pos="6804"/>
              </w:tabs>
              <w:rPr>
                <w:rFonts w:cs="Arial"/>
                <w:noProof/>
                <w:lang w:val="de-CH"/>
              </w:rPr>
            </w:pPr>
          </w:p>
        </w:tc>
        <w:tc>
          <w:tcPr>
            <w:tcW w:w="1471" w:type="dxa"/>
            <w:tcBorders>
              <w:top w:val="single" w:sz="4" w:space="0" w:color="auto"/>
              <w:bottom w:val="single" w:sz="4" w:space="0" w:color="auto"/>
            </w:tcBorders>
          </w:tcPr>
          <w:p w14:paraId="78903275" w14:textId="77777777" w:rsidR="009C6204" w:rsidRPr="00303623" w:rsidRDefault="009C6204" w:rsidP="00313B17">
            <w:pPr>
              <w:tabs>
                <w:tab w:val="left" w:pos="6804"/>
              </w:tabs>
              <w:rPr>
                <w:rFonts w:cs="Arial"/>
                <w:noProof/>
                <w:lang w:val="de-CH"/>
              </w:rPr>
            </w:pPr>
          </w:p>
        </w:tc>
        <w:tc>
          <w:tcPr>
            <w:tcW w:w="1089" w:type="dxa"/>
            <w:tcBorders>
              <w:top w:val="single" w:sz="4" w:space="0" w:color="auto"/>
              <w:bottom w:val="single" w:sz="4" w:space="0" w:color="auto"/>
            </w:tcBorders>
          </w:tcPr>
          <w:p w14:paraId="4EECB21B" w14:textId="77777777" w:rsidR="009C6204" w:rsidRPr="00303623" w:rsidRDefault="009C6204" w:rsidP="00313B17">
            <w:pPr>
              <w:rPr>
                <w:rFonts w:cs="Arial"/>
                <w:noProof/>
                <w:lang w:val="de-CH"/>
              </w:rPr>
            </w:pPr>
          </w:p>
        </w:tc>
        <w:tc>
          <w:tcPr>
            <w:tcW w:w="1049" w:type="dxa"/>
            <w:tcBorders>
              <w:top w:val="single" w:sz="4" w:space="0" w:color="auto"/>
              <w:bottom w:val="single" w:sz="4" w:space="0" w:color="auto"/>
            </w:tcBorders>
          </w:tcPr>
          <w:p w14:paraId="69799C88" w14:textId="77777777" w:rsidR="009C6204" w:rsidRPr="00303623" w:rsidRDefault="009C6204" w:rsidP="00313B17">
            <w:pPr>
              <w:rPr>
                <w:rFonts w:cs="Arial"/>
                <w:noProof/>
                <w:lang w:val="de-CH"/>
              </w:rPr>
            </w:pPr>
            <w:r>
              <w:rPr>
                <w:lang w:val="de-CH"/>
              </w:rPr>
              <w:t xml:space="preserve"> </w:t>
            </w:r>
          </w:p>
        </w:tc>
        <w:tc>
          <w:tcPr>
            <w:tcW w:w="885" w:type="dxa"/>
            <w:tcBorders>
              <w:top w:val="single" w:sz="4" w:space="0" w:color="auto"/>
              <w:bottom w:val="single" w:sz="4" w:space="0" w:color="auto"/>
            </w:tcBorders>
          </w:tcPr>
          <w:p w14:paraId="79770EBB" w14:textId="77777777" w:rsidR="009C6204" w:rsidRPr="00303623" w:rsidRDefault="009C6204" w:rsidP="00313B17">
            <w:pPr>
              <w:tabs>
                <w:tab w:val="left" w:pos="6804"/>
              </w:tabs>
              <w:rPr>
                <w:rFonts w:cs="Arial"/>
                <w:noProof/>
                <w:lang w:val="de-CH"/>
              </w:rPr>
            </w:pPr>
          </w:p>
        </w:tc>
      </w:tr>
      <w:tr w:rsidR="0025741B" w:rsidRPr="00266B3E" w14:paraId="0674C4D4" w14:textId="77777777" w:rsidTr="009C6204">
        <w:trPr>
          <w:cantSplit/>
        </w:trPr>
        <w:tc>
          <w:tcPr>
            <w:tcW w:w="2552" w:type="dxa"/>
            <w:gridSpan w:val="5"/>
            <w:tcBorders>
              <w:top w:val="single" w:sz="4" w:space="0" w:color="auto"/>
            </w:tcBorders>
          </w:tcPr>
          <w:p w14:paraId="6B51652E" w14:textId="77777777" w:rsidR="001A5CAD" w:rsidRPr="005F4BF2" w:rsidRDefault="001A5CAD" w:rsidP="00132F6A">
            <w:pPr>
              <w:tabs>
                <w:tab w:val="left" w:pos="6804"/>
              </w:tabs>
              <w:rPr>
                <w:rFonts w:cs="Arial"/>
                <w:noProof/>
                <w:lang w:val="de-CH"/>
              </w:rPr>
            </w:pPr>
          </w:p>
        </w:tc>
        <w:tc>
          <w:tcPr>
            <w:tcW w:w="12957" w:type="dxa"/>
            <w:gridSpan w:val="10"/>
            <w:tcBorders>
              <w:top w:val="single" w:sz="4" w:space="0" w:color="auto"/>
            </w:tcBorders>
          </w:tcPr>
          <w:p w14:paraId="2CA390AB" w14:textId="77777777" w:rsidR="001A5CAD" w:rsidRPr="0016398D" w:rsidRDefault="001A5CAD" w:rsidP="00132F6A">
            <w:pPr>
              <w:keepLines/>
              <w:rPr>
                <w:rFonts w:cs="Arial"/>
                <w:lang w:val="de-CH"/>
              </w:rPr>
            </w:pPr>
          </w:p>
          <w:p w14:paraId="19F1CCCF" w14:textId="4516671C" w:rsidR="001A5CAD" w:rsidRPr="009C6204" w:rsidRDefault="001A5CAD" w:rsidP="00132F6A">
            <w:pPr>
              <w:keepLines/>
              <w:rPr>
                <w:lang w:val="de-CH"/>
              </w:rPr>
            </w:pPr>
            <w:r w:rsidRPr="009C6204">
              <w:rPr>
                <w:noProof/>
                <w:vertAlign w:val="superscript"/>
                <w:lang w:val="de-CH"/>
              </w:rPr>
              <w:t xml:space="preserve"> </w:t>
            </w:r>
            <w:r>
              <w:rPr>
                <w:noProof/>
                <w:vertAlign w:val="superscript"/>
                <w:lang w:val="de-CH"/>
              </w:rPr>
              <w:t>1</w:t>
            </w:r>
            <w:r w:rsidRPr="009C6204">
              <w:rPr>
                <w:noProof/>
                <w:vertAlign w:val="superscript"/>
                <w:lang w:val="de-CH"/>
              </w:rPr>
              <w:t xml:space="preserve"> </w:t>
            </w:r>
            <w:r>
              <w:rPr>
                <w:noProof/>
                <w:lang w:val="de-CH"/>
              </w:rPr>
              <w:t>Gebündelte Abstimmungen über alle parlamentarischen Vorstösse</w:t>
            </w:r>
            <w:r w:rsidR="00266B3E">
              <w:rPr>
                <w:noProof/>
                <w:lang w:val="de-CH"/>
              </w:rPr>
              <w:t xml:space="preserve"> zirka 17.45</w:t>
            </w:r>
          </w:p>
          <w:p w14:paraId="6C4AEF1F" w14:textId="7B62FBFB" w:rsidR="001A5CAD" w:rsidRPr="004E5C86" w:rsidRDefault="001A5CAD" w:rsidP="00132F6A">
            <w:pPr>
              <w:keepLines/>
              <w:rPr>
                <w:lang w:val="fr-CH"/>
              </w:rPr>
            </w:pPr>
            <w:r w:rsidRPr="00266B3E">
              <w:rPr>
                <w:noProof/>
                <w:vertAlign w:val="superscript"/>
                <w:lang w:val="fr-CH"/>
              </w:rPr>
              <w:t xml:space="preserve"> </w:t>
            </w:r>
            <w:r>
              <w:rPr>
                <w:noProof/>
                <w:vertAlign w:val="superscript"/>
                <w:lang w:val="fr-CH"/>
              </w:rPr>
              <w:t>1</w:t>
            </w:r>
            <w:r w:rsidRPr="0084366D">
              <w:rPr>
                <w:noProof/>
                <w:vertAlign w:val="superscript"/>
                <w:lang w:val="fr-CH"/>
              </w:rPr>
              <w:t xml:space="preserve"> </w:t>
            </w:r>
            <w:r>
              <w:rPr>
                <w:noProof/>
                <w:lang w:val="fr-CH"/>
              </w:rPr>
              <w:t>Votes groupés sur toutes les interventions parlementaires</w:t>
            </w:r>
            <w:r w:rsidR="00266B3E">
              <w:rPr>
                <w:noProof/>
                <w:lang w:val="fr-CH"/>
              </w:rPr>
              <w:t xml:space="preserve"> vers 17h45</w:t>
            </w:r>
          </w:p>
          <w:p w14:paraId="11C474DF" w14:textId="0AAE421B" w:rsidR="001A5CAD" w:rsidRPr="0084366D" w:rsidRDefault="001A5CAD" w:rsidP="00132F6A">
            <w:pPr>
              <w:keepLines/>
              <w:rPr>
                <w:rFonts w:cs="Arial"/>
                <w:noProof/>
                <w:lang w:val="it-CH"/>
              </w:rPr>
            </w:pPr>
            <w:r w:rsidRPr="00266B3E">
              <w:rPr>
                <w:noProof/>
                <w:vertAlign w:val="superscript"/>
                <w:lang w:val="it-IT"/>
              </w:rPr>
              <w:t xml:space="preserve"> </w:t>
            </w:r>
            <w:r>
              <w:rPr>
                <w:noProof/>
                <w:vertAlign w:val="superscript"/>
                <w:lang w:val="it-IT"/>
              </w:rPr>
              <w:t>1</w:t>
            </w:r>
            <w:r w:rsidRPr="0084366D">
              <w:rPr>
                <w:noProof/>
                <w:vertAlign w:val="superscript"/>
                <w:lang w:val="it-IT"/>
              </w:rPr>
              <w:t xml:space="preserve"> </w:t>
            </w:r>
            <w:r>
              <w:rPr>
                <w:noProof/>
                <w:lang w:val="it-IT"/>
              </w:rPr>
              <w:t>Voti raggruppati su tutti gli interventi parlamentari</w:t>
            </w:r>
            <w:r w:rsidR="00266B3E">
              <w:rPr>
                <w:noProof/>
                <w:lang w:val="it-IT"/>
              </w:rPr>
              <w:t xml:space="preserve"> verso le ore 17.45</w:t>
            </w:r>
          </w:p>
          <w:p w14:paraId="38C44530" w14:textId="77777777" w:rsidR="001A5CAD" w:rsidRPr="009C6204" w:rsidRDefault="001A5CAD" w:rsidP="00132F6A">
            <w:pPr>
              <w:keepLines/>
              <w:rPr>
                <w:rFonts w:cs="Arial"/>
                <w:lang w:val="it-IT"/>
              </w:rPr>
            </w:pPr>
          </w:p>
          <w:p w14:paraId="5C9F026D" w14:textId="355D8852" w:rsidR="001A5CAD" w:rsidRPr="009C6204" w:rsidRDefault="001A5CAD" w:rsidP="00132F6A">
            <w:pPr>
              <w:keepLines/>
              <w:rPr>
                <w:lang w:val="de-CH"/>
              </w:rPr>
            </w:pPr>
            <w:r w:rsidRPr="00266B3E">
              <w:rPr>
                <w:noProof/>
                <w:vertAlign w:val="superscript"/>
                <w:lang w:val="de-CH"/>
              </w:rPr>
              <w:t xml:space="preserve"> </w:t>
            </w:r>
            <w:r>
              <w:rPr>
                <w:noProof/>
                <w:vertAlign w:val="superscript"/>
                <w:lang w:val="de-CH"/>
              </w:rPr>
              <w:t>2</w:t>
            </w:r>
            <w:r w:rsidRPr="009C6204">
              <w:rPr>
                <w:noProof/>
                <w:vertAlign w:val="superscript"/>
                <w:lang w:val="de-CH"/>
              </w:rPr>
              <w:t xml:space="preserve"> </w:t>
            </w:r>
            <w:r>
              <w:rPr>
                <w:noProof/>
                <w:lang w:val="de-CH"/>
              </w:rPr>
              <w:t>Gebündelte Abstimmungen über alle parlamentarischen Vorstösse zirka 1</w:t>
            </w:r>
            <w:r w:rsidR="00266B3E">
              <w:rPr>
                <w:noProof/>
                <w:lang w:val="de-CH"/>
              </w:rPr>
              <w:t>8</w:t>
            </w:r>
            <w:r>
              <w:rPr>
                <w:noProof/>
                <w:lang w:val="de-CH"/>
              </w:rPr>
              <w:t>.45</w:t>
            </w:r>
          </w:p>
          <w:p w14:paraId="5B2CEE15" w14:textId="1836E959" w:rsidR="001A5CAD" w:rsidRPr="004E5C86" w:rsidRDefault="001A5CAD" w:rsidP="00132F6A">
            <w:pPr>
              <w:keepLines/>
              <w:rPr>
                <w:lang w:val="fr-CH"/>
              </w:rPr>
            </w:pPr>
            <w:r w:rsidRPr="00266B3E">
              <w:rPr>
                <w:noProof/>
                <w:vertAlign w:val="superscript"/>
                <w:lang w:val="fr-CH"/>
              </w:rPr>
              <w:t xml:space="preserve"> </w:t>
            </w:r>
            <w:r>
              <w:rPr>
                <w:noProof/>
                <w:vertAlign w:val="superscript"/>
                <w:lang w:val="fr-CH"/>
              </w:rPr>
              <w:t>2</w:t>
            </w:r>
            <w:r w:rsidRPr="0084366D">
              <w:rPr>
                <w:noProof/>
                <w:vertAlign w:val="superscript"/>
                <w:lang w:val="fr-CH"/>
              </w:rPr>
              <w:t xml:space="preserve"> </w:t>
            </w:r>
            <w:r>
              <w:rPr>
                <w:noProof/>
                <w:lang w:val="fr-CH"/>
              </w:rPr>
              <w:t>Votes groupés sur toutes les interventions parlementaires vers 1</w:t>
            </w:r>
            <w:r w:rsidR="00266B3E">
              <w:rPr>
                <w:noProof/>
                <w:lang w:val="fr-CH"/>
              </w:rPr>
              <w:t>8</w:t>
            </w:r>
            <w:r>
              <w:rPr>
                <w:noProof/>
                <w:lang w:val="fr-CH"/>
              </w:rPr>
              <w:t>h45</w:t>
            </w:r>
          </w:p>
          <w:p w14:paraId="65B67757" w14:textId="358927D4" w:rsidR="001A5CAD" w:rsidRPr="0084366D" w:rsidRDefault="001A5CAD" w:rsidP="00132F6A">
            <w:pPr>
              <w:keepLines/>
              <w:rPr>
                <w:rFonts w:cs="Arial"/>
                <w:noProof/>
                <w:lang w:val="it-CH"/>
              </w:rPr>
            </w:pPr>
            <w:r w:rsidRPr="00266B3E">
              <w:rPr>
                <w:noProof/>
                <w:vertAlign w:val="superscript"/>
                <w:lang w:val="it-IT"/>
              </w:rPr>
              <w:t xml:space="preserve"> </w:t>
            </w:r>
            <w:r>
              <w:rPr>
                <w:noProof/>
                <w:vertAlign w:val="superscript"/>
                <w:lang w:val="it-IT"/>
              </w:rPr>
              <w:t>2</w:t>
            </w:r>
            <w:r w:rsidRPr="0084366D">
              <w:rPr>
                <w:noProof/>
                <w:vertAlign w:val="superscript"/>
                <w:lang w:val="it-IT"/>
              </w:rPr>
              <w:t xml:space="preserve"> </w:t>
            </w:r>
            <w:r>
              <w:rPr>
                <w:noProof/>
                <w:lang w:val="it-IT"/>
              </w:rPr>
              <w:t>Voti raggruppati su tutti gli interventi parlamentari verso le ore 1</w:t>
            </w:r>
            <w:r w:rsidR="00266B3E">
              <w:rPr>
                <w:noProof/>
                <w:lang w:val="it-IT"/>
              </w:rPr>
              <w:t>8</w:t>
            </w:r>
            <w:r>
              <w:rPr>
                <w:noProof/>
                <w:lang w:val="it-IT"/>
              </w:rPr>
              <w:t>.45</w:t>
            </w:r>
          </w:p>
          <w:p w14:paraId="240D2B09" w14:textId="77777777" w:rsidR="001A5CAD" w:rsidRPr="009C6204" w:rsidRDefault="001A5CAD" w:rsidP="00132F6A">
            <w:pPr>
              <w:keepLines/>
              <w:rPr>
                <w:rFonts w:cs="Arial"/>
                <w:lang w:val="it-IT"/>
              </w:rPr>
            </w:pPr>
          </w:p>
          <w:p w14:paraId="2838B75C" w14:textId="69C9C223" w:rsidR="001A5CAD" w:rsidRPr="009C6204" w:rsidRDefault="001A5CAD" w:rsidP="00132F6A">
            <w:pPr>
              <w:keepLines/>
              <w:rPr>
                <w:lang w:val="de-CH"/>
              </w:rPr>
            </w:pPr>
            <w:r w:rsidRPr="009C6204">
              <w:rPr>
                <w:noProof/>
                <w:vertAlign w:val="superscript"/>
                <w:lang w:val="it-IT"/>
              </w:rPr>
              <w:t xml:space="preserve"> </w:t>
            </w:r>
            <w:r>
              <w:rPr>
                <w:noProof/>
                <w:vertAlign w:val="superscript"/>
                <w:lang w:val="de-CH"/>
              </w:rPr>
              <w:t>3</w:t>
            </w:r>
            <w:r w:rsidRPr="009C6204">
              <w:rPr>
                <w:noProof/>
                <w:vertAlign w:val="superscript"/>
                <w:lang w:val="de-CH"/>
              </w:rPr>
              <w:t xml:space="preserve"> </w:t>
            </w:r>
            <w:r>
              <w:rPr>
                <w:noProof/>
                <w:lang w:val="de-CH"/>
              </w:rPr>
              <w:t xml:space="preserve">Gebündelte Abstimmungen über alle parlamentarischen Initiativen </w:t>
            </w:r>
          </w:p>
          <w:p w14:paraId="22DF1C04" w14:textId="7C29958C" w:rsidR="001A5CAD" w:rsidRPr="004E5C86" w:rsidRDefault="001A5CAD" w:rsidP="00132F6A">
            <w:pPr>
              <w:keepLines/>
              <w:rPr>
                <w:lang w:val="fr-CH"/>
              </w:rPr>
            </w:pPr>
            <w:r w:rsidRPr="00266B3E">
              <w:rPr>
                <w:noProof/>
                <w:vertAlign w:val="superscript"/>
                <w:lang w:val="fr-CH"/>
              </w:rPr>
              <w:t xml:space="preserve"> </w:t>
            </w:r>
            <w:r>
              <w:rPr>
                <w:noProof/>
                <w:vertAlign w:val="superscript"/>
                <w:lang w:val="fr-CH"/>
              </w:rPr>
              <w:t>3</w:t>
            </w:r>
            <w:r w:rsidRPr="0084366D">
              <w:rPr>
                <w:noProof/>
                <w:vertAlign w:val="superscript"/>
                <w:lang w:val="fr-CH"/>
              </w:rPr>
              <w:t xml:space="preserve"> </w:t>
            </w:r>
            <w:r>
              <w:rPr>
                <w:noProof/>
                <w:lang w:val="fr-CH"/>
              </w:rPr>
              <w:t xml:space="preserve">Votes groupés sur toutes les initiatives parlementaires </w:t>
            </w:r>
          </w:p>
          <w:p w14:paraId="644285E4" w14:textId="625B1E15" w:rsidR="001A5CAD" w:rsidRPr="0084366D" w:rsidRDefault="001A5CAD" w:rsidP="00132F6A">
            <w:pPr>
              <w:keepLines/>
              <w:rPr>
                <w:rFonts w:cs="Arial"/>
                <w:noProof/>
                <w:lang w:val="it-CH"/>
              </w:rPr>
            </w:pPr>
            <w:r w:rsidRPr="00266B3E">
              <w:rPr>
                <w:noProof/>
                <w:vertAlign w:val="superscript"/>
                <w:lang w:val="it-IT"/>
              </w:rPr>
              <w:t xml:space="preserve"> </w:t>
            </w:r>
            <w:r>
              <w:rPr>
                <w:noProof/>
                <w:vertAlign w:val="superscript"/>
                <w:lang w:val="it-IT"/>
              </w:rPr>
              <w:t>3</w:t>
            </w:r>
            <w:r w:rsidRPr="0084366D">
              <w:rPr>
                <w:noProof/>
                <w:vertAlign w:val="superscript"/>
                <w:lang w:val="it-IT"/>
              </w:rPr>
              <w:t xml:space="preserve"> </w:t>
            </w:r>
            <w:r>
              <w:rPr>
                <w:noProof/>
                <w:lang w:val="it-IT"/>
              </w:rPr>
              <w:t xml:space="preserve">Voti raggruppati su tutte le iniziative parlamentari </w:t>
            </w:r>
          </w:p>
          <w:p w14:paraId="67175DC2" w14:textId="77777777" w:rsidR="001A5CAD" w:rsidRDefault="001A5CAD" w:rsidP="00132F6A">
            <w:pPr>
              <w:tabs>
                <w:tab w:val="left" w:pos="6804"/>
              </w:tabs>
              <w:rPr>
                <w:rFonts w:cs="Arial"/>
                <w:noProof/>
                <w:lang w:val="it-IT"/>
              </w:rPr>
            </w:pPr>
          </w:p>
        </w:tc>
      </w:tr>
    </w:tbl>
    <w:p w14:paraId="48AFBB54" w14:textId="02B8D52D" w:rsidR="001C0310" w:rsidRPr="009C6204" w:rsidRDefault="001C0310">
      <w:pPr>
        <w:rPr>
          <w:lang w:val="it-IT"/>
        </w:rPr>
      </w:pPr>
    </w:p>
    <w:sectPr w:rsidR="001C0310" w:rsidRPr="009C6204" w:rsidSect="009635E2">
      <w:footerReference w:type="default" r:id="rId78"/>
      <w:pgSz w:w="16840" w:h="11907" w:orient="landscape" w:code="9"/>
      <w:pgMar w:top="567" w:right="567" w:bottom="567" w:left="794" w:header="564"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5C5D2" w14:textId="77777777" w:rsidR="001F688C" w:rsidRDefault="001F688C">
      <w:r>
        <w:separator/>
      </w:r>
    </w:p>
  </w:endnote>
  <w:endnote w:type="continuationSeparator" w:id="0">
    <w:p w14:paraId="093035B9" w14:textId="77777777" w:rsidR="001F688C" w:rsidRDefault="001F688C">
      <w:r>
        <w:continuationSeparator/>
      </w:r>
    </w:p>
  </w:endnote>
  <w:endnote w:type="continuationNotice" w:id="1">
    <w:p w14:paraId="541AAA40" w14:textId="77777777" w:rsidR="001F688C" w:rsidRDefault="001F6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72C5" w14:textId="77777777" w:rsidR="00EB668E" w:rsidRDefault="00EB668E" w:rsidP="004053D8">
    <w:pPr>
      <w:pStyle w:val="Fuzeile"/>
      <w:jc w:val="right"/>
    </w:pPr>
    <w:r w:rsidRPr="00F05DDF">
      <w:rPr>
        <w:bCs/>
      </w:rPr>
      <w:fldChar w:fldCharType="begin"/>
    </w:r>
    <w:r w:rsidRPr="00F05DDF">
      <w:rPr>
        <w:bCs/>
      </w:rPr>
      <w:instrText>PAGE  \* Arabic  \* MERGEFORMAT</w:instrText>
    </w:r>
    <w:r w:rsidRPr="00F05DDF">
      <w:rPr>
        <w:bCs/>
      </w:rPr>
      <w:fldChar w:fldCharType="separate"/>
    </w:r>
    <w:r w:rsidR="00C0546F">
      <w:rPr>
        <w:bCs/>
        <w:noProof/>
      </w:rPr>
      <w:t>3</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C0546F" w:rsidRPr="00C0546F">
      <w:rPr>
        <w:bCs/>
        <w:noProof/>
        <w:lang w:val="de-DE"/>
      </w:rPr>
      <w:t>5</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C5505" w14:textId="77777777" w:rsidR="001F688C" w:rsidRDefault="001F688C">
      <w:r>
        <w:separator/>
      </w:r>
    </w:p>
  </w:footnote>
  <w:footnote w:type="continuationSeparator" w:id="0">
    <w:p w14:paraId="46142311" w14:textId="77777777" w:rsidR="001F688C" w:rsidRDefault="001F688C">
      <w:r>
        <w:continuationSeparator/>
      </w:r>
    </w:p>
  </w:footnote>
  <w:footnote w:type="continuationNotice" w:id="1">
    <w:p w14:paraId="3AD46417" w14:textId="77777777" w:rsidR="001F688C" w:rsidRDefault="001F6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C2838"/>
    <w:multiLevelType w:val="hybridMultilevel"/>
    <w:tmpl w:val="737CC47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078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0F2"/>
    <w:rsid w:val="000003CB"/>
    <w:rsid w:val="00000766"/>
    <w:rsid w:val="00000C82"/>
    <w:rsid w:val="0000117F"/>
    <w:rsid w:val="000016AB"/>
    <w:rsid w:val="00001D8E"/>
    <w:rsid w:val="00002255"/>
    <w:rsid w:val="00002B41"/>
    <w:rsid w:val="00002B85"/>
    <w:rsid w:val="00002CF5"/>
    <w:rsid w:val="00004335"/>
    <w:rsid w:val="00004405"/>
    <w:rsid w:val="00004F3B"/>
    <w:rsid w:val="00007441"/>
    <w:rsid w:val="00010379"/>
    <w:rsid w:val="0001098E"/>
    <w:rsid w:val="0001130B"/>
    <w:rsid w:val="000116C6"/>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999"/>
    <w:rsid w:val="00046D0C"/>
    <w:rsid w:val="00046EEB"/>
    <w:rsid w:val="00050041"/>
    <w:rsid w:val="00050ED3"/>
    <w:rsid w:val="00050EFF"/>
    <w:rsid w:val="00052246"/>
    <w:rsid w:val="0005237D"/>
    <w:rsid w:val="00052817"/>
    <w:rsid w:val="0005621A"/>
    <w:rsid w:val="000563F6"/>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05AA"/>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27C3"/>
    <w:rsid w:val="000A3110"/>
    <w:rsid w:val="000A3E00"/>
    <w:rsid w:val="000A3FCD"/>
    <w:rsid w:val="000A4A60"/>
    <w:rsid w:val="000A4DB5"/>
    <w:rsid w:val="000A5D74"/>
    <w:rsid w:val="000A5F5C"/>
    <w:rsid w:val="000A6CA9"/>
    <w:rsid w:val="000A771C"/>
    <w:rsid w:val="000A790B"/>
    <w:rsid w:val="000A7FB9"/>
    <w:rsid w:val="000B089C"/>
    <w:rsid w:val="000B0C2A"/>
    <w:rsid w:val="000B0C9E"/>
    <w:rsid w:val="000B1EB8"/>
    <w:rsid w:val="000B2C3A"/>
    <w:rsid w:val="000B3122"/>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1E5"/>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2A70"/>
    <w:rsid w:val="001132E7"/>
    <w:rsid w:val="001142E5"/>
    <w:rsid w:val="00114EB3"/>
    <w:rsid w:val="00115024"/>
    <w:rsid w:val="001169A1"/>
    <w:rsid w:val="00120100"/>
    <w:rsid w:val="00120506"/>
    <w:rsid w:val="0012109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4E0A"/>
    <w:rsid w:val="0014567F"/>
    <w:rsid w:val="0014570B"/>
    <w:rsid w:val="001459D1"/>
    <w:rsid w:val="00145DA2"/>
    <w:rsid w:val="00146B6F"/>
    <w:rsid w:val="00146EDC"/>
    <w:rsid w:val="00151FEC"/>
    <w:rsid w:val="001530A6"/>
    <w:rsid w:val="001537CE"/>
    <w:rsid w:val="001546E5"/>
    <w:rsid w:val="00155DB6"/>
    <w:rsid w:val="00155E81"/>
    <w:rsid w:val="00156434"/>
    <w:rsid w:val="0015678A"/>
    <w:rsid w:val="00157EF9"/>
    <w:rsid w:val="001626D8"/>
    <w:rsid w:val="0016290D"/>
    <w:rsid w:val="00162980"/>
    <w:rsid w:val="00162EDD"/>
    <w:rsid w:val="00163519"/>
    <w:rsid w:val="0016398D"/>
    <w:rsid w:val="00164B36"/>
    <w:rsid w:val="00165012"/>
    <w:rsid w:val="0016507A"/>
    <w:rsid w:val="001658FF"/>
    <w:rsid w:val="00165BED"/>
    <w:rsid w:val="00165C36"/>
    <w:rsid w:val="00166CAA"/>
    <w:rsid w:val="0016779B"/>
    <w:rsid w:val="00167FF0"/>
    <w:rsid w:val="001719C8"/>
    <w:rsid w:val="00171BCA"/>
    <w:rsid w:val="00173EFB"/>
    <w:rsid w:val="001753BE"/>
    <w:rsid w:val="00175E81"/>
    <w:rsid w:val="0017695E"/>
    <w:rsid w:val="00177922"/>
    <w:rsid w:val="00177A07"/>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5CAD"/>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310"/>
    <w:rsid w:val="001C0515"/>
    <w:rsid w:val="001C2245"/>
    <w:rsid w:val="001C2C5B"/>
    <w:rsid w:val="001C5713"/>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0804"/>
    <w:rsid w:val="001E12C8"/>
    <w:rsid w:val="001E1C92"/>
    <w:rsid w:val="001E1F0E"/>
    <w:rsid w:val="001E25C8"/>
    <w:rsid w:val="001E27D7"/>
    <w:rsid w:val="001E3229"/>
    <w:rsid w:val="001E3253"/>
    <w:rsid w:val="001E4184"/>
    <w:rsid w:val="001E4347"/>
    <w:rsid w:val="001E4AE3"/>
    <w:rsid w:val="001E4AFA"/>
    <w:rsid w:val="001E51B9"/>
    <w:rsid w:val="001E570B"/>
    <w:rsid w:val="001E5908"/>
    <w:rsid w:val="001E6F13"/>
    <w:rsid w:val="001F06D8"/>
    <w:rsid w:val="001F0B0F"/>
    <w:rsid w:val="001F11FB"/>
    <w:rsid w:val="001F20BC"/>
    <w:rsid w:val="001F25A3"/>
    <w:rsid w:val="001F2DBC"/>
    <w:rsid w:val="001F30AB"/>
    <w:rsid w:val="001F30F6"/>
    <w:rsid w:val="001F576D"/>
    <w:rsid w:val="001F5A32"/>
    <w:rsid w:val="001F688C"/>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4697"/>
    <w:rsid w:val="0024515B"/>
    <w:rsid w:val="002454F8"/>
    <w:rsid w:val="00245DF2"/>
    <w:rsid w:val="002469BC"/>
    <w:rsid w:val="0024706F"/>
    <w:rsid w:val="00247355"/>
    <w:rsid w:val="002503C9"/>
    <w:rsid w:val="0025092B"/>
    <w:rsid w:val="00250B80"/>
    <w:rsid w:val="00251CE6"/>
    <w:rsid w:val="0025371F"/>
    <w:rsid w:val="0025382F"/>
    <w:rsid w:val="00255CAE"/>
    <w:rsid w:val="00256169"/>
    <w:rsid w:val="00256305"/>
    <w:rsid w:val="00256615"/>
    <w:rsid w:val="00256D63"/>
    <w:rsid w:val="00256FC4"/>
    <w:rsid w:val="0025741B"/>
    <w:rsid w:val="00257F18"/>
    <w:rsid w:val="002600A3"/>
    <w:rsid w:val="0026305B"/>
    <w:rsid w:val="0026373E"/>
    <w:rsid w:val="00263887"/>
    <w:rsid w:val="00266B3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6669"/>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3EF5"/>
    <w:rsid w:val="002A4771"/>
    <w:rsid w:val="002A516B"/>
    <w:rsid w:val="002A51CE"/>
    <w:rsid w:val="002A5EDE"/>
    <w:rsid w:val="002A63CB"/>
    <w:rsid w:val="002A66B3"/>
    <w:rsid w:val="002A6D24"/>
    <w:rsid w:val="002B02DA"/>
    <w:rsid w:val="002B2395"/>
    <w:rsid w:val="002B248D"/>
    <w:rsid w:val="002B253F"/>
    <w:rsid w:val="002B27B5"/>
    <w:rsid w:val="002B2854"/>
    <w:rsid w:val="002B3024"/>
    <w:rsid w:val="002B3411"/>
    <w:rsid w:val="002B35A7"/>
    <w:rsid w:val="002B59DC"/>
    <w:rsid w:val="002C171B"/>
    <w:rsid w:val="002C259D"/>
    <w:rsid w:val="002C32C6"/>
    <w:rsid w:val="002C5B22"/>
    <w:rsid w:val="002C5EEB"/>
    <w:rsid w:val="002C67C8"/>
    <w:rsid w:val="002C69A2"/>
    <w:rsid w:val="002C69B3"/>
    <w:rsid w:val="002C6EDC"/>
    <w:rsid w:val="002C7620"/>
    <w:rsid w:val="002C7A12"/>
    <w:rsid w:val="002D03DE"/>
    <w:rsid w:val="002D0477"/>
    <w:rsid w:val="002D07B0"/>
    <w:rsid w:val="002D1972"/>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2FB"/>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2F7ED1"/>
    <w:rsid w:val="00300C38"/>
    <w:rsid w:val="003028E1"/>
    <w:rsid w:val="00302BDA"/>
    <w:rsid w:val="00303249"/>
    <w:rsid w:val="0030376C"/>
    <w:rsid w:val="00304A8B"/>
    <w:rsid w:val="00304C57"/>
    <w:rsid w:val="00304F6C"/>
    <w:rsid w:val="0030518A"/>
    <w:rsid w:val="00305B93"/>
    <w:rsid w:val="0030748E"/>
    <w:rsid w:val="003074CC"/>
    <w:rsid w:val="003101FF"/>
    <w:rsid w:val="00312785"/>
    <w:rsid w:val="00314051"/>
    <w:rsid w:val="00314309"/>
    <w:rsid w:val="00315212"/>
    <w:rsid w:val="00315E2D"/>
    <w:rsid w:val="0031700A"/>
    <w:rsid w:val="00320552"/>
    <w:rsid w:val="00320D5D"/>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228E"/>
    <w:rsid w:val="0033327D"/>
    <w:rsid w:val="00333D2A"/>
    <w:rsid w:val="003343EE"/>
    <w:rsid w:val="00334FAD"/>
    <w:rsid w:val="003358EE"/>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6B6"/>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184"/>
    <w:rsid w:val="00374DBB"/>
    <w:rsid w:val="00374FE9"/>
    <w:rsid w:val="0037508D"/>
    <w:rsid w:val="003752B4"/>
    <w:rsid w:val="0037539D"/>
    <w:rsid w:val="00375B48"/>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01EE"/>
    <w:rsid w:val="003A29CA"/>
    <w:rsid w:val="003A4FF8"/>
    <w:rsid w:val="003A5F1B"/>
    <w:rsid w:val="003B0E70"/>
    <w:rsid w:val="003B1F1E"/>
    <w:rsid w:val="003B1F25"/>
    <w:rsid w:val="003B2E6D"/>
    <w:rsid w:val="003B3B34"/>
    <w:rsid w:val="003B3C61"/>
    <w:rsid w:val="003B4170"/>
    <w:rsid w:val="003B4A24"/>
    <w:rsid w:val="003B5BEB"/>
    <w:rsid w:val="003B6CE8"/>
    <w:rsid w:val="003B7BB6"/>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659"/>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097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0BCE"/>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0F3"/>
    <w:rsid w:val="00444F63"/>
    <w:rsid w:val="00445755"/>
    <w:rsid w:val="0044611D"/>
    <w:rsid w:val="0044650A"/>
    <w:rsid w:val="00446570"/>
    <w:rsid w:val="00446CD1"/>
    <w:rsid w:val="0044723B"/>
    <w:rsid w:val="00447F7B"/>
    <w:rsid w:val="00447F90"/>
    <w:rsid w:val="004509D8"/>
    <w:rsid w:val="00451B51"/>
    <w:rsid w:val="00452768"/>
    <w:rsid w:val="00454370"/>
    <w:rsid w:val="00456A75"/>
    <w:rsid w:val="00460020"/>
    <w:rsid w:val="00460C0B"/>
    <w:rsid w:val="004616EB"/>
    <w:rsid w:val="004648AB"/>
    <w:rsid w:val="00466A7F"/>
    <w:rsid w:val="00470626"/>
    <w:rsid w:val="004706CA"/>
    <w:rsid w:val="00470922"/>
    <w:rsid w:val="00471E02"/>
    <w:rsid w:val="00472A63"/>
    <w:rsid w:val="00473F15"/>
    <w:rsid w:val="0047567A"/>
    <w:rsid w:val="004756AD"/>
    <w:rsid w:val="00475841"/>
    <w:rsid w:val="00475A91"/>
    <w:rsid w:val="0047770C"/>
    <w:rsid w:val="0048013E"/>
    <w:rsid w:val="00480CAC"/>
    <w:rsid w:val="00481596"/>
    <w:rsid w:val="00481FE5"/>
    <w:rsid w:val="004825E3"/>
    <w:rsid w:val="00482A17"/>
    <w:rsid w:val="00482B1B"/>
    <w:rsid w:val="00483A06"/>
    <w:rsid w:val="00485013"/>
    <w:rsid w:val="00485ACA"/>
    <w:rsid w:val="0048654D"/>
    <w:rsid w:val="00486601"/>
    <w:rsid w:val="004866DA"/>
    <w:rsid w:val="00486B1A"/>
    <w:rsid w:val="00486EFF"/>
    <w:rsid w:val="00490046"/>
    <w:rsid w:val="004906F3"/>
    <w:rsid w:val="004916B1"/>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0C7"/>
    <w:rsid w:val="004A2A74"/>
    <w:rsid w:val="004A3DEF"/>
    <w:rsid w:val="004A4EE9"/>
    <w:rsid w:val="004A5544"/>
    <w:rsid w:val="004A5A7F"/>
    <w:rsid w:val="004A7108"/>
    <w:rsid w:val="004B08AC"/>
    <w:rsid w:val="004B099A"/>
    <w:rsid w:val="004B0A7D"/>
    <w:rsid w:val="004B1A52"/>
    <w:rsid w:val="004B1BA8"/>
    <w:rsid w:val="004B1D17"/>
    <w:rsid w:val="004B1D40"/>
    <w:rsid w:val="004B1D6C"/>
    <w:rsid w:val="004B20BF"/>
    <w:rsid w:val="004B2A09"/>
    <w:rsid w:val="004B30C6"/>
    <w:rsid w:val="004B3B63"/>
    <w:rsid w:val="004B4327"/>
    <w:rsid w:val="004B4331"/>
    <w:rsid w:val="004B56BF"/>
    <w:rsid w:val="004B57BA"/>
    <w:rsid w:val="004B5BF5"/>
    <w:rsid w:val="004B62B0"/>
    <w:rsid w:val="004B69BE"/>
    <w:rsid w:val="004B716A"/>
    <w:rsid w:val="004B7428"/>
    <w:rsid w:val="004B7604"/>
    <w:rsid w:val="004C032A"/>
    <w:rsid w:val="004C0F3B"/>
    <w:rsid w:val="004C13D5"/>
    <w:rsid w:val="004C1769"/>
    <w:rsid w:val="004C1A57"/>
    <w:rsid w:val="004C29B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282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5C86"/>
    <w:rsid w:val="004E6208"/>
    <w:rsid w:val="004E6BAB"/>
    <w:rsid w:val="004F08E2"/>
    <w:rsid w:val="004F0C43"/>
    <w:rsid w:val="004F0E4A"/>
    <w:rsid w:val="004F193A"/>
    <w:rsid w:val="004F1A5D"/>
    <w:rsid w:val="004F1F93"/>
    <w:rsid w:val="004F20AA"/>
    <w:rsid w:val="004F214A"/>
    <w:rsid w:val="004F2CA9"/>
    <w:rsid w:val="004F4E7E"/>
    <w:rsid w:val="004F527E"/>
    <w:rsid w:val="004F55FF"/>
    <w:rsid w:val="004F63FC"/>
    <w:rsid w:val="004F6E45"/>
    <w:rsid w:val="004F6F1E"/>
    <w:rsid w:val="004F6F55"/>
    <w:rsid w:val="004F77F9"/>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2D27"/>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0F9"/>
    <w:rsid w:val="00527DAD"/>
    <w:rsid w:val="005300A5"/>
    <w:rsid w:val="005301B5"/>
    <w:rsid w:val="00530231"/>
    <w:rsid w:val="00530250"/>
    <w:rsid w:val="00530B78"/>
    <w:rsid w:val="00531A3D"/>
    <w:rsid w:val="005322D1"/>
    <w:rsid w:val="005327A5"/>
    <w:rsid w:val="005329BB"/>
    <w:rsid w:val="0053340D"/>
    <w:rsid w:val="005336D3"/>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1E30"/>
    <w:rsid w:val="005538E7"/>
    <w:rsid w:val="00554812"/>
    <w:rsid w:val="00554878"/>
    <w:rsid w:val="00555054"/>
    <w:rsid w:val="00555BA1"/>
    <w:rsid w:val="00556757"/>
    <w:rsid w:val="00556B70"/>
    <w:rsid w:val="005605EE"/>
    <w:rsid w:val="00560790"/>
    <w:rsid w:val="005608E2"/>
    <w:rsid w:val="00560C69"/>
    <w:rsid w:val="00561240"/>
    <w:rsid w:val="00561383"/>
    <w:rsid w:val="00561E3D"/>
    <w:rsid w:val="00562358"/>
    <w:rsid w:val="005630FF"/>
    <w:rsid w:val="005632EA"/>
    <w:rsid w:val="005644E4"/>
    <w:rsid w:val="00564505"/>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4DAF"/>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06D"/>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0C0"/>
    <w:rsid w:val="005C47DE"/>
    <w:rsid w:val="005C4B11"/>
    <w:rsid w:val="005C6651"/>
    <w:rsid w:val="005C67FD"/>
    <w:rsid w:val="005C6B32"/>
    <w:rsid w:val="005C7CEC"/>
    <w:rsid w:val="005D0EFD"/>
    <w:rsid w:val="005D1B0C"/>
    <w:rsid w:val="005D2005"/>
    <w:rsid w:val="005D210B"/>
    <w:rsid w:val="005D2404"/>
    <w:rsid w:val="005D264A"/>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256A"/>
    <w:rsid w:val="005F3006"/>
    <w:rsid w:val="005F380F"/>
    <w:rsid w:val="005F3B2C"/>
    <w:rsid w:val="005F4BF2"/>
    <w:rsid w:val="005F774E"/>
    <w:rsid w:val="005F77C6"/>
    <w:rsid w:val="0060051C"/>
    <w:rsid w:val="00601F58"/>
    <w:rsid w:val="00603FC1"/>
    <w:rsid w:val="006048E7"/>
    <w:rsid w:val="00604D0A"/>
    <w:rsid w:val="006062AE"/>
    <w:rsid w:val="00606FD4"/>
    <w:rsid w:val="006107B7"/>
    <w:rsid w:val="00610FA1"/>
    <w:rsid w:val="006118A4"/>
    <w:rsid w:val="00611D89"/>
    <w:rsid w:val="00613297"/>
    <w:rsid w:val="00613BB0"/>
    <w:rsid w:val="00613CF9"/>
    <w:rsid w:val="006156E3"/>
    <w:rsid w:val="00615BA0"/>
    <w:rsid w:val="00616443"/>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47E"/>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1F9E"/>
    <w:rsid w:val="00692405"/>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3F60"/>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163"/>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40F1"/>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525D"/>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3F48"/>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3BD5"/>
    <w:rsid w:val="0078538D"/>
    <w:rsid w:val="007859E8"/>
    <w:rsid w:val="00786A33"/>
    <w:rsid w:val="00786C73"/>
    <w:rsid w:val="00786E14"/>
    <w:rsid w:val="007872BA"/>
    <w:rsid w:val="00787976"/>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A7DCA"/>
    <w:rsid w:val="007B04AB"/>
    <w:rsid w:val="007B0622"/>
    <w:rsid w:val="007B08AA"/>
    <w:rsid w:val="007B153B"/>
    <w:rsid w:val="007B1704"/>
    <w:rsid w:val="007B1BD7"/>
    <w:rsid w:val="007B220E"/>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2D3"/>
    <w:rsid w:val="007E291E"/>
    <w:rsid w:val="007E296A"/>
    <w:rsid w:val="007E2FD3"/>
    <w:rsid w:val="007E32B0"/>
    <w:rsid w:val="007E37E5"/>
    <w:rsid w:val="007E3D2C"/>
    <w:rsid w:val="007E5AAD"/>
    <w:rsid w:val="007E602E"/>
    <w:rsid w:val="007E68D1"/>
    <w:rsid w:val="007E6D6F"/>
    <w:rsid w:val="007E7073"/>
    <w:rsid w:val="007E720D"/>
    <w:rsid w:val="007E7E32"/>
    <w:rsid w:val="007F01DC"/>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59B9"/>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084B"/>
    <w:rsid w:val="00851439"/>
    <w:rsid w:val="00851928"/>
    <w:rsid w:val="00851B33"/>
    <w:rsid w:val="00851F25"/>
    <w:rsid w:val="008523A5"/>
    <w:rsid w:val="008538FF"/>
    <w:rsid w:val="0085547E"/>
    <w:rsid w:val="008555C2"/>
    <w:rsid w:val="008562B0"/>
    <w:rsid w:val="00856C8A"/>
    <w:rsid w:val="008609EE"/>
    <w:rsid w:val="00861757"/>
    <w:rsid w:val="008626A8"/>
    <w:rsid w:val="008634BA"/>
    <w:rsid w:val="00863859"/>
    <w:rsid w:val="008653DE"/>
    <w:rsid w:val="00865943"/>
    <w:rsid w:val="008666A3"/>
    <w:rsid w:val="00866A01"/>
    <w:rsid w:val="00867300"/>
    <w:rsid w:val="008678AE"/>
    <w:rsid w:val="00871370"/>
    <w:rsid w:val="008718A4"/>
    <w:rsid w:val="00873467"/>
    <w:rsid w:val="00874309"/>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3B"/>
    <w:rsid w:val="00896A78"/>
    <w:rsid w:val="00896B6A"/>
    <w:rsid w:val="00896E2C"/>
    <w:rsid w:val="0089760A"/>
    <w:rsid w:val="008A0917"/>
    <w:rsid w:val="008A1F38"/>
    <w:rsid w:val="008A236F"/>
    <w:rsid w:val="008A299A"/>
    <w:rsid w:val="008A33B4"/>
    <w:rsid w:val="008A399F"/>
    <w:rsid w:val="008A3FB5"/>
    <w:rsid w:val="008A4E82"/>
    <w:rsid w:val="008A5246"/>
    <w:rsid w:val="008A56EF"/>
    <w:rsid w:val="008A6605"/>
    <w:rsid w:val="008A690E"/>
    <w:rsid w:val="008B0483"/>
    <w:rsid w:val="008B0D90"/>
    <w:rsid w:val="008B286A"/>
    <w:rsid w:val="008B34C8"/>
    <w:rsid w:val="008B3881"/>
    <w:rsid w:val="008B395F"/>
    <w:rsid w:val="008B39B1"/>
    <w:rsid w:val="008B3A1A"/>
    <w:rsid w:val="008B4AB4"/>
    <w:rsid w:val="008B54D2"/>
    <w:rsid w:val="008B657C"/>
    <w:rsid w:val="008B6FEC"/>
    <w:rsid w:val="008B7017"/>
    <w:rsid w:val="008B79FB"/>
    <w:rsid w:val="008C0B45"/>
    <w:rsid w:val="008C2CED"/>
    <w:rsid w:val="008C3FBF"/>
    <w:rsid w:val="008C4BAA"/>
    <w:rsid w:val="008C5E8F"/>
    <w:rsid w:val="008D017A"/>
    <w:rsid w:val="008D15DC"/>
    <w:rsid w:val="008D28F6"/>
    <w:rsid w:val="008D2F53"/>
    <w:rsid w:val="008D36D5"/>
    <w:rsid w:val="008D3D8A"/>
    <w:rsid w:val="008D40D0"/>
    <w:rsid w:val="008D435D"/>
    <w:rsid w:val="008D4681"/>
    <w:rsid w:val="008D4F3E"/>
    <w:rsid w:val="008D51FA"/>
    <w:rsid w:val="008D59BB"/>
    <w:rsid w:val="008D6C13"/>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0F71"/>
    <w:rsid w:val="009336A8"/>
    <w:rsid w:val="00933A85"/>
    <w:rsid w:val="00933B0F"/>
    <w:rsid w:val="00933C40"/>
    <w:rsid w:val="00934078"/>
    <w:rsid w:val="009349FE"/>
    <w:rsid w:val="00936C4B"/>
    <w:rsid w:val="0093719A"/>
    <w:rsid w:val="00937255"/>
    <w:rsid w:val="0093767F"/>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5E2"/>
    <w:rsid w:val="009638F9"/>
    <w:rsid w:val="00964A83"/>
    <w:rsid w:val="009659F5"/>
    <w:rsid w:val="00966DE6"/>
    <w:rsid w:val="00967057"/>
    <w:rsid w:val="009670A7"/>
    <w:rsid w:val="009676B4"/>
    <w:rsid w:val="00970713"/>
    <w:rsid w:val="00971472"/>
    <w:rsid w:val="009714CB"/>
    <w:rsid w:val="00971689"/>
    <w:rsid w:val="00971C8B"/>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472"/>
    <w:rsid w:val="009A5BA7"/>
    <w:rsid w:val="009A663A"/>
    <w:rsid w:val="009A7102"/>
    <w:rsid w:val="009A794C"/>
    <w:rsid w:val="009B085B"/>
    <w:rsid w:val="009B180B"/>
    <w:rsid w:val="009B1AF6"/>
    <w:rsid w:val="009B1DFF"/>
    <w:rsid w:val="009B2208"/>
    <w:rsid w:val="009B34D7"/>
    <w:rsid w:val="009B35B5"/>
    <w:rsid w:val="009B645C"/>
    <w:rsid w:val="009B68A9"/>
    <w:rsid w:val="009B6DCE"/>
    <w:rsid w:val="009C141D"/>
    <w:rsid w:val="009C144D"/>
    <w:rsid w:val="009C2171"/>
    <w:rsid w:val="009C276D"/>
    <w:rsid w:val="009C4335"/>
    <w:rsid w:val="009C4583"/>
    <w:rsid w:val="009C4EA8"/>
    <w:rsid w:val="009C50D3"/>
    <w:rsid w:val="009C6148"/>
    <w:rsid w:val="009C6204"/>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4D3"/>
    <w:rsid w:val="009F198E"/>
    <w:rsid w:val="009F1ABE"/>
    <w:rsid w:val="009F3D1C"/>
    <w:rsid w:val="009F41E8"/>
    <w:rsid w:val="009F484B"/>
    <w:rsid w:val="009F70BF"/>
    <w:rsid w:val="00A00406"/>
    <w:rsid w:val="00A00DD7"/>
    <w:rsid w:val="00A026A1"/>
    <w:rsid w:val="00A036B9"/>
    <w:rsid w:val="00A036CB"/>
    <w:rsid w:val="00A0372C"/>
    <w:rsid w:val="00A05B50"/>
    <w:rsid w:val="00A06212"/>
    <w:rsid w:val="00A0676A"/>
    <w:rsid w:val="00A071F6"/>
    <w:rsid w:val="00A103B3"/>
    <w:rsid w:val="00A10424"/>
    <w:rsid w:val="00A106D4"/>
    <w:rsid w:val="00A10C47"/>
    <w:rsid w:val="00A111BB"/>
    <w:rsid w:val="00A11D6F"/>
    <w:rsid w:val="00A120C3"/>
    <w:rsid w:val="00A13040"/>
    <w:rsid w:val="00A130AA"/>
    <w:rsid w:val="00A13EFF"/>
    <w:rsid w:val="00A14AA6"/>
    <w:rsid w:val="00A1521E"/>
    <w:rsid w:val="00A152A1"/>
    <w:rsid w:val="00A15B54"/>
    <w:rsid w:val="00A15E66"/>
    <w:rsid w:val="00A15E92"/>
    <w:rsid w:val="00A1621B"/>
    <w:rsid w:val="00A170C9"/>
    <w:rsid w:val="00A20552"/>
    <w:rsid w:val="00A23EC5"/>
    <w:rsid w:val="00A243FD"/>
    <w:rsid w:val="00A24F41"/>
    <w:rsid w:val="00A259E4"/>
    <w:rsid w:val="00A25A32"/>
    <w:rsid w:val="00A25EA9"/>
    <w:rsid w:val="00A270E2"/>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20D"/>
    <w:rsid w:val="00A638B3"/>
    <w:rsid w:val="00A6414B"/>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AEC"/>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A50"/>
    <w:rsid w:val="00A91C00"/>
    <w:rsid w:val="00A9267E"/>
    <w:rsid w:val="00A94BA3"/>
    <w:rsid w:val="00A94C46"/>
    <w:rsid w:val="00A95E7B"/>
    <w:rsid w:val="00A96756"/>
    <w:rsid w:val="00A977AC"/>
    <w:rsid w:val="00AA0668"/>
    <w:rsid w:val="00AA0B32"/>
    <w:rsid w:val="00AA1519"/>
    <w:rsid w:val="00AA176A"/>
    <w:rsid w:val="00AA25E7"/>
    <w:rsid w:val="00AA273D"/>
    <w:rsid w:val="00AA2DDF"/>
    <w:rsid w:val="00AA5858"/>
    <w:rsid w:val="00AA621A"/>
    <w:rsid w:val="00AA7021"/>
    <w:rsid w:val="00AB0549"/>
    <w:rsid w:val="00AB0722"/>
    <w:rsid w:val="00AB2A24"/>
    <w:rsid w:val="00AB34F1"/>
    <w:rsid w:val="00AB362F"/>
    <w:rsid w:val="00AB36ED"/>
    <w:rsid w:val="00AB3D67"/>
    <w:rsid w:val="00AB607C"/>
    <w:rsid w:val="00AB69B3"/>
    <w:rsid w:val="00AB77EB"/>
    <w:rsid w:val="00AC06F9"/>
    <w:rsid w:val="00AC0C02"/>
    <w:rsid w:val="00AC0F66"/>
    <w:rsid w:val="00AC11E9"/>
    <w:rsid w:val="00AC170E"/>
    <w:rsid w:val="00AC1D2C"/>
    <w:rsid w:val="00AC2899"/>
    <w:rsid w:val="00AC2F27"/>
    <w:rsid w:val="00AC34D5"/>
    <w:rsid w:val="00AC4801"/>
    <w:rsid w:val="00AC4F0E"/>
    <w:rsid w:val="00AC5D18"/>
    <w:rsid w:val="00AC630C"/>
    <w:rsid w:val="00AC6682"/>
    <w:rsid w:val="00AC6B10"/>
    <w:rsid w:val="00AC6EE1"/>
    <w:rsid w:val="00AD0239"/>
    <w:rsid w:val="00AD06A0"/>
    <w:rsid w:val="00AD06E7"/>
    <w:rsid w:val="00AD0795"/>
    <w:rsid w:val="00AD09AB"/>
    <w:rsid w:val="00AD0C81"/>
    <w:rsid w:val="00AD0D6D"/>
    <w:rsid w:val="00AD1FC3"/>
    <w:rsid w:val="00AD200F"/>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E753E"/>
    <w:rsid w:val="00AF01CC"/>
    <w:rsid w:val="00AF105E"/>
    <w:rsid w:val="00AF156B"/>
    <w:rsid w:val="00AF169F"/>
    <w:rsid w:val="00AF2AA7"/>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406"/>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B79"/>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57C4F"/>
    <w:rsid w:val="00B631B6"/>
    <w:rsid w:val="00B63750"/>
    <w:rsid w:val="00B63A4F"/>
    <w:rsid w:val="00B64729"/>
    <w:rsid w:val="00B64FB8"/>
    <w:rsid w:val="00B6609B"/>
    <w:rsid w:val="00B70891"/>
    <w:rsid w:val="00B70CAC"/>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BD7"/>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28F"/>
    <w:rsid w:val="00BA6D97"/>
    <w:rsid w:val="00BA7CE4"/>
    <w:rsid w:val="00BB0C5D"/>
    <w:rsid w:val="00BB1519"/>
    <w:rsid w:val="00BB1575"/>
    <w:rsid w:val="00BB15AB"/>
    <w:rsid w:val="00BB1889"/>
    <w:rsid w:val="00BB18FF"/>
    <w:rsid w:val="00BB247E"/>
    <w:rsid w:val="00BB2759"/>
    <w:rsid w:val="00BB36A4"/>
    <w:rsid w:val="00BB3A10"/>
    <w:rsid w:val="00BB4242"/>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14F"/>
    <w:rsid w:val="00C004E0"/>
    <w:rsid w:val="00C00C64"/>
    <w:rsid w:val="00C00DA9"/>
    <w:rsid w:val="00C012B1"/>
    <w:rsid w:val="00C014A7"/>
    <w:rsid w:val="00C04F99"/>
    <w:rsid w:val="00C0546F"/>
    <w:rsid w:val="00C05AE9"/>
    <w:rsid w:val="00C05F4D"/>
    <w:rsid w:val="00C07248"/>
    <w:rsid w:val="00C0727A"/>
    <w:rsid w:val="00C07C10"/>
    <w:rsid w:val="00C101A7"/>
    <w:rsid w:val="00C10816"/>
    <w:rsid w:val="00C10ACE"/>
    <w:rsid w:val="00C127D8"/>
    <w:rsid w:val="00C12E53"/>
    <w:rsid w:val="00C13499"/>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5D1D"/>
    <w:rsid w:val="00C360E6"/>
    <w:rsid w:val="00C36D61"/>
    <w:rsid w:val="00C36F3D"/>
    <w:rsid w:val="00C37268"/>
    <w:rsid w:val="00C3748F"/>
    <w:rsid w:val="00C37706"/>
    <w:rsid w:val="00C41098"/>
    <w:rsid w:val="00C42817"/>
    <w:rsid w:val="00C44209"/>
    <w:rsid w:val="00C44995"/>
    <w:rsid w:val="00C45F62"/>
    <w:rsid w:val="00C462D0"/>
    <w:rsid w:val="00C46AC6"/>
    <w:rsid w:val="00C46BDC"/>
    <w:rsid w:val="00C4756F"/>
    <w:rsid w:val="00C50CFE"/>
    <w:rsid w:val="00C51C1E"/>
    <w:rsid w:val="00C52B37"/>
    <w:rsid w:val="00C53C1D"/>
    <w:rsid w:val="00C54738"/>
    <w:rsid w:val="00C54C7B"/>
    <w:rsid w:val="00C55716"/>
    <w:rsid w:val="00C5583E"/>
    <w:rsid w:val="00C56429"/>
    <w:rsid w:val="00C56FE6"/>
    <w:rsid w:val="00C61A09"/>
    <w:rsid w:val="00C61D74"/>
    <w:rsid w:val="00C61DB0"/>
    <w:rsid w:val="00C627F0"/>
    <w:rsid w:val="00C6281C"/>
    <w:rsid w:val="00C6301F"/>
    <w:rsid w:val="00C6375B"/>
    <w:rsid w:val="00C64399"/>
    <w:rsid w:val="00C64BD3"/>
    <w:rsid w:val="00C64CF1"/>
    <w:rsid w:val="00C651BB"/>
    <w:rsid w:val="00C652BC"/>
    <w:rsid w:val="00C655F0"/>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37A6"/>
    <w:rsid w:val="00C9452D"/>
    <w:rsid w:val="00C95C0B"/>
    <w:rsid w:val="00C96D33"/>
    <w:rsid w:val="00C9720D"/>
    <w:rsid w:val="00C976F4"/>
    <w:rsid w:val="00CA0921"/>
    <w:rsid w:val="00CA09EB"/>
    <w:rsid w:val="00CA10AA"/>
    <w:rsid w:val="00CA1E60"/>
    <w:rsid w:val="00CA3A13"/>
    <w:rsid w:val="00CA40D8"/>
    <w:rsid w:val="00CA5118"/>
    <w:rsid w:val="00CA54E8"/>
    <w:rsid w:val="00CA5993"/>
    <w:rsid w:val="00CA5C4E"/>
    <w:rsid w:val="00CA608E"/>
    <w:rsid w:val="00CA64B0"/>
    <w:rsid w:val="00CA6A05"/>
    <w:rsid w:val="00CA6F7C"/>
    <w:rsid w:val="00CB1011"/>
    <w:rsid w:val="00CB1036"/>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5A14"/>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4D55"/>
    <w:rsid w:val="00D25706"/>
    <w:rsid w:val="00D25DC7"/>
    <w:rsid w:val="00D25E81"/>
    <w:rsid w:val="00D264C0"/>
    <w:rsid w:val="00D27F6E"/>
    <w:rsid w:val="00D313E3"/>
    <w:rsid w:val="00D31BF1"/>
    <w:rsid w:val="00D32855"/>
    <w:rsid w:val="00D32C5C"/>
    <w:rsid w:val="00D3351B"/>
    <w:rsid w:val="00D34077"/>
    <w:rsid w:val="00D344CF"/>
    <w:rsid w:val="00D35847"/>
    <w:rsid w:val="00D4020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5DA4"/>
    <w:rsid w:val="00D56D1A"/>
    <w:rsid w:val="00D5706A"/>
    <w:rsid w:val="00D57676"/>
    <w:rsid w:val="00D57D47"/>
    <w:rsid w:val="00D57FBB"/>
    <w:rsid w:val="00D614C4"/>
    <w:rsid w:val="00D61A3F"/>
    <w:rsid w:val="00D61F15"/>
    <w:rsid w:val="00D63995"/>
    <w:rsid w:val="00D63E4A"/>
    <w:rsid w:val="00D661CA"/>
    <w:rsid w:val="00D6666F"/>
    <w:rsid w:val="00D666AF"/>
    <w:rsid w:val="00D66C4F"/>
    <w:rsid w:val="00D72715"/>
    <w:rsid w:val="00D732AE"/>
    <w:rsid w:val="00D7408D"/>
    <w:rsid w:val="00D75B98"/>
    <w:rsid w:val="00D76950"/>
    <w:rsid w:val="00D76C5A"/>
    <w:rsid w:val="00D80894"/>
    <w:rsid w:val="00D80E2B"/>
    <w:rsid w:val="00D81F40"/>
    <w:rsid w:val="00D82CAD"/>
    <w:rsid w:val="00D831E0"/>
    <w:rsid w:val="00D83325"/>
    <w:rsid w:val="00D83B9A"/>
    <w:rsid w:val="00D83C38"/>
    <w:rsid w:val="00D84041"/>
    <w:rsid w:val="00D8418C"/>
    <w:rsid w:val="00D84C2F"/>
    <w:rsid w:val="00D8575A"/>
    <w:rsid w:val="00D86ECC"/>
    <w:rsid w:val="00D87DFE"/>
    <w:rsid w:val="00D90CC0"/>
    <w:rsid w:val="00D92176"/>
    <w:rsid w:val="00D956D9"/>
    <w:rsid w:val="00D961D8"/>
    <w:rsid w:val="00D968EC"/>
    <w:rsid w:val="00D971E2"/>
    <w:rsid w:val="00DA06CF"/>
    <w:rsid w:val="00DA1E1F"/>
    <w:rsid w:val="00DA1ED5"/>
    <w:rsid w:val="00DA390F"/>
    <w:rsid w:val="00DA5055"/>
    <w:rsid w:val="00DA5AB6"/>
    <w:rsid w:val="00DA5DFA"/>
    <w:rsid w:val="00DA7242"/>
    <w:rsid w:val="00DA7591"/>
    <w:rsid w:val="00DB0277"/>
    <w:rsid w:val="00DB0587"/>
    <w:rsid w:val="00DB0654"/>
    <w:rsid w:val="00DB0C59"/>
    <w:rsid w:val="00DB17F2"/>
    <w:rsid w:val="00DB357C"/>
    <w:rsid w:val="00DB4AF1"/>
    <w:rsid w:val="00DB6DAB"/>
    <w:rsid w:val="00DB6FE3"/>
    <w:rsid w:val="00DB72B9"/>
    <w:rsid w:val="00DB7310"/>
    <w:rsid w:val="00DB7365"/>
    <w:rsid w:val="00DB7FD7"/>
    <w:rsid w:val="00DC00FB"/>
    <w:rsid w:val="00DC0292"/>
    <w:rsid w:val="00DC05C5"/>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122"/>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2962"/>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3092"/>
    <w:rsid w:val="00E2401D"/>
    <w:rsid w:val="00E249B3"/>
    <w:rsid w:val="00E24DC2"/>
    <w:rsid w:val="00E27777"/>
    <w:rsid w:val="00E27BDA"/>
    <w:rsid w:val="00E27F3B"/>
    <w:rsid w:val="00E30C74"/>
    <w:rsid w:val="00E31604"/>
    <w:rsid w:val="00E32D10"/>
    <w:rsid w:val="00E32E3C"/>
    <w:rsid w:val="00E33B30"/>
    <w:rsid w:val="00E33FFC"/>
    <w:rsid w:val="00E345DD"/>
    <w:rsid w:val="00E3499D"/>
    <w:rsid w:val="00E34CB9"/>
    <w:rsid w:val="00E3524B"/>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8E1"/>
    <w:rsid w:val="00E51FEC"/>
    <w:rsid w:val="00E52AD0"/>
    <w:rsid w:val="00E53A71"/>
    <w:rsid w:val="00E54399"/>
    <w:rsid w:val="00E54443"/>
    <w:rsid w:val="00E545BA"/>
    <w:rsid w:val="00E550C4"/>
    <w:rsid w:val="00E55537"/>
    <w:rsid w:val="00E55627"/>
    <w:rsid w:val="00E55C52"/>
    <w:rsid w:val="00E568B9"/>
    <w:rsid w:val="00E579E0"/>
    <w:rsid w:val="00E57ED8"/>
    <w:rsid w:val="00E6000C"/>
    <w:rsid w:val="00E61D5B"/>
    <w:rsid w:val="00E62977"/>
    <w:rsid w:val="00E62BF6"/>
    <w:rsid w:val="00E62F08"/>
    <w:rsid w:val="00E6326C"/>
    <w:rsid w:val="00E63322"/>
    <w:rsid w:val="00E634EB"/>
    <w:rsid w:val="00E6452A"/>
    <w:rsid w:val="00E6458D"/>
    <w:rsid w:val="00E6475C"/>
    <w:rsid w:val="00E65E96"/>
    <w:rsid w:val="00E679F2"/>
    <w:rsid w:val="00E7021B"/>
    <w:rsid w:val="00E718B3"/>
    <w:rsid w:val="00E7237F"/>
    <w:rsid w:val="00E726AF"/>
    <w:rsid w:val="00E72740"/>
    <w:rsid w:val="00E72743"/>
    <w:rsid w:val="00E728EE"/>
    <w:rsid w:val="00E72B63"/>
    <w:rsid w:val="00E72DA8"/>
    <w:rsid w:val="00E73A5C"/>
    <w:rsid w:val="00E74768"/>
    <w:rsid w:val="00E749D6"/>
    <w:rsid w:val="00E74C3E"/>
    <w:rsid w:val="00E755C8"/>
    <w:rsid w:val="00E75C6F"/>
    <w:rsid w:val="00E75F7F"/>
    <w:rsid w:val="00E81AF6"/>
    <w:rsid w:val="00E822EB"/>
    <w:rsid w:val="00E825BD"/>
    <w:rsid w:val="00E833B9"/>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2E1F"/>
    <w:rsid w:val="00EB3A52"/>
    <w:rsid w:val="00EB3CF9"/>
    <w:rsid w:val="00EB4AE1"/>
    <w:rsid w:val="00EB4E07"/>
    <w:rsid w:val="00EB4E44"/>
    <w:rsid w:val="00EB52D2"/>
    <w:rsid w:val="00EB549B"/>
    <w:rsid w:val="00EB5A50"/>
    <w:rsid w:val="00EB5A85"/>
    <w:rsid w:val="00EB5F14"/>
    <w:rsid w:val="00EB64A1"/>
    <w:rsid w:val="00EB668E"/>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4F0"/>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19AB"/>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465"/>
    <w:rsid w:val="00F45747"/>
    <w:rsid w:val="00F45998"/>
    <w:rsid w:val="00F45C5C"/>
    <w:rsid w:val="00F45F64"/>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00B"/>
    <w:rsid w:val="00F8331F"/>
    <w:rsid w:val="00F840D4"/>
    <w:rsid w:val="00F85388"/>
    <w:rsid w:val="00F85995"/>
    <w:rsid w:val="00F860EE"/>
    <w:rsid w:val="00F90AE6"/>
    <w:rsid w:val="00F90D55"/>
    <w:rsid w:val="00F90F69"/>
    <w:rsid w:val="00F9160E"/>
    <w:rsid w:val="00F91B9C"/>
    <w:rsid w:val="00F9236B"/>
    <w:rsid w:val="00F92782"/>
    <w:rsid w:val="00F92791"/>
    <w:rsid w:val="00F932E9"/>
    <w:rsid w:val="00F945EE"/>
    <w:rsid w:val="00F946EC"/>
    <w:rsid w:val="00F94986"/>
    <w:rsid w:val="00F952BD"/>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EA5"/>
    <w:rsid w:val="00FB3F78"/>
    <w:rsid w:val="00FB4051"/>
    <w:rsid w:val="00FB561B"/>
    <w:rsid w:val="00FB673F"/>
    <w:rsid w:val="00FB7C6E"/>
    <w:rsid w:val="00FC02E3"/>
    <w:rsid w:val="00FC0417"/>
    <w:rsid w:val="00FC1994"/>
    <w:rsid w:val="00FC3A79"/>
    <w:rsid w:val="00FC3F7C"/>
    <w:rsid w:val="00FC40CC"/>
    <w:rsid w:val="00FC5192"/>
    <w:rsid w:val="00FC547B"/>
    <w:rsid w:val="00FC612D"/>
    <w:rsid w:val="00FC750E"/>
    <w:rsid w:val="00FD065A"/>
    <w:rsid w:val="00FD0EA8"/>
    <w:rsid w:val="00FD1283"/>
    <w:rsid w:val="00FD1331"/>
    <w:rsid w:val="00FD2348"/>
    <w:rsid w:val="00FD2572"/>
    <w:rsid w:val="00FD327E"/>
    <w:rsid w:val="00FD58A2"/>
    <w:rsid w:val="00FD5B80"/>
    <w:rsid w:val="00FD5C0B"/>
    <w:rsid w:val="00FD68CB"/>
    <w:rsid w:val="00FD6A28"/>
    <w:rsid w:val="00FD709F"/>
    <w:rsid w:val="00FD7441"/>
    <w:rsid w:val="00FD75F3"/>
    <w:rsid w:val="00FD76B6"/>
    <w:rsid w:val="00FD7AB1"/>
    <w:rsid w:val="00FE034A"/>
    <w:rsid w:val="00FE03C1"/>
    <w:rsid w:val="00FE09BB"/>
    <w:rsid w:val="00FE0E80"/>
    <w:rsid w:val="00FE13C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 w:val="09A75612"/>
    <w:rsid w:val="0B76293C"/>
    <w:rsid w:val="16531AB6"/>
    <w:rsid w:val="17114FAE"/>
    <w:rsid w:val="1ACE235D"/>
    <w:rsid w:val="1B859CEA"/>
    <w:rsid w:val="1D211C01"/>
    <w:rsid w:val="210C76F7"/>
    <w:rsid w:val="2337C4DC"/>
    <w:rsid w:val="3C95AF81"/>
    <w:rsid w:val="3FAAA62F"/>
    <w:rsid w:val="5B1772E6"/>
    <w:rsid w:val="62FA5553"/>
    <w:rsid w:val="643B6162"/>
    <w:rsid w:val="66C9F79C"/>
    <w:rsid w:val="6A182D9E"/>
    <w:rsid w:val="6A560F8F"/>
    <w:rsid w:val="6ED8CF35"/>
    <w:rsid w:val="7987A8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9344E"/>
  <w15:docId w15:val="{CA2E4A5D-761B-4E9F-A74D-E23DCE23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71C8B"/>
    <w:rPr>
      <w:rFonts w:ascii="Arial" w:hAnsi="Arial"/>
      <w:sz w:val="18"/>
      <w:szCs w:val="18"/>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610F2"/>
    <w:pPr>
      <w:tabs>
        <w:tab w:val="center" w:pos="4320"/>
        <w:tab w:val="right" w:pos="8640"/>
      </w:tabs>
    </w:pPr>
  </w:style>
  <w:style w:type="paragraph" w:styleId="Fuzeile">
    <w:name w:val="footer"/>
    <w:basedOn w:val="Standard"/>
    <w:rsid w:val="007610F2"/>
    <w:pPr>
      <w:tabs>
        <w:tab w:val="center" w:pos="4320"/>
        <w:tab w:val="right" w:pos="8640"/>
      </w:tabs>
    </w:pPr>
  </w:style>
  <w:style w:type="paragraph" w:customStyle="1" w:styleId="LogoTitelOben">
    <w:name w:val="LogoTitel Oben"/>
    <w:basedOn w:val="Standard"/>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Standard"/>
    <w:rsid w:val="007610F2"/>
    <w:pPr>
      <w:overflowPunct w:val="0"/>
      <w:autoSpaceDE w:val="0"/>
      <w:autoSpaceDN w:val="0"/>
      <w:adjustRightInd w:val="0"/>
      <w:textAlignment w:val="baseline"/>
    </w:pPr>
    <w:rPr>
      <w:sz w:val="20"/>
      <w:szCs w:val="20"/>
      <w:lang w:val="de-DE" w:eastAsia="en-US"/>
    </w:rPr>
  </w:style>
  <w:style w:type="paragraph" w:styleId="Datum">
    <w:name w:val="Date"/>
    <w:basedOn w:val="Standard"/>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Standard"/>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Tabellenraster">
    <w:name w:val="Table Grid"/>
    <w:basedOn w:val="NormaleTabelle"/>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Standard"/>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Sprechblasentext">
    <w:name w:val="Balloon Text"/>
    <w:basedOn w:val="Standard"/>
    <w:semiHidden/>
    <w:rsid w:val="00331207"/>
    <w:rPr>
      <w:rFonts w:ascii="Tahoma" w:hAnsi="Tahoma" w:cs="Tahoma"/>
      <w:sz w:val="16"/>
      <w:szCs w:val="16"/>
    </w:rPr>
  </w:style>
  <w:style w:type="character" w:styleId="Seitenzahl">
    <w:name w:val="page number"/>
    <w:basedOn w:val="Absatz-Standardschriftart"/>
    <w:rsid w:val="00B96259"/>
  </w:style>
  <w:style w:type="character" w:styleId="Hyperlink">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HTMLVorformatiert">
    <w:name w:val="HTML Preformatted"/>
    <w:basedOn w:val="Standard"/>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Absatz-Standardschriftart"/>
    <w:rsid w:val="00683B33"/>
  </w:style>
  <w:style w:type="character" w:styleId="BesuchterLink">
    <w:name w:val="FollowedHyperlink"/>
    <w:rsid w:val="009817DC"/>
    <w:rPr>
      <w:color w:val="800080"/>
      <w:u w:val="single"/>
    </w:rPr>
  </w:style>
  <w:style w:type="paragraph" w:customStyle="1" w:styleId="1">
    <w:name w:val="1"/>
    <w:basedOn w:val="Standard"/>
    <w:rsid w:val="00542D78"/>
    <w:pPr>
      <w:spacing w:after="160" w:line="240" w:lineRule="exact"/>
    </w:pPr>
    <w:rPr>
      <w:rFonts w:cs="Arial"/>
      <w:sz w:val="20"/>
      <w:szCs w:val="20"/>
      <w:lang w:val="en-US" w:eastAsia="en-US"/>
    </w:rPr>
  </w:style>
  <w:style w:type="paragraph" w:customStyle="1" w:styleId="CarCar">
    <w:name w:val="Car Car"/>
    <w:basedOn w:val="Standard"/>
    <w:rsid w:val="005300A5"/>
    <w:pPr>
      <w:spacing w:after="160" w:line="240" w:lineRule="exact"/>
    </w:pPr>
    <w:rPr>
      <w:rFonts w:cs="Arial"/>
      <w:sz w:val="20"/>
      <w:szCs w:val="20"/>
      <w:lang w:val="en-US" w:eastAsia="en-US"/>
    </w:rPr>
  </w:style>
  <w:style w:type="paragraph" w:customStyle="1" w:styleId="CarCar1">
    <w:name w:val="Car Car1"/>
    <w:basedOn w:val="Standard"/>
    <w:rsid w:val="00315E2D"/>
    <w:pPr>
      <w:spacing w:after="160" w:line="240" w:lineRule="exact"/>
    </w:pPr>
    <w:rPr>
      <w:rFonts w:cs="Arial"/>
      <w:sz w:val="20"/>
      <w:szCs w:val="20"/>
      <w:lang w:val="en-US" w:eastAsia="en-US"/>
    </w:rPr>
  </w:style>
  <w:style w:type="paragraph" w:customStyle="1" w:styleId="ZchnZchnZchnZchn">
    <w:name w:val="Zchn Zchn Zchn Zchn"/>
    <w:basedOn w:val="Standard"/>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Standard"/>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Standard"/>
    <w:rsid w:val="00736712"/>
    <w:pPr>
      <w:spacing w:after="160" w:line="240" w:lineRule="exact"/>
    </w:pPr>
    <w:rPr>
      <w:rFonts w:cs="Arial"/>
      <w:sz w:val="20"/>
      <w:szCs w:val="20"/>
      <w:lang w:val="en-US" w:eastAsia="en-US"/>
    </w:rPr>
  </w:style>
  <w:style w:type="paragraph" w:customStyle="1" w:styleId="ZchnZchnZchnZchn1">
    <w:name w:val="Zchn Zchn Zchn Zchn1"/>
    <w:basedOn w:val="Standard"/>
    <w:rsid w:val="00EA2AE3"/>
    <w:pPr>
      <w:spacing w:after="160" w:line="240" w:lineRule="exact"/>
    </w:pPr>
    <w:rPr>
      <w:rFonts w:cs="Arial"/>
      <w:sz w:val="20"/>
      <w:szCs w:val="20"/>
      <w:lang w:val="en-US" w:eastAsia="en-US"/>
    </w:rPr>
  </w:style>
  <w:style w:type="paragraph" w:customStyle="1" w:styleId="CarCar11">
    <w:name w:val="Car Car11"/>
    <w:basedOn w:val="Standard"/>
    <w:rsid w:val="00C9452D"/>
    <w:pPr>
      <w:spacing w:after="160" w:line="240" w:lineRule="exact"/>
    </w:pPr>
    <w:rPr>
      <w:rFonts w:cs="Arial"/>
      <w:sz w:val="20"/>
      <w:szCs w:val="20"/>
      <w:lang w:val="en-US" w:eastAsia="en-US"/>
    </w:rPr>
  </w:style>
  <w:style w:type="paragraph" w:styleId="NurText">
    <w:name w:val="Plain Text"/>
    <w:basedOn w:val="Standard"/>
    <w:link w:val="NurTextZchn"/>
    <w:uiPriority w:val="99"/>
    <w:unhideWhenUsed/>
    <w:rsid w:val="00EE2B50"/>
    <w:rPr>
      <w:rFonts w:eastAsiaTheme="minorHAnsi" w:cs="Arial"/>
      <w:color w:val="000000"/>
      <w:sz w:val="20"/>
      <w:szCs w:val="20"/>
      <w:lang w:val="de-CH" w:eastAsia="en-US"/>
    </w:rPr>
  </w:style>
  <w:style w:type="character" w:customStyle="1" w:styleId="NurTextZchn">
    <w:name w:val="Nur Text Zchn"/>
    <w:basedOn w:val="Absatz-Standardschriftart"/>
    <w:link w:val="NurText"/>
    <w:uiPriority w:val="99"/>
    <w:rsid w:val="00EE2B50"/>
    <w:rPr>
      <w:rFonts w:ascii="Arial" w:eastAsiaTheme="minorHAnsi" w:hAnsi="Arial" w:cs="Arial"/>
      <w:color w:val="000000"/>
      <w:lang w:eastAsia="en-US"/>
    </w:rPr>
  </w:style>
  <w:style w:type="paragraph" w:styleId="berarbeitung">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KeinLeerraum">
    <w:name w:val="No Spacing"/>
    <w:uiPriority w:val="1"/>
    <w:qFormat/>
    <w:rsid w:val="00560790"/>
    <w:rPr>
      <w:rFonts w:ascii="Arial" w:eastAsiaTheme="minorHAnsi" w:hAnsi="Arial" w:cstheme="minorBidi"/>
      <w:sz w:val="22"/>
      <w:szCs w:val="22"/>
      <w:lang w:eastAsia="en-US"/>
    </w:rPr>
  </w:style>
  <w:style w:type="character" w:styleId="Kommentarzeichen">
    <w:name w:val="annotation reference"/>
    <w:basedOn w:val="Absatz-Standardschriftart"/>
    <w:semiHidden/>
    <w:unhideWhenUsed/>
    <w:rsid w:val="000E2F2E"/>
    <w:rPr>
      <w:sz w:val="16"/>
      <w:szCs w:val="16"/>
    </w:rPr>
  </w:style>
  <w:style w:type="paragraph" w:styleId="Kommentartext">
    <w:name w:val="annotation text"/>
    <w:basedOn w:val="Standard"/>
    <w:link w:val="KommentartextZchn"/>
    <w:semiHidden/>
    <w:unhideWhenUsed/>
    <w:rsid w:val="000E2F2E"/>
    <w:rPr>
      <w:sz w:val="20"/>
      <w:szCs w:val="20"/>
    </w:rPr>
  </w:style>
  <w:style w:type="character" w:customStyle="1" w:styleId="KommentartextZchn">
    <w:name w:val="Kommentartext Zchn"/>
    <w:basedOn w:val="Absatz-Standardschriftart"/>
    <w:link w:val="Kommentartext"/>
    <w:semiHidden/>
    <w:rsid w:val="000E2F2E"/>
    <w:rPr>
      <w:rFonts w:ascii="Arial" w:hAnsi="Arial"/>
      <w:lang w:val="fr-FR" w:eastAsia="fr-FR"/>
    </w:rPr>
  </w:style>
  <w:style w:type="paragraph" w:styleId="Kommentarthema">
    <w:name w:val="annotation subject"/>
    <w:basedOn w:val="Kommentartext"/>
    <w:next w:val="Kommentartext"/>
    <w:link w:val="KommentarthemaZchn"/>
    <w:semiHidden/>
    <w:unhideWhenUsed/>
    <w:rsid w:val="000E2F2E"/>
    <w:rPr>
      <w:b/>
      <w:bCs/>
    </w:rPr>
  </w:style>
  <w:style w:type="character" w:customStyle="1" w:styleId="KommentarthemaZchn">
    <w:name w:val="Kommentarthema Zchn"/>
    <w:basedOn w:val="KommentartextZchn"/>
    <w:link w:val="Kommentarthema"/>
    <w:semiHidden/>
    <w:rsid w:val="000E2F2E"/>
    <w:rPr>
      <w:rFonts w:ascii="Arial" w:hAnsi="Arial"/>
      <w:b/>
      <w:bCs/>
      <w:lang w:val="fr-FR" w:eastAsia="fr-FR"/>
    </w:rPr>
  </w:style>
  <w:style w:type="paragraph" w:styleId="Listenabsatz">
    <w:name w:val="List Paragraph"/>
    <w:basedOn w:val="Standard"/>
    <w:uiPriority w:val="34"/>
    <w:qFormat/>
    <w:rsid w:val="003804AF"/>
    <w:pPr>
      <w:ind w:left="720"/>
      <w:contextualSpacing/>
    </w:pPr>
  </w:style>
  <w:style w:type="paragraph" w:styleId="Funotentext">
    <w:name w:val="footnote text"/>
    <w:basedOn w:val="Standard"/>
    <w:link w:val="FunotentextZchn"/>
    <w:semiHidden/>
    <w:unhideWhenUsed/>
    <w:rsid w:val="00FD5C0B"/>
    <w:rPr>
      <w:sz w:val="20"/>
      <w:szCs w:val="20"/>
    </w:rPr>
  </w:style>
  <w:style w:type="character" w:customStyle="1" w:styleId="FunotentextZchn">
    <w:name w:val="Fußnotentext Zchn"/>
    <w:basedOn w:val="Absatz-Standardschriftart"/>
    <w:link w:val="Funotentext"/>
    <w:semiHidden/>
    <w:rsid w:val="00FD5C0B"/>
    <w:rPr>
      <w:rFonts w:ascii="Arial" w:hAnsi="Arial"/>
      <w:lang w:val="fr-FR" w:eastAsia="fr-FR"/>
    </w:rPr>
  </w:style>
  <w:style w:type="character" w:styleId="Funotenzeichen">
    <w:name w:val="footnote reference"/>
    <w:basedOn w:val="Absatz-Standardschriftart"/>
    <w:semiHidden/>
    <w:unhideWhenUsed/>
    <w:rsid w:val="00FD5C0B"/>
    <w:rPr>
      <w:vertAlign w:val="superscript"/>
    </w:rPr>
  </w:style>
  <w:style w:type="character" w:customStyle="1" w:styleId="NichtaufgelsteErwhnung1">
    <w:name w:val="Nicht aufgelöste Erwähnung1"/>
    <w:basedOn w:val="Absatz-Standardschriftart"/>
    <w:uiPriority w:val="99"/>
    <w:semiHidden/>
    <w:unhideWhenUsed/>
    <w:rsid w:val="00EC6003"/>
    <w:rPr>
      <w:color w:val="808080"/>
      <w:shd w:val="clear" w:color="auto" w:fill="E6E6E6"/>
    </w:rPr>
  </w:style>
  <w:style w:type="character" w:styleId="Platzhaltertext">
    <w:name w:val="Placeholder Text"/>
    <w:basedOn w:val="Absatz-Standardschriftart"/>
    <w:uiPriority w:val="99"/>
    <w:semiHidden/>
    <w:rsid w:val="00F952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arlament.ch/it/ratsbetrieb/suche-curia-vista/geschaeft?AffairId=20250068" TargetMode="External"/><Relationship Id="rId21" Type="http://schemas.openxmlformats.org/officeDocument/2006/relationships/hyperlink" Target="https://www.parlament.ch/de/ratsbetrieb/suche-curia-vista/geschaeft?AffairId=20254381" TargetMode="External"/><Relationship Id="rId42" Type="http://schemas.openxmlformats.org/officeDocument/2006/relationships/hyperlink" Target="https://www.parlament.ch/de/ratsbetrieb/suche-curia-vista/geschaeft?AffairId=20253973" TargetMode="External"/><Relationship Id="rId47" Type="http://schemas.openxmlformats.org/officeDocument/2006/relationships/hyperlink" Target="https://www.parlament.ch/it/ratsbetrieb/suche-curia-vista/geschaeft?AffairId=20254074" TargetMode="External"/><Relationship Id="rId63" Type="http://schemas.openxmlformats.org/officeDocument/2006/relationships/hyperlink" Target="https://www.parlament.ch/centers/eparl/_layouts/15/DocIdRedir.aspx?ID=MAUWFQFXFMCR-1-19774" TargetMode="External"/><Relationship Id="rId68" Type="http://schemas.openxmlformats.org/officeDocument/2006/relationships/hyperlink" Target="https://www.parlament.ch/it/ratsbetrieb/suche-curia-vista/geschaeft?AffairId=20250090" TargetMode="External"/><Relationship Id="rId16" Type="http://schemas.openxmlformats.org/officeDocument/2006/relationships/hyperlink" Target="https://www.parlament.ch/fr/ratsbetrieb/suche-curia-vista/geschaeft?AffairId=20253130" TargetMode="External"/><Relationship Id="rId11" Type="http://schemas.openxmlformats.org/officeDocument/2006/relationships/endnotes" Target="endnotes.xml"/><Relationship Id="rId24" Type="http://schemas.openxmlformats.org/officeDocument/2006/relationships/hyperlink" Target="https://www.parlament.ch/de/ratsbetrieb/suche-curia-vista/geschaeft?AffairId=20250068" TargetMode="External"/><Relationship Id="rId32" Type="http://schemas.openxmlformats.org/officeDocument/2006/relationships/hyperlink" Target="https://www.parlament.ch/it/ratsbetrieb/suche-curia-vista/geschaeft?AffairId=20244589" TargetMode="External"/><Relationship Id="rId37" Type="http://schemas.openxmlformats.org/officeDocument/2006/relationships/hyperlink" Target="https://www.parlament.ch/fr/ratsbetrieb/suche-curia-vista/geschaeft?AffairId=20253949" TargetMode="External"/><Relationship Id="rId40" Type="http://schemas.openxmlformats.org/officeDocument/2006/relationships/hyperlink" Target="https://www.parlament.ch/fr/ratsbetrieb/suche-curia-vista/geschaeft?AffairId=20253972" TargetMode="External"/><Relationship Id="rId45" Type="http://schemas.openxmlformats.org/officeDocument/2006/relationships/hyperlink" Target="https://www.parlament.ch/de/ratsbetrieb/suche-curia-vista/geschaeft?AffairId=20254074" TargetMode="External"/><Relationship Id="rId53" Type="http://schemas.openxmlformats.org/officeDocument/2006/relationships/hyperlink" Target="https://www.parlament.ch/it/ratsbetrieb/suche-curia-vista/geschaeft?AffairId=20263011" TargetMode="External"/><Relationship Id="rId58" Type="http://schemas.openxmlformats.org/officeDocument/2006/relationships/hyperlink" Target="https://www.parlament.ch/fr/ratsbetrieb/suche-curia-vista/geschaeft?AffairId=20263020" TargetMode="External"/><Relationship Id="rId66" Type="http://schemas.openxmlformats.org/officeDocument/2006/relationships/hyperlink" Target="https://www.parlament.ch/de/ratsbetrieb/suche-curia-vista/geschaeft?AffairId=20250090" TargetMode="External"/><Relationship Id="rId74" Type="http://schemas.openxmlformats.org/officeDocument/2006/relationships/hyperlink" Target="https://www.parlament.ch/it/ratsbetrieb/suche-curia-vista/geschaeft?AffairId=20263518"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parlament.ch/fr/ratsbetrieb/suche-curia-vista/geschaeft?AffairId=20263513" TargetMode="External"/><Relationship Id="rId19" Type="http://schemas.openxmlformats.org/officeDocument/2006/relationships/hyperlink" Target="https://www.parlament.ch/fr/ratsbetrieb/suche-curia-vista/geschaeft?AffairId=20254107" TargetMode="External"/><Relationship Id="rId14" Type="http://schemas.openxmlformats.org/officeDocument/2006/relationships/hyperlink" Target="https://www.parlament.ch/it/ratsbetrieb/suche-curia-vista/geschaeft?AffairId=20260009" TargetMode="External"/><Relationship Id="rId22" Type="http://schemas.openxmlformats.org/officeDocument/2006/relationships/hyperlink" Target="https://www.parlament.ch/fr/ratsbetrieb/suche-curia-vista/geschaeft?AffairId=20254381" TargetMode="External"/><Relationship Id="rId27" Type="http://schemas.openxmlformats.org/officeDocument/2006/relationships/hyperlink" Target="https://www.parlament.ch/de/ratsbetrieb/suche-curia-vista/geschaeft?AffairId=20250086" TargetMode="External"/><Relationship Id="rId30" Type="http://schemas.openxmlformats.org/officeDocument/2006/relationships/hyperlink" Target="https://www.parlament.ch/de/ratsbetrieb/suche-curia-vista/geschaeft?AffairId=20244589" TargetMode="External"/><Relationship Id="rId35" Type="http://schemas.openxmlformats.org/officeDocument/2006/relationships/hyperlink" Target="https://www.parlament.ch/it/ratsbetrieb/suche-curia-vista/geschaeft?AffairId=20244393" TargetMode="External"/><Relationship Id="rId43" Type="http://schemas.openxmlformats.org/officeDocument/2006/relationships/hyperlink" Target="https://www.parlament.ch/fr/ratsbetrieb/suche-curia-vista/geschaeft?AffairId=20253973" TargetMode="External"/><Relationship Id="rId48" Type="http://schemas.openxmlformats.org/officeDocument/2006/relationships/hyperlink" Target="https://www.parlament.ch/de/ratsbetrieb/suche-curia-vista/geschaeft?AffairId=20254099" TargetMode="External"/><Relationship Id="rId56" Type="http://schemas.openxmlformats.org/officeDocument/2006/relationships/hyperlink" Target="https://www.parlament.ch/it/ratsbetrieb/suche-curia-vista/geschaeft?AffairId=20263019" TargetMode="External"/><Relationship Id="rId64" Type="http://schemas.openxmlformats.org/officeDocument/2006/relationships/hyperlink" Target="https://www.parlament.ch/centers/eparl/_layouts/15/DocIdRedir.aspx?ID=MAUWFQFXFMCR-1-19776" TargetMode="External"/><Relationship Id="rId69" Type="http://schemas.openxmlformats.org/officeDocument/2006/relationships/hyperlink" Target="https://www.parlament.ch/de/ratsbetrieb/suche-curia-vista/geschaeft?AffairId=20250091" TargetMode="External"/><Relationship Id="rId77" Type="http://schemas.openxmlformats.org/officeDocument/2006/relationships/hyperlink" Target="https://www.parlament.ch/centers/eparl/_layouts/15/DocIdRedir.aspx?ID=MAUWFQFXFMCR-1-19766" TargetMode="External"/><Relationship Id="rId8" Type="http://schemas.openxmlformats.org/officeDocument/2006/relationships/settings" Target="settings.xml"/><Relationship Id="rId51" Type="http://schemas.openxmlformats.org/officeDocument/2006/relationships/hyperlink" Target="https://www.parlament.ch/de/ratsbetrieb/suche-curia-vista/geschaeft?AffairId=20263011" TargetMode="External"/><Relationship Id="rId72" Type="http://schemas.openxmlformats.org/officeDocument/2006/relationships/hyperlink" Target="https://www.parlament.ch/de/ratsbetrieb/suche-curia-vista/geschaeft?AffairId=20263518"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parlament.ch/de/ratsbetrieb/suche-curia-vista/geschaeft?AffairId=20260009" TargetMode="External"/><Relationship Id="rId17" Type="http://schemas.openxmlformats.org/officeDocument/2006/relationships/hyperlink" Target="https://www.parlament.ch/it/ratsbetrieb/suche-curia-vista/geschaeft?AffairId=20253130" TargetMode="External"/><Relationship Id="rId25" Type="http://schemas.openxmlformats.org/officeDocument/2006/relationships/hyperlink" Target="https://www.parlament.ch/fr/ratsbetrieb/suche-curia-vista/geschaeft?AffairId=20250068" TargetMode="External"/><Relationship Id="rId33" Type="http://schemas.openxmlformats.org/officeDocument/2006/relationships/hyperlink" Target="https://www.parlament.ch/de/ratsbetrieb/suche-curia-vista/geschaeft?AffairId=20244393" TargetMode="External"/><Relationship Id="rId38" Type="http://schemas.openxmlformats.org/officeDocument/2006/relationships/hyperlink" Target="https://www.parlament.ch/it/ratsbetrieb/suche-curia-vista/geschaeft?AffairId=20253949" TargetMode="External"/><Relationship Id="rId46" Type="http://schemas.openxmlformats.org/officeDocument/2006/relationships/hyperlink" Target="https://www.parlament.ch/fr/ratsbetrieb/suche-curia-vista/geschaeft?AffairId=20254074" TargetMode="External"/><Relationship Id="rId59" Type="http://schemas.openxmlformats.org/officeDocument/2006/relationships/hyperlink" Target="https://www.parlament.ch/it/ratsbetrieb/suche-curia-vista/geschaeft?AffairId=20263020" TargetMode="External"/><Relationship Id="rId67" Type="http://schemas.openxmlformats.org/officeDocument/2006/relationships/hyperlink" Target="https://www.parlament.ch/fr/ratsbetrieb/suche-curia-vista/geschaeft?AffairId=20250090" TargetMode="External"/><Relationship Id="rId20" Type="http://schemas.openxmlformats.org/officeDocument/2006/relationships/hyperlink" Target="https://www.parlament.ch/it/ratsbetrieb/suche-curia-vista/geschaeft?AffairId=20254107" TargetMode="External"/><Relationship Id="rId41" Type="http://schemas.openxmlformats.org/officeDocument/2006/relationships/hyperlink" Target="https://www.parlament.ch/it/ratsbetrieb/suche-curia-vista/geschaeft?AffairId=20253972" TargetMode="External"/><Relationship Id="rId54" Type="http://schemas.openxmlformats.org/officeDocument/2006/relationships/hyperlink" Target="https://www.parlament.ch/de/ratsbetrieb/suche-curia-vista/geschaeft?AffairId=20263019" TargetMode="External"/><Relationship Id="rId62" Type="http://schemas.openxmlformats.org/officeDocument/2006/relationships/hyperlink" Target="https://www.parlament.ch/it/ratsbetrieb/suche-curia-vista/geschaeft?AffairId=20263513" TargetMode="External"/><Relationship Id="rId70" Type="http://schemas.openxmlformats.org/officeDocument/2006/relationships/hyperlink" Target="https://www.parlament.ch/fr/ratsbetrieb/suche-curia-vista/geschaeft?AffairId=20250091" TargetMode="External"/><Relationship Id="rId75" Type="http://schemas.openxmlformats.org/officeDocument/2006/relationships/hyperlink" Target="https://www.parlament.ch/centers/eparl/_layouts/15/DocIdRedir.aspx?ID=MAUWFQFXFMCR-1-19762"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parlament.ch/de/ratsbetrieb/suche-curia-vista/geschaeft?AffairId=20253130" TargetMode="External"/><Relationship Id="rId23" Type="http://schemas.openxmlformats.org/officeDocument/2006/relationships/hyperlink" Target="https://www.parlament.ch/it/ratsbetrieb/suche-curia-vista/geschaeft?AffairId=20254381" TargetMode="External"/><Relationship Id="rId28" Type="http://schemas.openxmlformats.org/officeDocument/2006/relationships/hyperlink" Target="https://www.parlament.ch/fr/ratsbetrieb/suche-curia-vista/geschaeft?AffairId=20250086" TargetMode="External"/><Relationship Id="rId36" Type="http://schemas.openxmlformats.org/officeDocument/2006/relationships/hyperlink" Target="https://www.parlament.ch/de/ratsbetrieb/suche-curia-vista/geschaeft?AffairId=20253949" TargetMode="External"/><Relationship Id="rId49" Type="http://schemas.openxmlformats.org/officeDocument/2006/relationships/hyperlink" Target="https://www.parlament.ch/fr/ratsbetrieb/suche-curia-vista/geschaeft?AffairId=20254099" TargetMode="External"/><Relationship Id="rId57" Type="http://schemas.openxmlformats.org/officeDocument/2006/relationships/hyperlink" Target="https://www.parlament.ch/de/ratsbetrieb/suche-curia-vista/geschaeft?AffairId=20263020" TargetMode="External"/><Relationship Id="rId10" Type="http://schemas.openxmlformats.org/officeDocument/2006/relationships/footnotes" Target="footnotes.xml"/><Relationship Id="rId31" Type="http://schemas.openxmlformats.org/officeDocument/2006/relationships/hyperlink" Target="https://www.parlament.ch/fr/ratsbetrieb/suche-curia-vista/geschaeft?AffairId=20244589" TargetMode="External"/><Relationship Id="rId44" Type="http://schemas.openxmlformats.org/officeDocument/2006/relationships/hyperlink" Target="https://www.parlament.ch/it/ratsbetrieb/suche-curia-vista/geschaeft?AffairId=20253973" TargetMode="External"/><Relationship Id="rId52" Type="http://schemas.openxmlformats.org/officeDocument/2006/relationships/hyperlink" Target="https://www.parlament.ch/fr/ratsbetrieb/suche-curia-vista/geschaeft?AffairId=20263011" TargetMode="External"/><Relationship Id="rId60" Type="http://schemas.openxmlformats.org/officeDocument/2006/relationships/hyperlink" Target="https://www.parlament.ch/de/ratsbetrieb/suche-curia-vista/geschaeft?AffairId=20263513" TargetMode="External"/><Relationship Id="rId65" Type="http://schemas.openxmlformats.org/officeDocument/2006/relationships/hyperlink" Target="https://www.parlament.ch/centers/eparl/_layouts/15/DocIdRedir.aspx?ID=MAUWFQFXFMCR-1-19778" TargetMode="External"/><Relationship Id="rId73" Type="http://schemas.openxmlformats.org/officeDocument/2006/relationships/hyperlink" Target="https://www.parlament.ch/fr/ratsbetrieb/suche-curia-vista/geschaeft?AffairId=20263518"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parlament.ch/fr/ratsbetrieb/suche-curia-vista/geschaeft?AffairId=20260009" TargetMode="External"/><Relationship Id="rId18" Type="http://schemas.openxmlformats.org/officeDocument/2006/relationships/hyperlink" Target="https://www.parlament.ch/de/ratsbetrieb/suche-curia-vista/geschaeft?AffairId=20254107" TargetMode="External"/><Relationship Id="rId39" Type="http://schemas.openxmlformats.org/officeDocument/2006/relationships/hyperlink" Target="https://www.parlament.ch/de/ratsbetrieb/suche-curia-vista/geschaeft?AffairId=20253972" TargetMode="External"/><Relationship Id="rId34" Type="http://schemas.openxmlformats.org/officeDocument/2006/relationships/hyperlink" Target="https://www.parlament.ch/fr/ratsbetrieb/suche-curia-vista/geschaeft?AffairId=20244393" TargetMode="External"/><Relationship Id="rId50" Type="http://schemas.openxmlformats.org/officeDocument/2006/relationships/hyperlink" Target="https://www.parlament.ch/it/ratsbetrieb/suche-curia-vista/geschaeft?AffairId=20254099" TargetMode="External"/><Relationship Id="rId55" Type="http://schemas.openxmlformats.org/officeDocument/2006/relationships/hyperlink" Target="https://www.parlament.ch/fr/ratsbetrieb/suche-curia-vista/geschaeft?AffairId=20263019" TargetMode="External"/><Relationship Id="rId76" Type="http://schemas.openxmlformats.org/officeDocument/2006/relationships/hyperlink" Target="https://www.parlament.ch/centers/eparl/_layouts/15/DocIdRedir.aspx?ID=MAUWFQFXFMCR-1-19764" TargetMode="External"/><Relationship Id="rId7" Type="http://schemas.openxmlformats.org/officeDocument/2006/relationships/styles" Target="styles.xml"/><Relationship Id="rId71" Type="http://schemas.openxmlformats.org/officeDocument/2006/relationships/hyperlink" Target="https://www.parlament.ch/it/ratsbetrieb/suche-curia-vista/geschaeft?AffairId=20250091" TargetMode="External"/><Relationship Id="rId2" Type="http://schemas.openxmlformats.org/officeDocument/2006/relationships/customXml" Target="../customXml/item2.xml"/><Relationship Id="rId29" Type="http://schemas.openxmlformats.org/officeDocument/2006/relationships/hyperlink" Target="https://www.parlament.ch/it/ratsbetrieb/suche-curia-vista/geschaeft?AffairId=202500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di:component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178A466393B4B845BFED1ECB722571EB" ma:contentTypeVersion="12" ma:contentTypeDescription="Create a new document." ma:contentTypeScope="" ma:versionID="ce35e9027905c6c5d43127c3dacab371">
  <xsd:schema xmlns:xsd="http://www.w3.org/2001/XMLSchema" xmlns:xs="http://www.w3.org/2001/XMLSchema" xmlns:p="http://schemas.microsoft.com/office/2006/metadata/properties" xmlns:ns2="673932bc-7c50-4e93-afe1-7c692330eb19" targetNamespace="http://schemas.microsoft.com/office/2006/metadata/properties" ma:root="true" ma:fieldsID="62ad76534cc211879f6b8b6073b88cd6" ns2:_="">
    <xsd:import namespace="673932bc-7c50-4e93-afe1-7c692330eb19"/>
    <xsd:element name="properties">
      <xsd:complexType>
        <xsd:sequence>
          <xsd:element name="documentManagement">
            <xsd:complexType>
              <xsd:all>
                <xsd:element ref="ns2:Teildossier" minOccurs="0"/>
                <xsd:element ref="ns2:TeildossierZusatz" minOccurs="0"/>
                <xsd:element ref="ns2:Dokumentendatum"/>
                <xsd:element ref="ns2:Klassifizierung" minOccurs="0"/>
                <xsd:element ref="ns2:Dokumententyp"/>
                <xsd:element ref="ns2:Anzeigesprachen" minOccurs="0"/>
                <xsd:element ref="ns2:Autor"/>
                <xsd:element ref="ns2:Aktenzeichen" minOccurs="0"/>
                <xsd:element ref="ns2:e-parl" minOccurs="0"/>
                <xsd:element ref="ns2:Entklassifizierungsverme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5" nillable="true" ma:displayName="Teildossier--Sous-dossier" ma:internalName="Teildossier" ma:readOnly="false">
      <xsd:simpleType>
        <xsd:restriction base="dms:Text"/>
      </xsd:simpleType>
    </xsd:element>
    <xsd:element name="TeildossierZusatz" ma:index="6" nillable="true" ma:displayName="Teildossier-Zusatz--Supplément au sous-dossier" ma:internalName="TeildossierZusatz" ma:readOnly="false">
      <xsd:simpleType>
        <xsd:restriction base="dms:Text"/>
      </xsd:simpleType>
    </xsd:element>
    <xsd:element name="Dokumentendatum" ma:index="7" ma:displayName="Dok.datum--Date du doc." ma:default="[today]" ma:format="DateOnly" ma:internalName="Dokumentendatum" ma:readOnly="false">
      <xsd:simpleType>
        <xsd:restriction base="dms:DateTime"/>
      </xsd:simpleType>
    </xsd:element>
    <xsd:element name="Klassifizierung" ma:index="8" nillable="true" ma:displayName="Klassifizierung--Classification" ma:default="" ma:internalName="Klassifizierung" ma:readOnly="false">
      <xsd:simpleType>
        <xsd:restriction base="dms:Choice">
          <xsd:enumeration value=""/>
          <xsd:enumeration value="INTERN--INTERNE"/>
          <xsd:enumeration value="VERTRAULICH--CONFIDENTIEL"/>
          <xsd:enumeration value="GEHEIM--SECRET"/>
        </xsd:restriction>
      </xsd:simpleType>
    </xsd:element>
    <xsd:element name="Dokumententyp" ma:index="9" ma:displayName="Dokumententyp--Type de document" ma:format="Dropdown" ma:internalName="Dokumententyp">
      <xsd:simpleType>
        <xsd:restriction base="dms:Choice">
          <xsd:enumeration value="Sitzungseinladung--Invitation séance"/>
          <xsd:enumeration value="Protokoll--Procès-verbal"/>
          <xsd:enumeration value="Kommissionsprotokoll--PV-Commission"/>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Bericht des Bundesrates--Rapport du Conseil fédéral"/>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nzeigesprachen" ma:index="10" nillable="true" ma:displayName="Anzeigesprachen--Langue d'affichage" ma:default="" ma:internalName="Anzeigesprachen" ma:readOnly="false">
      <xsd:complexType>
        <xsd:complexContent>
          <xsd:extension base="dms:MultiChoice">
            <xsd:sequence>
              <xsd:element name="Value" maxOccurs="unbounded" minOccurs="0" nillable="true">
                <xsd:simpleType>
                  <xsd:restriction base="dms:Choice">
                    <xsd:enumeration value="de"/>
                    <xsd:enumeration value="fr"/>
                    <xsd:enumeration value="it"/>
                  </xsd:restriction>
                </xsd:simpleType>
              </xsd:element>
            </xsd:sequence>
          </xsd:extension>
        </xsd:complexContent>
      </xsd:complex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element name="Entklassifizierungsvermerk" ma:index="14" nillable="true" ma:displayName="Entklassifizierungsvermerk--Note de déclassification" ma:internalName="Entklassifizierungsvermerk"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2"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lassifizierung xmlns="673932bc-7c50-4e93-afe1-7c692330eb19" xsi:nil="true"/>
    <Aktenzeichen xmlns="673932bc-7c50-4e93-afe1-7c692330eb19">203/2026 II/Tagesordnungen--Ordres du jour</Aktenzeichen>
    <Teildossier xmlns="673932bc-7c50-4e93-afe1-7c692330eb19">2026 II N</Teildossier>
    <e-parl xmlns="673932bc-7c50-4e93-afe1-7c692330eb19">true</e-parl>
    <Autor xmlns="673932bc-7c50-4e93-afe1-7c692330eb19">Imhof Corinne</Autor>
    <Dokumentendatum xmlns="673932bc-7c50-4e93-afe1-7c692330eb19">2026-06-14T22:00:00+00:00</Dokumentendatum>
    <Dokumententyp xmlns="673932bc-7c50-4e93-afe1-7c692330eb19">Tagesordnung--Ordre du jour</Dokumententyp>
    <TeildossierZusatz xmlns="673932bc-7c50-4e93-afe1-7c692330eb19" xsi:nil="true"/>
    <Anzeigesprachen xmlns="673932bc-7c50-4e93-afe1-7c692330eb19"/>
    <Entklassifizierungsvermerk xmlns="673932bc-7c50-4e93-afe1-7c692330eb19" xsi:nil="true"/>
  </documentManagement>
</p:properties>
</file>

<file path=customXml/item5.xml><?xml version="1.0" encoding="utf-8"?>
<?mso-contentType ?>
<spe:Receivers xmlns:spe="http://schemas.microsoft.com/sharepoint/events">
  <Receiver>
    <Name>e-parl Publishing - ItemAdding</Name>
    <Synchronization>Synchronous</Synchronization>
    <Type>1</Type>
    <SequenceNumber>12101</SequenceNumber>
    <Url/>
    <Assembly>Parl.Dms.Core,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Parl.Dms.Core, Version=1.0.0.0, Culture=neutral, PublicKeyToken=ffce76bc17c21d60</Assembly>
    <Class>Parl.Dms.Core.eparl.ContentTypeEventReceiver</Class>
    <Data/>
    <Filter/>
  </Receiver>
  <Receiver>
    <Name>ItemUpdating ArchiveDocumentReceiver</Name>
    <Synchronization>Synchronous</Synchronization>
    <Type>2</Type>
    <SequenceNumber>3000</SequenceNumber>
    <Url/>
    <Assembly>Parl.Dms.Core, Version=1.0.0.0, Culture=neutral, PublicKeyToken=ffce76bc17c21d60</Assembly>
    <Class>Parl.Dms.Core.EventReceivers.ArchiveDocumentReceiver</Class>
    <Data/>
    <Filter/>
  </Receiver>
  <Receiver>
    <Name>ItemDeleting ArchiveDocumentReceiver</Name>
    <Synchronization>Synchronous</Synchronization>
    <Type>3</Type>
    <SequenceNumber>3000</SequenceNumber>
    <Url/>
    <Assembly>Parl.Dms.Core, Version=1.0.0.0, Culture=neutral, PublicKeyToken=ffce76bc17c21d60</Assembly>
    <Class>Parl.Dms.Core.EventReceivers.ArchiveDocumentReceiver</Class>
    <Data/>
    <Filter/>
  </Receiver>
</spe:Receivers>
</file>

<file path=customXml/itemProps1.xml><?xml version="1.0" encoding="utf-8"?>
<ds:datastoreItem xmlns:ds="http://schemas.openxmlformats.org/officeDocument/2006/customXml" ds:itemID="{1CD05051-EAE9-4710-965A-19D69EFD0B1A}">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BB8945D8-E6C5-404F-91BC-231A2C95A38A}"/>
</file>

<file path=customXml/itemProps3.xml><?xml version="1.0" encoding="utf-8"?>
<ds:datastoreItem xmlns:ds="http://schemas.openxmlformats.org/officeDocument/2006/customXml" ds:itemID="{F4E1B409-D01E-4608-8F4E-2BA542B6219C}">
  <ds:schemaRefs>
    <ds:schemaRef ds:uri="http://schemas.microsoft.com/sharepoint/v3/contenttype/forms"/>
  </ds:schemaRefs>
</ds:datastoreItem>
</file>

<file path=customXml/itemProps4.xml><?xml version="1.0" encoding="utf-8"?>
<ds:datastoreItem xmlns:ds="http://schemas.openxmlformats.org/officeDocument/2006/customXml" ds:itemID="{B0532D6A-4A28-4336-BC47-9A74B762DA02}">
  <ds:schemaRefs>
    <ds:schemaRef ds:uri="http://schemas.microsoft.com/office/2006/metadata/properties"/>
    <ds:schemaRef ds:uri="http://schemas.microsoft.com/office/infopath/2007/PartnerControls"/>
    <ds:schemaRef ds:uri="673932bc-7c50-4e93-afe1-7c692330eb19"/>
  </ds:schemaRefs>
</ds:datastoreItem>
</file>

<file path=customXml/itemProps5.xml><?xml version="1.0" encoding="utf-8"?>
<ds:datastoreItem xmlns:ds="http://schemas.openxmlformats.org/officeDocument/2006/customXml" ds:itemID="{D374051D-1C50-4AA5-A21C-79993BDFC4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13851</Characters>
  <Application>Microsoft Office Word</Application>
  <DocSecurity>0</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Report Vorlage</vt:lpstr>
      <vt:lpstr>Report Vorlage</vt:lpstr>
    </vt:vector>
  </TitlesOfParts>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Tagesordnung--Ordre du jour--Ordine del giorno</dc:title>
  <dc:subject/>
  <dc:creator/>
  <cp:keywords/>
  <dc:description/>
  <cp:lastModifiedBy>Imhof Corinne PARL INT</cp:lastModifiedBy>
  <cp:revision>4</cp:revision>
  <dcterms:created xsi:type="dcterms:W3CDTF">2026-06-15T07:37:00Z</dcterms:created>
  <dcterms:modified xsi:type="dcterms:W3CDTF">2026-06-17T13:28:00Z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0x0101006F7700D8DF1953488F58F32AB4E7CBB30100178A466393B4B845BFED1ECB722571EB</vt:lpwstr>
  </property>
  <property fmtid="{D5CDD505-2E9C-101B-9397-08002B2CF9AE}" pid="3" name="_dlc_DocIdItemGuid">
    <vt:lpwstr>ddcad699-3d7c-4c5c-87a8-5aa281136c82</vt:lpwstr>
  </property>
</Properties>
</file>