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992"/>
        <w:gridCol w:w="625"/>
      </w:tblGrid>
      <w:tr w:rsidR="00A37CB2" w14:paraId="1CFB043C" w14:textId="77777777">
        <w:trPr>
          <w:tblHeader/>
        </w:trPr>
        <w:tc>
          <w:tcPr>
            <w:tcW w:w="1073" w:type="dxa"/>
            <w:gridSpan w:val="2"/>
          </w:tcPr>
          <w:p w14:paraId="62A13FE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F1EA38A" w14:textId="77777777" w:rsidR="00A37CB2" w:rsidRDefault="00C0460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Juni 2026, 08:15 - 13:00</w:t>
            </w:r>
          </w:p>
        </w:tc>
        <w:tc>
          <w:tcPr>
            <w:tcW w:w="5953" w:type="dxa"/>
            <w:gridSpan w:val="7"/>
          </w:tcPr>
          <w:p w14:paraId="3574DEAB" w14:textId="77777777" w:rsidR="00A37CB2" w:rsidRDefault="00A37CB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F8F116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E9C4B2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37CB2" w14:paraId="3A25495B" w14:textId="77777777">
        <w:trPr>
          <w:tblHeader/>
        </w:trPr>
        <w:tc>
          <w:tcPr>
            <w:tcW w:w="1073" w:type="dxa"/>
            <w:gridSpan w:val="2"/>
          </w:tcPr>
          <w:p w14:paraId="64DE441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DE62AF3" w14:textId="77777777" w:rsidR="00A37CB2" w:rsidRDefault="00C0460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juin 2026, 08h15 - 13h00</w:t>
            </w:r>
          </w:p>
        </w:tc>
        <w:tc>
          <w:tcPr>
            <w:tcW w:w="5953" w:type="dxa"/>
            <w:gridSpan w:val="7"/>
          </w:tcPr>
          <w:p w14:paraId="420A7FE6" w14:textId="77777777" w:rsidR="00A37CB2" w:rsidRDefault="00A37CB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7D9694E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AA9AB8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A37CB2" w14:paraId="146A55DE" w14:textId="77777777">
        <w:trPr>
          <w:tblHeader/>
        </w:trPr>
        <w:tc>
          <w:tcPr>
            <w:tcW w:w="1073" w:type="dxa"/>
            <w:gridSpan w:val="2"/>
          </w:tcPr>
          <w:p w14:paraId="437C0B9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8D4758C" w14:textId="77777777" w:rsidR="00A37CB2" w:rsidRDefault="00C0460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giugno 2026, 08.15 - 13.00</w:t>
            </w:r>
          </w:p>
        </w:tc>
        <w:tc>
          <w:tcPr>
            <w:tcW w:w="5953" w:type="dxa"/>
            <w:gridSpan w:val="7"/>
          </w:tcPr>
          <w:p w14:paraId="59AE345B" w14:textId="77777777" w:rsidR="00A37CB2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B1B5F4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421EC1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37CB2" w14:paraId="75FF0584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E6CEBA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398725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A67D1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BEFDB5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BBD3DF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37CB2" w14:paraId="6FB83E76" w14:textId="77777777" w:rsidTr="00651CC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83A2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EB5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7409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A1A2E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F259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87E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E93A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7DCD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4C22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D79F7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0E9E2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65F4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2E117B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37CB2" w14:paraId="7A5631BF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4134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6C653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7312C1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A33D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5708C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9D02B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1133EC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BRG. Aussenpolitischer Bericht 2025</w:t>
            </w:r>
          </w:p>
          <w:p w14:paraId="5901AB2A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OCF. Rapport de politique extérieure 2025</w:t>
            </w:r>
          </w:p>
          <w:p w14:paraId="30106092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OCF. Rapporto sulla politica estera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939B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0CA7F5" w14:textId="77777777" w:rsidR="00A37CB2" w:rsidRPr="00651CCD" w:rsidRDefault="00A37CB2">
            <w:pPr>
              <w:rPr>
                <w:lang w:val="it-IT"/>
              </w:rPr>
            </w:pPr>
          </w:p>
          <w:p w14:paraId="2D942537" w14:textId="77777777" w:rsidR="00A37CB2" w:rsidRPr="00651CCD" w:rsidRDefault="00A37CB2">
            <w:pPr>
              <w:rPr>
                <w:lang w:val="it-IT"/>
              </w:rPr>
            </w:pPr>
          </w:p>
          <w:p w14:paraId="27648633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7D167C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7D48996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FAF009B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B70E3B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4A9B1B2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D12BF59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439052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0495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EADE9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716993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5B3D5C3C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BF56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75566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26.3145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74131B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0DBF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0D7CA4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01BED0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476790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Die Schweiz soll sich nicht am Friedensrat beteiligen</w:t>
            </w:r>
          </w:p>
          <w:p w14:paraId="1E5CCA05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Fivaz Fabien. La Suisse doit renoncer à toute participation au Conseil de la paix</w:t>
            </w:r>
          </w:p>
          <w:p w14:paraId="68BEEFF7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Fivaz Fabien. La Svizzera deve rinunciare a qualsiasi forma di partecipazione al Consiglio di pace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8C1E2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02A4D6" w14:textId="77777777" w:rsidR="00A37CB2" w:rsidRPr="00651CCD" w:rsidRDefault="00A37CB2">
            <w:pPr>
              <w:rPr>
                <w:lang w:val="it-IT"/>
              </w:rPr>
            </w:pPr>
          </w:p>
          <w:p w14:paraId="5F7A8640" w14:textId="77777777" w:rsidR="00A37CB2" w:rsidRPr="00651CCD" w:rsidRDefault="00A37CB2">
            <w:pPr>
              <w:rPr>
                <w:lang w:val="it-IT"/>
              </w:rPr>
            </w:pPr>
          </w:p>
          <w:p w14:paraId="7A7D2B13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EA7256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73311F96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3E95AF3C" w14:textId="77777777" w:rsidR="001C0310" w:rsidRPr="00651C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706073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530D279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D075CBA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7D0D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70889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4D6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6C1ACD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6BE4DCF1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08486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8D9C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26.3360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7877DB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9AF2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4C5FF36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80900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C751D0D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Binder. Gezielter und kurzfristiger Ausbau der humanitären Minenräumung in der Ukraine ohne andere Krisenregionen zu vernachlässigen</w:t>
            </w:r>
          </w:p>
          <w:p w14:paraId="23E841DC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Po. Binder. Renforcer de manière ciblée et à court terme les opérations de déminage humanitaire en Ukraine, sans pour autant négliger les autres régions en crise</w:t>
            </w:r>
          </w:p>
          <w:p w14:paraId="20334900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Po. Binder. Ampliamento mirato e a breve termine dello sminamento umanitario in Ucraina senza trascurare altre regioni di crisi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441B1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D90215" w14:textId="77777777" w:rsidR="00A37CB2" w:rsidRPr="00651CCD" w:rsidRDefault="00A37CB2">
            <w:pPr>
              <w:rPr>
                <w:lang w:val="it-IT"/>
              </w:rPr>
            </w:pPr>
          </w:p>
          <w:p w14:paraId="1631D738" w14:textId="77777777" w:rsidR="00A37CB2" w:rsidRPr="00651CCD" w:rsidRDefault="00A37CB2">
            <w:pPr>
              <w:rPr>
                <w:lang w:val="it-IT"/>
              </w:rPr>
            </w:pPr>
          </w:p>
          <w:p w14:paraId="111A2EED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86FAB0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394BFB71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32F9FF29" w14:textId="77777777" w:rsidR="001C0310" w:rsidRPr="00651C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BE8AF5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7E5A249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F8F96B8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9606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893D0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F64C7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12E164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:rsidRPr="00AC59B4" w14:paraId="255D07F9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6D3A6F" w14:textId="5C9E3420" w:rsidR="001C0310" w:rsidRPr="00AC59B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7AB29" w14:textId="77777777" w:rsidR="001C0310" w:rsidRPr="00AC59B4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59B4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1E2109" w14:textId="77777777" w:rsidR="00A37CB2" w:rsidRPr="00AC59B4" w:rsidRDefault="00C0460A">
            <w:pPr>
              <w:rPr>
                <w:rFonts w:cs="Arial"/>
                <w:noProof/>
                <w:lang w:val="de-CH"/>
              </w:rPr>
            </w:pPr>
            <w:r w:rsidRPr="00AC59B4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E60148" w14:textId="77777777" w:rsidR="001C0310" w:rsidRPr="00AC59B4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Pr="00AC59B4">
                <w:rPr>
                  <w:rStyle w:val="Lienhypertexte"/>
                </w:rPr>
                <w:t>DE</w:t>
              </w:r>
            </w:hyperlink>
          </w:p>
          <w:p w14:paraId="77CBE4AB" w14:textId="77777777" w:rsidR="001C0310" w:rsidRPr="00AC59B4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Pr="00AC59B4">
                <w:rPr>
                  <w:rStyle w:val="Lienhypertexte"/>
                </w:rPr>
                <w:t>FR</w:t>
              </w:r>
            </w:hyperlink>
          </w:p>
          <w:p w14:paraId="64107931" w14:textId="77777777" w:rsidR="001C0310" w:rsidRPr="00AC59B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Pr="00AC59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063D6A" w14:textId="77777777" w:rsidR="001C0310" w:rsidRPr="00AC59B4" w:rsidRDefault="00C0460A" w:rsidP="001C0310">
            <w:pPr>
              <w:rPr>
                <w:noProof/>
                <w:lang w:val="de-DE"/>
              </w:rPr>
            </w:pPr>
            <w:r w:rsidRPr="00AC59B4">
              <w:rPr>
                <w:noProof/>
                <w:lang w:val="de-DE"/>
              </w:rPr>
              <w:t>BRG. «Jederzeit Strom für alle (Blackout stoppen)» Volksinitiative und indirekter Gegenentwurf</w:t>
            </w:r>
          </w:p>
          <w:p w14:paraId="756F0BEF" w14:textId="77777777" w:rsidR="001C0310" w:rsidRPr="00AC59B4" w:rsidRDefault="00C0460A" w:rsidP="001C0310">
            <w:pPr>
              <w:rPr>
                <w:noProof/>
                <w:lang w:val="it-IT"/>
              </w:rPr>
            </w:pPr>
            <w:r w:rsidRPr="00AC59B4">
              <w:rPr>
                <w:noProof/>
                <w:lang w:val="fr-CH"/>
              </w:rPr>
              <w:t xml:space="preserve">OCF. «De l’électricité pour tous en tout temps (Stop au blackout)».  </w:t>
            </w:r>
            <w:r w:rsidRPr="00AC59B4">
              <w:rPr>
                <w:noProof/>
                <w:lang w:val="it-IT"/>
              </w:rPr>
              <w:t>Initiative populaire et contre-projet indirect</w:t>
            </w:r>
          </w:p>
          <w:p w14:paraId="4029B667" w14:textId="77777777" w:rsidR="001C0310" w:rsidRPr="00AC59B4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59B4">
              <w:rPr>
                <w:noProof/>
                <w:lang w:val="it-IT"/>
              </w:rPr>
              <w:t xml:space="preserve">OCF. «Energia elettrica in ogni tempo per tutti (Stop al blackout)». </w:t>
            </w:r>
            <w:r w:rsidRPr="00AC59B4">
              <w:rPr>
                <w:noProof/>
                <w:lang w:val="de-DE"/>
              </w:rPr>
              <w:t>Iniziativa popolare e controprogetto indiretto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75A86" w14:textId="77777777" w:rsidR="00A37CB2" w:rsidRPr="00AC59B4" w:rsidRDefault="00C0460A">
            <w:pPr>
              <w:rPr>
                <w:rFonts w:cs="Arial"/>
                <w:noProof/>
                <w:lang w:val="de-CH"/>
              </w:rPr>
            </w:pPr>
            <w:r w:rsidRPr="00AC59B4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6876A3" w14:textId="77777777" w:rsidR="00A37CB2" w:rsidRPr="00AC59B4" w:rsidRDefault="00C0460A">
            <w:pPr>
              <w:rPr>
                <w:lang w:val="de-CH"/>
              </w:rPr>
            </w:pPr>
            <w:r w:rsidRPr="00AC59B4">
              <w:rPr>
                <w:lang w:val="de-CH"/>
              </w:rPr>
              <w:t>Differenzen</w:t>
            </w:r>
          </w:p>
          <w:p w14:paraId="119C0849" w14:textId="77777777" w:rsidR="00A37CB2" w:rsidRPr="00AC59B4" w:rsidRDefault="00C0460A">
            <w:pPr>
              <w:rPr>
                <w:lang w:val="de-CH"/>
              </w:rPr>
            </w:pPr>
            <w:proofErr w:type="spellStart"/>
            <w:r w:rsidRPr="00AC59B4">
              <w:rPr>
                <w:lang w:val="de-CH"/>
              </w:rPr>
              <w:t>Divergences</w:t>
            </w:r>
            <w:proofErr w:type="spellEnd"/>
          </w:p>
          <w:p w14:paraId="29F68D6C" w14:textId="77777777" w:rsidR="00A37CB2" w:rsidRPr="00AC59B4" w:rsidRDefault="00C0460A">
            <w:pPr>
              <w:rPr>
                <w:rFonts w:cs="Arial"/>
                <w:noProof/>
                <w:lang w:val="de-CH"/>
              </w:rPr>
            </w:pPr>
            <w:proofErr w:type="spellStart"/>
            <w:r w:rsidRPr="00AC59B4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9C24D9" w14:textId="77777777" w:rsidR="001C0310" w:rsidRPr="00AC59B4" w:rsidRDefault="00C0460A" w:rsidP="001C0310">
            <w:pPr>
              <w:rPr>
                <w:lang w:val="de-CH"/>
              </w:rPr>
            </w:pPr>
            <w:r w:rsidRPr="00AC59B4">
              <w:rPr>
                <w:lang w:val="de-CH"/>
              </w:rPr>
              <w:t>UREK</w:t>
            </w:r>
          </w:p>
          <w:p w14:paraId="6B3E9702" w14:textId="77777777" w:rsidR="001C0310" w:rsidRPr="00AC59B4" w:rsidRDefault="00C0460A" w:rsidP="001C0310">
            <w:pPr>
              <w:rPr>
                <w:lang w:val="de-CH"/>
              </w:rPr>
            </w:pPr>
            <w:r w:rsidRPr="00AC59B4">
              <w:rPr>
                <w:lang w:val="de-CH"/>
              </w:rPr>
              <w:t>CEATE</w:t>
            </w:r>
          </w:p>
          <w:p w14:paraId="5B34236F" w14:textId="77777777" w:rsidR="001C0310" w:rsidRPr="00AC59B4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59B4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402EF7" w14:textId="77777777" w:rsidR="001C0310" w:rsidRPr="00AC59B4" w:rsidRDefault="00C0460A" w:rsidP="001C0310">
            <w:pPr>
              <w:rPr>
                <w:lang w:val="de-CH"/>
              </w:rPr>
            </w:pPr>
            <w:r w:rsidRPr="00AC59B4">
              <w:rPr>
                <w:lang w:val="de-CH"/>
              </w:rPr>
              <w:t>UVEK</w:t>
            </w:r>
          </w:p>
          <w:p w14:paraId="0B56AB2D" w14:textId="77777777" w:rsidR="001C0310" w:rsidRPr="00AC59B4" w:rsidRDefault="00C0460A" w:rsidP="001C0310">
            <w:pPr>
              <w:rPr>
                <w:lang w:val="de-CH"/>
              </w:rPr>
            </w:pPr>
            <w:r w:rsidRPr="00AC59B4">
              <w:rPr>
                <w:lang w:val="de-CH"/>
              </w:rPr>
              <w:t>DETEC</w:t>
            </w:r>
          </w:p>
          <w:p w14:paraId="16F19120" w14:textId="77777777" w:rsidR="001C0310" w:rsidRPr="00AC59B4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59B4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593FCE" w14:textId="77777777" w:rsidR="001C0310" w:rsidRPr="00AC59B4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C59B4"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F1B11B" w14:textId="77777777" w:rsidR="001C0310" w:rsidRPr="00AC59B4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242888" w14:textId="77777777" w:rsidR="001C0310" w:rsidRPr="00AC59B4" w:rsidRDefault="000563F6" w:rsidP="005F4BF2">
            <w:pPr>
              <w:rPr>
                <w:rFonts w:cs="Arial"/>
                <w:noProof/>
                <w:lang w:val="de-CH"/>
              </w:rPr>
            </w:pPr>
            <w:r w:rsidRPr="00AC59B4"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7333CD6F" w14:textId="77777777" w:rsidR="001C0310" w:rsidRPr="00AC59B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58F567C6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079D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69F26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844C3F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6DE5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6B13E0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74A8A6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01FA9A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Schweizer Beteiligung an der KFOR. </w:t>
            </w:r>
            <w:r w:rsidRPr="00651CCD">
              <w:rPr>
                <w:noProof/>
                <w:lang w:val="fr-CH"/>
              </w:rPr>
              <w:t>Verlängerung des Swisscoy-Einsatzes</w:t>
            </w:r>
          </w:p>
          <w:p w14:paraId="37F792D4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OCF. Participation de la Suisse à la KFOR. Prolongation de l'engagement de la Swisscoy</w:t>
            </w:r>
          </w:p>
          <w:p w14:paraId="2FC8A14A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51CCD">
              <w:rPr>
                <w:noProof/>
                <w:lang w:val="it-IT"/>
              </w:rPr>
              <w:t xml:space="preserve">OCF. Partecipazione svizzera alla KFOR. </w:t>
            </w:r>
            <w:r>
              <w:rPr>
                <w:noProof/>
                <w:lang w:val="de-DE"/>
              </w:rPr>
              <w:t>Prolungamento della missione Swisscoy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0584B" w14:textId="77777777" w:rsidR="00A37CB2" w:rsidRDefault="00A37CB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A808DE" w14:textId="77777777" w:rsidR="00A37CB2" w:rsidRDefault="00C0460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C68FB66" w14:textId="77777777" w:rsidR="00A37CB2" w:rsidRDefault="00C0460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52814E39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A2B633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E34A609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4D26324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321492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A4C2398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5FE500A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5176F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4D81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6826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68E3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53D27AD6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9AEB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91112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5098DC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0508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1A1232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727AA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C48FBE" w14:textId="77777777" w:rsidR="001C0310" w:rsidRPr="00651CCD" w:rsidRDefault="00C0460A" w:rsidP="001C0310">
            <w:pPr>
              <w:rPr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BRG. Armeebotschaft 2026</w:t>
            </w:r>
          </w:p>
          <w:p w14:paraId="2ACB6269" w14:textId="77777777" w:rsidR="001C0310" w:rsidRPr="00651CCD" w:rsidRDefault="00C0460A" w:rsidP="001C0310">
            <w:pPr>
              <w:rPr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OCF. Message sur l'armée 2026</w:t>
            </w:r>
          </w:p>
          <w:p w14:paraId="578B2FAF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OCF. Messaggio sull’esercito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128BD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749E2B" w14:textId="77777777" w:rsidR="00A37CB2" w:rsidRPr="00651CCD" w:rsidRDefault="00A37CB2">
            <w:pPr>
              <w:rPr>
                <w:lang w:val="it-IT"/>
              </w:rPr>
            </w:pPr>
          </w:p>
          <w:p w14:paraId="18E4CAB7" w14:textId="77777777" w:rsidR="00A37CB2" w:rsidRPr="00651CCD" w:rsidRDefault="00A37CB2">
            <w:pPr>
              <w:rPr>
                <w:lang w:val="it-IT"/>
              </w:rPr>
            </w:pPr>
          </w:p>
          <w:p w14:paraId="1C4181F5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2365AE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100773D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9EB2D63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38FAB8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AF730D3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818C92B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A7182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113781" w14:textId="77777777" w:rsidR="001C0310" w:rsidRPr="005F4BF2" w:rsidRDefault="00C0460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8B41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6E5527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3956D5E0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BF3BE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B11A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25.4715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90CE45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45F3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1D8A06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31DA4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299866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Cottier. Cybersicherheit stärken, Bürokratie abbauen. Harmonisierierung der Meldewege für die digitale Schweiz</w:t>
            </w:r>
          </w:p>
          <w:p w14:paraId="5DC85952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Cottier. Renforcer la cybersécurité, réduire la bureaucratie. Des voies de notification harmonisées pour la Suisse numérique</w:t>
            </w:r>
          </w:p>
          <w:p w14:paraId="6A177794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fr-CH"/>
              </w:rPr>
              <w:t xml:space="preserve">Mo. Cottier. </w:t>
            </w:r>
            <w:r w:rsidRPr="00651CCD">
              <w:rPr>
                <w:noProof/>
                <w:lang w:val="it-IT"/>
              </w:rPr>
              <w:t>Rafforzare la cibersicurezza, ridurre la burocrazia: canali di segnalazione armonizzati per la Svizzera digitale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34BF9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9655D1" w14:textId="77777777" w:rsidR="00A37CB2" w:rsidRPr="00651CCD" w:rsidRDefault="00A37CB2">
            <w:pPr>
              <w:rPr>
                <w:lang w:val="it-IT"/>
              </w:rPr>
            </w:pPr>
          </w:p>
          <w:p w14:paraId="0966FBE9" w14:textId="77777777" w:rsidR="00A37CB2" w:rsidRPr="00651CCD" w:rsidRDefault="00A37CB2">
            <w:pPr>
              <w:rPr>
                <w:lang w:val="it-IT"/>
              </w:rPr>
            </w:pPr>
          </w:p>
          <w:p w14:paraId="4EDAC9F9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83355E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56A31DCE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ABB4CB0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79E883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5D9A4A1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98DB9C9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1D3342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4419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8AC2B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6D5D8F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55891321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57CB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42DB8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2AE0CF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FF2D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5E7EB2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3D9A39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99A725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Verhandlungsmandat für ein Abkommen mit der EU im Bereich Sicherheit und Verteidigung</w:t>
            </w:r>
          </w:p>
          <w:p w14:paraId="01AE1827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CPS-N. Mandat de négociation en vue d'un accord avec l'UE en matière de sécurité et de défense</w:t>
            </w:r>
          </w:p>
          <w:p w14:paraId="0EE13E41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CPS-N. Mandato negoziale per un accordo con l’UE in materia di sicurezza e difesa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DEBED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F0C94E" w14:textId="77777777" w:rsidR="00A37CB2" w:rsidRPr="00651CCD" w:rsidRDefault="00A37CB2">
            <w:pPr>
              <w:rPr>
                <w:lang w:val="it-IT"/>
              </w:rPr>
            </w:pPr>
          </w:p>
          <w:p w14:paraId="30675F86" w14:textId="77777777" w:rsidR="00A37CB2" w:rsidRPr="00651CCD" w:rsidRDefault="00A37CB2">
            <w:pPr>
              <w:rPr>
                <w:lang w:val="it-IT"/>
              </w:rPr>
            </w:pPr>
          </w:p>
          <w:p w14:paraId="08C85547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7C2940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1E472AAC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B3CBCF9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2A6C4B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A89548B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17D522F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C687F3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5A5BE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598EC" w14:textId="77777777" w:rsidR="001C0310" w:rsidRPr="005F4BF2" w:rsidRDefault="00C0460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3F4858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41A20EB6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AFC3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4A43D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7D7946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A246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1D71AEF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2D51B2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40E0EE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Klare Zuständigkeiten für den Schutz des Schweizer Luftraums unterhalb der Kriegsschwelle</w:t>
            </w:r>
          </w:p>
          <w:p w14:paraId="7E01DFE0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CPS-N. Des compétences claires en matière de protection de l'espace aérien suisse dans les situations en dessous du seuil du conflit armé</w:t>
            </w:r>
          </w:p>
          <w:p w14:paraId="28F69747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CPS-N. Chiare attribuzioni di competenze per la difesa dello spazio aereo svizzero al di sotto della soglia di guerra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63EDC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763D03" w14:textId="77777777" w:rsidR="00A37CB2" w:rsidRPr="00651CCD" w:rsidRDefault="00A37CB2">
            <w:pPr>
              <w:rPr>
                <w:lang w:val="it-IT"/>
              </w:rPr>
            </w:pPr>
          </w:p>
          <w:p w14:paraId="120F73AF" w14:textId="77777777" w:rsidR="00A37CB2" w:rsidRPr="00651CCD" w:rsidRDefault="00A37CB2">
            <w:pPr>
              <w:rPr>
                <w:lang w:val="it-IT"/>
              </w:rPr>
            </w:pPr>
          </w:p>
          <w:p w14:paraId="75D5C102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5A7206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3CD5133E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54FFACD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557D09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2AAB810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A63DF9A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86141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BD1A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B94A7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126B83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7F1BB5F3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1B44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3F11B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156277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6F436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87A02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1BD0FB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B4411A5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Nause. Wirksame Drohnen- und Luftabwehr schnell sicherstellen</w:t>
            </w:r>
          </w:p>
          <w:p w14:paraId="3D65B009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Nause. Assurer rapidement une défense sol-air efficace, également contre les drones</w:t>
            </w:r>
          </w:p>
          <w:p w14:paraId="011F1733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Nause. Garantire rapidamente una difesa antiaerea e dai droni efficace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9AF69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5B053E" w14:textId="77777777" w:rsidR="00A37CB2" w:rsidRPr="00651CCD" w:rsidRDefault="00A37CB2">
            <w:pPr>
              <w:rPr>
                <w:lang w:val="it-IT"/>
              </w:rPr>
            </w:pPr>
          </w:p>
          <w:p w14:paraId="62E50668" w14:textId="77777777" w:rsidR="00A37CB2" w:rsidRPr="00651CCD" w:rsidRDefault="00A37CB2">
            <w:pPr>
              <w:rPr>
                <w:lang w:val="it-IT"/>
              </w:rPr>
            </w:pPr>
          </w:p>
          <w:p w14:paraId="0733B527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B945D3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FB89363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6FAE760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8B205F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E65B5D4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EFD4D4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8A464E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B7E9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9680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23D009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6E2C160B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202E5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E1A8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6C172A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C17E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552293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2A7B4F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7B2BFC6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Inländische Munitionsproduktion sichern</w:t>
            </w:r>
          </w:p>
          <w:p w14:paraId="7F73F281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Salzmann. </w:t>
            </w:r>
            <w:r w:rsidRPr="00651CCD">
              <w:rPr>
                <w:noProof/>
                <w:lang w:val="fr-CH"/>
              </w:rPr>
              <w:t>Assurer une production nationale de munitions</w:t>
            </w:r>
          </w:p>
          <w:p w14:paraId="1E2B4E6E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Salzmann. Garantire la produzione di munizioni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C8655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6A69CF" w14:textId="77777777" w:rsidR="00A37CB2" w:rsidRPr="00651CCD" w:rsidRDefault="00A37CB2">
            <w:pPr>
              <w:rPr>
                <w:lang w:val="it-IT"/>
              </w:rPr>
            </w:pPr>
          </w:p>
          <w:p w14:paraId="2169F8A7" w14:textId="77777777" w:rsidR="00A37CB2" w:rsidRPr="00651CCD" w:rsidRDefault="00A37CB2">
            <w:pPr>
              <w:rPr>
                <w:lang w:val="it-IT"/>
              </w:rPr>
            </w:pPr>
          </w:p>
          <w:p w14:paraId="7974D8F6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B43B59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755810D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644A0A6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D3BA5F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2A1C5F3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333C348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D79059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C995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7744E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19C24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5948D350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5693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2273F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26.3361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885848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AF851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4D90BE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44F7B8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6FA188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Binder. Die Revolutionsgarde der Islamischen Republik als terroristische Organisation einstufen</w:t>
            </w:r>
          </w:p>
          <w:p w14:paraId="4B94D3F8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Mo. Binder. Pour le classement du Corps des gardiens de la révolution islamique comme organisation terroriste</w:t>
            </w:r>
          </w:p>
          <w:p w14:paraId="2794AAC9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Mo. Binder. Classificare il Corpo delle guardie della rivoluzione islamica come organizzazione terroristica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8A4C2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8561C0" w14:textId="77777777" w:rsidR="00A37CB2" w:rsidRPr="00651CCD" w:rsidRDefault="00A37CB2">
            <w:pPr>
              <w:rPr>
                <w:lang w:val="it-IT"/>
              </w:rPr>
            </w:pPr>
          </w:p>
          <w:p w14:paraId="5203A9DD" w14:textId="77777777" w:rsidR="00A37CB2" w:rsidRPr="00651CCD" w:rsidRDefault="00A37CB2">
            <w:pPr>
              <w:rPr>
                <w:lang w:val="it-IT"/>
              </w:rPr>
            </w:pPr>
          </w:p>
          <w:p w14:paraId="71985615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2B4974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23ADE1A7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60B6768B" w14:textId="77777777" w:rsidR="001C0310" w:rsidRPr="00651C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EE9926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6761ACD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BEEF5B4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54BB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BB570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5B9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3EAEF7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3F76CC15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DF8E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7C65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911E69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4875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68CC4F9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01168B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ECF5AD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Sicherstellung der Verteidigungs- und Durchhaltefähigkeit der Schweiz bei einer möglichen Eskalation in Europa (Zeithorizont 2026–2028)</w:t>
            </w:r>
          </w:p>
          <w:p w14:paraId="1599E2F7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Ip. Binder. Garantir la capacité de défense et la capacité à durer de la Suisse en cas d'escalade en Europe (horizon 2026-2028)</w:t>
            </w:r>
          </w:p>
          <w:p w14:paraId="4BA4D900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Ip. Binder. Garantire la capacità di difesa e di resistenza della Svizzera in caso di possibile escalation in Europa (orizzonte temporale 2026–2028)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5A27B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D6F51D" w14:textId="77777777" w:rsidR="00A37CB2" w:rsidRPr="00651CCD" w:rsidRDefault="00A37CB2">
            <w:pPr>
              <w:rPr>
                <w:lang w:val="it-IT"/>
              </w:rPr>
            </w:pPr>
          </w:p>
          <w:p w14:paraId="55864EB9" w14:textId="77777777" w:rsidR="00A37CB2" w:rsidRPr="00651CCD" w:rsidRDefault="00A37CB2">
            <w:pPr>
              <w:rPr>
                <w:lang w:val="it-IT"/>
              </w:rPr>
            </w:pPr>
          </w:p>
          <w:p w14:paraId="1C86EC58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25BD56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65DD967C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00E2F1D6" w14:textId="77777777" w:rsidR="001C0310" w:rsidRPr="00651C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64499B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B686EE4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072ECEB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F7CB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47B5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0AB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AC696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6ED86840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8022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03080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26.3220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415A25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2C07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1524924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370B4B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5F8505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Z'graggen. Digitale Souveränität in den strategischen Zielen der bundesnahen Betriebe verankern</w:t>
            </w:r>
          </w:p>
          <w:p w14:paraId="367EEE41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Ip. Z'graggen. Intégrer la souveraineté numérique aux objectifs stratégiques des entreprises liées à la Confédération</w:t>
            </w:r>
          </w:p>
          <w:p w14:paraId="3E86FA7F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Ip. Z'graggen. Integrare la sovranità digitale negli obiettivi strategici delle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4AD88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C21A9C" w14:textId="77777777" w:rsidR="00A37CB2" w:rsidRPr="00651CCD" w:rsidRDefault="00A37CB2">
            <w:pPr>
              <w:rPr>
                <w:lang w:val="it-IT"/>
              </w:rPr>
            </w:pPr>
          </w:p>
          <w:p w14:paraId="5583DB91" w14:textId="77777777" w:rsidR="00A37CB2" w:rsidRPr="00651CCD" w:rsidRDefault="00A37CB2">
            <w:pPr>
              <w:rPr>
                <w:lang w:val="it-IT"/>
              </w:rPr>
            </w:pPr>
          </w:p>
          <w:p w14:paraId="3E8B1E1F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0F59EF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39FA1B63" w14:textId="77777777" w:rsidR="001C0310" w:rsidRPr="00651CCD" w:rsidRDefault="001C0310" w:rsidP="001C0310">
            <w:pPr>
              <w:rPr>
                <w:lang w:val="it-IT"/>
              </w:rPr>
            </w:pPr>
          </w:p>
          <w:p w14:paraId="4AF97EA7" w14:textId="77777777" w:rsidR="001C0310" w:rsidRPr="00651C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7CB6C4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B7C5ED6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D4F0537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8808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AD1B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44A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D69CC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37CB2" w14:paraId="003929AF" w14:textId="77777777" w:rsidTr="00651CC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2460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B7598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2B25CE" w14:textId="77777777" w:rsidR="00A37CB2" w:rsidRDefault="00C0460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5624A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4BC90C2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7AE548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093665" w14:textId="77777777" w:rsidR="001C0310" w:rsidRDefault="00C0460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Graf Maya. Abschaffung der Sunset-Klausel im Gesetz über die Gleichstellung von Frau und Mann</w:t>
            </w:r>
          </w:p>
          <w:p w14:paraId="0178924B" w14:textId="77777777" w:rsidR="001C0310" w:rsidRPr="00651CCD" w:rsidRDefault="00C0460A" w:rsidP="001C0310">
            <w:pPr>
              <w:rPr>
                <w:noProof/>
                <w:lang w:val="fr-CH"/>
              </w:rPr>
            </w:pPr>
            <w:r w:rsidRPr="00651CCD">
              <w:rPr>
                <w:noProof/>
                <w:lang w:val="fr-CH"/>
              </w:rPr>
              <w:t>Iv.pa. Graf Maya. Suppression de la clause d'extinction dans la loi sur l'égalité entre femmes et hommes</w:t>
            </w:r>
          </w:p>
          <w:p w14:paraId="0990F34F" w14:textId="77777777" w:rsidR="001C0310" w:rsidRPr="00651CCD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51CCD">
              <w:rPr>
                <w:noProof/>
                <w:lang w:val="it-IT"/>
              </w:rPr>
              <w:t>Iv.pa. Graf Maya. Legge federale sulla parità dei sessi. Abolire la limitazione nel tempo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2C9B0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901574" w14:textId="77777777" w:rsidR="00A37CB2" w:rsidRPr="00651CCD" w:rsidRDefault="00A37CB2">
            <w:pPr>
              <w:rPr>
                <w:lang w:val="it-IT"/>
              </w:rPr>
            </w:pPr>
          </w:p>
          <w:p w14:paraId="5793E149" w14:textId="77777777" w:rsidR="00A37CB2" w:rsidRPr="00651CCD" w:rsidRDefault="00A37CB2">
            <w:pPr>
              <w:rPr>
                <w:lang w:val="it-IT"/>
              </w:rPr>
            </w:pPr>
          </w:p>
          <w:p w14:paraId="5F36A375" w14:textId="77777777" w:rsidR="00A37CB2" w:rsidRPr="00651CCD" w:rsidRDefault="00A37CB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299599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C5CDD1C" w14:textId="77777777" w:rsidR="001C0310" w:rsidRDefault="00C0460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19B3C70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6A502E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892D717" w14:textId="77777777" w:rsidR="001C0310" w:rsidRDefault="00C0460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452859E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DCC667" w14:textId="77777777" w:rsidR="001C0310" w:rsidRPr="005F4BF2" w:rsidRDefault="00C0460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B44C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BEBCA" w14:textId="77777777" w:rsidR="001C0310" w:rsidRPr="00651CCD" w:rsidRDefault="00C0460A" w:rsidP="005F4BF2">
            <w:pPr>
              <w:rPr>
                <w:rFonts w:cs="Arial"/>
                <w:noProof/>
                <w:lang w:val="de-CH"/>
              </w:rPr>
            </w:pPr>
            <w:r w:rsidRPr="00651CCD">
              <w:rPr>
                <w:lang w:val="de-CH"/>
              </w:rPr>
              <w:t>Gmür-Schönenberger</w:t>
            </w:r>
            <w:r w:rsidR="000563F6" w:rsidRPr="00651CCD">
              <w:rPr>
                <w:lang w:val="de-CH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34C18C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96D8B59" w14:textId="7E08344B" w:rsidR="001C0310" w:rsidRDefault="001C0310"/>
    <w:sectPr w:rsidR="001C0310" w:rsidSect="009635E2">
      <w:footerReference w:type="default" r:id="rId5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662E" w14:textId="77777777" w:rsidR="0042769E" w:rsidRDefault="0042769E">
      <w:r>
        <w:separator/>
      </w:r>
    </w:p>
  </w:endnote>
  <w:endnote w:type="continuationSeparator" w:id="0">
    <w:p w14:paraId="7FC9F74D" w14:textId="77777777" w:rsidR="0042769E" w:rsidRDefault="0042769E">
      <w:r>
        <w:continuationSeparator/>
      </w:r>
    </w:p>
  </w:endnote>
  <w:endnote w:type="continuationNotice" w:id="1">
    <w:p w14:paraId="51B53DAD" w14:textId="77777777" w:rsidR="0042769E" w:rsidRDefault="00427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212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33D0" w14:textId="77777777" w:rsidR="0042769E" w:rsidRDefault="0042769E">
      <w:r>
        <w:separator/>
      </w:r>
    </w:p>
  </w:footnote>
  <w:footnote w:type="continuationSeparator" w:id="0">
    <w:p w14:paraId="79A8764A" w14:textId="77777777" w:rsidR="0042769E" w:rsidRDefault="0042769E">
      <w:r>
        <w:continuationSeparator/>
      </w:r>
    </w:p>
  </w:footnote>
  <w:footnote w:type="continuationNotice" w:id="1">
    <w:p w14:paraId="733E6E84" w14:textId="77777777" w:rsidR="0042769E" w:rsidRDefault="00427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096F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2769E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1CCD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2E8E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CB2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597"/>
    <w:rsid w:val="00AC2899"/>
    <w:rsid w:val="00AC2F27"/>
    <w:rsid w:val="00AC34D5"/>
    <w:rsid w:val="00AC4801"/>
    <w:rsid w:val="00AC4F0E"/>
    <w:rsid w:val="00AC59B4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60A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7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2CAF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0E821"/>
  <w15:docId w15:val="{A129DD15-8E25-41AF-8390-E0AF122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60009" TargetMode="External"/><Relationship Id="rId18" Type="http://schemas.openxmlformats.org/officeDocument/2006/relationships/hyperlink" Target="https://www.parlament.ch/de/ratsbetrieb/suche-curia-vista/geschaeft?AffairId=20263360" TargetMode="External"/><Relationship Id="rId26" Type="http://schemas.openxmlformats.org/officeDocument/2006/relationships/hyperlink" Target="https://www.parlament.ch/it/ratsbetrieb/suche-curia-vista/geschaeft?AffairId=20250093" TargetMode="External"/><Relationship Id="rId39" Type="http://schemas.openxmlformats.org/officeDocument/2006/relationships/hyperlink" Target="https://www.parlament.ch/de/ratsbetrieb/suche-curia-vista/geschaeft?AffairId=20254250" TargetMode="External"/><Relationship Id="rId21" Type="http://schemas.openxmlformats.org/officeDocument/2006/relationships/hyperlink" Target="https://www.parlament.ch/de/ratsbetrieb/suche-curia-vista/geschaeft?AffairId=20250068" TargetMode="External"/><Relationship Id="rId34" Type="http://schemas.openxmlformats.org/officeDocument/2006/relationships/hyperlink" Target="https://www.parlament.ch/fr/ratsbetrieb/suche-curia-vista/geschaeft?AffairId=20253529" TargetMode="External"/><Relationship Id="rId42" Type="http://schemas.openxmlformats.org/officeDocument/2006/relationships/hyperlink" Target="https://www.parlament.ch/de/ratsbetrieb/suche-curia-vista/geschaeft?AffairId=20254046" TargetMode="External"/><Relationship Id="rId47" Type="http://schemas.openxmlformats.org/officeDocument/2006/relationships/hyperlink" Target="https://www.parlament.ch/it/ratsbetrieb/suche-curia-vista/geschaeft?AffairId=20263361" TargetMode="External"/><Relationship Id="rId50" Type="http://schemas.openxmlformats.org/officeDocument/2006/relationships/hyperlink" Target="https://www.parlament.ch/it/ratsbetrieb/suche-curia-vista/geschaeft?AffairId=20263048" TargetMode="External"/><Relationship Id="rId55" Type="http://schemas.openxmlformats.org/officeDocument/2006/relationships/hyperlink" Target="https://www.parlament.ch/fr/ratsbetrieb/suche-curia-vista/geschaeft?AffairId=20250406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63145" TargetMode="External"/><Relationship Id="rId29" Type="http://schemas.openxmlformats.org/officeDocument/2006/relationships/hyperlink" Target="https://www.parlament.ch/it/ratsbetrieb/suche-curia-vista/geschaeft?AffairId=2026002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93" TargetMode="External"/><Relationship Id="rId32" Type="http://schemas.openxmlformats.org/officeDocument/2006/relationships/hyperlink" Target="https://www.parlament.ch/it/ratsbetrieb/suche-curia-vista/geschaeft?AffairId=20254715" TargetMode="External"/><Relationship Id="rId37" Type="http://schemas.openxmlformats.org/officeDocument/2006/relationships/hyperlink" Target="https://www.parlament.ch/fr/ratsbetrieb/suche-curia-vista/geschaeft?AffairId=20254410" TargetMode="External"/><Relationship Id="rId40" Type="http://schemas.openxmlformats.org/officeDocument/2006/relationships/hyperlink" Target="https://www.parlament.ch/fr/ratsbetrieb/suche-curia-vista/geschaeft?AffairId=20254250" TargetMode="External"/><Relationship Id="rId45" Type="http://schemas.openxmlformats.org/officeDocument/2006/relationships/hyperlink" Target="https://www.parlament.ch/de/ratsbetrieb/suche-curia-vista/geschaeft?AffairId=20263361" TargetMode="External"/><Relationship Id="rId53" Type="http://schemas.openxmlformats.org/officeDocument/2006/relationships/hyperlink" Target="https://www.parlament.ch/it/ratsbetrieb/suche-curia-vista/geschaeft?AffairId=20263220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hyperlink" Target="https://www.parlament.ch/fr/ratsbetrieb/suche-curia-vista/geschaeft?AffairId=2026336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60009" TargetMode="External"/><Relationship Id="rId22" Type="http://schemas.openxmlformats.org/officeDocument/2006/relationships/hyperlink" Target="https://www.parlament.ch/fr/ratsbetrieb/suche-curia-vista/geschaeft?AffairId=20250068" TargetMode="External"/><Relationship Id="rId27" Type="http://schemas.openxmlformats.org/officeDocument/2006/relationships/hyperlink" Target="https://www.parlament.ch/de/ratsbetrieb/suche-curia-vista/geschaeft?AffairId=20260025" TargetMode="External"/><Relationship Id="rId30" Type="http://schemas.openxmlformats.org/officeDocument/2006/relationships/hyperlink" Target="https://www.parlament.ch/de/ratsbetrieb/suche-curia-vista/geschaeft?AffairId=20254715" TargetMode="External"/><Relationship Id="rId35" Type="http://schemas.openxmlformats.org/officeDocument/2006/relationships/hyperlink" Target="https://www.parlament.ch/it/ratsbetrieb/suche-curia-vista/geschaeft?AffairId=20253529" TargetMode="External"/><Relationship Id="rId43" Type="http://schemas.openxmlformats.org/officeDocument/2006/relationships/hyperlink" Target="https://www.parlament.ch/fr/ratsbetrieb/suche-curia-vista/geschaeft?AffairId=20254046" TargetMode="External"/><Relationship Id="rId48" Type="http://schemas.openxmlformats.org/officeDocument/2006/relationships/hyperlink" Target="https://www.parlament.ch/de/ratsbetrieb/suche-curia-vista/geschaeft?AffairId=20263048" TargetMode="External"/><Relationship Id="rId56" Type="http://schemas.openxmlformats.org/officeDocument/2006/relationships/hyperlink" Target="https://www.parlament.ch/it/ratsbetrieb/suche-curia-vista/geschaeft?AffairId=2025040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6322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60009" TargetMode="External"/><Relationship Id="rId17" Type="http://schemas.openxmlformats.org/officeDocument/2006/relationships/hyperlink" Target="https://www.parlament.ch/it/ratsbetrieb/suche-curia-vista/geschaeft?AffairId=20263145" TargetMode="External"/><Relationship Id="rId25" Type="http://schemas.openxmlformats.org/officeDocument/2006/relationships/hyperlink" Target="https://www.parlament.ch/fr/ratsbetrieb/suche-curia-vista/geschaeft?AffairId=20250093" TargetMode="External"/><Relationship Id="rId33" Type="http://schemas.openxmlformats.org/officeDocument/2006/relationships/hyperlink" Target="https://www.parlament.ch/de/ratsbetrieb/suche-curia-vista/geschaeft?AffairId=20253529" TargetMode="External"/><Relationship Id="rId38" Type="http://schemas.openxmlformats.org/officeDocument/2006/relationships/hyperlink" Target="https://www.parlament.ch/it/ratsbetrieb/suche-curia-vista/geschaeft?AffairId=20254410" TargetMode="External"/><Relationship Id="rId46" Type="http://schemas.openxmlformats.org/officeDocument/2006/relationships/hyperlink" Target="https://www.parlament.ch/fr/ratsbetrieb/suche-curia-vista/geschaeft?AffairId=2026336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63360" TargetMode="External"/><Relationship Id="rId41" Type="http://schemas.openxmlformats.org/officeDocument/2006/relationships/hyperlink" Target="https://www.parlament.ch/it/ratsbetrieb/suche-curia-vista/geschaeft?AffairId=20254250" TargetMode="External"/><Relationship Id="rId54" Type="http://schemas.openxmlformats.org/officeDocument/2006/relationships/hyperlink" Target="https://www.parlament.ch/de/ratsbetrieb/suche-curia-vista/geschaeft?AffairId=2025040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63145" TargetMode="External"/><Relationship Id="rId23" Type="http://schemas.openxmlformats.org/officeDocument/2006/relationships/hyperlink" Target="https://www.parlament.ch/it/ratsbetrieb/suche-curia-vista/geschaeft?AffairId=20250068" TargetMode="External"/><Relationship Id="rId28" Type="http://schemas.openxmlformats.org/officeDocument/2006/relationships/hyperlink" Target="https://www.parlament.ch/fr/ratsbetrieb/suche-curia-vista/geschaeft?AffairId=20260025" TargetMode="External"/><Relationship Id="rId36" Type="http://schemas.openxmlformats.org/officeDocument/2006/relationships/hyperlink" Target="https://www.parlament.ch/de/ratsbetrieb/suche-curia-vista/geschaeft?AffairId=20254410" TargetMode="External"/><Relationship Id="rId49" Type="http://schemas.openxmlformats.org/officeDocument/2006/relationships/hyperlink" Target="https://www.parlament.ch/fr/ratsbetrieb/suche-curia-vista/geschaeft?AffairId=20263048" TargetMode="External"/><Relationship Id="rId57" Type="http://schemas.openxmlformats.org/officeDocument/2006/relationships/footer" Target="footer1.xm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715" TargetMode="External"/><Relationship Id="rId44" Type="http://schemas.openxmlformats.org/officeDocument/2006/relationships/hyperlink" Target="https://www.parlament.ch/it/ratsbetrieb/suche-curia-vista/geschaeft?AffairId=20254046" TargetMode="External"/><Relationship Id="rId52" Type="http://schemas.openxmlformats.org/officeDocument/2006/relationships/hyperlink" Target="https://www.parlament.ch/fr/ratsbetrieb/suche-curia-vista/geschaeft?AffairId=2026322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2B37E89F-D27E-4EAD-AAB1-EDB4E953B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22325-7154-4739-8F9D-49C77B99ED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3FB7E6F-F944-4259-816E-570E665D3611}"/>
</file>

<file path=customXml/itemProps5.xml><?xml version="1.0" encoding="utf-8"?>
<ds:datastoreItem xmlns:ds="http://schemas.openxmlformats.org/officeDocument/2006/customXml" ds:itemID="{E8DAC96A-3C7A-453E-B2B7-5A68BCC5D6E7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1601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2026-06-12T08:45:00Z</dcterms:created>
  <dcterms:modified xsi:type="dcterms:W3CDTF">2026-06-15T17:07:00Z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